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Default Extension="jpeg" ContentType="image/jpe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322" w:lineRule="exact" w:before="75"/>
        <w:ind w:left="953" w:right="952" w:firstLine="0"/>
        <w:jc w:val="center"/>
        <w:rPr>
          <w:b/>
          <w:sz w:val="28"/>
        </w:rPr>
      </w:pPr>
      <w:r>
        <w:rPr>
          <w:b/>
          <w:sz w:val="28"/>
        </w:rPr>
        <w:t>НАЦІОНАЛЬНИЙ</w:t>
      </w:r>
      <w:r>
        <w:rPr>
          <w:b/>
          <w:spacing w:val="-14"/>
          <w:sz w:val="28"/>
        </w:rPr>
        <w:t> </w:t>
      </w:r>
      <w:r>
        <w:rPr>
          <w:b/>
          <w:sz w:val="28"/>
        </w:rPr>
        <w:t>ТЕХНІЧНИЙ</w:t>
      </w:r>
      <w:r>
        <w:rPr>
          <w:b/>
          <w:spacing w:val="-14"/>
          <w:sz w:val="28"/>
        </w:rPr>
        <w:t> </w:t>
      </w:r>
      <w:r>
        <w:rPr>
          <w:b/>
          <w:sz w:val="28"/>
        </w:rPr>
        <w:t>УНІВЕРСИТЕТ</w:t>
      </w:r>
      <w:r>
        <w:rPr>
          <w:b/>
          <w:spacing w:val="-14"/>
          <w:sz w:val="28"/>
        </w:rPr>
        <w:t> </w:t>
      </w:r>
      <w:r>
        <w:rPr>
          <w:b/>
          <w:spacing w:val="-2"/>
          <w:sz w:val="28"/>
        </w:rPr>
        <w:t>УКРАЇНИ</w:t>
      </w:r>
    </w:p>
    <w:p>
      <w:pPr>
        <w:spacing w:before="0"/>
        <w:ind w:left="2036" w:right="2035" w:firstLine="0"/>
        <w:jc w:val="center"/>
        <w:rPr>
          <w:b/>
          <w:sz w:val="28"/>
        </w:rPr>
      </w:pPr>
      <w:r>
        <w:rPr>
          <w:b/>
          <w:sz w:val="28"/>
        </w:rPr>
        <w:t>«КИЇВСЬКИЙ</w:t>
      </w:r>
      <w:r>
        <w:rPr>
          <w:b/>
          <w:spacing w:val="-18"/>
          <w:sz w:val="28"/>
        </w:rPr>
        <w:t> </w:t>
      </w:r>
      <w:r>
        <w:rPr>
          <w:b/>
          <w:sz w:val="28"/>
        </w:rPr>
        <w:t>ПОЛІТЕХНІЧНИЙ</w:t>
      </w:r>
      <w:r>
        <w:rPr>
          <w:b/>
          <w:spacing w:val="-17"/>
          <w:sz w:val="28"/>
        </w:rPr>
        <w:t> </w:t>
      </w:r>
      <w:r>
        <w:rPr>
          <w:b/>
          <w:sz w:val="28"/>
        </w:rPr>
        <w:t>ІНСТИТУТ імені ІГОРЯ СІКОРСЬКОГО»</w:t>
      </w:r>
    </w:p>
    <w:p>
      <w:pPr>
        <w:spacing w:line="362" w:lineRule="auto" w:before="119"/>
        <w:ind w:left="2036" w:right="2031" w:firstLine="0"/>
        <w:jc w:val="center"/>
        <w:rPr>
          <w:b/>
          <w:sz w:val="28"/>
        </w:rPr>
      </w:pPr>
      <w:r>
        <w:rPr>
          <w:b/>
          <w:sz w:val="28"/>
        </w:rPr>
        <w:t>Факультет</w:t>
      </w:r>
      <w:r>
        <w:rPr>
          <w:b/>
          <w:spacing w:val="-13"/>
          <w:sz w:val="28"/>
        </w:rPr>
        <w:t> </w:t>
      </w:r>
      <w:r>
        <w:rPr>
          <w:b/>
          <w:sz w:val="28"/>
        </w:rPr>
        <w:t>менеджменту</w:t>
      </w:r>
      <w:r>
        <w:rPr>
          <w:b/>
          <w:spacing w:val="-13"/>
          <w:sz w:val="28"/>
        </w:rPr>
        <w:t> </w:t>
      </w:r>
      <w:r>
        <w:rPr>
          <w:b/>
          <w:sz w:val="28"/>
        </w:rPr>
        <w:t>та</w:t>
      </w:r>
      <w:r>
        <w:rPr>
          <w:b/>
          <w:spacing w:val="-13"/>
          <w:sz w:val="28"/>
        </w:rPr>
        <w:t> </w:t>
      </w:r>
      <w:r>
        <w:rPr>
          <w:b/>
          <w:sz w:val="28"/>
        </w:rPr>
        <w:t>маркетингу Кафедра промислового маркетингу</w:t>
      </w:r>
    </w:p>
    <w:p>
      <w:pPr>
        <w:pStyle w:val="BodyText"/>
        <w:spacing w:before="36"/>
        <w:ind w:left="0" w:firstLine="0"/>
        <w:jc w:val="left"/>
        <w:rPr>
          <w:b/>
        </w:rPr>
      </w:pPr>
    </w:p>
    <w:p>
      <w:pPr>
        <w:pStyle w:val="BodyText"/>
        <w:spacing w:line="357" w:lineRule="auto"/>
        <w:ind w:left="5791" w:right="405" w:firstLine="0"/>
        <w:jc w:val="left"/>
      </w:pPr>
      <w:r>
        <w:rPr/>
        <w:t>«До</w:t>
      </w:r>
      <w:r>
        <w:rPr>
          <w:spacing w:val="-18"/>
        </w:rPr>
        <w:t> </w:t>
      </w:r>
      <w:r>
        <w:rPr/>
        <w:t>захисту</w:t>
      </w:r>
      <w:r>
        <w:rPr>
          <w:spacing w:val="-17"/>
        </w:rPr>
        <w:t> </w:t>
      </w:r>
      <w:r>
        <w:rPr/>
        <w:t>допущено» Завідувач кафедри</w:t>
      </w:r>
    </w:p>
    <w:p>
      <w:pPr>
        <w:pStyle w:val="BodyText"/>
        <w:tabs>
          <w:tab w:pos="7103" w:val="left" w:leader="none"/>
        </w:tabs>
        <w:spacing w:before="5"/>
        <w:ind w:left="5843" w:firstLine="0"/>
        <w:jc w:val="left"/>
      </w:pPr>
      <w:r>
        <w:rPr>
          <w:u w:val="single"/>
        </w:rPr>
        <w:tab/>
      </w:r>
      <w:r>
        <w:rPr>
          <w:spacing w:val="40"/>
        </w:rPr>
        <w:t> </w:t>
      </w:r>
      <w:r>
        <w:rPr/>
        <w:t>Сергій СОЛНЦЕВ</w:t>
      </w:r>
    </w:p>
    <w:p>
      <w:pPr>
        <w:spacing w:before="1"/>
        <w:ind w:left="6219" w:right="0" w:firstLine="0"/>
        <w:jc w:val="left"/>
        <w:rPr>
          <w:sz w:val="16"/>
        </w:rPr>
      </w:pPr>
      <w:r>
        <w:rPr>
          <w:spacing w:val="-2"/>
          <w:sz w:val="16"/>
        </w:rPr>
        <w:t>(підпис)</w:t>
      </w:r>
    </w:p>
    <w:p>
      <w:pPr>
        <w:pStyle w:val="BodyText"/>
        <w:spacing w:before="93"/>
        <w:ind w:left="5791" w:firstLine="0"/>
        <w:jc w:val="left"/>
      </w:pPr>
      <w:r>
        <w:rPr/>
        <w:t>«14»</w:t>
      </w:r>
      <w:r>
        <w:rPr>
          <w:spacing w:val="-7"/>
        </w:rPr>
        <w:t> </w:t>
      </w:r>
      <w:r>
        <w:rPr/>
        <w:t>червня</w:t>
      </w:r>
      <w:r>
        <w:rPr>
          <w:spacing w:val="-6"/>
        </w:rPr>
        <w:t> </w:t>
      </w:r>
      <w:r>
        <w:rPr/>
        <w:t>2024</w:t>
      </w:r>
      <w:r>
        <w:rPr>
          <w:spacing w:val="-7"/>
        </w:rPr>
        <w:t> </w:t>
      </w:r>
      <w:r>
        <w:rPr>
          <w:spacing w:val="-5"/>
        </w:rPr>
        <w:t>р.</w:t>
      </w:r>
    </w:p>
    <w:p>
      <w:pPr>
        <w:pStyle w:val="BodyText"/>
        <w:ind w:left="0" w:firstLine="0"/>
        <w:jc w:val="left"/>
      </w:pPr>
    </w:p>
    <w:p>
      <w:pPr>
        <w:pStyle w:val="BodyText"/>
        <w:spacing w:before="114"/>
        <w:ind w:left="0" w:firstLine="0"/>
        <w:jc w:val="left"/>
      </w:pPr>
    </w:p>
    <w:p>
      <w:pPr>
        <w:spacing w:before="0"/>
        <w:ind w:left="3967" w:right="0" w:firstLine="0"/>
        <w:jc w:val="left"/>
        <w:rPr>
          <w:b/>
          <w:sz w:val="28"/>
        </w:rPr>
      </w:pPr>
      <w:r>
        <w:rPr>
          <w:b/>
          <w:sz w:val="28"/>
        </w:rPr>
        <w:t>Дипломна</w:t>
      </w:r>
      <w:r>
        <w:rPr>
          <w:b/>
          <w:spacing w:val="-9"/>
          <w:sz w:val="28"/>
        </w:rPr>
        <w:t> </w:t>
      </w:r>
      <w:r>
        <w:rPr>
          <w:b/>
          <w:spacing w:val="-2"/>
          <w:sz w:val="28"/>
        </w:rPr>
        <w:t>робота</w:t>
      </w:r>
    </w:p>
    <w:p>
      <w:pPr>
        <w:spacing w:line="357" w:lineRule="auto" w:before="163"/>
        <w:ind w:left="2947" w:right="2940" w:firstLine="165"/>
        <w:jc w:val="left"/>
        <w:rPr>
          <w:b/>
          <w:sz w:val="28"/>
        </w:rPr>
      </w:pPr>
      <w:r>
        <w:rPr>
          <w:b/>
          <w:sz w:val="28"/>
        </w:rPr>
        <w:t>на здобуття ступеня бакалавра зі</w:t>
      </w:r>
      <w:r>
        <w:rPr>
          <w:b/>
          <w:spacing w:val="-13"/>
          <w:sz w:val="28"/>
        </w:rPr>
        <w:t> </w:t>
      </w:r>
      <w:r>
        <w:rPr>
          <w:b/>
          <w:sz w:val="28"/>
        </w:rPr>
        <w:t>спеціальності</w:t>
      </w:r>
      <w:r>
        <w:rPr>
          <w:b/>
          <w:spacing w:val="-13"/>
          <w:sz w:val="28"/>
        </w:rPr>
        <w:t> </w:t>
      </w:r>
      <w:r>
        <w:rPr>
          <w:b/>
          <w:sz w:val="28"/>
        </w:rPr>
        <w:t>075</w:t>
      </w:r>
      <w:r>
        <w:rPr>
          <w:b/>
          <w:spacing w:val="-13"/>
          <w:sz w:val="28"/>
        </w:rPr>
        <w:t> </w:t>
      </w:r>
      <w:r>
        <w:rPr>
          <w:b/>
          <w:sz w:val="28"/>
        </w:rPr>
        <w:t>«Маркетинг»</w:t>
      </w:r>
    </w:p>
    <w:p>
      <w:pPr>
        <w:spacing w:line="362" w:lineRule="auto" w:before="5"/>
        <w:ind w:left="3425" w:right="923" w:hanging="2411"/>
        <w:jc w:val="left"/>
        <w:rPr>
          <w:b/>
          <w:sz w:val="28"/>
        </w:rPr>
      </w:pPr>
      <w:r>
        <w:rPr>
          <w:b/>
          <w:sz w:val="28"/>
        </w:rPr>
        <w:t>на</w:t>
      </w:r>
      <w:r>
        <w:rPr>
          <w:b/>
          <w:spacing w:val="-6"/>
          <w:sz w:val="28"/>
        </w:rPr>
        <w:t> </w:t>
      </w:r>
      <w:r>
        <w:rPr>
          <w:b/>
          <w:sz w:val="28"/>
        </w:rPr>
        <w:t>тему:</w:t>
      </w:r>
      <w:r>
        <w:rPr>
          <w:b/>
          <w:spacing w:val="-6"/>
          <w:sz w:val="28"/>
        </w:rPr>
        <w:t> </w:t>
      </w:r>
      <w:r>
        <w:rPr>
          <w:b/>
          <w:sz w:val="28"/>
        </w:rPr>
        <w:t>«Підвищення</w:t>
      </w:r>
      <w:r>
        <w:rPr>
          <w:b/>
          <w:spacing w:val="-6"/>
          <w:sz w:val="28"/>
        </w:rPr>
        <w:t> </w:t>
      </w:r>
      <w:r>
        <w:rPr>
          <w:b/>
          <w:sz w:val="28"/>
        </w:rPr>
        <w:t>впізнаваності</w:t>
      </w:r>
      <w:r>
        <w:rPr>
          <w:b/>
          <w:spacing w:val="-6"/>
          <w:sz w:val="28"/>
        </w:rPr>
        <w:t> </w:t>
      </w:r>
      <w:r>
        <w:rPr>
          <w:b/>
          <w:sz w:val="28"/>
        </w:rPr>
        <w:t>бренду</w:t>
      </w:r>
      <w:r>
        <w:rPr>
          <w:b/>
          <w:spacing w:val="-6"/>
          <w:sz w:val="28"/>
        </w:rPr>
        <w:t> </w:t>
      </w:r>
      <w:r>
        <w:rPr>
          <w:b/>
          <w:sz w:val="28"/>
        </w:rPr>
        <w:t>Guzema</w:t>
      </w:r>
      <w:r>
        <w:rPr>
          <w:b/>
          <w:spacing w:val="-6"/>
          <w:sz w:val="28"/>
        </w:rPr>
        <w:t> </w:t>
      </w:r>
      <w:r>
        <w:rPr>
          <w:b/>
          <w:sz w:val="28"/>
        </w:rPr>
        <w:t>fine</w:t>
      </w:r>
      <w:r>
        <w:rPr>
          <w:b/>
          <w:spacing w:val="-6"/>
          <w:sz w:val="28"/>
        </w:rPr>
        <w:t> </w:t>
      </w:r>
      <w:r>
        <w:rPr>
          <w:b/>
          <w:sz w:val="28"/>
        </w:rPr>
        <w:t>jewelry в Україні та за кордоном»</w:t>
      </w:r>
    </w:p>
    <w:p>
      <w:pPr>
        <w:pStyle w:val="BodyText"/>
        <w:spacing w:before="31"/>
        <w:ind w:left="0" w:firstLine="0"/>
        <w:jc w:val="left"/>
        <w:rPr>
          <w:b/>
        </w:rPr>
      </w:pPr>
    </w:p>
    <w:p>
      <w:pPr>
        <w:pStyle w:val="BodyText"/>
        <w:spacing w:line="322" w:lineRule="exact"/>
        <w:ind w:left="121" w:firstLine="0"/>
        <w:jc w:val="left"/>
      </w:pPr>
      <w:r>
        <w:rPr/>
        <w:drawing>
          <wp:anchor distT="0" distB="0" distL="0" distR="0" allowOverlap="1" layoutInCell="1" locked="0" behindDoc="0" simplePos="0" relativeHeight="15730176">
            <wp:simplePos x="0" y="0"/>
            <wp:positionH relativeFrom="page">
              <wp:posOffset>4876800</wp:posOffset>
            </wp:positionH>
            <wp:positionV relativeFrom="paragraph">
              <wp:posOffset>197360</wp:posOffset>
            </wp:positionV>
            <wp:extent cx="1727200" cy="3505200"/>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5" cstate="print"/>
                    <a:stretch>
                      <a:fillRect/>
                    </a:stretch>
                  </pic:blipFill>
                  <pic:spPr>
                    <a:xfrm>
                      <a:off x="0" y="0"/>
                      <a:ext cx="1727200" cy="3505200"/>
                    </a:xfrm>
                    <a:prstGeom prst="rect">
                      <a:avLst/>
                    </a:prstGeom>
                  </pic:spPr>
                </pic:pic>
              </a:graphicData>
            </a:graphic>
          </wp:anchor>
        </w:drawing>
      </w:r>
      <w:r>
        <w:rPr>
          <w:spacing w:val="-2"/>
        </w:rPr>
        <w:t>Виконала:</w:t>
      </w:r>
    </w:p>
    <w:p>
      <w:pPr>
        <w:pStyle w:val="BodyText"/>
        <w:ind w:left="121" w:right="4768" w:firstLine="0"/>
        <w:jc w:val="left"/>
      </w:pPr>
      <w:r>
        <w:rPr/>
        <w:t>студентка</w:t>
      </w:r>
      <w:r>
        <w:rPr>
          <w:spacing w:val="-10"/>
        </w:rPr>
        <w:t> </w:t>
      </w:r>
      <w:r>
        <w:rPr/>
        <w:t>IV</w:t>
      </w:r>
      <w:r>
        <w:rPr>
          <w:spacing w:val="-9"/>
        </w:rPr>
        <w:t> </w:t>
      </w:r>
      <w:r>
        <w:rPr/>
        <w:t>курсу,</w:t>
      </w:r>
      <w:r>
        <w:rPr>
          <w:spacing w:val="-10"/>
        </w:rPr>
        <w:t> </w:t>
      </w:r>
      <w:r>
        <w:rPr/>
        <w:t>групи</w:t>
      </w:r>
      <w:r>
        <w:rPr>
          <w:spacing w:val="-10"/>
        </w:rPr>
        <w:t> </w:t>
      </w:r>
      <w:r>
        <w:rPr/>
        <w:t>УМ-02 Полевнича Катерина Андріївна</w:t>
      </w:r>
    </w:p>
    <w:p>
      <w:pPr>
        <w:pStyle w:val="BodyText"/>
        <w:spacing w:line="20" w:lineRule="exact"/>
        <w:ind w:left="7243" w:firstLine="0"/>
        <w:jc w:val="left"/>
        <w:rPr>
          <w:sz w:val="2"/>
        </w:rPr>
      </w:pPr>
      <w:r>
        <w:rPr>
          <w:sz w:val="2"/>
        </w:rPr>
        <mc:AlternateContent>
          <mc:Choice Requires="wps">
            <w:drawing>
              <wp:inline distT="0" distB="0" distL="0" distR="0">
                <wp:extent cx="1156335" cy="7620"/>
                <wp:effectExtent l="9525" t="0" r="0" b="1905"/>
                <wp:docPr id="2" name="Group 2"/>
                <wp:cNvGraphicFramePr>
                  <a:graphicFrameLocks/>
                </wp:cNvGraphicFramePr>
                <a:graphic>
                  <a:graphicData uri="http://schemas.microsoft.com/office/word/2010/wordprocessingGroup">
                    <wpg:wgp>
                      <wpg:cNvPr id="2" name="Group 2"/>
                      <wpg:cNvGrpSpPr/>
                      <wpg:grpSpPr>
                        <a:xfrm>
                          <a:off x="0" y="0"/>
                          <a:ext cx="1156335" cy="7620"/>
                          <a:chExt cx="1156335" cy="7620"/>
                        </a:xfrm>
                      </wpg:grpSpPr>
                      <wps:wsp>
                        <wps:cNvPr id="3" name="Graphic 3"/>
                        <wps:cNvSpPr/>
                        <wps:spPr>
                          <a:xfrm>
                            <a:off x="0" y="3588"/>
                            <a:ext cx="1156335" cy="1270"/>
                          </a:xfrm>
                          <a:custGeom>
                            <a:avLst/>
                            <a:gdLst/>
                            <a:ahLst/>
                            <a:cxnLst/>
                            <a:rect l="l" t="t" r="r" b="b"/>
                            <a:pathLst>
                              <a:path w="1156335" h="0">
                                <a:moveTo>
                                  <a:pt x="0" y="0"/>
                                </a:moveTo>
                                <a:lnTo>
                                  <a:pt x="1155760" y="0"/>
                                </a:lnTo>
                              </a:path>
                            </a:pathLst>
                          </a:custGeom>
                          <a:ln w="717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91.05pt;height:.6pt;mso-position-horizontal-relative:char;mso-position-vertical-relative:line" id="docshapegroup1" coordorigin="0,0" coordsize="1821,12">
                <v:line style="position:absolute" from="0,6" to="1820,6" stroked="true" strokeweight=".565065pt" strokecolor="#000000">
                  <v:stroke dashstyle="solid"/>
                </v:line>
              </v:group>
            </w:pict>
          </mc:Fallback>
        </mc:AlternateContent>
      </w:r>
      <w:r>
        <w:rPr>
          <w:sz w:val="2"/>
        </w:rPr>
      </w:r>
    </w:p>
    <w:p>
      <w:pPr>
        <w:pStyle w:val="BodyText"/>
        <w:spacing w:before="99"/>
        <w:ind w:left="121" w:firstLine="0"/>
        <w:jc w:val="left"/>
      </w:pPr>
      <w:r>
        <w:rPr>
          <w:spacing w:val="-2"/>
        </w:rPr>
        <w:t>Керівник:</w:t>
      </w:r>
    </w:p>
    <w:p>
      <w:pPr>
        <w:pStyle w:val="BodyText"/>
        <w:spacing w:before="4"/>
        <w:ind w:left="121" w:right="2940" w:firstLine="0"/>
        <w:jc w:val="left"/>
      </w:pPr>
      <w:r>
        <w:rPr/>
        <w:t>доцент</w:t>
      </w:r>
      <w:r>
        <w:rPr>
          <w:spacing w:val="-8"/>
        </w:rPr>
        <w:t> </w:t>
      </w:r>
      <w:r>
        <w:rPr/>
        <w:t>кафедри</w:t>
      </w:r>
      <w:r>
        <w:rPr>
          <w:spacing w:val="-7"/>
        </w:rPr>
        <w:t> </w:t>
      </w:r>
      <w:r>
        <w:rPr/>
        <w:t>промислового</w:t>
      </w:r>
      <w:r>
        <w:rPr>
          <w:spacing w:val="-8"/>
        </w:rPr>
        <w:t> </w:t>
      </w:r>
      <w:r>
        <w:rPr/>
        <w:t>маркетингу,</w:t>
      </w:r>
      <w:r>
        <w:rPr>
          <w:spacing w:val="-8"/>
        </w:rPr>
        <w:t> </w:t>
      </w:r>
      <w:r>
        <w:rPr/>
        <w:t>к.е.н.,</w:t>
      </w:r>
      <w:r>
        <w:rPr>
          <w:spacing w:val="-8"/>
        </w:rPr>
        <w:t> </w:t>
      </w:r>
      <w:r>
        <w:rPr/>
        <w:t>доцент Язвінська Надія Вікторівна</w:t>
      </w:r>
    </w:p>
    <w:p>
      <w:pPr>
        <w:pStyle w:val="BodyText"/>
        <w:spacing w:line="20" w:lineRule="exact"/>
        <w:ind w:left="7243" w:firstLine="0"/>
        <w:jc w:val="left"/>
        <w:rPr>
          <w:sz w:val="2"/>
        </w:rPr>
      </w:pPr>
      <w:r>
        <w:rPr>
          <w:sz w:val="2"/>
        </w:rPr>
        <mc:AlternateContent>
          <mc:Choice Requires="wps">
            <w:drawing>
              <wp:inline distT="0" distB="0" distL="0" distR="0">
                <wp:extent cx="1156335" cy="7620"/>
                <wp:effectExtent l="9525" t="0" r="0" b="1905"/>
                <wp:docPr id="4" name="Group 4"/>
                <wp:cNvGraphicFramePr>
                  <a:graphicFrameLocks/>
                </wp:cNvGraphicFramePr>
                <a:graphic>
                  <a:graphicData uri="http://schemas.microsoft.com/office/word/2010/wordprocessingGroup">
                    <wpg:wgp>
                      <wpg:cNvPr id="4" name="Group 4"/>
                      <wpg:cNvGrpSpPr/>
                      <wpg:grpSpPr>
                        <a:xfrm>
                          <a:off x="0" y="0"/>
                          <a:ext cx="1156335" cy="7620"/>
                          <a:chExt cx="1156335" cy="7620"/>
                        </a:xfrm>
                      </wpg:grpSpPr>
                      <wps:wsp>
                        <wps:cNvPr id="5" name="Graphic 5"/>
                        <wps:cNvSpPr/>
                        <wps:spPr>
                          <a:xfrm>
                            <a:off x="0" y="3588"/>
                            <a:ext cx="1156335" cy="1270"/>
                          </a:xfrm>
                          <a:custGeom>
                            <a:avLst/>
                            <a:gdLst/>
                            <a:ahLst/>
                            <a:cxnLst/>
                            <a:rect l="l" t="t" r="r" b="b"/>
                            <a:pathLst>
                              <a:path w="1156335" h="0">
                                <a:moveTo>
                                  <a:pt x="0" y="0"/>
                                </a:moveTo>
                                <a:lnTo>
                                  <a:pt x="1155760" y="0"/>
                                </a:lnTo>
                              </a:path>
                            </a:pathLst>
                          </a:custGeom>
                          <a:ln w="717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91.05pt;height:.6pt;mso-position-horizontal-relative:char;mso-position-vertical-relative:line" id="docshapegroup2" coordorigin="0,0" coordsize="1821,12">
                <v:line style="position:absolute" from="0,6" to="1820,6" stroked="true" strokeweight=".565065pt" strokecolor="#000000">
                  <v:stroke dashstyle="solid"/>
                </v:line>
              </v:group>
            </w:pict>
          </mc:Fallback>
        </mc:AlternateContent>
      </w:r>
      <w:r>
        <w:rPr>
          <w:sz w:val="2"/>
        </w:rPr>
      </w:r>
    </w:p>
    <w:p>
      <w:pPr>
        <w:pStyle w:val="BodyText"/>
        <w:spacing w:line="322" w:lineRule="exact" w:before="100"/>
        <w:ind w:left="121" w:firstLine="0"/>
        <w:jc w:val="left"/>
      </w:pPr>
      <w:r>
        <w:rPr>
          <w:spacing w:val="-2"/>
        </w:rPr>
        <w:t>Рецензент:</w:t>
      </w:r>
    </w:p>
    <w:p>
      <w:pPr>
        <w:pStyle w:val="BodyText"/>
        <w:ind w:left="121" w:right="2940" w:firstLine="0"/>
        <w:jc w:val="left"/>
      </w:pPr>
      <w:r>
        <w:rPr/>
        <w:t>доцент</w:t>
      </w:r>
      <w:r>
        <w:rPr>
          <w:spacing w:val="-7"/>
        </w:rPr>
        <w:t> </w:t>
      </w:r>
      <w:r>
        <w:rPr/>
        <w:t>кафедри</w:t>
      </w:r>
      <w:r>
        <w:rPr>
          <w:spacing w:val="-6"/>
        </w:rPr>
        <w:t> </w:t>
      </w:r>
      <w:r>
        <w:rPr/>
        <w:t>економіки</w:t>
      </w:r>
      <w:r>
        <w:rPr>
          <w:spacing w:val="-6"/>
        </w:rPr>
        <w:t> </w:t>
      </w:r>
      <w:r>
        <w:rPr/>
        <w:t>і</w:t>
      </w:r>
      <w:r>
        <w:rPr>
          <w:spacing w:val="-7"/>
        </w:rPr>
        <w:t> </w:t>
      </w:r>
      <w:r>
        <w:rPr/>
        <w:t>підприємництва,</w:t>
      </w:r>
      <w:r>
        <w:rPr>
          <w:spacing w:val="-7"/>
        </w:rPr>
        <w:t> </w:t>
      </w:r>
      <w:r>
        <w:rPr/>
        <w:t>к.е.н.,</w:t>
      </w:r>
      <w:r>
        <w:rPr>
          <w:spacing w:val="-7"/>
        </w:rPr>
        <w:t> </w:t>
      </w:r>
      <w:r>
        <w:rPr/>
        <w:t>доцент Погребняк Анна Юріївна</w:t>
      </w:r>
    </w:p>
    <w:p>
      <w:pPr>
        <w:pStyle w:val="BodyText"/>
        <w:spacing w:line="20" w:lineRule="exact"/>
        <w:ind w:left="7243" w:firstLine="0"/>
        <w:jc w:val="left"/>
        <w:rPr>
          <w:sz w:val="2"/>
        </w:rPr>
      </w:pPr>
      <w:r>
        <w:rPr>
          <w:sz w:val="2"/>
        </w:rPr>
        <mc:AlternateContent>
          <mc:Choice Requires="wps">
            <w:drawing>
              <wp:inline distT="0" distB="0" distL="0" distR="0">
                <wp:extent cx="1156335" cy="7620"/>
                <wp:effectExtent l="9525" t="0" r="0" b="1905"/>
                <wp:docPr id="6" name="Group 6"/>
                <wp:cNvGraphicFramePr>
                  <a:graphicFrameLocks/>
                </wp:cNvGraphicFramePr>
                <a:graphic>
                  <a:graphicData uri="http://schemas.microsoft.com/office/word/2010/wordprocessingGroup">
                    <wpg:wgp>
                      <wpg:cNvPr id="6" name="Group 6"/>
                      <wpg:cNvGrpSpPr/>
                      <wpg:grpSpPr>
                        <a:xfrm>
                          <a:off x="0" y="0"/>
                          <a:ext cx="1156335" cy="7620"/>
                          <a:chExt cx="1156335" cy="7620"/>
                        </a:xfrm>
                      </wpg:grpSpPr>
                      <wps:wsp>
                        <wps:cNvPr id="7" name="Graphic 7"/>
                        <wps:cNvSpPr/>
                        <wps:spPr>
                          <a:xfrm>
                            <a:off x="0" y="3588"/>
                            <a:ext cx="1156335" cy="1270"/>
                          </a:xfrm>
                          <a:custGeom>
                            <a:avLst/>
                            <a:gdLst/>
                            <a:ahLst/>
                            <a:cxnLst/>
                            <a:rect l="l" t="t" r="r" b="b"/>
                            <a:pathLst>
                              <a:path w="1156335" h="0">
                                <a:moveTo>
                                  <a:pt x="0" y="0"/>
                                </a:moveTo>
                                <a:lnTo>
                                  <a:pt x="1155760" y="0"/>
                                </a:lnTo>
                              </a:path>
                            </a:pathLst>
                          </a:custGeom>
                          <a:ln w="717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91.05pt;height:.6pt;mso-position-horizontal-relative:char;mso-position-vertical-relative:line" id="docshapegroup3" coordorigin="0,0" coordsize="1821,12">
                <v:line style="position:absolute" from="0,6" to="1820,6" stroked="true" strokeweight=".565065pt" strokecolor="#000000">
                  <v:stroke dashstyle="solid"/>
                </v:line>
              </v:group>
            </w:pict>
          </mc:Fallback>
        </mc:AlternateContent>
      </w:r>
      <w:r>
        <w:rPr>
          <w:sz w:val="2"/>
        </w:rPr>
      </w:r>
    </w:p>
    <w:p>
      <w:pPr>
        <w:pStyle w:val="BodyText"/>
        <w:ind w:left="0" w:firstLine="0"/>
        <w:jc w:val="left"/>
      </w:pPr>
    </w:p>
    <w:p>
      <w:pPr>
        <w:pStyle w:val="BodyText"/>
        <w:spacing w:before="54"/>
        <w:ind w:left="0" w:firstLine="0"/>
        <w:jc w:val="left"/>
      </w:pPr>
    </w:p>
    <w:p>
      <w:pPr>
        <w:pStyle w:val="BodyText"/>
        <w:spacing w:before="1"/>
        <w:ind w:left="5083" w:firstLine="0"/>
        <w:jc w:val="left"/>
      </w:pPr>
      <w:r>
        <w:rPr/>
        <w:t>Засвідчую, що у цій дипломній роботі немає</w:t>
      </w:r>
      <w:r>
        <w:rPr>
          <w:spacing w:val="-8"/>
        </w:rPr>
        <w:t> </w:t>
      </w:r>
      <w:r>
        <w:rPr/>
        <w:t>запозичень</w:t>
      </w:r>
      <w:r>
        <w:rPr>
          <w:spacing w:val="-8"/>
        </w:rPr>
        <w:t> </w:t>
      </w:r>
      <w:r>
        <w:rPr/>
        <w:t>з</w:t>
      </w:r>
      <w:r>
        <w:rPr>
          <w:spacing w:val="-8"/>
        </w:rPr>
        <w:t> </w:t>
      </w:r>
      <w:r>
        <w:rPr/>
        <w:t>праць</w:t>
      </w:r>
      <w:r>
        <w:rPr>
          <w:spacing w:val="-8"/>
        </w:rPr>
        <w:t> </w:t>
      </w:r>
      <w:r>
        <w:rPr/>
        <w:t>інших</w:t>
      </w:r>
      <w:r>
        <w:rPr>
          <w:spacing w:val="-8"/>
        </w:rPr>
        <w:t> </w:t>
      </w:r>
      <w:r>
        <w:rPr/>
        <w:t>авторів без відповідних посилань.</w:t>
      </w:r>
    </w:p>
    <w:p>
      <w:pPr>
        <w:tabs>
          <w:tab w:pos="8363" w:val="left" w:leader="none"/>
        </w:tabs>
        <w:spacing w:before="239"/>
        <w:ind w:left="5083" w:right="0" w:firstLine="0"/>
        <w:jc w:val="left"/>
        <w:rPr>
          <w:sz w:val="16"/>
        </w:rPr>
      </w:pPr>
      <w:r>
        <w:rPr>
          <w:sz w:val="28"/>
        </w:rPr>
        <w:t>Студентка </w:t>
      </w:r>
      <w:r>
        <w:rPr>
          <w:sz w:val="28"/>
          <w:u w:val="single"/>
        </w:rPr>
        <w:tab/>
      </w:r>
      <w:r>
        <w:rPr>
          <w:spacing w:val="40"/>
          <w:sz w:val="28"/>
        </w:rPr>
        <w:t> </w:t>
      </w:r>
      <w:r>
        <w:rPr>
          <w:sz w:val="16"/>
        </w:rPr>
        <w:t>(підпис)</w:t>
      </w:r>
    </w:p>
    <w:p>
      <w:pPr>
        <w:pStyle w:val="BodyText"/>
        <w:ind w:left="0" w:firstLine="0"/>
        <w:jc w:val="left"/>
      </w:pPr>
    </w:p>
    <w:p>
      <w:pPr>
        <w:pStyle w:val="BodyText"/>
        <w:spacing w:before="315"/>
        <w:ind w:left="0" w:firstLine="0"/>
        <w:jc w:val="left"/>
      </w:pPr>
    </w:p>
    <w:p>
      <w:pPr>
        <w:pStyle w:val="BodyText"/>
        <w:ind w:left="955" w:right="952" w:firstLine="0"/>
        <w:jc w:val="center"/>
      </w:pPr>
      <w:r>
        <w:rPr/>
        <w:t>Київ</w:t>
      </w:r>
      <w:r>
        <w:rPr>
          <w:spacing w:val="-4"/>
        </w:rPr>
        <w:t> </w:t>
      </w:r>
      <w:r>
        <w:rPr/>
        <w:t>–</w:t>
      </w:r>
      <w:r>
        <w:rPr>
          <w:spacing w:val="-4"/>
        </w:rPr>
        <w:t> </w:t>
      </w:r>
      <w:r>
        <w:rPr/>
        <w:t>2024</w:t>
      </w:r>
      <w:r>
        <w:rPr>
          <w:spacing w:val="-4"/>
        </w:rPr>
        <w:t> року</w:t>
      </w:r>
    </w:p>
    <w:p>
      <w:pPr>
        <w:spacing w:after="0"/>
        <w:jc w:val="center"/>
        <w:sectPr>
          <w:type w:val="continuous"/>
          <w:pgSz w:w="11900" w:h="16840"/>
          <w:pgMar w:top="1060" w:bottom="280" w:left="1300" w:right="440"/>
        </w:sectPr>
      </w:pPr>
    </w:p>
    <w:p>
      <w:pPr>
        <w:pStyle w:val="BodyText"/>
        <w:spacing w:before="239"/>
        <w:ind w:left="0" w:firstLine="0"/>
        <w:jc w:val="left"/>
      </w:pPr>
    </w:p>
    <w:p>
      <w:pPr>
        <w:spacing w:before="0"/>
        <w:ind w:left="712" w:right="992" w:firstLine="0"/>
        <w:jc w:val="center"/>
        <w:rPr>
          <w:b/>
          <w:sz w:val="28"/>
        </w:rPr>
      </w:pPr>
      <w:r>
        <w:rPr>
          <w:b/>
          <w:sz w:val="28"/>
        </w:rPr>
        <w:t>Національний</w:t>
      </w:r>
      <w:r>
        <w:rPr>
          <w:b/>
          <w:spacing w:val="-16"/>
          <w:sz w:val="28"/>
        </w:rPr>
        <w:t> </w:t>
      </w:r>
      <w:r>
        <w:rPr>
          <w:b/>
          <w:sz w:val="28"/>
        </w:rPr>
        <w:t>технічний</w:t>
      </w:r>
      <w:r>
        <w:rPr>
          <w:b/>
          <w:spacing w:val="-15"/>
          <w:sz w:val="28"/>
        </w:rPr>
        <w:t> </w:t>
      </w:r>
      <w:r>
        <w:rPr>
          <w:b/>
          <w:sz w:val="28"/>
        </w:rPr>
        <w:t>університет</w:t>
      </w:r>
      <w:r>
        <w:rPr>
          <w:b/>
          <w:spacing w:val="-15"/>
          <w:sz w:val="28"/>
        </w:rPr>
        <w:t> </w:t>
      </w:r>
      <w:r>
        <w:rPr>
          <w:b/>
          <w:spacing w:val="-2"/>
          <w:sz w:val="28"/>
        </w:rPr>
        <w:t>України</w:t>
      </w:r>
    </w:p>
    <w:p>
      <w:pPr>
        <w:spacing w:line="362" w:lineRule="auto" w:before="158"/>
        <w:ind w:left="712" w:right="992" w:firstLine="0"/>
        <w:jc w:val="center"/>
        <w:rPr>
          <w:b/>
          <w:sz w:val="28"/>
        </w:rPr>
      </w:pPr>
      <w:r>
        <w:rPr>
          <w:b/>
          <w:sz w:val="28"/>
        </w:rPr>
        <w:t>«Київський</w:t>
      </w:r>
      <w:r>
        <w:rPr>
          <w:b/>
          <w:spacing w:val="-8"/>
          <w:sz w:val="28"/>
        </w:rPr>
        <w:t> </w:t>
      </w:r>
      <w:r>
        <w:rPr>
          <w:b/>
          <w:sz w:val="28"/>
        </w:rPr>
        <w:t>політехнічний</w:t>
      </w:r>
      <w:r>
        <w:rPr>
          <w:b/>
          <w:spacing w:val="-8"/>
          <w:sz w:val="28"/>
        </w:rPr>
        <w:t> </w:t>
      </w:r>
      <w:r>
        <w:rPr>
          <w:b/>
          <w:sz w:val="28"/>
        </w:rPr>
        <w:t>інститут</w:t>
      </w:r>
      <w:r>
        <w:rPr>
          <w:b/>
          <w:spacing w:val="-8"/>
          <w:sz w:val="28"/>
        </w:rPr>
        <w:t> </w:t>
      </w:r>
      <w:r>
        <w:rPr>
          <w:b/>
          <w:sz w:val="28"/>
        </w:rPr>
        <w:t>імені</w:t>
      </w:r>
      <w:r>
        <w:rPr>
          <w:b/>
          <w:spacing w:val="-8"/>
          <w:sz w:val="28"/>
        </w:rPr>
        <w:t> </w:t>
      </w:r>
      <w:r>
        <w:rPr>
          <w:b/>
          <w:sz w:val="28"/>
        </w:rPr>
        <w:t>Ігоря</w:t>
      </w:r>
      <w:r>
        <w:rPr>
          <w:b/>
          <w:spacing w:val="-8"/>
          <w:sz w:val="28"/>
        </w:rPr>
        <w:t> </w:t>
      </w:r>
      <w:r>
        <w:rPr>
          <w:b/>
          <w:sz w:val="28"/>
        </w:rPr>
        <w:t>Сікорського» Факультет менеджменту та маркетингу</w:t>
      </w:r>
    </w:p>
    <w:p>
      <w:pPr>
        <w:spacing w:line="319" w:lineRule="exact" w:before="0"/>
        <w:ind w:left="821" w:right="952" w:firstLine="0"/>
        <w:jc w:val="center"/>
        <w:rPr>
          <w:b/>
          <w:sz w:val="28"/>
        </w:rPr>
      </w:pPr>
      <w:r>
        <w:rPr>
          <w:b/>
          <w:sz w:val="28"/>
        </w:rPr>
        <w:t>Кафедра</w:t>
      </w:r>
      <w:r>
        <w:rPr>
          <w:b/>
          <w:spacing w:val="-13"/>
          <w:sz w:val="28"/>
        </w:rPr>
        <w:t> </w:t>
      </w:r>
      <w:r>
        <w:rPr>
          <w:b/>
          <w:sz w:val="28"/>
        </w:rPr>
        <w:t>промислового</w:t>
      </w:r>
      <w:r>
        <w:rPr>
          <w:b/>
          <w:spacing w:val="-13"/>
          <w:sz w:val="28"/>
        </w:rPr>
        <w:t> </w:t>
      </w:r>
      <w:r>
        <w:rPr>
          <w:b/>
          <w:spacing w:val="-2"/>
          <w:sz w:val="28"/>
        </w:rPr>
        <w:t>маркетингу</w:t>
      </w:r>
    </w:p>
    <w:p>
      <w:pPr>
        <w:pStyle w:val="BodyText"/>
        <w:ind w:left="0" w:firstLine="0"/>
        <w:jc w:val="left"/>
        <w:rPr>
          <w:b/>
          <w:sz w:val="20"/>
        </w:rPr>
      </w:pPr>
    </w:p>
    <w:p>
      <w:pPr>
        <w:pStyle w:val="BodyText"/>
        <w:spacing w:before="96"/>
        <w:ind w:left="0" w:firstLine="0"/>
        <w:jc w:val="left"/>
        <w:rPr>
          <w:b/>
          <w:sz w:val="20"/>
        </w:rPr>
      </w:pPr>
    </w:p>
    <w:p>
      <w:pPr>
        <w:spacing w:after="0"/>
        <w:jc w:val="left"/>
        <w:rPr>
          <w:sz w:val="20"/>
        </w:rPr>
        <w:sectPr>
          <w:headerReference w:type="default" r:id="rId6"/>
          <w:pgSz w:w="11900" w:h="16840"/>
          <w:pgMar w:header="716" w:footer="0" w:top="1040" w:bottom="280" w:left="1300" w:right="440"/>
          <w:pgNumType w:start="2"/>
        </w:sectPr>
      </w:pPr>
    </w:p>
    <w:p>
      <w:pPr>
        <w:pStyle w:val="BodyText"/>
        <w:spacing w:line="362" w:lineRule="auto" w:before="87"/>
        <w:ind w:left="106" w:right="38" w:firstLine="0"/>
        <w:jc w:val="left"/>
      </w:pPr>
      <w:r>
        <w:rPr/>
        <w:t>Рівень</w:t>
      </w:r>
      <w:r>
        <w:rPr>
          <w:spacing w:val="-8"/>
        </w:rPr>
        <w:t> </w:t>
      </w:r>
      <w:r>
        <w:rPr/>
        <w:t>вищої</w:t>
      </w:r>
      <w:r>
        <w:rPr>
          <w:spacing w:val="-9"/>
        </w:rPr>
        <w:t> </w:t>
      </w:r>
      <w:r>
        <w:rPr/>
        <w:t>освіти</w:t>
      </w:r>
      <w:r>
        <w:rPr>
          <w:spacing w:val="-8"/>
        </w:rPr>
        <w:t> </w:t>
      </w:r>
      <w:r>
        <w:rPr/>
        <w:t>–</w:t>
      </w:r>
      <w:r>
        <w:rPr>
          <w:spacing w:val="-8"/>
        </w:rPr>
        <w:t> </w:t>
      </w:r>
      <w:r>
        <w:rPr/>
        <w:t>перший</w:t>
      </w:r>
      <w:r>
        <w:rPr>
          <w:spacing w:val="-8"/>
        </w:rPr>
        <w:t> </w:t>
      </w:r>
      <w:r>
        <w:rPr/>
        <w:t>(бакалаврський) Спеціальність – 075 «Маркетинг»</w:t>
      </w:r>
    </w:p>
    <w:p>
      <w:pPr>
        <w:spacing w:line="240" w:lineRule="auto" w:before="0"/>
        <w:rPr>
          <w:sz w:val="24"/>
        </w:rPr>
      </w:pPr>
      <w:r>
        <w:rPr/>
        <w:br w:type="column"/>
      </w:r>
      <w:r>
        <w:rPr>
          <w:sz w:val="24"/>
        </w:rPr>
      </w:r>
    </w:p>
    <w:p>
      <w:pPr>
        <w:pStyle w:val="BodyText"/>
        <w:ind w:left="0" w:firstLine="0"/>
        <w:jc w:val="left"/>
        <w:rPr>
          <w:sz w:val="24"/>
        </w:rPr>
      </w:pPr>
    </w:p>
    <w:p>
      <w:pPr>
        <w:pStyle w:val="BodyText"/>
        <w:spacing w:before="228"/>
        <w:ind w:left="0" w:firstLine="0"/>
        <w:jc w:val="left"/>
        <w:rPr>
          <w:sz w:val="24"/>
        </w:rPr>
      </w:pPr>
    </w:p>
    <w:p>
      <w:pPr>
        <w:spacing w:before="0"/>
        <w:ind w:left="106" w:right="0" w:firstLine="0"/>
        <w:jc w:val="left"/>
        <w:rPr>
          <w:sz w:val="24"/>
        </w:rPr>
      </w:pPr>
      <w:r>
        <w:rPr>
          <w:spacing w:val="-2"/>
          <w:sz w:val="24"/>
        </w:rPr>
        <w:t>ЗАТВЕРДЖУЮ</w:t>
      </w:r>
    </w:p>
    <w:p>
      <w:pPr>
        <w:spacing w:before="137"/>
        <w:ind w:left="106" w:right="0" w:firstLine="0"/>
        <w:jc w:val="left"/>
        <w:rPr>
          <w:sz w:val="24"/>
        </w:rPr>
      </w:pPr>
      <w:r>
        <w:rPr>
          <w:sz w:val="24"/>
        </w:rPr>
        <w:t>Завідувач</w:t>
      </w:r>
      <w:r>
        <w:rPr>
          <w:spacing w:val="-3"/>
          <w:sz w:val="24"/>
        </w:rPr>
        <w:t> </w:t>
      </w:r>
      <w:r>
        <w:rPr>
          <w:spacing w:val="-2"/>
          <w:sz w:val="24"/>
        </w:rPr>
        <w:t>кафедри</w:t>
      </w:r>
    </w:p>
    <w:p>
      <w:pPr>
        <w:tabs>
          <w:tab w:pos="1305" w:val="left" w:leader="none"/>
        </w:tabs>
        <w:spacing w:before="141"/>
        <w:ind w:left="106" w:right="0" w:firstLine="0"/>
        <w:jc w:val="left"/>
        <w:rPr>
          <w:sz w:val="24"/>
        </w:rPr>
      </w:pPr>
      <w:r>
        <w:rPr>
          <w:sz w:val="24"/>
          <w:u w:val="single"/>
        </w:rPr>
        <w:tab/>
      </w:r>
      <w:r>
        <w:rPr>
          <w:sz w:val="24"/>
        </w:rPr>
        <w:t> Сергій СОЛНЦЕВ</w:t>
      </w:r>
    </w:p>
    <w:p>
      <w:pPr>
        <w:spacing w:before="137"/>
        <w:ind w:left="106" w:right="0" w:firstLine="0"/>
        <w:jc w:val="left"/>
        <w:rPr>
          <w:sz w:val="24"/>
        </w:rPr>
      </w:pPr>
      <w:r>
        <w:rPr>
          <w:sz w:val="24"/>
        </w:rPr>
        <w:t>«14»</w:t>
      </w:r>
      <w:r>
        <w:rPr>
          <w:spacing w:val="-1"/>
          <w:sz w:val="24"/>
        </w:rPr>
        <w:t> </w:t>
      </w:r>
      <w:r>
        <w:rPr>
          <w:sz w:val="24"/>
        </w:rPr>
        <w:t>червня</w:t>
      </w:r>
      <w:r>
        <w:rPr>
          <w:spacing w:val="-1"/>
          <w:sz w:val="24"/>
        </w:rPr>
        <w:t> </w:t>
      </w:r>
      <w:r>
        <w:rPr>
          <w:sz w:val="24"/>
        </w:rPr>
        <w:t>2024 </w:t>
      </w:r>
      <w:r>
        <w:rPr>
          <w:spacing w:val="-5"/>
          <w:sz w:val="24"/>
        </w:rPr>
        <w:t>р.</w:t>
      </w:r>
    </w:p>
    <w:p>
      <w:pPr>
        <w:spacing w:after="0"/>
        <w:jc w:val="left"/>
        <w:rPr>
          <w:sz w:val="24"/>
        </w:rPr>
        <w:sectPr>
          <w:type w:val="continuous"/>
          <w:pgSz w:w="11900" w:h="16840"/>
          <w:pgMar w:header="716" w:footer="0" w:top="1060" w:bottom="280" w:left="1300" w:right="440"/>
          <w:cols w:num="2" w:equalWidth="0">
            <w:col w:w="5733" w:space="378"/>
            <w:col w:w="4049"/>
          </w:cols>
        </w:sectPr>
      </w:pPr>
    </w:p>
    <w:p>
      <w:pPr>
        <w:pStyle w:val="BodyText"/>
        <w:spacing w:before="296"/>
        <w:ind w:left="0" w:firstLine="0"/>
        <w:jc w:val="left"/>
      </w:pPr>
    </w:p>
    <w:p>
      <w:pPr>
        <w:spacing w:before="0"/>
        <w:ind w:left="0" w:right="134" w:firstLine="0"/>
        <w:jc w:val="center"/>
        <w:rPr>
          <w:b/>
          <w:sz w:val="28"/>
        </w:rPr>
      </w:pPr>
      <w:r>
        <w:rPr>
          <w:b/>
          <w:spacing w:val="-2"/>
          <w:sz w:val="28"/>
        </w:rPr>
        <w:t>ЗАВДАННЯ</w:t>
      </w:r>
    </w:p>
    <w:p>
      <w:pPr>
        <w:spacing w:line="362" w:lineRule="auto" w:before="158"/>
        <w:ind w:left="2999" w:right="3141" w:firstLine="136"/>
        <w:jc w:val="both"/>
        <w:rPr>
          <w:b/>
          <w:sz w:val="28"/>
        </w:rPr>
      </w:pPr>
      <w:r>
        <w:rPr>
          <w:b/>
          <w:sz w:val="28"/>
        </w:rPr>
        <w:t>на дипломну роботу студентці Полевничій</w:t>
      </w:r>
      <w:r>
        <w:rPr>
          <w:b/>
          <w:spacing w:val="-13"/>
          <w:sz w:val="28"/>
        </w:rPr>
        <w:t> </w:t>
      </w:r>
      <w:r>
        <w:rPr>
          <w:b/>
          <w:sz w:val="28"/>
        </w:rPr>
        <w:t>Катерині</w:t>
      </w:r>
      <w:r>
        <w:rPr>
          <w:b/>
          <w:spacing w:val="-12"/>
          <w:sz w:val="28"/>
        </w:rPr>
        <w:t> </w:t>
      </w:r>
      <w:r>
        <w:rPr>
          <w:b/>
          <w:spacing w:val="-2"/>
          <w:sz w:val="28"/>
        </w:rPr>
        <w:t>Андріївні</w:t>
      </w:r>
    </w:p>
    <w:p>
      <w:pPr>
        <w:pStyle w:val="ListParagraph"/>
        <w:numPr>
          <w:ilvl w:val="0"/>
          <w:numId w:val="1"/>
        </w:numPr>
        <w:tabs>
          <w:tab w:pos="839" w:val="left" w:leader="none"/>
        </w:tabs>
        <w:spacing w:line="360" w:lineRule="auto" w:before="237" w:after="0"/>
        <w:ind w:left="121" w:right="245" w:firstLine="286"/>
        <w:jc w:val="both"/>
        <w:rPr>
          <w:sz w:val="28"/>
        </w:rPr>
      </w:pPr>
      <w:r>
        <w:rPr>
          <w:sz w:val="28"/>
        </w:rPr>
        <w:t>Тема роботи: Підвищення впізнаваності бренду Guzema fine jewelry в Україні та за кордоном, керівник роботи: доцент кафедри промислового маркетингу, к.е.н., доцент Язвінська Надія Вікторівна, затверджені наказом по університету від «30» травня 2024 р. № №2222-с</w:t>
      </w:r>
    </w:p>
    <w:p>
      <w:pPr>
        <w:pStyle w:val="ListParagraph"/>
        <w:numPr>
          <w:ilvl w:val="0"/>
          <w:numId w:val="1"/>
        </w:numPr>
        <w:tabs>
          <w:tab w:pos="839" w:val="left" w:leader="none"/>
        </w:tabs>
        <w:spacing w:line="320" w:lineRule="exact" w:before="0" w:after="0"/>
        <w:ind w:left="839" w:right="0" w:hanging="432"/>
        <w:jc w:val="both"/>
        <w:rPr>
          <w:sz w:val="28"/>
        </w:rPr>
      </w:pPr>
      <w:r>
        <w:rPr>
          <w:sz w:val="28"/>
        </w:rPr>
        <w:t>Строк</w:t>
      </w:r>
      <w:r>
        <w:rPr>
          <w:spacing w:val="-10"/>
          <w:sz w:val="28"/>
        </w:rPr>
        <w:t> </w:t>
      </w:r>
      <w:r>
        <w:rPr>
          <w:sz w:val="28"/>
        </w:rPr>
        <w:t>подання</w:t>
      </w:r>
      <w:r>
        <w:rPr>
          <w:spacing w:val="-9"/>
          <w:sz w:val="28"/>
        </w:rPr>
        <w:t> </w:t>
      </w:r>
      <w:r>
        <w:rPr>
          <w:sz w:val="28"/>
        </w:rPr>
        <w:t>студентом</w:t>
      </w:r>
      <w:r>
        <w:rPr>
          <w:spacing w:val="-9"/>
          <w:sz w:val="28"/>
        </w:rPr>
        <w:t> </w:t>
      </w:r>
      <w:r>
        <w:rPr>
          <w:sz w:val="28"/>
        </w:rPr>
        <w:t>роботи:</w:t>
      </w:r>
      <w:r>
        <w:rPr>
          <w:spacing w:val="-9"/>
          <w:sz w:val="28"/>
        </w:rPr>
        <w:t> </w:t>
      </w:r>
      <w:r>
        <w:rPr>
          <w:spacing w:val="-2"/>
          <w:sz w:val="28"/>
        </w:rPr>
        <w:t>10.06.2024</w:t>
      </w:r>
    </w:p>
    <w:p>
      <w:pPr>
        <w:pStyle w:val="ListParagraph"/>
        <w:numPr>
          <w:ilvl w:val="0"/>
          <w:numId w:val="1"/>
        </w:numPr>
        <w:tabs>
          <w:tab w:pos="839" w:val="left" w:leader="none"/>
        </w:tabs>
        <w:spacing w:line="360" w:lineRule="auto" w:before="163" w:after="0"/>
        <w:ind w:left="121" w:right="244" w:firstLine="286"/>
        <w:jc w:val="both"/>
        <w:rPr>
          <w:sz w:val="28"/>
        </w:rPr>
      </w:pPr>
      <w:r>
        <w:rPr>
          <w:sz w:val="28"/>
        </w:rPr>
        <w:t>Вихідні дані до роботи: аналіз ринку ювелірних прикрас в Україні та за кордоном, аналіз діяльності підприємства ТОВ «КІПСЕЙК», статистичні дані, публікації</w:t>
      </w:r>
      <w:r>
        <w:rPr>
          <w:spacing w:val="-9"/>
          <w:sz w:val="28"/>
        </w:rPr>
        <w:t> </w:t>
      </w:r>
      <w:r>
        <w:rPr>
          <w:sz w:val="28"/>
        </w:rPr>
        <w:t>з</w:t>
      </w:r>
      <w:r>
        <w:rPr>
          <w:spacing w:val="-9"/>
          <w:sz w:val="28"/>
        </w:rPr>
        <w:t> </w:t>
      </w:r>
      <w:r>
        <w:rPr>
          <w:sz w:val="28"/>
        </w:rPr>
        <w:t>ЗМІ,</w:t>
      </w:r>
      <w:r>
        <w:rPr>
          <w:spacing w:val="-9"/>
          <w:sz w:val="28"/>
        </w:rPr>
        <w:t> </w:t>
      </w:r>
      <w:r>
        <w:rPr>
          <w:sz w:val="28"/>
        </w:rPr>
        <w:t>веб</w:t>
      </w:r>
      <w:r>
        <w:rPr>
          <w:spacing w:val="-9"/>
          <w:sz w:val="28"/>
        </w:rPr>
        <w:t> </w:t>
      </w:r>
      <w:r>
        <w:rPr>
          <w:sz w:val="28"/>
        </w:rPr>
        <w:t>сайт</w:t>
      </w:r>
      <w:r>
        <w:rPr>
          <w:spacing w:val="-9"/>
          <w:sz w:val="28"/>
        </w:rPr>
        <w:t> </w:t>
      </w:r>
      <w:r>
        <w:rPr>
          <w:sz w:val="28"/>
        </w:rPr>
        <w:t>та</w:t>
      </w:r>
      <w:r>
        <w:rPr>
          <w:spacing w:val="-9"/>
          <w:sz w:val="28"/>
        </w:rPr>
        <w:t> </w:t>
      </w:r>
      <w:r>
        <w:rPr>
          <w:sz w:val="28"/>
        </w:rPr>
        <w:t>соціальні</w:t>
      </w:r>
      <w:r>
        <w:rPr>
          <w:spacing w:val="-9"/>
          <w:sz w:val="28"/>
        </w:rPr>
        <w:t> </w:t>
      </w:r>
      <w:r>
        <w:rPr>
          <w:sz w:val="28"/>
        </w:rPr>
        <w:t>мережі</w:t>
      </w:r>
      <w:r>
        <w:rPr>
          <w:spacing w:val="-9"/>
          <w:sz w:val="28"/>
        </w:rPr>
        <w:t> </w:t>
      </w:r>
      <w:r>
        <w:rPr>
          <w:sz w:val="28"/>
        </w:rPr>
        <w:t>бренду</w:t>
      </w:r>
      <w:r>
        <w:rPr>
          <w:spacing w:val="-9"/>
          <w:sz w:val="28"/>
        </w:rPr>
        <w:t> </w:t>
      </w:r>
      <w:r>
        <w:rPr>
          <w:sz w:val="28"/>
        </w:rPr>
        <w:t>Guzema</w:t>
      </w:r>
      <w:r>
        <w:rPr>
          <w:spacing w:val="-7"/>
          <w:sz w:val="28"/>
        </w:rPr>
        <w:t> </w:t>
      </w:r>
      <w:r>
        <w:rPr>
          <w:sz w:val="28"/>
        </w:rPr>
        <w:t>fine</w:t>
      </w:r>
      <w:r>
        <w:rPr>
          <w:spacing w:val="-9"/>
          <w:sz w:val="28"/>
        </w:rPr>
        <w:t> </w:t>
      </w:r>
      <w:r>
        <w:rPr>
          <w:sz w:val="28"/>
        </w:rPr>
        <w:t>jewelry,</w:t>
      </w:r>
      <w:r>
        <w:rPr>
          <w:spacing w:val="-9"/>
          <w:sz w:val="28"/>
        </w:rPr>
        <w:t> </w:t>
      </w:r>
      <w:r>
        <w:rPr>
          <w:sz w:val="28"/>
        </w:rPr>
        <w:t>наукові публікації та статті необхідні для проведення дослідження.</w:t>
      </w:r>
    </w:p>
    <w:p>
      <w:pPr>
        <w:pStyle w:val="ListParagraph"/>
        <w:numPr>
          <w:ilvl w:val="0"/>
          <w:numId w:val="1"/>
        </w:numPr>
        <w:tabs>
          <w:tab w:pos="839" w:val="left" w:leader="none"/>
        </w:tabs>
        <w:spacing w:line="320" w:lineRule="exact" w:before="0" w:after="0"/>
        <w:ind w:left="839" w:right="0" w:hanging="432"/>
        <w:jc w:val="both"/>
        <w:rPr>
          <w:sz w:val="28"/>
        </w:rPr>
      </w:pPr>
      <w:r>
        <w:rPr>
          <w:sz w:val="28"/>
        </w:rPr>
        <w:t>Зміст</w:t>
      </w:r>
      <w:r>
        <w:rPr>
          <w:spacing w:val="-9"/>
          <w:sz w:val="28"/>
        </w:rPr>
        <w:t> </w:t>
      </w:r>
      <w:r>
        <w:rPr>
          <w:sz w:val="28"/>
        </w:rPr>
        <w:t>дипломної</w:t>
      </w:r>
      <w:r>
        <w:rPr>
          <w:spacing w:val="-8"/>
          <w:sz w:val="28"/>
        </w:rPr>
        <w:t> </w:t>
      </w:r>
      <w:r>
        <w:rPr>
          <w:sz w:val="28"/>
        </w:rPr>
        <w:t>роботи</w:t>
      </w:r>
      <w:r>
        <w:rPr>
          <w:spacing w:val="-9"/>
          <w:sz w:val="28"/>
        </w:rPr>
        <w:t> </w:t>
      </w:r>
      <w:r>
        <w:rPr>
          <w:sz w:val="28"/>
        </w:rPr>
        <w:t>(перелік</w:t>
      </w:r>
      <w:r>
        <w:rPr>
          <w:spacing w:val="-8"/>
          <w:sz w:val="28"/>
        </w:rPr>
        <w:t> </w:t>
      </w:r>
      <w:r>
        <w:rPr>
          <w:sz w:val="28"/>
        </w:rPr>
        <w:t>завдань,</w:t>
      </w:r>
      <w:r>
        <w:rPr>
          <w:spacing w:val="-9"/>
          <w:sz w:val="28"/>
        </w:rPr>
        <w:t> </w:t>
      </w:r>
      <w:r>
        <w:rPr>
          <w:sz w:val="28"/>
        </w:rPr>
        <w:t>які</w:t>
      </w:r>
      <w:r>
        <w:rPr>
          <w:spacing w:val="-8"/>
          <w:sz w:val="28"/>
        </w:rPr>
        <w:t> </w:t>
      </w:r>
      <w:r>
        <w:rPr>
          <w:sz w:val="28"/>
        </w:rPr>
        <w:t>потрібно</w:t>
      </w:r>
      <w:r>
        <w:rPr>
          <w:spacing w:val="-9"/>
          <w:sz w:val="28"/>
        </w:rPr>
        <w:t> </w:t>
      </w:r>
      <w:r>
        <w:rPr>
          <w:spacing w:val="-2"/>
          <w:sz w:val="28"/>
        </w:rPr>
        <w:t>розробити):</w:t>
      </w:r>
    </w:p>
    <w:p>
      <w:pPr>
        <w:pStyle w:val="ListParagraph"/>
        <w:numPr>
          <w:ilvl w:val="1"/>
          <w:numId w:val="1"/>
        </w:numPr>
        <w:tabs>
          <w:tab w:pos="616" w:val="left" w:leader="none"/>
        </w:tabs>
        <w:spacing w:line="360" w:lineRule="auto" w:before="163" w:after="0"/>
        <w:ind w:left="121" w:right="246" w:firstLine="286"/>
        <w:jc w:val="both"/>
        <w:rPr>
          <w:sz w:val="28"/>
        </w:rPr>
      </w:pPr>
      <w:r>
        <w:rPr>
          <w:sz w:val="28"/>
        </w:rPr>
        <w:t>Ситуаційний аналіз, що включає ознайомлення з внутрішнім середовищем підприємства, дослідження зовнішнього середовища, аналіз маркетингових можливостей, проведення SWOT-аналізу та визначення маркетингової управлінської проблеми.</w:t>
      </w:r>
    </w:p>
    <w:p>
      <w:pPr>
        <w:spacing w:after="0" w:line="360" w:lineRule="auto"/>
        <w:jc w:val="both"/>
        <w:rPr>
          <w:sz w:val="28"/>
        </w:rPr>
        <w:sectPr>
          <w:type w:val="continuous"/>
          <w:pgSz w:w="11900" w:h="16840"/>
          <w:pgMar w:header="716" w:footer="0" w:top="1060" w:bottom="280" w:left="1300" w:right="440"/>
        </w:sectPr>
      </w:pPr>
    </w:p>
    <w:p>
      <w:pPr>
        <w:pStyle w:val="ListParagraph"/>
        <w:numPr>
          <w:ilvl w:val="1"/>
          <w:numId w:val="1"/>
        </w:numPr>
        <w:tabs>
          <w:tab w:pos="575" w:val="left" w:leader="none"/>
        </w:tabs>
        <w:spacing w:line="362" w:lineRule="auto" w:before="76" w:after="0"/>
        <w:ind w:left="121" w:right="246" w:firstLine="286"/>
        <w:jc w:val="both"/>
        <w:rPr>
          <w:sz w:val="28"/>
        </w:rPr>
      </w:pPr>
      <w:r>
        <w:rPr>
          <w:sz w:val="28"/>
        </w:rPr>
        <w:t>Планування</w:t>
      </w:r>
      <w:r>
        <w:rPr>
          <w:spacing w:val="-1"/>
          <w:sz w:val="28"/>
        </w:rPr>
        <w:t> </w:t>
      </w:r>
      <w:r>
        <w:rPr>
          <w:sz w:val="28"/>
        </w:rPr>
        <w:t>маркетингового</w:t>
      </w:r>
      <w:r>
        <w:rPr>
          <w:spacing w:val="-1"/>
          <w:sz w:val="28"/>
        </w:rPr>
        <w:t> </w:t>
      </w:r>
      <w:r>
        <w:rPr>
          <w:sz w:val="28"/>
        </w:rPr>
        <w:t>дослідження,</w:t>
      </w:r>
      <w:r>
        <w:rPr>
          <w:spacing w:val="-1"/>
          <w:sz w:val="28"/>
        </w:rPr>
        <w:t> </w:t>
      </w:r>
      <w:r>
        <w:rPr>
          <w:sz w:val="28"/>
        </w:rPr>
        <w:t>що</w:t>
      </w:r>
      <w:r>
        <w:rPr>
          <w:spacing w:val="-1"/>
          <w:sz w:val="28"/>
        </w:rPr>
        <w:t> </w:t>
      </w:r>
      <w:r>
        <w:rPr>
          <w:sz w:val="28"/>
        </w:rPr>
        <w:t>охоплює</w:t>
      </w:r>
      <w:r>
        <w:rPr>
          <w:spacing w:val="-1"/>
          <w:sz w:val="28"/>
        </w:rPr>
        <w:t> </w:t>
      </w:r>
      <w:r>
        <w:rPr>
          <w:sz w:val="28"/>
        </w:rPr>
        <w:t>розробку</w:t>
      </w:r>
      <w:r>
        <w:rPr>
          <w:spacing w:val="-1"/>
          <w:sz w:val="28"/>
        </w:rPr>
        <w:t> </w:t>
      </w:r>
      <w:r>
        <w:rPr>
          <w:sz w:val="28"/>
        </w:rPr>
        <w:t>методології, визначення цілі та завдання, а також планування та організація збору даних.</w:t>
      </w:r>
    </w:p>
    <w:p>
      <w:pPr>
        <w:pStyle w:val="ListParagraph"/>
        <w:numPr>
          <w:ilvl w:val="1"/>
          <w:numId w:val="1"/>
        </w:numPr>
        <w:tabs>
          <w:tab w:pos="623" w:val="left" w:leader="none"/>
        </w:tabs>
        <w:spacing w:line="362" w:lineRule="auto" w:before="0" w:after="0"/>
        <w:ind w:left="121" w:right="246" w:firstLine="286"/>
        <w:jc w:val="both"/>
        <w:rPr>
          <w:sz w:val="28"/>
        </w:rPr>
      </w:pPr>
      <w:r>
        <w:rPr>
          <w:sz w:val="28"/>
        </w:rPr>
        <w:t>Реалізація дослідження та перевірка результатів, що передбачають збір та аналіз даних відповідно до поставлених завдань, надання рекомендацій щодо вдосконалення маркетингової діяльності підприємства та їх обґрунтування.</w:t>
      </w:r>
    </w:p>
    <w:p>
      <w:pPr>
        <w:pStyle w:val="ListParagraph"/>
        <w:numPr>
          <w:ilvl w:val="0"/>
          <w:numId w:val="1"/>
        </w:numPr>
        <w:tabs>
          <w:tab w:pos="839" w:val="left" w:leader="none"/>
        </w:tabs>
        <w:spacing w:line="362" w:lineRule="auto" w:before="0" w:after="0"/>
        <w:ind w:left="121" w:right="247" w:firstLine="286"/>
        <w:jc w:val="both"/>
        <w:rPr>
          <w:sz w:val="28"/>
        </w:rPr>
      </w:pPr>
      <w:r>
        <w:rPr>
          <w:sz w:val="28"/>
        </w:rPr>
        <w:t>Перелік ілюстративного матеріалу (із зазначенням плакатів, презентацій тощо): 13 рисунків, 15 таблиць, презентація.</w:t>
      </w:r>
    </w:p>
    <w:p>
      <w:pPr>
        <w:pStyle w:val="ListParagraph"/>
        <w:numPr>
          <w:ilvl w:val="0"/>
          <w:numId w:val="1"/>
        </w:numPr>
        <w:tabs>
          <w:tab w:pos="839" w:val="left" w:leader="none"/>
        </w:tabs>
        <w:spacing w:line="319" w:lineRule="exact" w:before="0" w:after="0"/>
        <w:ind w:left="839" w:right="0" w:hanging="432"/>
        <w:jc w:val="both"/>
        <w:rPr>
          <w:sz w:val="28"/>
        </w:rPr>
      </w:pPr>
      <w:r>
        <w:rPr>
          <w:sz w:val="28"/>
        </w:rPr>
        <w:t>Дата</w:t>
      </w:r>
      <w:r>
        <w:rPr>
          <w:spacing w:val="-8"/>
          <w:sz w:val="28"/>
        </w:rPr>
        <w:t> </w:t>
      </w:r>
      <w:r>
        <w:rPr>
          <w:sz w:val="28"/>
        </w:rPr>
        <w:t>видачі</w:t>
      </w:r>
      <w:r>
        <w:rPr>
          <w:spacing w:val="-8"/>
          <w:sz w:val="28"/>
        </w:rPr>
        <w:t> </w:t>
      </w:r>
      <w:r>
        <w:rPr>
          <w:sz w:val="28"/>
        </w:rPr>
        <w:t>завдання</w:t>
      </w:r>
      <w:r>
        <w:rPr>
          <w:spacing w:val="-6"/>
          <w:sz w:val="28"/>
        </w:rPr>
        <w:t> </w:t>
      </w:r>
      <w:r>
        <w:rPr>
          <w:spacing w:val="-2"/>
          <w:sz w:val="28"/>
        </w:rPr>
        <w:t>05.02.2024</w:t>
      </w:r>
    </w:p>
    <w:p>
      <w:pPr>
        <w:pStyle w:val="BodyText"/>
        <w:spacing w:before="142"/>
        <w:ind w:left="3974" w:firstLine="0"/>
      </w:pPr>
      <w:r>
        <w:rPr/>
        <w:t>Календарний</w:t>
      </w:r>
      <w:r>
        <w:rPr>
          <w:spacing w:val="-15"/>
        </w:rPr>
        <w:t> </w:t>
      </w:r>
      <w:r>
        <w:rPr>
          <w:spacing w:val="-4"/>
        </w:rPr>
        <w:t>план</w:t>
      </w:r>
    </w:p>
    <w:p>
      <w:pPr>
        <w:pStyle w:val="BodyText"/>
        <w:spacing w:before="4"/>
        <w:ind w:left="0" w:firstLine="0"/>
        <w:jc w:val="left"/>
        <w:rPr>
          <w:sz w:val="14"/>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6"/>
        <w:gridCol w:w="4460"/>
        <w:gridCol w:w="2665"/>
        <w:gridCol w:w="1326"/>
      </w:tblGrid>
      <w:tr>
        <w:trPr>
          <w:trHeight w:val="609" w:hRule="atLeast"/>
        </w:trPr>
        <w:tc>
          <w:tcPr>
            <w:tcW w:w="586" w:type="dxa"/>
          </w:tcPr>
          <w:p>
            <w:pPr>
              <w:pStyle w:val="TableParagraph"/>
              <w:spacing w:before="1"/>
              <w:ind w:left="203"/>
              <w:rPr>
                <w:sz w:val="24"/>
              </w:rPr>
            </w:pPr>
            <w:r>
              <w:rPr>
                <w:spacing w:val="-10"/>
                <w:sz w:val="24"/>
              </w:rPr>
              <w:t>№</w:t>
            </w:r>
          </w:p>
          <w:p>
            <w:pPr>
              <w:pStyle w:val="TableParagraph"/>
              <w:spacing w:before="36"/>
              <w:ind w:left="157"/>
              <w:rPr>
                <w:sz w:val="24"/>
              </w:rPr>
            </w:pPr>
            <w:r>
              <w:rPr>
                <w:spacing w:val="-5"/>
                <w:sz w:val="24"/>
              </w:rPr>
              <w:t>з/п</w:t>
            </w:r>
          </w:p>
        </w:tc>
        <w:tc>
          <w:tcPr>
            <w:tcW w:w="4460" w:type="dxa"/>
          </w:tcPr>
          <w:p>
            <w:pPr>
              <w:pStyle w:val="TableParagraph"/>
              <w:spacing w:before="1"/>
              <w:ind w:left="82" w:right="1"/>
              <w:jc w:val="center"/>
              <w:rPr>
                <w:sz w:val="24"/>
              </w:rPr>
            </w:pPr>
            <w:r>
              <w:rPr>
                <w:sz w:val="24"/>
              </w:rPr>
              <w:t>Назва</w:t>
            </w:r>
            <w:r>
              <w:rPr>
                <w:spacing w:val="-3"/>
                <w:sz w:val="24"/>
              </w:rPr>
              <w:t> </w:t>
            </w:r>
            <w:r>
              <w:rPr>
                <w:sz w:val="24"/>
              </w:rPr>
              <w:t>етапів</w:t>
            </w:r>
            <w:r>
              <w:rPr>
                <w:spacing w:val="-2"/>
                <w:sz w:val="24"/>
              </w:rPr>
              <w:t> виконання</w:t>
            </w:r>
          </w:p>
          <w:p>
            <w:pPr>
              <w:pStyle w:val="TableParagraph"/>
              <w:spacing w:before="22"/>
              <w:ind w:left="82"/>
              <w:jc w:val="center"/>
              <w:rPr>
                <w:sz w:val="24"/>
              </w:rPr>
            </w:pPr>
            <w:r>
              <w:rPr>
                <w:sz w:val="24"/>
              </w:rPr>
              <w:t>дипломної </w:t>
            </w:r>
            <w:r>
              <w:rPr>
                <w:spacing w:val="-2"/>
                <w:sz w:val="24"/>
              </w:rPr>
              <w:t>роботи</w:t>
            </w:r>
          </w:p>
        </w:tc>
        <w:tc>
          <w:tcPr>
            <w:tcW w:w="2665" w:type="dxa"/>
          </w:tcPr>
          <w:p>
            <w:pPr>
              <w:pStyle w:val="TableParagraph"/>
              <w:spacing w:before="1"/>
              <w:ind w:left="9"/>
              <w:jc w:val="center"/>
              <w:rPr>
                <w:sz w:val="24"/>
              </w:rPr>
            </w:pPr>
            <w:r>
              <w:rPr>
                <w:sz w:val="24"/>
              </w:rPr>
              <w:t>Термін</w:t>
            </w:r>
            <w:r>
              <w:rPr>
                <w:spacing w:val="-1"/>
                <w:sz w:val="24"/>
              </w:rPr>
              <w:t> </w:t>
            </w:r>
            <w:r>
              <w:rPr>
                <w:spacing w:val="-2"/>
                <w:sz w:val="24"/>
              </w:rPr>
              <w:t>виконання</w:t>
            </w:r>
          </w:p>
          <w:p>
            <w:pPr>
              <w:pStyle w:val="TableParagraph"/>
              <w:spacing w:before="22"/>
              <w:ind w:left="9"/>
              <w:jc w:val="center"/>
              <w:rPr>
                <w:sz w:val="24"/>
              </w:rPr>
            </w:pPr>
            <w:r>
              <w:rPr>
                <w:sz w:val="24"/>
              </w:rPr>
              <w:t>етапів</w:t>
            </w:r>
            <w:r>
              <w:rPr>
                <w:spacing w:val="-2"/>
                <w:sz w:val="24"/>
              </w:rPr>
              <w:t> роботи</w:t>
            </w:r>
          </w:p>
        </w:tc>
        <w:tc>
          <w:tcPr>
            <w:tcW w:w="1326" w:type="dxa"/>
          </w:tcPr>
          <w:p>
            <w:pPr>
              <w:pStyle w:val="TableParagraph"/>
              <w:spacing w:before="155"/>
              <w:ind w:left="186"/>
              <w:rPr>
                <w:sz w:val="24"/>
              </w:rPr>
            </w:pPr>
            <w:r>
              <w:rPr>
                <w:spacing w:val="-2"/>
                <w:sz w:val="24"/>
              </w:rPr>
              <w:t>Примітка</w:t>
            </w:r>
          </w:p>
        </w:tc>
      </w:tr>
      <w:tr>
        <w:trPr>
          <w:trHeight w:val="551" w:hRule="atLeast"/>
        </w:trPr>
        <w:tc>
          <w:tcPr>
            <w:tcW w:w="586" w:type="dxa"/>
          </w:tcPr>
          <w:p>
            <w:pPr>
              <w:pStyle w:val="TableParagraph"/>
              <w:spacing w:before="1"/>
              <w:ind w:left="11"/>
              <w:jc w:val="center"/>
              <w:rPr>
                <w:sz w:val="24"/>
              </w:rPr>
            </w:pPr>
            <w:r>
              <w:rPr>
                <w:spacing w:val="-5"/>
                <w:sz w:val="24"/>
              </w:rPr>
              <w:t>1.</w:t>
            </w:r>
          </w:p>
        </w:tc>
        <w:tc>
          <w:tcPr>
            <w:tcW w:w="4460" w:type="dxa"/>
          </w:tcPr>
          <w:p>
            <w:pPr>
              <w:pStyle w:val="TableParagraph"/>
              <w:spacing w:line="273" w:lineRule="exact"/>
              <w:ind w:left="104"/>
              <w:rPr>
                <w:sz w:val="24"/>
              </w:rPr>
            </w:pPr>
            <w:r>
              <w:rPr>
                <w:sz w:val="24"/>
              </w:rPr>
              <w:t>Узгодження</w:t>
            </w:r>
            <w:r>
              <w:rPr>
                <w:spacing w:val="-2"/>
                <w:sz w:val="24"/>
              </w:rPr>
              <w:t> </w:t>
            </w:r>
            <w:r>
              <w:rPr>
                <w:sz w:val="24"/>
              </w:rPr>
              <w:t>теми</w:t>
            </w:r>
            <w:r>
              <w:rPr>
                <w:spacing w:val="-1"/>
                <w:sz w:val="24"/>
              </w:rPr>
              <w:t> </w:t>
            </w:r>
            <w:r>
              <w:rPr>
                <w:sz w:val="24"/>
              </w:rPr>
              <w:t>і</w:t>
            </w:r>
            <w:r>
              <w:rPr>
                <w:spacing w:val="-1"/>
                <w:sz w:val="24"/>
              </w:rPr>
              <w:t> </w:t>
            </w:r>
            <w:r>
              <w:rPr>
                <w:sz w:val="24"/>
              </w:rPr>
              <w:t>плану</w:t>
            </w:r>
            <w:r>
              <w:rPr>
                <w:spacing w:val="-1"/>
                <w:sz w:val="24"/>
              </w:rPr>
              <w:t> </w:t>
            </w:r>
            <w:r>
              <w:rPr>
                <w:spacing w:val="-2"/>
                <w:sz w:val="24"/>
              </w:rPr>
              <w:t>дипломної</w:t>
            </w:r>
          </w:p>
          <w:p>
            <w:pPr>
              <w:pStyle w:val="TableParagraph"/>
              <w:spacing w:line="257" w:lineRule="exact" w:before="2"/>
              <w:ind w:left="104"/>
              <w:rPr>
                <w:sz w:val="24"/>
              </w:rPr>
            </w:pPr>
            <w:r>
              <w:rPr>
                <w:spacing w:val="-2"/>
                <w:sz w:val="24"/>
              </w:rPr>
              <w:t>роботи</w:t>
            </w:r>
          </w:p>
        </w:tc>
        <w:tc>
          <w:tcPr>
            <w:tcW w:w="2665" w:type="dxa"/>
          </w:tcPr>
          <w:p>
            <w:pPr>
              <w:pStyle w:val="TableParagraph"/>
              <w:spacing w:before="1"/>
              <w:ind w:left="9"/>
              <w:jc w:val="center"/>
              <w:rPr>
                <w:sz w:val="24"/>
              </w:rPr>
            </w:pPr>
            <w:r>
              <w:rPr>
                <w:sz w:val="24"/>
              </w:rPr>
              <w:t>05.02.2024 - </w:t>
            </w:r>
            <w:r>
              <w:rPr>
                <w:spacing w:val="-2"/>
                <w:sz w:val="24"/>
              </w:rPr>
              <w:t>15.02.2024</w:t>
            </w:r>
          </w:p>
        </w:tc>
        <w:tc>
          <w:tcPr>
            <w:tcW w:w="1326" w:type="dxa"/>
          </w:tcPr>
          <w:p>
            <w:pPr>
              <w:pStyle w:val="TableParagraph"/>
              <w:rPr>
                <w:sz w:val="24"/>
              </w:rPr>
            </w:pPr>
          </w:p>
        </w:tc>
      </w:tr>
      <w:tr>
        <w:trPr>
          <w:trHeight w:val="297" w:hRule="atLeast"/>
        </w:trPr>
        <w:tc>
          <w:tcPr>
            <w:tcW w:w="586" w:type="dxa"/>
          </w:tcPr>
          <w:p>
            <w:pPr>
              <w:pStyle w:val="TableParagraph"/>
              <w:spacing w:before="1"/>
              <w:ind w:left="11"/>
              <w:jc w:val="center"/>
              <w:rPr>
                <w:sz w:val="24"/>
              </w:rPr>
            </w:pPr>
            <w:r>
              <w:rPr>
                <w:spacing w:val="-5"/>
                <w:sz w:val="24"/>
              </w:rPr>
              <w:t>2.</w:t>
            </w:r>
          </w:p>
        </w:tc>
        <w:tc>
          <w:tcPr>
            <w:tcW w:w="4460" w:type="dxa"/>
          </w:tcPr>
          <w:p>
            <w:pPr>
              <w:pStyle w:val="TableParagraph"/>
              <w:spacing w:before="1"/>
              <w:ind w:left="104"/>
              <w:rPr>
                <w:sz w:val="24"/>
              </w:rPr>
            </w:pPr>
            <w:r>
              <w:rPr>
                <w:sz w:val="24"/>
              </w:rPr>
              <w:t>Аналіз</w:t>
            </w:r>
            <w:r>
              <w:rPr>
                <w:spacing w:val="-2"/>
                <w:sz w:val="24"/>
              </w:rPr>
              <w:t> </w:t>
            </w:r>
            <w:r>
              <w:rPr>
                <w:sz w:val="24"/>
              </w:rPr>
              <w:t>діяльності</w:t>
            </w:r>
            <w:r>
              <w:rPr>
                <w:spacing w:val="-2"/>
                <w:sz w:val="24"/>
              </w:rPr>
              <w:t> підприємства</w:t>
            </w:r>
          </w:p>
        </w:tc>
        <w:tc>
          <w:tcPr>
            <w:tcW w:w="2665" w:type="dxa"/>
          </w:tcPr>
          <w:p>
            <w:pPr>
              <w:pStyle w:val="TableParagraph"/>
              <w:spacing w:before="1"/>
              <w:ind w:left="9"/>
              <w:jc w:val="center"/>
              <w:rPr>
                <w:sz w:val="24"/>
              </w:rPr>
            </w:pPr>
            <w:r>
              <w:rPr>
                <w:sz w:val="24"/>
              </w:rPr>
              <w:t>16.02.2024 - </w:t>
            </w:r>
            <w:r>
              <w:rPr>
                <w:spacing w:val="-2"/>
                <w:sz w:val="24"/>
              </w:rPr>
              <w:t>25.02.2024</w:t>
            </w:r>
          </w:p>
        </w:tc>
        <w:tc>
          <w:tcPr>
            <w:tcW w:w="1326" w:type="dxa"/>
          </w:tcPr>
          <w:p>
            <w:pPr>
              <w:pStyle w:val="TableParagraph"/>
              <w:rPr>
                <w:sz w:val="22"/>
              </w:rPr>
            </w:pPr>
          </w:p>
        </w:tc>
      </w:tr>
      <w:tr>
        <w:trPr>
          <w:trHeight w:val="297" w:hRule="atLeast"/>
        </w:trPr>
        <w:tc>
          <w:tcPr>
            <w:tcW w:w="586" w:type="dxa"/>
          </w:tcPr>
          <w:p>
            <w:pPr>
              <w:pStyle w:val="TableParagraph"/>
              <w:spacing w:before="1"/>
              <w:ind w:left="11"/>
              <w:jc w:val="center"/>
              <w:rPr>
                <w:sz w:val="24"/>
              </w:rPr>
            </w:pPr>
            <w:r>
              <w:rPr>
                <w:spacing w:val="-5"/>
                <w:sz w:val="24"/>
              </w:rPr>
              <w:t>3.</w:t>
            </w:r>
          </w:p>
        </w:tc>
        <w:tc>
          <w:tcPr>
            <w:tcW w:w="4460" w:type="dxa"/>
          </w:tcPr>
          <w:p>
            <w:pPr>
              <w:pStyle w:val="TableParagraph"/>
              <w:spacing w:before="1"/>
              <w:ind w:left="104"/>
              <w:rPr>
                <w:sz w:val="24"/>
              </w:rPr>
            </w:pPr>
            <w:r>
              <w:rPr>
                <w:sz w:val="24"/>
              </w:rPr>
              <w:t>Аналіз</w:t>
            </w:r>
            <w:r>
              <w:rPr>
                <w:spacing w:val="-4"/>
                <w:sz w:val="24"/>
              </w:rPr>
              <w:t> </w:t>
            </w:r>
            <w:r>
              <w:rPr>
                <w:sz w:val="24"/>
              </w:rPr>
              <w:t>маркетингового</w:t>
            </w:r>
            <w:r>
              <w:rPr>
                <w:spacing w:val="-3"/>
                <w:sz w:val="24"/>
              </w:rPr>
              <w:t> </w:t>
            </w:r>
            <w:r>
              <w:rPr>
                <w:spacing w:val="-2"/>
                <w:sz w:val="24"/>
              </w:rPr>
              <w:t>середовища</w:t>
            </w:r>
          </w:p>
        </w:tc>
        <w:tc>
          <w:tcPr>
            <w:tcW w:w="2665" w:type="dxa"/>
          </w:tcPr>
          <w:p>
            <w:pPr>
              <w:pStyle w:val="TableParagraph"/>
              <w:spacing w:before="1"/>
              <w:ind w:left="9"/>
              <w:jc w:val="center"/>
              <w:rPr>
                <w:sz w:val="24"/>
              </w:rPr>
            </w:pPr>
            <w:r>
              <w:rPr>
                <w:sz w:val="24"/>
              </w:rPr>
              <w:t>26.02.2024 - </w:t>
            </w:r>
            <w:r>
              <w:rPr>
                <w:spacing w:val="-2"/>
                <w:sz w:val="24"/>
              </w:rPr>
              <w:t>12.03.2024</w:t>
            </w:r>
          </w:p>
        </w:tc>
        <w:tc>
          <w:tcPr>
            <w:tcW w:w="1326" w:type="dxa"/>
          </w:tcPr>
          <w:p>
            <w:pPr>
              <w:pStyle w:val="TableParagraph"/>
              <w:rPr>
                <w:sz w:val="22"/>
              </w:rPr>
            </w:pPr>
          </w:p>
        </w:tc>
      </w:tr>
      <w:tr>
        <w:trPr>
          <w:trHeight w:val="599" w:hRule="atLeast"/>
        </w:trPr>
        <w:tc>
          <w:tcPr>
            <w:tcW w:w="586" w:type="dxa"/>
          </w:tcPr>
          <w:p>
            <w:pPr>
              <w:pStyle w:val="TableParagraph"/>
              <w:spacing w:before="6"/>
              <w:ind w:left="11"/>
              <w:jc w:val="center"/>
              <w:rPr>
                <w:sz w:val="24"/>
              </w:rPr>
            </w:pPr>
            <w:r>
              <w:rPr>
                <w:spacing w:val="-5"/>
                <w:sz w:val="24"/>
              </w:rPr>
              <w:t>4.</w:t>
            </w:r>
          </w:p>
        </w:tc>
        <w:tc>
          <w:tcPr>
            <w:tcW w:w="4460" w:type="dxa"/>
          </w:tcPr>
          <w:p>
            <w:pPr>
              <w:pStyle w:val="TableParagraph"/>
              <w:spacing w:before="6"/>
              <w:ind w:left="104"/>
              <w:rPr>
                <w:sz w:val="24"/>
              </w:rPr>
            </w:pPr>
            <w:r>
              <w:rPr>
                <w:sz w:val="24"/>
              </w:rPr>
              <w:t>SWOT-аналіз</w:t>
            </w:r>
            <w:r>
              <w:rPr>
                <w:spacing w:val="-2"/>
                <w:sz w:val="24"/>
              </w:rPr>
              <w:t> </w:t>
            </w:r>
            <w:r>
              <w:rPr>
                <w:sz w:val="24"/>
              </w:rPr>
              <w:t>та</w:t>
            </w:r>
            <w:r>
              <w:rPr>
                <w:spacing w:val="-2"/>
                <w:sz w:val="24"/>
              </w:rPr>
              <w:t> формування</w:t>
            </w:r>
          </w:p>
          <w:p>
            <w:pPr>
              <w:pStyle w:val="TableParagraph"/>
              <w:spacing w:before="21"/>
              <w:ind w:left="104"/>
              <w:rPr>
                <w:sz w:val="24"/>
              </w:rPr>
            </w:pPr>
            <w:r>
              <w:rPr>
                <w:sz w:val="24"/>
              </w:rPr>
              <w:t>маркетингової</w:t>
            </w:r>
            <w:r>
              <w:rPr>
                <w:spacing w:val="-4"/>
                <w:sz w:val="24"/>
              </w:rPr>
              <w:t> </w:t>
            </w:r>
            <w:r>
              <w:rPr>
                <w:sz w:val="24"/>
              </w:rPr>
              <w:t>управлінської</w:t>
            </w:r>
            <w:r>
              <w:rPr>
                <w:spacing w:val="-3"/>
                <w:sz w:val="24"/>
              </w:rPr>
              <w:t> </w:t>
            </w:r>
            <w:r>
              <w:rPr>
                <w:spacing w:val="-2"/>
                <w:sz w:val="24"/>
              </w:rPr>
              <w:t>проблеми</w:t>
            </w:r>
          </w:p>
        </w:tc>
        <w:tc>
          <w:tcPr>
            <w:tcW w:w="2665" w:type="dxa"/>
          </w:tcPr>
          <w:p>
            <w:pPr>
              <w:pStyle w:val="TableParagraph"/>
              <w:spacing w:before="6"/>
              <w:ind w:left="9"/>
              <w:jc w:val="center"/>
              <w:rPr>
                <w:sz w:val="24"/>
              </w:rPr>
            </w:pPr>
            <w:r>
              <w:rPr>
                <w:sz w:val="24"/>
              </w:rPr>
              <w:t>13.03.2024 - </w:t>
            </w:r>
            <w:r>
              <w:rPr>
                <w:spacing w:val="-2"/>
                <w:sz w:val="24"/>
              </w:rPr>
              <w:t>26.03.2024</w:t>
            </w:r>
          </w:p>
        </w:tc>
        <w:tc>
          <w:tcPr>
            <w:tcW w:w="1326" w:type="dxa"/>
          </w:tcPr>
          <w:p>
            <w:pPr>
              <w:pStyle w:val="TableParagraph"/>
              <w:rPr>
                <w:sz w:val="24"/>
              </w:rPr>
            </w:pPr>
          </w:p>
        </w:tc>
      </w:tr>
      <w:tr>
        <w:trPr>
          <w:trHeight w:val="594" w:hRule="atLeast"/>
        </w:trPr>
        <w:tc>
          <w:tcPr>
            <w:tcW w:w="586" w:type="dxa"/>
          </w:tcPr>
          <w:p>
            <w:pPr>
              <w:pStyle w:val="TableParagraph"/>
              <w:spacing w:before="1"/>
              <w:ind w:left="11"/>
              <w:jc w:val="center"/>
              <w:rPr>
                <w:sz w:val="24"/>
              </w:rPr>
            </w:pPr>
            <w:r>
              <w:rPr>
                <w:spacing w:val="-5"/>
                <w:sz w:val="24"/>
              </w:rPr>
              <w:t>5.</w:t>
            </w:r>
          </w:p>
        </w:tc>
        <w:tc>
          <w:tcPr>
            <w:tcW w:w="4460" w:type="dxa"/>
          </w:tcPr>
          <w:p>
            <w:pPr>
              <w:pStyle w:val="TableParagraph"/>
              <w:spacing w:before="1"/>
              <w:ind w:left="104"/>
              <w:rPr>
                <w:sz w:val="24"/>
              </w:rPr>
            </w:pPr>
            <w:r>
              <w:rPr>
                <w:sz w:val="24"/>
              </w:rPr>
              <w:t>Розробка</w:t>
            </w:r>
            <w:r>
              <w:rPr>
                <w:spacing w:val="-6"/>
                <w:sz w:val="24"/>
              </w:rPr>
              <w:t> </w:t>
            </w:r>
            <w:r>
              <w:rPr>
                <w:sz w:val="24"/>
              </w:rPr>
              <w:t>методології</w:t>
            </w:r>
            <w:r>
              <w:rPr>
                <w:spacing w:val="-2"/>
                <w:sz w:val="24"/>
              </w:rPr>
              <w:t> </w:t>
            </w:r>
            <w:r>
              <w:rPr>
                <w:sz w:val="24"/>
              </w:rPr>
              <w:t>дослідження</w:t>
            </w:r>
            <w:r>
              <w:rPr>
                <w:spacing w:val="-2"/>
                <w:sz w:val="24"/>
              </w:rPr>
              <w:t> </w:t>
            </w:r>
            <w:r>
              <w:rPr>
                <w:spacing w:val="-5"/>
                <w:sz w:val="24"/>
              </w:rPr>
              <w:t>та</w:t>
            </w:r>
          </w:p>
          <w:p>
            <w:pPr>
              <w:pStyle w:val="TableParagraph"/>
              <w:spacing w:before="22"/>
              <w:ind w:left="104"/>
              <w:rPr>
                <w:sz w:val="24"/>
              </w:rPr>
            </w:pPr>
            <w:r>
              <w:rPr>
                <w:sz w:val="24"/>
              </w:rPr>
              <w:t>пошукових</w:t>
            </w:r>
            <w:r>
              <w:rPr>
                <w:spacing w:val="-1"/>
                <w:sz w:val="24"/>
              </w:rPr>
              <w:t> </w:t>
            </w:r>
            <w:r>
              <w:rPr>
                <w:spacing w:val="-2"/>
                <w:sz w:val="24"/>
              </w:rPr>
              <w:t>питань</w:t>
            </w:r>
          </w:p>
        </w:tc>
        <w:tc>
          <w:tcPr>
            <w:tcW w:w="2665" w:type="dxa"/>
          </w:tcPr>
          <w:p>
            <w:pPr>
              <w:pStyle w:val="TableParagraph"/>
              <w:spacing w:before="1"/>
              <w:ind w:left="9"/>
              <w:jc w:val="center"/>
              <w:rPr>
                <w:sz w:val="24"/>
              </w:rPr>
            </w:pPr>
            <w:r>
              <w:rPr>
                <w:sz w:val="24"/>
              </w:rPr>
              <w:t>27.03.2024 - </w:t>
            </w:r>
            <w:r>
              <w:rPr>
                <w:spacing w:val="-2"/>
                <w:sz w:val="24"/>
              </w:rPr>
              <w:t>12.04.2024</w:t>
            </w:r>
          </w:p>
        </w:tc>
        <w:tc>
          <w:tcPr>
            <w:tcW w:w="1326" w:type="dxa"/>
          </w:tcPr>
          <w:p>
            <w:pPr>
              <w:pStyle w:val="TableParagraph"/>
              <w:rPr>
                <w:sz w:val="24"/>
              </w:rPr>
            </w:pPr>
          </w:p>
        </w:tc>
      </w:tr>
      <w:tr>
        <w:trPr>
          <w:trHeight w:val="594" w:hRule="atLeast"/>
        </w:trPr>
        <w:tc>
          <w:tcPr>
            <w:tcW w:w="586" w:type="dxa"/>
          </w:tcPr>
          <w:p>
            <w:pPr>
              <w:pStyle w:val="TableParagraph"/>
              <w:spacing w:before="1"/>
              <w:ind w:left="11"/>
              <w:jc w:val="center"/>
              <w:rPr>
                <w:sz w:val="24"/>
              </w:rPr>
            </w:pPr>
            <w:r>
              <w:rPr>
                <w:spacing w:val="-5"/>
                <w:sz w:val="24"/>
              </w:rPr>
              <w:t>6.</w:t>
            </w:r>
          </w:p>
        </w:tc>
        <w:tc>
          <w:tcPr>
            <w:tcW w:w="4460" w:type="dxa"/>
          </w:tcPr>
          <w:p>
            <w:pPr>
              <w:pStyle w:val="TableParagraph"/>
              <w:spacing w:before="1"/>
              <w:ind w:left="104"/>
              <w:rPr>
                <w:sz w:val="24"/>
              </w:rPr>
            </w:pPr>
            <w:r>
              <w:rPr>
                <w:sz w:val="24"/>
              </w:rPr>
              <w:t>Планування</w:t>
            </w:r>
            <w:r>
              <w:rPr>
                <w:spacing w:val="-1"/>
                <w:sz w:val="24"/>
              </w:rPr>
              <w:t> </w:t>
            </w:r>
            <w:r>
              <w:rPr>
                <w:sz w:val="24"/>
              </w:rPr>
              <w:t>та</w:t>
            </w:r>
            <w:r>
              <w:rPr>
                <w:spacing w:val="-2"/>
                <w:sz w:val="24"/>
              </w:rPr>
              <w:t> </w:t>
            </w:r>
            <w:r>
              <w:rPr>
                <w:sz w:val="24"/>
              </w:rPr>
              <w:t>збір</w:t>
            </w:r>
            <w:r>
              <w:rPr>
                <w:spacing w:val="-1"/>
                <w:sz w:val="24"/>
              </w:rPr>
              <w:t> </w:t>
            </w:r>
            <w:r>
              <w:rPr>
                <w:sz w:val="24"/>
              </w:rPr>
              <w:t>даних</w:t>
            </w:r>
            <w:r>
              <w:rPr>
                <w:spacing w:val="-1"/>
                <w:sz w:val="24"/>
              </w:rPr>
              <w:t> </w:t>
            </w:r>
            <w:r>
              <w:rPr>
                <w:spacing w:val="-5"/>
                <w:sz w:val="24"/>
              </w:rPr>
              <w:t>для</w:t>
            </w:r>
          </w:p>
          <w:p>
            <w:pPr>
              <w:pStyle w:val="TableParagraph"/>
              <w:spacing w:before="22"/>
              <w:ind w:left="104"/>
              <w:rPr>
                <w:sz w:val="24"/>
              </w:rPr>
            </w:pPr>
            <w:r>
              <w:rPr>
                <w:spacing w:val="-2"/>
                <w:sz w:val="24"/>
              </w:rPr>
              <w:t>дослідження</w:t>
            </w:r>
          </w:p>
        </w:tc>
        <w:tc>
          <w:tcPr>
            <w:tcW w:w="2665" w:type="dxa"/>
          </w:tcPr>
          <w:p>
            <w:pPr>
              <w:pStyle w:val="TableParagraph"/>
              <w:spacing w:before="1"/>
              <w:ind w:left="9"/>
              <w:jc w:val="center"/>
              <w:rPr>
                <w:sz w:val="24"/>
              </w:rPr>
            </w:pPr>
            <w:r>
              <w:rPr>
                <w:sz w:val="24"/>
              </w:rPr>
              <w:t>13.04.2024 - </w:t>
            </w:r>
            <w:r>
              <w:rPr>
                <w:spacing w:val="-2"/>
                <w:sz w:val="24"/>
              </w:rPr>
              <w:t>29.04.2023</w:t>
            </w:r>
          </w:p>
        </w:tc>
        <w:tc>
          <w:tcPr>
            <w:tcW w:w="1326" w:type="dxa"/>
          </w:tcPr>
          <w:p>
            <w:pPr>
              <w:pStyle w:val="TableParagraph"/>
              <w:rPr>
                <w:sz w:val="24"/>
              </w:rPr>
            </w:pPr>
          </w:p>
        </w:tc>
      </w:tr>
      <w:tr>
        <w:trPr>
          <w:trHeight w:val="297" w:hRule="atLeast"/>
        </w:trPr>
        <w:tc>
          <w:tcPr>
            <w:tcW w:w="586" w:type="dxa"/>
          </w:tcPr>
          <w:p>
            <w:pPr>
              <w:pStyle w:val="TableParagraph"/>
              <w:spacing w:before="1"/>
              <w:ind w:left="11"/>
              <w:jc w:val="center"/>
              <w:rPr>
                <w:sz w:val="24"/>
              </w:rPr>
            </w:pPr>
            <w:r>
              <w:rPr>
                <w:spacing w:val="-5"/>
                <w:sz w:val="24"/>
              </w:rPr>
              <w:t>7.</w:t>
            </w:r>
          </w:p>
        </w:tc>
        <w:tc>
          <w:tcPr>
            <w:tcW w:w="4460" w:type="dxa"/>
          </w:tcPr>
          <w:p>
            <w:pPr>
              <w:pStyle w:val="TableParagraph"/>
              <w:spacing w:before="1"/>
              <w:ind w:left="104"/>
              <w:rPr>
                <w:sz w:val="24"/>
              </w:rPr>
            </w:pPr>
            <w:r>
              <w:rPr>
                <w:sz w:val="24"/>
              </w:rPr>
              <w:t>Аналіз</w:t>
            </w:r>
            <w:r>
              <w:rPr>
                <w:spacing w:val="-3"/>
                <w:sz w:val="24"/>
              </w:rPr>
              <w:t> </w:t>
            </w:r>
            <w:r>
              <w:rPr>
                <w:sz w:val="24"/>
              </w:rPr>
              <w:t>отриманих</w:t>
            </w:r>
            <w:r>
              <w:rPr>
                <w:spacing w:val="-2"/>
                <w:sz w:val="24"/>
              </w:rPr>
              <w:t> результатів</w:t>
            </w:r>
          </w:p>
        </w:tc>
        <w:tc>
          <w:tcPr>
            <w:tcW w:w="2665" w:type="dxa"/>
          </w:tcPr>
          <w:p>
            <w:pPr>
              <w:pStyle w:val="TableParagraph"/>
              <w:spacing w:before="1"/>
              <w:ind w:left="9"/>
              <w:jc w:val="center"/>
              <w:rPr>
                <w:sz w:val="24"/>
              </w:rPr>
            </w:pPr>
            <w:r>
              <w:rPr>
                <w:sz w:val="24"/>
              </w:rPr>
              <w:t>30.04.2024 - </w:t>
            </w:r>
            <w:r>
              <w:rPr>
                <w:spacing w:val="-2"/>
                <w:sz w:val="24"/>
              </w:rPr>
              <w:t>05.05.2024</w:t>
            </w:r>
          </w:p>
        </w:tc>
        <w:tc>
          <w:tcPr>
            <w:tcW w:w="1326" w:type="dxa"/>
          </w:tcPr>
          <w:p>
            <w:pPr>
              <w:pStyle w:val="TableParagraph"/>
              <w:rPr>
                <w:sz w:val="22"/>
              </w:rPr>
            </w:pPr>
          </w:p>
        </w:tc>
      </w:tr>
      <w:tr>
        <w:trPr>
          <w:trHeight w:val="594" w:hRule="atLeast"/>
        </w:trPr>
        <w:tc>
          <w:tcPr>
            <w:tcW w:w="586" w:type="dxa"/>
          </w:tcPr>
          <w:p>
            <w:pPr>
              <w:pStyle w:val="TableParagraph"/>
              <w:spacing w:before="1"/>
              <w:ind w:left="11"/>
              <w:jc w:val="center"/>
              <w:rPr>
                <w:sz w:val="24"/>
              </w:rPr>
            </w:pPr>
            <w:r>
              <w:rPr>
                <w:spacing w:val="-5"/>
                <w:sz w:val="24"/>
              </w:rPr>
              <w:t>8.</w:t>
            </w:r>
          </w:p>
        </w:tc>
        <w:tc>
          <w:tcPr>
            <w:tcW w:w="4460" w:type="dxa"/>
          </w:tcPr>
          <w:p>
            <w:pPr>
              <w:pStyle w:val="TableParagraph"/>
              <w:spacing w:before="1"/>
              <w:ind w:left="104"/>
              <w:rPr>
                <w:sz w:val="24"/>
              </w:rPr>
            </w:pPr>
            <w:r>
              <w:rPr>
                <w:sz w:val="24"/>
              </w:rPr>
              <w:t>Пропозиція</w:t>
            </w:r>
            <w:r>
              <w:rPr>
                <w:spacing w:val="-2"/>
                <w:sz w:val="24"/>
              </w:rPr>
              <w:t> </w:t>
            </w:r>
            <w:r>
              <w:rPr>
                <w:sz w:val="24"/>
              </w:rPr>
              <w:t>щодо</w:t>
            </w:r>
            <w:r>
              <w:rPr>
                <w:spacing w:val="-2"/>
                <w:sz w:val="24"/>
              </w:rPr>
              <w:t> вдосконалення</w:t>
            </w:r>
          </w:p>
          <w:p>
            <w:pPr>
              <w:pStyle w:val="TableParagraph"/>
              <w:spacing w:before="22"/>
              <w:ind w:left="104"/>
              <w:rPr>
                <w:sz w:val="24"/>
              </w:rPr>
            </w:pPr>
            <w:r>
              <w:rPr>
                <w:sz w:val="24"/>
              </w:rPr>
              <w:t>маркетингової</w:t>
            </w:r>
            <w:r>
              <w:rPr>
                <w:spacing w:val="-4"/>
                <w:sz w:val="24"/>
              </w:rPr>
              <w:t> </w:t>
            </w:r>
            <w:r>
              <w:rPr>
                <w:sz w:val="24"/>
              </w:rPr>
              <w:t>діяльності</w:t>
            </w:r>
            <w:r>
              <w:rPr>
                <w:spacing w:val="-3"/>
                <w:sz w:val="24"/>
              </w:rPr>
              <w:t> </w:t>
            </w:r>
            <w:r>
              <w:rPr>
                <w:spacing w:val="-2"/>
                <w:sz w:val="24"/>
              </w:rPr>
              <w:t>підприємства</w:t>
            </w:r>
          </w:p>
        </w:tc>
        <w:tc>
          <w:tcPr>
            <w:tcW w:w="2665" w:type="dxa"/>
          </w:tcPr>
          <w:p>
            <w:pPr>
              <w:pStyle w:val="TableParagraph"/>
              <w:spacing w:before="1"/>
              <w:ind w:left="9"/>
              <w:jc w:val="center"/>
              <w:rPr>
                <w:sz w:val="24"/>
              </w:rPr>
            </w:pPr>
            <w:r>
              <w:rPr>
                <w:sz w:val="24"/>
              </w:rPr>
              <w:t>06.05.2024 - </w:t>
            </w:r>
            <w:r>
              <w:rPr>
                <w:spacing w:val="-2"/>
                <w:sz w:val="24"/>
              </w:rPr>
              <w:t>11.05.2024</w:t>
            </w:r>
          </w:p>
        </w:tc>
        <w:tc>
          <w:tcPr>
            <w:tcW w:w="1326" w:type="dxa"/>
          </w:tcPr>
          <w:p>
            <w:pPr>
              <w:pStyle w:val="TableParagraph"/>
              <w:rPr>
                <w:sz w:val="24"/>
              </w:rPr>
            </w:pPr>
          </w:p>
        </w:tc>
      </w:tr>
      <w:tr>
        <w:trPr>
          <w:trHeight w:val="297" w:hRule="atLeast"/>
        </w:trPr>
        <w:tc>
          <w:tcPr>
            <w:tcW w:w="586" w:type="dxa"/>
          </w:tcPr>
          <w:p>
            <w:pPr>
              <w:pStyle w:val="TableParagraph"/>
              <w:spacing w:before="1"/>
              <w:ind w:left="11"/>
              <w:jc w:val="center"/>
              <w:rPr>
                <w:sz w:val="24"/>
              </w:rPr>
            </w:pPr>
            <w:r>
              <w:rPr>
                <w:spacing w:val="-5"/>
                <w:sz w:val="24"/>
              </w:rPr>
              <w:t>9.</w:t>
            </w:r>
          </w:p>
        </w:tc>
        <w:tc>
          <w:tcPr>
            <w:tcW w:w="4460" w:type="dxa"/>
          </w:tcPr>
          <w:p>
            <w:pPr>
              <w:pStyle w:val="TableParagraph"/>
              <w:spacing w:before="1"/>
              <w:ind w:left="104"/>
              <w:rPr>
                <w:sz w:val="24"/>
              </w:rPr>
            </w:pPr>
            <w:r>
              <w:rPr>
                <w:sz w:val="24"/>
              </w:rPr>
              <w:t>Формулювання</w:t>
            </w:r>
            <w:r>
              <w:rPr>
                <w:spacing w:val="-3"/>
                <w:sz w:val="24"/>
              </w:rPr>
              <w:t> </w:t>
            </w:r>
            <w:r>
              <w:rPr>
                <w:spacing w:val="-2"/>
                <w:sz w:val="24"/>
              </w:rPr>
              <w:t>висновків</w:t>
            </w:r>
          </w:p>
        </w:tc>
        <w:tc>
          <w:tcPr>
            <w:tcW w:w="2665" w:type="dxa"/>
          </w:tcPr>
          <w:p>
            <w:pPr>
              <w:pStyle w:val="TableParagraph"/>
              <w:spacing w:before="1"/>
              <w:ind w:left="9"/>
              <w:jc w:val="center"/>
              <w:rPr>
                <w:sz w:val="24"/>
              </w:rPr>
            </w:pPr>
            <w:r>
              <w:rPr>
                <w:sz w:val="24"/>
              </w:rPr>
              <w:t>12.05.2024 - </w:t>
            </w:r>
            <w:r>
              <w:rPr>
                <w:spacing w:val="-2"/>
                <w:sz w:val="24"/>
              </w:rPr>
              <w:t>25.05.2024</w:t>
            </w:r>
          </w:p>
        </w:tc>
        <w:tc>
          <w:tcPr>
            <w:tcW w:w="1326" w:type="dxa"/>
          </w:tcPr>
          <w:p>
            <w:pPr>
              <w:pStyle w:val="TableParagraph"/>
              <w:rPr>
                <w:sz w:val="22"/>
              </w:rPr>
            </w:pPr>
          </w:p>
        </w:tc>
      </w:tr>
      <w:tr>
        <w:trPr>
          <w:trHeight w:val="599" w:hRule="atLeast"/>
        </w:trPr>
        <w:tc>
          <w:tcPr>
            <w:tcW w:w="586" w:type="dxa"/>
          </w:tcPr>
          <w:p>
            <w:pPr>
              <w:pStyle w:val="TableParagraph"/>
              <w:spacing w:before="1"/>
              <w:ind w:left="11"/>
              <w:jc w:val="center"/>
              <w:rPr>
                <w:sz w:val="24"/>
              </w:rPr>
            </w:pPr>
            <w:r>
              <w:rPr>
                <w:spacing w:val="-5"/>
                <w:sz w:val="24"/>
              </w:rPr>
              <w:t>10.</w:t>
            </w:r>
          </w:p>
        </w:tc>
        <w:tc>
          <w:tcPr>
            <w:tcW w:w="4460" w:type="dxa"/>
          </w:tcPr>
          <w:p>
            <w:pPr>
              <w:pStyle w:val="TableParagraph"/>
              <w:spacing w:before="1"/>
              <w:ind w:left="104"/>
              <w:rPr>
                <w:sz w:val="24"/>
              </w:rPr>
            </w:pPr>
            <w:r>
              <w:rPr>
                <w:sz w:val="24"/>
              </w:rPr>
              <w:t>Оформлення</w:t>
            </w:r>
            <w:r>
              <w:rPr>
                <w:spacing w:val="-2"/>
                <w:sz w:val="24"/>
              </w:rPr>
              <w:t> </w:t>
            </w:r>
            <w:r>
              <w:rPr>
                <w:sz w:val="24"/>
              </w:rPr>
              <w:t>роботи,</w:t>
            </w:r>
            <w:r>
              <w:rPr>
                <w:spacing w:val="-2"/>
                <w:sz w:val="24"/>
              </w:rPr>
              <w:t> підготовка</w:t>
            </w:r>
          </w:p>
          <w:p>
            <w:pPr>
              <w:pStyle w:val="TableParagraph"/>
              <w:spacing w:before="26"/>
              <w:ind w:left="104"/>
              <w:rPr>
                <w:sz w:val="24"/>
              </w:rPr>
            </w:pPr>
            <w:r>
              <w:rPr>
                <w:sz w:val="24"/>
              </w:rPr>
              <w:t>презентації</w:t>
            </w:r>
            <w:r>
              <w:rPr>
                <w:spacing w:val="-2"/>
                <w:sz w:val="24"/>
              </w:rPr>
              <w:t> </w:t>
            </w:r>
            <w:r>
              <w:rPr>
                <w:sz w:val="24"/>
              </w:rPr>
              <w:t>до</w:t>
            </w:r>
            <w:r>
              <w:rPr>
                <w:spacing w:val="-1"/>
                <w:sz w:val="24"/>
              </w:rPr>
              <w:t> </w:t>
            </w:r>
            <w:r>
              <w:rPr>
                <w:spacing w:val="-2"/>
                <w:sz w:val="24"/>
              </w:rPr>
              <w:t>захисту</w:t>
            </w:r>
          </w:p>
        </w:tc>
        <w:tc>
          <w:tcPr>
            <w:tcW w:w="2665" w:type="dxa"/>
          </w:tcPr>
          <w:p>
            <w:pPr>
              <w:pStyle w:val="TableParagraph"/>
              <w:spacing w:before="1"/>
              <w:ind w:left="9"/>
              <w:jc w:val="center"/>
              <w:rPr>
                <w:sz w:val="24"/>
              </w:rPr>
            </w:pPr>
            <w:r>
              <w:rPr>
                <w:sz w:val="24"/>
              </w:rPr>
              <w:t>26.05.2024 - </w:t>
            </w:r>
            <w:r>
              <w:rPr>
                <w:spacing w:val="-2"/>
                <w:sz w:val="24"/>
              </w:rPr>
              <w:t>07.06.2024</w:t>
            </w:r>
          </w:p>
        </w:tc>
        <w:tc>
          <w:tcPr>
            <w:tcW w:w="1326" w:type="dxa"/>
          </w:tcPr>
          <w:p>
            <w:pPr>
              <w:pStyle w:val="TableParagraph"/>
              <w:rPr>
                <w:sz w:val="24"/>
              </w:rPr>
            </w:pPr>
          </w:p>
        </w:tc>
      </w:tr>
    </w:tbl>
    <w:p>
      <w:pPr>
        <w:pStyle w:val="BodyText"/>
        <w:spacing w:before="160"/>
        <w:ind w:left="0" w:firstLine="0"/>
        <w:jc w:val="left"/>
      </w:pPr>
    </w:p>
    <w:p>
      <w:pPr>
        <w:pStyle w:val="BodyText"/>
        <w:tabs>
          <w:tab w:pos="5756" w:val="left" w:leader="none"/>
        </w:tabs>
        <w:ind w:left="121" w:firstLine="0"/>
        <w:jc w:val="left"/>
      </w:pPr>
      <w:r>
        <w:rPr/>
        <w:drawing>
          <wp:anchor distT="0" distB="0" distL="0" distR="0" allowOverlap="1" layoutInCell="1" locked="0" behindDoc="0" simplePos="0" relativeHeight="15731712">
            <wp:simplePos x="0" y="0"/>
            <wp:positionH relativeFrom="page">
              <wp:posOffset>3048000</wp:posOffset>
            </wp:positionH>
            <wp:positionV relativeFrom="paragraph">
              <wp:posOffset>-239161</wp:posOffset>
            </wp:positionV>
            <wp:extent cx="1308100" cy="736600"/>
            <wp:effectExtent l="0" t="0" r="0" b="0"/>
            <wp:wrapNone/>
            <wp:docPr id="9" name="Image 9"/>
            <wp:cNvGraphicFramePr>
              <a:graphicFrameLocks/>
            </wp:cNvGraphicFramePr>
            <a:graphic>
              <a:graphicData uri="http://schemas.openxmlformats.org/drawingml/2006/picture">
                <pic:pic>
                  <pic:nvPicPr>
                    <pic:cNvPr id="9" name="Image 9"/>
                    <pic:cNvPicPr/>
                  </pic:nvPicPr>
                  <pic:blipFill>
                    <a:blip r:embed="rId7" cstate="print"/>
                    <a:stretch>
                      <a:fillRect/>
                    </a:stretch>
                  </pic:blipFill>
                  <pic:spPr>
                    <a:xfrm>
                      <a:off x="0" y="0"/>
                      <a:ext cx="1308100" cy="736600"/>
                    </a:xfrm>
                    <a:prstGeom prst="rect">
                      <a:avLst/>
                    </a:prstGeom>
                  </pic:spPr>
                </pic:pic>
              </a:graphicData>
            </a:graphic>
          </wp:anchor>
        </w:drawing>
      </w:r>
      <w:r>
        <w:rPr>
          <w:spacing w:val="-2"/>
        </w:rPr>
        <w:t>Студент</w:t>
      </w:r>
      <w:r>
        <w:rPr/>
        <w:tab/>
        <w:t>Катерина</w:t>
      </w:r>
      <w:r>
        <w:rPr>
          <w:spacing w:val="-11"/>
        </w:rPr>
        <w:t> </w:t>
      </w:r>
      <w:r>
        <w:rPr>
          <w:spacing w:val="-2"/>
        </w:rPr>
        <w:t>ПОЛЕВНИЧА</w:t>
      </w:r>
    </w:p>
    <w:p>
      <w:pPr>
        <w:pStyle w:val="BodyText"/>
        <w:spacing w:line="20" w:lineRule="exact"/>
        <w:ind w:left="3668" w:firstLine="0"/>
        <w:jc w:val="left"/>
        <w:rPr>
          <w:sz w:val="2"/>
        </w:rPr>
      </w:pPr>
      <w:r>
        <w:rPr>
          <w:sz w:val="2"/>
        </w:rPr>
        <mc:AlternateContent>
          <mc:Choice Requires="wps">
            <w:drawing>
              <wp:inline distT="0" distB="0" distL="0" distR="0">
                <wp:extent cx="1067435" cy="7620"/>
                <wp:effectExtent l="9525" t="0" r="0" b="1905"/>
                <wp:docPr id="10" name="Group 10"/>
                <wp:cNvGraphicFramePr>
                  <a:graphicFrameLocks/>
                </wp:cNvGraphicFramePr>
                <a:graphic>
                  <a:graphicData uri="http://schemas.microsoft.com/office/word/2010/wordprocessingGroup">
                    <wpg:wgp>
                      <wpg:cNvPr id="10" name="Group 10"/>
                      <wpg:cNvGrpSpPr/>
                      <wpg:grpSpPr>
                        <a:xfrm>
                          <a:off x="0" y="0"/>
                          <a:ext cx="1067435" cy="7620"/>
                          <a:chExt cx="1067435" cy="7620"/>
                        </a:xfrm>
                      </wpg:grpSpPr>
                      <wps:wsp>
                        <wps:cNvPr id="11" name="Graphic 11"/>
                        <wps:cNvSpPr/>
                        <wps:spPr>
                          <a:xfrm>
                            <a:off x="0" y="3588"/>
                            <a:ext cx="1067435" cy="1270"/>
                          </a:xfrm>
                          <a:custGeom>
                            <a:avLst/>
                            <a:gdLst/>
                            <a:ahLst/>
                            <a:cxnLst/>
                            <a:rect l="l" t="t" r="r" b="b"/>
                            <a:pathLst>
                              <a:path w="1067435" h="0">
                                <a:moveTo>
                                  <a:pt x="0" y="0"/>
                                </a:moveTo>
                                <a:lnTo>
                                  <a:pt x="1066856" y="0"/>
                                </a:lnTo>
                              </a:path>
                            </a:pathLst>
                          </a:custGeom>
                          <a:ln w="717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84.05pt;height:.6pt;mso-position-horizontal-relative:char;mso-position-vertical-relative:line" id="docshapegroup5" coordorigin="0,0" coordsize="1681,12">
                <v:line style="position:absolute" from="0,6" to="1680,6" stroked="true" strokeweight=".565065pt" strokecolor="#000000">
                  <v:stroke dashstyle="solid"/>
                </v:line>
              </v:group>
            </w:pict>
          </mc:Fallback>
        </mc:AlternateContent>
      </w:r>
      <w:r>
        <w:rPr>
          <w:sz w:val="2"/>
        </w:rPr>
      </w:r>
    </w:p>
    <w:p>
      <w:pPr>
        <w:spacing w:before="145"/>
        <w:ind w:left="0" w:right="952" w:firstLine="0"/>
        <w:jc w:val="center"/>
        <w:rPr>
          <w:sz w:val="16"/>
        </w:rPr>
      </w:pPr>
      <w:r>
        <w:rPr>
          <w:spacing w:val="-2"/>
          <w:sz w:val="16"/>
        </w:rPr>
        <w:t>(підпис)</w:t>
      </w:r>
    </w:p>
    <w:p>
      <w:pPr>
        <w:pStyle w:val="BodyText"/>
        <w:spacing w:before="115"/>
        <w:ind w:left="0" w:firstLine="0"/>
        <w:jc w:val="left"/>
        <w:rPr>
          <w:sz w:val="16"/>
        </w:rPr>
      </w:pPr>
    </w:p>
    <w:p>
      <w:pPr>
        <w:pStyle w:val="BodyText"/>
        <w:tabs>
          <w:tab w:pos="5756" w:val="left" w:leader="none"/>
        </w:tabs>
        <w:ind w:left="121" w:firstLine="0"/>
        <w:jc w:val="left"/>
      </w:pPr>
      <w:r>
        <w:rPr/>
        <w:t>Керівник</w:t>
      </w:r>
      <w:r>
        <w:rPr>
          <w:spacing w:val="-10"/>
        </w:rPr>
        <w:t> </w:t>
      </w:r>
      <w:r>
        <w:rPr>
          <w:spacing w:val="-2"/>
        </w:rPr>
        <w:t>роботи</w:t>
      </w:r>
      <w:r>
        <w:rPr/>
        <w:tab/>
        <w:t>Надія</w:t>
      </w:r>
      <w:r>
        <w:rPr>
          <w:spacing w:val="-6"/>
        </w:rPr>
        <w:t> </w:t>
      </w:r>
      <w:r>
        <w:rPr>
          <w:spacing w:val="-2"/>
        </w:rPr>
        <w:t>ЯЗВІНСЬКАЯ</w:t>
      </w:r>
    </w:p>
    <w:p>
      <w:pPr>
        <w:pStyle w:val="BodyText"/>
        <w:spacing w:line="20" w:lineRule="exact"/>
        <w:ind w:left="3668" w:firstLine="0"/>
        <w:jc w:val="left"/>
        <w:rPr>
          <w:sz w:val="2"/>
        </w:rPr>
      </w:pPr>
      <w:r>
        <w:rPr>
          <w:sz w:val="2"/>
        </w:rPr>
        <mc:AlternateContent>
          <mc:Choice Requires="wps">
            <w:drawing>
              <wp:inline distT="0" distB="0" distL="0" distR="0">
                <wp:extent cx="1067435" cy="7620"/>
                <wp:effectExtent l="9525" t="0" r="0" b="1905"/>
                <wp:docPr id="12" name="Group 12"/>
                <wp:cNvGraphicFramePr>
                  <a:graphicFrameLocks/>
                </wp:cNvGraphicFramePr>
                <a:graphic>
                  <a:graphicData uri="http://schemas.microsoft.com/office/word/2010/wordprocessingGroup">
                    <wpg:wgp>
                      <wpg:cNvPr id="12" name="Group 12"/>
                      <wpg:cNvGrpSpPr/>
                      <wpg:grpSpPr>
                        <a:xfrm>
                          <a:off x="0" y="0"/>
                          <a:ext cx="1067435" cy="7620"/>
                          <a:chExt cx="1067435" cy="7620"/>
                        </a:xfrm>
                      </wpg:grpSpPr>
                      <wps:wsp>
                        <wps:cNvPr id="13" name="Graphic 13"/>
                        <wps:cNvSpPr/>
                        <wps:spPr>
                          <a:xfrm>
                            <a:off x="0" y="3588"/>
                            <a:ext cx="1067435" cy="1270"/>
                          </a:xfrm>
                          <a:custGeom>
                            <a:avLst/>
                            <a:gdLst/>
                            <a:ahLst/>
                            <a:cxnLst/>
                            <a:rect l="l" t="t" r="r" b="b"/>
                            <a:pathLst>
                              <a:path w="1067435" h="0">
                                <a:moveTo>
                                  <a:pt x="0" y="0"/>
                                </a:moveTo>
                                <a:lnTo>
                                  <a:pt x="1066856" y="0"/>
                                </a:lnTo>
                              </a:path>
                            </a:pathLst>
                          </a:custGeom>
                          <a:ln w="717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84.05pt;height:.6pt;mso-position-horizontal-relative:char;mso-position-vertical-relative:line" id="docshapegroup6" coordorigin="0,0" coordsize="1681,12">
                <v:line style="position:absolute" from="0,6" to="1680,6" stroked="true" strokeweight=".565065pt" strokecolor="#000000">
                  <v:stroke dashstyle="solid"/>
                </v:line>
              </v:group>
            </w:pict>
          </mc:Fallback>
        </mc:AlternateContent>
      </w:r>
      <w:r>
        <w:rPr>
          <w:sz w:val="2"/>
        </w:rPr>
      </w:r>
    </w:p>
    <w:p>
      <w:pPr>
        <w:spacing w:before="140"/>
        <w:ind w:left="0" w:right="952" w:firstLine="0"/>
        <w:jc w:val="center"/>
        <w:rPr>
          <w:sz w:val="16"/>
        </w:rPr>
      </w:pPr>
      <w:r>
        <w:rPr>
          <w:spacing w:val="-2"/>
          <w:sz w:val="16"/>
        </w:rPr>
        <w:t>(підпис)</w:t>
      </w:r>
    </w:p>
    <w:p>
      <w:pPr>
        <w:spacing w:after="0"/>
        <w:jc w:val="center"/>
        <w:rPr>
          <w:sz w:val="16"/>
        </w:rPr>
        <w:sectPr>
          <w:pgSz w:w="11900" w:h="16840"/>
          <w:pgMar w:header="716" w:footer="0" w:top="1040" w:bottom="280" w:left="1300" w:right="440"/>
        </w:sectPr>
      </w:pPr>
    </w:p>
    <w:p>
      <w:pPr>
        <w:pStyle w:val="BodyText"/>
        <w:spacing w:before="76"/>
        <w:ind w:left="953" w:right="952" w:firstLine="0"/>
        <w:jc w:val="center"/>
      </w:pPr>
      <w:r>
        <w:rPr>
          <w:spacing w:val="-2"/>
        </w:rPr>
        <w:t>РЕФЕРАТ</w:t>
      </w:r>
    </w:p>
    <w:p>
      <w:pPr>
        <w:pStyle w:val="BodyText"/>
        <w:spacing w:before="81"/>
        <w:ind w:left="0" w:firstLine="0"/>
        <w:jc w:val="left"/>
      </w:pPr>
    </w:p>
    <w:p>
      <w:pPr>
        <w:pStyle w:val="BodyText"/>
        <w:spacing w:line="357" w:lineRule="auto"/>
        <w:ind w:left="830" w:right="116" w:firstLine="0"/>
      </w:pPr>
      <w:r>
        <w:rPr/>
        <w:t>Обсяг роботи 118 сторінок, кількість ілюстрацій: рисунків 13, таблиць 15. Мета</w:t>
      </w:r>
      <w:r>
        <w:rPr>
          <w:spacing w:val="-18"/>
        </w:rPr>
        <w:t> </w:t>
      </w:r>
      <w:r>
        <w:rPr/>
        <w:t>дослідження</w:t>
      </w:r>
      <w:r>
        <w:rPr>
          <w:spacing w:val="-17"/>
        </w:rPr>
        <w:t> </w:t>
      </w:r>
      <w:r>
        <w:rPr/>
        <w:t>проаналізувати</w:t>
      </w:r>
      <w:r>
        <w:rPr>
          <w:spacing w:val="-18"/>
        </w:rPr>
        <w:t> </w:t>
      </w:r>
      <w:r>
        <w:rPr/>
        <w:t>стратегії</w:t>
      </w:r>
      <w:r>
        <w:rPr>
          <w:spacing w:val="-17"/>
        </w:rPr>
        <w:t> </w:t>
      </w:r>
      <w:r>
        <w:rPr/>
        <w:t>підвищення</w:t>
      </w:r>
      <w:r>
        <w:rPr>
          <w:spacing w:val="-18"/>
        </w:rPr>
        <w:t> </w:t>
      </w:r>
      <w:r>
        <w:rPr/>
        <w:t>впізнаваності</w:t>
      </w:r>
      <w:r>
        <w:rPr>
          <w:spacing w:val="-17"/>
        </w:rPr>
        <w:t> </w:t>
      </w:r>
      <w:r>
        <w:rPr/>
        <w:t>бренду</w:t>
      </w:r>
    </w:p>
    <w:p>
      <w:pPr>
        <w:pStyle w:val="BodyText"/>
        <w:spacing w:line="360" w:lineRule="auto" w:before="6"/>
        <w:ind w:left="121" w:right="114" w:firstLine="0"/>
      </w:pPr>
      <w:r>
        <w:rPr/>
        <w:t>«Guzema</w:t>
      </w:r>
      <w:r>
        <w:rPr>
          <w:spacing w:val="-7"/>
        </w:rPr>
        <w:t> </w:t>
      </w:r>
      <w:r>
        <w:rPr/>
        <w:t>fine</w:t>
      </w:r>
      <w:r>
        <w:rPr>
          <w:spacing w:val="-8"/>
        </w:rPr>
        <w:t> </w:t>
      </w:r>
      <w:r>
        <w:rPr/>
        <w:t>jewelry»</w:t>
      </w:r>
      <w:r>
        <w:rPr>
          <w:spacing w:val="-7"/>
        </w:rPr>
        <w:t> </w:t>
      </w:r>
      <w:r>
        <w:rPr/>
        <w:t>на</w:t>
      </w:r>
      <w:r>
        <w:rPr>
          <w:spacing w:val="-8"/>
        </w:rPr>
        <w:t> </w:t>
      </w:r>
      <w:r>
        <w:rPr/>
        <w:t>внутрішньому</w:t>
      </w:r>
      <w:r>
        <w:rPr>
          <w:spacing w:val="-7"/>
        </w:rPr>
        <w:t> </w:t>
      </w:r>
      <w:r>
        <w:rPr/>
        <w:t>та</w:t>
      </w:r>
      <w:r>
        <w:rPr>
          <w:spacing w:val="-8"/>
        </w:rPr>
        <w:t> </w:t>
      </w:r>
      <w:r>
        <w:rPr/>
        <w:t>міжнародному</w:t>
      </w:r>
      <w:r>
        <w:rPr>
          <w:spacing w:val="-7"/>
        </w:rPr>
        <w:t> </w:t>
      </w:r>
      <w:r>
        <w:rPr/>
        <w:t>ринках.</w:t>
      </w:r>
      <w:r>
        <w:rPr>
          <w:spacing w:val="-8"/>
        </w:rPr>
        <w:t> </w:t>
      </w:r>
      <w:r>
        <w:rPr/>
        <w:t>У</w:t>
      </w:r>
      <w:r>
        <w:rPr>
          <w:spacing w:val="-7"/>
        </w:rPr>
        <w:t> </w:t>
      </w:r>
      <w:r>
        <w:rPr/>
        <w:t>рамках</w:t>
      </w:r>
      <w:r>
        <w:rPr>
          <w:spacing w:val="-7"/>
        </w:rPr>
        <w:t> </w:t>
      </w:r>
      <w:r>
        <w:rPr/>
        <w:t>роботи були використані різноманітні методи дослідження, включаючи SWOT-аналіз, аналіз маркетингової діяльності, а також методи економічного обґрунтування ефективності маркетингових заходів.</w:t>
      </w:r>
    </w:p>
    <w:p>
      <w:pPr>
        <w:pStyle w:val="BodyText"/>
        <w:spacing w:line="360" w:lineRule="auto" w:before="2"/>
        <w:ind w:left="121" w:right="114"/>
      </w:pPr>
      <w:r>
        <w:rPr/>
        <w:t>Результати дослідження показали, що інтеграція цифрових маркетингових стратегій, включаючи соціальні медіа та інтерактивні онлайн платформи, значно підвищує впізнаваність бренду і взаємодію з цільовою аудиторією. Важливим аспектом</w:t>
      </w:r>
      <w:r>
        <w:rPr>
          <w:spacing w:val="-18"/>
        </w:rPr>
        <w:t> </w:t>
      </w:r>
      <w:r>
        <w:rPr/>
        <w:t>є</w:t>
      </w:r>
      <w:r>
        <w:rPr>
          <w:spacing w:val="-17"/>
        </w:rPr>
        <w:t> </w:t>
      </w:r>
      <w:r>
        <w:rPr/>
        <w:t>також</w:t>
      </w:r>
      <w:r>
        <w:rPr>
          <w:spacing w:val="-18"/>
        </w:rPr>
        <w:t> </w:t>
      </w:r>
      <w:r>
        <w:rPr/>
        <w:t>розробка</w:t>
      </w:r>
      <w:r>
        <w:rPr>
          <w:spacing w:val="-17"/>
        </w:rPr>
        <w:t> </w:t>
      </w:r>
      <w:r>
        <w:rPr/>
        <w:t>адаптивних</w:t>
      </w:r>
      <w:r>
        <w:rPr>
          <w:spacing w:val="-18"/>
        </w:rPr>
        <w:t> </w:t>
      </w:r>
      <w:r>
        <w:rPr/>
        <w:t>рекламних</w:t>
      </w:r>
      <w:r>
        <w:rPr>
          <w:spacing w:val="-17"/>
        </w:rPr>
        <w:t> </w:t>
      </w:r>
      <w:r>
        <w:rPr/>
        <w:t>кампаній,</w:t>
      </w:r>
      <w:r>
        <w:rPr>
          <w:spacing w:val="-18"/>
        </w:rPr>
        <w:t> </w:t>
      </w:r>
      <w:r>
        <w:rPr/>
        <w:t>що</w:t>
      </w:r>
      <w:r>
        <w:rPr>
          <w:spacing w:val="-17"/>
        </w:rPr>
        <w:t> </w:t>
      </w:r>
      <w:r>
        <w:rPr/>
        <w:t>спрямовані</w:t>
      </w:r>
      <w:r>
        <w:rPr>
          <w:spacing w:val="-18"/>
        </w:rPr>
        <w:t> </w:t>
      </w:r>
      <w:r>
        <w:rPr/>
        <w:t>на</w:t>
      </w:r>
      <w:r>
        <w:rPr>
          <w:spacing w:val="-17"/>
        </w:rPr>
        <w:t> </w:t>
      </w:r>
      <w:r>
        <w:rPr/>
        <w:t>різні культурні та демографічні групи споживачів. Результати роботи мають новизну у вигляді розробки комплексних рекомендацій для оптимізації маркетингових стратегій ювелірного бренду.</w:t>
      </w:r>
    </w:p>
    <w:p>
      <w:pPr>
        <w:pStyle w:val="BodyText"/>
        <w:spacing w:line="360" w:lineRule="auto"/>
        <w:ind w:left="121" w:right="115"/>
      </w:pPr>
      <w:r>
        <w:rPr/>
        <w:t>Ключові слова: ВПІЗНАВАНІСТЬ БРЕНДУ, МІЖНАРОДНИЙ РИНОК, МАРКЕТИНГОВІ</w:t>
      </w:r>
      <w:r>
        <w:rPr>
          <w:spacing w:val="-7"/>
        </w:rPr>
        <w:t> </w:t>
      </w:r>
      <w:r>
        <w:rPr/>
        <w:t>СТРАТЕГІЇ,</w:t>
      </w:r>
      <w:r>
        <w:rPr>
          <w:spacing w:val="-7"/>
        </w:rPr>
        <w:t> </w:t>
      </w:r>
      <w:r>
        <w:rPr/>
        <w:t>ЮВЕЛІРНІ</w:t>
      </w:r>
      <w:r>
        <w:rPr>
          <w:spacing w:val="-7"/>
        </w:rPr>
        <w:t> </w:t>
      </w:r>
      <w:r>
        <w:rPr/>
        <w:t>ВИРОБИ,</w:t>
      </w:r>
      <w:r>
        <w:rPr>
          <w:spacing w:val="-7"/>
        </w:rPr>
        <w:t> </w:t>
      </w:r>
      <w:r>
        <w:rPr/>
        <w:t>ЦИФРОВИЙ</w:t>
      </w:r>
      <w:r>
        <w:rPr>
          <w:spacing w:val="-7"/>
        </w:rPr>
        <w:t> </w:t>
      </w:r>
      <w:r>
        <w:rPr/>
        <w:t>МАРКЕТИНГ, ЕКОНОМІЧНЕ ОБҐРУНТУВАННЯ, SWOT-АНАЛІЗ, РЕКЛАМНІ КАМПАНІЇ.</w:t>
      </w:r>
    </w:p>
    <w:p>
      <w:pPr>
        <w:spacing w:after="0" w:line="360" w:lineRule="auto"/>
        <w:sectPr>
          <w:pgSz w:w="11900" w:h="16840"/>
          <w:pgMar w:header="716" w:footer="0" w:top="1040" w:bottom="280" w:left="1300" w:right="440"/>
        </w:sectPr>
      </w:pPr>
    </w:p>
    <w:p>
      <w:pPr>
        <w:pStyle w:val="BodyText"/>
        <w:spacing w:before="76"/>
        <w:ind w:left="953" w:right="952" w:firstLine="0"/>
        <w:jc w:val="center"/>
      </w:pPr>
      <w:r>
        <w:rPr>
          <w:spacing w:val="-2"/>
        </w:rPr>
        <w:t>ABSTRACT</w:t>
      </w:r>
    </w:p>
    <w:p>
      <w:pPr>
        <w:pStyle w:val="BodyText"/>
        <w:spacing w:before="81"/>
        <w:ind w:left="0" w:firstLine="0"/>
        <w:jc w:val="left"/>
      </w:pPr>
    </w:p>
    <w:p>
      <w:pPr>
        <w:pStyle w:val="BodyText"/>
        <w:ind w:left="830" w:firstLine="0"/>
      </w:pPr>
      <w:r>
        <w:rPr/>
        <w:t>The</w:t>
      </w:r>
      <w:r>
        <w:rPr>
          <w:spacing w:val="-6"/>
        </w:rPr>
        <w:t> </w:t>
      </w:r>
      <w:r>
        <w:rPr/>
        <w:t>work</w:t>
      </w:r>
      <w:r>
        <w:rPr>
          <w:spacing w:val="-6"/>
        </w:rPr>
        <w:t> </w:t>
      </w:r>
      <w:r>
        <w:rPr/>
        <w:t>comprises</w:t>
      </w:r>
      <w:r>
        <w:rPr>
          <w:spacing w:val="-5"/>
        </w:rPr>
        <w:t> </w:t>
      </w:r>
      <w:r>
        <w:rPr/>
        <w:t>118</w:t>
      </w:r>
      <w:r>
        <w:rPr>
          <w:spacing w:val="-6"/>
        </w:rPr>
        <w:t> </w:t>
      </w:r>
      <w:r>
        <w:rPr/>
        <w:t>pages,</w:t>
      </w:r>
      <w:r>
        <w:rPr>
          <w:spacing w:val="-5"/>
        </w:rPr>
        <w:t> </w:t>
      </w:r>
      <w:r>
        <w:rPr/>
        <w:t>including</w:t>
      </w:r>
      <w:r>
        <w:rPr>
          <w:spacing w:val="-6"/>
        </w:rPr>
        <w:t> </w:t>
      </w:r>
      <w:r>
        <w:rPr/>
        <w:t>13</w:t>
      </w:r>
      <w:r>
        <w:rPr>
          <w:spacing w:val="-6"/>
        </w:rPr>
        <w:t> </w:t>
      </w:r>
      <w:r>
        <w:rPr/>
        <w:t>figures</w:t>
      </w:r>
      <w:r>
        <w:rPr>
          <w:spacing w:val="-6"/>
        </w:rPr>
        <w:t> </w:t>
      </w:r>
      <w:r>
        <w:rPr/>
        <w:t>and</w:t>
      </w:r>
      <w:r>
        <w:rPr>
          <w:spacing w:val="-5"/>
        </w:rPr>
        <w:t> </w:t>
      </w:r>
      <w:r>
        <w:rPr/>
        <w:t>15</w:t>
      </w:r>
      <w:r>
        <w:rPr>
          <w:spacing w:val="-6"/>
        </w:rPr>
        <w:t> </w:t>
      </w:r>
      <w:r>
        <w:rPr>
          <w:spacing w:val="-2"/>
        </w:rPr>
        <w:t>tables.</w:t>
      </w:r>
    </w:p>
    <w:p>
      <w:pPr>
        <w:pStyle w:val="BodyText"/>
        <w:spacing w:line="360" w:lineRule="auto" w:before="158"/>
        <w:ind w:left="121" w:right="112"/>
      </w:pPr>
      <w:r>
        <w:rPr/>
        <w:t>The objective of the study is to analyze strategies for enhancing the brand recognition of «Guzema fine jewelry» on both the domestic and international markets. Various research methods were employed during the study, including SWOT analysis, analysis of marketing activities, and methods for the economic justification of the effectiveness of marketing measures.</w:t>
      </w:r>
    </w:p>
    <w:p>
      <w:pPr>
        <w:pStyle w:val="BodyText"/>
        <w:spacing w:line="360" w:lineRule="auto" w:before="5"/>
        <w:ind w:left="121" w:right="113"/>
      </w:pPr>
      <w:r>
        <w:rPr/>
        <w:t>The research results demonstrated that integrating digital marketing strategies, including social media and interactive online platforms, significantly boosts the brand's recognition and interaction with the target audience. An important aspect is also the development of adaptive advertising campaigns aimed at various cultural and demographic consumer groups. The findings are novel in that they include the development</w:t>
      </w:r>
      <w:r>
        <w:rPr>
          <w:spacing w:val="-15"/>
        </w:rPr>
        <w:t> </w:t>
      </w:r>
      <w:r>
        <w:rPr/>
        <w:t>of</w:t>
      </w:r>
      <w:r>
        <w:rPr>
          <w:spacing w:val="-15"/>
        </w:rPr>
        <w:t> </w:t>
      </w:r>
      <w:r>
        <w:rPr/>
        <w:t>comprehensive</w:t>
      </w:r>
      <w:r>
        <w:rPr>
          <w:spacing w:val="-15"/>
        </w:rPr>
        <w:t> </w:t>
      </w:r>
      <w:r>
        <w:rPr/>
        <w:t>recommendations</w:t>
      </w:r>
      <w:r>
        <w:rPr>
          <w:spacing w:val="-15"/>
        </w:rPr>
        <w:t> </w:t>
      </w:r>
      <w:r>
        <w:rPr/>
        <w:t>for</w:t>
      </w:r>
      <w:r>
        <w:rPr>
          <w:spacing w:val="-15"/>
        </w:rPr>
        <w:t> </w:t>
      </w:r>
      <w:r>
        <w:rPr/>
        <w:t>optimizing</w:t>
      </w:r>
      <w:r>
        <w:rPr>
          <w:spacing w:val="-14"/>
        </w:rPr>
        <w:t> </w:t>
      </w:r>
      <w:r>
        <w:rPr/>
        <w:t>the</w:t>
      </w:r>
      <w:r>
        <w:rPr>
          <w:spacing w:val="-15"/>
        </w:rPr>
        <w:t> </w:t>
      </w:r>
      <w:r>
        <w:rPr/>
        <w:t>marketing</w:t>
      </w:r>
      <w:r>
        <w:rPr>
          <w:spacing w:val="-14"/>
        </w:rPr>
        <w:t> </w:t>
      </w:r>
      <w:r>
        <w:rPr/>
        <w:t>strategies of the jewelry brand.</w:t>
      </w:r>
    </w:p>
    <w:p>
      <w:pPr>
        <w:pStyle w:val="BodyText"/>
        <w:spacing w:line="360" w:lineRule="auto"/>
        <w:ind w:left="121" w:right="116"/>
      </w:pPr>
      <w:r>
        <w:rPr/>
        <w:t>Key words: BRAND RECOGNITION, INTERNATIONAL MARKET, MARKETING STRATEGIES, JEWELRY PRODUCTS, DIGITAL MARKETING, ECONOMIC JUSTIFICATION, SWOT ANALYSIS, ADVERTISING CAMPAIGNS.</w:t>
      </w:r>
    </w:p>
    <w:p>
      <w:pPr>
        <w:spacing w:after="0" w:line="360" w:lineRule="auto"/>
        <w:sectPr>
          <w:pgSz w:w="11900" w:h="16840"/>
          <w:pgMar w:header="716" w:footer="0" w:top="1040" w:bottom="280" w:left="1300" w:right="440"/>
        </w:sectPr>
      </w:pPr>
    </w:p>
    <w:p>
      <w:pPr>
        <w:pStyle w:val="BodyText"/>
        <w:spacing w:before="76"/>
        <w:ind w:left="760" w:right="2031" w:firstLine="0"/>
        <w:jc w:val="center"/>
      </w:pPr>
      <w:r>
        <w:rPr>
          <w:spacing w:val="-2"/>
        </w:rPr>
        <w:t>ЗМІСТ</w:t>
      </w:r>
    </w:p>
    <w:p>
      <w:pPr>
        <w:pStyle w:val="BodyText"/>
        <w:tabs>
          <w:tab w:pos="9336" w:val="left" w:leader="none"/>
        </w:tabs>
        <w:spacing w:before="403"/>
        <w:ind w:left="121" w:firstLine="0"/>
        <w:jc w:val="left"/>
      </w:pPr>
      <w:r>
        <w:rPr>
          <w:spacing w:val="-2"/>
        </w:rPr>
        <w:t>ВСТУП</w:t>
      </w:r>
      <w:r>
        <w:rPr/>
        <w:tab/>
      </w:r>
      <w:r>
        <w:rPr>
          <w:spacing w:val="-10"/>
        </w:rPr>
        <w:t>7</w:t>
      </w:r>
    </w:p>
    <w:p>
      <w:pPr>
        <w:pStyle w:val="BodyText"/>
        <w:tabs>
          <w:tab w:pos="9336" w:val="left" w:leader="none"/>
        </w:tabs>
        <w:spacing w:before="398"/>
        <w:ind w:left="121" w:firstLine="0"/>
        <w:jc w:val="left"/>
      </w:pPr>
      <w:r>
        <w:rPr/>
        <w:t>РОЗДІЛ</w:t>
      </w:r>
      <w:r>
        <w:rPr>
          <w:spacing w:val="-7"/>
        </w:rPr>
        <w:t> </w:t>
      </w:r>
      <w:r>
        <w:rPr/>
        <w:t>1</w:t>
      </w:r>
      <w:r>
        <w:rPr>
          <w:spacing w:val="-7"/>
        </w:rPr>
        <w:t> </w:t>
      </w:r>
      <w:r>
        <w:rPr/>
        <w:t>СИТУАЦІЙНИЙ</w:t>
      </w:r>
      <w:r>
        <w:rPr>
          <w:spacing w:val="-6"/>
        </w:rPr>
        <w:t> </w:t>
      </w:r>
      <w:r>
        <w:rPr>
          <w:spacing w:val="-2"/>
        </w:rPr>
        <w:t>АНАЛІЗ</w:t>
      </w:r>
      <w:r>
        <w:rPr/>
        <w:tab/>
      </w:r>
      <w:r>
        <w:rPr>
          <w:spacing w:val="-10"/>
        </w:rPr>
        <w:t>9</w:t>
      </w:r>
    </w:p>
    <w:p>
      <w:pPr>
        <w:pStyle w:val="ListParagraph"/>
        <w:numPr>
          <w:ilvl w:val="1"/>
          <w:numId w:val="2"/>
        </w:numPr>
        <w:tabs>
          <w:tab w:pos="971" w:val="left" w:leader="none"/>
          <w:tab w:pos="9336" w:val="left" w:leader="none"/>
        </w:tabs>
        <w:spacing w:line="240" w:lineRule="auto" w:before="163" w:after="0"/>
        <w:ind w:left="971" w:right="0" w:hanging="566"/>
        <w:jc w:val="left"/>
        <w:rPr>
          <w:sz w:val="28"/>
        </w:rPr>
      </w:pPr>
      <w:r>
        <w:rPr>
          <w:sz w:val="28"/>
        </w:rPr>
        <w:t>Аналіз</w:t>
      </w:r>
      <w:r>
        <w:rPr>
          <w:spacing w:val="-9"/>
          <w:sz w:val="28"/>
        </w:rPr>
        <w:t> </w:t>
      </w:r>
      <w:r>
        <w:rPr>
          <w:sz w:val="28"/>
        </w:rPr>
        <w:t>діяльності</w:t>
      </w:r>
      <w:r>
        <w:rPr>
          <w:spacing w:val="-8"/>
          <w:sz w:val="28"/>
        </w:rPr>
        <w:t> </w:t>
      </w:r>
      <w:r>
        <w:rPr>
          <w:sz w:val="28"/>
        </w:rPr>
        <w:t>«Guzema</w:t>
      </w:r>
      <w:r>
        <w:rPr>
          <w:spacing w:val="-8"/>
          <w:sz w:val="28"/>
        </w:rPr>
        <w:t> </w:t>
      </w:r>
      <w:r>
        <w:rPr>
          <w:sz w:val="28"/>
        </w:rPr>
        <w:t>fine</w:t>
      </w:r>
      <w:r>
        <w:rPr>
          <w:spacing w:val="-8"/>
          <w:sz w:val="28"/>
        </w:rPr>
        <w:t> </w:t>
      </w:r>
      <w:r>
        <w:rPr>
          <w:spacing w:val="-2"/>
          <w:sz w:val="28"/>
        </w:rPr>
        <w:t>jewelry»</w:t>
      </w:r>
      <w:r>
        <w:rPr>
          <w:sz w:val="28"/>
        </w:rPr>
        <w:tab/>
      </w:r>
      <w:r>
        <w:rPr>
          <w:spacing w:val="-10"/>
          <w:sz w:val="28"/>
        </w:rPr>
        <w:t>9</w:t>
      </w:r>
    </w:p>
    <w:p>
      <w:pPr>
        <w:pStyle w:val="ListParagraph"/>
        <w:numPr>
          <w:ilvl w:val="1"/>
          <w:numId w:val="2"/>
        </w:numPr>
        <w:tabs>
          <w:tab w:pos="971" w:val="left" w:leader="none"/>
          <w:tab w:pos="9196" w:val="left" w:leader="none"/>
        </w:tabs>
        <w:spacing w:line="240" w:lineRule="auto" w:before="163" w:after="0"/>
        <w:ind w:left="971" w:right="0" w:hanging="566"/>
        <w:jc w:val="left"/>
        <w:rPr>
          <w:sz w:val="28"/>
        </w:rPr>
      </w:pPr>
      <w:r>
        <w:rPr>
          <w:sz w:val="28"/>
        </w:rPr>
        <w:t>Аналіз</w:t>
      </w:r>
      <w:r>
        <w:rPr>
          <w:spacing w:val="-14"/>
          <w:sz w:val="28"/>
        </w:rPr>
        <w:t> </w:t>
      </w:r>
      <w:r>
        <w:rPr>
          <w:sz w:val="28"/>
        </w:rPr>
        <w:t>маркетингового</w:t>
      </w:r>
      <w:r>
        <w:rPr>
          <w:spacing w:val="-13"/>
          <w:sz w:val="28"/>
        </w:rPr>
        <w:t> </w:t>
      </w:r>
      <w:r>
        <w:rPr>
          <w:spacing w:val="-2"/>
          <w:sz w:val="28"/>
        </w:rPr>
        <w:t>середовища</w:t>
      </w:r>
      <w:r>
        <w:rPr>
          <w:sz w:val="28"/>
        </w:rPr>
        <w:tab/>
      </w:r>
      <w:r>
        <w:rPr>
          <w:spacing w:val="-5"/>
          <w:sz w:val="28"/>
        </w:rPr>
        <w:t>20</w:t>
      </w:r>
    </w:p>
    <w:p>
      <w:pPr>
        <w:pStyle w:val="ListParagraph"/>
        <w:numPr>
          <w:ilvl w:val="1"/>
          <w:numId w:val="2"/>
        </w:numPr>
        <w:tabs>
          <w:tab w:pos="971" w:val="left" w:leader="none"/>
          <w:tab w:pos="2632" w:val="left" w:leader="none"/>
          <w:tab w:pos="4566" w:val="left" w:leader="none"/>
          <w:tab w:pos="6432" w:val="left" w:leader="none"/>
          <w:tab w:pos="7801" w:val="left" w:leader="none"/>
        </w:tabs>
        <w:spacing w:line="240" w:lineRule="auto" w:before="158" w:after="0"/>
        <w:ind w:left="971" w:right="0" w:hanging="566"/>
        <w:jc w:val="left"/>
        <w:rPr>
          <w:sz w:val="28"/>
        </w:rPr>
      </w:pPr>
      <w:r>
        <w:rPr>
          <w:spacing w:val="-2"/>
          <w:sz w:val="28"/>
        </w:rPr>
        <w:t>Діагностика</w:t>
      </w:r>
      <w:r>
        <w:rPr>
          <w:sz w:val="28"/>
        </w:rPr>
        <w:tab/>
      </w:r>
      <w:r>
        <w:rPr>
          <w:spacing w:val="-2"/>
          <w:sz w:val="28"/>
        </w:rPr>
        <w:t>маркетингової</w:t>
      </w:r>
      <w:r>
        <w:rPr>
          <w:sz w:val="28"/>
        </w:rPr>
        <w:tab/>
      </w:r>
      <w:r>
        <w:rPr>
          <w:spacing w:val="-2"/>
          <w:sz w:val="28"/>
        </w:rPr>
        <w:t>управлінської</w:t>
      </w:r>
      <w:r>
        <w:rPr>
          <w:sz w:val="28"/>
        </w:rPr>
        <w:tab/>
      </w:r>
      <w:r>
        <w:rPr>
          <w:spacing w:val="-2"/>
          <w:sz w:val="28"/>
        </w:rPr>
        <w:t>проблеми</w:t>
      </w:r>
      <w:r>
        <w:rPr>
          <w:sz w:val="28"/>
        </w:rPr>
        <w:tab/>
      </w:r>
      <w:r>
        <w:rPr>
          <w:spacing w:val="-2"/>
          <w:sz w:val="28"/>
        </w:rPr>
        <w:t>прикрас</w:t>
      </w:r>
    </w:p>
    <w:p>
      <w:pPr>
        <w:pStyle w:val="BodyText"/>
        <w:tabs>
          <w:tab w:pos="9196" w:val="left" w:leader="none"/>
        </w:tabs>
        <w:spacing w:before="163"/>
        <w:ind w:left="405" w:firstLine="0"/>
        <w:jc w:val="left"/>
      </w:pPr>
      <w:r>
        <w:rPr/>
        <w:t>«Guzema</w:t>
      </w:r>
      <w:r>
        <w:rPr>
          <w:spacing w:val="-6"/>
        </w:rPr>
        <w:t> </w:t>
      </w:r>
      <w:r>
        <w:rPr/>
        <w:t>fine</w:t>
      </w:r>
      <w:r>
        <w:rPr>
          <w:spacing w:val="-7"/>
        </w:rPr>
        <w:t> </w:t>
      </w:r>
      <w:r>
        <w:rPr>
          <w:spacing w:val="-2"/>
        </w:rPr>
        <w:t>jewelry»</w:t>
      </w:r>
      <w:r>
        <w:rPr/>
        <w:tab/>
      </w:r>
      <w:r>
        <w:rPr>
          <w:spacing w:val="-5"/>
        </w:rPr>
        <w:t>32</w:t>
      </w:r>
    </w:p>
    <w:p>
      <w:pPr>
        <w:pStyle w:val="BodyText"/>
        <w:tabs>
          <w:tab w:pos="9196" w:val="left" w:leader="none"/>
        </w:tabs>
        <w:spacing w:before="163"/>
        <w:ind w:left="405" w:firstLine="0"/>
        <w:jc w:val="left"/>
      </w:pPr>
      <w:r>
        <w:rPr/>
        <w:t>Висновки</w:t>
      </w:r>
      <w:r>
        <w:rPr>
          <w:spacing w:val="-8"/>
        </w:rPr>
        <w:t> </w:t>
      </w:r>
      <w:r>
        <w:rPr/>
        <w:t>до</w:t>
      </w:r>
      <w:r>
        <w:rPr>
          <w:spacing w:val="-7"/>
        </w:rPr>
        <w:t> </w:t>
      </w:r>
      <w:r>
        <w:rPr/>
        <w:t>розділу</w:t>
      </w:r>
      <w:r>
        <w:rPr>
          <w:spacing w:val="-8"/>
        </w:rPr>
        <w:t> </w:t>
      </w:r>
      <w:r>
        <w:rPr>
          <w:spacing w:val="-10"/>
        </w:rPr>
        <w:t>1</w:t>
      </w:r>
      <w:r>
        <w:rPr/>
        <w:tab/>
      </w:r>
      <w:r>
        <w:rPr>
          <w:spacing w:val="-5"/>
        </w:rPr>
        <w:t>44</w:t>
      </w:r>
    </w:p>
    <w:p>
      <w:pPr>
        <w:pStyle w:val="BodyText"/>
        <w:tabs>
          <w:tab w:pos="1301" w:val="left" w:leader="none"/>
          <w:tab w:pos="1650" w:val="left" w:leader="none"/>
          <w:tab w:pos="3833" w:val="left" w:leader="none"/>
          <w:tab w:pos="6698" w:val="left" w:leader="none"/>
        </w:tabs>
        <w:spacing w:before="398"/>
        <w:ind w:left="121" w:firstLine="0"/>
        <w:jc w:val="left"/>
      </w:pPr>
      <w:r>
        <w:rPr>
          <w:spacing w:val="-2"/>
        </w:rPr>
        <w:t>РОЗДІЛ</w:t>
      </w:r>
      <w:r>
        <w:rPr/>
        <w:tab/>
      </w:r>
      <w:r>
        <w:rPr>
          <w:spacing w:val="-10"/>
        </w:rPr>
        <w:t>2</w:t>
      </w:r>
      <w:r>
        <w:rPr/>
        <w:tab/>
      </w:r>
      <w:r>
        <w:rPr>
          <w:spacing w:val="-2"/>
        </w:rPr>
        <w:t>ПЛАНУВАННЯ</w:t>
      </w:r>
      <w:r>
        <w:rPr/>
        <w:tab/>
      </w:r>
      <w:r>
        <w:rPr>
          <w:spacing w:val="-2"/>
        </w:rPr>
        <w:t>МАРКЕТИНГОВОГО</w:t>
      </w:r>
      <w:r>
        <w:rPr/>
        <w:tab/>
      </w:r>
      <w:r>
        <w:rPr>
          <w:spacing w:val="-2"/>
        </w:rPr>
        <w:t>ДОСЛІДЖЕННЯ</w:t>
      </w:r>
    </w:p>
    <w:p>
      <w:pPr>
        <w:pStyle w:val="BodyText"/>
        <w:tabs>
          <w:tab w:pos="9196" w:val="left" w:leader="none"/>
        </w:tabs>
        <w:spacing w:before="162"/>
        <w:ind w:left="121" w:firstLine="0"/>
        <w:jc w:val="left"/>
      </w:pPr>
      <w:r>
        <w:rPr/>
        <w:t>«GUZEMA</w:t>
      </w:r>
      <w:r>
        <w:rPr>
          <w:spacing w:val="-6"/>
        </w:rPr>
        <w:t> </w:t>
      </w:r>
      <w:r>
        <w:rPr/>
        <w:t>FINE</w:t>
      </w:r>
      <w:r>
        <w:rPr>
          <w:spacing w:val="-7"/>
        </w:rPr>
        <w:t> </w:t>
      </w:r>
      <w:r>
        <w:rPr>
          <w:spacing w:val="-2"/>
        </w:rPr>
        <w:t>JEWELRY»</w:t>
      </w:r>
      <w:r>
        <w:rPr/>
        <w:tab/>
      </w:r>
      <w:r>
        <w:rPr>
          <w:spacing w:val="-5"/>
        </w:rPr>
        <w:t>45</w:t>
      </w:r>
    </w:p>
    <w:p>
      <w:pPr>
        <w:pStyle w:val="ListParagraph"/>
        <w:numPr>
          <w:ilvl w:val="1"/>
          <w:numId w:val="3"/>
        </w:numPr>
        <w:tabs>
          <w:tab w:pos="971" w:val="left" w:leader="none"/>
          <w:tab w:pos="9196" w:val="left" w:leader="none"/>
        </w:tabs>
        <w:spacing w:line="240" w:lineRule="auto" w:before="158" w:after="0"/>
        <w:ind w:left="971" w:right="0" w:hanging="566"/>
        <w:jc w:val="left"/>
        <w:rPr>
          <w:sz w:val="28"/>
        </w:rPr>
      </w:pPr>
      <w:r>
        <w:rPr>
          <w:sz w:val="28"/>
        </w:rPr>
        <w:t>Методологія</w:t>
      </w:r>
      <w:r>
        <w:rPr>
          <w:spacing w:val="-15"/>
          <w:sz w:val="28"/>
        </w:rPr>
        <w:t> </w:t>
      </w:r>
      <w:r>
        <w:rPr>
          <w:spacing w:val="-2"/>
          <w:sz w:val="28"/>
        </w:rPr>
        <w:t>дослідження</w:t>
      </w:r>
      <w:r>
        <w:rPr>
          <w:sz w:val="28"/>
        </w:rPr>
        <w:tab/>
      </w:r>
      <w:r>
        <w:rPr>
          <w:spacing w:val="-5"/>
          <w:sz w:val="28"/>
        </w:rPr>
        <w:t>45</w:t>
      </w:r>
    </w:p>
    <w:p>
      <w:pPr>
        <w:pStyle w:val="ListParagraph"/>
        <w:numPr>
          <w:ilvl w:val="1"/>
          <w:numId w:val="3"/>
        </w:numPr>
        <w:tabs>
          <w:tab w:pos="971" w:val="left" w:leader="none"/>
          <w:tab w:pos="9196" w:val="left" w:leader="none"/>
        </w:tabs>
        <w:spacing w:line="240" w:lineRule="auto" w:before="163" w:after="0"/>
        <w:ind w:left="971" w:right="0" w:hanging="566"/>
        <w:jc w:val="left"/>
        <w:rPr>
          <w:sz w:val="28"/>
        </w:rPr>
      </w:pPr>
      <w:r>
        <w:rPr>
          <w:sz w:val="28"/>
        </w:rPr>
        <w:t>Визначення</w:t>
      </w:r>
      <w:r>
        <w:rPr>
          <w:spacing w:val="-8"/>
          <w:sz w:val="28"/>
        </w:rPr>
        <w:t> </w:t>
      </w:r>
      <w:r>
        <w:rPr>
          <w:sz w:val="28"/>
        </w:rPr>
        <w:t>цілі</w:t>
      </w:r>
      <w:r>
        <w:rPr>
          <w:spacing w:val="-7"/>
          <w:sz w:val="28"/>
        </w:rPr>
        <w:t> </w:t>
      </w:r>
      <w:r>
        <w:rPr>
          <w:sz w:val="28"/>
        </w:rPr>
        <w:t>та</w:t>
      </w:r>
      <w:r>
        <w:rPr>
          <w:spacing w:val="-7"/>
          <w:sz w:val="28"/>
        </w:rPr>
        <w:t> </w:t>
      </w:r>
      <w:r>
        <w:rPr>
          <w:sz w:val="28"/>
        </w:rPr>
        <w:t>завдань</w:t>
      </w:r>
      <w:r>
        <w:rPr>
          <w:spacing w:val="-7"/>
          <w:sz w:val="28"/>
        </w:rPr>
        <w:t> </w:t>
      </w:r>
      <w:r>
        <w:rPr>
          <w:spacing w:val="-2"/>
          <w:sz w:val="28"/>
        </w:rPr>
        <w:t>дослідження</w:t>
      </w:r>
      <w:r>
        <w:rPr>
          <w:sz w:val="28"/>
        </w:rPr>
        <w:tab/>
      </w:r>
      <w:r>
        <w:rPr>
          <w:spacing w:val="-5"/>
          <w:sz w:val="28"/>
        </w:rPr>
        <w:t>55</w:t>
      </w:r>
    </w:p>
    <w:p>
      <w:pPr>
        <w:pStyle w:val="ListParagraph"/>
        <w:numPr>
          <w:ilvl w:val="1"/>
          <w:numId w:val="3"/>
        </w:numPr>
        <w:tabs>
          <w:tab w:pos="971" w:val="left" w:leader="none"/>
          <w:tab w:pos="9196" w:val="left" w:leader="none"/>
        </w:tabs>
        <w:spacing w:line="240" w:lineRule="auto" w:before="163" w:after="0"/>
        <w:ind w:left="971" w:right="0" w:hanging="566"/>
        <w:jc w:val="left"/>
        <w:rPr>
          <w:sz w:val="28"/>
        </w:rPr>
      </w:pPr>
      <w:r>
        <w:rPr>
          <w:sz w:val="28"/>
        </w:rPr>
        <w:t>Планування</w:t>
      </w:r>
      <w:r>
        <w:rPr>
          <w:spacing w:val="-9"/>
          <w:sz w:val="28"/>
        </w:rPr>
        <w:t> </w:t>
      </w:r>
      <w:r>
        <w:rPr>
          <w:sz w:val="28"/>
        </w:rPr>
        <w:t>та</w:t>
      </w:r>
      <w:r>
        <w:rPr>
          <w:spacing w:val="-9"/>
          <w:sz w:val="28"/>
        </w:rPr>
        <w:t> </w:t>
      </w:r>
      <w:r>
        <w:rPr>
          <w:sz w:val="28"/>
        </w:rPr>
        <w:t>організація</w:t>
      </w:r>
      <w:r>
        <w:rPr>
          <w:spacing w:val="-9"/>
          <w:sz w:val="28"/>
        </w:rPr>
        <w:t> </w:t>
      </w:r>
      <w:r>
        <w:rPr>
          <w:sz w:val="28"/>
        </w:rPr>
        <w:t>збору</w:t>
      </w:r>
      <w:r>
        <w:rPr>
          <w:spacing w:val="-9"/>
          <w:sz w:val="28"/>
        </w:rPr>
        <w:t> </w:t>
      </w:r>
      <w:r>
        <w:rPr>
          <w:spacing w:val="-2"/>
          <w:sz w:val="28"/>
        </w:rPr>
        <w:t>даних</w:t>
      </w:r>
      <w:r>
        <w:rPr>
          <w:sz w:val="28"/>
        </w:rPr>
        <w:tab/>
      </w:r>
      <w:r>
        <w:rPr>
          <w:spacing w:val="-5"/>
          <w:sz w:val="28"/>
        </w:rPr>
        <w:t>65</w:t>
      </w:r>
    </w:p>
    <w:p>
      <w:pPr>
        <w:pStyle w:val="BodyText"/>
        <w:tabs>
          <w:tab w:pos="9196" w:val="left" w:leader="none"/>
        </w:tabs>
        <w:spacing w:before="158"/>
        <w:ind w:left="405" w:firstLine="0"/>
        <w:jc w:val="left"/>
      </w:pPr>
      <w:r>
        <w:rPr/>
        <w:t>Висновки</w:t>
      </w:r>
      <w:r>
        <w:rPr>
          <w:spacing w:val="-8"/>
        </w:rPr>
        <w:t> </w:t>
      </w:r>
      <w:r>
        <w:rPr/>
        <w:t>до</w:t>
      </w:r>
      <w:r>
        <w:rPr>
          <w:spacing w:val="-7"/>
        </w:rPr>
        <w:t> </w:t>
      </w:r>
      <w:r>
        <w:rPr/>
        <w:t>розділу</w:t>
      </w:r>
      <w:r>
        <w:rPr>
          <w:spacing w:val="-8"/>
        </w:rPr>
        <w:t> </w:t>
      </w:r>
      <w:r>
        <w:rPr>
          <w:spacing w:val="-10"/>
        </w:rPr>
        <w:t>2</w:t>
      </w:r>
      <w:r>
        <w:rPr/>
        <w:tab/>
      </w:r>
      <w:r>
        <w:rPr>
          <w:spacing w:val="-5"/>
        </w:rPr>
        <w:t>76</w:t>
      </w:r>
    </w:p>
    <w:p>
      <w:pPr>
        <w:pStyle w:val="BodyText"/>
        <w:spacing w:before="403"/>
        <w:ind w:left="121" w:firstLine="0"/>
        <w:jc w:val="left"/>
      </w:pPr>
      <w:r>
        <w:rPr/>
        <w:t>РОЗДІЛ</w:t>
      </w:r>
      <w:r>
        <w:rPr>
          <w:spacing w:val="-7"/>
        </w:rPr>
        <w:t> </w:t>
      </w:r>
      <w:r>
        <w:rPr/>
        <w:t>3</w:t>
      </w:r>
      <w:r>
        <w:rPr>
          <w:spacing w:val="-8"/>
        </w:rPr>
        <w:t> </w:t>
      </w:r>
      <w:r>
        <w:rPr/>
        <w:t>РЕАЛІЗАЦІЯ</w:t>
      </w:r>
      <w:r>
        <w:rPr>
          <w:spacing w:val="-6"/>
        </w:rPr>
        <w:t> </w:t>
      </w:r>
      <w:r>
        <w:rPr/>
        <w:t>ДОСЛІДЖЕННЯ</w:t>
      </w:r>
      <w:r>
        <w:rPr>
          <w:spacing w:val="-7"/>
        </w:rPr>
        <w:t> </w:t>
      </w:r>
      <w:r>
        <w:rPr/>
        <w:t>ТА</w:t>
      </w:r>
      <w:r>
        <w:rPr>
          <w:spacing w:val="-6"/>
        </w:rPr>
        <w:t> </w:t>
      </w:r>
      <w:r>
        <w:rPr>
          <w:spacing w:val="-2"/>
        </w:rPr>
        <w:t>ВЕРИФІКАЦІЯ</w:t>
      </w:r>
    </w:p>
    <w:p>
      <w:pPr>
        <w:pStyle w:val="BodyText"/>
        <w:tabs>
          <w:tab w:pos="9196" w:val="left" w:leader="none"/>
        </w:tabs>
        <w:spacing w:before="158"/>
        <w:ind w:left="121" w:firstLine="0"/>
        <w:jc w:val="left"/>
      </w:pPr>
      <w:r>
        <w:rPr>
          <w:spacing w:val="-2"/>
        </w:rPr>
        <w:t>РЕЗУЛЬТАТІВ</w:t>
      </w:r>
      <w:r>
        <w:rPr/>
        <w:tab/>
      </w:r>
      <w:r>
        <w:rPr>
          <w:spacing w:val="-5"/>
        </w:rPr>
        <w:t>78</w:t>
      </w:r>
    </w:p>
    <w:p>
      <w:pPr>
        <w:pStyle w:val="ListParagraph"/>
        <w:numPr>
          <w:ilvl w:val="1"/>
          <w:numId w:val="4"/>
        </w:numPr>
        <w:tabs>
          <w:tab w:pos="971" w:val="left" w:leader="none"/>
          <w:tab w:pos="9196" w:val="left" w:leader="none"/>
        </w:tabs>
        <w:spacing w:line="240" w:lineRule="auto" w:before="163" w:after="0"/>
        <w:ind w:left="971" w:right="0" w:hanging="566"/>
        <w:jc w:val="left"/>
        <w:rPr>
          <w:sz w:val="28"/>
        </w:rPr>
      </w:pPr>
      <w:r>
        <w:rPr>
          <w:sz w:val="28"/>
        </w:rPr>
        <w:t>Збір</w:t>
      </w:r>
      <w:r>
        <w:rPr>
          <w:spacing w:val="-5"/>
          <w:sz w:val="28"/>
        </w:rPr>
        <w:t> </w:t>
      </w:r>
      <w:r>
        <w:rPr>
          <w:sz w:val="28"/>
        </w:rPr>
        <w:t>та</w:t>
      </w:r>
      <w:r>
        <w:rPr>
          <w:spacing w:val="-5"/>
          <w:sz w:val="28"/>
        </w:rPr>
        <w:t> </w:t>
      </w:r>
      <w:r>
        <w:rPr>
          <w:sz w:val="28"/>
        </w:rPr>
        <w:t>аналіз</w:t>
      </w:r>
      <w:r>
        <w:rPr>
          <w:spacing w:val="-5"/>
          <w:sz w:val="28"/>
        </w:rPr>
        <w:t> </w:t>
      </w:r>
      <w:r>
        <w:rPr>
          <w:spacing w:val="-2"/>
          <w:sz w:val="28"/>
        </w:rPr>
        <w:t>даних</w:t>
      </w:r>
      <w:r>
        <w:rPr>
          <w:sz w:val="28"/>
        </w:rPr>
        <w:tab/>
      </w:r>
      <w:r>
        <w:rPr>
          <w:spacing w:val="-5"/>
          <w:sz w:val="28"/>
        </w:rPr>
        <w:t>78</w:t>
      </w:r>
    </w:p>
    <w:p>
      <w:pPr>
        <w:pStyle w:val="ListParagraph"/>
        <w:numPr>
          <w:ilvl w:val="1"/>
          <w:numId w:val="4"/>
        </w:numPr>
        <w:tabs>
          <w:tab w:pos="971" w:val="left" w:leader="none"/>
          <w:tab w:pos="2578" w:val="left" w:leader="none"/>
          <w:tab w:pos="3484" w:val="left" w:leader="none"/>
          <w:tab w:pos="5541" w:val="left" w:leader="none"/>
          <w:tab w:pos="7538" w:val="left" w:leader="none"/>
          <w:tab w:pos="9196" w:val="left" w:leader="none"/>
        </w:tabs>
        <w:spacing w:line="357" w:lineRule="auto" w:before="163" w:after="0"/>
        <w:ind w:left="405" w:right="681" w:firstLine="0"/>
        <w:jc w:val="left"/>
        <w:rPr>
          <w:sz w:val="28"/>
        </w:rPr>
      </w:pPr>
      <w:r>
        <w:rPr>
          <w:spacing w:val="-2"/>
          <w:sz w:val="28"/>
        </w:rPr>
        <w:t>Пропозиції</w:t>
      </w:r>
      <w:r>
        <w:rPr>
          <w:sz w:val="28"/>
        </w:rPr>
        <w:tab/>
      </w:r>
      <w:r>
        <w:rPr>
          <w:spacing w:val="-4"/>
          <w:sz w:val="28"/>
        </w:rPr>
        <w:t>щодо</w:t>
      </w:r>
      <w:r>
        <w:rPr>
          <w:sz w:val="28"/>
        </w:rPr>
        <w:tab/>
      </w:r>
      <w:r>
        <w:rPr>
          <w:spacing w:val="-2"/>
          <w:sz w:val="28"/>
        </w:rPr>
        <w:t>удосконалення</w:t>
      </w:r>
      <w:r>
        <w:rPr>
          <w:sz w:val="28"/>
        </w:rPr>
        <w:tab/>
      </w:r>
      <w:r>
        <w:rPr>
          <w:spacing w:val="-2"/>
          <w:sz w:val="28"/>
        </w:rPr>
        <w:t>маркетингової</w:t>
      </w:r>
      <w:r>
        <w:rPr>
          <w:sz w:val="28"/>
        </w:rPr>
        <w:tab/>
      </w:r>
      <w:r>
        <w:rPr>
          <w:spacing w:val="-2"/>
          <w:sz w:val="28"/>
        </w:rPr>
        <w:t>діяльності </w:t>
      </w:r>
      <w:r>
        <w:rPr>
          <w:sz w:val="28"/>
        </w:rPr>
        <w:t>підприємства «Guzema fine jewelry»</w:t>
      </w:r>
      <w:r>
        <w:rPr>
          <w:sz w:val="28"/>
        </w:rPr>
        <w:tab/>
        <w:tab/>
        <w:tab/>
      </w:r>
      <w:r>
        <w:rPr>
          <w:spacing w:val="-6"/>
          <w:sz w:val="28"/>
        </w:rPr>
        <w:t>89</w:t>
      </w:r>
    </w:p>
    <w:p>
      <w:pPr>
        <w:pStyle w:val="ListParagraph"/>
        <w:numPr>
          <w:ilvl w:val="1"/>
          <w:numId w:val="4"/>
        </w:numPr>
        <w:tabs>
          <w:tab w:pos="971" w:val="left" w:leader="none"/>
        </w:tabs>
        <w:spacing w:line="240" w:lineRule="auto" w:before="5" w:after="0"/>
        <w:ind w:left="971" w:right="0" w:hanging="566"/>
        <w:jc w:val="left"/>
        <w:rPr>
          <w:sz w:val="28"/>
        </w:rPr>
      </w:pPr>
      <w:r>
        <w:rPr>
          <w:sz w:val="28"/>
        </w:rPr>
        <w:t>Економічне</w:t>
      </w:r>
      <w:r>
        <w:rPr>
          <w:spacing w:val="9"/>
          <w:sz w:val="28"/>
        </w:rPr>
        <w:t> </w:t>
      </w:r>
      <w:r>
        <w:rPr>
          <w:sz w:val="28"/>
        </w:rPr>
        <w:t>обґрунтування</w:t>
      </w:r>
      <w:r>
        <w:rPr>
          <w:spacing w:val="9"/>
          <w:sz w:val="28"/>
        </w:rPr>
        <w:t> </w:t>
      </w:r>
      <w:r>
        <w:rPr>
          <w:sz w:val="28"/>
        </w:rPr>
        <w:t>ефективності</w:t>
      </w:r>
      <w:r>
        <w:rPr>
          <w:spacing w:val="9"/>
          <w:sz w:val="28"/>
        </w:rPr>
        <w:t> </w:t>
      </w:r>
      <w:r>
        <w:rPr>
          <w:sz w:val="28"/>
        </w:rPr>
        <w:t>маркетингових</w:t>
      </w:r>
      <w:r>
        <w:rPr>
          <w:spacing w:val="9"/>
          <w:sz w:val="28"/>
        </w:rPr>
        <w:t> </w:t>
      </w:r>
      <w:r>
        <w:rPr>
          <w:spacing w:val="-2"/>
          <w:sz w:val="28"/>
        </w:rPr>
        <w:t>заходів</w:t>
      </w:r>
    </w:p>
    <w:p>
      <w:pPr>
        <w:pStyle w:val="BodyText"/>
        <w:tabs>
          <w:tab w:pos="9196" w:val="left" w:leader="none"/>
        </w:tabs>
        <w:spacing w:before="163"/>
        <w:ind w:left="405" w:firstLine="0"/>
        <w:jc w:val="left"/>
      </w:pPr>
      <w:r>
        <w:rPr/>
        <w:t>«Guzema</w:t>
      </w:r>
      <w:r>
        <w:rPr>
          <w:spacing w:val="-6"/>
        </w:rPr>
        <w:t> </w:t>
      </w:r>
      <w:r>
        <w:rPr/>
        <w:t>fine</w:t>
      </w:r>
      <w:r>
        <w:rPr>
          <w:spacing w:val="-7"/>
        </w:rPr>
        <w:t> </w:t>
      </w:r>
      <w:r>
        <w:rPr>
          <w:spacing w:val="-2"/>
        </w:rPr>
        <w:t>jewelry»</w:t>
      </w:r>
      <w:r>
        <w:rPr/>
        <w:tab/>
      </w:r>
      <w:r>
        <w:rPr>
          <w:spacing w:val="-5"/>
        </w:rPr>
        <w:t>99</w:t>
      </w:r>
    </w:p>
    <w:p>
      <w:pPr>
        <w:pStyle w:val="BodyText"/>
        <w:tabs>
          <w:tab w:pos="9056" w:val="left" w:leader="none"/>
        </w:tabs>
        <w:spacing w:before="158"/>
        <w:ind w:left="405" w:firstLine="0"/>
        <w:jc w:val="left"/>
      </w:pPr>
      <w:r>
        <w:rPr/>
        <w:t>Висновки</w:t>
      </w:r>
      <w:r>
        <w:rPr>
          <w:spacing w:val="-8"/>
        </w:rPr>
        <w:t> </w:t>
      </w:r>
      <w:r>
        <w:rPr/>
        <w:t>до</w:t>
      </w:r>
      <w:r>
        <w:rPr>
          <w:spacing w:val="-7"/>
        </w:rPr>
        <w:t> </w:t>
      </w:r>
      <w:r>
        <w:rPr/>
        <w:t>розділу</w:t>
      </w:r>
      <w:r>
        <w:rPr>
          <w:spacing w:val="-8"/>
        </w:rPr>
        <w:t> </w:t>
      </w:r>
      <w:r>
        <w:rPr>
          <w:spacing w:val="-10"/>
        </w:rPr>
        <w:t>3</w:t>
      </w:r>
      <w:r>
        <w:rPr/>
        <w:tab/>
      </w:r>
      <w:r>
        <w:rPr>
          <w:spacing w:val="-5"/>
        </w:rPr>
        <w:t>109</w:t>
      </w:r>
    </w:p>
    <w:p>
      <w:pPr>
        <w:pStyle w:val="BodyText"/>
        <w:tabs>
          <w:tab w:pos="9056" w:val="left" w:leader="none"/>
        </w:tabs>
        <w:spacing w:before="403"/>
        <w:ind w:left="121" w:firstLine="0"/>
        <w:jc w:val="left"/>
      </w:pPr>
      <w:r>
        <w:rPr>
          <w:spacing w:val="-2"/>
        </w:rPr>
        <w:t>ВИСНОВКИ</w:t>
      </w:r>
      <w:r>
        <w:rPr/>
        <w:tab/>
      </w:r>
      <w:r>
        <w:rPr>
          <w:spacing w:val="-5"/>
        </w:rPr>
        <w:t>112</w:t>
      </w:r>
    </w:p>
    <w:p>
      <w:pPr>
        <w:pStyle w:val="BodyText"/>
        <w:tabs>
          <w:tab w:pos="9056" w:val="left" w:leader="none"/>
        </w:tabs>
        <w:spacing w:before="398"/>
        <w:ind w:left="121" w:firstLine="0"/>
        <w:jc w:val="left"/>
      </w:pPr>
      <w:r>
        <w:rPr/>
        <w:t>СПИСОК</w:t>
      </w:r>
      <w:r>
        <w:rPr>
          <w:spacing w:val="-9"/>
        </w:rPr>
        <w:t> </w:t>
      </w:r>
      <w:r>
        <w:rPr/>
        <w:t>ВИКОРИСТАНИХ</w:t>
      </w:r>
      <w:r>
        <w:rPr>
          <w:spacing w:val="-9"/>
        </w:rPr>
        <w:t> </w:t>
      </w:r>
      <w:r>
        <w:rPr>
          <w:spacing w:val="-2"/>
        </w:rPr>
        <w:t>ДЖЕРЕЛ</w:t>
      </w:r>
      <w:r>
        <w:rPr/>
        <w:tab/>
      </w:r>
      <w:r>
        <w:rPr>
          <w:spacing w:val="-5"/>
        </w:rPr>
        <w:t>114</w:t>
      </w:r>
    </w:p>
    <w:p>
      <w:pPr>
        <w:pStyle w:val="BodyText"/>
        <w:tabs>
          <w:tab w:pos="9056" w:val="left" w:leader="none"/>
        </w:tabs>
        <w:spacing w:before="403"/>
        <w:ind w:left="121" w:firstLine="0"/>
        <w:jc w:val="left"/>
      </w:pPr>
      <w:r>
        <w:rPr>
          <w:spacing w:val="-2"/>
        </w:rPr>
        <w:t>ДОДАТКИ</w:t>
      </w:r>
      <w:r>
        <w:rPr/>
        <w:tab/>
      </w:r>
      <w:r>
        <w:rPr>
          <w:spacing w:val="-5"/>
        </w:rPr>
        <w:t>118</w:t>
      </w:r>
    </w:p>
    <w:p>
      <w:pPr>
        <w:spacing w:after="0"/>
        <w:jc w:val="left"/>
        <w:sectPr>
          <w:pgSz w:w="11900" w:h="16840"/>
          <w:pgMar w:header="716" w:footer="0" w:top="1040" w:bottom="280" w:left="1300" w:right="440"/>
        </w:sectPr>
      </w:pPr>
    </w:p>
    <w:p>
      <w:pPr>
        <w:pStyle w:val="BodyText"/>
        <w:spacing w:before="76"/>
        <w:ind w:left="954" w:right="952" w:firstLine="0"/>
        <w:jc w:val="center"/>
      </w:pPr>
      <w:r>
        <w:rPr>
          <w:spacing w:val="-2"/>
        </w:rPr>
        <w:t>ВСТУП</w:t>
      </w:r>
    </w:p>
    <w:p>
      <w:pPr>
        <w:pStyle w:val="BodyText"/>
        <w:spacing w:before="81"/>
        <w:ind w:left="0" w:firstLine="0"/>
        <w:jc w:val="left"/>
      </w:pPr>
    </w:p>
    <w:p>
      <w:pPr>
        <w:pStyle w:val="BodyText"/>
        <w:spacing w:line="360" w:lineRule="auto"/>
        <w:ind w:left="121" w:right="113"/>
      </w:pPr>
      <w:r>
        <w:rPr/>
        <w:t>У світі, де ринок ювелірних виробів є висококонкурентним, ідентифікація ефективних</w:t>
      </w:r>
      <w:r>
        <w:rPr>
          <w:spacing w:val="-8"/>
        </w:rPr>
        <w:t> </w:t>
      </w:r>
      <w:r>
        <w:rPr/>
        <w:t>стратегій</w:t>
      </w:r>
      <w:r>
        <w:rPr>
          <w:spacing w:val="-8"/>
        </w:rPr>
        <w:t> </w:t>
      </w:r>
      <w:r>
        <w:rPr/>
        <w:t>брендування</w:t>
      </w:r>
      <w:r>
        <w:rPr>
          <w:spacing w:val="-8"/>
        </w:rPr>
        <w:t> </w:t>
      </w:r>
      <w:r>
        <w:rPr/>
        <w:t>та</w:t>
      </w:r>
      <w:r>
        <w:rPr>
          <w:spacing w:val="-8"/>
        </w:rPr>
        <w:t> </w:t>
      </w:r>
      <w:r>
        <w:rPr/>
        <w:t>просування</w:t>
      </w:r>
      <w:r>
        <w:rPr>
          <w:spacing w:val="-8"/>
        </w:rPr>
        <w:t> </w:t>
      </w:r>
      <w:r>
        <w:rPr/>
        <w:t>стає</w:t>
      </w:r>
      <w:r>
        <w:rPr>
          <w:spacing w:val="-8"/>
        </w:rPr>
        <w:t> </w:t>
      </w:r>
      <w:r>
        <w:rPr/>
        <w:t>ключовою</w:t>
      </w:r>
      <w:r>
        <w:rPr>
          <w:spacing w:val="-8"/>
        </w:rPr>
        <w:t> </w:t>
      </w:r>
      <w:r>
        <w:rPr/>
        <w:t>для</w:t>
      </w:r>
      <w:r>
        <w:rPr>
          <w:spacing w:val="-8"/>
        </w:rPr>
        <w:t> </w:t>
      </w:r>
      <w:r>
        <w:rPr/>
        <w:t>забезпечення сталого розвитку та зростання компанії. Guzema fine jewelry, будучи відомим українським брендом, стикається з викликами та можливостями, які вимагають комплексного аналізу й адаптації підходів до міжнародного ринку.</w:t>
      </w:r>
    </w:p>
    <w:p>
      <w:pPr>
        <w:pStyle w:val="BodyText"/>
        <w:spacing w:line="360" w:lineRule="auto"/>
        <w:ind w:left="121" w:right="113"/>
      </w:pPr>
      <w:r>
        <w:rPr>
          <w:i/>
        </w:rPr>
        <w:t>Актуальність теми </w:t>
      </w:r>
      <w:r>
        <w:rPr/>
        <w:t>- підвищення впізнаваності бренду ювелірних прикрас Guzema fine jewelry в Україні та за кордоном полягає у зростаючій конкуренції на глобальному</w:t>
      </w:r>
      <w:r>
        <w:rPr>
          <w:spacing w:val="-8"/>
        </w:rPr>
        <w:t> </w:t>
      </w:r>
      <w:r>
        <w:rPr/>
        <w:t>ринку</w:t>
      </w:r>
      <w:r>
        <w:rPr>
          <w:spacing w:val="-8"/>
        </w:rPr>
        <w:t> </w:t>
      </w:r>
      <w:r>
        <w:rPr/>
        <w:t>ювелірних</w:t>
      </w:r>
      <w:r>
        <w:rPr>
          <w:spacing w:val="-8"/>
        </w:rPr>
        <w:t> </w:t>
      </w:r>
      <w:r>
        <w:rPr/>
        <w:t>виробів</w:t>
      </w:r>
      <w:r>
        <w:rPr>
          <w:spacing w:val="-8"/>
        </w:rPr>
        <w:t> </w:t>
      </w:r>
      <w:r>
        <w:rPr/>
        <w:t>та</w:t>
      </w:r>
      <w:r>
        <w:rPr>
          <w:spacing w:val="-8"/>
        </w:rPr>
        <w:t> </w:t>
      </w:r>
      <w:r>
        <w:rPr/>
        <w:t>необхідності</w:t>
      </w:r>
      <w:r>
        <w:rPr>
          <w:spacing w:val="-8"/>
        </w:rPr>
        <w:t> </w:t>
      </w:r>
      <w:r>
        <w:rPr/>
        <w:t>використання</w:t>
      </w:r>
      <w:r>
        <w:rPr>
          <w:spacing w:val="-8"/>
        </w:rPr>
        <w:t> </w:t>
      </w:r>
      <w:r>
        <w:rPr/>
        <w:t>інноваційних методів маркетингу для просування продукції. В контексті глобалізації і цифровізації, бренди стикаються з викликами, які вимагають не лише якісного виробництва, а й ефективного позиціонування на різних ринках. Успішне брендування може забезпечити компанії стійкий збут, лояльність клієнтів та зростання економічних показників.</w:t>
      </w:r>
    </w:p>
    <w:p>
      <w:pPr>
        <w:pStyle w:val="BodyText"/>
        <w:tabs>
          <w:tab w:pos="1245" w:val="left" w:leader="none"/>
          <w:tab w:pos="3012" w:val="left" w:leader="none"/>
          <w:tab w:pos="3333" w:val="left" w:leader="none"/>
          <w:tab w:pos="4634" w:val="left" w:leader="none"/>
          <w:tab w:pos="6271" w:val="left" w:leader="none"/>
          <w:tab w:pos="7598" w:val="left" w:leader="none"/>
          <w:tab w:pos="7904" w:val="left" w:leader="none"/>
          <w:tab w:pos="8921" w:val="left" w:leader="none"/>
        </w:tabs>
        <w:spacing w:line="360" w:lineRule="auto"/>
        <w:ind w:left="121" w:right="113"/>
        <w:jc w:val="right"/>
      </w:pPr>
      <w:r>
        <w:rPr/>
        <w:t>З</w:t>
      </w:r>
      <w:r>
        <w:rPr>
          <w:spacing w:val="80"/>
        </w:rPr>
        <w:t> </w:t>
      </w:r>
      <w:r>
        <w:rPr/>
        <w:t>огляду</w:t>
      </w:r>
      <w:r>
        <w:rPr>
          <w:spacing w:val="80"/>
        </w:rPr>
        <w:t> </w:t>
      </w:r>
      <w:r>
        <w:rPr/>
        <w:t>на</w:t>
      </w:r>
      <w:r>
        <w:rPr>
          <w:spacing w:val="80"/>
        </w:rPr>
        <w:t> </w:t>
      </w:r>
      <w:r>
        <w:rPr/>
        <w:t>це,</w:t>
      </w:r>
      <w:r>
        <w:rPr>
          <w:spacing w:val="80"/>
        </w:rPr>
        <w:t> </w:t>
      </w:r>
      <w:r>
        <w:rPr/>
        <w:t>розробка</w:t>
      </w:r>
      <w:r>
        <w:rPr>
          <w:spacing w:val="80"/>
        </w:rPr>
        <w:t> </w:t>
      </w:r>
      <w:r>
        <w:rPr/>
        <w:t>та</w:t>
      </w:r>
      <w:r>
        <w:rPr>
          <w:spacing w:val="80"/>
        </w:rPr>
        <w:t> </w:t>
      </w:r>
      <w:r>
        <w:rPr/>
        <w:t>імплементація</w:t>
      </w:r>
      <w:r>
        <w:rPr>
          <w:spacing w:val="80"/>
        </w:rPr>
        <w:t> </w:t>
      </w:r>
      <w:r>
        <w:rPr/>
        <w:t>стратегій</w:t>
      </w:r>
      <w:r>
        <w:rPr>
          <w:spacing w:val="80"/>
        </w:rPr>
        <w:t> </w:t>
      </w:r>
      <w:r>
        <w:rPr/>
        <w:t>для</w:t>
      </w:r>
      <w:r>
        <w:rPr>
          <w:spacing w:val="80"/>
        </w:rPr>
        <w:t> </w:t>
      </w:r>
      <w:r>
        <w:rPr/>
        <w:t>збільшення</w:t>
      </w:r>
      <w:r>
        <w:rPr>
          <w:spacing w:val="80"/>
          <w:w w:val="150"/>
        </w:rPr>
        <w:t> </w:t>
      </w:r>
      <w:r>
        <w:rPr/>
        <w:t>впізнаваності</w:t>
      </w:r>
      <w:r>
        <w:rPr>
          <w:spacing w:val="-18"/>
        </w:rPr>
        <w:t> </w:t>
      </w:r>
      <w:r>
        <w:rPr/>
        <w:t>бренду</w:t>
      </w:r>
      <w:r>
        <w:rPr>
          <w:spacing w:val="-17"/>
        </w:rPr>
        <w:t> </w:t>
      </w:r>
      <w:r>
        <w:rPr/>
        <w:t>є</w:t>
      </w:r>
      <w:r>
        <w:rPr>
          <w:spacing w:val="-18"/>
        </w:rPr>
        <w:t> </w:t>
      </w:r>
      <w:r>
        <w:rPr/>
        <w:t>критично</w:t>
      </w:r>
      <w:r>
        <w:rPr>
          <w:spacing w:val="-17"/>
        </w:rPr>
        <w:t> </w:t>
      </w:r>
      <w:r>
        <w:rPr/>
        <w:t>важливими</w:t>
      </w:r>
      <w:r>
        <w:rPr>
          <w:spacing w:val="-18"/>
        </w:rPr>
        <w:t> </w:t>
      </w:r>
      <w:r>
        <w:rPr/>
        <w:t>для</w:t>
      </w:r>
      <w:r>
        <w:rPr>
          <w:spacing w:val="-17"/>
        </w:rPr>
        <w:t> </w:t>
      </w:r>
      <w:r>
        <w:rPr/>
        <w:t>досягнення</w:t>
      </w:r>
      <w:r>
        <w:rPr>
          <w:spacing w:val="-18"/>
        </w:rPr>
        <w:t> </w:t>
      </w:r>
      <w:r>
        <w:rPr/>
        <w:t>конкурентних</w:t>
      </w:r>
      <w:r>
        <w:rPr>
          <w:spacing w:val="-17"/>
        </w:rPr>
        <w:t> </w:t>
      </w:r>
      <w:r>
        <w:rPr/>
        <w:t>переваг. Особливо</w:t>
      </w:r>
      <w:r>
        <w:rPr>
          <w:spacing w:val="-9"/>
        </w:rPr>
        <w:t> </w:t>
      </w:r>
      <w:r>
        <w:rPr/>
        <w:t>це</w:t>
      </w:r>
      <w:r>
        <w:rPr>
          <w:spacing w:val="-9"/>
        </w:rPr>
        <w:t> </w:t>
      </w:r>
      <w:r>
        <w:rPr/>
        <w:t>актуально</w:t>
      </w:r>
      <w:r>
        <w:rPr>
          <w:spacing w:val="-9"/>
        </w:rPr>
        <w:t> </w:t>
      </w:r>
      <w:r>
        <w:rPr/>
        <w:t>для</w:t>
      </w:r>
      <w:r>
        <w:rPr>
          <w:spacing w:val="-9"/>
        </w:rPr>
        <w:t> </w:t>
      </w:r>
      <w:r>
        <w:rPr/>
        <w:t>компаній,</w:t>
      </w:r>
      <w:r>
        <w:rPr>
          <w:spacing w:val="-9"/>
        </w:rPr>
        <w:t> </w:t>
      </w:r>
      <w:r>
        <w:rPr/>
        <w:t>які</w:t>
      </w:r>
      <w:r>
        <w:rPr>
          <w:spacing w:val="-9"/>
        </w:rPr>
        <w:t> </w:t>
      </w:r>
      <w:r>
        <w:rPr/>
        <w:t>прагнуть</w:t>
      </w:r>
      <w:r>
        <w:rPr>
          <w:spacing w:val="-9"/>
        </w:rPr>
        <w:t> </w:t>
      </w:r>
      <w:r>
        <w:rPr/>
        <w:t>розширити</w:t>
      </w:r>
      <w:r>
        <w:rPr>
          <w:spacing w:val="-9"/>
        </w:rPr>
        <w:t> </w:t>
      </w:r>
      <w:r>
        <w:rPr/>
        <w:t>свою</w:t>
      </w:r>
      <w:r>
        <w:rPr>
          <w:spacing w:val="-8"/>
        </w:rPr>
        <w:t> </w:t>
      </w:r>
      <w:r>
        <w:rPr/>
        <w:t>присутність</w:t>
      </w:r>
      <w:r>
        <w:rPr>
          <w:spacing w:val="-9"/>
        </w:rPr>
        <w:t> </w:t>
      </w:r>
      <w:r>
        <w:rPr/>
        <w:t>не тільки на внутрішньому, але й на зовнішньому ринку. Для Guzema fine jewelry, як для</w:t>
      </w:r>
      <w:r>
        <w:rPr>
          <w:spacing w:val="80"/>
        </w:rPr>
        <w:t> </w:t>
      </w:r>
      <w:r>
        <w:rPr/>
        <w:t>бренду,</w:t>
      </w:r>
      <w:r>
        <w:rPr>
          <w:spacing w:val="80"/>
        </w:rPr>
        <w:t> </w:t>
      </w:r>
      <w:r>
        <w:rPr/>
        <w:t>що</w:t>
      </w:r>
      <w:r>
        <w:rPr>
          <w:spacing w:val="80"/>
        </w:rPr>
        <w:t> </w:t>
      </w:r>
      <w:r>
        <w:rPr/>
        <w:t>виробляє</w:t>
      </w:r>
      <w:r>
        <w:rPr>
          <w:spacing w:val="80"/>
        </w:rPr>
        <w:t> </w:t>
      </w:r>
      <w:r>
        <w:rPr/>
        <w:t>високоякісні</w:t>
      </w:r>
      <w:r>
        <w:rPr>
          <w:spacing w:val="80"/>
        </w:rPr>
        <w:t> </w:t>
      </w:r>
      <w:r>
        <w:rPr/>
        <w:t>ювелірні</w:t>
      </w:r>
      <w:r>
        <w:rPr>
          <w:spacing w:val="80"/>
        </w:rPr>
        <w:t> </w:t>
      </w:r>
      <w:r>
        <w:rPr/>
        <w:t>вироби,</w:t>
      </w:r>
      <w:r>
        <w:rPr>
          <w:spacing w:val="80"/>
        </w:rPr>
        <w:t> </w:t>
      </w:r>
      <w:r>
        <w:rPr/>
        <w:t>пошук</w:t>
      </w:r>
      <w:r>
        <w:rPr>
          <w:spacing w:val="80"/>
        </w:rPr>
        <w:t> </w:t>
      </w:r>
      <w:r>
        <w:rPr/>
        <w:t>ефективних підходів</w:t>
      </w:r>
      <w:r>
        <w:rPr>
          <w:spacing w:val="80"/>
        </w:rPr>
        <w:t> </w:t>
      </w:r>
      <w:r>
        <w:rPr/>
        <w:t>до</w:t>
      </w:r>
      <w:r>
        <w:rPr>
          <w:spacing w:val="80"/>
        </w:rPr>
        <w:t> </w:t>
      </w:r>
      <w:r>
        <w:rPr/>
        <w:t>маркетингу,</w:t>
      </w:r>
      <w:r>
        <w:rPr>
          <w:spacing w:val="80"/>
        </w:rPr>
        <w:t> </w:t>
      </w:r>
      <w:r>
        <w:rPr/>
        <w:t>зокрема</w:t>
      </w:r>
      <w:r>
        <w:rPr>
          <w:spacing w:val="80"/>
        </w:rPr>
        <w:t> </w:t>
      </w:r>
      <w:r>
        <w:rPr/>
        <w:t>в</w:t>
      </w:r>
      <w:r>
        <w:rPr>
          <w:spacing w:val="80"/>
        </w:rPr>
        <w:t> </w:t>
      </w:r>
      <w:r>
        <w:rPr/>
        <w:t>соціальних</w:t>
      </w:r>
      <w:r>
        <w:rPr>
          <w:spacing w:val="80"/>
        </w:rPr>
        <w:t> </w:t>
      </w:r>
      <w:r>
        <w:rPr/>
        <w:t>медіа,</w:t>
      </w:r>
      <w:r>
        <w:rPr>
          <w:spacing w:val="80"/>
        </w:rPr>
        <w:t> </w:t>
      </w:r>
      <w:r>
        <w:rPr/>
        <w:t>через</w:t>
      </w:r>
      <w:r>
        <w:rPr>
          <w:spacing w:val="80"/>
        </w:rPr>
        <w:t> </w:t>
      </w:r>
      <w:r>
        <w:rPr/>
        <w:t>колаборації</w:t>
      </w:r>
      <w:r>
        <w:rPr>
          <w:spacing w:val="80"/>
        </w:rPr>
        <w:t> </w:t>
      </w:r>
      <w:r>
        <w:rPr/>
        <w:t>та</w:t>
      </w:r>
      <w:r>
        <w:rPr>
          <w:spacing w:val="80"/>
        </w:rPr>
        <w:t> </w:t>
      </w:r>
      <w:r>
        <w:rPr/>
        <w:t>за допомогою</w:t>
      </w:r>
      <w:r>
        <w:rPr>
          <w:spacing w:val="-3"/>
        </w:rPr>
        <w:t> </w:t>
      </w:r>
      <w:r>
        <w:rPr/>
        <w:t>цифрових</w:t>
      </w:r>
      <w:r>
        <w:rPr>
          <w:spacing w:val="-4"/>
        </w:rPr>
        <w:t> </w:t>
      </w:r>
      <w:r>
        <w:rPr/>
        <w:t>технологій,</w:t>
      </w:r>
      <w:r>
        <w:rPr>
          <w:spacing w:val="-4"/>
        </w:rPr>
        <w:t> </w:t>
      </w:r>
      <w:r>
        <w:rPr/>
        <w:t>є</w:t>
      </w:r>
      <w:r>
        <w:rPr>
          <w:spacing w:val="-4"/>
        </w:rPr>
        <w:t> </w:t>
      </w:r>
      <w:r>
        <w:rPr/>
        <w:t>основою</w:t>
      </w:r>
      <w:r>
        <w:rPr>
          <w:spacing w:val="-3"/>
        </w:rPr>
        <w:t> </w:t>
      </w:r>
      <w:r>
        <w:rPr/>
        <w:t>для</w:t>
      </w:r>
      <w:r>
        <w:rPr>
          <w:spacing w:val="-4"/>
        </w:rPr>
        <w:t> </w:t>
      </w:r>
      <w:r>
        <w:rPr/>
        <w:t>зміцнення</w:t>
      </w:r>
      <w:r>
        <w:rPr>
          <w:spacing w:val="-4"/>
        </w:rPr>
        <w:t> </w:t>
      </w:r>
      <w:r>
        <w:rPr/>
        <w:t>його</w:t>
      </w:r>
      <w:r>
        <w:rPr>
          <w:spacing w:val="-4"/>
        </w:rPr>
        <w:t> </w:t>
      </w:r>
      <w:r>
        <w:rPr/>
        <w:t>позицій</w:t>
      </w:r>
      <w:r>
        <w:rPr>
          <w:spacing w:val="-4"/>
        </w:rPr>
        <w:t> </w:t>
      </w:r>
      <w:r>
        <w:rPr/>
        <w:t>на</w:t>
      </w:r>
      <w:r>
        <w:rPr>
          <w:spacing w:val="-4"/>
        </w:rPr>
        <w:t> </w:t>
      </w:r>
      <w:r>
        <w:rPr/>
        <w:t>ринку. </w:t>
      </w:r>
      <w:r>
        <w:rPr>
          <w:i/>
          <w:spacing w:val="-2"/>
        </w:rPr>
        <w:t>Метою</w:t>
      </w:r>
      <w:r>
        <w:rPr>
          <w:i/>
        </w:rPr>
        <w:tab/>
      </w:r>
      <w:r>
        <w:rPr>
          <w:i/>
          <w:spacing w:val="-2"/>
        </w:rPr>
        <w:t>дослідження</w:t>
      </w:r>
      <w:r>
        <w:rPr>
          <w:i/>
        </w:rPr>
        <w:tab/>
      </w:r>
      <w:r>
        <w:rPr>
          <w:spacing w:val="-10"/>
        </w:rPr>
        <w:t>-</w:t>
      </w:r>
      <w:r>
        <w:rPr/>
        <w:tab/>
      </w:r>
      <w:r>
        <w:rPr>
          <w:spacing w:val="-2"/>
        </w:rPr>
        <w:t>розробка</w:t>
      </w:r>
      <w:r>
        <w:rPr/>
        <w:tab/>
      </w:r>
      <w:r>
        <w:rPr>
          <w:spacing w:val="-2"/>
        </w:rPr>
        <w:t>ефективних</w:t>
      </w:r>
      <w:r>
        <w:rPr/>
        <w:tab/>
      </w:r>
      <w:r>
        <w:rPr>
          <w:spacing w:val="-2"/>
        </w:rPr>
        <w:t>стратегій</w:t>
      </w:r>
      <w:r>
        <w:rPr/>
        <w:tab/>
      </w:r>
      <w:r>
        <w:rPr>
          <w:spacing w:val="-10"/>
        </w:rPr>
        <w:t>і</w:t>
      </w:r>
      <w:r>
        <w:rPr/>
        <w:tab/>
      </w:r>
      <w:r>
        <w:rPr>
          <w:spacing w:val="-2"/>
        </w:rPr>
        <w:t>тактик</w:t>
      </w:r>
      <w:r>
        <w:rPr/>
        <w:tab/>
      </w:r>
      <w:r>
        <w:rPr>
          <w:spacing w:val="-4"/>
        </w:rPr>
        <w:t>для </w:t>
      </w:r>
      <w:r>
        <w:rPr/>
        <w:t>підвищення</w:t>
      </w:r>
      <w:r>
        <w:rPr>
          <w:spacing w:val="-11"/>
        </w:rPr>
        <w:t> </w:t>
      </w:r>
      <w:r>
        <w:rPr/>
        <w:t>впізнаваності</w:t>
      </w:r>
      <w:r>
        <w:rPr>
          <w:spacing w:val="-11"/>
        </w:rPr>
        <w:t> </w:t>
      </w:r>
      <w:r>
        <w:rPr/>
        <w:t>бренду</w:t>
      </w:r>
      <w:r>
        <w:rPr>
          <w:spacing w:val="-11"/>
        </w:rPr>
        <w:t> </w:t>
      </w:r>
      <w:r>
        <w:rPr/>
        <w:t>ювелірних</w:t>
      </w:r>
      <w:r>
        <w:rPr>
          <w:spacing w:val="-11"/>
        </w:rPr>
        <w:t> </w:t>
      </w:r>
      <w:r>
        <w:rPr/>
        <w:t>прикрас</w:t>
      </w:r>
      <w:r>
        <w:rPr>
          <w:spacing w:val="-11"/>
        </w:rPr>
        <w:t> </w:t>
      </w:r>
      <w:r>
        <w:rPr/>
        <w:t>Guzema</w:t>
      </w:r>
      <w:r>
        <w:rPr>
          <w:spacing w:val="-11"/>
        </w:rPr>
        <w:t> </w:t>
      </w:r>
      <w:r>
        <w:rPr/>
        <w:t>fine</w:t>
      </w:r>
      <w:r>
        <w:rPr>
          <w:spacing w:val="-11"/>
        </w:rPr>
        <w:t> </w:t>
      </w:r>
      <w:r>
        <w:rPr/>
        <w:t>jewelry</w:t>
      </w:r>
      <w:r>
        <w:rPr>
          <w:spacing w:val="-11"/>
        </w:rPr>
        <w:t> </w:t>
      </w:r>
      <w:r>
        <w:rPr/>
        <w:t>в</w:t>
      </w:r>
      <w:r>
        <w:rPr>
          <w:spacing w:val="-11"/>
        </w:rPr>
        <w:t> </w:t>
      </w:r>
      <w:r>
        <w:rPr/>
        <w:t>Україні та</w:t>
      </w:r>
      <w:r>
        <w:rPr>
          <w:spacing w:val="40"/>
        </w:rPr>
        <w:t> </w:t>
      </w:r>
      <w:r>
        <w:rPr/>
        <w:t>на</w:t>
      </w:r>
      <w:r>
        <w:rPr>
          <w:spacing w:val="40"/>
        </w:rPr>
        <w:t> </w:t>
      </w:r>
      <w:r>
        <w:rPr/>
        <w:t>міжнародних</w:t>
      </w:r>
      <w:r>
        <w:rPr>
          <w:spacing w:val="40"/>
        </w:rPr>
        <w:t> </w:t>
      </w:r>
      <w:r>
        <w:rPr/>
        <w:t>ринках.</w:t>
      </w:r>
      <w:r>
        <w:rPr>
          <w:spacing w:val="40"/>
        </w:rPr>
        <w:t> </w:t>
      </w:r>
      <w:r>
        <w:rPr/>
        <w:t>Ця</w:t>
      </w:r>
      <w:r>
        <w:rPr>
          <w:spacing w:val="40"/>
        </w:rPr>
        <w:t> </w:t>
      </w:r>
      <w:r>
        <w:rPr/>
        <w:t>мета</w:t>
      </w:r>
      <w:r>
        <w:rPr>
          <w:spacing w:val="40"/>
        </w:rPr>
        <w:t> </w:t>
      </w:r>
      <w:r>
        <w:rPr/>
        <w:t>вимагає</w:t>
      </w:r>
      <w:r>
        <w:rPr>
          <w:spacing w:val="40"/>
        </w:rPr>
        <w:t> </w:t>
      </w:r>
      <w:r>
        <w:rPr/>
        <w:t>комплексного</w:t>
      </w:r>
      <w:r>
        <w:rPr>
          <w:spacing w:val="40"/>
        </w:rPr>
        <w:t> </w:t>
      </w:r>
      <w:r>
        <w:rPr/>
        <w:t>підходу</w:t>
      </w:r>
      <w:r>
        <w:rPr>
          <w:spacing w:val="40"/>
        </w:rPr>
        <w:t> </w:t>
      </w:r>
      <w:r>
        <w:rPr/>
        <w:t>до</w:t>
      </w:r>
      <w:r>
        <w:rPr>
          <w:spacing w:val="40"/>
        </w:rPr>
        <w:t> </w:t>
      </w:r>
      <w:r>
        <w:rPr/>
        <w:t>аналізу існуючих методів маркетингу і брендування, визначення їхніх сильних і слабких </w:t>
      </w:r>
      <w:r>
        <w:rPr>
          <w:spacing w:val="-2"/>
        </w:rPr>
        <w:t>сторін,</w:t>
      </w:r>
      <w:r>
        <w:rPr>
          <w:spacing w:val="-12"/>
        </w:rPr>
        <w:t> </w:t>
      </w:r>
      <w:r>
        <w:rPr>
          <w:spacing w:val="-2"/>
        </w:rPr>
        <w:t>а</w:t>
      </w:r>
      <w:r>
        <w:rPr>
          <w:spacing w:val="-10"/>
        </w:rPr>
        <w:t> </w:t>
      </w:r>
      <w:r>
        <w:rPr>
          <w:spacing w:val="-2"/>
        </w:rPr>
        <w:t>також</w:t>
      </w:r>
      <w:r>
        <w:rPr>
          <w:spacing w:val="-10"/>
        </w:rPr>
        <w:t> </w:t>
      </w:r>
      <w:r>
        <w:rPr>
          <w:spacing w:val="-2"/>
        </w:rPr>
        <w:t>вивчення</w:t>
      </w:r>
      <w:r>
        <w:rPr>
          <w:spacing w:val="-10"/>
        </w:rPr>
        <w:t> </w:t>
      </w:r>
      <w:r>
        <w:rPr>
          <w:spacing w:val="-2"/>
        </w:rPr>
        <w:t>новітніх</w:t>
      </w:r>
      <w:r>
        <w:rPr>
          <w:spacing w:val="-10"/>
        </w:rPr>
        <w:t> </w:t>
      </w:r>
      <w:r>
        <w:rPr>
          <w:spacing w:val="-2"/>
        </w:rPr>
        <w:t>трендів</w:t>
      </w:r>
      <w:r>
        <w:rPr>
          <w:spacing w:val="-10"/>
        </w:rPr>
        <w:t> </w:t>
      </w:r>
      <w:r>
        <w:rPr>
          <w:spacing w:val="-2"/>
        </w:rPr>
        <w:t>і</w:t>
      </w:r>
      <w:r>
        <w:rPr>
          <w:spacing w:val="-11"/>
        </w:rPr>
        <w:t> </w:t>
      </w:r>
      <w:r>
        <w:rPr>
          <w:spacing w:val="-2"/>
        </w:rPr>
        <w:t>інновацій</w:t>
      </w:r>
      <w:r>
        <w:rPr>
          <w:spacing w:val="-10"/>
        </w:rPr>
        <w:t> </w:t>
      </w:r>
      <w:r>
        <w:rPr>
          <w:spacing w:val="-2"/>
        </w:rPr>
        <w:t>у</w:t>
      </w:r>
      <w:r>
        <w:rPr>
          <w:spacing w:val="-10"/>
        </w:rPr>
        <w:t> </w:t>
      </w:r>
      <w:r>
        <w:rPr>
          <w:spacing w:val="-2"/>
        </w:rPr>
        <w:t>сфері</w:t>
      </w:r>
      <w:r>
        <w:rPr>
          <w:spacing w:val="-11"/>
        </w:rPr>
        <w:t> </w:t>
      </w:r>
      <w:r>
        <w:rPr>
          <w:spacing w:val="-2"/>
        </w:rPr>
        <w:t>просування</w:t>
      </w:r>
      <w:r>
        <w:rPr>
          <w:spacing w:val="-10"/>
        </w:rPr>
        <w:t> </w:t>
      </w:r>
      <w:r>
        <w:rPr>
          <w:spacing w:val="-2"/>
        </w:rPr>
        <w:t>ювелірних</w:t>
      </w:r>
    </w:p>
    <w:p>
      <w:pPr>
        <w:pStyle w:val="BodyText"/>
        <w:spacing w:line="320" w:lineRule="exact"/>
        <w:ind w:left="121" w:firstLine="0"/>
        <w:jc w:val="left"/>
      </w:pPr>
      <w:r>
        <w:rPr>
          <w:spacing w:val="-2"/>
        </w:rPr>
        <w:t>виробів.</w:t>
      </w:r>
    </w:p>
    <w:p>
      <w:pPr>
        <w:pStyle w:val="BodyText"/>
        <w:spacing w:line="360" w:lineRule="auto" w:before="163"/>
        <w:ind w:left="121" w:right="114"/>
      </w:pPr>
      <w:r>
        <w:rPr>
          <w:i/>
        </w:rPr>
        <w:t>Об'єкт</w:t>
      </w:r>
      <w:r>
        <w:rPr>
          <w:i/>
          <w:spacing w:val="-14"/>
        </w:rPr>
        <w:t> </w:t>
      </w:r>
      <w:r>
        <w:rPr>
          <w:i/>
        </w:rPr>
        <w:t>дослідження</w:t>
      </w:r>
      <w:r>
        <w:rPr>
          <w:i/>
          <w:spacing w:val="-14"/>
        </w:rPr>
        <w:t> </w:t>
      </w:r>
      <w:r>
        <w:rPr/>
        <w:t>-</w:t>
      </w:r>
      <w:r>
        <w:rPr>
          <w:spacing w:val="-14"/>
        </w:rPr>
        <w:t> </w:t>
      </w:r>
      <w:r>
        <w:rPr/>
        <w:t>бренд</w:t>
      </w:r>
      <w:r>
        <w:rPr>
          <w:spacing w:val="-14"/>
        </w:rPr>
        <w:t> </w:t>
      </w:r>
      <w:r>
        <w:rPr/>
        <w:t>ювелірних</w:t>
      </w:r>
      <w:r>
        <w:rPr>
          <w:spacing w:val="-14"/>
        </w:rPr>
        <w:t> </w:t>
      </w:r>
      <w:r>
        <w:rPr/>
        <w:t>прикрас</w:t>
      </w:r>
      <w:r>
        <w:rPr>
          <w:spacing w:val="-14"/>
        </w:rPr>
        <w:t> </w:t>
      </w:r>
      <w:r>
        <w:rPr/>
        <w:t>Guzema</w:t>
      </w:r>
      <w:r>
        <w:rPr>
          <w:spacing w:val="-15"/>
        </w:rPr>
        <w:t> </w:t>
      </w:r>
      <w:r>
        <w:rPr/>
        <w:t>fine</w:t>
      </w:r>
      <w:r>
        <w:rPr>
          <w:spacing w:val="-14"/>
        </w:rPr>
        <w:t> </w:t>
      </w:r>
      <w:r>
        <w:rPr/>
        <w:t>jewelry,</w:t>
      </w:r>
      <w:r>
        <w:rPr>
          <w:spacing w:val="-14"/>
        </w:rPr>
        <w:t> </w:t>
      </w:r>
      <w:r>
        <w:rPr/>
        <w:t>відомий своєю унікальністю та високою якістю виробів. Вивчення цього бренду дозволяє аналізувати</w:t>
      </w:r>
      <w:r>
        <w:rPr>
          <w:spacing w:val="80"/>
        </w:rPr>
        <w:t> </w:t>
      </w:r>
      <w:r>
        <w:rPr/>
        <w:t>різні</w:t>
      </w:r>
      <w:r>
        <w:rPr>
          <w:spacing w:val="80"/>
        </w:rPr>
        <w:t> </w:t>
      </w:r>
      <w:r>
        <w:rPr/>
        <w:t>аспекти</w:t>
      </w:r>
      <w:r>
        <w:rPr>
          <w:spacing w:val="80"/>
        </w:rPr>
        <w:t> </w:t>
      </w:r>
      <w:r>
        <w:rPr/>
        <w:t>його</w:t>
      </w:r>
      <w:r>
        <w:rPr>
          <w:spacing w:val="80"/>
        </w:rPr>
        <w:t> </w:t>
      </w:r>
      <w:r>
        <w:rPr/>
        <w:t>діяльності,</w:t>
      </w:r>
      <w:r>
        <w:rPr>
          <w:spacing w:val="80"/>
        </w:rPr>
        <w:t> </w:t>
      </w:r>
      <w:r>
        <w:rPr/>
        <w:t>особливості</w:t>
      </w:r>
      <w:r>
        <w:rPr>
          <w:spacing w:val="80"/>
        </w:rPr>
        <w:t> </w:t>
      </w:r>
      <w:r>
        <w:rPr/>
        <w:t>ринкової</w:t>
      </w:r>
      <w:r>
        <w:rPr>
          <w:spacing w:val="80"/>
        </w:rPr>
        <w:t> </w:t>
      </w:r>
      <w:r>
        <w:rPr/>
        <w:t>поведінки</w:t>
      </w:r>
      <w:r>
        <w:rPr>
          <w:spacing w:val="80"/>
        </w:rPr>
        <w:t> </w:t>
      </w:r>
      <w:r>
        <w:rPr/>
        <w:t>та</w:t>
      </w:r>
    </w:p>
    <w:p>
      <w:pPr>
        <w:spacing w:after="0" w:line="360" w:lineRule="auto"/>
        <w:sectPr>
          <w:pgSz w:w="11900" w:h="16840"/>
          <w:pgMar w:header="716" w:footer="0" w:top="1040" w:bottom="280" w:left="1300" w:right="440"/>
        </w:sectPr>
      </w:pPr>
    </w:p>
    <w:p>
      <w:pPr>
        <w:pStyle w:val="BodyText"/>
        <w:spacing w:line="362" w:lineRule="auto" w:before="76"/>
        <w:ind w:left="121" w:right="114" w:firstLine="0"/>
      </w:pPr>
      <w:r>
        <w:rPr/>
        <w:t>стратегій взаємодії з клієнтами, що є важливим для зрозуміння способів підвищення його впізнаваності.</w:t>
      </w:r>
    </w:p>
    <w:p>
      <w:pPr>
        <w:pStyle w:val="BodyText"/>
        <w:spacing w:line="360" w:lineRule="auto"/>
        <w:ind w:left="121" w:right="114"/>
      </w:pPr>
      <w:r>
        <w:rPr>
          <w:i/>
        </w:rPr>
        <w:t>Предметом дослідження </w:t>
      </w:r>
      <w:r>
        <w:rPr/>
        <w:t>- виступають маркетингові стратегії та методи просування, які Guzema fine jewelry використовує для підвищення своєї впізнаваності на внутрішньому та міжнародному ринках. Це включає аналіз інструментів цифрового маркетингу, соціальних медіа, PR-кампаній, а також співпраці з відомими особистостями та участь у важливих галузевих заходах. Основна увага приділяється дослідженню впливу цих стратегій на сприйняття бренду цільовою аудиторією та його здатність приваблювати нових клієнтів.</w:t>
      </w:r>
    </w:p>
    <w:p>
      <w:pPr>
        <w:spacing w:after="0" w:line="360" w:lineRule="auto"/>
        <w:sectPr>
          <w:pgSz w:w="11900" w:h="16840"/>
          <w:pgMar w:header="716" w:footer="0" w:top="1040" w:bottom="280" w:left="1300" w:right="440"/>
        </w:sectPr>
      </w:pPr>
    </w:p>
    <w:p>
      <w:pPr>
        <w:pStyle w:val="BodyText"/>
        <w:spacing w:before="76"/>
        <w:ind w:left="954" w:right="952" w:firstLine="0"/>
        <w:jc w:val="center"/>
      </w:pPr>
      <w:r>
        <w:rPr/>
        <w:t>РОЗДІЛ</w:t>
      </w:r>
      <w:r>
        <w:rPr>
          <w:spacing w:val="-7"/>
        </w:rPr>
        <w:t> </w:t>
      </w:r>
      <w:r>
        <w:rPr/>
        <w:t>1</w:t>
      </w:r>
      <w:r>
        <w:rPr>
          <w:spacing w:val="-7"/>
        </w:rPr>
        <w:t> </w:t>
      </w:r>
      <w:r>
        <w:rPr/>
        <w:t>СИТУАЦІЙНИЙ</w:t>
      </w:r>
      <w:r>
        <w:rPr>
          <w:spacing w:val="-6"/>
        </w:rPr>
        <w:t> </w:t>
      </w:r>
      <w:r>
        <w:rPr>
          <w:spacing w:val="-2"/>
        </w:rPr>
        <w:t>АНАЛІЗ</w:t>
      </w:r>
    </w:p>
    <w:p>
      <w:pPr>
        <w:pStyle w:val="BodyText"/>
        <w:spacing w:before="321"/>
        <w:ind w:left="0" w:firstLine="0"/>
        <w:jc w:val="left"/>
      </w:pPr>
    </w:p>
    <w:p>
      <w:pPr>
        <w:pStyle w:val="ListParagraph"/>
        <w:numPr>
          <w:ilvl w:val="1"/>
          <w:numId w:val="5"/>
        </w:numPr>
        <w:tabs>
          <w:tab w:pos="1560" w:val="left" w:leader="none"/>
        </w:tabs>
        <w:spacing w:line="240" w:lineRule="auto" w:before="0" w:after="0"/>
        <w:ind w:left="1560" w:right="0" w:hanging="730"/>
        <w:jc w:val="left"/>
        <w:rPr>
          <w:sz w:val="28"/>
        </w:rPr>
      </w:pPr>
      <w:r>
        <w:rPr>
          <w:sz w:val="28"/>
        </w:rPr>
        <w:t>Аналіз</w:t>
      </w:r>
      <w:r>
        <w:rPr>
          <w:spacing w:val="-9"/>
          <w:sz w:val="28"/>
        </w:rPr>
        <w:t> </w:t>
      </w:r>
      <w:r>
        <w:rPr>
          <w:sz w:val="28"/>
        </w:rPr>
        <w:t>діяльності</w:t>
      </w:r>
      <w:r>
        <w:rPr>
          <w:spacing w:val="-8"/>
          <w:sz w:val="28"/>
        </w:rPr>
        <w:t> </w:t>
      </w:r>
      <w:r>
        <w:rPr>
          <w:sz w:val="28"/>
        </w:rPr>
        <w:t>«Guzema</w:t>
      </w:r>
      <w:r>
        <w:rPr>
          <w:spacing w:val="-8"/>
          <w:sz w:val="28"/>
        </w:rPr>
        <w:t> </w:t>
      </w:r>
      <w:r>
        <w:rPr>
          <w:sz w:val="28"/>
        </w:rPr>
        <w:t>fine</w:t>
      </w:r>
      <w:r>
        <w:rPr>
          <w:spacing w:val="-8"/>
          <w:sz w:val="28"/>
        </w:rPr>
        <w:t> </w:t>
      </w:r>
      <w:r>
        <w:rPr>
          <w:spacing w:val="-2"/>
          <w:sz w:val="28"/>
        </w:rPr>
        <w:t>jewelry»</w:t>
      </w:r>
    </w:p>
    <w:p>
      <w:pPr>
        <w:pStyle w:val="BodyText"/>
        <w:ind w:left="0" w:firstLine="0"/>
        <w:jc w:val="left"/>
      </w:pPr>
    </w:p>
    <w:p>
      <w:pPr>
        <w:pStyle w:val="BodyText"/>
        <w:spacing w:before="4"/>
        <w:ind w:left="0" w:firstLine="0"/>
        <w:jc w:val="left"/>
      </w:pPr>
    </w:p>
    <w:p>
      <w:pPr>
        <w:pStyle w:val="BodyText"/>
        <w:spacing w:line="360" w:lineRule="auto"/>
        <w:ind w:left="121" w:right="115"/>
      </w:pPr>
      <w:r>
        <w:rPr/>
        <w:t>Guzema fine jewelry — це український ювелірний бренд вищого класу. Заснований Валерією Гуземою у 2016 році, вона є головним дизайнером і засновницею цього бренду. Його історія розпочалась із створення спеціальної капсульної колекції для участі у національних заходах. Кожна колекція має унікальний дизайн, виготовлена вручну та несе в собі філософію «be yourself, feel </w:t>
      </w:r>
      <w:r>
        <w:rPr>
          <w:spacing w:val="-2"/>
        </w:rPr>
        <w:t>special».</w:t>
      </w:r>
    </w:p>
    <w:p>
      <w:pPr>
        <w:pStyle w:val="BodyText"/>
        <w:spacing w:line="360" w:lineRule="auto"/>
        <w:ind w:left="121" w:right="114"/>
      </w:pPr>
      <w:r>
        <w:rPr/>
        <w:t>Бренд відомий своєю сучасністю, елегантністю, впевненістю та підтримкою фемінізму. Основна мета Guzema fine jewelry — створювати елегантні, мінімалістичні прикраси, що підкреслюють силу і жіночність їхніх власниць [1]. Концепція бренду, яка виражається через «елегантну простоту», була розроблена на основі аналізу трендів світових ювелірних брендів і зорієнтована на створення унікальних ідеї, які закріплюються в уяві споживачів [2].</w:t>
      </w:r>
    </w:p>
    <w:p>
      <w:pPr>
        <w:pStyle w:val="BodyText"/>
        <w:spacing w:line="360" w:lineRule="auto"/>
        <w:ind w:left="121" w:right="115"/>
      </w:pPr>
      <w:r>
        <w:rPr/>
        <w:t>У</w:t>
      </w:r>
      <w:r>
        <w:rPr>
          <w:spacing w:val="-12"/>
        </w:rPr>
        <w:t> </w:t>
      </w:r>
      <w:r>
        <w:rPr/>
        <w:t>2017</w:t>
      </w:r>
      <w:r>
        <w:rPr>
          <w:spacing w:val="-12"/>
        </w:rPr>
        <w:t> </w:t>
      </w:r>
      <w:r>
        <w:rPr/>
        <w:t>році</w:t>
      </w:r>
      <w:r>
        <w:rPr>
          <w:spacing w:val="-13"/>
        </w:rPr>
        <w:t> </w:t>
      </w:r>
      <w:r>
        <w:rPr/>
        <w:t>команда</w:t>
      </w:r>
      <w:r>
        <w:rPr>
          <w:spacing w:val="-13"/>
        </w:rPr>
        <w:t> </w:t>
      </w:r>
      <w:r>
        <w:rPr/>
        <w:t>Guzema</w:t>
      </w:r>
      <w:r>
        <w:rPr>
          <w:spacing w:val="-13"/>
        </w:rPr>
        <w:t> </w:t>
      </w:r>
      <w:r>
        <w:rPr/>
        <w:t>запустила</w:t>
      </w:r>
      <w:r>
        <w:rPr>
          <w:spacing w:val="-13"/>
        </w:rPr>
        <w:t> </w:t>
      </w:r>
      <w:r>
        <w:rPr/>
        <w:t>свій</w:t>
      </w:r>
      <w:r>
        <w:rPr>
          <w:spacing w:val="-12"/>
        </w:rPr>
        <w:t> </w:t>
      </w:r>
      <w:r>
        <w:rPr/>
        <w:t>перший</w:t>
      </w:r>
      <w:r>
        <w:rPr>
          <w:spacing w:val="-12"/>
        </w:rPr>
        <w:t> </w:t>
      </w:r>
      <w:r>
        <w:rPr/>
        <w:t>бутик</w:t>
      </w:r>
      <w:r>
        <w:rPr>
          <w:spacing w:val="-12"/>
        </w:rPr>
        <w:t> </w:t>
      </w:r>
      <w:r>
        <w:rPr/>
        <w:t>у</w:t>
      </w:r>
      <w:r>
        <w:rPr>
          <w:spacing w:val="-12"/>
        </w:rPr>
        <w:t> </w:t>
      </w:r>
      <w:r>
        <w:rPr/>
        <w:t>Києві</w:t>
      </w:r>
      <w:r>
        <w:rPr>
          <w:spacing w:val="-13"/>
        </w:rPr>
        <w:t> </w:t>
      </w:r>
      <w:r>
        <w:rPr/>
        <w:t>та</w:t>
      </w:r>
      <w:r>
        <w:rPr>
          <w:spacing w:val="-13"/>
        </w:rPr>
        <w:t> </w:t>
      </w:r>
      <w:r>
        <w:rPr/>
        <w:t>здобула нагороду за «Кращий стартап» на Elle Style Awards. В цей же період бренд ініціював</w:t>
      </w:r>
      <w:r>
        <w:rPr>
          <w:spacing w:val="-18"/>
        </w:rPr>
        <w:t> </w:t>
      </w:r>
      <w:r>
        <w:rPr/>
        <w:t>свій</w:t>
      </w:r>
      <w:r>
        <w:rPr>
          <w:spacing w:val="-17"/>
        </w:rPr>
        <w:t> </w:t>
      </w:r>
      <w:r>
        <w:rPr/>
        <w:t>перший</w:t>
      </w:r>
      <w:r>
        <w:rPr>
          <w:spacing w:val="-18"/>
        </w:rPr>
        <w:t> </w:t>
      </w:r>
      <w:r>
        <w:rPr/>
        <w:t>благодійний</w:t>
      </w:r>
      <w:r>
        <w:rPr>
          <w:spacing w:val="-17"/>
        </w:rPr>
        <w:t> </w:t>
      </w:r>
      <w:r>
        <w:rPr/>
        <w:t>проект</w:t>
      </w:r>
      <w:r>
        <w:rPr>
          <w:spacing w:val="-18"/>
        </w:rPr>
        <w:t> </w:t>
      </w:r>
      <w:r>
        <w:rPr/>
        <w:t>із</w:t>
      </w:r>
      <w:r>
        <w:rPr>
          <w:spacing w:val="-17"/>
        </w:rPr>
        <w:t> </w:t>
      </w:r>
      <w:r>
        <w:rPr/>
        <w:t>випуском</w:t>
      </w:r>
      <w:r>
        <w:rPr>
          <w:spacing w:val="-17"/>
        </w:rPr>
        <w:t> </w:t>
      </w:r>
      <w:r>
        <w:rPr/>
        <w:t>колекції</w:t>
      </w:r>
      <w:r>
        <w:rPr>
          <w:spacing w:val="-18"/>
        </w:rPr>
        <w:t> </w:t>
      </w:r>
      <w:r>
        <w:rPr/>
        <w:t>прикрас</w:t>
      </w:r>
      <w:r>
        <w:rPr>
          <w:spacing w:val="-17"/>
        </w:rPr>
        <w:t> </w:t>
      </w:r>
      <w:r>
        <w:rPr/>
        <w:t>під</w:t>
      </w:r>
      <w:r>
        <w:rPr>
          <w:spacing w:val="-18"/>
        </w:rPr>
        <w:t> </w:t>
      </w:r>
      <w:r>
        <w:rPr/>
        <w:t>назвою Charity Chain [3]. На весну 2021 року, приурочено до п'ятиріччя бренду, було випущено</w:t>
      </w:r>
      <w:r>
        <w:rPr>
          <w:spacing w:val="-13"/>
        </w:rPr>
        <w:t> </w:t>
      </w:r>
      <w:r>
        <w:rPr/>
        <w:t>модну</w:t>
      </w:r>
      <w:r>
        <w:rPr>
          <w:spacing w:val="-13"/>
        </w:rPr>
        <w:t> </w:t>
      </w:r>
      <w:r>
        <w:rPr/>
        <w:t>книгу,</w:t>
      </w:r>
      <w:r>
        <w:rPr>
          <w:spacing w:val="-13"/>
        </w:rPr>
        <w:t> </w:t>
      </w:r>
      <w:r>
        <w:rPr/>
        <w:t>головною</w:t>
      </w:r>
      <w:r>
        <w:rPr>
          <w:spacing w:val="-12"/>
        </w:rPr>
        <w:t> </w:t>
      </w:r>
      <w:r>
        <w:rPr/>
        <w:t>персоною</w:t>
      </w:r>
      <w:r>
        <w:rPr>
          <w:spacing w:val="-12"/>
        </w:rPr>
        <w:t> </w:t>
      </w:r>
      <w:r>
        <w:rPr/>
        <w:t>якої</w:t>
      </w:r>
      <w:r>
        <w:rPr>
          <w:spacing w:val="-13"/>
        </w:rPr>
        <w:t> </w:t>
      </w:r>
      <w:r>
        <w:rPr/>
        <w:t>стала</w:t>
      </w:r>
      <w:r>
        <w:rPr>
          <w:spacing w:val="-13"/>
        </w:rPr>
        <w:t> </w:t>
      </w:r>
      <w:r>
        <w:rPr/>
        <w:t>засновниця</w:t>
      </w:r>
      <w:r>
        <w:rPr>
          <w:spacing w:val="-13"/>
        </w:rPr>
        <w:t> </w:t>
      </w:r>
      <w:r>
        <w:rPr/>
        <w:t>Валерія</w:t>
      </w:r>
      <w:r>
        <w:rPr>
          <w:spacing w:val="-13"/>
        </w:rPr>
        <w:t> </w:t>
      </w:r>
      <w:r>
        <w:rPr/>
        <w:t>Гузема. З початком великої війни в Україні у 2022 році, бренд почав перераховувати частину своїх прибутків на підтримку військових через Guzema Foundation. У травні 2018 року Валерія Гузема зареєструвала авторські права на різні колекції, включаючи Guzema fine jewelry Collection та інші.</w:t>
      </w:r>
    </w:p>
    <w:p>
      <w:pPr>
        <w:pStyle w:val="BodyText"/>
        <w:spacing w:line="360" w:lineRule="auto"/>
        <w:ind w:left="121" w:right="115"/>
      </w:pPr>
      <w:r>
        <w:rPr/>
        <w:t>У травні 2019 року, перед випуском третього сольного альбому Діми Монатіка,</w:t>
      </w:r>
      <w:r>
        <w:rPr>
          <w:spacing w:val="-17"/>
        </w:rPr>
        <w:t> </w:t>
      </w:r>
      <w:r>
        <w:rPr/>
        <w:t>була</w:t>
      </w:r>
      <w:r>
        <w:rPr>
          <w:spacing w:val="-17"/>
        </w:rPr>
        <w:t> </w:t>
      </w:r>
      <w:r>
        <w:rPr/>
        <w:t>представлена</w:t>
      </w:r>
      <w:r>
        <w:rPr>
          <w:spacing w:val="-17"/>
        </w:rPr>
        <w:t> </w:t>
      </w:r>
      <w:r>
        <w:rPr/>
        <w:t>спільна</w:t>
      </w:r>
      <w:r>
        <w:rPr>
          <w:spacing w:val="-17"/>
        </w:rPr>
        <w:t> </w:t>
      </w:r>
      <w:r>
        <w:rPr/>
        <w:t>колекція</w:t>
      </w:r>
      <w:r>
        <w:rPr>
          <w:spacing w:val="-17"/>
        </w:rPr>
        <w:t> </w:t>
      </w:r>
      <w:r>
        <w:rPr/>
        <w:t>«Love</w:t>
      </w:r>
      <w:r>
        <w:rPr>
          <w:spacing w:val="-17"/>
        </w:rPr>
        <w:t> </w:t>
      </w:r>
      <w:r>
        <w:rPr/>
        <w:t>It</w:t>
      </w:r>
      <w:r>
        <w:rPr>
          <w:spacing w:val="-17"/>
        </w:rPr>
        <w:t> </w:t>
      </w:r>
      <w:r>
        <w:rPr/>
        <w:t>Rytm».</w:t>
      </w:r>
      <w:r>
        <w:rPr>
          <w:spacing w:val="-17"/>
        </w:rPr>
        <w:t> </w:t>
      </w:r>
      <w:r>
        <w:rPr/>
        <w:t>До</w:t>
      </w:r>
      <w:r>
        <w:rPr>
          <w:spacing w:val="-17"/>
        </w:rPr>
        <w:t> </w:t>
      </w:r>
      <w:r>
        <w:rPr/>
        <w:t>лютого</w:t>
      </w:r>
      <w:r>
        <w:rPr>
          <w:spacing w:val="-17"/>
        </w:rPr>
        <w:t> </w:t>
      </w:r>
      <w:r>
        <w:rPr/>
        <w:t>2020</w:t>
      </w:r>
      <w:r>
        <w:rPr>
          <w:spacing w:val="-17"/>
        </w:rPr>
        <w:t> </w:t>
      </w:r>
      <w:r>
        <w:rPr/>
        <w:t>року бренд випустив приблизно 20 ювелірних колекцій. На весну 2021 року, також до п'ятиліття бренду, було видано інший модний альбом з Валерією Гуземою як головною героїнею, в якому взяли участь Євгенія Скварська та Юрій Калічак [4].</w:t>
      </w:r>
    </w:p>
    <w:p>
      <w:pPr>
        <w:spacing w:after="0" w:line="360" w:lineRule="auto"/>
        <w:sectPr>
          <w:pgSz w:w="11900" w:h="16840"/>
          <w:pgMar w:header="716" w:footer="0" w:top="1040" w:bottom="280" w:left="1300" w:right="440"/>
        </w:sectPr>
      </w:pPr>
    </w:p>
    <w:p>
      <w:pPr>
        <w:pStyle w:val="BodyText"/>
        <w:spacing w:line="360" w:lineRule="auto" w:before="76"/>
        <w:ind w:left="121" w:right="114"/>
      </w:pPr>
      <w:r>
        <w:rPr/>
        <w:t>До Дня Незалежності України в 2021 році Guzema Jewelry разом із Gunia Project представили спеціальну колекцію «Independent», присвячену жінкам, з презентацією</w:t>
      </w:r>
      <w:r>
        <w:rPr>
          <w:spacing w:val="-13"/>
        </w:rPr>
        <w:t> </w:t>
      </w:r>
      <w:r>
        <w:rPr/>
        <w:t>у</w:t>
      </w:r>
      <w:r>
        <w:rPr>
          <w:spacing w:val="-14"/>
        </w:rPr>
        <w:t> </w:t>
      </w:r>
      <w:r>
        <w:rPr/>
        <w:t>серпні</w:t>
      </w:r>
      <w:r>
        <w:rPr>
          <w:spacing w:val="-14"/>
        </w:rPr>
        <w:t> </w:t>
      </w:r>
      <w:r>
        <w:rPr/>
        <w:t>того</w:t>
      </w:r>
      <w:r>
        <w:rPr>
          <w:spacing w:val="-14"/>
        </w:rPr>
        <w:t> </w:t>
      </w:r>
      <w:r>
        <w:rPr/>
        <w:t>ж</w:t>
      </w:r>
      <w:r>
        <w:rPr>
          <w:spacing w:val="-13"/>
        </w:rPr>
        <w:t> </w:t>
      </w:r>
      <w:r>
        <w:rPr/>
        <w:t>року</w:t>
      </w:r>
      <w:r>
        <w:rPr>
          <w:spacing w:val="-14"/>
        </w:rPr>
        <w:t> </w:t>
      </w:r>
      <w:r>
        <w:rPr/>
        <w:t>в</w:t>
      </w:r>
      <w:r>
        <w:rPr>
          <w:spacing w:val="-14"/>
        </w:rPr>
        <w:t> </w:t>
      </w:r>
      <w:r>
        <w:rPr/>
        <w:t>резиденції</w:t>
      </w:r>
      <w:r>
        <w:rPr>
          <w:spacing w:val="-14"/>
        </w:rPr>
        <w:t> </w:t>
      </w:r>
      <w:r>
        <w:rPr/>
        <w:t>Якова</w:t>
      </w:r>
      <w:r>
        <w:rPr>
          <w:spacing w:val="-14"/>
        </w:rPr>
        <w:t> </w:t>
      </w:r>
      <w:r>
        <w:rPr/>
        <w:t>Полякова.</w:t>
      </w:r>
      <w:r>
        <w:rPr>
          <w:spacing w:val="-14"/>
        </w:rPr>
        <w:t> </w:t>
      </w:r>
      <w:r>
        <w:rPr/>
        <w:t>Станом</w:t>
      </w:r>
      <w:r>
        <w:rPr>
          <w:spacing w:val="-13"/>
        </w:rPr>
        <w:t> </w:t>
      </w:r>
      <w:r>
        <w:rPr/>
        <w:t>на</w:t>
      </w:r>
      <w:r>
        <w:rPr>
          <w:spacing w:val="-14"/>
        </w:rPr>
        <w:t> </w:t>
      </w:r>
      <w:r>
        <w:rPr/>
        <w:t>грудень 2021 року в каталозі бренду представлено 35 колекцій і колаборацій [5].</w:t>
      </w:r>
    </w:p>
    <w:p>
      <w:pPr>
        <w:pStyle w:val="BodyText"/>
        <w:spacing w:line="360" w:lineRule="auto" w:before="3"/>
        <w:ind w:left="121" w:right="115"/>
      </w:pPr>
      <w:r>
        <w:rPr/>
        <w:t>У травні 2017 року, у співпраці з телеведучою Машею Єфросініною, було розпочато благодійну ініціативу зі збору коштів для фонду «Твоя Опора» під егідою</w:t>
      </w:r>
      <w:r>
        <w:rPr>
          <w:spacing w:val="-3"/>
        </w:rPr>
        <w:t> </w:t>
      </w:r>
      <w:r>
        <w:rPr/>
        <w:t>програми</w:t>
      </w:r>
      <w:r>
        <w:rPr>
          <w:spacing w:val="-3"/>
        </w:rPr>
        <w:t> </w:t>
      </w:r>
      <w:r>
        <w:rPr/>
        <w:t>«Доторкнись</w:t>
      </w:r>
      <w:r>
        <w:rPr>
          <w:spacing w:val="-3"/>
        </w:rPr>
        <w:t> </w:t>
      </w:r>
      <w:r>
        <w:rPr/>
        <w:t>до</w:t>
      </w:r>
      <w:r>
        <w:rPr>
          <w:spacing w:val="-3"/>
        </w:rPr>
        <w:t> </w:t>
      </w:r>
      <w:r>
        <w:rPr/>
        <w:t>серця»,</w:t>
      </w:r>
      <w:r>
        <w:rPr>
          <w:spacing w:val="-4"/>
        </w:rPr>
        <w:t> </w:t>
      </w:r>
      <w:r>
        <w:rPr/>
        <w:t>в</w:t>
      </w:r>
      <w:r>
        <w:rPr>
          <w:spacing w:val="-3"/>
        </w:rPr>
        <w:t> </w:t>
      </w:r>
      <w:r>
        <w:rPr/>
        <w:t>рамках</w:t>
      </w:r>
      <w:r>
        <w:rPr>
          <w:spacing w:val="-3"/>
        </w:rPr>
        <w:t> </w:t>
      </w:r>
      <w:r>
        <w:rPr/>
        <w:t>якої</w:t>
      </w:r>
      <w:r>
        <w:rPr>
          <w:spacing w:val="-4"/>
        </w:rPr>
        <w:t> </w:t>
      </w:r>
      <w:r>
        <w:rPr/>
        <w:t>також</w:t>
      </w:r>
      <w:r>
        <w:rPr>
          <w:spacing w:val="-3"/>
        </w:rPr>
        <w:t> </w:t>
      </w:r>
      <w:r>
        <w:rPr/>
        <w:t>було</w:t>
      </w:r>
      <w:r>
        <w:rPr>
          <w:spacing w:val="-3"/>
        </w:rPr>
        <w:t> </w:t>
      </w:r>
      <w:r>
        <w:rPr/>
        <w:t>видано</w:t>
      </w:r>
      <w:r>
        <w:rPr>
          <w:spacing w:val="-3"/>
        </w:rPr>
        <w:t> </w:t>
      </w:r>
      <w:r>
        <w:rPr/>
        <w:t>збірник з однойменною назвою. Окрім того, були засновані фонди для лікування дітей Національного інституту серцево-судинної хірургії імені Миколи Амосова та для забезпечення ліками та медичним обладнанням маленьких пацієнтів Інституту педіатрії,</w:t>
      </w:r>
      <w:r>
        <w:rPr>
          <w:spacing w:val="-14"/>
        </w:rPr>
        <w:t> </w:t>
      </w:r>
      <w:r>
        <w:rPr/>
        <w:t>акушерства</w:t>
      </w:r>
      <w:r>
        <w:rPr>
          <w:spacing w:val="-13"/>
        </w:rPr>
        <w:t> </w:t>
      </w:r>
      <w:r>
        <w:rPr/>
        <w:t>і</w:t>
      </w:r>
      <w:r>
        <w:rPr>
          <w:spacing w:val="-14"/>
        </w:rPr>
        <w:t> </w:t>
      </w:r>
      <w:r>
        <w:rPr/>
        <w:t>гінекології</w:t>
      </w:r>
      <w:r>
        <w:rPr>
          <w:spacing w:val="-14"/>
        </w:rPr>
        <w:t> </w:t>
      </w:r>
      <w:r>
        <w:rPr/>
        <w:t>НАМУ</w:t>
      </w:r>
      <w:r>
        <w:rPr>
          <w:spacing w:val="-13"/>
        </w:rPr>
        <w:t> </w:t>
      </w:r>
      <w:r>
        <w:rPr/>
        <w:t>[5].</w:t>
      </w:r>
      <w:r>
        <w:rPr>
          <w:spacing w:val="-14"/>
        </w:rPr>
        <w:t> </w:t>
      </w:r>
      <w:r>
        <w:rPr/>
        <w:t>Станом</w:t>
      </w:r>
      <w:r>
        <w:rPr>
          <w:spacing w:val="-13"/>
        </w:rPr>
        <w:t> </w:t>
      </w:r>
      <w:r>
        <w:rPr/>
        <w:t>на</w:t>
      </w:r>
      <w:r>
        <w:rPr>
          <w:spacing w:val="-13"/>
        </w:rPr>
        <w:t> </w:t>
      </w:r>
      <w:r>
        <w:rPr/>
        <w:t>листопад</w:t>
      </w:r>
      <w:r>
        <w:rPr>
          <w:spacing w:val="-13"/>
        </w:rPr>
        <w:t> </w:t>
      </w:r>
      <w:r>
        <w:rPr/>
        <w:t>2021</w:t>
      </w:r>
      <w:r>
        <w:rPr>
          <w:spacing w:val="-13"/>
        </w:rPr>
        <w:t> </w:t>
      </w:r>
      <w:r>
        <w:rPr/>
        <w:t>року</w:t>
      </w:r>
      <w:r>
        <w:rPr>
          <w:spacing w:val="-13"/>
        </w:rPr>
        <w:t> </w:t>
      </w:r>
      <w:r>
        <w:rPr/>
        <w:t>фонди дозволили провести хірургічні втручання для 140 дітей.</w:t>
      </w:r>
    </w:p>
    <w:p>
      <w:pPr>
        <w:pStyle w:val="BodyText"/>
        <w:spacing w:line="360" w:lineRule="auto"/>
        <w:ind w:left="121" w:right="114"/>
      </w:pPr>
      <w:r>
        <w:rPr/>
        <w:t>У 2019 році у колаборації з проектом «Я зможу!» була створена серія ланцюжків Inspiration Necklace для Фонду Олени Пінчук, мета якої полягала в підтримці жіночих ініціатив та сестринства. Виручені кошти від продажу прикрас були направлені на підтримку та розвиток проектів, розроблених жінками. В проекті взяли участь такі відомі ментори, як Світлана Бевза, Олена Борисова та </w:t>
      </w:r>
      <w:r>
        <w:rPr>
          <w:spacing w:val="-4"/>
        </w:rPr>
        <w:t>інші.</w:t>
      </w:r>
    </w:p>
    <w:p>
      <w:pPr>
        <w:pStyle w:val="BodyText"/>
        <w:spacing w:line="319" w:lineRule="exact"/>
        <w:ind w:left="830" w:firstLine="0"/>
        <w:jc w:val="left"/>
      </w:pPr>
      <w:r>
        <w:rPr/>
        <w:t>Щодо</w:t>
      </w:r>
      <w:r>
        <w:rPr>
          <w:spacing w:val="-7"/>
        </w:rPr>
        <w:t> </w:t>
      </w:r>
      <w:r>
        <w:rPr/>
        <w:t>нагород</w:t>
      </w:r>
      <w:r>
        <w:rPr>
          <w:spacing w:val="-7"/>
        </w:rPr>
        <w:t> </w:t>
      </w:r>
      <w:r>
        <w:rPr/>
        <w:t>бренду,</w:t>
      </w:r>
      <w:r>
        <w:rPr>
          <w:spacing w:val="-7"/>
        </w:rPr>
        <w:t> </w:t>
      </w:r>
      <w:r>
        <w:rPr/>
        <w:t>то</w:t>
      </w:r>
      <w:r>
        <w:rPr>
          <w:spacing w:val="-6"/>
        </w:rPr>
        <w:t> </w:t>
      </w:r>
      <w:r>
        <w:rPr/>
        <w:t>він</w:t>
      </w:r>
      <w:r>
        <w:rPr>
          <w:spacing w:val="-6"/>
        </w:rPr>
        <w:t> </w:t>
      </w:r>
      <w:r>
        <w:rPr/>
        <w:t>отримав</w:t>
      </w:r>
      <w:r>
        <w:rPr>
          <w:spacing w:val="-7"/>
        </w:rPr>
        <w:t> </w:t>
      </w:r>
      <w:r>
        <w:rPr/>
        <w:t>кілька</w:t>
      </w:r>
      <w:r>
        <w:rPr>
          <w:spacing w:val="-7"/>
        </w:rPr>
        <w:t> </w:t>
      </w:r>
      <w:r>
        <w:rPr>
          <w:spacing w:val="-2"/>
        </w:rPr>
        <w:t>відзнак:</w:t>
      </w:r>
    </w:p>
    <w:p>
      <w:pPr>
        <w:pStyle w:val="ListParagraph"/>
        <w:numPr>
          <w:ilvl w:val="0"/>
          <w:numId w:val="6"/>
        </w:numPr>
        <w:tabs>
          <w:tab w:pos="840" w:val="left" w:leader="none"/>
        </w:tabs>
        <w:spacing w:line="240" w:lineRule="auto" w:before="163" w:after="0"/>
        <w:ind w:left="840" w:right="0" w:hanging="435"/>
        <w:jc w:val="left"/>
        <w:rPr>
          <w:sz w:val="28"/>
        </w:rPr>
      </w:pPr>
      <w:r>
        <w:rPr>
          <w:sz w:val="28"/>
        </w:rPr>
        <w:t>Номінація</w:t>
      </w:r>
      <w:r>
        <w:rPr>
          <w:spacing w:val="-7"/>
          <w:sz w:val="28"/>
        </w:rPr>
        <w:t> </w:t>
      </w:r>
      <w:r>
        <w:rPr>
          <w:sz w:val="28"/>
        </w:rPr>
        <w:t>на</w:t>
      </w:r>
      <w:r>
        <w:rPr>
          <w:spacing w:val="-7"/>
          <w:sz w:val="28"/>
        </w:rPr>
        <w:t> </w:t>
      </w:r>
      <w:r>
        <w:rPr>
          <w:sz w:val="28"/>
        </w:rPr>
        <w:t>Elle</w:t>
      </w:r>
      <w:r>
        <w:rPr>
          <w:spacing w:val="-7"/>
          <w:sz w:val="28"/>
        </w:rPr>
        <w:t> </w:t>
      </w:r>
      <w:r>
        <w:rPr>
          <w:sz w:val="28"/>
        </w:rPr>
        <w:t>Style</w:t>
      </w:r>
      <w:r>
        <w:rPr>
          <w:spacing w:val="-7"/>
          <w:sz w:val="28"/>
        </w:rPr>
        <w:t> </w:t>
      </w:r>
      <w:r>
        <w:rPr>
          <w:sz w:val="28"/>
        </w:rPr>
        <w:t>Award</w:t>
      </w:r>
      <w:r>
        <w:rPr>
          <w:spacing w:val="-7"/>
          <w:sz w:val="28"/>
        </w:rPr>
        <w:t> </w:t>
      </w:r>
      <w:r>
        <w:rPr>
          <w:sz w:val="28"/>
        </w:rPr>
        <w:t>в</w:t>
      </w:r>
      <w:r>
        <w:rPr>
          <w:spacing w:val="-7"/>
          <w:sz w:val="28"/>
        </w:rPr>
        <w:t> </w:t>
      </w:r>
      <w:r>
        <w:rPr>
          <w:sz w:val="28"/>
        </w:rPr>
        <w:t>категорії</w:t>
      </w:r>
      <w:r>
        <w:rPr>
          <w:spacing w:val="-7"/>
          <w:sz w:val="28"/>
        </w:rPr>
        <w:t> </w:t>
      </w:r>
      <w:r>
        <w:rPr>
          <w:sz w:val="28"/>
        </w:rPr>
        <w:t>«Fashion</w:t>
      </w:r>
      <w:r>
        <w:rPr>
          <w:spacing w:val="-7"/>
          <w:sz w:val="28"/>
        </w:rPr>
        <w:t> </w:t>
      </w:r>
      <w:r>
        <w:rPr>
          <w:sz w:val="28"/>
        </w:rPr>
        <w:t>Startup»</w:t>
      </w:r>
      <w:r>
        <w:rPr>
          <w:spacing w:val="-7"/>
          <w:sz w:val="28"/>
        </w:rPr>
        <w:t> </w:t>
      </w:r>
      <w:r>
        <w:rPr>
          <w:sz w:val="28"/>
        </w:rPr>
        <w:t>(2017)</w:t>
      </w:r>
      <w:r>
        <w:rPr>
          <w:spacing w:val="-7"/>
          <w:sz w:val="28"/>
        </w:rPr>
        <w:t> </w:t>
      </w:r>
      <w:r>
        <w:rPr>
          <w:spacing w:val="-4"/>
          <w:sz w:val="28"/>
        </w:rPr>
        <w:t>[6];</w:t>
      </w:r>
    </w:p>
    <w:p>
      <w:pPr>
        <w:pStyle w:val="ListParagraph"/>
        <w:numPr>
          <w:ilvl w:val="0"/>
          <w:numId w:val="6"/>
        </w:numPr>
        <w:tabs>
          <w:tab w:pos="840" w:val="left" w:leader="none"/>
        </w:tabs>
        <w:spacing w:line="357" w:lineRule="auto" w:before="162" w:after="0"/>
        <w:ind w:left="121" w:right="116" w:firstLine="284"/>
        <w:jc w:val="left"/>
        <w:rPr>
          <w:sz w:val="28"/>
        </w:rPr>
      </w:pPr>
      <w:r>
        <w:rPr>
          <w:sz w:val="28"/>
        </w:rPr>
        <w:t>Номінований</w:t>
      </w:r>
      <w:r>
        <w:rPr>
          <w:spacing w:val="40"/>
          <w:sz w:val="28"/>
        </w:rPr>
        <w:t> </w:t>
      </w:r>
      <w:r>
        <w:rPr>
          <w:sz w:val="28"/>
        </w:rPr>
        <w:t>на</w:t>
      </w:r>
      <w:r>
        <w:rPr>
          <w:spacing w:val="40"/>
          <w:sz w:val="28"/>
        </w:rPr>
        <w:t> </w:t>
      </w:r>
      <w:r>
        <w:rPr>
          <w:sz w:val="28"/>
        </w:rPr>
        <w:t>нагороду</w:t>
      </w:r>
      <w:r>
        <w:rPr>
          <w:spacing w:val="40"/>
          <w:sz w:val="28"/>
        </w:rPr>
        <w:t> </w:t>
      </w:r>
      <w:r>
        <w:rPr>
          <w:sz w:val="28"/>
        </w:rPr>
        <w:t>«Найкращий</w:t>
      </w:r>
      <w:r>
        <w:rPr>
          <w:spacing w:val="40"/>
          <w:sz w:val="28"/>
        </w:rPr>
        <w:t> </w:t>
      </w:r>
      <w:r>
        <w:rPr>
          <w:sz w:val="28"/>
        </w:rPr>
        <w:t>бренд</w:t>
      </w:r>
      <w:r>
        <w:rPr>
          <w:spacing w:val="40"/>
          <w:sz w:val="28"/>
        </w:rPr>
        <w:t> </w:t>
      </w:r>
      <w:r>
        <w:rPr>
          <w:sz w:val="28"/>
        </w:rPr>
        <w:t>аксесуарів»</w:t>
      </w:r>
      <w:r>
        <w:rPr>
          <w:spacing w:val="40"/>
          <w:sz w:val="28"/>
        </w:rPr>
        <w:t> </w:t>
      </w:r>
      <w:r>
        <w:rPr>
          <w:sz w:val="28"/>
        </w:rPr>
        <w:t>на</w:t>
      </w:r>
      <w:r>
        <w:rPr>
          <w:spacing w:val="40"/>
          <w:sz w:val="28"/>
        </w:rPr>
        <w:t> </w:t>
      </w:r>
      <w:r>
        <w:rPr>
          <w:sz w:val="28"/>
        </w:rPr>
        <w:t>Best</w:t>
      </w:r>
      <w:r>
        <w:rPr>
          <w:spacing w:val="40"/>
          <w:sz w:val="28"/>
        </w:rPr>
        <w:t> </w:t>
      </w:r>
      <w:r>
        <w:rPr>
          <w:sz w:val="28"/>
        </w:rPr>
        <w:t>Fashion Awards (2018) [6];</w:t>
      </w:r>
    </w:p>
    <w:p>
      <w:pPr>
        <w:pStyle w:val="ListParagraph"/>
        <w:numPr>
          <w:ilvl w:val="0"/>
          <w:numId w:val="6"/>
        </w:numPr>
        <w:tabs>
          <w:tab w:pos="840" w:val="left" w:leader="none"/>
        </w:tabs>
        <w:spacing w:line="357" w:lineRule="auto" w:before="6" w:after="0"/>
        <w:ind w:left="121" w:right="115" w:firstLine="284"/>
        <w:jc w:val="left"/>
        <w:rPr>
          <w:sz w:val="28"/>
        </w:rPr>
      </w:pPr>
      <w:r>
        <w:rPr>
          <w:sz w:val="28"/>
        </w:rPr>
        <w:t>Номінація</w:t>
      </w:r>
      <w:r>
        <w:rPr>
          <w:spacing w:val="40"/>
          <w:sz w:val="28"/>
        </w:rPr>
        <w:t> </w:t>
      </w:r>
      <w:r>
        <w:rPr>
          <w:sz w:val="28"/>
        </w:rPr>
        <w:t>в</w:t>
      </w:r>
      <w:r>
        <w:rPr>
          <w:spacing w:val="40"/>
          <w:sz w:val="28"/>
        </w:rPr>
        <w:t> </w:t>
      </w:r>
      <w:r>
        <w:rPr>
          <w:sz w:val="28"/>
        </w:rPr>
        <w:t>категорії</w:t>
      </w:r>
      <w:r>
        <w:rPr>
          <w:spacing w:val="40"/>
          <w:sz w:val="28"/>
        </w:rPr>
        <w:t> </w:t>
      </w:r>
      <w:r>
        <w:rPr>
          <w:sz w:val="28"/>
        </w:rPr>
        <w:t>«Fashion</w:t>
      </w:r>
      <w:r>
        <w:rPr>
          <w:spacing w:val="40"/>
          <w:sz w:val="28"/>
        </w:rPr>
        <w:t> </w:t>
      </w:r>
      <w:r>
        <w:rPr>
          <w:sz w:val="28"/>
        </w:rPr>
        <w:t>Collaboration»</w:t>
      </w:r>
      <w:r>
        <w:rPr>
          <w:spacing w:val="40"/>
          <w:sz w:val="28"/>
        </w:rPr>
        <w:t> </w:t>
      </w:r>
      <w:r>
        <w:rPr>
          <w:sz w:val="28"/>
        </w:rPr>
        <w:t>на</w:t>
      </w:r>
      <w:r>
        <w:rPr>
          <w:spacing w:val="40"/>
          <w:sz w:val="28"/>
        </w:rPr>
        <w:t> </w:t>
      </w:r>
      <w:r>
        <w:rPr>
          <w:sz w:val="28"/>
        </w:rPr>
        <w:t>премії</w:t>
      </w:r>
      <w:r>
        <w:rPr>
          <w:spacing w:val="40"/>
          <w:sz w:val="28"/>
        </w:rPr>
        <w:t> </w:t>
      </w:r>
      <w:r>
        <w:rPr>
          <w:sz w:val="28"/>
        </w:rPr>
        <w:t>Elle</w:t>
      </w:r>
      <w:r>
        <w:rPr>
          <w:spacing w:val="40"/>
          <w:sz w:val="28"/>
        </w:rPr>
        <w:t> </w:t>
      </w:r>
      <w:r>
        <w:rPr>
          <w:sz w:val="28"/>
        </w:rPr>
        <w:t>Style</w:t>
      </w:r>
      <w:r>
        <w:rPr>
          <w:spacing w:val="40"/>
          <w:sz w:val="28"/>
        </w:rPr>
        <w:t> </w:t>
      </w:r>
      <w:r>
        <w:rPr>
          <w:sz w:val="28"/>
        </w:rPr>
        <w:t>Awards (2019) [6].</w:t>
      </w:r>
    </w:p>
    <w:p>
      <w:pPr>
        <w:pStyle w:val="BodyText"/>
        <w:spacing w:line="362" w:lineRule="auto" w:before="5"/>
        <w:ind w:left="121"/>
        <w:jc w:val="left"/>
      </w:pPr>
      <w:r>
        <w:rPr/>
        <w:t>Логотип бренду Guzema fine jewelry (емблему бренду зображено на рисунку 1.1.) є стилізованою версією назви бренду.</w:t>
      </w:r>
    </w:p>
    <w:p>
      <w:pPr>
        <w:spacing w:after="0" w:line="362" w:lineRule="auto"/>
        <w:jc w:val="left"/>
        <w:sectPr>
          <w:pgSz w:w="11900" w:h="16840"/>
          <w:pgMar w:header="716" w:footer="0" w:top="1040" w:bottom="280" w:left="1300" w:right="440"/>
        </w:sectPr>
      </w:pPr>
    </w:p>
    <w:p>
      <w:pPr>
        <w:pStyle w:val="BodyText"/>
        <w:spacing w:before="6"/>
        <w:ind w:left="0" w:firstLine="0"/>
        <w:jc w:val="left"/>
        <w:rPr>
          <w:sz w:val="8"/>
        </w:rPr>
      </w:pPr>
    </w:p>
    <w:p>
      <w:pPr>
        <w:pStyle w:val="BodyText"/>
        <w:ind w:left="2036" w:firstLine="0"/>
        <w:jc w:val="left"/>
        <w:rPr>
          <w:sz w:val="20"/>
        </w:rPr>
      </w:pPr>
      <w:r>
        <w:rPr>
          <w:sz w:val="20"/>
        </w:rPr>
        <w:drawing>
          <wp:inline distT="0" distB="0" distL="0" distR="0">
            <wp:extent cx="4309307" cy="1277302"/>
            <wp:effectExtent l="0" t="0" r="0" b="0"/>
            <wp:docPr id="14" name="Image 14"/>
            <wp:cNvGraphicFramePr>
              <a:graphicFrameLocks/>
            </wp:cNvGraphicFramePr>
            <a:graphic>
              <a:graphicData uri="http://schemas.openxmlformats.org/drawingml/2006/picture">
                <pic:pic>
                  <pic:nvPicPr>
                    <pic:cNvPr id="14" name="Image 14"/>
                    <pic:cNvPicPr/>
                  </pic:nvPicPr>
                  <pic:blipFill>
                    <a:blip r:embed="rId8" cstate="print"/>
                    <a:stretch>
                      <a:fillRect/>
                    </a:stretch>
                  </pic:blipFill>
                  <pic:spPr>
                    <a:xfrm>
                      <a:off x="0" y="0"/>
                      <a:ext cx="4309307" cy="1277302"/>
                    </a:xfrm>
                    <a:prstGeom prst="rect">
                      <a:avLst/>
                    </a:prstGeom>
                  </pic:spPr>
                </pic:pic>
              </a:graphicData>
            </a:graphic>
          </wp:inline>
        </w:drawing>
      </w:r>
      <w:r>
        <w:rPr>
          <w:sz w:val="20"/>
        </w:rPr>
      </w:r>
    </w:p>
    <w:p>
      <w:pPr>
        <w:pStyle w:val="BodyText"/>
        <w:spacing w:before="270"/>
        <w:ind w:left="0" w:right="1449" w:firstLine="0"/>
        <w:jc w:val="right"/>
      </w:pPr>
      <w:r>
        <w:rPr/>
        <w:t>Рисунок</w:t>
      </w:r>
      <w:r>
        <w:rPr>
          <w:spacing w:val="-7"/>
        </w:rPr>
        <w:t> </w:t>
      </w:r>
      <w:r>
        <w:rPr/>
        <w:t>1.1</w:t>
      </w:r>
      <w:r>
        <w:rPr>
          <w:spacing w:val="-6"/>
        </w:rPr>
        <w:t> </w:t>
      </w:r>
      <w:r>
        <w:rPr/>
        <w:t>–</w:t>
      </w:r>
      <w:r>
        <w:rPr>
          <w:spacing w:val="-6"/>
        </w:rPr>
        <w:t> </w:t>
      </w:r>
      <w:r>
        <w:rPr/>
        <w:t>Емблема</w:t>
      </w:r>
      <w:r>
        <w:rPr>
          <w:spacing w:val="-6"/>
        </w:rPr>
        <w:t> </w:t>
      </w:r>
      <w:r>
        <w:rPr/>
        <w:t>бренду</w:t>
      </w:r>
      <w:r>
        <w:rPr>
          <w:spacing w:val="-6"/>
        </w:rPr>
        <w:t> </w:t>
      </w:r>
      <w:r>
        <w:rPr/>
        <w:t>Guzema</w:t>
      </w:r>
      <w:r>
        <w:rPr>
          <w:spacing w:val="-6"/>
        </w:rPr>
        <w:t> </w:t>
      </w:r>
      <w:r>
        <w:rPr/>
        <w:t>fine</w:t>
      </w:r>
      <w:r>
        <w:rPr>
          <w:spacing w:val="-6"/>
        </w:rPr>
        <w:t> </w:t>
      </w:r>
      <w:r>
        <w:rPr/>
        <w:t>jewelry</w:t>
      </w:r>
      <w:r>
        <w:rPr>
          <w:spacing w:val="-6"/>
        </w:rPr>
        <w:t> </w:t>
      </w:r>
      <w:r>
        <w:rPr>
          <w:spacing w:val="-4"/>
        </w:rPr>
        <w:t>[1].</w:t>
      </w:r>
    </w:p>
    <w:p>
      <w:pPr>
        <w:spacing w:before="242"/>
        <w:ind w:left="3420" w:right="0" w:firstLine="0"/>
        <w:jc w:val="left"/>
        <w:rPr>
          <w:i/>
          <w:sz w:val="20"/>
        </w:rPr>
      </w:pPr>
      <w:r>
        <w:rPr>
          <w:i/>
          <w:sz w:val="20"/>
        </w:rPr>
        <w:t>Джерело:</w:t>
      </w:r>
      <w:r>
        <w:rPr>
          <w:i/>
          <w:spacing w:val="-6"/>
          <w:sz w:val="20"/>
        </w:rPr>
        <w:t> </w:t>
      </w:r>
      <w:r>
        <w:rPr>
          <w:i/>
          <w:sz w:val="20"/>
        </w:rPr>
        <w:t>взято</w:t>
      </w:r>
      <w:r>
        <w:rPr>
          <w:i/>
          <w:spacing w:val="-6"/>
          <w:sz w:val="20"/>
        </w:rPr>
        <w:t> </w:t>
      </w:r>
      <w:r>
        <w:rPr>
          <w:i/>
          <w:sz w:val="20"/>
        </w:rPr>
        <w:t>з</w:t>
      </w:r>
      <w:r>
        <w:rPr>
          <w:i/>
          <w:spacing w:val="-6"/>
          <w:sz w:val="20"/>
        </w:rPr>
        <w:t> </w:t>
      </w:r>
      <w:r>
        <w:rPr>
          <w:i/>
          <w:sz w:val="20"/>
        </w:rPr>
        <w:t>офіційного</w:t>
      </w:r>
      <w:r>
        <w:rPr>
          <w:i/>
          <w:spacing w:val="-6"/>
          <w:sz w:val="20"/>
        </w:rPr>
        <w:t> </w:t>
      </w:r>
      <w:r>
        <w:rPr>
          <w:i/>
          <w:sz w:val="20"/>
        </w:rPr>
        <w:t>веб</w:t>
      </w:r>
      <w:r>
        <w:rPr>
          <w:i/>
          <w:spacing w:val="-6"/>
          <w:sz w:val="20"/>
        </w:rPr>
        <w:t> </w:t>
      </w:r>
      <w:r>
        <w:rPr>
          <w:i/>
          <w:sz w:val="20"/>
        </w:rPr>
        <w:t>сайту</w:t>
      </w:r>
      <w:r>
        <w:rPr>
          <w:i/>
          <w:spacing w:val="-6"/>
          <w:sz w:val="20"/>
        </w:rPr>
        <w:t> </w:t>
      </w:r>
      <w:r>
        <w:rPr>
          <w:i/>
          <w:spacing w:val="-2"/>
          <w:sz w:val="20"/>
        </w:rPr>
        <w:t>бренду</w:t>
      </w:r>
    </w:p>
    <w:p>
      <w:pPr>
        <w:pStyle w:val="BodyText"/>
        <w:spacing w:before="123"/>
        <w:ind w:left="0" w:firstLine="0"/>
        <w:jc w:val="left"/>
        <w:rPr>
          <w:i/>
          <w:sz w:val="20"/>
        </w:rPr>
      </w:pPr>
    </w:p>
    <w:p>
      <w:pPr>
        <w:pStyle w:val="BodyText"/>
        <w:spacing w:line="360" w:lineRule="auto"/>
        <w:ind w:left="121" w:right="115"/>
      </w:pPr>
      <w:r>
        <w:rPr/>
        <w:t>Більшість товарів виконано в лаконічному та мінімалістичному стилі. Бренд експериментує з дизайном, і це відображається в колекціях. Стиль прикрас базується на модних тенденціях і підкреслює трендове та сучасне звучання.</w:t>
      </w:r>
    </w:p>
    <w:p>
      <w:pPr>
        <w:pStyle w:val="BodyText"/>
        <w:spacing w:line="360" w:lineRule="auto" w:before="1"/>
        <w:ind w:left="121" w:right="116"/>
      </w:pPr>
      <w:r>
        <w:rPr/>
        <w:t>У каталозі бренду представлено різноманітні колекції і колаборації (див. табл.</w:t>
      </w:r>
      <w:r>
        <w:rPr>
          <w:spacing w:val="-9"/>
        </w:rPr>
        <w:t> </w:t>
      </w:r>
      <w:r>
        <w:rPr/>
        <w:t>1.1).</w:t>
      </w:r>
      <w:r>
        <w:rPr>
          <w:spacing w:val="-8"/>
        </w:rPr>
        <w:t> </w:t>
      </w:r>
      <w:r>
        <w:rPr/>
        <w:t>В</w:t>
      </w:r>
      <w:r>
        <w:rPr>
          <w:spacing w:val="-8"/>
        </w:rPr>
        <w:t> </w:t>
      </w:r>
      <w:r>
        <w:rPr/>
        <w:t>асортименті</w:t>
      </w:r>
      <w:r>
        <w:rPr>
          <w:spacing w:val="-9"/>
        </w:rPr>
        <w:t> </w:t>
      </w:r>
      <w:r>
        <w:rPr/>
        <w:t>ювелірного</w:t>
      </w:r>
      <w:r>
        <w:rPr>
          <w:spacing w:val="-8"/>
        </w:rPr>
        <w:t> </w:t>
      </w:r>
      <w:r>
        <w:rPr/>
        <w:t>бренду</w:t>
      </w:r>
      <w:r>
        <w:rPr>
          <w:spacing w:val="-8"/>
        </w:rPr>
        <w:t> </w:t>
      </w:r>
      <w:r>
        <w:rPr/>
        <w:t>Guzema</w:t>
      </w:r>
      <w:r>
        <w:rPr>
          <w:spacing w:val="-8"/>
        </w:rPr>
        <w:t> </w:t>
      </w:r>
      <w:r>
        <w:rPr/>
        <w:t>fine</w:t>
      </w:r>
      <w:r>
        <w:rPr>
          <w:spacing w:val="-8"/>
        </w:rPr>
        <w:t> </w:t>
      </w:r>
      <w:r>
        <w:rPr/>
        <w:t>jewelry</w:t>
      </w:r>
      <w:r>
        <w:rPr>
          <w:spacing w:val="-8"/>
        </w:rPr>
        <w:t> </w:t>
      </w:r>
      <w:r>
        <w:rPr/>
        <w:t>є</w:t>
      </w:r>
      <w:r>
        <w:rPr>
          <w:spacing w:val="-8"/>
        </w:rPr>
        <w:t> </w:t>
      </w:r>
      <w:r>
        <w:rPr/>
        <w:t>кольє,</w:t>
      </w:r>
      <w:r>
        <w:rPr>
          <w:spacing w:val="-8"/>
        </w:rPr>
        <w:t> </w:t>
      </w:r>
      <w:r>
        <w:rPr/>
        <w:t>каблучки, сережки, браслети, брошки, кулони-капсули.</w:t>
      </w:r>
    </w:p>
    <w:p>
      <w:pPr>
        <w:pStyle w:val="BodyText"/>
        <w:spacing w:before="163"/>
        <w:ind w:left="0" w:firstLine="0"/>
        <w:jc w:val="left"/>
      </w:pPr>
    </w:p>
    <w:p>
      <w:pPr>
        <w:pStyle w:val="BodyText"/>
        <w:ind w:left="0" w:right="1502" w:firstLine="0"/>
        <w:jc w:val="right"/>
      </w:pPr>
      <w:r>
        <w:rPr/>
        <w:t>Таблиця</w:t>
      </w:r>
      <w:r>
        <w:rPr>
          <w:spacing w:val="-7"/>
        </w:rPr>
        <w:t> </w:t>
      </w:r>
      <w:r>
        <w:rPr/>
        <w:t>1.1</w:t>
      </w:r>
      <w:r>
        <w:rPr>
          <w:spacing w:val="-6"/>
        </w:rPr>
        <w:t> </w:t>
      </w:r>
      <w:r>
        <w:rPr/>
        <w:t>–</w:t>
      </w:r>
      <w:r>
        <w:rPr>
          <w:spacing w:val="-6"/>
        </w:rPr>
        <w:t> </w:t>
      </w:r>
      <w:r>
        <w:rPr/>
        <w:t>Колекції</w:t>
      </w:r>
      <w:r>
        <w:rPr>
          <w:spacing w:val="-7"/>
        </w:rPr>
        <w:t> </w:t>
      </w:r>
      <w:r>
        <w:rPr/>
        <w:t>та</w:t>
      </w:r>
      <w:r>
        <w:rPr>
          <w:spacing w:val="-7"/>
        </w:rPr>
        <w:t> </w:t>
      </w:r>
      <w:r>
        <w:rPr/>
        <w:t>асортимент</w:t>
      </w:r>
      <w:r>
        <w:rPr>
          <w:spacing w:val="-6"/>
        </w:rPr>
        <w:t> </w:t>
      </w:r>
      <w:r>
        <w:rPr/>
        <w:t>бренду</w:t>
      </w:r>
      <w:r>
        <w:rPr>
          <w:spacing w:val="-8"/>
        </w:rPr>
        <w:t> </w:t>
      </w:r>
      <w:r>
        <w:rPr/>
        <w:t>Guzema</w:t>
      </w:r>
      <w:r>
        <w:rPr>
          <w:spacing w:val="-6"/>
        </w:rPr>
        <w:t> </w:t>
      </w:r>
      <w:r>
        <w:rPr/>
        <w:t>fine</w:t>
      </w:r>
      <w:r>
        <w:rPr>
          <w:spacing w:val="-7"/>
        </w:rPr>
        <w:t> </w:t>
      </w:r>
      <w:r>
        <w:rPr>
          <w:spacing w:val="-2"/>
        </w:rPr>
        <w:t>jewelry</w:t>
      </w:r>
    </w:p>
    <w:p>
      <w:pPr>
        <w:pStyle w:val="BodyText"/>
        <w:spacing w:before="11"/>
        <w:ind w:left="0" w:firstLine="0"/>
        <w:jc w:val="left"/>
        <w:rPr>
          <w:sz w:val="13"/>
        </w:rPr>
      </w:pPr>
    </w:p>
    <w:tbl>
      <w:tblPr>
        <w:tblW w:w="0" w:type="auto"/>
        <w:jc w:val="left"/>
        <w:tblInd w:w="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20"/>
        <w:gridCol w:w="6768"/>
      </w:tblGrid>
      <w:tr>
        <w:trPr>
          <w:trHeight w:val="647" w:hRule="atLeast"/>
        </w:trPr>
        <w:tc>
          <w:tcPr>
            <w:tcW w:w="3120" w:type="dxa"/>
          </w:tcPr>
          <w:p>
            <w:pPr>
              <w:pStyle w:val="TableParagraph"/>
              <w:spacing w:before="183"/>
              <w:ind w:left="745"/>
              <w:rPr>
                <w:b/>
                <w:sz w:val="24"/>
              </w:rPr>
            </w:pPr>
            <w:r>
              <w:rPr>
                <w:b/>
                <w:sz w:val="24"/>
              </w:rPr>
              <w:t>Назва </w:t>
            </w:r>
            <w:r>
              <w:rPr>
                <w:b/>
                <w:spacing w:val="-2"/>
                <w:sz w:val="24"/>
              </w:rPr>
              <w:t>колекції</w:t>
            </w:r>
          </w:p>
        </w:tc>
        <w:tc>
          <w:tcPr>
            <w:tcW w:w="6768" w:type="dxa"/>
          </w:tcPr>
          <w:p>
            <w:pPr>
              <w:pStyle w:val="TableParagraph"/>
              <w:spacing w:before="183"/>
              <w:ind w:left="1627"/>
              <w:rPr>
                <w:b/>
                <w:sz w:val="24"/>
              </w:rPr>
            </w:pPr>
            <w:r>
              <w:rPr>
                <w:b/>
                <w:sz w:val="24"/>
              </w:rPr>
              <w:t>Вироби,</w:t>
            </w:r>
            <w:r>
              <w:rPr>
                <w:b/>
                <w:spacing w:val="-4"/>
                <w:sz w:val="24"/>
              </w:rPr>
              <w:t> </w:t>
            </w:r>
            <w:r>
              <w:rPr>
                <w:b/>
                <w:sz w:val="24"/>
              </w:rPr>
              <w:t>представлені</w:t>
            </w:r>
            <w:r>
              <w:rPr>
                <w:b/>
                <w:spacing w:val="-2"/>
                <w:sz w:val="24"/>
              </w:rPr>
              <w:t> </w:t>
            </w:r>
            <w:r>
              <w:rPr>
                <w:b/>
                <w:sz w:val="24"/>
              </w:rPr>
              <w:t>в</w:t>
            </w:r>
            <w:r>
              <w:rPr>
                <w:b/>
                <w:spacing w:val="-2"/>
                <w:sz w:val="24"/>
              </w:rPr>
              <w:t> колекції</w:t>
            </w:r>
          </w:p>
        </w:tc>
      </w:tr>
      <w:tr>
        <w:trPr>
          <w:trHeight w:val="734" w:hRule="atLeast"/>
        </w:trPr>
        <w:tc>
          <w:tcPr>
            <w:tcW w:w="3120" w:type="dxa"/>
          </w:tcPr>
          <w:p>
            <w:pPr>
              <w:pStyle w:val="TableParagraph"/>
              <w:spacing w:before="227"/>
              <w:ind w:left="105"/>
              <w:rPr>
                <w:sz w:val="24"/>
              </w:rPr>
            </w:pPr>
            <w:r>
              <w:rPr>
                <w:sz w:val="24"/>
              </w:rPr>
              <w:t>Trident</w:t>
            </w:r>
            <w:r>
              <w:rPr>
                <w:spacing w:val="-1"/>
                <w:sz w:val="24"/>
              </w:rPr>
              <w:t> </w:t>
            </w:r>
            <w:r>
              <w:rPr>
                <w:spacing w:val="-2"/>
                <w:sz w:val="24"/>
              </w:rPr>
              <w:t>Collection</w:t>
            </w:r>
          </w:p>
        </w:tc>
        <w:tc>
          <w:tcPr>
            <w:tcW w:w="6768" w:type="dxa"/>
          </w:tcPr>
          <w:p>
            <w:pPr>
              <w:pStyle w:val="TableParagraph"/>
              <w:spacing w:before="227"/>
              <w:ind w:left="105"/>
              <w:rPr>
                <w:sz w:val="24"/>
              </w:rPr>
            </w:pPr>
            <w:r>
              <w:rPr>
                <w:sz w:val="24"/>
              </w:rPr>
              <w:t>Кольє</w:t>
            </w:r>
            <w:r>
              <w:rPr>
                <w:spacing w:val="-3"/>
                <w:sz w:val="24"/>
              </w:rPr>
              <w:t> </w:t>
            </w:r>
            <w:r>
              <w:rPr>
                <w:spacing w:val="-2"/>
                <w:sz w:val="24"/>
              </w:rPr>
              <w:t>Тризуб</w:t>
            </w:r>
          </w:p>
        </w:tc>
      </w:tr>
      <w:tr>
        <w:trPr>
          <w:trHeight w:val="738" w:hRule="atLeast"/>
        </w:trPr>
        <w:tc>
          <w:tcPr>
            <w:tcW w:w="3120" w:type="dxa"/>
          </w:tcPr>
          <w:p>
            <w:pPr>
              <w:pStyle w:val="TableParagraph"/>
              <w:spacing w:before="227"/>
              <w:ind w:left="105"/>
              <w:rPr>
                <w:sz w:val="24"/>
              </w:rPr>
            </w:pPr>
            <w:r>
              <w:rPr>
                <w:sz w:val="24"/>
              </w:rPr>
              <w:t>Baby</w:t>
            </w:r>
            <w:r>
              <w:rPr>
                <w:spacing w:val="-1"/>
                <w:sz w:val="24"/>
              </w:rPr>
              <w:t> </w:t>
            </w:r>
            <w:r>
              <w:rPr>
                <w:sz w:val="24"/>
              </w:rPr>
              <w:t>Bell</w:t>
            </w:r>
            <w:r>
              <w:rPr>
                <w:spacing w:val="-1"/>
                <w:sz w:val="24"/>
              </w:rPr>
              <w:t> </w:t>
            </w:r>
            <w:r>
              <w:rPr>
                <w:spacing w:val="-2"/>
                <w:sz w:val="24"/>
              </w:rPr>
              <w:t>Collection</w:t>
            </w:r>
          </w:p>
        </w:tc>
        <w:tc>
          <w:tcPr>
            <w:tcW w:w="6768" w:type="dxa"/>
          </w:tcPr>
          <w:p>
            <w:pPr>
              <w:pStyle w:val="TableParagraph"/>
              <w:spacing w:before="227"/>
              <w:ind w:left="105"/>
              <w:rPr>
                <w:sz w:val="24"/>
              </w:rPr>
            </w:pPr>
            <w:r>
              <w:rPr>
                <w:sz w:val="24"/>
              </w:rPr>
              <w:t>Кольє</w:t>
            </w:r>
            <w:r>
              <w:rPr>
                <w:spacing w:val="-3"/>
                <w:sz w:val="24"/>
              </w:rPr>
              <w:t> </w:t>
            </w:r>
            <w:r>
              <w:rPr>
                <w:spacing w:val="-2"/>
                <w:sz w:val="24"/>
              </w:rPr>
              <w:t>брязкальце</w:t>
            </w:r>
          </w:p>
        </w:tc>
      </w:tr>
      <w:tr>
        <w:trPr>
          <w:trHeight w:val="733" w:hRule="atLeast"/>
        </w:trPr>
        <w:tc>
          <w:tcPr>
            <w:tcW w:w="3120" w:type="dxa"/>
          </w:tcPr>
          <w:p>
            <w:pPr>
              <w:pStyle w:val="TableParagraph"/>
              <w:spacing w:before="227"/>
              <w:ind w:left="105"/>
              <w:rPr>
                <w:sz w:val="24"/>
              </w:rPr>
            </w:pPr>
            <w:r>
              <w:rPr>
                <w:sz w:val="24"/>
              </w:rPr>
              <w:t>«Мої»</w:t>
            </w:r>
            <w:r>
              <w:rPr>
                <w:spacing w:val="-1"/>
                <w:sz w:val="24"/>
              </w:rPr>
              <w:t> </w:t>
            </w:r>
            <w:r>
              <w:rPr>
                <w:spacing w:val="-2"/>
                <w:sz w:val="24"/>
              </w:rPr>
              <w:t>Collection</w:t>
            </w:r>
          </w:p>
        </w:tc>
        <w:tc>
          <w:tcPr>
            <w:tcW w:w="6768" w:type="dxa"/>
          </w:tcPr>
          <w:p>
            <w:pPr>
              <w:pStyle w:val="TableParagraph"/>
              <w:spacing w:before="227"/>
              <w:ind w:left="105"/>
              <w:rPr>
                <w:sz w:val="24"/>
              </w:rPr>
            </w:pPr>
            <w:r>
              <w:rPr>
                <w:sz w:val="24"/>
              </w:rPr>
              <w:t>Кольє,</w:t>
            </w:r>
            <w:r>
              <w:rPr>
                <w:spacing w:val="-3"/>
                <w:sz w:val="24"/>
              </w:rPr>
              <w:t> </w:t>
            </w:r>
            <w:r>
              <w:rPr>
                <w:sz w:val="24"/>
              </w:rPr>
              <w:t>каблучки,</w:t>
            </w:r>
            <w:r>
              <w:rPr>
                <w:spacing w:val="-2"/>
                <w:sz w:val="24"/>
              </w:rPr>
              <w:t> </w:t>
            </w:r>
            <w:r>
              <w:rPr>
                <w:sz w:val="24"/>
              </w:rPr>
              <w:t>сережки,</w:t>
            </w:r>
            <w:r>
              <w:rPr>
                <w:spacing w:val="-2"/>
                <w:sz w:val="24"/>
              </w:rPr>
              <w:t> брошки</w:t>
            </w:r>
          </w:p>
        </w:tc>
      </w:tr>
      <w:tr>
        <w:trPr>
          <w:trHeight w:val="738" w:hRule="atLeast"/>
        </w:trPr>
        <w:tc>
          <w:tcPr>
            <w:tcW w:w="3120" w:type="dxa"/>
          </w:tcPr>
          <w:p>
            <w:pPr>
              <w:pStyle w:val="TableParagraph"/>
              <w:spacing w:before="231"/>
              <w:ind w:left="105"/>
              <w:rPr>
                <w:sz w:val="24"/>
              </w:rPr>
            </w:pPr>
            <w:r>
              <w:rPr>
                <w:sz w:val="24"/>
              </w:rPr>
              <w:t>SPADOK </w:t>
            </w:r>
            <w:r>
              <w:rPr>
                <w:spacing w:val="-2"/>
                <w:sz w:val="24"/>
              </w:rPr>
              <w:t>Collection</w:t>
            </w:r>
          </w:p>
        </w:tc>
        <w:tc>
          <w:tcPr>
            <w:tcW w:w="6768" w:type="dxa"/>
          </w:tcPr>
          <w:p>
            <w:pPr>
              <w:pStyle w:val="TableParagraph"/>
              <w:spacing w:before="231"/>
              <w:ind w:left="105"/>
              <w:rPr>
                <w:sz w:val="24"/>
              </w:rPr>
            </w:pPr>
            <w:r>
              <w:rPr>
                <w:sz w:val="24"/>
              </w:rPr>
              <w:t>Сережки,</w:t>
            </w:r>
            <w:r>
              <w:rPr>
                <w:spacing w:val="-3"/>
                <w:sz w:val="24"/>
              </w:rPr>
              <w:t> </w:t>
            </w:r>
            <w:r>
              <w:rPr>
                <w:sz w:val="24"/>
              </w:rPr>
              <w:t>чокери,</w:t>
            </w:r>
            <w:r>
              <w:rPr>
                <w:spacing w:val="-2"/>
                <w:sz w:val="24"/>
              </w:rPr>
              <w:t> </w:t>
            </w:r>
            <w:r>
              <w:rPr>
                <w:sz w:val="24"/>
              </w:rPr>
              <w:t>браслети,</w:t>
            </w:r>
            <w:r>
              <w:rPr>
                <w:spacing w:val="-3"/>
                <w:sz w:val="24"/>
              </w:rPr>
              <w:t> </w:t>
            </w:r>
            <w:r>
              <w:rPr>
                <w:sz w:val="24"/>
              </w:rPr>
              <w:t>кольє,</w:t>
            </w:r>
            <w:r>
              <w:rPr>
                <w:spacing w:val="-2"/>
                <w:sz w:val="24"/>
              </w:rPr>
              <w:t> брощки</w:t>
            </w:r>
          </w:p>
        </w:tc>
      </w:tr>
      <w:tr>
        <w:trPr>
          <w:trHeight w:val="738" w:hRule="atLeast"/>
        </w:trPr>
        <w:tc>
          <w:tcPr>
            <w:tcW w:w="3120" w:type="dxa"/>
          </w:tcPr>
          <w:p>
            <w:pPr>
              <w:pStyle w:val="TableParagraph"/>
              <w:spacing w:before="227"/>
              <w:ind w:left="105"/>
              <w:rPr>
                <w:sz w:val="24"/>
              </w:rPr>
            </w:pPr>
            <w:r>
              <w:rPr>
                <w:sz w:val="24"/>
              </w:rPr>
              <w:t>FREEDOM</w:t>
            </w:r>
            <w:r>
              <w:rPr>
                <w:spacing w:val="-1"/>
                <w:sz w:val="24"/>
              </w:rPr>
              <w:t> </w:t>
            </w:r>
            <w:r>
              <w:rPr>
                <w:spacing w:val="-2"/>
                <w:sz w:val="24"/>
              </w:rPr>
              <w:t>Collection</w:t>
            </w:r>
          </w:p>
        </w:tc>
        <w:tc>
          <w:tcPr>
            <w:tcW w:w="6768" w:type="dxa"/>
          </w:tcPr>
          <w:p>
            <w:pPr>
              <w:pStyle w:val="TableParagraph"/>
              <w:spacing w:before="227"/>
              <w:ind w:left="105"/>
              <w:rPr>
                <w:sz w:val="24"/>
              </w:rPr>
            </w:pPr>
            <w:r>
              <w:rPr>
                <w:sz w:val="24"/>
              </w:rPr>
              <w:t>Каблучки,</w:t>
            </w:r>
            <w:r>
              <w:rPr>
                <w:spacing w:val="-3"/>
                <w:sz w:val="24"/>
              </w:rPr>
              <w:t> </w:t>
            </w:r>
            <w:r>
              <w:rPr>
                <w:sz w:val="24"/>
              </w:rPr>
              <w:t>підвіски,</w:t>
            </w:r>
            <w:r>
              <w:rPr>
                <w:spacing w:val="-1"/>
                <w:sz w:val="24"/>
              </w:rPr>
              <w:t> </w:t>
            </w:r>
            <w:r>
              <w:rPr>
                <w:spacing w:val="-2"/>
                <w:sz w:val="24"/>
              </w:rPr>
              <w:t>браслети</w:t>
            </w:r>
          </w:p>
        </w:tc>
      </w:tr>
      <w:tr>
        <w:trPr>
          <w:trHeight w:val="733" w:hRule="atLeast"/>
        </w:trPr>
        <w:tc>
          <w:tcPr>
            <w:tcW w:w="3120" w:type="dxa"/>
          </w:tcPr>
          <w:p>
            <w:pPr>
              <w:pStyle w:val="TableParagraph"/>
              <w:spacing w:before="227"/>
              <w:ind w:left="105"/>
              <w:rPr>
                <w:sz w:val="24"/>
              </w:rPr>
            </w:pPr>
            <w:r>
              <w:rPr>
                <w:sz w:val="24"/>
              </w:rPr>
              <w:t>Wedding</w:t>
            </w:r>
            <w:r>
              <w:rPr>
                <w:spacing w:val="-2"/>
                <w:sz w:val="24"/>
              </w:rPr>
              <w:t> Collection</w:t>
            </w:r>
          </w:p>
        </w:tc>
        <w:tc>
          <w:tcPr>
            <w:tcW w:w="6768" w:type="dxa"/>
          </w:tcPr>
          <w:p>
            <w:pPr>
              <w:pStyle w:val="TableParagraph"/>
              <w:spacing w:before="227"/>
              <w:ind w:left="105"/>
              <w:rPr>
                <w:sz w:val="24"/>
              </w:rPr>
            </w:pPr>
            <w:r>
              <w:rPr>
                <w:spacing w:val="-2"/>
                <w:sz w:val="24"/>
              </w:rPr>
              <w:t>Обручки</w:t>
            </w:r>
          </w:p>
        </w:tc>
      </w:tr>
      <w:tr>
        <w:trPr>
          <w:trHeight w:val="738" w:hRule="atLeast"/>
        </w:trPr>
        <w:tc>
          <w:tcPr>
            <w:tcW w:w="3120" w:type="dxa"/>
          </w:tcPr>
          <w:p>
            <w:pPr>
              <w:pStyle w:val="TableParagraph"/>
              <w:spacing w:before="227"/>
              <w:ind w:left="105"/>
              <w:rPr>
                <w:sz w:val="24"/>
              </w:rPr>
            </w:pPr>
            <w:r>
              <w:rPr>
                <w:sz w:val="24"/>
              </w:rPr>
              <w:t>Cuff it </w:t>
            </w:r>
            <w:r>
              <w:rPr>
                <w:spacing w:val="-2"/>
                <w:sz w:val="24"/>
              </w:rPr>
              <w:t>Collection</w:t>
            </w:r>
          </w:p>
        </w:tc>
        <w:tc>
          <w:tcPr>
            <w:tcW w:w="6768" w:type="dxa"/>
          </w:tcPr>
          <w:p>
            <w:pPr>
              <w:pStyle w:val="TableParagraph"/>
              <w:spacing w:before="227"/>
              <w:ind w:left="105"/>
              <w:rPr>
                <w:sz w:val="24"/>
              </w:rPr>
            </w:pPr>
            <w:r>
              <w:rPr>
                <w:sz w:val="24"/>
              </w:rPr>
              <w:t>Кафи,</w:t>
            </w:r>
            <w:r>
              <w:rPr>
                <w:spacing w:val="-6"/>
                <w:sz w:val="24"/>
              </w:rPr>
              <w:t> </w:t>
            </w:r>
            <w:r>
              <w:rPr>
                <w:sz w:val="24"/>
              </w:rPr>
              <w:t>сережки-</w:t>
            </w:r>
            <w:r>
              <w:rPr>
                <w:spacing w:val="-4"/>
                <w:sz w:val="24"/>
              </w:rPr>
              <w:t>кафи</w:t>
            </w:r>
          </w:p>
        </w:tc>
      </w:tr>
      <w:tr>
        <w:trPr>
          <w:trHeight w:val="738" w:hRule="atLeast"/>
        </w:trPr>
        <w:tc>
          <w:tcPr>
            <w:tcW w:w="3120" w:type="dxa"/>
          </w:tcPr>
          <w:p>
            <w:pPr>
              <w:pStyle w:val="TableParagraph"/>
              <w:spacing w:before="227"/>
              <w:ind w:left="105"/>
              <w:rPr>
                <w:sz w:val="24"/>
              </w:rPr>
            </w:pPr>
            <w:r>
              <w:rPr>
                <w:sz w:val="24"/>
              </w:rPr>
              <w:t>Petit</w:t>
            </w:r>
            <w:r>
              <w:rPr>
                <w:spacing w:val="-1"/>
                <w:sz w:val="24"/>
              </w:rPr>
              <w:t> </w:t>
            </w:r>
            <w:r>
              <w:rPr>
                <w:spacing w:val="-2"/>
                <w:sz w:val="24"/>
              </w:rPr>
              <w:t>Collection</w:t>
            </w:r>
          </w:p>
        </w:tc>
        <w:tc>
          <w:tcPr>
            <w:tcW w:w="6768" w:type="dxa"/>
          </w:tcPr>
          <w:p>
            <w:pPr>
              <w:pStyle w:val="TableParagraph"/>
              <w:spacing w:before="227"/>
              <w:ind w:left="105"/>
              <w:rPr>
                <w:sz w:val="24"/>
              </w:rPr>
            </w:pPr>
            <w:r>
              <w:rPr>
                <w:sz w:val="24"/>
              </w:rPr>
              <w:t>Сережки,</w:t>
            </w:r>
            <w:r>
              <w:rPr>
                <w:spacing w:val="-2"/>
                <w:sz w:val="24"/>
              </w:rPr>
              <w:t> </w:t>
            </w:r>
            <w:r>
              <w:rPr>
                <w:sz w:val="24"/>
              </w:rPr>
              <w:t>кольє,</w:t>
            </w:r>
            <w:r>
              <w:rPr>
                <w:spacing w:val="-2"/>
                <w:sz w:val="24"/>
              </w:rPr>
              <w:t> браслети</w:t>
            </w:r>
          </w:p>
        </w:tc>
      </w:tr>
    </w:tbl>
    <w:p>
      <w:pPr>
        <w:spacing w:after="0"/>
        <w:rPr>
          <w:sz w:val="24"/>
        </w:rPr>
        <w:sectPr>
          <w:pgSz w:w="11900" w:h="16840"/>
          <w:pgMar w:header="716" w:footer="0" w:top="1040" w:bottom="280" w:left="1300" w:right="440"/>
        </w:sectPr>
      </w:pPr>
    </w:p>
    <w:p>
      <w:pPr>
        <w:pStyle w:val="BodyText"/>
        <w:spacing w:before="76"/>
        <w:ind w:left="830" w:firstLine="0"/>
        <w:jc w:val="left"/>
      </w:pPr>
      <w:r>
        <w:rPr/>
        <w:t>Продовження</w:t>
      </w:r>
      <w:r>
        <w:rPr>
          <w:spacing w:val="-12"/>
        </w:rPr>
        <w:t> </w:t>
      </w:r>
      <w:r>
        <w:rPr/>
        <w:t>таблиці</w:t>
      </w:r>
      <w:r>
        <w:rPr>
          <w:spacing w:val="-12"/>
        </w:rPr>
        <w:t> </w:t>
      </w:r>
      <w:r>
        <w:rPr>
          <w:spacing w:val="-5"/>
        </w:rPr>
        <w:t>1.1</w:t>
      </w:r>
    </w:p>
    <w:p>
      <w:pPr>
        <w:pStyle w:val="BodyText"/>
        <w:spacing w:before="8"/>
        <w:ind w:left="0" w:firstLine="0"/>
        <w:jc w:val="left"/>
        <w:rPr>
          <w:sz w:val="17"/>
        </w:rPr>
      </w:pPr>
    </w:p>
    <w:tbl>
      <w:tblPr>
        <w:tblW w:w="0" w:type="auto"/>
        <w:jc w:val="left"/>
        <w:tblInd w:w="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20"/>
        <w:gridCol w:w="6768"/>
      </w:tblGrid>
      <w:tr>
        <w:trPr>
          <w:trHeight w:val="738" w:hRule="atLeast"/>
        </w:trPr>
        <w:tc>
          <w:tcPr>
            <w:tcW w:w="3120" w:type="dxa"/>
          </w:tcPr>
          <w:p>
            <w:pPr>
              <w:pStyle w:val="TableParagraph"/>
              <w:spacing w:before="227"/>
              <w:ind w:left="3"/>
              <w:jc w:val="center"/>
              <w:rPr>
                <w:b/>
                <w:sz w:val="24"/>
              </w:rPr>
            </w:pPr>
            <w:r>
              <w:rPr>
                <w:b/>
                <w:sz w:val="24"/>
              </w:rPr>
              <w:t>Назва </w:t>
            </w:r>
            <w:r>
              <w:rPr>
                <w:b/>
                <w:spacing w:val="-2"/>
                <w:sz w:val="24"/>
              </w:rPr>
              <w:t>колекції</w:t>
            </w:r>
          </w:p>
        </w:tc>
        <w:tc>
          <w:tcPr>
            <w:tcW w:w="6768" w:type="dxa"/>
          </w:tcPr>
          <w:p>
            <w:pPr>
              <w:pStyle w:val="TableParagraph"/>
              <w:spacing w:before="227"/>
              <w:ind w:left="6"/>
              <w:jc w:val="center"/>
              <w:rPr>
                <w:b/>
                <w:sz w:val="24"/>
              </w:rPr>
            </w:pPr>
            <w:r>
              <w:rPr>
                <w:b/>
                <w:sz w:val="24"/>
              </w:rPr>
              <w:t>Вироби,</w:t>
            </w:r>
            <w:r>
              <w:rPr>
                <w:b/>
                <w:spacing w:val="-4"/>
                <w:sz w:val="24"/>
              </w:rPr>
              <w:t> </w:t>
            </w:r>
            <w:r>
              <w:rPr>
                <w:b/>
                <w:sz w:val="24"/>
              </w:rPr>
              <w:t>представлені</w:t>
            </w:r>
            <w:r>
              <w:rPr>
                <w:b/>
                <w:spacing w:val="-2"/>
                <w:sz w:val="24"/>
              </w:rPr>
              <w:t> </w:t>
            </w:r>
            <w:r>
              <w:rPr>
                <w:b/>
                <w:sz w:val="24"/>
              </w:rPr>
              <w:t>в</w:t>
            </w:r>
            <w:r>
              <w:rPr>
                <w:b/>
                <w:spacing w:val="-2"/>
                <w:sz w:val="24"/>
              </w:rPr>
              <w:t> колекції</w:t>
            </w:r>
          </w:p>
        </w:tc>
      </w:tr>
      <w:tr>
        <w:trPr>
          <w:trHeight w:val="734" w:hRule="atLeast"/>
        </w:trPr>
        <w:tc>
          <w:tcPr>
            <w:tcW w:w="3120" w:type="dxa"/>
          </w:tcPr>
          <w:p>
            <w:pPr>
              <w:pStyle w:val="TableParagraph"/>
              <w:spacing w:before="227"/>
              <w:ind w:left="3"/>
              <w:jc w:val="center"/>
              <w:rPr>
                <w:sz w:val="24"/>
              </w:rPr>
            </w:pPr>
            <w:r>
              <w:rPr>
                <w:sz w:val="24"/>
              </w:rPr>
              <w:t>Geometric</w:t>
            </w:r>
            <w:r>
              <w:rPr>
                <w:spacing w:val="-3"/>
                <w:sz w:val="24"/>
              </w:rPr>
              <w:t> </w:t>
            </w:r>
            <w:r>
              <w:rPr>
                <w:spacing w:val="-2"/>
                <w:sz w:val="24"/>
              </w:rPr>
              <w:t>Collection</w:t>
            </w:r>
          </w:p>
        </w:tc>
        <w:tc>
          <w:tcPr>
            <w:tcW w:w="6768" w:type="dxa"/>
          </w:tcPr>
          <w:p>
            <w:pPr>
              <w:pStyle w:val="TableParagraph"/>
              <w:spacing w:before="227"/>
              <w:ind w:left="6"/>
              <w:jc w:val="center"/>
              <w:rPr>
                <w:sz w:val="24"/>
              </w:rPr>
            </w:pPr>
            <w:r>
              <w:rPr>
                <w:sz w:val="24"/>
              </w:rPr>
              <w:t>Сережки,</w:t>
            </w:r>
            <w:r>
              <w:rPr>
                <w:spacing w:val="-3"/>
                <w:sz w:val="24"/>
              </w:rPr>
              <w:t> </w:t>
            </w:r>
            <w:r>
              <w:rPr>
                <w:spacing w:val="-2"/>
                <w:sz w:val="24"/>
              </w:rPr>
              <w:t>каблучки</w:t>
            </w:r>
          </w:p>
        </w:tc>
      </w:tr>
      <w:tr>
        <w:trPr>
          <w:trHeight w:val="738" w:hRule="atLeast"/>
        </w:trPr>
        <w:tc>
          <w:tcPr>
            <w:tcW w:w="3120" w:type="dxa"/>
          </w:tcPr>
          <w:p>
            <w:pPr>
              <w:pStyle w:val="TableParagraph"/>
              <w:spacing w:before="227"/>
              <w:ind w:left="3"/>
              <w:jc w:val="center"/>
              <w:rPr>
                <w:sz w:val="24"/>
              </w:rPr>
            </w:pPr>
            <w:r>
              <w:rPr>
                <w:sz w:val="24"/>
              </w:rPr>
              <w:t>I</w:t>
            </w:r>
            <w:r>
              <w:rPr>
                <w:spacing w:val="-1"/>
                <w:sz w:val="24"/>
              </w:rPr>
              <w:t> </w:t>
            </w:r>
            <w:r>
              <w:rPr>
                <w:sz w:val="24"/>
              </w:rPr>
              <w:t>am</w:t>
            </w:r>
            <w:r>
              <w:rPr>
                <w:spacing w:val="-1"/>
                <w:sz w:val="24"/>
              </w:rPr>
              <w:t> </w:t>
            </w:r>
            <w:r>
              <w:rPr>
                <w:sz w:val="24"/>
              </w:rPr>
              <w:t>Limited </w:t>
            </w:r>
            <w:r>
              <w:rPr>
                <w:spacing w:val="-2"/>
                <w:sz w:val="24"/>
              </w:rPr>
              <w:t>Collection</w:t>
            </w:r>
          </w:p>
        </w:tc>
        <w:tc>
          <w:tcPr>
            <w:tcW w:w="6768" w:type="dxa"/>
          </w:tcPr>
          <w:p>
            <w:pPr>
              <w:pStyle w:val="TableParagraph"/>
              <w:spacing w:before="227"/>
              <w:ind w:left="6"/>
              <w:jc w:val="center"/>
              <w:rPr>
                <w:sz w:val="24"/>
              </w:rPr>
            </w:pPr>
            <w:r>
              <w:rPr>
                <w:sz w:val="24"/>
              </w:rPr>
              <w:t>Каблучки,</w:t>
            </w:r>
            <w:r>
              <w:rPr>
                <w:spacing w:val="-3"/>
                <w:sz w:val="24"/>
              </w:rPr>
              <w:t> </w:t>
            </w:r>
            <w:r>
              <w:rPr>
                <w:sz w:val="24"/>
              </w:rPr>
              <w:t>браслети,</w:t>
            </w:r>
            <w:r>
              <w:rPr>
                <w:spacing w:val="-2"/>
                <w:sz w:val="24"/>
              </w:rPr>
              <w:t> кольє</w:t>
            </w:r>
          </w:p>
        </w:tc>
      </w:tr>
      <w:tr>
        <w:trPr>
          <w:trHeight w:val="733" w:hRule="atLeast"/>
        </w:trPr>
        <w:tc>
          <w:tcPr>
            <w:tcW w:w="3120" w:type="dxa"/>
          </w:tcPr>
          <w:p>
            <w:pPr>
              <w:pStyle w:val="TableParagraph"/>
              <w:spacing w:before="227"/>
              <w:ind w:left="3"/>
              <w:jc w:val="center"/>
              <w:rPr>
                <w:sz w:val="24"/>
              </w:rPr>
            </w:pPr>
            <w:r>
              <w:rPr>
                <w:sz w:val="24"/>
              </w:rPr>
              <w:t>Secret</w:t>
            </w:r>
            <w:r>
              <w:rPr>
                <w:spacing w:val="-3"/>
                <w:sz w:val="24"/>
              </w:rPr>
              <w:t> </w:t>
            </w:r>
            <w:r>
              <w:rPr>
                <w:spacing w:val="-2"/>
                <w:sz w:val="24"/>
              </w:rPr>
              <w:t>Collection</w:t>
            </w:r>
          </w:p>
        </w:tc>
        <w:tc>
          <w:tcPr>
            <w:tcW w:w="6768" w:type="dxa"/>
          </w:tcPr>
          <w:p>
            <w:pPr>
              <w:pStyle w:val="TableParagraph"/>
              <w:spacing w:before="227"/>
              <w:ind w:left="6"/>
              <w:jc w:val="center"/>
              <w:rPr>
                <w:sz w:val="24"/>
              </w:rPr>
            </w:pPr>
            <w:r>
              <w:rPr>
                <w:sz w:val="24"/>
              </w:rPr>
              <w:t>Кулони-капсули,</w:t>
            </w:r>
            <w:r>
              <w:rPr>
                <w:spacing w:val="-8"/>
                <w:sz w:val="24"/>
              </w:rPr>
              <w:t> </w:t>
            </w:r>
            <w:r>
              <w:rPr>
                <w:sz w:val="24"/>
              </w:rPr>
              <w:t>каблучки-капсули,</w:t>
            </w:r>
            <w:r>
              <w:rPr>
                <w:spacing w:val="-8"/>
                <w:sz w:val="24"/>
              </w:rPr>
              <w:t> </w:t>
            </w:r>
            <w:r>
              <w:rPr>
                <w:sz w:val="24"/>
              </w:rPr>
              <w:t>кулони-</w:t>
            </w:r>
            <w:r>
              <w:rPr>
                <w:spacing w:val="-2"/>
                <w:sz w:val="24"/>
              </w:rPr>
              <w:t>книжечки</w:t>
            </w:r>
          </w:p>
        </w:tc>
      </w:tr>
      <w:tr>
        <w:trPr>
          <w:trHeight w:val="738" w:hRule="atLeast"/>
        </w:trPr>
        <w:tc>
          <w:tcPr>
            <w:tcW w:w="3120" w:type="dxa"/>
          </w:tcPr>
          <w:p>
            <w:pPr>
              <w:pStyle w:val="TableParagraph"/>
              <w:spacing w:before="231"/>
              <w:ind w:left="3"/>
              <w:jc w:val="center"/>
              <w:rPr>
                <w:sz w:val="24"/>
              </w:rPr>
            </w:pPr>
            <w:r>
              <w:rPr>
                <w:sz w:val="24"/>
              </w:rPr>
              <w:t>Highlights </w:t>
            </w:r>
            <w:r>
              <w:rPr>
                <w:spacing w:val="-2"/>
                <w:sz w:val="24"/>
              </w:rPr>
              <w:t>Collection</w:t>
            </w:r>
          </w:p>
        </w:tc>
        <w:tc>
          <w:tcPr>
            <w:tcW w:w="6768" w:type="dxa"/>
          </w:tcPr>
          <w:p>
            <w:pPr>
              <w:pStyle w:val="TableParagraph"/>
              <w:spacing w:line="237" w:lineRule="auto" w:before="94"/>
              <w:ind w:left="2024" w:hanging="1412"/>
              <w:rPr>
                <w:sz w:val="24"/>
              </w:rPr>
            </w:pPr>
            <w:r>
              <w:rPr>
                <w:sz w:val="24"/>
              </w:rPr>
              <w:t>Кольє</w:t>
            </w:r>
            <w:r>
              <w:rPr>
                <w:spacing w:val="-7"/>
                <w:sz w:val="24"/>
              </w:rPr>
              <w:t> </w:t>
            </w:r>
            <w:r>
              <w:rPr>
                <w:sz w:val="24"/>
              </w:rPr>
              <w:t>Теніс,</w:t>
            </w:r>
            <w:r>
              <w:rPr>
                <w:spacing w:val="-7"/>
                <w:sz w:val="24"/>
              </w:rPr>
              <w:t> </w:t>
            </w:r>
            <w:r>
              <w:rPr>
                <w:sz w:val="24"/>
              </w:rPr>
              <w:t>браслет</w:t>
            </w:r>
            <w:r>
              <w:rPr>
                <w:spacing w:val="-7"/>
                <w:sz w:val="24"/>
              </w:rPr>
              <w:t> </w:t>
            </w:r>
            <w:r>
              <w:rPr>
                <w:sz w:val="24"/>
              </w:rPr>
              <w:t>Теніс,</w:t>
            </w:r>
            <w:r>
              <w:rPr>
                <w:spacing w:val="-7"/>
                <w:sz w:val="24"/>
              </w:rPr>
              <w:t> </w:t>
            </w:r>
            <w:r>
              <w:rPr>
                <w:sz w:val="24"/>
              </w:rPr>
              <w:t>сережки,</w:t>
            </w:r>
            <w:r>
              <w:rPr>
                <w:spacing w:val="-7"/>
                <w:sz w:val="24"/>
              </w:rPr>
              <w:t> </w:t>
            </w:r>
            <w:r>
              <w:rPr>
                <w:sz w:val="24"/>
              </w:rPr>
              <w:t>каблучки,</w:t>
            </w:r>
            <w:r>
              <w:rPr>
                <w:spacing w:val="-7"/>
                <w:sz w:val="24"/>
              </w:rPr>
              <w:t> </w:t>
            </w:r>
            <w:r>
              <w:rPr>
                <w:sz w:val="24"/>
              </w:rPr>
              <w:t>кольє, браслети, підвіски, чокери</w:t>
            </w:r>
          </w:p>
        </w:tc>
      </w:tr>
      <w:tr>
        <w:trPr>
          <w:trHeight w:val="738" w:hRule="atLeast"/>
        </w:trPr>
        <w:tc>
          <w:tcPr>
            <w:tcW w:w="3120" w:type="dxa"/>
          </w:tcPr>
          <w:p>
            <w:pPr>
              <w:pStyle w:val="TableParagraph"/>
              <w:spacing w:before="227"/>
              <w:ind w:left="3"/>
              <w:jc w:val="center"/>
              <w:rPr>
                <w:sz w:val="24"/>
              </w:rPr>
            </w:pPr>
            <w:r>
              <w:rPr>
                <w:sz w:val="24"/>
              </w:rPr>
              <w:t>Light</w:t>
            </w:r>
            <w:r>
              <w:rPr>
                <w:spacing w:val="-1"/>
                <w:sz w:val="24"/>
              </w:rPr>
              <w:t> </w:t>
            </w:r>
            <w:r>
              <w:rPr>
                <w:sz w:val="24"/>
              </w:rPr>
              <w:t>my fire! </w:t>
            </w:r>
            <w:r>
              <w:rPr>
                <w:spacing w:val="-2"/>
                <w:sz w:val="24"/>
              </w:rPr>
              <w:t>Collection</w:t>
            </w:r>
          </w:p>
        </w:tc>
        <w:tc>
          <w:tcPr>
            <w:tcW w:w="6768" w:type="dxa"/>
          </w:tcPr>
          <w:p>
            <w:pPr>
              <w:pStyle w:val="TableParagraph"/>
              <w:spacing w:line="242" w:lineRule="auto" w:before="87"/>
              <w:ind w:left="1006" w:hanging="738"/>
              <w:rPr>
                <w:sz w:val="24"/>
              </w:rPr>
            </w:pPr>
            <w:r>
              <w:rPr>
                <w:sz w:val="24"/>
              </w:rPr>
              <w:t>Кольє-вогнегасник,</w:t>
            </w:r>
            <w:r>
              <w:rPr>
                <w:spacing w:val="-10"/>
                <w:sz w:val="24"/>
              </w:rPr>
              <w:t> </w:t>
            </w:r>
            <w:r>
              <w:rPr>
                <w:sz w:val="24"/>
              </w:rPr>
              <w:t>каблучка-сірник,</w:t>
            </w:r>
            <w:r>
              <w:rPr>
                <w:spacing w:val="-10"/>
                <w:sz w:val="24"/>
              </w:rPr>
              <w:t> </w:t>
            </w:r>
            <w:r>
              <w:rPr>
                <w:sz w:val="24"/>
              </w:rPr>
              <w:t>кольє</w:t>
            </w:r>
            <w:r>
              <w:rPr>
                <w:spacing w:val="-10"/>
                <w:sz w:val="24"/>
              </w:rPr>
              <w:t> </w:t>
            </w:r>
            <w:r>
              <w:rPr>
                <w:sz w:val="24"/>
              </w:rPr>
              <w:t>округлий</w:t>
            </w:r>
            <w:r>
              <w:rPr>
                <w:spacing w:val="-10"/>
                <w:sz w:val="24"/>
              </w:rPr>
              <w:t> </w:t>
            </w:r>
            <w:r>
              <w:rPr>
                <w:sz w:val="24"/>
              </w:rPr>
              <w:t>сірник, сережки сірник, кольє-лампочка, кольє-сірник</w:t>
            </w:r>
          </w:p>
        </w:tc>
      </w:tr>
      <w:tr>
        <w:trPr>
          <w:trHeight w:val="733" w:hRule="atLeast"/>
        </w:trPr>
        <w:tc>
          <w:tcPr>
            <w:tcW w:w="3120" w:type="dxa"/>
          </w:tcPr>
          <w:p>
            <w:pPr>
              <w:pStyle w:val="TableParagraph"/>
              <w:spacing w:before="227"/>
              <w:ind w:left="3"/>
              <w:jc w:val="center"/>
              <w:rPr>
                <w:sz w:val="24"/>
              </w:rPr>
            </w:pPr>
            <w:r>
              <w:rPr>
                <w:sz w:val="24"/>
              </w:rPr>
              <w:t>Valentine’s</w:t>
            </w:r>
            <w:r>
              <w:rPr>
                <w:spacing w:val="-3"/>
                <w:sz w:val="24"/>
              </w:rPr>
              <w:t> </w:t>
            </w:r>
            <w:r>
              <w:rPr>
                <w:sz w:val="24"/>
              </w:rPr>
              <w:t>Day</w:t>
            </w:r>
            <w:r>
              <w:rPr>
                <w:spacing w:val="-2"/>
                <w:sz w:val="24"/>
              </w:rPr>
              <w:t> Collection</w:t>
            </w:r>
          </w:p>
        </w:tc>
        <w:tc>
          <w:tcPr>
            <w:tcW w:w="6768" w:type="dxa"/>
          </w:tcPr>
          <w:p>
            <w:pPr>
              <w:pStyle w:val="TableParagraph"/>
              <w:spacing w:line="242" w:lineRule="auto" w:before="87"/>
              <w:ind w:left="2421" w:hanging="2149"/>
              <w:rPr>
                <w:sz w:val="24"/>
              </w:rPr>
            </w:pPr>
            <w:r>
              <w:rPr>
                <w:sz w:val="24"/>
              </w:rPr>
              <w:t>Кольє-трансформер,</w:t>
            </w:r>
            <w:r>
              <w:rPr>
                <w:spacing w:val="-13"/>
                <w:sz w:val="24"/>
              </w:rPr>
              <w:t> </w:t>
            </w:r>
            <w:r>
              <w:rPr>
                <w:sz w:val="24"/>
              </w:rPr>
              <w:t>каблучка-трансформер,</w:t>
            </w:r>
            <w:r>
              <w:rPr>
                <w:spacing w:val="-13"/>
                <w:sz w:val="24"/>
              </w:rPr>
              <w:t> </w:t>
            </w:r>
            <w:r>
              <w:rPr>
                <w:sz w:val="24"/>
              </w:rPr>
              <w:t>кольє,</w:t>
            </w:r>
            <w:r>
              <w:rPr>
                <w:spacing w:val="-13"/>
                <w:sz w:val="24"/>
              </w:rPr>
              <w:t> </w:t>
            </w:r>
            <w:r>
              <w:rPr>
                <w:sz w:val="24"/>
              </w:rPr>
              <w:t>підвіски, сережки, каблучки</w:t>
            </w:r>
          </w:p>
        </w:tc>
      </w:tr>
      <w:tr>
        <w:trPr>
          <w:trHeight w:val="738" w:hRule="atLeast"/>
        </w:trPr>
        <w:tc>
          <w:tcPr>
            <w:tcW w:w="3120" w:type="dxa"/>
          </w:tcPr>
          <w:p>
            <w:pPr>
              <w:pStyle w:val="TableParagraph"/>
              <w:spacing w:before="227"/>
              <w:ind w:left="3"/>
              <w:jc w:val="center"/>
              <w:rPr>
                <w:sz w:val="24"/>
              </w:rPr>
            </w:pPr>
            <w:r>
              <w:rPr>
                <w:sz w:val="24"/>
              </w:rPr>
              <w:t>Classic</w:t>
            </w:r>
            <w:r>
              <w:rPr>
                <w:spacing w:val="-2"/>
                <w:sz w:val="24"/>
              </w:rPr>
              <w:t> Collection</w:t>
            </w:r>
          </w:p>
        </w:tc>
        <w:tc>
          <w:tcPr>
            <w:tcW w:w="6768" w:type="dxa"/>
          </w:tcPr>
          <w:p>
            <w:pPr>
              <w:pStyle w:val="TableParagraph"/>
              <w:spacing w:line="237" w:lineRule="auto" w:before="94"/>
              <w:ind w:left="687" w:hanging="565"/>
              <w:rPr>
                <w:sz w:val="24"/>
              </w:rPr>
            </w:pPr>
            <w:r>
              <w:rPr>
                <w:sz w:val="24"/>
              </w:rPr>
              <w:t>Сережки,</w:t>
            </w:r>
            <w:r>
              <w:rPr>
                <w:spacing w:val="-10"/>
                <w:sz w:val="24"/>
              </w:rPr>
              <w:t> </w:t>
            </w:r>
            <w:r>
              <w:rPr>
                <w:sz w:val="24"/>
              </w:rPr>
              <w:t>каблучки,</w:t>
            </w:r>
            <w:r>
              <w:rPr>
                <w:spacing w:val="-10"/>
                <w:sz w:val="24"/>
              </w:rPr>
              <w:t> </w:t>
            </w:r>
            <w:r>
              <w:rPr>
                <w:sz w:val="24"/>
              </w:rPr>
              <w:t>чокери,</w:t>
            </w:r>
            <w:r>
              <w:rPr>
                <w:spacing w:val="-10"/>
                <w:sz w:val="24"/>
              </w:rPr>
              <w:t> </w:t>
            </w:r>
            <w:r>
              <w:rPr>
                <w:sz w:val="24"/>
              </w:rPr>
              <w:t>ланцюг-чокер,</w:t>
            </w:r>
            <w:r>
              <w:rPr>
                <w:spacing w:val="-10"/>
                <w:sz w:val="24"/>
              </w:rPr>
              <w:t> </w:t>
            </w:r>
            <w:r>
              <w:rPr>
                <w:sz w:val="24"/>
              </w:rPr>
              <w:t>кольє-трансформер, браслети, каблучки-трансформери, браслети на ногу</w:t>
            </w:r>
          </w:p>
        </w:tc>
      </w:tr>
      <w:tr>
        <w:trPr>
          <w:trHeight w:val="738" w:hRule="atLeast"/>
        </w:trPr>
        <w:tc>
          <w:tcPr>
            <w:tcW w:w="3120" w:type="dxa"/>
          </w:tcPr>
          <w:p>
            <w:pPr>
              <w:pStyle w:val="TableParagraph"/>
              <w:spacing w:before="227"/>
              <w:ind w:left="3"/>
              <w:jc w:val="center"/>
              <w:rPr>
                <w:sz w:val="24"/>
              </w:rPr>
            </w:pPr>
            <w:r>
              <w:rPr>
                <w:sz w:val="24"/>
              </w:rPr>
              <w:t>Charity</w:t>
            </w:r>
            <w:r>
              <w:rPr>
                <w:spacing w:val="-1"/>
                <w:sz w:val="24"/>
              </w:rPr>
              <w:t> </w:t>
            </w:r>
            <w:r>
              <w:rPr>
                <w:spacing w:val="-2"/>
                <w:sz w:val="24"/>
              </w:rPr>
              <w:t>Collection</w:t>
            </w:r>
          </w:p>
        </w:tc>
        <w:tc>
          <w:tcPr>
            <w:tcW w:w="6768" w:type="dxa"/>
          </w:tcPr>
          <w:p>
            <w:pPr>
              <w:pStyle w:val="TableParagraph"/>
              <w:spacing w:before="227"/>
              <w:ind w:left="6"/>
              <w:jc w:val="center"/>
              <w:rPr>
                <w:sz w:val="24"/>
              </w:rPr>
            </w:pPr>
            <w:r>
              <w:rPr>
                <w:spacing w:val="-4"/>
                <w:sz w:val="24"/>
              </w:rPr>
              <w:t>Кольє</w:t>
            </w:r>
          </w:p>
        </w:tc>
      </w:tr>
      <w:tr>
        <w:trPr>
          <w:trHeight w:val="733" w:hRule="atLeast"/>
        </w:trPr>
        <w:tc>
          <w:tcPr>
            <w:tcW w:w="3120" w:type="dxa"/>
          </w:tcPr>
          <w:p>
            <w:pPr>
              <w:pStyle w:val="TableParagraph"/>
              <w:spacing w:before="227"/>
              <w:ind w:left="3"/>
              <w:jc w:val="center"/>
              <w:rPr>
                <w:sz w:val="24"/>
              </w:rPr>
            </w:pPr>
            <w:r>
              <w:rPr>
                <w:sz w:val="24"/>
              </w:rPr>
              <w:t>Hidden</w:t>
            </w:r>
            <w:r>
              <w:rPr>
                <w:spacing w:val="-4"/>
                <w:sz w:val="24"/>
              </w:rPr>
              <w:t> </w:t>
            </w:r>
            <w:r>
              <w:rPr>
                <w:sz w:val="24"/>
              </w:rPr>
              <w:t>Beauty</w:t>
            </w:r>
            <w:r>
              <w:rPr>
                <w:spacing w:val="-1"/>
                <w:sz w:val="24"/>
              </w:rPr>
              <w:t> </w:t>
            </w:r>
            <w:r>
              <w:rPr>
                <w:spacing w:val="-2"/>
                <w:sz w:val="24"/>
              </w:rPr>
              <w:t>Collection</w:t>
            </w:r>
          </w:p>
        </w:tc>
        <w:tc>
          <w:tcPr>
            <w:tcW w:w="6768" w:type="dxa"/>
          </w:tcPr>
          <w:p>
            <w:pPr>
              <w:pStyle w:val="TableParagraph"/>
              <w:spacing w:before="227"/>
              <w:ind w:left="6"/>
              <w:jc w:val="center"/>
              <w:rPr>
                <w:sz w:val="24"/>
              </w:rPr>
            </w:pPr>
            <w:r>
              <w:rPr>
                <w:sz w:val="24"/>
              </w:rPr>
              <w:t>Сережки,</w:t>
            </w:r>
            <w:r>
              <w:rPr>
                <w:spacing w:val="-3"/>
                <w:sz w:val="24"/>
              </w:rPr>
              <w:t> </w:t>
            </w:r>
            <w:r>
              <w:rPr>
                <w:sz w:val="24"/>
              </w:rPr>
              <w:t>каблучки,</w:t>
            </w:r>
            <w:r>
              <w:rPr>
                <w:spacing w:val="-2"/>
                <w:sz w:val="24"/>
              </w:rPr>
              <w:t> </w:t>
            </w:r>
            <w:r>
              <w:rPr>
                <w:sz w:val="24"/>
              </w:rPr>
              <w:t>браслети,</w:t>
            </w:r>
            <w:r>
              <w:rPr>
                <w:spacing w:val="-2"/>
                <w:sz w:val="24"/>
              </w:rPr>
              <w:t> </w:t>
            </w:r>
            <w:r>
              <w:rPr>
                <w:sz w:val="24"/>
              </w:rPr>
              <w:t>чокери,</w:t>
            </w:r>
            <w:r>
              <w:rPr>
                <w:spacing w:val="-2"/>
                <w:sz w:val="24"/>
              </w:rPr>
              <w:t> </w:t>
            </w:r>
            <w:r>
              <w:rPr>
                <w:spacing w:val="-4"/>
                <w:sz w:val="24"/>
              </w:rPr>
              <w:t>кольє</w:t>
            </w:r>
          </w:p>
        </w:tc>
      </w:tr>
      <w:tr>
        <w:trPr>
          <w:trHeight w:val="738" w:hRule="atLeast"/>
        </w:trPr>
        <w:tc>
          <w:tcPr>
            <w:tcW w:w="3120" w:type="dxa"/>
          </w:tcPr>
          <w:p>
            <w:pPr>
              <w:pStyle w:val="TableParagraph"/>
              <w:spacing w:before="227"/>
              <w:ind w:left="3"/>
              <w:jc w:val="center"/>
              <w:rPr>
                <w:sz w:val="24"/>
              </w:rPr>
            </w:pPr>
            <w:r>
              <w:rPr>
                <w:sz w:val="24"/>
              </w:rPr>
              <w:t>I</w:t>
            </w:r>
            <w:r>
              <w:rPr>
                <w:spacing w:val="-3"/>
                <w:sz w:val="24"/>
              </w:rPr>
              <w:t> </w:t>
            </w:r>
            <w:r>
              <w:rPr>
                <w:sz w:val="24"/>
              </w:rPr>
              <w:t>need</w:t>
            </w:r>
            <w:r>
              <w:rPr>
                <w:spacing w:val="-2"/>
                <w:sz w:val="24"/>
              </w:rPr>
              <w:t> </w:t>
            </w:r>
            <w:r>
              <w:rPr>
                <w:sz w:val="24"/>
              </w:rPr>
              <w:t>more</w:t>
            </w:r>
            <w:r>
              <w:rPr>
                <w:spacing w:val="-1"/>
                <w:sz w:val="24"/>
              </w:rPr>
              <w:t> </w:t>
            </w:r>
            <w:r>
              <w:rPr>
                <w:sz w:val="24"/>
              </w:rPr>
              <w:t>space</w:t>
            </w:r>
            <w:r>
              <w:rPr>
                <w:spacing w:val="-2"/>
                <w:sz w:val="24"/>
              </w:rPr>
              <w:t> Collection</w:t>
            </w:r>
          </w:p>
        </w:tc>
        <w:tc>
          <w:tcPr>
            <w:tcW w:w="6768" w:type="dxa"/>
          </w:tcPr>
          <w:p>
            <w:pPr>
              <w:pStyle w:val="TableParagraph"/>
              <w:spacing w:before="227"/>
              <w:ind w:left="6"/>
              <w:jc w:val="center"/>
              <w:rPr>
                <w:sz w:val="24"/>
              </w:rPr>
            </w:pPr>
            <w:r>
              <w:rPr>
                <w:sz w:val="24"/>
              </w:rPr>
              <w:t>Сережки,</w:t>
            </w:r>
            <w:r>
              <w:rPr>
                <w:spacing w:val="-3"/>
                <w:sz w:val="24"/>
              </w:rPr>
              <w:t> </w:t>
            </w:r>
            <w:r>
              <w:rPr>
                <w:sz w:val="24"/>
              </w:rPr>
              <w:t>каблучки,</w:t>
            </w:r>
            <w:r>
              <w:rPr>
                <w:spacing w:val="-2"/>
                <w:sz w:val="24"/>
              </w:rPr>
              <w:t> </w:t>
            </w:r>
            <w:r>
              <w:rPr>
                <w:sz w:val="24"/>
              </w:rPr>
              <w:t>кольє,</w:t>
            </w:r>
            <w:r>
              <w:rPr>
                <w:spacing w:val="-2"/>
                <w:sz w:val="24"/>
              </w:rPr>
              <w:t> </w:t>
            </w:r>
            <w:r>
              <w:rPr>
                <w:sz w:val="24"/>
              </w:rPr>
              <w:t>моно-сережки,</w:t>
            </w:r>
            <w:r>
              <w:rPr>
                <w:spacing w:val="-2"/>
                <w:sz w:val="24"/>
              </w:rPr>
              <w:t> браслети</w:t>
            </w:r>
          </w:p>
        </w:tc>
      </w:tr>
      <w:tr>
        <w:trPr>
          <w:trHeight w:val="733" w:hRule="atLeast"/>
        </w:trPr>
        <w:tc>
          <w:tcPr>
            <w:tcW w:w="3120" w:type="dxa"/>
          </w:tcPr>
          <w:p>
            <w:pPr>
              <w:pStyle w:val="TableParagraph"/>
              <w:spacing w:before="227"/>
              <w:ind w:left="3"/>
              <w:jc w:val="center"/>
              <w:rPr>
                <w:sz w:val="24"/>
              </w:rPr>
            </w:pPr>
            <w:r>
              <w:rPr>
                <w:sz w:val="24"/>
              </w:rPr>
              <w:t>Make</w:t>
            </w:r>
            <w:r>
              <w:rPr>
                <w:spacing w:val="-2"/>
                <w:sz w:val="24"/>
              </w:rPr>
              <w:t> </w:t>
            </w:r>
            <w:r>
              <w:rPr>
                <w:sz w:val="24"/>
              </w:rPr>
              <w:t>a</w:t>
            </w:r>
            <w:r>
              <w:rPr>
                <w:spacing w:val="-1"/>
                <w:sz w:val="24"/>
              </w:rPr>
              <w:t> </w:t>
            </w:r>
            <w:r>
              <w:rPr>
                <w:sz w:val="24"/>
              </w:rPr>
              <w:t>wish </w:t>
            </w:r>
            <w:r>
              <w:rPr>
                <w:spacing w:val="-2"/>
                <w:sz w:val="24"/>
              </w:rPr>
              <w:t>Collection</w:t>
            </w:r>
          </w:p>
        </w:tc>
        <w:tc>
          <w:tcPr>
            <w:tcW w:w="6768" w:type="dxa"/>
          </w:tcPr>
          <w:p>
            <w:pPr>
              <w:pStyle w:val="TableParagraph"/>
              <w:spacing w:before="227"/>
              <w:ind w:left="6"/>
              <w:jc w:val="center"/>
              <w:rPr>
                <w:sz w:val="24"/>
              </w:rPr>
            </w:pPr>
            <w:r>
              <w:rPr>
                <w:sz w:val="24"/>
              </w:rPr>
              <w:t>Браслети</w:t>
            </w:r>
            <w:r>
              <w:rPr>
                <w:spacing w:val="-3"/>
                <w:sz w:val="24"/>
              </w:rPr>
              <w:t> </w:t>
            </w:r>
            <w:r>
              <w:rPr>
                <w:sz w:val="24"/>
              </w:rPr>
              <w:t>на</w:t>
            </w:r>
            <w:r>
              <w:rPr>
                <w:spacing w:val="-3"/>
                <w:sz w:val="24"/>
              </w:rPr>
              <w:t> </w:t>
            </w:r>
            <w:r>
              <w:rPr>
                <w:sz w:val="24"/>
              </w:rPr>
              <w:t>червоній</w:t>
            </w:r>
            <w:r>
              <w:rPr>
                <w:spacing w:val="-2"/>
                <w:sz w:val="24"/>
              </w:rPr>
              <w:t> нитці</w:t>
            </w:r>
          </w:p>
        </w:tc>
      </w:tr>
      <w:tr>
        <w:trPr>
          <w:trHeight w:val="738" w:hRule="atLeast"/>
        </w:trPr>
        <w:tc>
          <w:tcPr>
            <w:tcW w:w="3120" w:type="dxa"/>
          </w:tcPr>
          <w:p>
            <w:pPr>
              <w:pStyle w:val="TableParagraph"/>
              <w:spacing w:before="231"/>
              <w:ind w:left="3"/>
              <w:jc w:val="center"/>
              <w:rPr>
                <w:sz w:val="24"/>
              </w:rPr>
            </w:pPr>
            <w:r>
              <w:rPr>
                <w:sz w:val="24"/>
              </w:rPr>
              <w:t>Men’s</w:t>
            </w:r>
            <w:r>
              <w:rPr>
                <w:spacing w:val="-3"/>
                <w:sz w:val="24"/>
              </w:rPr>
              <w:t> </w:t>
            </w:r>
            <w:r>
              <w:rPr>
                <w:spacing w:val="-2"/>
                <w:sz w:val="24"/>
              </w:rPr>
              <w:t>Collection</w:t>
            </w:r>
          </w:p>
        </w:tc>
        <w:tc>
          <w:tcPr>
            <w:tcW w:w="6768" w:type="dxa"/>
          </w:tcPr>
          <w:p>
            <w:pPr>
              <w:pStyle w:val="TableParagraph"/>
              <w:spacing w:before="231"/>
              <w:ind w:left="6"/>
              <w:jc w:val="center"/>
              <w:rPr>
                <w:sz w:val="24"/>
              </w:rPr>
            </w:pPr>
            <w:r>
              <w:rPr>
                <w:sz w:val="24"/>
              </w:rPr>
              <w:t>Браслети,</w:t>
            </w:r>
            <w:r>
              <w:rPr>
                <w:spacing w:val="-4"/>
                <w:sz w:val="24"/>
              </w:rPr>
              <w:t> </w:t>
            </w:r>
            <w:r>
              <w:rPr>
                <w:spacing w:val="-2"/>
                <w:sz w:val="24"/>
              </w:rPr>
              <w:t>хрестики</w:t>
            </w:r>
          </w:p>
        </w:tc>
      </w:tr>
    </w:tbl>
    <w:p>
      <w:pPr>
        <w:spacing w:before="130"/>
        <w:ind w:left="830" w:right="0" w:firstLine="0"/>
        <w:jc w:val="left"/>
        <w:rPr>
          <w:i/>
          <w:sz w:val="20"/>
        </w:rPr>
      </w:pPr>
      <w:r>
        <w:rPr>
          <w:i/>
          <w:sz w:val="20"/>
        </w:rPr>
        <w:t>Джерело:</w:t>
      </w:r>
      <w:r>
        <w:rPr>
          <w:i/>
          <w:spacing w:val="-10"/>
          <w:sz w:val="20"/>
        </w:rPr>
        <w:t> </w:t>
      </w:r>
      <w:r>
        <w:rPr>
          <w:i/>
          <w:sz w:val="20"/>
        </w:rPr>
        <w:t>розроблено</w:t>
      </w:r>
      <w:r>
        <w:rPr>
          <w:i/>
          <w:spacing w:val="-9"/>
          <w:sz w:val="20"/>
        </w:rPr>
        <w:t> </w:t>
      </w:r>
      <w:r>
        <w:rPr>
          <w:i/>
          <w:spacing w:val="-2"/>
          <w:sz w:val="20"/>
        </w:rPr>
        <w:t>автором.</w:t>
      </w:r>
    </w:p>
    <w:p>
      <w:pPr>
        <w:pStyle w:val="BodyText"/>
        <w:ind w:left="0" w:firstLine="0"/>
        <w:jc w:val="left"/>
        <w:rPr>
          <w:i/>
          <w:sz w:val="20"/>
        </w:rPr>
      </w:pPr>
    </w:p>
    <w:p>
      <w:pPr>
        <w:pStyle w:val="BodyText"/>
        <w:ind w:left="0" w:firstLine="0"/>
        <w:jc w:val="left"/>
        <w:rPr>
          <w:i/>
          <w:sz w:val="20"/>
        </w:rPr>
      </w:pPr>
    </w:p>
    <w:p>
      <w:pPr>
        <w:pStyle w:val="BodyText"/>
        <w:spacing w:before="28"/>
        <w:ind w:left="0" w:firstLine="0"/>
        <w:jc w:val="left"/>
        <w:rPr>
          <w:i/>
          <w:sz w:val="20"/>
        </w:rPr>
      </w:pPr>
    </w:p>
    <w:p>
      <w:pPr>
        <w:pStyle w:val="BodyText"/>
        <w:spacing w:line="360" w:lineRule="auto"/>
        <w:ind w:left="121" w:right="114"/>
      </w:pPr>
      <w:r>
        <w:rPr>
          <w:spacing w:val="-2"/>
        </w:rPr>
        <w:t>Аналіз</w:t>
      </w:r>
      <w:r>
        <w:rPr>
          <w:spacing w:val="-7"/>
        </w:rPr>
        <w:t> </w:t>
      </w:r>
      <w:r>
        <w:rPr>
          <w:spacing w:val="-2"/>
        </w:rPr>
        <w:t>цільової</w:t>
      </w:r>
      <w:r>
        <w:rPr>
          <w:spacing w:val="-7"/>
        </w:rPr>
        <w:t> </w:t>
      </w:r>
      <w:r>
        <w:rPr>
          <w:spacing w:val="-2"/>
        </w:rPr>
        <w:t>аудиторії</w:t>
      </w:r>
      <w:r>
        <w:rPr>
          <w:spacing w:val="-7"/>
        </w:rPr>
        <w:t> </w:t>
      </w:r>
      <w:r>
        <w:rPr>
          <w:spacing w:val="-2"/>
        </w:rPr>
        <w:t>Guzema</w:t>
      </w:r>
      <w:r>
        <w:rPr>
          <w:spacing w:val="-7"/>
        </w:rPr>
        <w:t> </w:t>
      </w:r>
      <w:r>
        <w:rPr>
          <w:spacing w:val="-2"/>
        </w:rPr>
        <w:t>fine</w:t>
      </w:r>
      <w:r>
        <w:rPr>
          <w:spacing w:val="-7"/>
        </w:rPr>
        <w:t> </w:t>
      </w:r>
      <w:r>
        <w:rPr>
          <w:spacing w:val="-2"/>
        </w:rPr>
        <w:t>jewelry</w:t>
      </w:r>
      <w:r>
        <w:rPr>
          <w:spacing w:val="-7"/>
        </w:rPr>
        <w:t> </w:t>
      </w:r>
      <w:r>
        <w:rPr>
          <w:spacing w:val="-2"/>
        </w:rPr>
        <w:t>виявляє,</w:t>
      </w:r>
      <w:r>
        <w:rPr>
          <w:spacing w:val="-7"/>
        </w:rPr>
        <w:t> </w:t>
      </w:r>
      <w:r>
        <w:rPr>
          <w:spacing w:val="-2"/>
        </w:rPr>
        <w:t>що</w:t>
      </w:r>
      <w:r>
        <w:rPr>
          <w:spacing w:val="-7"/>
        </w:rPr>
        <w:t> </w:t>
      </w:r>
      <w:r>
        <w:rPr>
          <w:spacing w:val="-2"/>
        </w:rPr>
        <w:t>бренд</w:t>
      </w:r>
      <w:r>
        <w:rPr>
          <w:spacing w:val="-6"/>
        </w:rPr>
        <w:t> </w:t>
      </w:r>
      <w:r>
        <w:rPr>
          <w:spacing w:val="-2"/>
        </w:rPr>
        <w:t>спрямований </w:t>
      </w:r>
      <w:r>
        <w:rPr/>
        <w:t>на</w:t>
      </w:r>
      <w:r>
        <w:rPr>
          <w:spacing w:val="-4"/>
        </w:rPr>
        <w:t> </w:t>
      </w:r>
      <w:r>
        <w:rPr/>
        <w:t>знаменитостей</w:t>
      </w:r>
      <w:r>
        <w:rPr>
          <w:spacing w:val="-4"/>
        </w:rPr>
        <w:t> </w:t>
      </w:r>
      <w:r>
        <w:rPr/>
        <w:t>шоу-бізнесу</w:t>
      </w:r>
      <w:r>
        <w:rPr>
          <w:spacing w:val="-4"/>
        </w:rPr>
        <w:t> </w:t>
      </w:r>
      <w:r>
        <w:rPr/>
        <w:t>та</w:t>
      </w:r>
      <w:r>
        <w:rPr>
          <w:spacing w:val="-4"/>
        </w:rPr>
        <w:t> </w:t>
      </w:r>
      <w:r>
        <w:rPr/>
        <w:t>стильних</w:t>
      </w:r>
      <w:r>
        <w:rPr>
          <w:spacing w:val="-4"/>
        </w:rPr>
        <w:t> </w:t>
      </w:r>
      <w:r>
        <w:rPr/>
        <w:t>молодих</w:t>
      </w:r>
      <w:r>
        <w:rPr>
          <w:spacing w:val="-4"/>
        </w:rPr>
        <w:t> </w:t>
      </w:r>
      <w:r>
        <w:rPr/>
        <w:t>жінок,</w:t>
      </w:r>
      <w:r>
        <w:rPr>
          <w:spacing w:val="-5"/>
        </w:rPr>
        <w:t> </w:t>
      </w:r>
      <w:r>
        <w:rPr/>
        <w:t>які</w:t>
      </w:r>
      <w:r>
        <w:rPr>
          <w:spacing w:val="-4"/>
        </w:rPr>
        <w:t> </w:t>
      </w:r>
      <w:r>
        <w:rPr/>
        <w:t>не</w:t>
      </w:r>
      <w:r>
        <w:rPr>
          <w:spacing w:val="-4"/>
        </w:rPr>
        <w:t> </w:t>
      </w:r>
      <w:r>
        <w:rPr/>
        <w:t>бояться</w:t>
      </w:r>
      <w:r>
        <w:rPr>
          <w:spacing w:val="-4"/>
        </w:rPr>
        <w:t> </w:t>
      </w:r>
      <w:r>
        <w:rPr/>
        <w:t>ризиків</w:t>
      </w:r>
      <w:r>
        <w:rPr>
          <w:spacing w:val="-4"/>
        </w:rPr>
        <w:t> </w:t>
      </w:r>
      <w:r>
        <w:rPr/>
        <w:t>і активно беруть участь у соціальному житті. Цільова аудиторія також включає жінок, які відчувають внутрішню гармонію і люблять веселощі.</w:t>
      </w:r>
    </w:p>
    <w:p>
      <w:pPr>
        <w:pStyle w:val="BodyText"/>
        <w:spacing w:line="360" w:lineRule="auto"/>
        <w:ind w:left="121" w:right="115"/>
      </w:pPr>
      <w:r>
        <w:rPr/>
        <w:t>Що</w:t>
      </w:r>
      <w:r>
        <w:rPr>
          <w:spacing w:val="-4"/>
        </w:rPr>
        <w:t> </w:t>
      </w:r>
      <w:r>
        <w:rPr/>
        <w:t>стосується</w:t>
      </w:r>
      <w:r>
        <w:rPr>
          <w:spacing w:val="-4"/>
        </w:rPr>
        <w:t> </w:t>
      </w:r>
      <w:r>
        <w:rPr/>
        <w:t>маркетингових</w:t>
      </w:r>
      <w:r>
        <w:rPr>
          <w:spacing w:val="-4"/>
        </w:rPr>
        <w:t> </w:t>
      </w:r>
      <w:r>
        <w:rPr/>
        <w:t>ініціатив,</w:t>
      </w:r>
      <w:r>
        <w:rPr>
          <w:spacing w:val="-4"/>
        </w:rPr>
        <w:t> </w:t>
      </w:r>
      <w:r>
        <w:rPr/>
        <w:t>то</w:t>
      </w:r>
      <w:r>
        <w:rPr>
          <w:spacing w:val="-5"/>
        </w:rPr>
        <w:t> </w:t>
      </w:r>
      <w:r>
        <w:rPr/>
        <w:t>Guzema</w:t>
      </w:r>
      <w:r>
        <w:rPr>
          <w:spacing w:val="-4"/>
        </w:rPr>
        <w:t> </w:t>
      </w:r>
      <w:r>
        <w:rPr/>
        <w:t>fine</w:t>
      </w:r>
      <w:r>
        <w:rPr>
          <w:spacing w:val="-4"/>
        </w:rPr>
        <w:t> </w:t>
      </w:r>
      <w:r>
        <w:rPr/>
        <w:t>jewelry</w:t>
      </w:r>
      <w:r>
        <w:rPr>
          <w:spacing w:val="-4"/>
        </w:rPr>
        <w:t> </w:t>
      </w:r>
      <w:r>
        <w:rPr/>
        <w:t>активно</w:t>
      </w:r>
      <w:r>
        <w:rPr>
          <w:spacing w:val="-4"/>
        </w:rPr>
        <w:t> </w:t>
      </w:r>
      <w:r>
        <w:rPr/>
        <w:t>веде рекламні кампанії, включаючи медійні інтерв'ю та фотосесії для відомих модних видань, таких як Vogue Ukraine та L'Officiel Ukraine [7]. Крім того, бренд працює</w:t>
      </w:r>
    </w:p>
    <w:p>
      <w:pPr>
        <w:spacing w:after="0" w:line="360" w:lineRule="auto"/>
        <w:sectPr>
          <w:pgSz w:w="11900" w:h="16840"/>
          <w:pgMar w:header="716" w:footer="0" w:top="1040" w:bottom="280" w:left="1300" w:right="440"/>
        </w:sectPr>
      </w:pPr>
    </w:p>
    <w:p>
      <w:pPr>
        <w:pStyle w:val="BodyText"/>
        <w:spacing w:line="360" w:lineRule="auto" w:before="76"/>
        <w:ind w:left="121" w:right="114" w:firstLine="0"/>
      </w:pPr>
      <w:r>
        <w:rPr/>
        <w:t>над створенням лукбуків для своїх колекцій та розробкою власного вебсайту. Основним</w:t>
      </w:r>
      <w:r>
        <w:rPr>
          <w:spacing w:val="-13"/>
        </w:rPr>
        <w:t> </w:t>
      </w:r>
      <w:r>
        <w:rPr/>
        <w:t>чинником</w:t>
      </w:r>
      <w:r>
        <w:rPr>
          <w:spacing w:val="-13"/>
        </w:rPr>
        <w:t> </w:t>
      </w:r>
      <w:r>
        <w:rPr/>
        <w:t>успіху</w:t>
      </w:r>
      <w:r>
        <w:rPr>
          <w:spacing w:val="-13"/>
        </w:rPr>
        <w:t> </w:t>
      </w:r>
      <w:r>
        <w:rPr/>
        <w:t>є</w:t>
      </w:r>
      <w:r>
        <w:rPr>
          <w:spacing w:val="-13"/>
        </w:rPr>
        <w:t> </w:t>
      </w:r>
      <w:r>
        <w:rPr/>
        <w:t>виважена</w:t>
      </w:r>
      <w:r>
        <w:rPr>
          <w:spacing w:val="-13"/>
        </w:rPr>
        <w:t> </w:t>
      </w:r>
      <w:r>
        <w:rPr/>
        <w:t>маркетингова</w:t>
      </w:r>
      <w:r>
        <w:rPr>
          <w:spacing w:val="-13"/>
        </w:rPr>
        <w:t> </w:t>
      </w:r>
      <w:r>
        <w:rPr/>
        <w:t>стратегія</w:t>
      </w:r>
      <w:r>
        <w:rPr>
          <w:spacing w:val="-13"/>
        </w:rPr>
        <w:t> </w:t>
      </w:r>
      <w:r>
        <w:rPr/>
        <w:t>та</w:t>
      </w:r>
      <w:r>
        <w:rPr>
          <w:spacing w:val="-13"/>
        </w:rPr>
        <w:t> </w:t>
      </w:r>
      <w:r>
        <w:rPr/>
        <w:t>PR-кампанія,</w:t>
      </w:r>
      <w:r>
        <w:rPr>
          <w:spacing w:val="-13"/>
        </w:rPr>
        <w:t> </w:t>
      </w:r>
      <w:r>
        <w:rPr/>
        <w:t>яка включає участь у модних тижнях і pop-up магазинах, спрямовані на підтримку позитивного іміджу компанії.</w:t>
      </w:r>
    </w:p>
    <w:p>
      <w:pPr>
        <w:pStyle w:val="BodyText"/>
        <w:spacing w:line="360" w:lineRule="auto" w:before="3"/>
        <w:ind w:left="121" w:right="116"/>
      </w:pPr>
      <w:r>
        <w:rPr/>
        <w:t>Бренд реалізував кілька ключових цілей для залучення уваги до своїх виробів. Його маркетинговий план включає організацію PR-заходів та розвиток комунікаційної стратегії, яка орієнтована як на міжнародний, так і на локальний ринки, що дозволяє ефективно охоплювати різні медіа простори.</w:t>
      </w:r>
    </w:p>
    <w:p>
      <w:pPr>
        <w:pStyle w:val="BodyText"/>
        <w:spacing w:line="360" w:lineRule="auto"/>
        <w:ind w:left="121" w:right="114"/>
      </w:pPr>
      <w:r>
        <w:rPr/>
        <w:t>Розглянемо</w:t>
      </w:r>
      <w:r>
        <w:rPr>
          <w:spacing w:val="-10"/>
        </w:rPr>
        <w:t> </w:t>
      </w:r>
      <w:r>
        <w:rPr/>
        <w:t>різні</w:t>
      </w:r>
      <w:r>
        <w:rPr>
          <w:spacing w:val="-10"/>
        </w:rPr>
        <w:t> </w:t>
      </w:r>
      <w:r>
        <w:rPr/>
        <w:t>підходи</w:t>
      </w:r>
      <w:r>
        <w:rPr>
          <w:spacing w:val="-10"/>
        </w:rPr>
        <w:t> </w:t>
      </w:r>
      <w:r>
        <w:rPr/>
        <w:t>до</w:t>
      </w:r>
      <w:r>
        <w:rPr>
          <w:spacing w:val="-10"/>
        </w:rPr>
        <w:t> </w:t>
      </w:r>
      <w:r>
        <w:rPr/>
        <w:t>роботи</w:t>
      </w:r>
      <w:r>
        <w:rPr>
          <w:spacing w:val="-10"/>
        </w:rPr>
        <w:t> </w:t>
      </w:r>
      <w:r>
        <w:rPr/>
        <w:t>з</w:t>
      </w:r>
      <w:r>
        <w:rPr>
          <w:spacing w:val="-10"/>
        </w:rPr>
        <w:t> </w:t>
      </w:r>
      <w:r>
        <w:rPr/>
        <w:t>медіа,</w:t>
      </w:r>
      <w:r>
        <w:rPr>
          <w:spacing w:val="-11"/>
        </w:rPr>
        <w:t> </w:t>
      </w:r>
      <w:r>
        <w:rPr/>
        <w:t>які</w:t>
      </w:r>
      <w:r>
        <w:rPr>
          <w:spacing w:val="-10"/>
        </w:rPr>
        <w:t> </w:t>
      </w:r>
      <w:r>
        <w:rPr/>
        <w:t>застосовує</w:t>
      </w:r>
      <w:r>
        <w:rPr>
          <w:spacing w:val="-10"/>
        </w:rPr>
        <w:t> </w:t>
      </w:r>
      <w:r>
        <w:rPr/>
        <w:t>бренд</w:t>
      </w:r>
      <w:r>
        <w:rPr>
          <w:spacing w:val="-10"/>
        </w:rPr>
        <w:t> </w:t>
      </w:r>
      <w:r>
        <w:rPr/>
        <w:t>Guzema</w:t>
      </w:r>
      <w:r>
        <w:rPr>
          <w:spacing w:val="-11"/>
        </w:rPr>
        <w:t> </w:t>
      </w:r>
      <w:r>
        <w:rPr/>
        <w:t>fine jewelry.</w:t>
      </w:r>
      <w:r>
        <w:rPr>
          <w:spacing w:val="-15"/>
        </w:rPr>
        <w:t> </w:t>
      </w:r>
      <w:r>
        <w:rPr/>
        <w:t>Компанія</w:t>
      </w:r>
      <w:r>
        <w:rPr>
          <w:spacing w:val="-15"/>
        </w:rPr>
        <w:t> </w:t>
      </w:r>
      <w:r>
        <w:rPr/>
        <w:t>розробляє</w:t>
      </w:r>
      <w:r>
        <w:rPr>
          <w:spacing w:val="-15"/>
        </w:rPr>
        <w:t> </w:t>
      </w:r>
      <w:r>
        <w:rPr/>
        <w:t>чотири</w:t>
      </w:r>
      <w:r>
        <w:rPr>
          <w:spacing w:val="-14"/>
        </w:rPr>
        <w:t> </w:t>
      </w:r>
      <w:r>
        <w:rPr/>
        <w:t>сезонні</w:t>
      </w:r>
      <w:r>
        <w:rPr>
          <w:spacing w:val="-15"/>
        </w:rPr>
        <w:t> </w:t>
      </w:r>
      <w:r>
        <w:rPr/>
        <w:t>прес-релізи,</w:t>
      </w:r>
      <w:r>
        <w:rPr>
          <w:spacing w:val="-15"/>
        </w:rPr>
        <w:t> </w:t>
      </w:r>
      <w:r>
        <w:rPr/>
        <w:t>які</w:t>
      </w:r>
      <w:r>
        <w:rPr>
          <w:spacing w:val="-15"/>
        </w:rPr>
        <w:t> </w:t>
      </w:r>
      <w:r>
        <w:rPr/>
        <w:t>відправляються</w:t>
      </w:r>
      <w:r>
        <w:rPr>
          <w:spacing w:val="-15"/>
        </w:rPr>
        <w:t> </w:t>
      </w:r>
      <w:r>
        <w:rPr/>
        <w:t>ЗМІ</w:t>
      </w:r>
      <w:r>
        <w:rPr>
          <w:spacing w:val="-15"/>
        </w:rPr>
        <w:t> </w:t>
      </w:r>
      <w:r>
        <w:rPr/>
        <w:t>на старті нових колекцій, з метою привернення уваги до цих новинок. Для глибшого залучення аудиторії, PR-команда розробляє унікальні історії для кожної колекції, висвітлюючи джерела натхнення та мотивацію дизайнера [8].</w:t>
      </w:r>
    </w:p>
    <w:p>
      <w:pPr>
        <w:pStyle w:val="BodyText"/>
        <w:spacing w:line="360" w:lineRule="auto"/>
        <w:ind w:left="121" w:right="115"/>
      </w:pPr>
      <w:r>
        <w:rPr/>
        <w:t>Зокрема, для осінньої колекції 2020 року було створено історію, натхненну українськими</w:t>
      </w:r>
      <w:r>
        <w:rPr>
          <w:spacing w:val="-6"/>
        </w:rPr>
        <w:t> </w:t>
      </w:r>
      <w:r>
        <w:rPr/>
        <w:t>міфічними</w:t>
      </w:r>
      <w:r>
        <w:rPr>
          <w:spacing w:val="-6"/>
        </w:rPr>
        <w:t> </w:t>
      </w:r>
      <w:r>
        <w:rPr/>
        <w:t>істотами,</w:t>
      </w:r>
      <w:r>
        <w:rPr>
          <w:spacing w:val="-6"/>
        </w:rPr>
        <w:t> </w:t>
      </w:r>
      <w:r>
        <w:rPr/>
        <w:t>з</w:t>
      </w:r>
      <w:r>
        <w:rPr>
          <w:spacing w:val="-6"/>
        </w:rPr>
        <w:t> </w:t>
      </w:r>
      <w:r>
        <w:rPr/>
        <w:t>прес-релізом,</w:t>
      </w:r>
      <w:r>
        <w:rPr>
          <w:spacing w:val="-6"/>
        </w:rPr>
        <w:t> </w:t>
      </w:r>
      <w:r>
        <w:rPr/>
        <w:t>що</w:t>
      </w:r>
      <w:r>
        <w:rPr>
          <w:spacing w:val="-6"/>
        </w:rPr>
        <w:t> </w:t>
      </w:r>
      <w:r>
        <w:rPr/>
        <w:t>був</w:t>
      </w:r>
      <w:r>
        <w:rPr>
          <w:spacing w:val="-6"/>
        </w:rPr>
        <w:t> </w:t>
      </w:r>
      <w:r>
        <w:rPr/>
        <w:t>випущений</w:t>
      </w:r>
      <w:r>
        <w:rPr>
          <w:spacing w:val="-6"/>
        </w:rPr>
        <w:t> </w:t>
      </w:r>
      <w:r>
        <w:rPr/>
        <w:t>англійською мовою та розісланий національним та міжнародним ЗМІ. Внаслідок цього, публікації з'явилися у виданнях, як Vogue, Runway, Who What Wear, та інші.</w:t>
      </w:r>
    </w:p>
    <w:p>
      <w:pPr>
        <w:pStyle w:val="BodyText"/>
        <w:spacing w:line="360" w:lineRule="auto"/>
        <w:ind w:left="121" w:right="115"/>
      </w:pPr>
      <w:r>
        <w:rPr/>
        <w:t>Спільнота</w:t>
      </w:r>
      <w:r>
        <w:rPr>
          <w:spacing w:val="-10"/>
        </w:rPr>
        <w:t> </w:t>
      </w:r>
      <w:r>
        <w:rPr/>
        <w:t>Guzema</w:t>
      </w:r>
      <w:r>
        <w:rPr>
          <w:spacing w:val="-10"/>
        </w:rPr>
        <w:t> </w:t>
      </w:r>
      <w:r>
        <w:rPr/>
        <w:t>fine</w:t>
      </w:r>
      <w:r>
        <w:rPr>
          <w:spacing w:val="-10"/>
        </w:rPr>
        <w:t> </w:t>
      </w:r>
      <w:r>
        <w:rPr/>
        <w:t>jewelry</w:t>
      </w:r>
      <w:r>
        <w:rPr>
          <w:spacing w:val="-11"/>
        </w:rPr>
        <w:t> </w:t>
      </w:r>
      <w:r>
        <w:rPr/>
        <w:t>активно</w:t>
      </w:r>
      <w:r>
        <w:rPr>
          <w:spacing w:val="-10"/>
        </w:rPr>
        <w:t> </w:t>
      </w:r>
      <w:r>
        <w:rPr/>
        <w:t>утримує</w:t>
      </w:r>
      <w:r>
        <w:rPr>
          <w:spacing w:val="-10"/>
        </w:rPr>
        <w:t> </w:t>
      </w:r>
      <w:r>
        <w:rPr/>
        <w:t>свою</w:t>
      </w:r>
      <w:r>
        <w:rPr>
          <w:spacing w:val="-10"/>
        </w:rPr>
        <w:t> </w:t>
      </w:r>
      <w:r>
        <w:rPr/>
        <w:t>присутність</w:t>
      </w:r>
      <w:r>
        <w:rPr>
          <w:spacing w:val="-10"/>
        </w:rPr>
        <w:t> </w:t>
      </w:r>
      <w:r>
        <w:rPr/>
        <w:t>у</w:t>
      </w:r>
      <w:r>
        <w:rPr>
          <w:spacing w:val="-10"/>
        </w:rPr>
        <w:t> </w:t>
      </w:r>
      <w:r>
        <w:rPr/>
        <w:t>Facebook та Instagram, оновлюючи контент згідно з надходженням нових колекцій у роздрібну</w:t>
      </w:r>
      <w:r>
        <w:rPr>
          <w:spacing w:val="-12"/>
        </w:rPr>
        <w:t> </w:t>
      </w:r>
      <w:r>
        <w:rPr/>
        <w:t>мережу</w:t>
      </w:r>
      <w:r>
        <w:rPr>
          <w:spacing w:val="-12"/>
        </w:rPr>
        <w:t> </w:t>
      </w:r>
      <w:r>
        <w:rPr/>
        <w:t>та</w:t>
      </w:r>
      <w:r>
        <w:rPr>
          <w:spacing w:val="-13"/>
        </w:rPr>
        <w:t> </w:t>
      </w:r>
      <w:r>
        <w:rPr/>
        <w:t>публікацією</w:t>
      </w:r>
      <w:r>
        <w:rPr>
          <w:spacing w:val="-12"/>
        </w:rPr>
        <w:t> </w:t>
      </w:r>
      <w:r>
        <w:rPr/>
        <w:t>нових</w:t>
      </w:r>
      <w:r>
        <w:rPr>
          <w:spacing w:val="-12"/>
        </w:rPr>
        <w:t> </w:t>
      </w:r>
      <w:r>
        <w:rPr/>
        <w:t>матеріалів</w:t>
      </w:r>
      <w:r>
        <w:rPr>
          <w:spacing w:val="-12"/>
        </w:rPr>
        <w:t> </w:t>
      </w:r>
      <w:r>
        <w:rPr/>
        <w:t>у</w:t>
      </w:r>
      <w:r>
        <w:rPr>
          <w:spacing w:val="-12"/>
        </w:rPr>
        <w:t> </w:t>
      </w:r>
      <w:r>
        <w:rPr/>
        <w:t>пресі</w:t>
      </w:r>
      <w:r>
        <w:rPr>
          <w:spacing w:val="-13"/>
        </w:rPr>
        <w:t> </w:t>
      </w:r>
      <w:r>
        <w:rPr/>
        <w:t>[8].</w:t>
      </w:r>
      <w:r>
        <w:rPr>
          <w:spacing w:val="-13"/>
        </w:rPr>
        <w:t> </w:t>
      </w:r>
      <w:r>
        <w:rPr/>
        <w:t>Вебсайт</w:t>
      </w:r>
      <w:r>
        <w:rPr>
          <w:spacing w:val="-12"/>
        </w:rPr>
        <w:t> </w:t>
      </w:r>
      <w:r>
        <w:rPr/>
        <w:t>guzema.com постійно оновлюється з інформацією про нові колекції, контактними даними, публікаціями в ЗМІ та асортиментом продукції.</w:t>
      </w:r>
    </w:p>
    <w:p>
      <w:pPr>
        <w:pStyle w:val="BodyText"/>
        <w:spacing w:line="360" w:lineRule="auto"/>
        <w:ind w:left="121" w:right="115"/>
      </w:pPr>
      <w:r>
        <w:rPr/>
        <w:t>Бренд також використовує Google AdWords для контекстної реклами, яка допомагає</w:t>
      </w:r>
      <w:r>
        <w:rPr>
          <w:spacing w:val="-18"/>
        </w:rPr>
        <w:t> </w:t>
      </w:r>
      <w:r>
        <w:rPr/>
        <w:t>забезпечувати</w:t>
      </w:r>
      <w:r>
        <w:rPr>
          <w:spacing w:val="-17"/>
        </w:rPr>
        <w:t> </w:t>
      </w:r>
      <w:r>
        <w:rPr/>
        <w:t>високу</w:t>
      </w:r>
      <w:r>
        <w:rPr>
          <w:spacing w:val="-18"/>
        </w:rPr>
        <w:t> </w:t>
      </w:r>
      <w:r>
        <w:rPr/>
        <w:t>видимість</w:t>
      </w:r>
      <w:r>
        <w:rPr>
          <w:spacing w:val="-17"/>
        </w:rPr>
        <w:t> </w:t>
      </w:r>
      <w:r>
        <w:rPr/>
        <w:t>сайту</w:t>
      </w:r>
      <w:r>
        <w:rPr>
          <w:spacing w:val="-18"/>
        </w:rPr>
        <w:t> </w:t>
      </w:r>
      <w:r>
        <w:rPr/>
        <w:t>у</w:t>
      </w:r>
      <w:r>
        <w:rPr>
          <w:spacing w:val="-17"/>
        </w:rPr>
        <w:t> </w:t>
      </w:r>
      <w:r>
        <w:rPr/>
        <w:t>результатах</w:t>
      </w:r>
      <w:r>
        <w:rPr>
          <w:spacing w:val="-18"/>
        </w:rPr>
        <w:t> </w:t>
      </w:r>
      <w:r>
        <w:rPr/>
        <w:t>пошуку.</w:t>
      </w:r>
      <w:r>
        <w:rPr>
          <w:spacing w:val="-17"/>
        </w:rPr>
        <w:t> </w:t>
      </w:r>
      <w:r>
        <w:rPr/>
        <w:t>Працюючи з лідерами думок, бренд намагається підвищити довіру і лояльність серед потенційних клієнтів, відправляючи продукцію як подарунки для зйомок або як частину обміну. Для моніторингу ефективності такої співпраці використовуються спеціальні промокоди, що дозволяють відстежувати залученість аудиторії за допомогою підписок, лайків та відвідувань сайту.</w:t>
      </w:r>
    </w:p>
    <w:p>
      <w:pPr>
        <w:spacing w:after="0" w:line="360" w:lineRule="auto"/>
        <w:sectPr>
          <w:pgSz w:w="11900" w:h="16840"/>
          <w:pgMar w:header="716" w:footer="0" w:top="1040" w:bottom="280" w:left="1300" w:right="440"/>
        </w:sectPr>
      </w:pPr>
    </w:p>
    <w:p>
      <w:pPr>
        <w:pStyle w:val="BodyText"/>
        <w:spacing w:line="360" w:lineRule="auto" w:before="76"/>
        <w:ind w:left="121" w:right="113"/>
      </w:pPr>
      <w:r>
        <w:rPr/>
        <w:t>Ювелірні прикраси від бренду Guzema fine jewelry часто використовуються на показах мод, зокрема на Ukrainian Fashion Week [9]. Основною метою цих заходів</w:t>
      </w:r>
      <w:r>
        <w:rPr>
          <w:spacing w:val="-18"/>
        </w:rPr>
        <w:t> </w:t>
      </w:r>
      <w:r>
        <w:rPr/>
        <w:t>є</w:t>
      </w:r>
      <w:r>
        <w:rPr>
          <w:spacing w:val="-17"/>
        </w:rPr>
        <w:t> </w:t>
      </w:r>
      <w:r>
        <w:rPr/>
        <w:t>збільшення</w:t>
      </w:r>
      <w:r>
        <w:rPr>
          <w:spacing w:val="-17"/>
        </w:rPr>
        <w:t> </w:t>
      </w:r>
      <w:r>
        <w:rPr/>
        <w:t>лояльності</w:t>
      </w:r>
      <w:r>
        <w:rPr>
          <w:spacing w:val="-18"/>
        </w:rPr>
        <w:t> </w:t>
      </w:r>
      <w:r>
        <w:rPr/>
        <w:t>споживачів,</w:t>
      </w:r>
      <w:r>
        <w:rPr>
          <w:spacing w:val="-17"/>
        </w:rPr>
        <w:t> </w:t>
      </w:r>
      <w:r>
        <w:rPr/>
        <w:t>розширення</w:t>
      </w:r>
      <w:r>
        <w:rPr>
          <w:spacing w:val="-17"/>
        </w:rPr>
        <w:t> </w:t>
      </w:r>
      <w:r>
        <w:rPr/>
        <w:t>присутності</w:t>
      </w:r>
      <w:r>
        <w:rPr>
          <w:spacing w:val="-18"/>
        </w:rPr>
        <w:t> </w:t>
      </w:r>
      <w:r>
        <w:rPr/>
        <w:t>бренду</w:t>
      </w:r>
      <w:r>
        <w:rPr>
          <w:spacing w:val="-16"/>
        </w:rPr>
        <w:t> </w:t>
      </w:r>
      <w:r>
        <w:rPr/>
        <w:t>серед більш заможної аудиторії, а також приваблення нових покупців, впливових особистостей, медійників і роздрібних продавців. Guzema fine jewelry активно використовує такі соціальні мережі, як Instagram і Facebook, а також власний сайт для онлайн-просування. Розробка стратегій управління соціальними мережами та контент-планування базується на методології POST (People-Goals-Strategy- Technology), з акцентом на персоналізований підхід до кожного клієнта, високий рівень обслуговування, довічну гарантію та елегантний дизайн.</w:t>
      </w:r>
    </w:p>
    <w:p>
      <w:pPr>
        <w:pStyle w:val="BodyText"/>
        <w:spacing w:line="360" w:lineRule="auto"/>
        <w:ind w:left="121" w:right="114"/>
      </w:pPr>
      <w:r>
        <w:rPr/>
        <w:t>Бренд також реалізує благодійну колекцію «Charity Chain» у співпраці з фондом «Твоя опора». Продаж цих прикрас спрямований на підтримку дітей, які потребують серцевої хірургії. З моменту запуску проекту на рахунок фонду вже надійшло 3 974 900 гривень і було прооперовано 71 дитину [11]. На кожному намисті</w:t>
      </w:r>
      <w:r>
        <w:rPr>
          <w:spacing w:val="73"/>
          <w:w w:val="150"/>
        </w:rPr>
        <w:t> </w:t>
      </w:r>
      <w:r>
        <w:rPr/>
        <w:t>з</w:t>
      </w:r>
      <w:r>
        <w:rPr>
          <w:spacing w:val="74"/>
          <w:w w:val="150"/>
        </w:rPr>
        <w:t> </w:t>
      </w:r>
      <w:r>
        <w:rPr/>
        <w:t>цієї</w:t>
      </w:r>
      <w:r>
        <w:rPr>
          <w:spacing w:val="73"/>
          <w:w w:val="150"/>
        </w:rPr>
        <w:t> </w:t>
      </w:r>
      <w:r>
        <w:rPr/>
        <w:t>колекції</w:t>
      </w:r>
      <w:r>
        <w:rPr>
          <w:spacing w:val="73"/>
          <w:w w:val="150"/>
        </w:rPr>
        <w:t> </w:t>
      </w:r>
      <w:r>
        <w:rPr/>
        <w:t>викарбувані</w:t>
      </w:r>
      <w:r>
        <w:rPr>
          <w:spacing w:val="73"/>
          <w:w w:val="150"/>
        </w:rPr>
        <w:t> </w:t>
      </w:r>
      <w:r>
        <w:rPr/>
        <w:t>п’ять</w:t>
      </w:r>
      <w:r>
        <w:rPr>
          <w:spacing w:val="74"/>
          <w:w w:val="150"/>
        </w:rPr>
        <w:t> </w:t>
      </w:r>
      <w:r>
        <w:rPr/>
        <w:t>значущих</w:t>
      </w:r>
      <w:r>
        <w:rPr>
          <w:spacing w:val="74"/>
          <w:w w:val="150"/>
        </w:rPr>
        <w:t> </w:t>
      </w:r>
      <w:r>
        <w:rPr/>
        <w:t>слів:</w:t>
      </w:r>
      <w:r>
        <w:rPr>
          <w:spacing w:val="73"/>
          <w:w w:val="150"/>
        </w:rPr>
        <w:t> </w:t>
      </w:r>
      <w:r>
        <w:rPr/>
        <w:t>«Любов»,</w:t>
      </w:r>
      <w:r>
        <w:rPr>
          <w:spacing w:val="73"/>
          <w:w w:val="150"/>
        </w:rPr>
        <w:t> </w:t>
      </w:r>
      <w:r>
        <w:rPr/>
        <w:t>«Віра»,</w:t>
      </w:r>
    </w:p>
    <w:p>
      <w:pPr>
        <w:pStyle w:val="BodyText"/>
        <w:spacing w:line="322" w:lineRule="exact"/>
        <w:ind w:left="121" w:firstLine="0"/>
      </w:pPr>
      <w:r>
        <w:rPr/>
        <w:t>«Молитва»,</w:t>
      </w:r>
      <w:r>
        <w:rPr>
          <w:spacing w:val="-14"/>
        </w:rPr>
        <w:t> </w:t>
      </w:r>
      <w:r>
        <w:rPr/>
        <w:t>«Ділитися»,</w:t>
      </w:r>
      <w:r>
        <w:rPr>
          <w:spacing w:val="-14"/>
        </w:rPr>
        <w:t> </w:t>
      </w:r>
      <w:r>
        <w:rPr/>
        <w:t>«Допомагати»</w:t>
      </w:r>
      <w:r>
        <w:rPr>
          <w:spacing w:val="-14"/>
        </w:rPr>
        <w:t> </w:t>
      </w:r>
      <w:r>
        <w:rPr>
          <w:spacing w:val="-2"/>
        </w:rPr>
        <w:t>[11].</w:t>
      </w:r>
    </w:p>
    <w:p>
      <w:pPr>
        <w:pStyle w:val="BodyText"/>
        <w:spacing w:line="360" w:lineRule="auto" w:before="162"/>
        <w:ind w:left="121" w:right="114"/>
      </w:pPr>
      <w:r>
        <w:rPr/>
        <w:t>Філантропічна співпраця не тільки стимулює продажі, але й зміцнює довіру та лояльність клієнтів, допомагаючи бренду займати лідируючі позиції на українському ринку. Це підкреслює, що індустрія моди, зокрема ювелірна галузь, є відносно молодою, але вже займає своє місце в економіці багатьох країн, пов'язуючи виробництво і розподіл із ЗМІ, креативністю та рекламою. Guzema jewelry</w:t>
      </w:r>
      <w:r>
        <w:rPr>
          <w:spacing w:val="-16"/>
        </w:rPr>
        <w:t> </w:t>
      </w:r>
      <w:r>
        <w:rPr/>
        <w:t>демонструє,</w:t>
      </w:r>
      <w:r>
        <w:rPr>
          <w:spacing w:val="-16"/>
        </w:rPr>
        <w:t> </w:t>
      </w:r>
      <w:r>
        <w:rPr/>
        <w:t>що</w:t>
      </w:r>
      <w:r>
        <w:rPr>
          <w:spacing w:val="-16"/>
        </w:rPr>
        <w:t> </w:t>
      </w:r>
      <w:r>
        <w:rPr/>
        <w:t>для</w:t>
      </w:r>
      <w:r>
        <w:rPr>
          <w:spacing w:val="-16"/>
        </w:rPr>
        <w:t> </w:t>
      </w:r>
      <w:r>
        <w:rPr/>
        <w:t>досягнення</w:t>
      </w:r>
      <w:r>
        <w:rPr>
          <w:spacing w:val="-16"/>
        </w:rPr>
        <w:t> </w:t>
      </w:r>
      <w:r>
        <w:rPr/>
        <w:t>успіху</w:t>
      </w:r>
      <w:r>
        <w:rPr>
          <w:spacing w:val="-16"/>
        </w:rPr>
        <w:t> </w:t>
      </w:r>
      <w:r>
        <w:rPr/>
        <w:t>в</w:t>
      </w:r>
      <w:r>
        <w:rPr>
          <w:spacing w:val="-16"/>
        </w:rPr>
        <w:t> </w:t>
      </w:r>
      <w:r>
        <w:rPr/>
        <w:t>модній</w:t>
      </w:r>
      <w:r>
        <w:rPr>
          <w:spacing w:val="-16"/>
        </w:rPr>
        <w:t> </w:t>
      </w:r>
      <w:r>
        <w:rPr/>
        <w:t>індустрії</w:t>
      </w:r>
      <w:r>
        <w:rPr>
          <w:spacing w:val="-16"/>
        </w:rPr>
        <w:t> </w:t>
      </w:r>
      <w:r>
        <w:rPr/>
        <w:t>необхідне</w:t>
      </w:r>
      <w:r>
        <w:rPr>
          <w:spacing w:val="-16"/>
        </w:rPr>
        <w:t> </w:t>
      </w:r>
      <w:r>
        <w:rPr/>
        <w:t>глибоке розуміння взаємодії всіх її складових.</w:t>
      </w:r>
    </w:p>
    <w:p>
      <w:pPr>
        <w:pStyle w:val="BodyText"/>
        <w:spacing w:line="320" w:lineRule="exact"/>
        <w:ind w:left="830" w:firstLine="0"/>
      </w:pPr>
      <w:r>
        <w:rPr/>
        <w:t>Середній</w:t>
      </w:r>
      <w:r>
        <w:rPr>
          <w:spacing w:val="33"/>
        </w:rPr>
        <w:t> </w:t>
      </w:r>
      <w:r>
        <w:rPr/>
        <w:t>ріст</w:t>
      </w:r>
      <w:r>
        <w:rPr>
          <w:spacing w:val="33"/>
        </w:rPr>
        <w:t> </w:t>
      </w:r>
      <w:r>
        <w:rPr/>
        <w:t>попиту</w:t>
      </w:r>
      <w:r>
        <w:rPr>
          <w:spacing w:val="34"/>
        </w:rPr>
        <w:t> </w:t>
      </w:r>
      <w:r>
        <w:rPr/>
        <w:t>на</w:t>
      </w:r>
      <w:r>
        <w:rPr>
          <w:spacing w:val="33"/>
        </w:rPr>
        <w:t> </w:t>
      </w:r>
      <w:r>
        <w:rPr/>
        <w:t>ринку</w:t>
      </w:r>
      <w:r>
        <w:rPr>
          <w:spacing w:val="34"/>
        </w:rPr>
        <w:t> </w:t>
      </w:r>
      <w:r>
        <w:rPr/>
        <w:t>ювелірних</w:t>
      </w:r>
      <w:r>
        <w:rPr>
          <w:spacing w:val="33"/>
        </w:rPr>
        <w:t> </w:t>
      </w:r>
      <w:r>
        <w:rPr/>
        <w:t>виробів</w:t>
      </w:r>
      <w:r>
        <w:rPr>
          <w:spacing w:val="34"/>
        </w:rPr>
        <w:t> </w:t>
      </w:r>
      <w:r>
        <w:rPr/>
        <w:t>становить</w:t>
      </w:r>
      <w:r>
        <w:rPr>
          <w:spacing w:val="33"/>
        </w:rPr>
        <w:t> </w:t>
      </w:r>
      <w:r>
        <w:rPr/>
        <w:t>10%,</w:t>
      </w:r>
      <w:r>
        <w:rPr>
          <w:spacing w:val="34"/>
        </w:rPr>
        <w:t> </w:t>
      </w:r>
      <w:r>
        <w:rPr/>
        <w:t>тоді</w:t>
      </w:r>
      <w:r>
        <w:rPr>
          <w:spacing w:val="33"/>
        </w:rPr>
        <w:t> </w:t>
      </w:r>
      <w:r>
        <w:rPr>
          <w:spacing w:val="-5"/>
        </w:rPr>
        <w:t>як</w:t>
      </w:r>
    </w:p>
    <w:p>
      <w:pPr>
        <w:pStyle w:val="BodyText"/>
        <w:spacing w:line="360" w:lineRule="auto" w:before="163"/>
        <w:ind w:left="121" w:right="115" w:firstLine="0"/>
      </w:pPr>
      <w:r>
        <w:rPr/>
        <w:t>«Guzema</w:t>
      </w:r>
      <w:r>
        <w:rPr>
          <w:spacing w:val="-8"/>
        </w:rPr>
        <w:t> </w:t>
      </w:r>
      <w:r>
        <w:rPr/>
        <w:t>fine</w:t>
      </w:r>
      <w:r>
        <w:rPr>
          <w:spacing w:val="-8"/>
        </w:rPr>
        <w:t> </w:t>
      </w:r>
      <w:r>
        <w:rPr/>
        <w:t>jewelry»</w:t>
      </w:r>
      <w:r>
        <w:rPr>
          <w:spacing w:val="-8"/>
        </w:rPr>
        <w:t> </w:t>
      </w:r>
      <w:r>
        <w:rPr/>
        <w:t>демонструє</w:t>
      </w:r>
      <w:r>
        <w:rPr>
          <w:spacing w:val="-8"/>
        </w:rPr>
        <w:t> </w:t>
      </w:r>
      <w:r>
        <w:rPr/>
        <w:t>темпи</w:t>
      </w:r>
      <w:r>
        <w:rPr>
          <w:spacing w:val="-8"/>
        </w:rPr>
        <w:t> </w:t>
      </w:r>
      <w:r>
        <w:rPr/>
        <w:t>зростання</w:t>
      </w:r>
      <w:r>
        <w:rPr>
          <w:spacing w:val="-8"/>
        </w:rPr>
        <w:t> </w:t>
      </w:r>
      <w:r>
        <w:rPr/>
        <w:t>в</w:t>
      </w:r>
      <w:r>
        <w:rPr>
          <w:spacing w:val="-8"/>
        </w:rPr>
        <w:t> </w:t>
      </w:r>
      <w:r>
        <w:rPr/>
        <w:t>17%.</w:t>
      </w:r>
      <w:r>
        <w:rPr>
          <w:spacing w:val="-9"/>
        </w:rPr>
        <w:t> </w:t>
      </w:r>
      <w:r>
        <w:rPr/>
        <w:t>[10]</w:t>
      </w:r>
      <w:r>
        <w:rPr>
          <w:spacing w:val="-9"/>
        </w:rPr>
        <w:t> </w:t>
      </w:r>
      <w:r>
        <w:rPr/>
        <w:t>Це</w:t>
      </w:r>
      <w:r>
        <w:rPr>
          <w:spacing w:val="-9"/>
        </w:rPr>
        <w:t> </w:t>
      </w:r>
      <w:r>
        <w:rPr/>
        <w:t>підтверджує,</w:t>
      </w:r>
      <w:r>
        <w:rPr>
          <w:spacing w:val="-9"/>
        </w:rPr>
        <w:t> </w:t>
      </w:r>
      <w:r>
        <w:rPr/>
        <w:t>що компанія випереджає середні показники ринку, що свідчить про її ефективний розвиток (рис. 1.2).</w:t>
      </w:r>
    </w:p>
    <w:p>
      <w:pPr>
        <w:spacing w:after="0" w:line="360" w:lineRule="auto"/>
        <w:sectPr>
          <w:pgSz w:w="11900" w:h="16840"/>
          <w:pgMar w:header="716" w:footer="0" w:top="1040" w:bottom="280" w:left="1300" w:right="440"/>
        </w:sectPr>
      </w:pPr>
    </w:p>
    <w:p>
      <w:pPr>
        <w:pStyle w:val="BodyText"/>
        <w:spacing w:before="8"/>
        <w:ind w:left="0" w:firstLine="0"/>
        <w:jc w:val="left"/>
        <w:rPr>
          <w:sz w:val="17"/>
        </w:rPr>
      </w:pPr>
    </w:p>
    <w:p>
      <w:pPr>
        <w:pStyle w:val="BodyText"/>
        <w:ind w:left="2954" w:firstLine="0"/>
        <w:jc w:val="left"/>
        <w:rPr>
          <w:sz w:val="20"/>
        </w:rPr>
      </w:pPr>
      <w:r>
        <w:rPr>
          <w:sz w:val="20"/>
        </w:rPr>
        <w:drawing>
          <wp:inline distT="0" distB="0" distL="0" distR="0">
            <wp:extent cx="3194884" cy="2231040"/>
            <wp:effectExtent l="0" t="0" r="0" b="0"/>
            <wp:docPr id="15" name="Image 15"/>
            <wp:cNvGraphicFramePr>
              <a:graphicFrameLocks/>
            </wp:cNvGraphicFramePr>
            <a:graphic>
              <a:graphicData uri="http://schemas.openxmlformats.org/drawingml/2006/picture">
                <pic:pic>
                  <pic:nvPicPr>
                    <pic:cNvPr id="15" name="Image 15"/>
                    <pic:cNvPicPr/>
                  </pic:nvPicPr>
                  <pic:blipFill>
                    <a:blip r:embed="rId9" cstate="print"/>
                    <a:stretch>
                      <a:fillRect/>
                    </a:stretch>
                  </pic:blipFill>
                  <pic:spPr>
                    <a:xfrm>
                      <a:off x="0" y="0"/>
                      <a:ext cx="3194884" cy="2231040"/>
                    </a:xfrm>
                    <a:prstGeom prst="rect">
                      <a:avLst/>
                    </a:prstGeom>
                  </pic:spPr>
                </pic:pic>
              </a:graphicData>
            </a:graphic>
          </wp:inline>
        </w:drawing>
      </w:r>
      <w:r>
        <w:rPr>
          <w:sz w:val="20"/>
        </w:rPr>
      </w:r>
    </w:p>
    <w:p>
      <w:pPr>
        <w:pStyle w:val="BodyText"/>
        <w:spacing w:before="241"/>
        <w:ind w:left="711" w:firstLine="0"/>
        <w:jc w:val="center"/>
      </w:pPr>
      <w:r>
        <w:rPr/>
        <w:t>Рисунок</w:t>
      </w:r>
      <w:r>
        <w:rPr>
          <w:spacing w:val="-7"/>
        </w:rPr>
        <w:t> </w:t>
      </w:r>
      <w:r>
        <w:rPr/>
        <w:t>1.2</w:t>
      </w:r>
      <w:r>
        <w:rPr>
          <w:spacing w:val="-6"/>
        </w:rPr>
        <w:t> </w:t>
      </w:r>
      <w:r>
        <w:rPr/>
        <w:t>-</w:t>
      </w:r>
      <w:r>
        <w:rPr>
          <w:spacing w:val="-6"/>
        </w:rPr>
        <w:t> </w:t>
      </w:r>
      <w:r>
        <w:rPr/>
        <w:t>Матриця</w:t>
      </w:r>
      <w:r>
        <w:rPr>
          <w:spacing w:val="-7"/>
        </w:rPr>
        <w:t> </w:t>
      </w:r>
      <w:r>
        <w:rPr>
          <w:spacing w:val="-2"/>
        </w:rPr>
        <w:t>Хассі</w:t>
      </w:r>
    </w:p>
    <w:p>
      <w:pPr>
        <w:spacing w:before="281"/>
        <w:ind w:left="712" w:right="0" w:firstLine="0"/>
        <w:jc w:val="center"/>
        <w:rPr>
          <w:i/>
          <w:sz w:val="20"/>
        </w:rPr>
      </w:pPr>
      <w:r>
        <w:rPr>
          <w:i/>
          <w:sz w:val="20"/>
        </w:rPr>
        <w:t>Джерело:</w:t>
      </w:r>
      <w:r>
        <w:rPr>
          <w:i/>
          <w:spacing w:val="-8"/>
          <w:sz w:val="20"/>
        </w:rPr>
        <w:t> </w:t>
      </w:r>
      <w:r>
        <w:rPr>
          <w:i/>
          <w:sz w:val="20"/>
        </w:rPr>
        <w:t>складено</w:t>
      </w:r>
      <w:r>
        <w:rPr>
          <w:i/>
          <w:spacing w:val="-7"/>
          <w:sz w:val="20"/>
        </w:rPr>
        <w:t> </w:t>
      </w:r>
      <w:r>
        <w:rPr>
          <w:i/>
          <w:sz w:val="20"/>
        </w:rPr>
        <w:t>автором</w:t>
      </w:r>
      <w:r>
        <w:rPr>
          <w:i/>
          <w:spacing w:val="-7"/>
          <w:sz w:val="20"/>
        </w:rPr>
        <w:t> </w:t>
      </w:r>
      <w:r>
        <w:rPr>
          <w:i/>
          <w:sz w:val="20"/>
        </w:rPr>
        <w:t>на</w:t>
      </w:r>
      <w:r>
        <w:rPr>
          <w:i/>
          <w:spacing w:val="-8"/>
          <w:sz w:val="20"/>
        </w:rPr>
        <w:t> </w:t>
      </w:r>
      <w:r>
        <w:rPr>
          <w:i/>
          <w:sz w:val="20"/>
        </w:rPr>
        <w:t>основі</w:t>
      </w:r>
      <w:r>
        <w:rPr>
          <w:i/>
          <w:spacing w:val="-7"/>
          <w:sz w:val="20"/>
        </w:rPr>
        <w:t> </w:t>
      </w:r>
      <w:r>
        <w:rPr>
          <w:i/>
          <w:sz w:val="20"/>
        </w:rPr>
        <w:t>проведеного</w:t>
      </w:r>
      <w:r>
        <w:rPr>
          <w:i/>
          <w:spacing w:val="-7"/>
          <w:sz w:val="20"/>
        </w:rPr>
        <w:t> </w:t>
      </w:r>
      <w:r>
        <w:rPr>
          <w:i/>
          <w:spacing w:val="-2"/>
          <w:sz w:val="20"/>
        </w:rPr>
        <w:t>дослідження.</w:t>
      </w:r>
    </w:p>
    <w:p>
      <w:pPr>
        <w:pStyle w:val="BodyText"/>
        <w:ind w:left="0" w:firstLine="0"/>
        <w:jc w:val="left"/>
        <w:rPr>
          <w:i/>
          <w:sz w:val="20"/>
        </w:rPr>
      </w:pPr>
    </w:p>
    <w:p>
      <w:pPr>
        <w:pStyle w:val="BodyText"/>
        <w:spacing w:before="138"/>
        <w:ind w:left="0" w:firstLine="0"/>
        <w:jc w:val="left"/>
        <w:rPr>
          <w:i/>
          <w:sz w:val="20"/>
        </w:rPr>
      </w:pPr>
    </w:p>
    <w:p>
      <w:pPr>
        <w:pStyle w:val="BodyText"/>
        <w:spacing w:line="360" w:lineRule="auto"/>
        <w:ind w:left="121" w:right="115"/>
        <w:rPr>
          <w:rFonts w:ascii="Trebuchet MS" w:hAnsi="Trebuchet MS"/>
          <w:sz w:val="24"/>
        </w:rPr>
      </w:pPr>
      <w:r>
        <w:rPr/>
        <w:drawing>
          <wp:anchor distT="0" distB="0" distL="0" distR="0" allowOverlap="1" layoutInCell="1" locked="0" behindDoc="1" simplePos="0" relativeHeight="487591424">
            <wp:simplePos x="0" y="0"/>
            <wp:positionH relativeFrom="page">
              <wp:posOffset>2772700</wp:posOffset>
            </wp:positionH>
            <wp:positionV relativeFrom="paragraph">
              <wp:posOffset>1546309</wp:posOffset>
            </wp:positionV>
            <wp:extent cx="3065653" cy="2321814"/>
            <wp:effectExtent l="0" t="0" r="0" b="0"/>
            <wp:wrapTopAndBottom/>
            <wp:docPr id="16" name="Image 16"/>
            <wp:cNvGraphicFramePr>
              <a:graphicFrameLocks/>
            </wp:cNvGraphicFramePr>
            <a:graphic>
              <a:graphicData uri="http://schemas.openxmlformats.org/drawingml/2006/picture">
                <pic:pic>
                  <pic:nvPicPr>
                    <pic:cNvPr id="16" name="Image 16"/>
                    <pic:cNvPicPr/>
                  </pic:nvPicPr>
                  <pic:blipFill>
                    <a:blip r:embed="rId10" cstate="print"/>
                    <a:stretch>
                      <a:fillRect/>
                    </a:stretch>
                  </pic:blipFill>
                  <pic:spPr>
                    <a:xfrm>
                      <a:off x="0" y="0"/>
                      <a:ext cx="3065653" cy="2321814"/>
                    </a:xfrm>
                    <a:prstGeom prst="rect">
                      <a:avLst/>
                    </a:prstGeom>
                  </pic:spPr>
                </pic:pic>
              </a:graphicData>
            </a:graphic>
          </wp:anchor>
        </w:drawing>
      </w:r>
      <w:r>
        <w:rPr/>
        <w:t>Глибокий аналіз асортименту продукції «Guzema fine jewelry», включаючи сережки, кільця, кольє та браслети, дозволить оцінити внесок кожного типу прикрас у загальні продажі та прибутковість компанії. Такий аналіз є особливо корисним</w:t>
      </w:r>
      <w:r>
        <w:rPr>
          <w:spacing w:val="-8"/>
        </w:rPr>
        <w:t> </w:t>
      </w:r>
      <w:r>
        <w:rPr/>
        <w:t>у</w:t>
      </w:r>
      <w:r>
        <w:rPr>
          <w:spacing w:val="-8"/>
        </w:rPr>
        <w:t> </w:t>
      </w:r>
      <w:r>
        <w:rPr/>
        <w:t>відсутності</w:t>
      </w:r>
      <w:r>
        <w:rPr>
          <w:spacing w:val="-8"/>
        </w:rPr>
        <w:t> </w:t>
      </w:r>
      <w:r>
        <w:rPr/>
        <w:t>олігопольних</w:t>
      </w:r>
      <w:r>
        <w:rPr>
          <w:spacing w:val="-8"/>
        </w:rPr>
        <w:t> </w:t>
      </w:r>
      <w:r>
        <w:rPr/>
        <w:t>умов</w:t>
      </w:r>
      <w:r>
        <w:rPr>
          <w:spacing w:val="-8"/>
        </w:rPr>
        <w:t> </w:t>
      </w:r>
      <w:r>
        <w:rPr/>
        <w:t>на</w:t>
      </w:r>
      <w:r>
        <w:rPr>
          <w:spacing w:val="-8"/>
        </w:rPr>
        <w:t> </w:t>
      </w:r>
      <w:r>
        <w:rPr/>
        <w:t>ринку,</w:t>
      </w:r>
      <w:r>
        <w:rPr>
          <w:spacing w:val="-9"/>
        </w:rPr>
        <w:t> </w:t>
      </w:r>
      <w:r>
        <w:rPr/>
        <w:t>дозволяючи</w:t>
      </w:r>
      <w:r>
        <w:rPr>
          <w:spacing w:val="-8"/>
        </w:rPr>
        <w:t> </w:t>
      </w:r>
      <w:r>
        <w:rPr/>
        <w:t>використовувати BCG матрицю для оцінки продукції </w:t>
      </w:r>
      <w:r>
        <w:rPr>
          <w:rFonts w:ascii="Trebuchet MS" w:hAnsi="Trebuchet MS"/>
          <w:sz w:val="24"/>
        </w:rPr>
        <w:t>(рис. 1.3).</w:t>
      </w:r>
    </w:p>
    <w:p>
      <w:pPr>
        <w:pStyle w:val="BodyText"/>
        <w:spacing w:before="121"/>
        <w:ind w:left="0" w:firstLine="0"/>
        <w:jc w:val="left"/>
        <w:rPr>
          <w:rFonts w:ascii="Trebuchet MS"/>
        </w:rPr>
      </w:pPr>
    </w:p>
    <w:p>
      <w:pPr>
        <w:pStyle w:val="BodyText"/>
        <w:ind w:left="712" w:right="1" w:firstLine="0"/>
        <w:jc w:val="center"/>
      </w:pPr>
      <w:r>
        <w:rPr/>
        <w:t>Рисунок</w:t>
      </w:r>
      <w:r>
        <w:rPr>
          <w:spacing w:val="-7"/>
        </w:rPr>
        <w:t> </w:t>
      </w:r>
      <w:r>
        <w:rPr/>
        <w:t>1.3</w:t>
      </w:r>
      <w:r>
        <w:rPr>
          <w:spacing w:val="-7"/>
        </w:rPr>
        <w:t> </w:t>
      </w:r>
      <w:r>
        <w:rPr/>
        <w:t>-</w:t>
      </w:r>
      <w:r>
        <w:rPr>
          <w:spacing w:val="-6"/>
        </w:rPr>
        <w:t> </w:t>
      </w:r>
      <w:r>
        <w:rPr/>
        <w:t>Матриця</w:t>
      </w:r>
      <w:r>
        <w:rPr>
          <w:spacing w:val="-7"/>
        </w:rPr>
        <w:t> </w:t>
      </w:r>
      <w:r>
        <w:rPr/>
        <w:t>BCG</w:t>
      </w:r>
      <w:r>
        <w:rPr>
          <w:spacing w:val="-6"/>
        </w:rPr>
        <w:t> </w:t>
      </w:r>
      <w:r>
        <w:rPr/>
        <w:t>для</w:t>
      </w:r>
      <w:r>
        <w:rPr>
          <w:spacing w:val="-6"/>
        </w:rPr>
        <w:t> </w:t>
      </w:r>
      <w:r>
        <w:rPr/>
        <w:t>портфелю</w:t>
      </w:r>
      <w:r>
        <w:rPr>
          <w:spacing w:val="-6"/>
        </w:rPr>
        <w:t> </w:t>
      </w:r>
      <w:r>
        <w:rPr/>
        <w:t>товарів</w:t>
      </w:r>
      <w:r>
        <w:rPr>
          <w:spacing w:val="-7"/>
        </w:rPr>
        <w:t> </w:t>
      </w:r>
      <w:r>
        <w:rPr/>
        <w:t>Guzema</w:t>
      </w:r>
      <w:r>
        <w:rPr>
          <w:spacing w:val="-6"/>
        </w:rPr>
        <w:t> </w:t>
      </w:r>
      <w:r>
        <w:rPr/>
        <w:t>fine</w:t>
      </w:r>
      <w:r>
        <w:rPr>
          <w:spacing w:val="-7"/>
        </w:rPr>
        <w:t> </w:t>
      </w:r>
      <w:r>
        <w:rPr>
          <w:spacing w:val="-2"/>
        </w:rPr>
        <w:t>jewelry</w:t>
      </w:r>
    </w:p>
    <w:p>
      <w:pPr>
        <w:spacing w:before="281"/>
        <w:ind w:left="712" w:right="0" w:firstLine="0"/>
        <w:jc w:val="center"/>
        <w:rPr>
          <w:i/>
          <w:sz w:val="20"/>
        </w:rPr>
      </w:pPr>
      <w:r>
        <w:rPr>
          <w:i/>
          <w:sz w:val="20"/>
        </w:rPr>
        <w:t>Джерело:</w:t>
      </w:r>
      <w:r>
        <w:rPr>
          <w:i/>
          <w:spacing w:val="-8"/>
          <w:sz w:val="20"/>
        </w:rPr>
        <w:t> </w:t>
      </w:r>
      <w:r>
        <w:rPr>
          <w:i/>
          <w:sz w:val="20"/>
        </w:rPr>
        <w:t>складено</w:t>
      </w:r>
      <w:r>
        <w:rPr>
          <w:i/>
          <w:spacing w:val="-7"/>
          <w:sz w:val="20"/>
        </w:rPr>
        <w:t> </w:t>
      </w:r>
      <w:r>
        <w:rPr>
          <w:i/>
          <w:sz w:val="20"/>
        </w:rPr>
        <w:t>автором</w:t>
      </w:r>
      <w:r>
        <w:rPr>
          <w:i/>
          <w:spacing w:val="-7"/>
          <w:sz w:val="20"/>
        </w:rPr>
        <w:t> </w:t>
      </w:r>
      <w:r>
        <w:rPr>
          <w:i/>
          <w:sz w:val="20"/>
        </w:rPr>
        <w:t>на</w:t>
      </w:r>
      <w:r>
        <w:rPr>
          <w:i/>
          <w:spacing w:val="-8"/>
          <w:sz w:val="20"/>
        </w:rPr>
        <w:t> </w:t>
      </w:r>
      <w:r>
        <w:rPr>
          <w:i/>
          <w:sz w:val="20"/>
        </w:rPr>
        <w:t>основі</w:t>
      </w:r>
      <w:r>
        <w:rPr>
          <w:i/>
          <w:spacing w:val="-7"/>
          <w:sz w:val="20"/>
        </w:rPr>
        <w:t> </w:t>
      </w:r>
      <w:r>
        <w:rPr>
          <w:i/>
          <w:sz w:val="20"/>
        </w:rPr>
        <w:t>проведеного</w:t>
      </w:r>
      <w:r>
        <w:rPr>
          <w:i/>
          <w:spacing w:val="-7"/>
          <w:sz w:val="20"/>
        </w:rPr>
        <w:t> </w:t>
      </w:r>
      <w:r>
        <w:rPr>
          <w:i/>
          <w:spacing w:val="-2"/>
          <w:sz w:val="20"/>
        </w:rPr>
        <w:t>дослідження.</w:t>
      </w:r>
    </w:p>
    <w:p>
      <w:pPr>
        <w:pStyle w:val="BodyText"/>
        <w:ind w:left="0" w:firstLine="0"/>
        <w:jc w:val="left"/>
        <w:rPr>
          <w:i/>
          <w:sz w:val="20"/>
        </w:rPr>
      </w:pPr>
    </w:p>
    <w:p>
      <w:pPr>
        <w:pStyle w:val="BodyText"/>
        <w:ind w:left="0" w:firstLine="0"/>
        <w:jc w:val="left"/>
        <w:rPr>
          <w:i/>
          <w:sz w:val="20"/>
        </w:rPr>
      </w:pPr>
    </w:p>
    <w:p>
      <w:pPr>
        <w:pStyle w:val="BodyText"/>
        <w:spacing w:before="147"/>
        <w:ind w:left="0" w:firstLine="0"/>
        <w:jc w:val="left"/>
        <w:rPr>
          <w:i/>
          <w:sz w:val="20"/>
        </w:rPr>
      </w:pPr>
    </w:p>
    <w:p>
      <w:pPr>
        <w:pStyle w:val="BodyText"/>
        <w:spacing w:line="357" w:lineRule="auto"/>
        <w:ind w:left="121" w:right="115"/>
      </w:pPr>
      <w:r>
        <w:rPr/>
        <w:t>На рисунку категорія «Зірка» зараз пуста, що зазвичай вказує на продукти з високою</w:t>
      </w:r>
      <w:r>
        <w:rPr>
          <w:spacing w:val="77"/>
          <w:w w:val="150"/>
        </w:rPr>
        <w:t> </w:t>
      </w:r>
      <w:r>
        <w:rPr/>
        <w:t>часткою</w:t>
      </w:r>
      <w:r>
        <w:rPr>
          <w:spacing w:val="77"/>
          <w:w w:val="150"/>
        </w:rPr>
        <w:t> </w:t>
      </w:r>
      <w:r>
        <w:rPr/>
        <w:t>ринку</w:t>
      </w:r>
      <w:r>
        <w:rPr>
          <w:spacing w:val="77"/>
          <w:w w:val="150"/>
        </w:rPr>
        <w:t> </w:t>
      </w:r>
      <w:r>
        <w:rPr/>
        <w:t>у</w:t>
      </w:r>
      <w:r>
        <w:rPr>
          <w:spacing w:val="77"/>
          <w:w w:val="150"/>
        </w:rPr>
        <w:t> </w:t>
      </w:r>
      <w:r>
        <w:rPr/>
        <w:t>динамічно</w:t>
      </w:r>
      <w:r>
        <w:rPr>
          <w:spacing w:val="77"/>
          <w:w w:val="150"/>
        </w:rPr>
        <w:t> </w:t>
      </w:r>
      <w:r>
        <w:rPr/>
        <w:t>зростаючих</w:t>
      </w:r>
      <w:r>
        <w:rPr>
          <w:spacing w:val="77"/>
          <w:w w:val="150"/>
        </w:rPr>
        <w:t> </w:t>
      </w:r>
      <w:r>
        <w:rPr/>
        <w:t>секторах.</w:t>
      </w:r>
      <w:r>
        <w:rPr>
          <w:spacing w:val="76"/>
          <w:w w:val="150"/>
        </w:rPr>
        <w:t> </w:t>
      </w:r>
      <w:r>
        <w:rPr/>
        <w:t>Щодо</w:t>
      </w:r>
      <w:r>
        <w:rPr>
          <w:spacing w:val="77"/>
          <w:w w:val="150"/>
        </w:rPr>
        <w:t> </w:t>
      </w:r>
      <w:r>
        <w:rPr/>
        <w:t>категорії</w:t>
      </w:r>
    </w:p>
    <w:p>
      <w:pPr>
        <w:spacing w:after="0" w:line="357" w:lineRule="auto"/>
        <w:sectPr>
          <w:pgSz w:w="11900" w:h="16840"/>
          <w:pgMar w:header="716" w:footer="0" w:top="1040" w:bottom="280" w:left="1300" w:right="440"/>
        </w:sectPr>
      </w:pPr>
    </w:p>
    <w:p>
      <w:pPr>
        <w:pStyle w:val="BodyText"/>
        <w:spacing w:line="360" w:lineRule="auto" w:before="76"/>
        <w:ind w:left="121" w:right="115" w:firstLine="0"/>
      </w:pPr>
      <w:r>
        <w:rPr/>
        <w:t>«Питання»</w:t>
      </w:r>
      <w:r>
        <w:rPr>
          <w:spacing w:val="-11"/>
        </w:rPr>
        <w:t> </w:t>
      </w:r>
      <w:r>
        <w:rPr/>
        <w:t>(Question</w:t>
      </w:r>
      <w:r>
        <w:rPr>
          <w:spacing w:val="-11"/>
        </w:rPr>
        <w:t> </w:t>
      </w:r>
      <w:r>
        <w:rPr/>
        <w:t>Mark),</w:t>
      </w:r>
      <w:r>
        <w:rPr>
          <w:spacing w:val="-11"/>
        </w:rPr>
        <w:t> </w:t>
      </w:r>
      <w:r>
        <w:rPr/>
        <w:t>то</w:t>
      </w:r>
      <w:r>
        <w:rPr>
          <w:spacing w:val="-11"/>
        </w:rPr>
        <w:t> </w:t>
      </w:r>
      <w:r>
        <w:rPr/>
        <w:t>браслети</w:t>
      </w:r>
      <w:r>
        <w:rPr>
          <w:spacing w:val="-11"/>
        </w:rPr>
        <w:t> </w:t>
      </w:r>
      <w:r>
        <w:rPr/>
        <w:t>та</w:t>
      </w:r>
      <w:r>
        <w:rPr>
          <w:spacing w:val="-11"/>
        </w:rPr>
        <w:t> </w:t>
      </w:r>
      <w:r>
        <w:rPr/>
        <w:t>каблучки</w:t>
      </w:r>
      <w:r>
        <w:rPr>
          <w:spacing w:val="-11"/>
        </w:rPr>
        <w:t> </w:t>
      </w:r>
      <w:r>
        <w:rPr/>
        <w:t>розміщені</w:t>
      </w:r>
      <w:r>
        <w:rPr>
          <w:spacing w:val="-11"/>
        </w:rPr>
        <w:t> </w:t>
      </w:r>
      <w:r>
        <w:rPr/>
        <w:t>в</w:t>
      </w:r>
      <w:r>
        <w:rPr>
          <w:spacing w:val="-11"/>
        </w:rPr>
        <w:t> </w:t>
      </w:r>
      <w:r>
        <w:rPr/>
        <w:t>верхньому</w:t>
      </w:r>
      <w:r>
        <w:rPr>
          <w:spacing w:val="-11"/>
        </w:rPr>
        <w:t> </w:t>
      </w:r>
      <w:r>
        <w:rPr/>
        <w:t>лівому квадранті, сигналізуючи про низьку частку ринку в секторах з високим потенціалом зростання [10]. Ці товари вимагають додаткових інвестицій для збільшення ринкової частки. У категорії «Корови» (Cash Cows) розташовані каблучки, кольє та сережки, що мають сильну позицію на ринку зі стабільним зростанням, що зазвичай приносить регулярний дохід.</w:t>
      </w:r>
    </w:p>
    <w:p>
      <w:pPr>
        <w:pStyle w:val="BodyText"/>
        <w:spacing w:line="360" w:lineRule="auto" w:before="2"/>
        <w:ind w:left="121" w:right="114"/>
      </w:pPr>
      <w:r>
        <w:rPr/>
        <w:t>Асортимент продукції «Guzema» відрізняється збалансованою структурою з певними перевагами в деяких сегментах (наприклад, «Корови»), але також має можливості для росту (як у категорії «Питання»). Відсутність «Зірок» на діаграмі підкреслює</w:t>
      </w:r>
      <w:r>
        <w:rPr>
          <w:spacing w:val="-1"/>
        </w:rPr>
        <w:t> </w:t>
      </w:r>
      <w:r>
        <w:rPr/>
        <w:t>потребу в розробці</w:t>
      </w:r>
      <w:r>
        <w:rPr>
          <w:spacing w:val="-1"/>
        </w:rPr>
        <w:t> </w:t>
      </w:r>
      <w:r>
        <w:rPr/>
        <w:t>нових продуктів або вдосконаленні</w:t>
      </w:r>
      <w:r>
        <w:rPr>
          <w:spacing w:val="-1"/>
        </w:rPr>
        <w:t> </w:t>
      </w:r>
      <w:r>
        <w:rPr/>
        <w:t>маркетингових стратегій, щоб стимулювати розвиток компанії.</w:t>
      </w:r>
    </w:p>
    <w:p>
      <w:pPr>
        <w:pStyle w:val="BodyText"/>
        <w:spacing w:line="360" w:lineRule="auto"/>
        <w:ind w:left="121" w:right="116"/>
      </w:pPr>
      <w:r>
        <w:rPr/>
        <w:t>Основні продукти включають колекції кілець, сережок, браслетів та намист. Вони відомі своєю витонченістю, сучасним дизайном і акцентом на фемінізм. Більшість продуктів компанії перебувають у фазі зростання, оскільки вони продовжують привертати увагу на нових ринках.</w:t>
      </w:r>
    </w:p>
    <w:p>
      <w:pPr>
        <w:pStyle w:val="BodyText"/>
        <w:spacing w:line="360" w:lineRule="auto"/>
        <w:ind w:left="121" w:right="113"/>
      </w:pPr>
      <w:r>
        <w:rPr/>
        <w:t>Guzema fine jewelry має ієрархічну організаційну структуру з чітко визначеними ролями та відповідальностями, що сприяє ефективному управлінню </w:t>
      </w:r>
      <w:r>
        <w:rPr>
          <w:spacing w:val="-2"/>
        </w:rPr>
        <w:t>та</w:t>
      </w:r>
      <w:r>
        <w:rPr>
          <w:spacing w:val="-6"/>
        </w:rPr>
        <w:t> </w:t>
      </w:r>
      <w:r>
        <w:rPr>
          <w:spacing w:val="-2"/>
        </w:rPr>
        <w:t>оперативному</w:t>
      </w:r>
      <w:r>
        <w:rPr>
          <w:spacing w:val="-6"/>
        </w:rPr>
        <w:t> </w:t>
      </w:r>
      <w:r>
        <w:rPr>
          <w:spacing w:val="-2"/>
        </w:rPr>
        <w:t>рішенню</w:t>
      </w:r>
      <w:r>
        <w:rPr>
          <w:spacing w:val="-6"/>
        </w:rPr>
        <w:t> </w:t>
      </w:r>
      <w:r>
        <w:rPr>
          <w:spacing w:val="-2"/>
        </w:rPr>
        <w:t>завдань.</w:t>
      </w:r>
      <w:r>
        <w:rPr>
          <w:spacing w:val="-7"/>
        </w:rPr>
        <w:t> </w:t>
      </w:r>
      <w:r>
        <w:rPr>
          <w:spacing w:val="-2"/>
        </w:rPr>
        <w:t>Стиль</w:t>
      </w:r>
      <w:r>
        <w:rPr>
          <w:spacing w:val="-6"/>
        </w:rPr>
        <w:t> </w:t>
      </w:r>
      <w:r>
        <w:rPr>
          <w:spacing w:val="-2"/>
        </w:rPr>
        <w:t>керівництва</w:t>
      </w:r>
      <w:r>
        <w:rPr>
          <w:spacing w:val="-6"/>
        </w:rPr>
        <w:t> </w:t>
      </w:r>
      <w:r>
        <w:rPr>
          <w:spacing w:val="-2"/>
        </w:rPr>
        <w:t>є</w:t>
      </w:r>
      <w:r>
        <w:rPr>
          <w:spacing w:val="-6"/>
        </w:rPr>
        <w:t> </w:t>
      </w:r>
      <w:r>
        <w:rPr>
          <w:spacing w:val="-2"/>
        </w:rPr>
        <w:t>демократичним,</w:t>
      </w:r>
      <w:r>
        <w:rPr>
          <w:spacing w:val="-7"/>
        </w:rPr>
        <w:t> </w:t>
      </w:r>
      <w:r>
        <w:rPr>
          <w:spacing w:val="-2"/>
        </w:rPr>
        <w:t>з</w:t>
      </w:r>
      <w:r>
        <w:rPr>
          <w:spacing w:val="-6"/>
        </w:rPr>
        <w:t> </w:t>
      </w:r>
      <w:r>
        <w:rPr>
          <w:spacing w:val="-2"/>
        </w:rPr>
        <w:t>акцентом </w:t>
      </w:r>
      <w:r>
        <w:rPr/>
        <w:t>на творчість та інновації. Компанія має всі необхідні ліцензії та сертифікати для виробництва та продажу ювелірних виробів. Компанія має стабільне фінансове становище з добрими можливостями для залучення зовнішнього фінансування. </w:t>
      </w:r>
      <w:r>
        <w:rPr>
          <w:spacing w:val="-2"/>
        </w:rPr>
        <w:t>Власний</w:t>
      </w:r>
      <w:r>
        <w:rPr>
          <w:spacing w:val="-6"/>
        </w:rPr>
        <w:t> </w:t>
      </w:r>
      <w:r>
        <w:rPr>
          <w:spacing w:val="-2"/>
        </w:rPr>
        <w:t>капітал</w:t>
      </w:r>
      <w:r>
        <w:rPr>
          <w:spacing w:val="-6"/>
        </w:rPr>
        <w:t> </w:t>
      </w:r>
      <w:r>
        <w:rPr>
          <w:spacing w:val="-2"/>
        </w:rPr>
        <w:t>забезпечує</w:t>
      </w:r>
      <w:r>
        <w:rPr>
          <w:spacing w:val="-6"/>
        </w:rPr>
        <w:t> </w:t>
      </w:r>
      <w:r>
        <w:rPr>
          <w:spacing w:val="-2"/>
        </w:rPr>
        <w:t>достатній</w:t>
      </w:r>
      <w:r>
        <w:rPr>
          <w:spacing w:val="-6"/>
        </w:rPr>
        <w:t> </w:t>
      </w:r>
      <w:r>
        <w:rPr>
          <w:spacing w:val="-2"/>
        </w:rPr>
        <w:t>рівень</w:t>
      </w:r>
      <w:r>
        <w:rPr>
          <w:spacing w:val="-6"/>
        </w:rPr>
        <w:t> </w:t>
      </w:r>
      <w:r>
        <w:rPr>
          <w:spacing w:val="-2"/>
        </w:rPr>
        <w:t>інвестицій</w:t>
      </w:r>
      <w:r>
        <w:rPr>
          <w:spacing w:val="-6"/>
        </w:rPr>
        <w:t> </w:t>
      </w:r>
      <w:r>
        <w:rPr>
          <w:spacing w:val="-2"/>
        </w:rPr>
        <w:t>в</w:t>
      </w:r>
      <w:r>
        <w:rPr>
          <w:spacing w:val="-6"/>
        </w:rPr>
        <w:t> </w:t>
      </w:r>
      <w:r>
        <w:rPr>
          <w:spacing w:val="-2"/>
        </w:rPr>
        <w:t>розвиток</w:t>
      </w:r>
      <w:r>
        <w:rPr>
          <w:spacing w:val="-6"/>
        </w:rPr>
        <w:t> </w:t>
      </w:r>
      <w:r>
        <w:rPr>
          <w:spacing w:val="-2"/>
        </w:rPr>
        <w:t>нових</w:t>
      </w:r>
      <w:r>
        <w:rPr>
          <w:spacing w:val="-6"/>
        </w:rPr>
        <w:t> </w:t>
      </w:r>
      <w:r>
        <w:rPr>
          <w:spacing w:val="-2"/>
        </w:rPr>
        <w:t>продуктів </w:t>
      </w:r>
      <w:r>
        <w:rPr/>
        <w:t>та маркетингових стратегій.</w:t>
      </w:r>
    </w:p>
    <w:p>
      <w:pPr>
        <w:pStyle w:val="BodyText"/>
        <w:spacing w:line="360" w:lineRule="auto"/>
        <w:ind w:left="121" w:right="114"/>
      </w:pPr>
      <w:r>
        <w:rPr/>
        <w:t>Цінова</w:t>
      </w:r>
      <w:r>
        <w:rPr>
          <w:spacing w:val="-18"/>
        </w:rPr>
        <w:t> </w:t>
      </w:r>
      <w:r>
        <w:rPr/>
        <w:t>стратегія</w:t>
      </w:r>
      <w:r>
        <w:rPr>
          <w:spacing w:val="-17"/>
        </w:rPr>
        <w:t> </w:t>
      </w:r>
      <w:r>
        <w:rPr/>
        <w:t>компанії</w:t>
      </w:r>
      <w:r>
        <w:rPr>
          <w:spacing w:val="-18"/>
        </w:rPr>
        <w:t> </w:t>
      </w:r>
      <w:r>
        <w:rPr/>
        <w:t>заснована</w:t>
      </w:r>
      <w:r>
        <w:rPr>
          <w:spacing w:val="-17"/>
        </w:rPr>
        <w:t> </w:t>
      </w:r>
      <w:r>
        <w:rPr/>
        <w:t>на</w:t>
      </w:r>
      <w:r>
        <w:rPr>
          <w:spacing w:val="-18"/>
        </w:rPr>
        <w:t> </w:t>
      </w:r>
      <w:r>
        <w:rPr/>
        <w:t>преміум-сегментуванні,</w:t>
      </w:r>
      <w:r>
        <w:rPr>
          <w:spacing w:val="-17"/>
        </w:rPr>
        <w:t> </w:t>
      </w:r>
      <w:r>
        <w:rPr/>
        <w:t>з</w:t>
      </w:r>
      <w:r>
        <w:rPr>
          <w:spacing w:val="-18"/>
        </w:rPr>
        <w:t> </w:t>
      </w:r>
      <w:r>
        <w:rPr/>
        <w:t>акцентом</w:t>
      </w:r>
      <w:r>
        <w:rPr>
          <w:spacing w:val="-17"/>
        </w:rPr>
        <w:t> </w:t>
      </w:r>
      <w:r>
        <w:rPr/>
        <w:t>на якість і унікальність продукту. Ціни встановлюються таким чином, щоб підкреслити ексклюзивність і високий статус бренду, одночасно забезпечуючи конкурентну перевагу.</w:t>
      </w:r>
    </w:p>
    <w:p>
      <w:pPr>
        <w:pStyle w:val="BodyText"/>
        <w:spacing w:line="362" w:lineRule="auto"/>
        <w:ind w:left="121" w:right="117"/>
      </w:pPr>
      <w:r>
        <w:rPr/>
        <w:t>Бренд Guzema fine jewelry активно працює на двох основних ринках — міжнародному</w:t>
      </w:r>
      <w:r>
        <w:rPr>
          <w:spacing w:val="40"/>
        </w:rPr>
        <w:t>  </w:t>
      </w:r>
      <w:r>
        <w:rPr/>
        <w:t>та</w:t>
      </w:r>
      <w:r>
        <w:rPr>
          <w:spacing w:val="40"/>
        </w:rPr>
        <w:t>  </w:t>
      </w:r>
      <w:r>
        <w:rPr/>
        <w:t>локальному.</w:t>
      </w:r>
      <w:r>
        <w:rPr>
          <w:spacing w:val="40"/>
        </w:rPr>
        <w:t>  </w:t>
      </w:r>
      <w:r>
        <w:rPr/>
        <w:t>Ця</w:t>
      </w:r>
      <w:r>
        <w:rPr>
          <w:spacing w:val="40"/>
        </w:rPr>
        <w:t>  </w:t>
      </w:r>
      <w:r>
        <w:rPr/>
        <w:t>стратегія</w:t>
      </w:r>
      <w:r>
        <w:rPr>
          <w:spacing w:val="40"/>
        </w:rPr>
        <w:t>  </w:t>
      </w:r>
      <w:r>
        <w:rPr/>
        <w:t>дозволяє</w:t>
      </w:r>
      <w:r>
        <w:rPr>
          <w:spacing w:val="40"/>
        </w:rPr>
        <w:t>  </w:t>
      </w:r>
      <w:r>
        <w:rPr/>
        <w:t>компанії</w:t>
      </w:r>
      <w:r>
        <w:rPr>
          <w:spacing w:val="40"/>
        </w:rPr>
        <w:t>  </w:t>
      </w:r>
      <w:r>
        <w:rPr/>
        <w:t>ефективно</w:t>
      </w:r>
    </w:p>
    <w:p>
      <w:pPr>
        <w:spacing w:after="0" w:line="362" w:lineRule="auto"/>
        <w:sectPr>
          <w:pgSz w:w="11900" w:h="16840"/>
          <w:pgMar w:header="716" w:footer="0" w:top="1040" w:bottom="280" w:left="1300" w:right="440"/>
        </w:sectPr>
      </w:pPr>
    </w:p>
    <w:p>
      <w:pPr>
        <w:pStyle w:val="BodyText"/>
        <w:spacing w:line="362" w:lineRule="auto" w:before="76"/>
        <w:ind w:left="121" w:right="116" w:firstLine="0"/>
      </w:pPr>
      <w:r>
        <w:rPr/>
        <w:t>використовувати свої ресурси для максимального охоплення різних аудиторій і зміцнення своєї позиції у світі високої ювелірної моди.</w:t>
      </w:r>
    </w:p>
    <w:p>
      <w:pPr>
        <w:pStyle w:val="BodyText"/>
        <w:spacing w:line="360" w:lineRule="auto"/>
        <w:ind w:left="121" w:right="116"/>
      </w:pPr>
      <w:r>
        <w:rPr/>
        <w:t>Однією з ключових стратегій Guzema fine jewelry є створення унікального наративу для кожної нової колекції. Кожна колекція має свою власну історію, яка не</w:t>
      </w:r>
      <w:r>
        <w:rPr>
          <w:spacing w:val="-4"/>
        </w:rPr>
        <w:t> </w:t>
      </w:r>
      <w:r>
        <w:rPr/>
        <w:t>тільки</w:t>
      </w:r>
      <w:r>
        <w:rPr>
          <w:spacing w:val="-4"/>
        </w:rPr>
        <w:t> </w:t>
      </w:r>
      <w:r>
        <w:rPr/>
        <w:t>відображає</w:t>
      </w:r>
      <w:r>
        <w:rPr>
          <w:spacing w:val="-4"/>
        </w:rPr>
        <w:t> </w:t>
      </w:r>
      <w:r>
        <w:rPr/>
        <w:t>естетичні</w:t>
      </w:r>
      <w:r>
        <w:rPr>
          <w:spacing w:val="-4"/>
        </w:rPr>
        <w:t> </w:t>
      </w:r>
      <w:r>
        <w:rPr/>
        <w:t>та</w:t>
      </w:r>
      <w:r>
        <w:rPr>
          <w:spacing w:val="-4"/>
        </w:rPr>
        <w:t> </w:t>
      </w:r>
      <w:r>
        <w:rPr/>
        <w:t>художні</w:t>
      </w:r>
      <w:r>
        <w:rPr>
          <w:spacing w:val="-4"/>
        </w:rPr>
        <w:t> </w:t>
      </w:r>
      <w:r>
        <w:rPr/>
        <w:t>цінності</w:t>
      </w:r>
      <w:r>
        <w:rPr>
          <w:spacing w:val="-4"/>
        </w:rPr>
        <w:t> </w:t>
      </w:r>
      <w:r>
        <w:rPr/>
        <w:t>бренду,</w:t>
      </w:r>
      <w:r>
        <w:rPr>
          <w:spacing w:val="-4"/>
        </w:rPr>
        <w:t> </w:t>
      </w:r>
      <w:r>
        <w:rPr/>
        <w:t>але</w:t>
      </w:r>
      <w:r>
        <w:rPr>
          <w:spacing w:val="-4"/>
        </w:rPr>
        <w:t> </w:t>
      </w:r>
      <w:r>
        <w:rPr/>
        <w:t>й</w:t>
      </w:r>
      <w:r>
        <w:rPr>
          <w:spacing w:val="-4"/>
        </w:rPr>
        <w:t> </w:t>
      </w:r>
      <w:r>
        <w:rPr/>
        <w:t>додає</w:t>
      </w:r>
      <w:r>
        <w:rPr>
          <w:spacing w:val="-4"/>
        </w:rPr>
        <w:t> </w:t>
      </w:r>
      <w:r>
        <w:rPr/>
        <w:t>глибини</w:t>
      </w:r>
      <w:r>
        <w:rPr>
          <w:spacing w:val="-4"/>
        </w:rPr>
        <w:t> </w:t>
      </w:r>
      <w:r>
        <w:rPr/>
        <w:t>та значущості</w:t>
      </w:r>
      <w:r>
        <w:rPr>
          <w:spacing w:val="-18"/>
        </w:rPr>
        <w:t> </w:t>
      </w:r>
      <w:r>
        <w:rPr/>
        <w:t>кожному</w:t>
      </w:r>
      <w:r>
        <w:rPr>
          <w:spacing w:val="-17"/>
        </w:rPr>
        <w:t> </w:t>
      </w:r>
      <w:r>
        <w:rPr/>
        <w:t>виробу.</w:t>
      </w:r>
      <w:r>
        <w:rPr>
          <w:spacing w:val="-18"/>
        </w:rPr>
        <w:t> </w:t>
      </w:r>
      <w:r>
        <w:rPr/>
        <w:t>Ці</w:t>
      </w:r>
      <w:r>
        <w:rPr>
          <w:spacing w:val="-17"/>
        </w:rPr>
        <w:t> </w:t>
      </w:r>
      <w:r>
        <w:rPr/>
        <w:t>наративи</w:t>
      </w:r>
      <w:r>
        <w:rPr>
          <w:spacing w:val="-18"/>
        </w:rPr>
        <w:t> </w:t>
      </w:r>
      <w:r>
        <w:rPr/>
        <w:t>старанно</w:t>
      </w:r>
      <w:r>
        <w:rPr>
          <w:spacing w:val="-17"/>
        </w:rPr>
        <w:t> </w:t>
      </w:r>
      <w:r>
        <w:rPr/>
        <w:t>розробляються,</w:t>
      </w:r>
      <w:r>
        <w:rPr>
          <w:spacing w:val="-18"/>
        </w:rPr>
        <w:t> </w:t>
      </w:r>
      <w:r>
        <w:rPr/>
        <w:t>щоб</w:t>
      </w:r>
      <w:r>
        <w:rPr>
          <w:spacing w:val="-17"/>
        </w:rPr>
        <w:t> </w:t>
      </w:r>
      <w:r>
        <w:rPr/>
        <w:t>резонувати з емоціями та цінностями клієнтів, створюючи унікальне споживацьке враження.</w:t>
      </w:r>
    </w:p>
    <w:p>
      <w:pPr>
        <w:pStyle w:val="BodyText"/>
        <w:spacing w:line="360" w:lineRule="auto"/>
        <w:ind w:left="121" w:right="114"/>
      </w:pPr>
      <w:r>
        <w:rPr/>
        <w:t>На локальному ринку Guzema fine jewelry фокусується на підтримці міцних зв'язків з місцевими клієнтами та партнерами. Це включає участь у місцевих виставках,</w:t>
      </w:r>
      <w:r>
        <w:rPr>
          <w:spacing w:val="-8"/>
        </w:rPr>
        <w:t> </w:t>
      </w:r>
      <w:r>
        <w:rPr/>
        <w:t>подіях</w:t>
      </w:r>
      <w:r>
        <w:rPr>
          <w:spacing w:val="-8"/>
        </w:rPr>
        <w:t> </w:t>
      </w:r>
      <w:r>
        <w:rPr/>
        <w:t>та</w:t>
      </w:r>
      <w:r>
        <w:rPr>
          <w:spacing w:val="-8"/>
        </w:rPr>
        <w:t> </w:t>
      </w:r>
      <w:r>
        <w:rPr/>
        <w:t>партнерства</w:t>
      </w:r>
      <w:r>
        <w:rPr>
          <w:spacing w:val="-8"/>
        </w:rPr>
        <w:t> </w:t>
      </w:r>
      <w:r>
        <w:rPr/>
        <w:t>з</w:t>
      </w:r>
      <w:r>
        <w:rPr>
          <w:spacing w:val="-8"/>
        </w:rPr>
        <w:t> </w:t>
      </w:r>
      <w:r>
        <w:rPr/>
        <w:t>іншими</w:t>
      </w:r>
      <w:r>
        <w:rPr>
          <w:spacing w:val="-8"/>
        </w:rPr>
        <w:t> </w:t>
      </w:r>
      <w:r>
        <w:rPr/>
        <w:t>відомими</w:t>
      </w:r>
      <w:r>
        <w:rPr>
          <w:spacing w:val="-8"/>
        </w:rPr>
        <w:t> </w:t>
      </w:r>
      <w:r>
        <w:rPr/>
        <w:t>українськими</w:t>
      </w:r>
      <w:r>
        <w:rPr>
          <w:spacing w:val="-8"/>
        </w:rPr>
        <w:t> </w:t>
      </w:r>
      <w:r>
        <w:rPr/>
        <w:t>брендами.</w:t>
      </w:r>
      <w:r>
        <w:rPr>
          <w:spacing w:val="-8"/>
        </w:rPr>
        <w:t> </w:t>
      </w:r>
      <w:r>
        <w:rPr/>
        <w:t>Така активність допомагає бренду залишатися в центрі уваги на внутрішньому ринку і постійно зміцнювати свою репутацію.</w:t>
      </w:r>
    </w:p>
    <w:p>
      <w:pPr>
        <w:pStyle w:val="BodyText"/>
        <w:spacing w:line="357" w:lineRule="auto"/>
        <w:ind w:left="121" w:right="115"/>
      </w:pPr>
      <w:r>
        <w:rPr/>
        <w:t>На міжнародному ринку бренд активно працює над збільшенням своєї присутності і впізнаваності. Це досягається завдяки ряду стратегій:</w:t>
      </w:r>
    </w:p>
    <w:p>
      <w:pPr>
        <w:pStyle w:val="ListParagraph"/>
        <w:numPr>
          <w:ilvl w:val="0"/>
          <w:numId w:val="7"/>
        </w:numPr>
        <w:tabs>
          <w:tab w:pos="1121" w:val="left" w:leader="none"/>
        </w:tabs>
        <w:spacing w:line="360" w:lineRule="auto" w:before="2" w:after="0"/>
        <w:ind w:left="121" w:right="115" w:firstLine="709"/>
        <w:jc w:val="both"/>
        <w:rPr>
          <w:sz w:val="28"/>
        </w:rPr>
      </w:pPr>
      <w:r>
        <w:rPr>
          <w:sz w:val="28"/>
        </w:rPr>
        <w:t>Сезонні прес-релізи: Guzema fine jewelry регулярно випускає прес-релізи, приурочені</w:t>
      </w:r>
      <w:r>
        <w:rPr>
          <w:spacing w:val="-17"/>
          <w:sz w:val="28"/>
        </w:rPr>
        <w:t> </w:t>
      </w:r>
      <w:r>
        <w:rPr>
          <w:sz w:val="28"/>
        </w:rPr>
        <w:t>до</w:t>
      </w:r>
      <w:r>
        <w:rPr>
          <w:spacing w:val="-16"/>
          <w:sz w:val="28"/>
        </w:rPr>
        <w:t> </w:t>
      </w:r>
      <w:r>
        <w:rPr>
          <w:sz w:val="28"/>
        </w:rPr>
        <w:t>запуску</w:t>
      </w:r>
      <w:r>
        <w:rPr>
          <w:spacing w:val="-16"/>
          <w:sz w:val="28"/>
        </w:rPr>
        <w:t> </w:t>
      </w:r>
      <w:r>
        <w:rPr>
          <w:sz w:val="28"/>
        </w:rPr>
        <w:t>нових</w:t>
      </w:r>
      <w:r>
        <w:rPr>
          <w:spacing w:val="-16"/>
          <w:sz w:val="28"/>
        </w:rPr>
        <w:t> </w:t>
      </w:r>
      <w:r>
        <w:rPr>
          <w:sz w:val="28"/>
        </w:rPr>
        <w:t>колекцій</w:t>
      </w:r>
      <w:r>
        <w:rPr>
          <w:spacing w:val="-16"/>
          <w:sz w:val="28"/>
        </w:rPr>
        <w:t> </w:t>
      </w:r>
      <w:r>
        <w:rPr>
          <w:sz w:val="28"/>
        </w:rPr>
        <w:t>або</w:t>
      </w:r>
      <w:r>
        <w:rPr>
          <w:spacing w:val="-16"/>
          <w:sz w:val="28"/>
        </w:rPr>
        <w:t> </w:t>
      </w:r>
      <w:r>
        <w:rPr>
          <w:sz w:val="28"/>
        </w:rPr>
        <w:t>важливих</w:t>
      </w:r>
      <w:r>
        <w:rPr>
          <w:spacing w:val="-16"/>
          <w:sz w:val="28"/>
        </w:rPr>
        <w:t> </w:t>
      </w:r>
      <w:r>
        <w:rPr>
          <w:sz w:val="28"/>
        </w:rPr>
        <w:t>подій.</w:t>
      </w:r>
      <w:r>
        <w:rPr>
          <w:spacing w:val="-17"/>
          <w:sz w:val="28"/>
        </w:rPr>
        <w:t> </w:t>
      </w:r>
      <w:r>
        <w:rPr>
          <w:sz w:val="28"/>
        </w:rPr>
        <w:t>Ці</w:t>
      </w:r>
      <w:r>
        <w:rPr>
          <w:spacing w:val="-17"/>
          <w:sz w:val="28"/>
        </w:rPr>
        <w:t> </w:t>
      </w:r>
      <w:r>
        <w:rPr>
          <w:sz w:val="28"/>
        </w:rPr>
        <w:t>прес-релізи</w:t>
      </w:r>
      <w:r>
        <w:rPr>
          <w:spacing w:val="-16"/>
          <w:sz w:val="28"/>
        </w:rPr>
        <w:t> </w:t>
      </w:r>
      <w:r>
        <w:rPr>
          <w:sz w:val="28"/>
        </w:rPr>
        <w:t>ретельно підготовлені та розповсюджуються у провідних міжнародних медіа, що дозволяє бренду привертати увагу широкої аудиторії.</w:t>
      </w:r>
    </w:p>
    <w:p>
      <w:pPr>
        <w:pStyle w:val="ListParagraph"/>
        <w:numPr>
          <w:ilvl w:val="0"/>
          <w:numId w:val="7"/>
        </w:numPr>
        <w:tabs>
          <w:tab w:pos="1108" w:val="left" w:leader="none"/>
        </w:tabs>
        <w:spacing w:line="360" w:lineRule="auto" w:before="0" w:after="0"/>
        <w:ind w:left="121" w:right="115" w:firstLine="709"/>
        <w:jc w:val="both"/>
        <w:rPr>
          <w:sz w:val="28"/>
        </w:rPr>
      </w:pPr>
      <w:r>
        <w:rPr>
          <w:sz w:val="28"/>
        </w:rPr>
        <w:t>Розміщення</w:t>
      </w:r>
      <w:r>
        <w:rPr>
          <w:spacing w:val="-5"/>
          <w:sz w:val="28"/>
        </w:rPr>
        <w:t> </w:t>
      </w:r>
      <w:r>
        <w:rPr>
          <w:sz w:val="28"/>
        </w:rPr>
        <w:t>у</w:t>
      </w:r>
      <w:r>
        <w:rPr>
          <w:spacing w:val="-5"/>
          <w:sz w:val="28"/>
        </w:rPr>
        <w:t> </w:t>
      </w:r>
      <w:r>
        <w:rPr>
          <w:sz w:val="28"/>
        </w:rPr>
        <w:t>провідних</w:t>
      </w:r>
      <w:r>
        <w:rPr>
          <w:spacing w:val="-5"/>
          <w:sz w:val="28"/>
        </w:rPr>
        <w:t> </w:t>
      </w:r>
      <w:r>
        <w:rPr>
          <w:sz w:val="28"/>
        </w:rPr>
        <w:t>медіа:</w:t>
      </w:r>
      <w:r>
        <w:rPr>
          <w:spacing w:val="-5"/>
          <w:sz w:val="28"/>
        </w:rPr>
        <w:t> </w:t>
      </w:r>
      <w:r>
        <w:rPr>
          <w:sz w:val="28"/>
        </w:rPr>
        <w:t>Співпраця</w:t>
      </w:r>
      <w:r>
        <w:rPr>
          <w:spacing w:val="-5"/>
          <w:sz w:val="28"/>
        </w:rPr>
        <w:t> </w:t>
      </w:r>
      <w:r>
        <w:rPr>
          <w:sz w:val="28"/>
        </w:rPr>
        <w:t>з</w:t>
      </w:r>
      <w:r>
        <w:rPr>
          <w:spacing w:val="-5"/>
          <w:sz w:val="28"/>
        </w:rPr>
        <w:t> </w:t>
      </w:r>
      <w:r>
        <w:rPr>
          <w:sz w:val="28"/>
        </w:rPr>
        <w:t>авторитетними</w:t>
      </w:r>
      <w:r>
        <w:rPr>
          <w:spacing w:val="-5"/>
          <w:sz w:val="28"/>
        </w:rPr>
        <w:t> </w:t>
      </w:r>
      <w:r>
        <w:rPr>
          <w:sz w:val="28"/>
        </w:rPr>
        <w:t>міжнародними виданнями є важливою частиною стратегії бренду. Розміщення статей, оглядів та інтерв'ю в таких медіа не лише збільшує видимість бренду, але й підвищує його престиж на світовій арені.</w:t>
      </w:r>
    </w:p>
    <w:p>
      <w:pPr>
        <w:pStyle w:val="BodyText"/>
        <w:spacing w:line="360" w:lineRule="auto"/>
        <w:ind w:left="121" w:right="115"/>
      </w:pPr>
      <w:r>
        <w:rPr/>
        <w:t>Guzema fine jewelry розуміє важливість міжнародного охоплення для свого зростання і розвитку. Високий відсоток міжнародного охоплення дозволяє бренду залучати</w:t>
      </w:r>
      <w:r>
        <w:rPr>
          <w:spacing w:val="-14"/>
        </w:rPr>
        <w:t> </w:t>
      </w:r>
      <w:r>
        <w:rPr/>
        <w:t>нових</w:t>
      </w:r>
      <w:r>
        <w:rPr>
          <w:spacing w:val="-14"/>
        </w:rPr>
        <w:t> </w:t>
      </w:r>
      <w:r>
        <w:rPr/>
        <w:t>клієнтів</w:t>
      </w:r>
      <w:r>
        <w:rPr>
          <w:spacing w:val="-14"/>
        </w:rPr>
        <w:t> </w:t>
      </w:r>
      <w:r>
        <w:rPr/>
        <w:t>з</w:t>
      </w:r>
      <w:r>
        <w:rPr>
          <w:spacing w:val="-14"/>
        </w:rPr>
        <w:t> </w:t>
      </w:r>
      <w:r>
        <w:rPr/>
        <w:t>різних</w:t>
      </w:r>
      <w:r>
        <w:rPr>
          <w:spacing w:val="-14"/>
        </w:rPr>
        <w:t> </w:t>
      </w:r>
      <w:r>
        <w:rPr/>
        <w:t>куточків</w:t>
      </w:r>
      <w:r>
        <w:rPr>
          <w:spacing w:val="-14"/>
        </w:rPr>
        <w:t> </w:t>
      </w:r>
      <w:r>
        <w:rPr/>
        <w:t>світу,</w:t>
      </w:r>
      <w:r>
        <w:rPr>
          <w:spacing w:val="-14"/>
        </w:rPr>
        <w:t> </w:t>
      </w:r>
      <w:r>
        <w:rPr/>
        <w:t>розширювати</w:t>
      </w:r>
      <w:r>
        <w:rPr>
          <w:spacing w:val="-14"/>
        </w:rPr>
        <w:t> </w:t>
      </w:r>
      <w:r>
        <w:rPr/>
        <w:t>свою</w:t>
      </w:r>
      <w:r>
        <w:rPr>
          <w:spacing w:val="-13"/>
        </w:rPr>
        <w:t> </w:t>
      </w:r>
      <w:r>
        <w:rPr/>
        <w:t>клієнтську</w:t>
      </w:r>
      <w:r>
        <w:rPr>
          <w:spacing w:val="-14"/>
        </w:rPr>
        <w:t> </w:t>
      </w:r>
      <w:r>
        <w:rPr/>
        <w:t>базу і</w:t>
      </w:r>
      <w:r>
        <w:rPr>
          <w:spacing w:val="-9"/>
        </w:rPr>
        <w:t> </w:t>
      </w:r>
      <w:r>
        <w:rPr/>
        <w:t>збільшувати</w:t>
      </w:r>
      <w:r>
        <w:rPr>
          <w:spacing w:val="-8"/>
        </w:rPr>
        <w:t> </w:t>
      </w:r>
      <w:r>
        <w:rPr/>
        <w:t>продажі.</w:t>
      </w:r>
      <w:r>
        <w:rPr>
          <w:spacing w:val="-9"/>
        </w:rPr>
        <w:t> </w:t>
      </w:r>
      <w:r>
        <w:rPr/>
        <w:t>Для</w:t>
      </w:r>
      <w:r>
        <w:rPr>
          <w:spacing w:val="-9"/>
        </w:rPr>
        <w:t> </w:t>
      </w:r>
      <w:r>
        <w:rPr/>
        <w:t>цього</w:t>
      </w:r>
      <w:r>
        <w:rPr>
          <w:spacing w:val="-8"/>
        </w:rPr>
        <w:t> </w:t>
      </w:r>
      <w:r>
        <w:rPr/>
        <w:t>компанія</w:t>
      </w:r>
      <w:r>
        <w:rPr>
          <w:spacing w:val="-9"/>
        </w:rPr>
        <w:t> </w:t>
      </w:r>
      <w:r>
        <w:rPr/>
        <w:t>використовує</w:t>
      </w:r>
      <w:r>
        <w:rPr>
          <w:spacing w:val="-9"/>
        </w:rPr>
        <w:t> </w:t>
      </w:r>
      <w:r>
        <w:rPr/>
        <w:t>різні</w:t>
      </w:r>
      <w:r>
        <w:rPr>
          <w:spacing w:val="-9"/>
        </w:rPr>
        <w:t> </w:t>
      </w:r>
      <w:r>
        <w:rPr/>
        <w:t>маркетингові</w:t>
      </w:r>
      <w:r>
        <w:rPr>
          <w:spacing w:val="-9"/>
        </w:rPr>
        <w:t> </w:t>
      </w:r>
      <w:r>
        <w:rPr/>
        <w:t>та</w:t>
      </w:r>
      <w:r>
        <w:rPr>
          <w:spacing w:val="-9"/>
        </w:rPr>
        <w:t> </w:t>
      </w:r>
      <w:r>
        <w:rPr/>
        <w:t>PR- стратегії, включаючи:</w:t>
      </w:r>
    </w:p>
    <w:p>
      <w:pPr>
        <w:pStyle w:val="ListParagraph"/>
        <w:numPr>
          <w:ilvl w:val="0"/>
          <w:numId w:val="8"/>
        </w:numPr>
        <w:tabs>
          <w:tab w:pos="1095" w:val="left" w:leader="none"/>
        </w:tabs>
        <w:spacing w:line="362" w:lineRule="auto" w:before="0" w:after="0"/>
        <w:ind w:left="121" w:right="115" w:firstLine="709"/>
        <w:jc w:val="both"/>
        <w:rPr>
          <w:sz w:val="28"/>
        </w:rPr>
      </w:pPr>
      <w:r>
        <w:rPr>
          <w:sz w:val="28"/>
        </w:rPr>
        <w:t>Участь</w:t>
      </w:r>
      <w:r>
        <w:rPr>
          <w:spacing w:val="-16"/>
          <w:sz w:val="28"/>
        </w:rPr>
        <w:t> </w:t>
      </w:r>
      <w:r>
        <w:rPr>
          <w:sz w:val="28"/>
        </w:rPr>
        <w:t>у</w:t>
      </w:r>
      <w:r>
        <w:rPr>
          <w:spacing w:val="-16"/>
          <w:sz w:val="28"/>
        </w:rPr>
        <w:t> </w:t>
      </w:r>
      <w:r>
        <w:rPr>
          <w:sz w:val="28"/>
        </w:rPr>
        <w:t>міжнародних</w:t>
      </w:r>
      <w:r>
        <w:rPr>
          <w:spacing w:val="-16"/>
          <w:sz w:val="28"/>
        </w:rPr>
        <w:t> </w:t>
      </w:r>
      <w:r>
        <w:rPr>
          <w:sz w:val="28"/>
        </w:rPr>
        <w:t>виставках</w:t>
      </w:r>
      <w:r>
        <w:rPr>
          <w:spacing w:val="-16"/>
          <w:sz w:val="28"/>
        </w:rPr>
        <w:t> </w:t>
      </w:r>
      <w:r>
        <w:rPr>
          <w:sz w:val="28"/>
        </w:rPr>
        <w:t>та</w:t>
      </w:r>
      <w:r>
        <w:rPr>
          <w:spacing w:val="-16"/>
          <w:sz w:val="28"/>
        </w:rPr>
        <w:t> </w:t>
      </w:r>
      <w:r>
        <w:rPr>
          <w:sz w:val="28"/>
        </w:rPr>
        <w:t>подіях:</w:t>
      </w:r>
      <w:r>
        <w:rPr>
          <w:spacing w:val="-17"/>
          <w:sz w:val="28"/>
        </w:rPr>
        <w:t> </w:t>
      </w:r>
      <w:r>
        <w:rPr>
          <w:sz w:val="28"/>
        </w:rPr>
        <w:t>Guzema</w:t>
      </w:r>
      <w:r>
        <w:rPr>
          <w:spacing w:val="-16"/>
          <w:sz w:val="28"/>
        </w:rPr>
        <w:t> </w:t>
      </w:r>
      <w:r>
        <w:rPr>
          <w:sz w:val="28"/>
        </w:rPr>
        <w:t>fine</w:t>
      </w:r>
      <w:r>
        <w:rPr>
          <w:spacing w:val="-16"/>
          <w:sz w:val="28"/>
        </w:rPr>
        <w:t> </w:t>
      </w:r>
      <w:r>
        <w:rPr>
          <w:sz w:val="28"/>
        </w:rPr>
        <w:t>jewelry</w:t>
      </w:r>
      <w:r>
        <w:rPr>
          <w:spacing w:val="-16"/>
          <w:sz w:val="28"/>
        </w:rPr>
        <w:t> </w:t>
      </w:r>
      <w:r>
        <w:rPr>
          <w:sz w:val="28"/>
        </w:rPr>
        <w:t>бере</w:t>
      </w:r>
      <w:r>
        <w:rPr>
          <w:spacing w:val="-16"/>
          <w:sz w:val="28"/>
        </w:rPr>
        <w:t> </w:t>
      </w:r>
      <w:r>
        <w:rPr>
          <w:sz w:val="28"/>
        </w:rPr>
        <w:t>участь у</w:t>
      </w:r>
      <w:r>
        <w:rPr>
          <w:spacing w:val="61"/>
          <w:sz w:val="28"/>
        </w:rPr>
        <w:t>  </w:t>
      </w:r>
      <w:r>
        <w:rPr>
          <w:sz w:val="28"/>
        </w:rPr>
        <w:t>відомих</w:t>
      </w:r>
      <w:r>
        <w:rPr>
          <w:spacing w:val="61"/>
          <w:sz w:val="28"/>
        </w:rPr>
        <w:t>  </w:t>
      </w:r>
      <w:r>
        <w:rPr>
          <w:sz w:val="28"/>
        </w:rPr>
        <w:t>міжнародних</w:t>
      </w:r>
      <w:r>
        <w:rPr>
          <w:spacing w:val="61"/>
          <w:sz w:val="28"/>
        </w:rPr>
        <w:t>  </w:t>
      </w:r>
      <w:r>
        <w:rPr>
          <w:sz w:val="28"/>
        </w:rPr>
        <w:t>ювелірних</w:t>
      </w:r>
      <w:r>
        <w:rPr>
          <w:spacing w:val="61"/>
          <w:sz w:val="28"/>
        </w:rPr>
        <w:t>  </w:t>
      </w:r>
      <w:r>
        <w:rPr>
          <w:sz w:val="28"/>
        </w:rPr>
        <w:t>виставках</w:t>
      </w:r>
      <w:r>
        <w:rPr>
          <w:spacing w:val="61"/>
          <w:sz w:val="28"/>
        </w:rPr>
        <w:t>  </w:t>
      </w:r>
      <w:r>
        <w:rPr>
          <w:sz w:val="28"/>
        </w:rPr>
        <w:t>та</w:t>
      </w:r>
      <w:r>
        <w:rPr>
          <w:spacing w:val="61"/>
          <w:sz w:val="28"/>
        </w:rPr>
        <w:t>  </w:t>
      </w:r>
      <w:r>
        <w:rPr>
          <w:sz w:val="28"/>
        </w:rPr>
        <w:t>заходах,</w:t>
      </w:r>
      <w:r>
        <w:rPr>
          <w:spacing w:val="61"/>
          <w:sz w:val="28"/>
        </w:rPr>
        <w:t>  </w:t>
      </w:r>
      <w:r>
        <w:rPr>
          <w:sz w:val="28"/>
        </w:rPr>
        <w:t>що</w:t>
      </w:r>
      <w:r>
        <w:rPr>
          <w:spacing w:val="61"/>
          <w:sz w:val="28"/>
        </w:rPr>
        <w:t>  </w:t>
      </w:r>
      <w:r>
        <w:rPr>
          <w:sz w:val="28"/>
        </w:rPr>
        <w:t>дозволяє</w:t>
      </w:r>
    </w:p>
    <w:p>
      <w:pPr>
        <w:spacing w:after="0" w:line="362" w:lineRule="auto"/>
        <w:jc w:val="both"/>
        <w:rPr>
          <w:sz w:val="28"/>
        </w:rPr>
        <w:sectPr>
          <w:pgSz w:w="11900" w:h="16840"/>
          <w:pgMar w:header="716" w:footer="0" w:top="1040" w:bottom="280" w:left="1300" w:right="440"/>
        </w:sectPr>
      </w:pPr>
    </w:p>
    <w:p>
      <w:pPr>
        <w:pStyle w:val="BodyText"/>
        <w:spacing w:line="362" w:lineRule="auto" w:before="76"/>
        <w:ind w:left="121" w:right="115" w:firstLine="0"/>
      </w:pPr>
      <w:r>
        <w:rPr/>
        <w:t>демонструвати свої колекції безпосередньо цільовій аудиторії та встановлювати нові бізнес-зв'язки.</w:t>
      </w:r>
    </w:p>
    <w:p>
      <w:pPr>
        <w:pStyle w:val="ListParagraph"/>
        <w:numPr>
          <w:ilvl w:val="0"/>
          <w:numId w:val="8"/>
        </w:numPr>
        <w:tabs>
          <w:tab w:pos="1176" w:val="left" w:leader="none"/>
        </w:tabs>
        <w:spacing w:line="360" w:lineRule="auto" w:before="0" w:after="0"/>
        <w:ind w:left="121" w:right="115" w:firstLine="709"/>
        <w:jc w:val="both"/>
        <w:rPr>
          <w:sz w:val="28"/>
        </w:rPr>
      </w:pPr>
      <w:r>
        <w:rPr>
          <w:sz w:val="28"/>
        </w:rPr>
        <w:t>Онлайн-маркетинг: Використання цифрових платформ для просування бренду</w:t>
      </w:r>
      <w:r>
        <w:rPr>
          <w:spacing w:val="-14"/>
          <w:sz w:val="28"/>
        </w:rPr>
        <w:t> </w:t>
      </w:r>
      <w:r>
        <w:rPr>
          <w:sz w:val="28"/>
        </w:rPr>
        <w:t>на</w:t>
      </w:r>
      <w:r>
        <w:rPr>
          <w:spacing w:val="-14"/>
          <w:sz w:val="28"/>
        </w:rPr>
        <w:t> </w:t>
      </w:r>
      <w:r>
        <w:rPr>
          <w:sz w:val="28"/>
        </w:rPr>
        <w:t>міжнародному</w:t>
      </w:r>
      <w:r>
        <w:rPr>
          <w:spacing w:val="-14"/>
          <w:sz w:val="28"/>
        </w:rPr>
        <w:t> </w:t>
      </w:r>
      <w:r>
        <w:rPr>
          <w:sz w:val="28"/>
        </w:rPr>
        <w:t>рівні</w:t>
      </w:r>
      <w:r>
        <w:rPr>
          <w:spacing w:val="-15"/>
          <w:sz w:val="28"/>
        </w:rPr>
        <w:t> </w:t>
      </w:r>
      <w:r>
        <w:rPr>
          <w:sz w:val="28"/>
        </w:rPr>
        <w:t>є</w:t>
      </w:r>
      <w:r>
        <w:rPr>
          <w:spacing w:val="-15"/>
          <w:sz w:val="28"/>
        </w:rPr>
        <w:t> </w:t>
      </w:r>
      <w:r>
        <w:rPr>
          <w:sz w:val="28"/>
        </w:rPr>
        <w:t>важливою</w:t>
      </w:r>
      <w:r>
        <w:rPr>
          <w:spacing w:val="-14"/>
          <w:sz w:val="28"/>
        </w:rPr>
        <w:t> </w:t>
      </w:r>
      <w:r>
        <w:rPr>
          <w:sz w:val="28"/>
        </w:rPr>
        <w:t>частиною</w:t>
      </w:r>
      <w:r>
        <w:rPr>
          <w:spacing w:val="-14"/>
          <w:sz w:val="28"/>
        </w:rPr>
        <w:t> </w:t>
      </w:r>
      <w:r>
        <w:rPr>
          <w:sz w:val="28"/>
        </w:rPr>
        <w:t>стратегії.</w:t>
      </w:r>
      <w:r>
        <w:rPr>
          <w:spacing w:val="-15"/>
          <w:sz w:val="28"/>
        </w:rPr>
        <w:t> </w:t>
      </w:r>
      <w:r>
        <w:rPr>
          <w:sz w:val="28"/>
        </w:rPr>
        <w:t>Це</w:t>
      </w:r>
      <w:r>
        <w:rPr>
          <w:spacing w:val="-14"/>
          <w:sz w:val="28"/>
        </w:rPr>
        <w:t> </w:t>
      </w:r>
      <w:r>
        <w:rPr>
          <w:sz w:val="28"/>
        </w:rPr>
        <w:t>включає</w:t>
      </w:r>
      <w:r>
        <w:rPr>
          <w:spacing w:val="-15"/>
          <w:sz w:val="28"/>
        </w:rPr>
        <w:t> </w:t>
      </w:r>
      <w:r>
        <w:rPr>
          <w:sz w:val="28"/>
        </w:rPr>
        <w:t>активну присутність у соціальних мережах, співпрацю з міжнародними інфлюенсерами та блогерами, а також проведення онлайн-кампаній, спрямованих на залучення міжнародної аудиторії.</w:t>
      </w:r>
    </w:p>
    <w:p>
      <w:pPr>
        <w:pStyle w:val="ListParagraph"/>
        <w:numPr>
          <w:ilvl w:val="0"/>
          <w:numId w:val="8"/>
        </w:numPr>
        <w:tabs>
          <w:tab w:pos="1130" w:val="left" w:leader="none"/>
        </w:tabs>
        <w:spacing w:line="360" w:lineRule="auto" w:before="0" w:after="0"/>
        <w:ind w:left="121" w:right="115" w:firstLine="709"/>
        <w:jc w:val="both"/>
        <w:rPr>
          <w:sz w:val="28"/>
        </w:rPr>
      </w:pPr>
      <w:r>
        <w:rPr>
          <w:sz w:val="28"/>
        </w:rPr>
        <w:t>Співпраця з міжнародними рітейлерами: Guzema fine jewelry налагоджує партнерські відносини з провідними міжнародними рітейлерами, що дозволяє розширювати географію продажів та забезпечувати доступність продукції для клієнтів</w:t>
      </w:r>
      <w:r>
        <w:rPr>
          <w:spacing w:val="-10"/>
          <w:sz w:val="28"/>
        </w:rPr>
        <w:t> </w:t>
      </w:r>
      <w:r>
        <w:rPr>
          <w:sz w:val="28"/>
        </w:rPr>
        <w:t>у</w:t>
      </w:r>
      <w:r>
        <w:rPr>
          <w:spacing w:val="-10"/>
          <w:sz w:val="28"/>
        </w:rPr>
        <w:t> </w:t>
      </w:r>
      <w:r>
        <w:rPr>
          <w:sz w:val="28"/>
        </w:rPr>
        <w:t>різних</w:t>
      </w:r>
      <w:r>
        <w:rPr>
          <w:spacing w:val="-10"/>
          <w:sz w:val="28"/>
        </w:rPr>
        <w:t> </w:t>
      </w:r>
      <w:r>
        <w:rPr>
          <w:sz w:val="28"/>
        </w:rPr>
        <w:t>країнах.</w:t>
      </w:r>
      <w:r>
        <w:rPr>
          <w:spacing w:val="-10"/>
          <w:sz w:val="28"/>
        </w:rPr>
        <w:t> </w:t>
      </w:r>
      <w:r>
        <w:rPr>
          <w:sz w:val="28"/>
        </w:rPr>
        <w:t>Основні</w:t>
      </w:r>
      <w:r>
        <w:rPr>
          <w:spacing w:val="-10"/>
          <w:sz w:val="28"/>
        </w:rPr>
        <w:t> </w:t>
      </w:r>
      <w:r>
        <w:rPr>
          <w:sz w:val="28"/>
        </w:rPr>
        <w:t>сильні</w:t>
      </w:r>
      <w:r>
        <w:rPr>
          <w:spacing w:val="-10"/>
          <w:sz w:val="28"/>
        </w:rPr>
        <w:t> </w:t>
      </w:r>
      <w:r>
        <w:rPr>
          <w:sz w:val="28"/>
        </w:rPr>
        <w:t>та</w:t>
      </w:r>
      <w:r>
        <w:rPr>
          <w:spacing w:val="-10"/>
          <w:sz w:val="28"/>
        </w:rPr>
        <w:t> </w:t>
      </w:r>
      <w:r>
        <w:rPr>
          <w:sz w:val="28"/>
        </w:rPr>
        <w:t>слабкі</w:t>
      </w:r>
      <w:r>
        <w:rPr>
          <w:spacing w:val="-10"/>
          <w:sz w:val="28"/>
        </w:rPr>
        <w:t> </w:t>
      </w:r>
      <w:r>
        <w:rPr>
          <w:sz w:val="28"/>
        </w:rPr>
        <w:t>сторони</w:t>
      </w:r>
      <w:r>
        <w:rPr>
          <w:spacing w:val="-10"/>
          <w:sz w:val="28"/>
        </w:rPr>
        <w:t> </w:t>
      </w:r>
      <w:r>
        <w:rPr>
          <w:sz w:val="28"/>
        </w:rPr>
        <w:t>наведені</w:t>
      </w:r>
      <w:r>
        <w:rPr>
          <w:spacing w:val="-10"/>
          <w:sz w:val="28"/>
        </w:rPr>
        <w:t> </w:t>
      </w:r>
      <w:r>
        <w:rPr>
          <w:sz w:val="28"/>
        </w:rPr>
        <w:t>у</w:t>
      </w:r>
      <w:r>
        <w:rPr>
          <w:spacing w:val="-10"/>
          <w:sz w:val="28"/>
        </w:rPr>
        <w:t> </w:t>
      </w:r>
      <w:r>
        <w:rPr>
          <w:sz w:val="28"/>
        </w:rPr>
        <w:t>таблиці</w:t>
      </w:r>
      <w:r>
        <w:rPr>
          <w:spacing w:val="-10"/>
          <w:sz w:val="28"/>
        </w:rPr>
        <w:t> </w:t>
      </w:r>
      <w:r>
        <w:rPr>
          <w:sz w:val="28"/>
        </w:rPr>
        <w:t>(таб. </w:t>
      </w:r>
      <w:r>
        <w:rPr>
          <w:spacing w:val="-2"/>
          <w:sz w:val="28"/>
        </w:rPr>
        <w:t>1.2).</w:t>
      </w:r>
    </w:p>
    <w:p>
      <w:pPr>
        <w:pStyle w:val="BodyText"/>
        <w:spacing w:before="155"/>
        <w:ind w:left="0" w:firstLine="0"/>
        <w:jc w:val="left"/>
      </w:pPr>
    </w:p>
    <w:p>
      <w:pPr>
        <w:pStyle w:val="BodyText"/>
        <w:ind w:left="830" w:firstLine="0"/>
        <w:jc w:val="left"/>
      </w:pPr>
      <w:r>
        <w:rPr/>
        <w:t>Таблиця</w:t>
      </w:r>
      <w:r>
        <w:rPr>
          <w:spacing w:val="-6"/>
        </w:rPr>
        <w:t> </w:t>
      </w:r>
      <w:r>
        <w:rPr/>
        <w:t>1.2</w:t>
      </w:r>
      <w:r>
        <w:rPr>
          <w:spacing w:val="-6"/>
        </w:rPr>
        <w:t> </w:t>
      </w:r>
      <w:r>
        <w:rPr/>
        <w:t>–</w:t>
      </w:r>
      <w:r>
        <w:rPr>
          <w:spacing w:val="-5"/>
        </w:rPr>
        <w:t> </w:t>
      </w:r>
      <w:r>
        <w:rPr/>
        <w:t>Сильні</w:t>
      </w:r>
      <w:r>
        <w:rPr>
          <w:spacing w:val="-6"/>
        </w:rPr>
        <w:t> </w:t>
      </w:r>
      <w:r>
        <w:rPr/>
        <w:t>та</w:t>
      </w:r>
      <w:r>
        <w:rPr>
          <w:spacing w:val="-6"/>
        </w:rPr>
        <w:t> </w:t>
      </w:r>
      <w:r>
        <w:rPr/>
        <w:t>слабкі</w:t>
      </w:r>
      <w:r>
        <w:rPr>
          <w:spacing w:val="-6"/>
        </w:rPr>
        <w:t> </w:t>
      </w:r>
      <w:r>
        <w:rPr/>
        <w:t>сторони</w:t>
      </w:r>
      <w:r>
        <w:rPr>
          <w:spacing w:val="-6"/>
        </w:rPr>
        <w:t> </w:t>
      </w:r>
      <w:r>
        <w:rPr>
          <w:spacing w:val="-2"/>
        </w:rPr>
        <w:t>підприємства</w:t>
      </w:r>
    </w:p>
    <w:p>
      <w:pPr>
        <w:pStyle w:val="BodyText"/>
        <w:spacing w:before="4"/>
        <w:ind w:left="0" w:firstLine="0"/>
        <w:jc w:val="left"/>
        <w:rPr>
          <w:sz w:val="14"/>
        </w:rPr>
      </w:pPr>
    </w:p>
    <w:tbl>
      <w:tblPr>
        <w:tblW w:w="0" w:type="auto"/>
        <w:jc w:val="left"/>
        <w:tblInd w:w="4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1"/>
        <w:gridCol w:w="6226"/>
        <w:gridCol w:w="1133"/>
        <w:gridCol w:w="1277"/>
      </w:tblGrid>
      <w:tr>
        <w:trPr>
          <w:trHeight w:val="551" w:hRule="atLeast"/>
        </w:trPr>
        <w:tc>
          <w:tcPr>
            <w:tcW w:w="581" w:type="dxa"/>
          </w:tcPr>
          <w:p>
            <w:pPr>
              <w:pStyle w:val="TableParagraph"/>
              <w:spacing w:before="135"/>
              <w:ind w:left="5"/>
              <w:jc w:val="center"/>
              <w:rPr>
                <w:b/>
                <w:sz w:val="24"/>
              </w:rPr>
            </w:pPr>
            <w:r>
              <w:rPr>
                <w:b/>
                <w:spacing w:val="-10"/>
                <w:sz w:val="24"/>
              </w:rPr>
              <w:t>№</w:t>
            </w:r>
          </w:p>
        </w:tc>
        <w:tc>
          <w:tcPr>
            <w:tcW w:w="6226" w:type="dxa"/>
          </w:tcPr>
          <w:p>
            <w:pPr>
              <w:pStyle w:val="TableParagraph"/>
              <w:spacing w:before="135"/>
              <w:ind w:left="10"/>
              <w:jc w:val="center"/>
              <w:rPr>
                <w:b/>
                <w:sz w:val="24"/>
              </w:rPr>
            </w:pPr>
            <w:r>
              <w:rPr>
                <w:b/>
                <w:spacing w:val="-2"/>
                <w:sz w:val="24"/>
              </w:rPr>
              <w:t>Фактор</w:t>
            </w:r>
          </w:p>
        </w:tc>
        <w:tc>
          <w:tcPr>
            <w:tcW w:w="1133" w:type="dxa"/>
          </w:tcPr>
          <w:p>
            <w:pPr>
              <w:pStyle w:val="TableParagraph"/>
              <w:spacing w:line="274" w:lineRule="exact"/>
              <w:ind w:left="135" w:right="125" w:firstLine="12"/>
              <w:rPr>
                <w:b/>
                <w:sz w:val="24"/>
              </w:rPr>
            </w:pPr>
            <w:r>
              <w:rPr>
                <w:b/>
                <w:spacing w:val="-2"/>
                <w:sz w:val="24"/>
              </w:rPr>
              <w:t>Сильна сторона</w:t>
            </w:r>
          </w:p>
        </w:tc>
        <w:tc>
          <w:tcPr>
            <w:tcW w:w="1277" w:type="dxa"/>
          </w:tcPr>
          <w:p>
            <w:pPr>
              <w:pStyle w:val="TableParagraph"/>
              <w:spacing w:line="274" w:lineRule="exact"/>
              <w:ind w:left="206" w:right="198" w:firstLine="24"/>
              <w:rPr>
                <w:b/>
                <w:sz w:val="24"/>
              </w:rPr>
            </w:pPr>
            <w:r>
              <w:rPr>
                <w:b/>
                <w:spacing w:val="-2"/>
                <w:sz w:val="24"/>
              </w:rPr>
              <w:t>Слабка сторона</w:t>
            </w:r>
          </w:p>
        </w:tc>
      </w:tr>
      <w:tr>
        <w:trPr>
          <w:trHeight w:val="508" w:hRule="atLeast"/>
        </w:trPr>
        <w:tc>
          <w:tcPr>
            <w:tcW w:w="581" w:type="dxa"/>
          </w:tcPr>
          <w:p>
            <w:pPr>
              <w:pStyle w:val="TableParagraph"/>
              <w:spacing w:before="111"/>
              <w:ind w:left="5"/>
              <w:jc w:val="center"/>
              <w:rPr>
                <w:sz w:val="24"/>
              </w:rPr>
            </w:pPr>
            <w:r>
              <w:rPr>
                <w:spacing w:val="-10"/>
                <w:sz w:val="24"/>
              </w:rPr>
              <w:t>1</w:t>
            </w:r>
          </w:p>
        </w:tc>
        <w:tc>
          <w:tcPr>
            <w:tcW w:w="6226" w:type="dxa"/>
          </w:tcPr>
          <w:p>
            <w:pPr>
              <w:pStyle w:val="TableParagraph"/>
              <w:spacing w:before="111"/>
              <w:ind w:left="109"/>
              <w:rPr>
                <w:sz w:val="24"/>
              </w:rPr>
            </w:pPr>
            <w:r>
              <w:rPr>
                <w:sz w:val="24"/>
              </w:rPr>
              <w:t>Широкий</w:t>
            </w:r>
            <w:r>
              <w:rPr>
                <w:spacing w:val="-3"/>
                <w:sz w:val="24"/>
              </w:rPr>
              <w:t> </w:t>
            </w:r>
            <w:r>
              <w:rPr>
                <w:sz w:val="24"/>
              </w:rPr>
              <w:t>асортимент</w:t>
            </w:r>
            <w:r>
              <w:rPr>
                <w:spacing w:val="-3"/>
                <w:sz w:val="24"/>
              </w:rPr>
              <w:t> </w:t>
            </w:r>
            <w:r>
              <w:rPr>
                <w:spacing w:val="-2"/>
                <w:sz w:val="24"/>
              </w:rPr>
              <w:t>товарів</w:t>
            </w:r>
          </w:p>
        </w:tc>
        <w:tc>
          <w:tcPr>
            <w:tcW w:w="1133" w:type="dxa"/>
          </w:tcPr>
          <w:p>
            <w:pPr>
              <w:pStyle w:val="TableParagraph"/>
              <w:spacing w:before="111"/>
              <w:ind w:left="4"/>
              <w:jc w:val="center"/>
              <w:rPr>
                <w:sz w:val="24"/>
              </w:rPr>
            </w:pPr>
            <w:r>
              <w:rPr>
                <w:spacing w:val="-10"/>
                <w:sz w:val="24"/>
              </w:rPr>
              <w:t>+</w:t>
            </w:r>
          </w:p>
        </w:tc>
        <w:tc>
          <w:tcPr>
            <w:tcW w:w="1277" w:type="dxa"/>
          </w:tcPr>
          <w:p>
            <w:pPr>
              <w:pStyle w:val="TableParagraph"/>
              <w:rPr>
                <w:sz w:val="26"/>
              </w:rPr>
            </w:pPr>
          </w:p>
        </w:tc>
      </w:tr>
      <w:tr>
        <w:trPr>
          <w:trHeight w:val="513" w:hRule="atLeast"/>
        </w:trPr>
        <w:tc>
          <w:tcPr>
            <w:tcW w:w="581" w:type="dxa"/>
          </w:tcPr>
          <w:p>
            <w:pPr>
              <w:pStyle w:val="TableParagraph"/>
              <w:spacing w:before="116"/>
              <w:ind w:left="5"/>
              <w:jc w:val="center"/>
              <w:rPr>
                <w:sz w:val="24"/>
              </w:rPr>
            </w:pPr>
            <w:r>
              <w:rPr>
                <w:spacing w:val="-10"/>
                <w:sz w:val="24"/>
              </w:rPr>
              <w:t>2</w:t>
            </w:r>
          </w:p>
        </w:tc>
        <w:tc>
          <w:tcPr>
            <w:tcW w:w="6226" w:type="dxa"/>
          </w:tcPr>
          <w:p>
            <w:pPr>
              <w:pStyle w:val="TableParagraph"/>
              <w:spacing w:before="116"/>
              <w:ind w:left="138"/>
              <w:rPr>
                <w:sz w:val="24"/>
              </w:rPr>
            </w:pPr>
            <w:r>
              <w:rPr>
                <w:sz w:val="24"/>
              </w:rPr>
              <w:t>Високі</w:t>
            </w:r>
            <w:r>
              <w:rPr>
                <w:spacing w:val="-4"/>
                <w:sz w:val="24"/>
              </w:rPr>
              <w:t> </w:t>
            </w:r>
            <w:r>
              <w:rPr>
                <w:sz w:val="24"/>
              </w:rPr>
              <w:t>витрати</w:t>
            </w:r>
            <w:r>
              <w:rPr>
                <w:spacing w:val="-3"/>
                <w:sz w:val="24"/>
              </w:rPr>
              <w:t> </w:t>
            </w:r>
            <w:r>
              <w:rPr>
                <w:sz w:val="24"/>
              </w:rPr>
              <w:t>на</w:t>
            </w:r>
            <w:r>
              <w:rPr>
                <w:spacing w:val="-2"/>
                <w:sz w:val="24"/>
              </w:rPr>
              <w:t> </w:t>
            </w:r>
            <w:r>
              <w:rPr>
                <w:sz w:val="24"/>
              </w:rPr>
              <w:t>маркетингові</w:t>
            </w:r>
            <w:r>
              <w:rPr>
                <w:spacing w:val="-2"/>
                <w:sz w:val="24"/>
              </w:rPr>
              <w:t> заходи</w:t>
            </w:r>
          </w:p>
        </w:tc>
        <w:tc>
          <w:tcPr>
            <w:tcW w:w="1133" w:type="dxa"/>
          </w:tcPr>
          <w:p>
            <w:pPr>
              <w:pStyle w:val="TableParagraph"/>
              <w:rPr>
                <w:sz w:val="26"/>
              </w:rPr>
            </w:pPr>
          </w:p>
        </w:tc>
        <w:tc>
          <w:tcPr>
            <w:tcW w:w="1277" w:type="dxa"/>
          </w:tcPr>
          <w:p>
            <w:pPr>
              <w:pStyle w:val="TableParagraph"/>
              <w:spacing w:before="116"/>
              <w:ind w:left="2"/>
              <w:jc w:val="center"/>
              <w:rPr>
                <w:sz w:val="24"/>
              </w:rPr>
            </w:pPr>
            <w:r>
              <w:rPr>
                <w:spacing w:val="-10"/>
                <w:sz w:val="24"/>
              </w:rPr>
              <w:t>-</w:t>
            </w:r>
          </w:p>
        </w:tc>
      </w:tr>
      <w:tr>
        <w:trPr>
          <w:trHeight w:val="508" w:hRule="atLeast"/>
        </w:trPr>
        <w:tc>
          <w:tcPr>
            <w:tcW w:w="581" w:type="dxa"/>
          </w:tcPr>
          <w:p>
            <w:pPr>
              <w:pStyle w:val="TableParagraph"/>
              <w:spacing w:before="111"/>
              <w:ind w:left="5"/>
              <w:jc w:val="center"/>
              <w:rPr>
                <w:sz w:val="24"/>
              </w:rPr>
            </w:pPr>
            <w:r>
              <w:rPr>
                <w:spacing w:val="-10"/>
                <w:sz w:val="24"/>
              </w:rPr>
              <w:t>3</w:t>
            </w:r>
          </w:p>
        </w:tc>
        <w:tc>
          <w:tcPr>
            <w:tcW w:w="6226" w:type="dxa"/>
          </w:tcPr>
          <w:p>
            <w:pPr>
              <w:pStyle w:val="TableParagraph"/>
              <w:spacing w:before="111"/>
              <w:ind w:left="109"/>
              <w:rPr>
                <w:sz w:val="24"/>
              </w:rPr>
            </w:pPr>
            <w:r>
              <w:rPr>
                <w:sz w:val="24"/>
              </w:rPr>
              <w:t>Висока</w:t>
            </w:r>
            <w:r>
              <w:rPr>
                <w:spacing w:val="-3"/>
                <w:sz w:val="24"/>
              </w:rPr>
              <w:t> </w:t>
            </w:r>
            <w:r>
              <w:rPr>
                <w:sz w:val="24"/>
              </w:rPr>
              <w:t>якість</w:t>
            </w:r>
            <w:r>
              <w:rPr>
                <w:spacing w:val="-2"/>
                <w:sz w:val="24"/>
              </w:rPr>
              <w:t> продукції</w:t>
            </w:r>
          </w:p>
        </w:tc>
        <w:tc>
          <w:tcPr>
            <w:tcW w:w="1133" w:type="dxa"/>
          </w:tcPr>
          <w:p>
            <w:pPr>
              <w:pStyle w:val="TableParagraph"/>
              <w:spacing w:before="111"/>
              <w:ind w:left="4"/>
              <w:jc w:val="center"/>
              <w:rPr>
                <w:sz w:val="24"/>
              </w:rPr>
            </w:pPr>
            <w:r>
              <w:rPr>
                <w:spacing w:val="-10"/>
                <w:sz w:val="24"/>
              </w:rPr>
              <w:t>+</w:t>
            </w:r>
          </w:p>
        </w:tc>
        <w:tc>
          <w:tcPr>
            <w:tcW w:w="1277" w:type="dxa"/>
          </w:tcPr>
          <w:p>
            <w:pPr>
              <w:pStyle w:val="TableParagraph"/>
              <w:rPr>
                <w:sz w:val="26"/>
              </w:rPr>
            </w:pPr>
          </w:p>
        </w:tc>
      </w:tr>
      <w:tr>
        <w:trPr>
          <w:trHeight w:val="508" w:hRule="atLeast"/>
        </w:trPr>
        <w:tc>
          <w:tcPr>
            <w:tcW w:w="581" w:type="dxa"/>
          </w:tcPr>
          <w:p>
            <w:pPr>
              <w:pStyle w:val="TableParagraph"/>
              <w:spacing w:before="111"/>
              <w:ind w:left="5"/>
              <w:jc w:val="center"/>
              <w:rPr>
                <w:sz w:val="24"/>
              </w:rPr>
            </w:pPr>
            <w:r>
              <w:rPr>
                <w:spacing w:val="-10"/>
                <w:sz w:val="24"/>
              </w:rPr>
              <w:t>4</w:t>
            </w:r>
          </w:p>
        </w:tc>
        <w:tc>
          <w:tcPr>
            <w:tcW w:w="6226" w:type="dxa"/>
          </w:tcPr>
          <w:p>
            <w:pPr>
              <w:pStyle w:val="TableParagraph"/>
              <w:spacing w:before="111"/>
              <w:ind w:left="109"/>
              <w:rPr>
                <w:sz w:val="24"/>
              </w:rPr>
            </w:pPr>
            <w:r>
              <w:rPr>
                <w:sz w:val="24"/>
              </w:rPr>
              <w:t>Відсутність</w:t>
            </w:r>
            <w:r>
              <w:rPr>
                <w:spacing w:val="-6"/>
                <w:sz w:val="24"/>
              </w:rPr>
              <w:t> </w:t>
            </w:r>
            <w:r>
              <w:rPr>
                <w:sz w:val="24"/>
              </w:rPr>
              <w:t>власної</w:t>
            </w:r>
            <w:r>
              <w:rPr>
                <w:spacing w:val="-5"/>
                <w:sz w:val="24"/>
              </w:rPr>
              <w:t> </w:t>
            </w:r>
            <w:r>
              <w:rPr>
                <w:sz w:val="24"/>
              </w:rPr>
              <w:t>логістичної</w:t>
            </w:r>
            <w:r>
              <w:rPr>
                <w:spacing w:val="-3"/>
                <w:sz w:val="24"/>
              </w:rPr>
              <w:t> </w:t>
            </w:r>
            <w:r>
              <w:rPr>
                <w:spacing w:val="-2"/>
                <w:sz w:val="24"/>
              </w:rPr>
              <w:t>компанії</w:t>
            </w:r>
          </w:p>
        </w:tc>
        <w:tc>
          <w:tcPr>
            <w:tcW w:w="1133" w:type="dxa"/>
          </w:tcPr>
          <w:p>
            <w:pPr>
              <w:pStyle w:val="TableParagraph"/>
              <w:rPr>
                <w:sz w:val="26"/>
              </w:rPr>
            </w:pPr>
          </w:p>
        </w:tc>
        <w:tc>
          <w:tcPr>
            <w:tcW w:w="1277" w:type="dxa"/>
          </w:tcPr>
          <w:p>
            <w:pPr>
              <w:pStyle w:val="TableParagraph"/>
              <w:spacing w:before="111"/>
              <w:ind w:left="2"/>
              <w:jc w:val="center"/>
              <w:rPr>
                <w:sz w:val="24"/>
              </w:rPr>
            </w:pPr>
            <w:r>
              <w:rPr>
                <w:spacing w:val="-10"/>
                <w:sz w:val="24"/>
              </w:rPr>
              <w:t>-</w:t>
            </w:r>
          </w:p>
        </w:tc>
      </w:tr>
      <w:tr>
        <w:trPr>
          <w:trHeight w:val="513" w:hRule="atLeast"/>
        </w:trPr>
        <w:tc>
          <w:tcPr>
            <w:tcW w:w="581" w:type="dxa"/>
          </w:tcPr>
          <w:p>
            <w:pPr>
              <w:pStyle w:val="TableParagraph"/>
              <w:spacing w:before="116"/>
              <w:ind w:left="5"/>
              <w:jc w:val="center"/>
              <w:rPr>
                <w:sz w:val="24"/>
              </w:rPr>
            </w:pPr>
            <w:r>
              <w:rPr>
                <w:spacing w:val="-10"/>
                <w:sz w:val="24"/>
              </w:rPr>
              <w:t>5</w:t>
            </w:r>
          </w:p>
        </w:tc>
        <w:tc>
          <w:tcPr>
            <w:tcW w:w="6226" w:type="dxa"/>
          </w:tcPr>
          <w:p>
            <w:pPr>
              <w:pStyle w:val="TableParagraph"/>
              <w:spacing w:before="116"/>
              <w:ind w:left="109"/>
              <w:rPr>
                <w:sz w:val="24"/>
              </w:rPr>
            </w:pPr>
            <w:r>
              <w:rPr>
                <w:sz w:val="24"/>
              </w:rPr>
              <w:t>Ефективна</w:t>
            </w:r>
            <w:r>
              <w:rPr>
                <w:spacing w:val="-4"/>
                <w:sz w:val="24"/>
              </w:rPr>
              <w:t> </w:t>
            </w:r>
            <w:r>
              <w:rPr>
                <w:sz w:val="24"/>
              </w:rPr>
              <w:t>система</w:t>
            </w:r>
            <w:r>
              <w:rPr>
                <w:spacing w:val="-4"/>
                <w:sz w:val="24"/>
              </w:rPr>
              <w:t> </w:t>
            </w:r>
            <w:r>
              <w:rPr>
                <w:spacing w:val="-2"/>
                <w:sz w:val="24"/>
              </w:rPr>
              <w:t>управління</w:t>
            </w:r>
          </w:p>
        </w:tc>
        <w:tc>
          <w:tcPr>
            <w:tcW w:w="1133" w:type="dxa"/>
          </w:tcPr>
          <w:p>
            <w:pPr>
              <w:pStyle w:val="TableParagraph"/>
              <w:spacing w:before="116"/>
              <w:ind w:left="4"/>
              <w:jc w:val="center"/>
              <w:rPr>
                <w:sz w:val="24"/>
              </w:rPr>
            </w:pPr>
            <w:r>
              <w:rPr>
                <w:spacing w:val="-10"/>
                <w:sz w:val="24"/>
              </w:rPr>
              <w:t>+</w:t>
            </w:r>
          </w:p>
        </w:tc>
        <w:tc>
          <w:tcPr>
            <w:tcW w:w="1277" w:type="dxa"/>
          </w:tcPr>
          <w:p>
            <w:pPr>
              <w:pStyle w:val="TableParagraph"/>
              <w:rPr>
                <w:sz w:val="26"/>
              </w:rPr>
            </w:pPr>
          </w:p>
        </w:tc>
      </w:tr>
      <w:tr>
        <w:trPr>
          <w:trHeight w:val="508" w:hRule="atLeast"/>
        </w:trPr>
        <w:tc>
          <w:tcPr>
            <w:tcW w:w="581" w:type="dxa"/>
          </w:tcPr>
          <w:p>
            <w:pPr>
              <w:pStyle w:val="TableParagraph"/>
              <w:spacing w:before="111"/>
              <w:ind w:left="5"/>
              <w:jc w:val="center"/>
              <w:rPr>
                <w:sz w:val="24"/>
              </w:rPr>
            </w:pPr>
            <w:r>
              <w:rPr>
                <w:spacing w:val="-10"/>
                <w:sz w:val="24"/>
              </w:rPr>
              <w:t>6</w:t>
            </w:r>
          </w:p>
        </w:tc>
        <w:tc>
          <w:tcPr>
            <w:tcW w:w="6226" w:type="dxa"/>
          </w:tcPr>
          <w:p>
            <w:pPr>
              <w:pStyle w:val="TableParagraph"/>
              <w:spacing w:before="111"/>
              <w:ind w:left="109"/>
              <w:rPr>
                <w:sz w:val="24"/>
              </w:rPr>
            </w:pPr>
            <w:r>
              <w:rPr>
                <w:sz w:val="24"/>
              </w:rPr>
              <w:t>Висока</w:t>
            </w:r>
            <w:r>
              <w:rPr>
                <w:spacing w:val="-4"/>
                <w:sz w:val="24"/>
              </w:rPr>
              <w:t> </w:t>
            </w:r>
            <w:r>
              <w:rPr>
                <w:sz w:val="24"/>
              </w:rPr>
              <w:t>кваліфікація</w:t>
            </w:r>
            <w:r>
              <w:rPr>
                <w:spacing w:val="-2"/>
                <w:sz w:val="24"/>
              </w:rPr>
              <w:t> персоналу</w:t>
            </w:r>
          </w:p>
        </w:tc>
        <w:tc>
          <w:tcPr>
            <w:tcW w:w="1133" w:type="dxa"/>
          </w:tcPr>
          <w:p>
            <w:pPr>
              <w:pStyle w:val="TableParagraph"/>
              <w:spacing w:before="111"/>
              <w:ind w:left="4"/>
              <w:jc w:val="center"/>
              <w:rPr>
                <w:sz w:val="24"/>
              </w:rPr>
            </w:pPr>
            <w:r>
              <w:rPr>
                <w:spacing w:val="-10"/>
                <w:sz w:val="24"/>
              </w:rPr>
              <w:t>+</w:t>
            </w:r>
          </w:p>
        </w:tc>
        <w:tc>
          <w:tcPr>
            <w:tcW w:w="1277" w:type="dxa"/>
          </w:tcPr>
          <w:p>
            <w:pPr>
              <w:pStyle w:val="TableParagraph"/>
              <w:rPr>
                <w:sz w:val="26"/>
              </w:rPr>
            </w:pPr>
          </w:p>
        </w:tc>
      </w:tr>
      <w:tr>
        <w:trPr>
          <w:trHeight w:val="508" w:hRule="atLeast"/>
        </w:trPr>
        <w:tc>
          <w:tcPr>
            <w:tcW w:w="581" w:type="dxa"/>
          </w:tcPr>
          <w:p>
            <w:pPr>
              <w:pStyle w:val="TableParagraph"/>
              <w:spacing w:before="111"/>
              <w:ind w:left="5"/>
              <w:jc w:val="center"/>
              <w:rPr>
                <w:sz w:val="24"/>
              </w:rPr>
            </w:pPr>
            <w:r>
              <w:rPr>
                <w:spacing w:val="-10"/>
                <w:sz w:val="24"/>
              </w:rPr>
              <w:t>7</w:t>
            </w:r>
          </w:p>
        </w:tc>
        <w:tc>
          <w:tcPr>
            <w:tcW w:w="6226" w:type="dxa"/>
          </w:tcPr>
          <w:p>
            <w:pPr>
              <w:pStyle w:val="TableParagraph"/>
              <w:spacing w:before="111"/>
              <w:ind w:left="109"/>
              <w:rPr>
                <w:sz w:val="24"/>
              </w:rPr>
            </w:pPr>
            <w:r>
              <w:rPr>
                <w:sz w:val="24"/>
              </w:rPr>
              <w:t>Наявність</w:t>
            </w:r>
            <w:r>
              <w:rPr>
                <w:spacing w:val="-2"/>
                <w:sz w:val="24"/>
              </w:rPr>
              <w:t> </w:t>
            </w:r>
            <w:r>
              <w:rPr>
                <w:sz w:val="24"/>
              </w:rPr>
              <w:t>власної</w:t>
            </w:r>
            <w:r>
              <w:rPr>
                <w:spacing w:val="-2"/>
                <w:sz w:val="24"/>
              </w:rPr>
              <w:t> </w:t>
            </w:r>
            <w:r>
              <w:rPr>
                <w:sz w:val="24"/>
              </w:rPr>
              <w:t>виробничої</w:t>
            </w:r>
            <w:r>
              <w:rPr>
                <w:spacing w:val="-2"/>
                <w:sz w:val="24"/>
              </w:rPr>
              <w:t> </w:t>
            </w:r>
            <w:r>
              <w:rPr>
                <w:spacing w:val="-4"/>
                <w:sz w:val="24"/>
              </w:rPr>
              <w:t>бази</w:t>
            </w:r>
          </w:p>
        </w:tc>
        <w:tc>
          <w:tcPr>
            <w:tcW w:w="1133" w:type="dxa"/>
          </w:tcPr>
          <w:p>
            <w:pPr>
              <w:pStyle w:val="TableParagraph"/>
              <w:spacing w:before="111"/>
              <w:ind w:left="4"/>
              <w:jc w:val="center"/>
              <w:rPr>
                <w:sz w:val="24"/>
              </w:rPr>
            </w:pPr>
            <w:r>
              <w:rPr>
                <w:spacing w:val="-10"/>
                <w:sz w:val="24"/>
              </w:rPr>
              <w:t>+</w:t>
            </w:r>
          </w:p>
        </w:tc>
        <w:tc>
          <w:tcPr>
            <w:tcW w:w="1277" w:type="dxa"/>
          </w:tcPr>
          <w:p>
            <w:pPr>
              <w:pStyle w:val="TableParagraph"/>
              <w:rPr>
                <w:sz w:val="26"/>
              </w:rPr>
            </w:pPr>
          </w:p>
        </w:tc>
      </w:tr>
      <w:tr>
        <w:trPr>
          <w:trHeight w:val="513" w:hRule="atLeast"/>
        </w:trPr>
        <w:tc>
          <w:tcPr>
            <w:tcW w:w="581" w:type="dxa"/>
          </w:tcPr>
          <w:p>
            <w:pPr>
              <w:pStyle w:val="TableParagraph"/>
              <w:spacing w:before="116"/>
              <w:ind w:left="5"/>
              <w:jc w:val="center"/>
              <w:rPr>
                <w:sz w:val="24"/>
              </w:rPr>
            </w:pPr>
            <w:r>
              <w:rPr>
                <w:spacing w:val="-10"/>
                <w:sz w:val="24"/>
              </w:rPr>
              <w:t>8</w:t>
            </w:r>
          </w:p>
        </w:tc>
        <w:tc>
          <w:tcPr>
            <w:tcW w:w="6226" w:type="dxa"/>
          </w:tcPr>
          <w:p>
            <w:pPr>
              <w:pStyle w:val="TableParagraph"/>
              <w:spacing w:before="116"/>
              <w:ind w:left="109"/>
              <w:rPr>
                <w:sz w:val="24"/>
              </w:rPr>
            </w:pPr>
            <w:r>
              <w:rPr>
                <w:sz w:val="24"/>
              </w:rPr>
              <w:t>Розгалужена</w:t>
            </w:r>
            <w:r>
              <w:rPr>
                <w:spacing w:val="-5"/>
                <w:sz w:val="24"/>
              </w:rPr>
              <w:t> </w:t>
            </w:r>
            <w:r>
              <w:rPr>
                <w:sz w:val="24"/>
              </w:rPr>
              <w:t>дистриб'юторська</w:t>
            </w:r>
            <w:r>
              <w:rPr>
                <w:spacing w:val="-5"/>
                <w:sz w:val="24"/>
              </w:rPr>
              <w:t> </w:t>
            </w:r>
            <w:r>
              <w:rPr>
                <w:spacing w:val="-2"/>
                <w:sz w:val="24"/>
              </w:rPr>
              <w:t>мережа</w:t>
            </w:r>
          </w:p>
        </w:tc>
        <w:tc>
          <w:tcPr>
            <w:tcW w:w="1133" w:type="dxa"/>
          </w:tcPr>
          <w:p>
            <w:pPr>
              <w:pStyle w:val="TableParagraph"/>
              <w:spacing w:before="116"/>
              <w:ind w:left="4"/>
              <w:jc w:val="center"/>
              <w:rPr>
                <w:sz w:val="24"/>
              </w:rPr>
            </w:pPr>
            <w:r>
              <w:rPr>
                <w:spacing w:val="-10"/>
                <w:sz w:val="24"/>
              </w:rPr>
              <w:t>+</w:t>
            </w:r>
          </w:p>
        </w:tc>
        <w:tc>
          <w:tcPr>
            <w:tcW w:w="1277" w:type="dxa"/>
          </w:tcPr>
          <w:p>
            <w:pPr>
              <w:pStyle w:val="TableParagraph"/>
              <w:rPr>
                <w:sz w:val="26"/>
              </w:rPr>
            </w:pPr>
          </w:p>
        </w:tc>
      </w:tr>
      <w:tr>
        <w:trPr>
          <w:trHeight w:val="508" w:hRule="atLeast"/>
        </w:trPr>
        <w:tc>
          <w:tcPr>
            <w:tcW w:w="581" w:type="dxa"/>
          </w:tcPr>
          <w:p>
            <w:pPr>
              <w:pStyle w:val="TableParagraph"/>
              <w:spacing w:before="111"/>
              <w:ind w:left="5"/>
              <w:jc w:val="center"/>
              <w:rPr>
                <w:sz w:val="24"/>
              </w:rPr>
            </w:pPr>
            <w:r>
              <w:rPr>
                <w:spacing w:val="-10"/>
                <w:sz w:val="24"/>
              </w:rPr>
              <w:t>9</w:t>
            </w:r>
          </w:p>
        </w:tc>
        <w:tc>
          <w:tcPr>
            <w:tcW w:w="6226" w:type="dxa"/>
          </w:tcPr>
          <w:p>
            <w:pPr>
              <w:pStyle w:val="TableParagraph"/>
              <w:spacing w:before="111"/>
              <w:ind w:left="109"/>
              <w:rPr>
                <w:sz w:val="24"/>
              </w:rPr>
            </w:pPr>
            <w:r>
              <w:rPr>
                <w:sz w:val="24"/>
              </w:rPr>
              <w:t>Високі</w:t>
            </w:r>
            <w:r>
              <w:rPr>
                <w:spacing w:val="-2"/>
                <w:sz w:val="24"/>
              </w:rPr>
              <w:t> </w:t>
            </w:r>
            <w:r>
              <w:rPr>
                <w:sz w:val="24"/>
              </w:rPr>
              <w:t>витрати</w:t>
            </w:r>
            <w:r>
              <w:rPr>
                <w:spacing w:val="-2"/>
                <w:sz w:val="24"/>
              </w:rPr>
              <w:t> </w:t>
            </w:r>
            <w:r>
              <w:rPr>
                <w:sz w:val="24"/>
              </w:rPr>
              <w:t>на</w:t>
            </w:r>
            <w:r>
              <w:rPr>
                <w:spacing w:val="-2"/>
                <w:sz w:val="24"/>
              </w:rPr>
              <w:t> </w:t>
            </w:r>
            <w:r>
              <w:rPr>
                <w:sz w:val="24"/>
              </w:rPr>
              <w:t>зберігання</w:t>
            </w:r>
            <w:r>
              <w:rPr>
                <w:spacing w:val="-1"/>
                <w:sz w:val="24"/>
              </w:rPr>
              <w:t> </w:t>
            </w:r>
            <w:r>
              <w:rPr>
                <w:spacing w:val="-2"/>
                <w:sz w:val="24"/>
              </w:rPr>
              <w:t>товарів</w:t>
            </w:r>
          </w:p>
        </w:tc>
        <w:tc>
          <w:tcPr>
            <w:tcW w:w="1133" w:type="dxa"/>
          </w:tcPr>
          <w:p>
            <w:pPr>
              <w:pStyle w:val="TableParagraph"/>
              <w:rPr>
                <w:sz w:val="26"/>
              </w:rPr>
            </w:pPr>
          </w:p>
        </w:tc>
        <w:tc>
          <w:tcPr>
            <w:tcW w:w="1277" w:type="dxa"/>
          </w:tcPr>
          <w:p>
            <w:pPr>
              <w:pStyle w:val="TableParagraph"/>
              <w:spacing w:before="111"/>
              <w:ind w:left="2"/>
              <w:jc w:val="center"/>
              <w:rPr>
                <w:sz w:val="24"/>
              </w:rPr>
            </w:pPr>
            <w:r>
              <w:rPr>
                <w:spacing w:val="-10"/>
                <w:sz w:val="24"/>
              </w:rPr>
              <w:t>-</w:t>
            </w:r>
          </w:p>
        </w:tc>
      </w:tr>
      <w:tr>
        <w:trPr>
          <w:trHeight w:val="508" w:hRule="atLeast"/>
        </w:trPr>
        <w:tc>
          <w:tcPr>
            <w:tcW w:w="581" w:type="dxa"/>
          </w:tcPr>
          <w:p>
            <w:pPr>
              <w:pStyle w:val="TableParagraph"/>
              <w:spacing w:before="111"/>
              <w:ind w:left="5"/>
              <w:jc w:val="center"/>
              <w:rPr>
                <w:sz w:val="24"/>
              </w:rPr>
            </w:pPr>
            <w:r>
              <w:rPr>
                <w:spacing w:val="-5"/>
                <w:sz w:val="24"/>
              </w:rPr>
              <w:t>10</w:t>
            </w:r>
          </w:p>
        </w:tc>
        <w:tc>
          <w:tcPr>
            <w:tcW w:w="6226" w:type="dxa"/>
          </w:tcPr>
          <w:p>
            <w:pPr>
              <w:pStyle w:val="TableParagraph"/>
              <w:spacing w:before="111"/>
              <w:ind w:left="109"/>
              <w:rPr>
                <w:sz w:val="24"/>
              </w:rPr>
            </w:pPr>
            <w:r>
              <w:rPr>
                <w:sz w:val="24"/>
              </w:rPr>
              <w:t>Обмежені</w:t>
            </w:r>
            <w:r>
              <w:rPr>
                <w:spacing w:val="-3"/>
                <w:sz w:val="24"/>
              </w:rPr>
              <w:t> </w:t>
            </w:r>
            <w:r>
              <w:rPr>
                <w:sz w:val="24"/>
              </w:rPr>
              <w:t>можливості</w:t>
            </w:r>
            <w:r>
              <w:rPr>
                <w:spacing w:val="-3"/>
                <w:sz w:val="24"/>
              </w:rPr>
              <w:t> </w:t>
            </w:r>
            <w:r>
              <w:rPr>
                <w:sz w:val="24"/>
              </w:rPr>
              <w:t>зовнішньої</w:t>
            </w:r>
            <w:r>
              <w:rPr>
                <w:spacing w:val="-2"/>
                <w:sz w:val="24"/>
              </w:rPr>
              <w:t> експансії</w:t>
            </w:r>
          </w:p>
        </w:tc>
        <w:tc>
          <w:tcPr>
            <w:tcW w:w="1133" w:type="dxa"/>
          </w:tcPr>
          <w:p>
            <w:pPr>
              <w:pStyle w:val="TableParagraph"/>
              <w:rPr>
                <w:sz w:val="26"/>
              </w:rPr>
            </w:pPr>
          </w:p>
        </w:tc>
        <w:tc>
          <w:tcPr>
            <w:tcW w:w="1277" w:type="dxa"/>
          </w:tcPr>
          <w:p>
            <w:pPr>
              <w:pStyle w:val="TableParagraph"/>
              <w:spacing w:before="111"/>
              <w:ind w:left="2"/>
              <w:jc w:val="center"/>
              <w:rPr>
                <w:sz w:val="24"/>
              </w:rPr>
            </w:pPr>
            <w:r>
              <w:rPr>
                <w:spacing w:val="-10"/>
                <w:sz w:val="24"/>
              </w:rPr>
              <w:t>-</w:t>
            </w:r>
          </w:p>
        </w:tc>
      </w:tr>
      <w:tr>
        <w:trPr>
          <w:trHeight w:val="551" w:hRule="atLeast"/>
        </w:trPr>
        <w:tc>
          <w:tcPr>
            <w:tcW w:w="581" w:type="dxa"/>
          </w:tcPr>
          <w:p>
            <w:pPr>
              <w:pStyle w:val="TableParagraph"/>
              <w:spacing w:before="135"/>
              <w:ind w:left="5"/>
              <w:jc w:val="center"/>
              <w:rPr>
                <w:sz w:val="24"/>
              </w:rPr>
            </w:pPr>
            <w:r>
              <w:rPr>
                <w:spacing w:val="-5"/>
                <w:sz w:val="24"/>
              </w:rPr>
              <w:t>11</w:t>
            </w:r>
          </w:p>
        </w:tc>
        <w:tc>
          <w:tcPr>
            <w:tcW w:w="6226" w:type="dxa"/>
          </w:tcPr>
          <w:p>
            <w:pPr>
              <w:pStyle w:val="TableParagraph"/>
              <w:spacing w:line="273" w:lineRule="exact"/>
              <w:ind w:left="109"/>
              <w:rPr>
                <w:sz w:val="24"/>
              </w:rPr>
            </w:pPr>
            <w:r>
              <w:rPr>
                <w:sz w:val="24"/>
              </w:rPr>
              <w:t>Обмежена</w:t>
            </w:r>
            <w:r>
              <w:rPr>
                <w:spacing w:val="-4"/>
                <w:sz w:val="24"/>
              </w:rPr>
              <w:t> </w:t>
            </w:r>
            <w:r>
              <w:rPr>
                <w:sz w:val="24"/>
              </w:rPr>
              <w:t>доступність</w:t>
            </w:r>
            <w:r>
              <w:rPr>
                <w:spacing w:val="-2"/>
                <w:sz w:val="24"/>
              </w:rPr>
              <w:t> </w:t>
            </w:r>
            <w:r>
              <w:rPr>
                <w:sz w:val="24"/>
              </w:rPr>
              <w:t>ресурсів</w:t>
            </w:r>
            <w:r>
              <w:rPr>
                <w:spacing w:val="-3"/>
                <w:sz w:val="24"/>
              </w:rPr>
              <w:t> </w:t>
            </w:r>
            <w:r>
              <w:rPr>
                <w:sz w:val="24"/>
              </w:rPr>
              <w:t>для</w:t>
            </w:r>
            <w:r>
              <w:rPr>
                <w:spacing w:val="-2"/>
                <w:sz w:val="24"/>
              </w:rPr>
              <w:t> </w:t>
            </w:r>
            <w:r>
              <w:rPr>
                <w:sz w:val="24"/>
              </w:rPr>
              <w:t>дослідження</w:t>
            </w:r>
            <w:r>
              <w:rPr>
                <w:spacing w:val="-2"/>
                <w:sz w:val="24"/>
              </w:rPr>
              <w:t> </w:t>
            </w:r>
            <w:r>
              <w:rPr>
                <w:spacing w:val="-5"/>
                <w:sz w:val="24"/>
              </w:rPr>
              <w:t>та</w:t>
            </w:r>
          </w:p>
          <w:p>
            <w:pPr>
              <w:pStyle w:val="TableParagraph"/>
              <w:spacing w:line="257" w:lineRule="exact" w:before="2"/>
              <w:ind w:left="109"/>
              <w:rPr>
                <w:sz w:val="24"/>
              </w:rPr>
            </w:pPr>
            <w:r>
              <w:rPr>
                <w:spacing w:val="-2"/>
                <w:sz w:val="24"/>
              </w:rPr>
              <w:t>розвитку</w:t>
            </w:r>
          </w:p>
        </w:tc>
        <w:tc>
          <w:tcPr>
            <w:tcW w:w="1133" w:type="dxa"/>
          </w:tcPr>
          <w:p>
            <w:pPr>
              <w:pStyle w:val="TableParagraph"/>
              <w:rPr>
                <w:sz w:val="26"/>
              </w:rPr>
            </w:pPr>
          </w:p>
        </w:tc>
        <w:tc>
          <w:tcPr>
            <w:tcW w:w="1277" w:type="dxa"/>
          </w:tcPr>
          <w:p>
            <w:pPr>
              <w:pStyle w:val="TableParagraph"/>
              <w:spacing w:before="135"/>
              <w:ind w:left="2"/>
              <w:jc w:val="center"/>
              <w:rPr>
                <w:sz w:val="24"/>
              </w:rPr>
            </w:pPr>
            <w:r>
              <w:rPr>
                <w:spacing w:val="-10"/>
                <w:sz w:val="24"/>
              </w:rPr>
              <w:t>-</w:t>
            </w:r>
          </w:p>
        </w:tc>
      </w:tr>
      <w:tr>
        <w:trPr>
          <w:trHeight w:val="513" w:hRule="atLeast"/>
        </w:trPr>
        <w:tc>
          <w:tcPr>
            <w:tcW w:w="581" w:type="dxa"/>
          </w:tcPr>
          <w:p>
            <w:pPr>
              <w:pStyle w:val="TableParagraph"/>
              <w:spacing w:before="116"/>
              <w:ind w:left="5"/>
              <w:jc w:val="center"/>
              <w:rPr>
                <w:sz w:val="24"/>
              </w:rPr>
            </w:pPr>
            <w:r>
              <w:rPr>
                <w:spacing w:val="-5"/>
                <w:sz w:val="24"/>
              </w:rPr>
              <w:t>12</w:t>
            </w:r>
          </w:p>
        </w:tc>
        <w:tc>
          <w:tcPr>
            <w:tcW w:w="6226" w:type="dxa"/>
          </w:tcPr>
          <w:p>
            <w:pPr>
              <w:pStyle w:val="TableParagraph"/>
              <w:spacing w:before="116"/>
              <w:ind w:left="109"/>
              <w:rPr>
                <w:sz w:val="24"/>
              </w:rPr>
            </w:pPr>
            <w:r>
              <w:rPr>
                <w:sz w:val="24"/>
              </w:rPr>
              <w:t>Обмежені</w:t>
            </w:r>
            <w:r>
              <w:rPr>
                <w:spacing w:val="-4"/>
                <w:sz w:val="24"/>
              </w:rPr>
              <w:t> </w:t>
            </w:r>
            <w:r>
              <w:rPr>
                <w:sz w:val="24"/>
              </w:rPr>
              <w:t>можливості</w:t>
            </w:r>
            <w:r>
              <w:rPr>
                <w:spacing w:val="-4"/>
                <w:sz w:val="24"/>
              </w:rPr>
              <w:t> </w:t>
            </w:r>
            <w:r>
              <w:rPr>
                <w:sz w:val="24"/>
              </w:rPr>
              <w:t>використання</w:t>
            </w:r>
            <w:r>
              <w:rPr>
                <w:spacing w:val="-4"/>
                <w:sz w:val="24"/>
              </w:rPr>
              <w:t> </w:t>
            </w:r>
            <w:r>
              <w:rPr>
                <w:sz w:val="24"/>
              </w:rPr>
              <w:t>інтернет-</w:t>
            </w:r>
            <w:r>
              <w:rPr>
                <w:spacing w:val="-2"/>
                <w:sz w:val="24"/>
              </w:rPr>
              <w:t>маркетингу</w:t>
            </w:r>
          </w:p>
        </w:tc>
        <w:tc>
          <w:tcPr>
            <w:tcW w:w="1133" w:type="dxa"/>
          </w:tcPr>
          <w:p>
            <w:pPr>
              <w:pStyle w:val="TableParagraph"/>
              <w:rPr>
                <w:sz w:val="26"/>
              </w:rPr>
            </w:pPr>
          </w:p>
        </w:tc>
        <w:tc>
          <w:tcPr>
            <w:tcW w:w="1277" w:type="dxa"/>
          </w:tcPr>
          <w:p>
            <w:pPr>
              <w:pStyle w:val="TableParagraph"/>
              <w:spacing w:before="116"/>
              <w:ind w:left="2"/>
              <w:jc w:val="center"/>
              <w:rPr>
                <w:sz w:val="24"/>
              </w:rPr>
            </w:pPr>
            <w:r>
              <w:rPr>
                <w:spacing w:val="-10"/>
                <w:sz w:val="24"/>
              </w:rPr>
              <w:t>-</w:t>
            </w:r>
          </w:p>
        </w:tc>
      </w:tr>
    </w:tbl>
    <w:p>
      <w:pPr>
        <w:spacing w:before="125"/>
        <w:ind w:left="830" w:right="0" w:firstLine="0"/>
        <w:jc w:val="left"/>
        <w:rPr>
          <w:i/>
          <w:sz w:val="20"/>
        </w:rPr>
      </w:pPr>
      <w:r>
        <w:rPr>
          <w:i/>
          <w:sz w:val="20"/>
        </w:rPr>
        <w:t>Джерело:</w:t>
      </w:r>
      <w:r>
        <w:rPr>
          <w:i/>
          <w:spacing w:val="-8"/>
          <w:sz w:val="20"/>
        </w:rPr>
        <w:t> </w:t>
      </w:r>
      <w:r>
        <w:rPr>
          <w:i/>
          <w:sz w:val="20"/>
        </w:rPr>
        <w:t>складено</w:t>
      </w:r>
      <w:r>
        <w:rPr>
          <w:i/>
          <w:spacing w:val="-7"/>
          <w:sz w:val="20"/>
        </w:rPr>
        <w:t> </w:t>
      </w:r>
      <w:r>
        <w:rPr>
          <w:i/>
          <w:sz w:val="20"/>
        </w:rPr>
        <w:t>автором</w:t>
      </w:r>
      <w:r>
        <w:rPr>
          <w:i/>
          <w:spacing w:val="-7"/>
          <w:sz w:val="20"/>
        </w:rPr>
        <w:t> </w:t>
      </w:r>
      <w:r>
        <w:rPr>
          <w:i/>
          <w:sz w:val="20"/>
        </w:rPr>
        <w:t>на</w:t>
      </w:r>
      <w:r>
        <w:rPr>
          <w:i/>
          <w:spacing w:val="-8"/>
          <w:sz w:val="20"/>
        </w:rPr>
        <w:t> </w:t>
      </w:r>
      <w:r>
        <w:rPr>
          <w:i/>
          <w:sz w:val="20"/>
        </w:rPr>
        <w:t>основі</w:t>
      </w:r>
      <w:r>
        <w:rPr>
          <w:i/>
          <w:spacing w:val="-7"/>
          <w:sz w:val="20"/>
        </w:rPr>
        <w:t> </w:t>
      </w:r>
      <w:r>
        <w:rPr>
          <w:i/>
          <w:sz w:val="20"/>
        </w:rPr>
        <w:t>проведеного</w:t>
      </w:r>
      <w:r>
        <w:rPr>
          <w:i/>
          <w:spacing w:val="-7"/>
          <w:sz w:val="20"/>
        </w:rPr>
        <w:t> </w:t>
      </w:r>
      <w:r>
        <w:rPr>
          <w:i/>
          <w:spacing w:val="-2"/>
          <w:sz w:val="20"/>
        </w:rPr>
        <w:t>дослідження.</w:t>
      </w:r>
    </w:p>
    <w:p>
      <w:pPr>
        <w:spacing w:after="0"/>
        <w:jc w:val="left"/>
        <w:rPr>
          <w:sz w:val="20"/>
        </w:rPr>
        <w:sectPr>
          <w:pgSz w:w="11900" w:h="16840"/>
          <w:pgMar w:header="716" w:footer="0" w:top="1040" w:bottom="280" w:left="1300" w:right="440"/>
        </w:sectPr>
      </w:pPr>
    </w:p>
    <w:p>
      <w:pPr>
        <w:pStyle w:val="BodyText"/>
        <w:spacing w:line="360" w:lineRule="auto" w:before="76"/>
        <w:ind w:left="121" w:right="115"/>
      </w:pPr>
      <w:r>
        <w:rPr/>
        <w:t>Отже, завдяки комплексному підходу до роботи на локальному та міжнародному ринках, а також акценту на створенні унікального наративу для кожної колекції, Guzema fine jewelry успішно привертає увагу до свого бренду і зміцнює свої позиції у світі високої ювелірної моди.</w:t>
      </w:r>
    </w:p>
    <w:p>
      <w:pPr>
        <w:pStyle w:val="BodyText"/>
        <w:spacing w:line="360" w:lineRule="auto" w:before="3"/>
        <w:ind w:left="121" w:right="116"/>
      </w:pPr>
      <w:r>
        <w:rPr/>
        <w:t>Бренд Guzema fine jewelry має кілька значних переваг, які дозволяють йому утримувати</w:t>
      </w:r>
      <w:r>
        <w:rPr>
          <w:spacing w:val="-15"/>
        </w:rPr>
        <w:t> </w:t>
      </w:r>
      <w:r>
        <w:rPr/>
        <w:t>лідерські</w:t>
      </w:r>
      <w:r>
        <w:rPr>
          <w:spacing w:val="-16"/>
        </w:rPr>
        <w:t> </w:t>
      </w:r>
      <w:r>
        <w:rPr/>
        <w:t>позиції</w:t>
      </w:r>
      <w:r>
        <w:rPr>
          <w:spacing w:val="-16"/>
        </w:rPr>
        <w:t> </w:t>
      </w:r>
      <w:r>
        <w:rPr/>
        <w:t>на</w:t>
      </w:r>
      <w:r>
        <w:rPr>
          <w:spacing w:val="-15"/>
        </w:rPr>
        <w:t> </w:t>
      </w:r>
      <w:r>
        <w:rPr/>
        <w:t>ринку</w:t>
      </w:r>
      <w:r>
        <w:rPr>
          <w:spacing w:val="-15"/>
        </w:rPr>
        <w:t> </w:t>
      </w:r>
      <w:r>
        <w:rPr/>
        <w:t>та</w:t>
      </w:r>
      <w:r>
        <w:rPr>
          <w:spacing w:val="-15"/>
        </w:rPr>
        <w:t> </w:t>
      </w:r>
      <w:r>
        <w:rPr/>
        <w:t>ефективно</w:t>
      </w:r>
      <w:r>
        <w:rPr>
          <w:spacing w:val="-15"/>
        </w:rPr>
        <w:t> </w:t>
      </w:r>
      <w:r>
        <w:rPr/>
        <w:t>управляти</w:t>
      </w:r>
      <w:r>
        <w:rPr>
          <w:spacing w:val="-15"/>
        </w:rPr>
        <w:t> </w:t>
      </w:r>
      <w:r>
        <w:rPr/>
        <w:t>всіма</w:t>
      </w:r>
      <w:r>
        <w:rPr>
          <w:spacing w:val="-15"/>
        </w:rPr>
        <w:t> </w:t>
      </w:r>
      <w:r>
        <w:rPr/>
        <w:t>операційними процесами. Основними сильними сторонами є:</w:t>
      </w:r>
    </w:p>
    <w:p>
      <w:pPr>
        <w:pStyle w:val="ListParagraph"/>
        <w:numPr>
          <w:ilvl w:val="0"/>
          <w:numId w:val="9"/>
        </w:numPr>
        <w:tabs>
          <w:tab w:pos="1218" w:val="left" w:leader="none"/>
        </w:tabs>
        <w:spacing w:line="360" w:lineRule="auto" w:before="1" w:after="0"/>
        <w:ind w:left="121" w:right="116" w:firstLine="709"/>
        <w:jc w:val="both"/>
        <w:rPr>
          <w:sz w:val="28"/>
        </w:rPr>
      </w:pPr>
      <w:r>
        <w:rPr>
          <w:sz w:val="28"/>
        </w:rPr>
        <w:t>Широкий асортимент: Guzema fine jewelry пропонує великий вибір </w:t>
      </w:r>
      <w:r>
        <w:rPr>
          <w:spacing w:val="-2"/>
          <w:sz w:val="28"/>
        </w:rPr>
        <w:t>виробів,</w:t>
      </w:r>
      <w:r>
        <w:rPr>
          <w:spacing w:val="-8"/>
          <w:sz w:val="28"/>
        </w:rPr>
        <w:t> </w:t>
      </w:r>
      <w:r>
        <w:rPr>
          <w:spacing w:val="-2"/>
          <w:sz w:val="28"/>
        </w:rPr>
        <w:t>що</w:t>
      </w:r>
      <w:r>
        <w:rPr>
          <w:spacing w:val="-7"/>
          <w:sz w:val="28"/>
        </w:rPr>
        <w:t> </w:t>
      </w:r>
      <w:r>
        <w:rPr>
          <w:spacing w:val="-2"/>
          <w:sz w:val="28"/>
        </w:rPr>
        <w:t>задовольняє</w:t>
      </w:r>
      <w:r>
        <w:rPr>
          <w:spacing w:val="-7"/>
          <w:sz w:val="28"/>
        </w:rPr>
        <w:t> </w:t>
      </w:r>
      <w:r>
        <w:rPr>
          <w:spacing w:val="-2"/>
          <w:sz w:val="28"/>
        </w:rPr>
        <w:t>потреби</w:t>
      </w:r>
      <w:r>
        <w:rPr>
          <w:spacing w:val="-7"/>
          <w:sz w:val="28"/>
        </w:rPr>
        <w:t> </w:t>
      </w:r>
      <w:r>
        <w:rPr>
          <w:spacing w:val="-2"/>
          <w:sz w:val="28"/>
        </w:rPr>
        <w:t>різних</w:t>
      </w:r>
      <w:r>
        <w:rPr>
          <w:spacing w:val="-7"/>
          <w:sz w:val="28"/>
        </w:rPr>
        <w:t> </w:t>
      </w:r>
      <w:r>
        <w:rPr>
          <w:spacing w:val="-2"/>
          <w:sz w:val="28"/>
        </w:rPr>
        <w:t>категорій</w:t>
      </w:r>
      <w:r>
        <w:rPr>
          <w:spacing w:val="-7"/>
          <w:sz w:val="28"/>
        </w:rPr>
        <w:t> </w:t>
      </w:r>
      <w:r>
        <w:rPr>
          <w:spacing w:val="-2"/>
          <w:sz w:val="28"/>
        </w:rPr>
        <w:t>клієнтів.</w:t>
      </w:r>
      <w:r>
        <w:rPr>
          <w:spacing w:val="-7"/>
          <w:sz w:val="28"/>
        </w:rPr>
        <w:t> </w:t>
      </w:r>
      <w:r>
        <w:rPr>
          <w:spacing w:val="-2"/>
          <w:sz w:val="28"/>
        </w:rPr>
        <w:t>Це</w:t>
      </w:r>
      <w:r>
        <w:rPr>
          <w:spacing w:val="-7"/>
          <w:sz w:val="28"/>
        </w:rPr>
        <w:t> </w:t>
      </w:r>
      <w:r>
        <w:rPr>
          <w:spacing w:val="-2"/>
          <w:sz w:val="28"/>
        </w:rPr>
        <w:t>включає</w:t>
      </w:r>
      <w:r>
        <w:rPr>
          <w:spacing w:val="-7"/>
          <w:sz w:val="28"/>
        </w:rPr>
        <w:t> </w:t>
      </w:r>
      <w:r>
        <w:rPr>
          <w:spacing w:val="-2"/>
          <w:sz w:val="28"/>
        </w:rPr>
        <w:t>як</w:t>
      </w:r>
      <w:r>
        <w:rPr>
          <w:spacing w:val="-7"/>
          <w:sz w:val="28"/>
        </w:rPr>
        <w:t> </w:t>
      </w:r>
      <w:r>
        <w:rPr>
          <w:spacing w:val="-2"/>
          <w:sz w:val="28"/>
        </w:rPr>
        <w:t>класичні, </w:t>
      </w:r>
      <w:r>
        <w:rPr>
          <w:sz w:val="28"/>
        </w:rPr>
        <w:t>так і сучасні дизайни, що дозволяє бренду залишатися конкурентоспроможним і привабливим для різноманітної аудиторії.</w:t>
      </w:r>
    </w:p>
    <w:p>
      <w:pPr>
        <w:pStyle w:val="ListParagraph"/>
        <w:numPr>
          <w:ilvl w:val="0"/>
          <w:numId w:val="9"/>
        </w:numPr>
        <w:tabs>
          <w:tab w:pos="1209" w:val="left" w:leader="none"/>
        </w:tabs>
        <w:spacing w:line="360" w:lineRule="auto" w:before="0" w:after="0"/>
        <w:ind w:left="121" w:right="117" w:firstLine="709"/>
        <w:jc w:val="both"/>
        <w:rPr>
          <w:sz w:val="28"/>
        </w:rPr>
      </w:pPr>
      <w:r>
        <w:rPr>
          <w:sz w:val="28"/>
        </w:rPr>
        <w:t>Висока якість матеріалів: Компанія використовує лише високоякісні матеріали для виготовлення своїх виробів. Це забезпечує довговічність та естетичну привабливість продукції, що є важливим фактором для клієнтів.</w:t>
      </w:r>
    </w:p>
    <w:p>
      <w:pPr>
        <w:pStyle w:val="ListParagraph"/>
        <w:numPr>
          <w:ilvl w:val="0"/>
          <w:numId w:val="9"/>
        </w:numPr>
        <w:tabs>
          <w:tab w:pos="1247" w:val="left" w:leader="none"/>
        </w:tabs>
        <w:spacing w:line="360" w:lineRule="auto" w:before="0" w:after="0"/>
        <w:ind w:left="121" w:right="114" w:firstLine="709"/>
        <w:jc w:val="both"/>
        <w:rPr>
          <w:sz w:val="28"/>
        </w:rPr>
      </w:pPr>
      <w:r>
        <w:rPr>
          <w:sz w:val="28"/>
        </w:rPr>
        <w:t>Висока кваліфікація робітників: У Guzema fine jewelry працюють висококваліфіковані майстри, які володіють необхідними знаннями та навичками для створення унікальних і якісних виробів. Це дозволяє бренду підтримувати високу планку якості та інноваційність у своїй продукції.</w:t>
      </w:r>
    </w:p>
    <w:p>
      <w:pPr>
        <w:pStyle w:val="ListParagraph"/>
        <w:numPr>
          <w:ilvl w:val="0"/>
          <w:numId w:val="9"/>
        </w:numPr>
        <w:tabs>
          <w:tab w:pos="1166" w:val="left" w:leader="none"/>
        </w:tabs>
        <w:spacing w:line="360" w:lineRule="auto" w:before="0" w:after="0"/>
        <w:ind w:left="121" w:right="114" w:firstLine="709"/>
        <w:jc w:val="both"/>
        <w:rPr>
          <w:sz w:val="28"/>
        </w:rPr>
      </w:pPr>
      <w:r>
        <w:rPr>
          <w:sz w:val="28"/>
        </w:rPr>
        <w:t>Розгалужена дистриб'юторська мережа: Компанія має добре розвинену мережу дистрибуції, що дозволяє їй швидко та ефективно доставляти продукцію клієнтам у різних регіонах. Це включає співпрацю з надійними партнерами та оптимізацію логістичних процесів.</w:t>
      </w:r>
    </w:p>
    <w:p>
      <w:pPr>
        <w:pStyle w:val="BodyText"/>
        <w:spacing w:line="357" w:lineRule="auto"/>
        <w:ind w:left="121" w:right="116"/>
      </w:pPr>
      <w:r>
        <w:rPr/>
        <w:t>Проте,</w:t>
      </w:r>
      <w:r>
        <w:rPr>
          <w:spacing w:val="-18"/>
        </w:rPr>
        <w:t> </w:t>
      </w:r>
      <w:r>
        <w:rPr/>
        <w:t>компанія</w:t>
      </w:r>
      <w:r>
        <w:rPr>
          <w:spacing w:val="-17"/>
        </w:rPr>
        <w:t> </w:t>
      </w:r>
      <w:r>
        <w:rPr/>
        <w:t>також</w:t>
      </w:r>
      <w:r>
        <w:rPr>
          <w:spacing w:val="-18"/>
        </w:rPr>
        <w:t> </w:t>
      </w:r>
      <w:r>
        <w:rPr/>
        <w:t>стикається</w:t>
      </w:r>
      <w:r>
        <w:rPr>
          <w:spacing w:val="-17"/>
        </w:rPr>
        <w:t> </w:t>
      </w:r>
      <w:r>
        <w:rPr/>
        <w:t>з</w:t>
      </w:r>
      <w:r>
        <w:rPr>
          <w:spacing w:val="-18"/>
        </w:rPr>
        <w:t> </w:t>
      </w:r>
      <w:r>
        <w:rPr/>
        <w:t>деякими</w:t>
      </w:r>
      <w:r>
        <w:rPr>
          <w:spacing w:val="-17"/>
        </w:rPr>
        <w:t> </w:t>
      </w:r>
      <w:r>
        <w:rPr/>
        <w:t>викликами,</w:t>
      </w:r>
      <w:r>
        <w:rPr>
          <w:spacing w:val="-18"/>
        </w:rPr>
        <w:t> </w:t>
      </w:r>
      <w:r>
        <w:rPr/>
        <w:t>які</w:t>
      </w:r>
      <w:r>
        <w:rPr>
          <w:spacing w:val="-17"/>
        </w:rPr>
        <w:t> </w:t>
      </w:r>
      <w:r>
        <w:rPr/>
        <w:t>можуть</w:t>
      </w:r>
      <w:r>
        <w:rPr>
          <w:spacing w:val="-18"/>
        </w:rPr>
        <w:t> </w:t>
      </w:r>
      <w:r>
        <w:rPr/>
        <w:t>впливати на її діяльність. Основними слабкими сторонами є:</w:t>
      </w:r>
    </w:p>
    <w:p>
      <w:pPr>
        <w:pStyle w:val="ListParagraph"/>
        <w:numPr>
          <w:ilvl w:val="0"/>
          <w:numId w:val="10"/>
        </w:numPr>
        <w:tabs>
          <w:tab w:pos="1125" w:val="left" w:leader="none"/>
        </w:tabs>
        <w:spacing w:line="360" w:lineRule="auto" w:before="4" w:after="0"/>
        <w:ind w:left="121" w:right="116" w:firstLine="709"/>
        <w:jc w:val="both"/>
        <w:rPr>
          <w:sz w:val="28"/>
        </w:rPr>
      </w:pPr>
      <w:r>
        <w:rPr>
          <w:sz w:val="28"/>
        </w:rPr>
        <w:t>Високі витрати на маркетинг: Guzema fine jewelry витрачає значні кошти на маркетингові кампанії, що може зменшувати прибутковість компанії. Це пов'язано з необхідністю постійно підтримувати високий рівень впізнаваності бренду та залучати нових клієнтів.</w:t>
      </w:r>
    </w:p>
    <w:p>
      <w:pPr>
        <w:spacing w:after="0" w:line="360" w:lineRule="auto"/>
        <w:jc w:val="both"/>
        <w:rPr>
          <w:sz w:val="28"/>
        </w:rPr>
        <w:sectPr>
          <w:pgSz w:w="11900" w:h="16840"/>
          <w:pgMar w:header="716" w:footer="0" w:top="1040" w:bottom="280" w:left="1300" w:right="440"/>
        </w:sectPr>
      </w:pPr>
    </w:p>
    <w:p>
      <w:pPr>
        <w:pStyle w:val="ListParagraph"/>
        <w:numPr>
          <w:ilvl w:val="0"/>
          <w:numId w:val="10"/>
        </w:numPr>
        <w:tabs>
          <w:tab w:pos="1215" w:val="left" w:leader="none"/>
        </w:tabs>
        <w:spacing w:line="360" w:lineRule="auto" w:before="76" w:after="0"/>
        <w:ind w:left="121" w:right="113" w:firstLine="709"/>
        <w:jc w:val="both"/>
        <w:rPr>
          <w:sz w:val="28"/>
        </w:rPr>
      </w:pPr>
      <w:r>
        <w:rPr>
          <w:sz w:val="28"/>
        </w:rPr>
        <w:t>Відсутність власної логістичної компанії: Компанія покладається на зовнішніх постачальників логістичних послуг, що може призводити до проблем з доставкою та впливати на своєчасність виконання замовлень.</w:t>
      </w:r>
    </w:p>
    <w:p>
      <w:pPr>
        <w:pStyle w:val="ListParagraph"/>
        <w:numPr>
          <w:ilvl w:val="0"/>
          <w:numId w:val="10"/>
        </w:numPr>
        <w:tabs>
          <w:tab w:pos="1221" w:val="left" w:leader="none"/>
        </w:tabs>
        <w:spacing w:line="360" w:lineRule="auto" w:before="1" w:after="0"/>
        <w:ind w:left="121" w:right="115" w:firstLine="709"/>
        <w:jc w:val="both"/>
        <w:rPr>
          <w:sz w:val="28"/>
        </w:rPr>
      </w:pPr>
      <w:r>
        <w:rPr>
          <w:sz w:val="28"/>
        </w:rPr>
        <w:t>Обмежені можливості зовнішньої експансії: Через певні обмеження компанія стикається з труднощами у виході на нові міжнародні ринки, що може обмежувати її зростання та глобальну присутність.</w:t>
      </w:r>
    </w:p>
    <w:p>
      <w:pPr>
        <w:pStyle w:val="ListParagraph"/>
        <w:numPr>
          <w:ilvl w:val="0"/>
          <w:numId w:val="10"/>
        </w:numPr>
        <w:tabs>
          <w:tab w:pos="1116" w:val="left" w:leader="none"/>
        </w:tabs>
        <w:spacing w:line="360" w:lineRule="auto" w:before="1" w:after="0"/>
        <w:ind w:left="121" w:right="113" w:firstLine="709"/>
        <w:jc w:val="both"/>
        <w:rPr>
          <w:sz w:val="28"/>
        </w:rPr>
      </w:pPr>
      <w:r>
        <w:rPr>
          <w:sz w:val="28"/>
        </w:rPr>
        <w:t>Обмежена доступність ресурсів для дослідження та розвитку: Відсутність достатнього фінансування для досліджень і розвитку може знижувати інноваційність</w:t>
      </w:r>
      <w:r>
        <w:rPr>
          <w:spacing w:val="-12"/>
          <w:sz w:val="28"/>
        </w:rPr>
        <w:t> </w:t>
      </w:r>
      <w:r>
        <w:rPr>
          <w:sz w:val="28"/>
        </w:rPr>
        <w:t>продукції</w:t>
      </w:r>
      <w:r>
        <w:rPr>
          <w:spacing w:val="-13"/>
          <w:sz w:val="28"/>
        </w:rPr>
        <w:t> </w:t>
      </w:r>
      <w:r>
        <w:rPr>
          <w:sz w:val="28"/>
        </w:rPr>
        <w:t>та</w:t>
      </w:r>
      <w:r>
        <w:rPr>
          <w:spacing w:val="-12"/>
          <w:sz w:val="28"/>
        </w:rPr>
        <w:t> </w:t>
      </w:r>
      <w:r>
        <w:rPr>
          <w:sz w:val="28"/>
        </w:rPr>
        <w:t>заважати</w:t>
      </w:r>
      <w:r>
        <w:rPr>
          <w:spacing w:val="-12"/>
          <w:sz w:val="28"/>
        </w:rPr>
        <w:t> </w:t>
      </w:r>
      <w:r>
        <w:rPr>
          <w:sz w:val="28"/>
        </w:rPr>
        <w:t>впровадженню</w:t>
      </w:r>
      <w:r>
        <w:rPr>
          <w:spacing w:val="-12"/>
          <w:sz w:val="28"/>
        </w:rPr>
        <w:t> </w:t>
      </w:r>
      <w:r>
        <w:rPr>
          <w:sz w:val="28"/>
        </w:rPr>
        <w:t>нових</w:t>
      </w:r>
      <w:r>
        <w:rPr>
          <w:spacing w:val="-12"/>
          <w:sz w:val="28"/>
        </w:rPr>
        <w:t> </w:t>
      </w:r>
      <w:r>
        <w:rPr>
          <w:sz w:val="28"/>
        </w:rPr>
        <w:t>технологій</w:t>
      </w:r>
      <w:r>
        <w:rPr>
          <w:spacing w:val="-12"/>
          <w:sz w:val="28"/>
        </w:rPr>
        <w:t> </w:t>
      </w:r>
      <w:r>
        <w:rPr>
          <w:sz w:val="28"/>
        </w:rPr>
        <w:t>і</w:t>
      </w:r>
      <w:r>
        <w:rPr>
          <w:spacing w:val="-13"/>
          <w:sz w:val="28"/>
        </w:rPr>
        <w:t> </w:t>
      </w:r>
      <w:r>
        <w:rPr>
          <w:sz w:val="28"/>
        </w:rPr>
        <w:t>матеріалів.</w:t>
      </w:r>
    </w:p>
    <w:p>
      <w:pPr>
        <w:pStyle w:val="ListParagraph"/>
        <w:numPr>
          <w:ilvl w:val="0"/>
          <w:numId w:val="10"/>
        </w:numPr>
        <w:tabs>
          <w:tab w:pos="1203" w:val="left" w:leader="none"/>
        </w:tabs>
        <w:spacing w:line="360" w:lineRule="auto" w:before="1" w:after="0"/>
        <w:ind w:left="121" w:right="115" w:firstLine="709"/>
        <w:jc w:val="both"/>
        <w:rPr>
          <w:sz w:val="28"/>
        </w:rPr>
      </w:pPr>
      <w:r>
        <w:rPr>
          <w:sz w:val="28"/>
        </w:rPr>
        <w:t>Обмежені можливості використання інтернет-маркетингу: Недостатня активність у цифровому середовищі та соціальних мережах може знижувати видимість бренду, залученість клієнтів і, відповідно, продажі.</w:t>
      </w:r>
    </w:p>
    <w:p>
      <w:pPr>
        <w:pStyle w:val="BodyText"/>
        <w:spacing w:line="360" w:lineRule="auto"/>
        <w:ind w:left="121" w:right="115"/>
      </w:pPr>
      <w:r>
        <w:rPr/>
        <w:t>Отже, бренд Guzema fine jewelry має значні переваги, які сприяють його успіху на ринку, проте є й певні недоліки, над якими варто працювати для подальшого розвитку та зміцнення позицій компанії.</w:t>
      </w:r>
    </w:p>
    <w:p>
      <w:pPr>
        <w:pStyle w:val="BodyText"/>
        <w:spacing w:before="159"/>
        <w:ind w:left="0" w:firstLine="0"/>
        <w:jc w:val="left"/>
      </w:pPr>
    </w:p>
    <w:p>
      <w:pPr>
        <w:pStyle w:val="ListParagraph"/>
        <w:numPr>
          <w:ilvl w:val="1"/>
          <w:numId w:val="5"/>
        </w:numPr>
        <w:tabs>
          <w:tab w:pos="1560" w:val="left" w:leader="none"/>
        </w:tabs>
        <w:spacing w:line="240" w:lineRule="auto" w:before="0" w:after="0"/>
        <w:ind w:left="1560" w:right="0" w:hanging="730"/>
        <w:jc w:val="left"/>
        <w:rPr>
          <w:sz w:val="28"/>
        </w:rPr>
      </w:pPr>
      <w:r>
        <w:rPr>
          <w:sz w:val="28"/>
        </w:rPr>
        <w:t>Аналіз</w:t>
      </w:r>
      <w:r>
        <w:rPr>
          <w:spacing w:val="-14"/>
          <w:sz w:val="28"/>
        </w:rPr>
        <w:t> </w:t>
      </w:r>
      <w:r>
        <w:rPr>
          <w:sz w:val="28"/>
        </w:rPr>
        <w:t>маркетингового</w:t>
      </w:r>
      <w:r>
        <w:rPr>
          <w:spacing w:val="-13"/>
          <w:sz w:val="28"/>
        </w:rPr>
        <w:t> </w:t>
      </w:r>
      <w:r>
        <w:rPr>
          <w:spacing w:val="-2"/>
          <w:sz w:val="28"/>
        </w:rPr>
        <w:t>середовища</w:t>
      </w:r>
    </w:p>
    <w:p>
      <w:pPr>
        <w:pStyle w:val="BodyText"/>
        <w:spacing w:before="321"/>
        <w:ind w:left="0" w:firstLine="0"/>
        <w:jc w:val="left"/>
      </w:pPr>
    </w:p>
    <w:p>
      <w:pPr>
        <w:pStyle w:val="BodyText"/>
        <w:spacing w:line="360" w:lineRule="auto"/>
        <w:ind w:left="121" w:right="114"/>
      </w:pPr>
      <w:r>
        <w:rPr/>
        <w:t>Рецесія на ювелірному ринку: З початком повномасштабного конфлікту в Україні ювелірний ринок значно скоротився. Доходи населення знизилися, що вплинуло на купівельну спроможність. За даними ринку, він відновився лише на 60% від довоєнного рівня. Основні причини цього падіння включають загальну економічну нестабільність та зменшення обсягу доступних коштів для придбання розкішних товарів.</w:t>
      </w:r>
    </w:p>
    <w:p>
      <w:pPr>
        <w:pStyle w:val="BodyText"/>
        <w:spacing w:line="360" w:lineRule="auto" w:before="1"/>
        <w:ind w:left="121" w:right="115"/>
      </w:pPr>
      <w:r>
        <w:rPr>
          <w:spacing w:val="-2"/>
        </w:rPr>
        <w:t>Падіння купівельної спроможності: Внаслідок економічної кризи, викликаної </w:t>
      </w:r>
      <w:r>
        <w:rPr/>
        <w:t>війною, доходи населення суттєво знизилися. Девальвація гривні спричинила зростання цін на імпортні товари, включаючи дорогоцінні метали та камені, що зробило ювелірні вироби менш доступними для широкого загалу. Таким чином, попит на ці вироби різко впав.</w:t>
      </w:r>
    </w:p>
    <w:p>
      <w:pPr>
        <w:spacing w:after="0" w:line="360" w:lineRule="auto"/>
        <w:sectPr>
          <w:pgSz w:w="11900" w:h="16840"/>
          <w:pgMar w:header="716" w:footer="0" w:top="1040" w:bottom="280" w:left="1300" w:right="440"/>
        </w:sectPr>
      </w:pPr>
    </w:p>
    <w:p>
      <w:pPr>
        <w:pStyle w:val="BodyText"/>
        <w:spacing w:line="360" w:lineRule="auto" w:before="76"/>
        <w:ind w:left="121" w:right="112"/>
      </w:pPr>
      <w:r>
        <w:rPr/>
        <w:t>Зростання кількості шлюбів: За перше півріччя 2022 року в Україні було зафіксовано рекордний приріст шлюбів (21%). Це явище можна пов'язати з військовими реаліями, коли багато чоловіків швидше приймають рішення про шлюб через невизначеність майбутнього. Це збільшення кількості шлюбів може мати позитивний вплив на попит на весільні ювелірні вироби, такі як обручки</w:t>
      </w:r>
      <w:r>
        <w:rPr>
          <w:spacing w:val="40"/>
        </w:rPr>
        <w:t> </w:t>
      </w:r>
      <w:r>
        <w:rPr>
          <w:spacing w:val="-2"/>
        </w:rPr>
        <w:t>[12].</w:t>
      </w:r>
    </w:p>
    <w:p>
      <w:pPr>
        <w:pStyle w:val="BodyText"/>
        <w:spacing w:line="360" w:lineRule="auto" w:before="2"/>
        <w:ind w:left="121" w:right="114"/>
      </w:pPr>
      <w:r>
        <w:rPr/>
        <w:t>Перегляд споживчих пріоритетів: Військові дії та зменшення купівельної спроможності змушують більшість населення віддавати перевагу життєво необхідним товарам, знижуючи попит на розкішні товари. У прифронтових</w:t>
      </w:r>
      <w:r>
        <w:rPr>
          <w:spacing w:val="80"/>
          <w:w w:val="150"/>
        </w:rPr>
        <w:t> </w:t>
      </w:r>
      <w:r>
        <w:rPr/>
        <w:t>зонах, де основний пріоритет - виживання, ювелірні вироби втратили свою </w:t>
      </w:r>
      <w:r>
        <w:rPr>
          <w:spacing w:val="-2"/>
        </w:rPr>
        <w:t>актуальність.</w:t>
      </w:r>
    </w:p>
    <w:p>
      <w:pPr>
        <w:pStyle w:val="BodyText"/>
        <w:spacing w:line="360" w:lineRule="auto"/>
        <w:ind w:left="121" w:right="114"/>
      </w:pPr>
      <w:r>
        <w:rPr/>
        <w:t>Масштабна еміграція: З початку агресії Росії проти України більше дев'яти мільйонів осіб перетнули український кордон за перше півріччя 2022 року, як зазначено в звіті Reuters, що посилається на дані Верховного комісаріату ООН у справах біженців. Це створило нові виклики для бізнесу, але й відкриває нові можливості.</w:t>
      </w:r>
      <w:r>
        <w:rPr>
          <w:spacing w:val="-18"/>
        </w:rPr>
        <w:t> </w:t>
      </w:r>
      <w:r>
        <w:rPr/>
        <w:t>Серед</w:t>
      </w:r>
      <w:r>
        <w:rPr>
          <w:spacing w:val="-17"/>
        </w:rPr>
        <w:t> </w:t>
      </w:r>
      <w:r>
        <w:rPr/>
        <w:t>емігрантів</w:t>
      </w:r>
      <w:r>
        <w:rPr>
          <w:spacing w:val="-18"/>
        </w:rPr>
        <w:t> </w:t>
      </w:r>
      <w:r>
        <w:rPr/>
        <w:t>багато</w:t>
      </w:r>
      <w:r>
        <w:rPr>
          <w:spacing w:val="-17"/>
        </w:rPr>
        <w:t> </w:t>
      </w:r>
      <w:r>
        <w:rPr/>
        <w:t>висококваліфікованих</w:t>
      </w:r>
      <w:r>
        <w:rPr>
          <w:spacing w:val="-18"/>
        </w:rPr>
        <w:t> </w:t>
      </w:r>
      <w:r>
        <w:rPr/>
        <w:t>та</w:t>
      </w:r>
      <w:r>
        <w:rPr>
          <w:spacing w:val="-17"/>
        </w:rPr>
        <w:t> </w:t>
      </w:r>
      <w:r>
        <w:rPr/>
        <w:t>заможних</w:t>
      </w:r>
      <w:r>
        <w:rPr>
          <w:spacing w:val="-18"/>
        </w:rPr>
        <w:t> </w:t>
      </w:r>
      <w:r>
        <w:rPr/>
        <w:t>людей,</w:t>
      </w:r>
      <w:r>
        <w:rPr>
          <w:spacing w:val="-17"/>
        </w:rPr>
        <w:t> </w:t>
      </w:r>
      <w:r>
        <w:rPr/>
        <w:t>що може</w:t>
      </w:r>
      <w:r>
        <w:rPr>
          <w:spacing w:val="-18"/>
        </w:rPr>
        <w:t> </w:t>
      </w:r>
      <w:r>
        <w:rPr/>
        <w:t>сприяти</w:t>
      </w:r>
      <w:r>
        <w:rPr>
          <w:spacing w:val="-17"/>
        </w:rPr>
        <w:t> </w:t>
      </w:r>
      <w:r>
        <w:rPr/>
        <w:t>розширенню</w:t>
      </w:r>
      <w:r>
        <w:rPr>
          <w:spacing w:val="-17"/>
        </w:rPr>
        <w:t> </w:t>
      </w:r>
      <w:r>
        <w:rPr/>
        <w:t>бізнесу</w:t>
      </w:r>
      <w:r>
        <w:rPr>
          <w:spacing w:val="-17"/>
        </w:rPr>
        <w:t> </w:t>
      </w:r>
      <w:r>
        <w:rPr/>
        <w:t>на</w:t>
      </w:r>
      <w:r>
        <w:rPr>
          <w:spacing w:val="-18"/>
        </w:rPr>
        <w:t> </w:t>
      </w:r>
      <w:r>
        <w:rPr/>
        <w:t>міжнародних</w:t>
      </w:r>
      <w:r>
        <w:rPr>
          <w:spacing w:val="-17"/>
        </w:rPr>
        <w:t> </w:t>
      </w:r>
      <w:r>
        <w:rPr/>
        <w:t>ринках</w:t>
      </w:r>
      <w:r>
        <w:rPr>
          <w:spacing w:val="-18"/>
        </w:rPr>
        <w:t> </w:t>
      </w:r>
      <w:r>
        <w:rPr/>
        <w:t>[13].</w:t>
      </w:r>
      <w:r>
        <w:rPr>
          <w:spacing w:val="-17"/>
        </w:rPr>
        <w:t> </w:t>
      </w:r>
      <w:r>
        <w:rPr/>
        <w:t>Наявність</w:t>
      </w:r>
      <w:r>
        <w:rPr>
          <w:spacing w:val="-18"/>
        </w:rPr>
        <w:t> </w:t>
      </w:r>
      <w:r>
        <w:rPr/>
        <w:t>цільової аудиторії за кордоном може забезпечити фінансову підтримку для експансії та розвиток нових ринків збуту.</w:t>
      </w:r>
    </w:p>
    <w:p>
      <w:pPr>
        <w:pStyle w:val="BodyText"/>
        <w:spacing w:line="360" w:lineRule="auto"/>
        <w:ind w:left="121" w:right="113"/>
      </w:pPr>
      <w:r>
        <w:rPr/>
        <w:t>Продажі бренду Guzema fine jewelry залежать від різноманітних факторів: політико-правових (регулювання експорту-імпорту дорогоцінних металів, захист інтелектуальної власності, податкове законодавство та торговельні угоди), економічних (стан економіки, рівень доходів населення, коливання валютних курсів), соціокультурних (мода, уподобання споживачів, соціальні тренди), демографічних (вікова структура населення, зміни у демографічних групах), а також природно-кліматичних (доступність сировини, сезонні зміни, вплив кліматичних умов на виробництво та логістику). Детальніше про кожен фактор, його об’єктивність, причини вибору, загрози, можливості та альтернативне вирішення написано у таблиці (таб. 1.3).</w:t>
      </w:r>
    </w:p>
    <w:p>
      <w:pPr>
        <w:spacing w:after="0" w:line="360" w:lineRule="auto"/>
        <w:sectPr>
          <w:pgSz w:w="11900" w:h="16840"/>
          <w:pgMar w:header="716" w:footer="0" w:top="1040" w:bottom="280" w:left="1300" w:right="440"/>
        </w:sectPr>
      </w:pPr>
    </w:p>
    <w:p>
      <w:pPr>
        <w:pStyle w:val="BodyText"/>
        <w:spacing w:before="6"/>
        <w:ind w:left="0" w:firstLine="0"/>
        <w:jc w:val="left"/>
        <w:rPr>
          <w:sz w:val="11"/>
        </w:rPr>
      </w:pPr>
    </w:p>
    <w:tbl>
      <w:tblPr>
        <w:tblW w:w="0" w:type="auto"/>
        <w:jc w:val="left"/>
        <w:tblInd w:w="2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7"/>
        <w:gridCol w:w="2554"/>
        <w:gridCol w:w="2549"/>
        <w:gridCol w:w="2554"/>
        <w:gridCol w:w="2554"/>
        <w:gridCol w:w="2549"/>
      </w:tblGrid>
      <w:tr>
        <w:trPr>
          <w:trHeight w:val="849" w:hRule="atLeast"/>
        </w:trPr>
        <w:tc>
          <w:tcPr>
            <w:tcW w:w="1637" w:type="dxa"/>
          </w:tcPr>
          <w:p>
            <w:pPr>
              <w:pStyle w:val="TableParagraph"/>
              <w:rPr>
                <w:sz w:val="24"/>
              </w:rPr>
            </w:pPr>
          </w:p>
        </w:tc>
        <w:tc>
          <w:tcPr>
            <w:tcW w:w="2554" w:type="dxa"/>
          </w:tcPr>
          <w:p>
            <w:pPr>
              <w:pStyle w:val="TableParagraph"/>
              <w:spacing w:before="8"/>
              <w:rPr>
                <w:sz w:val="24"/>
              </w:rPr>
            </w:pPr>
          </w:p>
          <w:p>
            <w:pPr>
              <w:pStyle w:val="TableParagraph"/>
              <w:ind w:left="379"/>
              <w:rPr>
                <w:sz w:val="24"/>
              </w:rPr>
            </w:pPr>
            <w:r>
              <w:rPr>
                <w:spacing w:val="-2"/>
                <w:sz w:val="24"/>
              </w:rPr>
              <w:t>Політико-правові</w:t>
            </w:r>
          </w:p>
        </w:tc>
        <w:tc>
          <w:tcPr>
            <w:tcW w:w="2549" w:type="dxa"/>
          </w:tcPr>
          <w:p>
            <w:pPr>
              <w:pStyle w:val="TableParagraph"/>
              <w:spacing w:before="8"/>
              <w:rPr>
                <w:sz w:val="24"/>
              </w:rPr>
            </w:pPr>
          </w:p>
          <w:p>
            <w:pPr>
              <w:pStyle w:val="TableParagraph"/>
              <w:ind w:left="689"/>
              <w:rPr>
                <w:sz w:val="24"/>
              </w:rPr>
            </w:pPr>
            <w:r>
              <w:rPr>
                <w:spacing w:val="-2"/>
                <w:sz w:val="24"/>
              </w:rPr>
              <w:t>Економічні</w:t>
            </w:r>
          </w:p>
        </w:tc>
        <w:tc>
          <w:tcPr>
            <w:tcW w:w="2554" w:type="dxa"/>
          </w:tcPr>
          <w:p>
            <w:pPr>
              <w:pStyle w:val="TableParagraph"/>
              <w:spacing w:before="8"/>
              <w:rPr>
                <w:sz w:val="24"/>
              </w:rPr>
            </w:pPr>
          </w:p>
          <w:p>
            <w:pPr>
              <w:pStyle w:val="TableParagraph"/>
              <w:ind w:left="476"/>
              <w:rPr>
                <w:sz w:val="24"/>
              </w:rPr>
            </w:pPr>
            <w:r>
              <w:rPr>
                <w:spacing w:val="-2"/>
                <w:sz w:val="24"/>
              </w:rPr>
              <w:t>Соціокультурні</w:t>
            </w:r>
          </w:p>
        </w:tc>
        <w:tc>
          <w:tcPr>
            <w:tcW w:w="2554" w:type="dxa"/>
          </w:tcPr>
          <w:p>
            <w:pPr>
              <w:pStyle w:val="TableParagraph"/>
              <w:spacing w:before="8"/>
              <w:rPr>
                <w:sz w:val="24"/>
              </w:rPr>
            </w:pPr>
          </w:p>
          <w:p>
            <w:pPr>
              <w:pStyle w:val="TableParagraph"/>
              <w:ind w:left="574"/>
              <w:rPr>
                <w:sz w:val="24"/>
              </w:rPr>
            </w:pPr>
            <w:r>
              <w:rPr>
                <w:spacing w:val="-2"/>
                <w:sz w:val="24"/>
              </w:rPr>
              <w:t>Демографічні</w:t>
            </w:r>
          </w:p>
        </w:tc>
        <w:tc>
          <w:tcPr>
            <w:tcW w:w="2549" w:type="dxa"/>
          </w:tcPr>
          <w:p>
            <w:pPr>
              <w:pStyle w:val="TableParagraph"/>
              <w:spacing w:before="8"/>
              <w:rPr>
                <w:sz w:val="24"/>
              </w:rPr>
            </w:pPr>
          </w:p>
          <w:p>
            <w:pPr>
              <w:pStyle w:val="TableParagraph"/>
              <w:ind w:left="160"/>
              <w:rPr>
                <w:sz w:val="24"/>
              </w:rPr>
            </w:pPr>
            <w:r>
              <w:rPr>
                <w:spacing w:val="-2"/>
                <w:sz w:val="24"/>
              </w:rPr>
              <w:t>Природно-кліматичні</w:t>
            </w:r>
          </w:p>
        </w:tc>
      </w:tr>
      <w:tr>
        <w:trPr>
          <w:trHeight w:val="1492" w:hRule="atLeast"/>
        </w:trPr>
        <w:tc>
          <w:tcPr>
            <w:tcW w:w="1637" w:type="dxa"/>
          </w:tcPr>
          <w:p>
            <w:pPr>
              <w:pStyle w:val="TableParagraph"/>
              <w:rPr>
                <w:sz w:val="24"/>
              </w:rPr>
            </w:pPr>
          </w:p>
          <w:p>
            <w:pPr>
              <w:pStyle w:val="TableParagraph"/>
              <w:spacing w:before="54"/>
              <w:rPr>
                <w:sz w:val="24"/>
              </w:rPr>
            </w:pPr>
          </w:p>
          <w:p>
            <w:pPr>
              <w:pStyle w:val="TableParagraph"/>
              <w:ind w:left="110"/>
              <w:rPr>
                <w:sz w:val="24"/>
              </w:rPr>
            </w:pPr>
            <w:r>
              <w:rPr>
                <w:spacing w:val="-2"/>
                <w:sz w:val="24"/>
              </w:rPr>
              <w:t>Фактор</w:t>
            </w:r>
          </w:p>
        </w:tc>
        <w:tc>
          <w:tcPr>
            <w:tcW w:w="2554" w:type="dxa"/>
          </w:tcPr>
          <w:p>
            <w:pPr>
              <w:pStyle w:val="TableParagraph"/>
              <w:spacing w:line="242" w:lineRule="auto" w:before="54"/>
              <w:ind w:left="109"/>
              <w:rPr>
                <w:sz w:val="24"/>
              </w:rPr>
            </w:pPr>
            <w:r>
              <w:rPr>
                <w:sz w:val="24"/>
              </w:rPr>
              <w:t>Зміна податкової політики</w:t>
            </w:r>
            <w:r>
              <w:rPr>
                <w:spacing w:val="-15"/>
                <w:sz w:val="24"/>
              </w:rPr>
              <w:t> </w:t>
            </w:r>
            <w:r>
              <w:rPr>
                <w:sz w:val="24"/>
              </w:rPr>
              <w:t>в</w:t>
            </w:r>
            <w:r>
              <w:rPr>
                <w:spacing w:val="-15"/>
                <w:sz w:val="24"/>
              </w:rPr>
              <w:t> </w:t>
            </w:r>
            <w:r>
              <w:rPr>
                <w:sz w:val="24"/>
              </w:rPr>
              <w:t>Україні.</w:t>
            </w:r>
          </w:p>
        </w:tc>
        <w:tc>
          <w:tcPr>
            <w:tcW w:w="2549" w:type="dxa"/>
          </w:tcPr>
          <w:p>
            <w:pPr>
              <w:pStyle w:val="TableParagraph"/>
              <w:spacing w:line="242" w:lineRule="auto" w:before="54"/>
              <w:ind w:left="104" w:right="671"/>
              <w:rPr>
                <w:sz w:val="24"/>
              </w:rPr>
            </w:pPr>
            <w:r>
              <w:rPr>
                <w:sz w:val="24"/>
              </w:rPr>
              <w:t>Коливання</w:t>
            </w:r>
            <w:r>
              <w:rPr>
                <w:spacing w:val="-15"/>
                <w:sz w:val="24"/>
              </w:rPr>
              <w:t> </w:t>
            </w:r>
            <w:r>
              <w:rPr>
                <w:sz w:val="24"/>
              </w:rPr>
              <w:t>курсу </w:t>
            </w:r>
            <w:r>
              <w:rPr>
                <w:spacing w:val="-2"/>
                <w:sz w:val="24"/>
              </w:rPr>
              <w:t>гривні</w:t>
            </w:r>
          </w:p>
        </w:tc>
        <w:tc>
          <w:tcPr>
            <w:tcW w:w="2554" w:type="dxa"/>
          </w:tcPr>
          <w:p>
            <w:pPr>
              <w:pStyle w:val="TableParagraph"/>
              <w:spacing w:before="54"/>
              <w:ind w:left="109" w:right="181"/>
              <w:rPr>
                <w:sz w:val="24"/>
              </w:rPr>
            </w:pPr>
            <w:r>
              <w:rPr>
                <w:sz w:val="24"/>
              </w:rPr>
              <w:t>Зростаюча</w:t>
            </w:r>
            <w:r>
              <w:rPr>
                <w:spacing w:val="-15"/>
                <w:sz w:val="24"/>
              </w:rPr>
              <w:t> </w:t>
            </w:r>
            <w:r>
              <w:rPr>
                <w:sz w:val="24"/>
              </w:rPr>
              <w:t>екологічна </w:t>
            </w:r>
            <w:r>
              <w:rPr>
                <w:spacing w:val="-2"/>
                <w:sz w:val="24"/>
              </w:rPr>
              <w:t>обізнаність споживачів.</w:t>
            </w:r>
          </w:p>
        </w:tc>
        <w:tc>
          <w:tcPr>
            <w:tcW w:w="2554" w:type="dxa"/>
          </w:tcPr>
          <w:p>
            <w:pPr>
              <w:pStyle w:val="TableParagraph"/>
              <w:spacing w:before="54"/>
              <w:ind w:left="108"/>
              <w:rPr>
                <w:sz w:val="24"/>
              </w:rPr>
            </w:pPr>
            <w:r>
              <w:rPr>
                <w:sz w:val="24"/>
              </w:rPr>
              <w:t>Старіння</w:t>
            </w:r>
            <w:r>
              <w:rPr>
                <w:spacing w:val="-1"/>
                <w:sz w:val="24"/>
              </w:rPr>
              <w:t> </w:t>
            </w:r>
            <w:r>
              <w:rPr>
                <w:spacing w:val="-2"/>
                <w:sz w:val="24"/>
              </w:rPr>
              <w:t>населення.</w:t>
            </w:r>
          </w:p>
        </w:tc>
        <w:tc>
          <w:tcPr>
            <w:tcW w:w="2549" w:type="dxa"/>
          </w:tcPr>
          <w:p>
            <w:pPr>
              <w:pStyle w:val="TableParagraph"/>
              <w:spacing w:before="54"/>
              <w:ind w:left="103" w:right="617"/>
              <w:jc w:val="both"/>
              <w:rPr>
                <w:sz w:val="24"/>
              </w:rPr>
            </w:pPr>
            <w:r>
              <w:rPr>
                <w:sz w:val="24"/>
              </w:rPr>
              <w:t>Зміни</w:t>
            </w:r>
            <w:r>
              <w:rPr>
                <w:spacing w:val="-13"/>
                <w:sz w:val="24"/>
              </w:rPr>
              <w:t> </w:t>
            </w:r>
            <w:r>
              <w:rPr>
                <w:sz w:val="24"/>
              </w:rPr>
              <w:t>клімату</w:t>
            </w:r>
            <w:r>
              <w:rPr>
                <w:spacing w:val="-13"/>
                <w:sz w:val="24"/>
              </w:rPr>
              <w:t> </w:t>
            </w:r>
            <w:r>
              <w:rPr>
                <w:sz w:val="24"/>
              </w:rPr>
              <w:t>і</w:t>
            </w:r>
            <w:r>
              <w:rPr>
                <w:spacing w:val="-13"/>
                <w:sz w:val="24"/>
              </w:rPr>
              <w:t> </w:t>
            </w:r>
            <w:r>
              <w:rPr>
                <w:sz w:val="24"/>
              </w:rPr>
              <w:t>їх вплив</w:t>
            </w:r>
            <w:r>
              <w:rPr>
                <w:spacing w:val="-13"/>
                <w:sz w:val="24"/>
              </w:rPr>
              <w:t> </w:t>
            </w:r>
            <w:r>
              <w:rPr>
                <w:sz w:val="24"/>
              </w:rPr>
              <w:t>на</w:t>
            </w:r>
            <w:r>
              <w:rPr>
                <w:spacing w:val="-14"/>
                <w:sz w:val="24"/>
              </w:rPr>
              <w:t> </w:t>
            </w:r>
            <w:r>
              <w:rPr>
                <w:sz w:val="24"/>
              </w:rPr>
              <w:t>джерела </w:t>
            </w:r>
            <w:r>
              <w:rPr>
                <w:spacing w:val="-2"/>
                <w:sz w:val="24"/>
              </w:rPr>
              <w:t>матеріалів.</w:t>
            </w:r>
          </w:p>
        </w:tc>
      </w:tr>
      <w:tr>
        <w:trPr>
          <w:trHeight w:val="2990" w:hRule="atLeast"/>
        </w:trPr>
        <w:tc>
          <w:tcPr>
            <w:tcW w:w="1637" w:type="dxa"/>
          </w:tcPr>
          <w:p>
            <w:pPr>
              <w:pStyle w:val="TableParagraph"/>
              <w:rPr>
                <w:sz w:val="24"/>
              </w:rPr>
            </w:pPr>
          </w:p>
          <w:p>
            <w:pPr>
              <w:pStyle w:val="TableParagraph"/>
              <w:rPr>
                <w:sz w:val="24"/>
              </w:rPr>
            </w:pPr>
          </w:p>
          <w:p>
            <w:pPr>
              <w:pStyle w:val="TableParagraph"/>
              <w:rPr>
                <w:sz w:val="24"/>
              </w:rPr>
            </w:pPr>
          </w:p>
          <w:p>
            <w:pPr>
              <w:pStyle w:val="TableParagraph"/>
              <w:spacing w:before="251"/>
              <w:rPr>
                <w:sz w:val="24"/>
              </w:rPr>
            </w:pPr>
          </w:p>
          <w:p>
            <w:pPr>
              <w:pStyle w:val="TableParagraph"/>
              <w:ind w:left="110"/>
              <w:rPr>
                <w:sz w:val="24"/>
              </w:rPr>
            </w:pPr>
            <w:r>
              <w:rPr>
                <w:spacing w:val="-2"/>
                <w:sz w:val="24"/>
              </w:rPr>
              <w:t>Об'єктивність</w:t>
            </w:r>
          </w:p>
        </w:tc>
        <w:tc>
          <w:tcPr>
            <w:tcW w:w="2554" w:type="dxa"/>
          </w:tcPr>
          <w:p>
            <w:pPr>
              <w:pStyle w:val="TableParagraph"/>
              <w:spacing w:before="54"/>
              <w:ind w:left="109" w:right="181"/>
              <w:rPr>
                <w:sz w:val="24"/>
              </w:rPr>
            </w:pPr>
            <w:r>
              <w:rPr>
                <w:sz w:val="24"/>
              </w:rPr>
              <w:t>Уряд України останніми роками інтенсивно працює над реформуванням податкової системи, що включає зміну податкових</w:t>
            </w:r>
            <w:r>
              <w:rPr>
                <w:spacing w:val="-15"/>
                <w:sz w:val="24"/>
              </w:rPr>
              <w:t> </w:t>
            </w:r>
            <w:r>
              <w:rPr>
                <w:sz w:val="24"/>
              </w:rPr>
              <w:t>ставок</w:t>
            </w:r>
            <w:r>
              <w:rPr>
                <w:spacing w:val="-15"/>
                <w:sz w:val="24"/>
              </w:rPr>
              <w:t> </w:t>
            </w:r>
            <w:r>
              <w:rPr>
                <w:sz w:val="24"/>
              </w:rPr>
              <w:t>та введення нових податкових правил</w:t>
            </w:r>
          </w:p>
        </w:tc>
        <w:tc>
          <w:tcPr>
            <w:tcW w:w="2549" w:type="dxa"/>
          </w:tcPr>
          <w:p>
            <w:pPr>
              <w:pStyle w:val="TableParagraph"/>
              <w:spacing w:before="54"/>
              <w:ind w:left="104" w:right="238"/>
              <w:rPr>
                <w:sz w:val="24"/>
              </w:rPr>
            </w:pPr>
            <w:r>
              <w:rPr>
                <w:spacing w:val="-2"/>
                <w:sz w:val="24"/>
              </w:rPr>
              <w:t>Волатильність </w:t>
            </w:r>
            <w:r>
              <w:rPr>
                <w:sz w:val="24"/>
              </w:rPr>
              <w:t>національної валюти впливає на імпортні операції та вартість імпортних</w:t>
            </w:r>
            <w:r>
              <w:rPr>
                <w:spacing w:val="-15"/>
                <w:sz w:val="24"/>
              </w:rPr>
              <w:t> </w:t>
            </w:r>
            <w:r>
              <w:rPr>
                <w:sz w:val="24"/>
              </w:rPr>
              <w:t>матеріалів </w:t>
            </w:r>
            <w:r>
              <w:rPr>
                <w:spacing w:val="-2"/>
                <w:sz w:val="24"/>
              </w:rPr>
              <w:t>[14].</w:t>
            </w:r>
          </w:p>
        </w:tc>
        <w:tc>
          <w:tcPr>
            <w:tcW w:w="2554" w:type="dxa"/>
          </w:tcPr>
          <w:p>
            <w:pPr>
              <w:pStyle w:val="TableParagraph"/>
              <w:spacing w:before="54"/>
              <w:ind w:left="109" w:right="265"/>
              <w:rPr>
                <w:sz w:val="24"/>
              </w:rPr>
            </w:pPr>
            <w:r>
              <w:rPr>
                <w:sz w:val="24"/>
              </w:rPr>
              <w:t>Збільшення числа споживачів, які вважають за краще еко-дружні</w:t>
            </w:r>
            <w:r>
              <w:rPr>
                <w:spacing w:val="-15"/>
                <w:sz w:val="24"/>
              </w:rPr>
              <w:t> </w:t>
            </w:r>
            <w:r>
              <w:rPr>
                <w:sz w:val="24"/>
              </w:rPr>
              <w:t>продукти </w:t>
            </w:r>
            <w:r>
              <w:rPr>
                <w:spacing w:val="-2"/>
                <w:sz w:val="24"/>
              </w:rPr>
              <w:t>[15].</w:t>
            </w:r>
          </w:p>
        </w:tc>
        <w:tc>
          <w:tcPr>
            <w:tcW w:w="2554" w:type="dxa"/>
          </w:tcPr>
          <w:p>
            <w:pPr>
              <w:pStyle w:val="TableParagraph"/>
              <w:spacing w:before="54"/>
              <w:ind w:left="108" w:right="127"/>
              <w:rPr>
                <w:sz w:val="24"/>
              </w:rPr>
            </w:pPr>
            <w:r>
              <w:rPr>
                <w:sz w:val="24"/>
              </w:rPr>
              <w:t>Збільшення частки людей</w:t>
            </w:r>
            <w:r>
              <w:rPr>
                <w:spacing w:val="-13"/>
                <w:sz w:val="24"/>
              </w:rPr>
              <w:t> </w:t>
            </w:r>
            <w:r>
              <w:rPr>
                <w:sz w:val="24"/>
              </w:rPr>
              <w:t>старшого</w:t>
            </w:r>
            <w:r>
              <w:rPr>
                <w:spacing w:val="-13"/>
                <w:sz w:val="24"/>
              </w:rPr>
              <w:t> </w:t>
            </w:r>
            <w:r>
              <w:rPr>
                <w:sz w:val="24"/>
              </w:rPr>
              <w:t>віку</w:t>
            </w:r>
            <w:r>
              <w:rPr>
                <w:spacing w:val="-13"/>
                <w:sz w:val="24"/>
              </w:rPr>
              <w:t> </w:t>
            </w:r>
            <w:r>
              <w:rPr>
                <w:sz w:val="24"/>
              </w:rPr>
              <w:t>в </w:t>
            </w:r>
            <w:r>
              <w:rPr>
                <w:spacing w:val="-2"/>
                <w:sz w:val="24"/>
              </w:rPr>
              <w:t>загальній демографічній </w:t>
            </w:r>
            <w:r>
              <w:rPr>
                <w:sz w:val="24"/>
              </w:rPr>
              <w:t>структурі України</w:t>
            </w:r>
            <w:r>
              <w:rPr>
                <w:spacing w:val="80"/>
                <w:sz w:val="24"/>
              </w:rPr>
              <w:t> </w:t>
            </w:r>
            <w:r>
              <w:rPr>
                <w:spacing w:val="-4"/>
                <w:sz w:val="24"/>
              </w:rPr>
              <w:t>[16]</w:t>
            </w:r>
          </w:p>
        </w:tc>
        <w:tc>
          <w:tcPr>
            <w:tcW w:w="2549" w:type="dxa"/>
          </w:tcPr>
          <w:p>
            <w:pPr>
              <w:pStyle w:val="TableParagraph"/>
              <w:spacing w:before="54"/>
              <w:ind w:left="103" w:right="228"/>
              <w:rPr>
                <w:sz w:val="24"/>
              </w:rPr>
            </w:pPr>
            <w:r>
              <w:rPr>
                <w:sz w:val="24"/>
              </w:rPr>
              <w:t>Глобальні</w:t>
            </w:r>
            <w:r>
              <w:rPr>
                <w:spacing w:val="-15"/>
                <w:sz w:val="24"/>
              </w:rPr>
              <w:t> </w:t>
            </w:r>
            <w:r>
              <w:rPr>
                <w:sz w:val="24"/>
              </w:rPr>
              <w:t>кліматичні зміни впливають на доступність та вартість природних ресурсів, таких як дорогоцінні камені </w:t>
            </w:r>
            <w:r>
              <w:rPr>
                <w:spacing w:val="-2"/>
                <w:sz w:val="24"/>
              </w:rPr>
              <w:t>[15].</w:t>
            </w:r>
          </w:p>
        </w:tc>
      </w:tr>
      <w:tr>
        <w:trPr>
          <w:trHeight w:val="2961" w:hRule="atLeast"/>
        </w:trPr>
        <w:tc>
          <w:tcPr>
            <w:tcW w:w="1637" w:type="dxa"/>
          </w:tcPr>
          <w:p>
            <w:pPr>
              <w:pStyle w:val="TableParagraph"/>
              <w:rPr>
                <w:sz w:val="24"/>
              </w:rPr>
            </w:pPr>
          </w:p>
          <w:p>
            <w:pPr>
              <w:pStyle w:val="TableParagraph"/>
              <w:rPr>
                <w:sz w:val="24"/>
              </w:rPr>
            </w:pPr>
          </w:p>
          <w:p>
            <w:pPr>
              <w:pStyle w:val="TableParagraph"/>
              <w:rPr>
                <w:sz w:val="24"/>
              </w:rPr>
            </w:pPr>
          </w:p>
          <w:p>
            <w:pPr>
              <w:pStyle w:val="TableParagraph"/>
              <w:spacing w:before="97"/>
              <w:rPr>
                <w:sz w:val="24"/>
              </w:rPr>
            </w:pPr>
          </w:p>
          <w:p>
            <w:pPr>
              <w:pStyle w:val="TableParagraph"/>
              <w:spacing w:line="242" w:lineRule="auto"/>
              <w:ind w:left="110" w:right="583"/>
              <w:rPr>
                <w:sz w:val="24"/>
              </w:rPr>
            </w:pPr>
            <w:r>
              <w:rPr>
                <w:spacing w:val="-2"/>
                <w:sz w:val="24"/>
              </w:rPr>
              <w:t>Причини вибору</w:t>
            </w:r>
          </w:p>
        </w:tc>
        <w:tc>
          <w:tcPr>
            <w:tcW w:w="2554" w:type="dxa"/>
          </w:tcPr>
          <w:p>
            <w:pPr>
              <w:pStyle w:val="TableParagraph"/>
              <w:spacing w:before="54"/>
              <w:ind w:left="109"/>
              <w:rPr>
                <w:sz w:val="24"/>
              </w:rPr>
            </w:pPr>
            <w:r>
              <w:rPr>
                <w:sz w:val="24"/>
              </w:rPr>
              <w:t>Зміни в податковій політиці можуть вплинути на вартість виробництва і </w:t>
            </w:r>
            <w:r>
              <w:rPr>
                <w:spacing w:val="-2"/>
                <w:sz w:val="24"/>
              </w:rPr>
              <w:t>ціноутворення </w:t>
            </w:r>
            <w:r>
              <w:rPr>
                <w:sz w:val="24"/>
              </w:rPr>
              <w:t>продукції</w:t>
            </w:r>
            <w:r>
              <w:rPr>
                <w:spacing w:val="-15"/>
                <w:sz w:val="24"/>
              </w:rPr>
              <w:t> </w:t>
            </w:r>
            <w:r>
              <w:rPr>
                <w:sz w:val="24"/>
              </w:rPr>
              <w:t>Guzema</w:t>
            </w:r>
            <w:r>
              <w:rPr>
                <w:spacing w:val="-15"/>
                <w:sz w:val="24"/>
              </w:rPr>
              <w:t> </w:t>
            </w:r>
            <w:r>
              <w:rPr>
                <w:sz w:val="24"/>
              </w:rPr>
              <w:t>fine jewelry, викликаючи потребу в перегляді цінової стратегії</w:t>
            </w:r>
          </w:p>
        </w:tc>
        <w:tc>
          <w:tcPr>
            <w:tcW w:w="2549" w:type="dxa"/>
          </w:tcPr>
          <w:p>
            <w:pPr>
              <w:pStyle w:val="TableParagraph"/>
              <w:spacing w:before="54"/>
              <w:ind w:left="104" w:right="122"/>
              <w:rPr>
                <w:sz w:val="24"/>
              </w:rPr>
            </w:pPr>
            <w:r>
              <w:rPr>
                <w:sz w:val="24"/>
              </w:rPr>
              <w:t>Зміни в обмінному курсі можуть вплинути на </w:t>
            </w:r>
            <w:r>
              <w:rPr>
                <w:spacing w:val="-2"/>
                <w:sz w:val="24"/>
              </w:rPr>
              <w:t>закупівельну спроможність </w:t>
            </w:r>
            <w:r>
              <w:rPr>
                <w:sz w:val="24"/>
              </w:rPr>
              <w:t>компанії, особливо при</w:t>
            </w:r>
            <w:r>
              <w:rPr>
                <w:spacing w:val="-15"/>
                <w:sz w:val="24"/>
              </w:rPr>
              <w:t> </w:t>
            </w:r>
            <w:r>
              <w:rPr>
                <w:sz w:val="24"/>
              </w:rPr>
              <w:t>імпорті</w:t>
            </w:r>
            <w:r>
              <w:rPr>
                <w:spacing w:val="-15"/>
                <w:sz w:val="24"/>
              </w:rPr>
              <w:t> </w:t>
            </w:r>
            <w:r>
              <w:rPr>
                <w:sz w:val="24"/>
              </w:rPr>
              <w:t>дорогих </w:t>
            </w:r>
            <w:r>
              <w:rPr>
                <w:spacing w:val="-2"/>
                <w:sz w:val="24"/>
              </w:rPr>
              <w:t>матеріалів.</w:t>
            </w:r>
          </w:p>
        </w:tc>
        <w:tc>
          <w:tcPr>
            <w:tcW w:w="2554" w:type="dxa"/>
          </w:tcPr>
          <w:p>
            <w:pPr>
              <w:pStyle w:val="TableParagraph"/>
              <w:spacing w:before="54"/>
              <w:ind w:left="109" w:right="130"/>
              <w:rPr>
                <w:sz w:val="24"/>
              </w:rPr>
            </w:pPr>
            <w:r>
              <w:rPr>
                <w:sz w:val="24"/>
              </w:rPr>
              <w:t>Споживачі</w:t>
            </w:r>
            <w:r>
              <w:rPr>
                <w:spacing w:val="-15"/>
                <w:sz w:val="24"/>
              </w:rPr>
              <w:t> </w:t>
            </w:r>
            <w:r>
              <w:rPr>
                <w:sz w:val="24"/>
              </w:rPr>
              <w:t>все</w:t>
            </w:r>
            <w:r>
              <w:rPr>
                <w:spacing w:val="-15"/>
                <w:sz w:val="24"/>
              </w:rPr>
              <w:t> </w:t>
            </w:r>
            <w:r>
              <w:rPr>
                <w:sz w:val="24"/>
              </w:rPr>
              <w:t>більше цінують вироби, створені з </w:t>
            </w:r>
            <w:r>
              <w:rPr>
                <w:spacing w:val="-2"/>
                <w:sz w:val="24"/>
              </w:rPr>
              <w:t>урахуванням екологічних стандартів.</w:t>
            </w:r>
          </w:p>
        </w:tc>
        <w:tc>
          <w:tcPr>
            <w:tcW w:w="2554" w:type="dxa"/>
          </w:tcPr>
          <w:p>
            <w:pPr>
              <w:pStyle w:val="TableParagraph"/>
              <w:spacing w:before="54"/>
              <w:ind w:left="108" w:right="107"/>
              <w:rPr>
                <w:sz w:val="24"/>
              </w:rPr>
            </w:pPr>
            <w:r>
              <w:rPr>
                <w:sz w:val="24"/>
              </w:rPr>
              <w:t>Зміна демографічних трендів може вплинути на попит на певні типи продукції, наприклад, ювелірні вироби,</w:t>
            </w:r>
            <w:r>
              <w:rPr>
                <w:spacing w:val="-15"/>
                <w:sz w:val="24"/>
              </w:rPr>
              <w:t> </w:t>
            </w:r>
            <w:r>
              <w:rPr>
                <w:sz w:val="24"/>
              </w:rPr>
              <w:t>орієнтовані</w:t>
            </w:r>
            <w:r>
              <w:rPr>
                <w:spacing w:val="-15"/>
                <w:sz w:val="24"/>
              </w:rPr>
              <w:t> </w:t>
            </w:r>
            <w:r>
              <w:rPr>
                <w:sz w:val="24"/>
              </w:rPr>
              <w:t>на старші вікові групи.</w:t>
            </w:r>
          </w:p>
        </w:tc>
        <w:tc>
          <w:tcPr>
            <w:tcW w:w="2549" w:type="dxa"/>
          </w:tcPr>
          <w:p>
            <w:pPr>
              <w:pStyle w:val="TableParagraph"/>
              <w:spacing w:before="54"/>
              <w:ind w:left="103" w:right="132"/>
              <w:rPr>
                <w:sz w:val="24"/>
              </w:rPr>
            </w:pPr>
            <w:r>
              <w:rPr>
                <w:sz w:val="24"/>
              </w:rPr>
              <w:t>Кліматичні зміни можуть спричинити </w:t>
            </w:r>
            <w:r>
              <w:rPr>
                <w:spacing w:val="-2"/>
                <w:sz w:val="24"/>
              </w:rPr>
              <w:t>зменшення </w:t>
            </w:r>
            <w:r>
              <w:rPr>
                <w:sz w:val="24"/>
              </w:rPr>
              <w:t>доступності деяких природних</w:t>
            </w:r>
            <w:r>
              <w:rPr>
                <w:spacing w:val="-15"/>
                <w:sz w:val="24"/>
              </w:rPr>
              <w:t> </w:t>
            </w:r>
            <w:r>
              <w:rPr>
                <w:sz w:val="24"/>
              </w:rPr>
              <w:t>матеріалів, що</w:t>
            </w:r>
            <w:r>
              <w:rPr>
                <w:spacing w:val="-6"/>
                <w:sz w:val="24"/>
              </w:rPr>
              <w:t> </w:t>
            </w:r>
            <w:r>
              <w:rPr>
                <w:sz w:val="24"/>
              </w:rPr>
              <w:t>використовуються в ювелірному </w:t>
            </w:r>
            <w:r>
              <w:rPr>
                <w:spacing w:val="-2"/>
                <w:sz w:val="24"/>
              </w:rPr>
              <w:t>виробництві.</w:t>
            </w:r>
          </w:p>
        </w:tc>
      </w:tr>
    </w:tbl>
    <w:p>
      <w:pPr>
        <w:spacing w:after="0"/>
        <w:rPr>
          <w:sz w:val="24"/>
        </w:rPr>
        <w:sectPr>
          <w:headerReference w:type="default" r:id="rId11"/>
          <w:pgSz w:w="16840" w:h="11900" w:orient="landscape"/>
          <w:pgMar w:header="995" w:footer="0" w:top="1400" w:bottom="280" w:left="1020" w:right="1020"/>
        </w:sectPr>
      </w:pPr>
    </w:p>
    <w:p>
      <w:pPr>
        <w:pStyle w:val="BodyText"/>
        <w:spacing w:before="6"/>
        <w:ind w:left="0" w:firstLine="0"/>
        <w:jc w:val="left"/>
        <w:rPr>
          <w:sz w:val="11"/>
        </w:rPr>
      </w:pPr>
    </w:p>
    <w:tbl>
      <w:tblPr>
        <w:tblW w:w="0" w:type="auto"/>
        <w:jc w:val="left"/>
        <w:tblInd w:w="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6"/>
        <w:gridCol w:w="2539"/>
        <w:gridCol w:w="2520"/>
        <w:gridCol w:w="2530"/>
        <w:gridCol w:w="2525"/>
        <w:gridCol w:w="2679"/>
      </w:tblGrid>
      <w:tr>
        <w:trPr>
          <w:trHeight w:val="796" w:hRule="atLeast"/>
        </w:trPr>
        <w:tc>
          <w:tcPr>
            <w:tcW w:w="1766" w:type="dxa"/>
          </w:tcPr>
          <w:p>
            <w:pPr>
              <w:pStyle w:val="TableParagraph"/>
              <w:rPr>
                <w:sz w:val="22"/>
              </w:rPr>
            </w:pPr>
          </w:p>
        </w:tc>
        <w:tc>
          <w:tcPr>
            <w:tcW w:w="2539" w:type="dxa"/>
          </w:tcPr>
          <w:p>
            <w:pPr>
              <w:pStyle w:val="TableParagraph"/>
              <w:spacing w:before="260"/>
              <w:ind w:left="371"/>
              <w:rPr>
                <w:sz w:val="24"/>
              </w:rPr>
            </w:pPr>
            <w:r>
              <w:rPr>
                <w:spacing w:val="-2"/>
                <w:sz w:val="24"/>
              </w:rPr>
              <w:t>Політико-правові</w:t>
            </w:r>
          </w:p>
        </w:tc>
        <w:tc>
          <w:tcPr>
            <w:tcW w:w="2520" w:type="dxa"/>
          </w:tcPr>
          <w:p>
            <w:pPr>
              <w:pStyle w:val="TableParagraph"/>
              <w:spacing w:before="260"/>
              <w:ind w:left="676"/>
              <w:rPr>
                <w:sz w:val="24"/>
              </w:rPr>
            </w:pPr>
            <w:r>
              <w:rPr>
                <w:spacing w:val="-2"/>
                <w:sz w:val="24"/>
              </w:rPr>
              <w:t>Економічні</w:t>
            </w:r>
          </w:p>
        </w:tc>
        <w:tc>
          <w:tcPr>
            <w:tcW w:w="2530" w:type="dxa"/>
          </w:tcPr>
          <w:p>
            <w:pPr>
              <w:pStyle w:val="TableParagraph"/>
              <w:spacing w:before="260"/>
              <w:ind w:left="465"/>
              <w:rPr>
                <w:sz w:val="24"/>
              </w:rPr>
            </w:pPr>
            <w:r>
              <w:rPr>
                <w:spacing w:val="-2"/>
                <w:sz w:val="24"/>
              </w:rPr>
              <w:t>Соціокультурні</w:t>
            </w:r>
          </w:p>
        </w:tc>
        <w:tc>
          <w:tcPr>
            <w:tcW w:w="2525" w:type="dxa"/>
          </w:tcPr>
          <w:p>
            <w:pPr>
              <w:pStyle w:val="TableParagraph"/>
              <w:spacing w:before="260"/>
              <w:ind w:left="557"/>
              <w:rPr>
                <w:sz w:val="24"/>
              </w:rPr>
            </w:pPr>
            <w:r>
              <w:rPr>
                <w:spacing w:val="-2"/>
                <w:sz w:val="24"/>
              </w:rPr>
              <w:t>Демографічні</w:t>
            </w:r>
          </w:p>
        </w:tc>
        <w:tc>
          <w:tcPr>
            <w:tcW w:w="2679" w:type="dxa"/>
          </w:tcPr>
          <w:p>
            <w:pPr>
              <w:pStyle w:val="TableParagraph"/>
              <w:spacing w:before="260"/>
              <w:ind w:left="226"/>
              <w:rPr>
                <w:sz w:val="24"/>
              </w:rPr>
            </w:pPr>
            <w:r>
              <w:rPr>
                <w:spacing w:val="-2"/>
                <w:sz w:val="24"/>
              </w:rPr>
              <w:t>Природно-кліматичні</w:t>
            </w:r>
          </w:p>
        </w:tc>
      </w:tr>
      <w:tr>
        <w:trPr>
          <w:trHeight w:val="334" w:hRule="atLeast"/>
        </w:trPr>
        <w:tc>
          <w:tcPr>
            <w:tcW w:w="1766" w:type="dxa"/>
            <w:tcBorders>
              <w:bottom w:val="nil"/>
            </w:tcBorders>
          </w:tcPr>
          <w:p>
            <w:pPr>
              <w:pStyle w:val="TableParagraph"/>
              <w:rPr>
                <w:sz w:val="22"/>
              </w:rPr>
            </w:pPr>
          </w:p>
        </w:tc>
        <w:tc>
          <w:tcPr>
            <w:tcW w:w="2539" w:type="dxa"/>
            <w:tcBorders>
              <w:bottom w:val="nil"/>
            </w:tcBorders>
          </w:tcPr>
          <w:p>
            <w:pPr>
              <w:pStyle w:val="TableParagraph"/>
              <w:spacing w:line="260" w:lineRule="exact" w:before="54"/>
              <w:ind w:left="110"/>
              <w:rPr>
                <w:sz w:val="24"/>
              </w:rPr>
            </w:pPr>
            <w:r>
              <w:rPr>
                <w:spacing w:val="-2"/>
                <w:sz w:val="24"/>
              </w:rPr>
              <w:t>Підвищення</w:t>
            </w:r>
          </w:p>
        </w:tc>
        <w:tc>
          <w:tcPr>
            <w:tcW w:w="2520" w:type="dxa"/>
            <w:tcBorders>
              <w:bottom w:val="nil"/>
            </w:tcBorders>
          </w:tcPr>
          <w:p>
            <w:pPr>
              <w:pStyle w:val="TableParagraph"/>
              <w:spacing w:line="260" w:lineRule="exact" w:before="54"/>
              <w:ind w:left="106"/>
              <w:rPr>
                <w:sz w:val="24"/>
              </w:rPr>
            </w:pPr>
            <w:r>
              <w:rPr>
                <w:sz w:val="24"/>
              </w:rPr>
              <w:t>Девальвація</w:t>
            </w:r>
            <w:r>
              <w:rPr>
                <w:spacing w:val="-4"/>
                <w:sz w:val="24"/>
              </w:rPr>
              <w:t> </w:t>
            </w:r>
            <w:r>
              <w:rPr>
                <w:spacing w:val="-2"/>
                <w:sz w:val="24"/>
              </w:rPr>
              <w:t>гривні</w:t>
            </w:r>
          </w:p>
        </w:tc>
        <w:tc>
          <w:tcPr>
            <w:tcW w:w="2530" w:type="dxa"/>
            <w:tcBorders>
              <w:bottom w:val="nil"/>
            </w:tcBorders>
          </w:tcPr>
          <w:p>
            <w:pPr>
              <w:pStyle w:val="TableParagraph"/>
              <w:spacing w:line="260" w:lineRule="exact" w:before="54"/>
              <w:ind w:left="110"/>
              <w:rPr>
                <w:sz w:val="24"/>
              </w:rPr>
            </w:pPr>
            <w:r>
              <w:rPr>
                <w:spacing w:val="-2"/>
                <w:sz w:val="24"/>
              </w:rPr>
              <w:t>Неврахування</w:t>
            </w:r>
          </w:p>
        </w:tc>
        <w:tc>
          <w:tcPr>
            <w:tcW w:w="2525" w:type="dxa"/>
            <w:tcBorders>
              <w:bottom w:val="nil"/>
            </w:tcBorders>
          </w:tcPr>
          <w:p>
            <w:pPr>
              <w:pStyle w:val="TableParagraph"/>
              <w:spacing w:line="260" w:lineRule="exact" w:before="54"/>
              <w:ind w:left="105"/>
              <w:rPr>
                <w:sz w:val="24"/>
              </w:rPr>
            </w:pPr>
            <w:r>
              <w:rPr>
                <w:spacing w:val="-2"/>
                <w:sz w:val="24"/>
              </w:rPr>
              <w:t>Зменшення</w:t>
            </w:r>
          </w:p>
        </w:tc>
        <w:tc>
          <w:tcPr>
            <w:tcW w:w="2679" w:type="dxa"/>
            <w:tcBorders>
              <w:bottom w:val="nil"/>
            </w:tcBorders>
          </w:tcPr>
          <w:p>
            <w:pPr>
              <w:pStyle w:val="TableParagraph"/>
              <w:spacing w:line="260" w:lineRule="exact" w:before="54"/>
              <w:ind w:left="105"/>
              <w:rPr>
                <w:sz w:val="24"/>
              </w:rPr>
            </w:pPr>
            <w:r>
              <w:rPr>
                <w:sz w:val="24"/>
              </w:rPr>
              <w:t>Підвищення</w:t>
            </w:r>
            <w:r>
              <w:rPr>
                <w:spacing w:val="-1"/>
                <w:sz w:val="24"/>
              </w:rPr>
              <w:t> </w:t>
            </w:r>
            <w:r>
              <w:rPr>
                <w:spacing w:val="-2"/>
                <w:sz w:val="24"/>
              </w:rPr>
              <w:t>вартості</w:t>
            </w:r>
          </w:p>
        </w:tc>
      </w:tr>
      <w:tr>
        <w:trPr>
          <w:trHeight w:val="276" w:hRule="atLeast"/>
        </w:trPr>
        <w:tc>
          <w:tcPr>
            <w:tcW w:w="1766" w:type="dxa"/>
            <w:tcBorders>
              <w:top w:val="nil"/>
              <w:bottom w:val="nil"/>
            </w:tcBorders>
          </w:tcPr>
          <w:p>
            <w:pPr>
              <w:pStyle w:val="TableParagraph"/>
              <w:rPr>
                <w:sz w:val="20"/>
              </w:rPr>
            </w:pPr>
          </w:p>
        </w:tc>
        <w:tc>
          <w:tcPr>
            <w:tcW w:w="2539" w:type="dxa"/>
            <w:tcBorders>
              <w:top w:val="nil"/>
              <w:bottom w:val="nil"/>
            </w:tcBorders>
          </w:tcPr>
          <w:p>
            <w:pPr>
              <w:pStyle w:val="TableParagraph"/>
              <w:spacing w:line="256" w:lineRule="exact"/>
              <w:ind w:left="110"/>
              <w:rPr>
                <w:sz w:val="24"/>
              </w:rPr>
            </w:pPr>
            <w:r>
              <w:rPr>
                <w:sz w:val="24"/>
              </w:rPr>
              <w:t>податкових</w:t>
            </w:r>
            <w:r>
              <w:rPr>
                <w:spacing w:val="-2"/>
                <w:sz w:val="24"/>
              </w:rPr>
              <w:t> ставок</w:t>
            </w:r>
          </w:p>
        </w:tc>
        <w:tc>
          <w:tcPr>
            <w:tcW w:w="2520" w:type="dxa"/>
            <w:tcBorders>
              <w:top w:val="nil"/>
              <w:bottom w:val="nil"/>
            </w:tcBorders>
          </w:tcPr>
          <w:p>
            <w:pPr>
              <w:pStyle w:val="TableParagraph"/>
              <w:spacing w:line="256" w:lineRule="exact"/>
              <w:ind w:left="106"/>
              <w:rPr>
                <w:sz w:val="24"/>
              </w:rPr>
            </w:pPr>
            <w:r>
              <w:rPr>
                <w:sz w:val="24"/>
              </w:rPr>
              <w:t>підвищує</w:t>
            </w:r>
            <w:r>
              <w:rPr>
                <w:spacing w:val="-2"/>
                <w:sz w:val="24"/>
              </w:rPr>
              <w:t> </w:t>
            </w:r>
            <w:r>
              <w:rPr>
                <w:sz w:val="24"/>
              </w:rPr>
              <w:t>витрати</w:t>
            </w:r>
            <w:r>
              <w:rPr>
                <w:spacing w:val="-2"/>
                <w:sz w:val="24"/>
              </w:rPr>
              <w:t> </w:t>
            </w:r>
            <w:r>
              <w:rPr>
                <w:spacing w:val="-5"/>
                <w:sz w:val="24"/>
              </w:rPr>
              <w:t>на</w:t>
            </w:r>
          </w:p>
        </w:tc>
        <w:tc>
          <w:tcPr>
            <w:tcW w:w="2530" w:type="dxa"/>
            <w:tcBorders>
              <w:top w:val="nil"/>
              <w:bottom w:val="nil"/>
            </w:tcBorders>
          </w:tcPr>
          <w:p>
            <w:pPr>
              <w:pStyle w:val="TableParagraph"/>
              <w:spacing w:line="256" w:lineRule="exact"/>
              <w:ind w:left="110"/>
              <w:rPr>
                <w:sz w:val="24"/>
              </w:rPr>
            </w:pPr>
            <w:r>
              <w:rPr>
                <w:spacing w:val="-2"/>
                <w:sz w:val="24"/>
              </w:rPr>
              <w:t>екологічних</w:t>
            </w:r>
          </w:p>
        </w:tc>
        <w:tc>
          <w:tcPr>
            <w:tcW w:w="2525" w:type="dxa"/>
            <w:tcBorders>
              <w:top w:val="nil"/>
              <w:bottom w:val="nil"/>
            </w:tcBorders>
          </w:tcPr>
          <w:p>
            <w:pPr>
              <w:pStyle w:val="TableParagraph"/>
              <w:spacing w:line="256" w:lineRule="exact"/>
              <w:ind w:left="105"/>
              <w:rPr>
                <w:sz w:val="24"/>
              </w:rPr>
            </w:pPr>
            <w:r>
              <w:rPr>
                <w:sz w:val="24"/>
              </w:rPr>
              <w:t>чисельності</w:t>
            </w:r>
            <w:r>
              <w:rPr>
                <w:spacing w:val="-4"/>
                <w:sz w:val="24"/>
              </w:rPr>
              <w:t> </w:t>
            </w:r>
            <w:r>
              <w:rPr>
                <w:spacing w:val="-2"/>
                <w:sz w:val="24"/>
              </w:rPr>
              <w:t>молодого</w:t>
            </w:r>
          </w:p>
        </w:tc>
        <w:tc>
          <w:tcPr>
            <w:tcW w:w="2679" w:type="dxa"/>
            <w:tcBorders>
              <w:top w:val="nil"/>
              <w:bottom w:val="nil"/>
            </w:tcBorders>
          </w:tcPr>
          <w:p>
            <w:pPr>
              <w:pStyle w:val="TableParagraph"/>
              <w:spacing w:line="256" w:lineRule="exact"/>
              <w:ind w:left="105"/>
              <w:rPr>
                <w:sz w:val="24"/>
              </w:rPr>
            </w:pPr>
            <w:r>
              <w:rPr>
                <w:sz w:val="24"/>
              </w:rPr>
              <w:t>сировини</w:t>
            </w:r>
            <w:r>
              <w:rPr>
                <w:spacing w:val="-2"/>
                <w:sz w:val="24"/>
              </w:rPr>
              <w:t> </w:t>
            </w:r>
            <w:r>
              <w:rPr>
                <w:sz w:val="24"/>
              </w:rPr>
              <w:t>та</w:t>
            </w:r>
            <w:r>
              <w:rPr>
                <w:spacing w:val="-2"/>
                <w:sz w:val="24"/>
              </w:rPr>
              <w:t> матеріалів</w:t>
            </w:r>
          </w:p>
        </w:tc>
      </w:tr>
      <w:tr>
        <w:trPr>
          <w:trHeight w:val="275" w:hRule="atLeast"/>
        </w:trPr>
        <w:tc>
          <w:tcPr>
            <w:tcW w:w="1766" w:type="dxa"/>
            <w:tcBorders>
              <w:top w:val="nil"/>
              <w:bottom w:val="nil"/>
            </w:tcBorders>
          </w:tcPr>
          <w:p>
            <w:pPr>
              <w:pStyle w:val="TableParagraph"/>
              <w:rPr>
                <w:sz w:val="20"/>
              </w:rPr>
            </w:pPr>
          </w:p>
        </w:tc>
        <w:tc>
          <w:tcPr>
            <w:tcW w:w="2539" w:type="dxa"/>
            <w:tcBorders>
              <w:top w:val="nil"/>
              <w:bottom w:val="nil"/>
            </w:tcBorders>
          </w:tcPr>
          <w:p>
            <w:pPr>
              <w:pStyle w:val="TableParagraph"/>
              <w:spacing w:line="256" w:lineRule="exact"/>
              <w:ind w:left="110"/>
              <w:rPr>
                <w:sz w:val="24"/>
              </w:rPr>
            </w:pPr>
            <w:r>
              <w:rPr>
                <w:sz w:val="24"/>
              </w:rPr>
              <w:t>може</w:t>
            </w:r>
            <w:r>
              <w:rPr>
                <w:spacing w:val="-4"/>
                <w:sz w:val="24"/>
              </w:rPr>
              <w:t> </w:t>
            </w:r>
            <w:r>
              <w:rPr>
                <w:sz w:val="24"/>
              </w:rPr>
              <w:t>призвести</w:t>
            </w:r>
            <w:r>
              <w:rPr>
                <w:spacing w:val="-2"/>
                <w:sz w:val="24"/>
              </w:rPr>
              <w:t> </w:t>
            </w:r>
            <w:r>
              <w:rPr>
                <w:spacing w:val="-5"/>
                <w:sz w:val="24"/>
              </w:rPr>
              <w:t>до</w:t>
            </w:r>
          </w:p>
        </w:tc>
        <w:tc>
          <w:tcPr>
            <w:tcW w:w="2520" w:type="dxa"/>
            <w:tcBorders>
              <w:top w:val="nil"/>
              <w:bottom w:val="nil"/>
            </w:tcBorders>
          </w:tcPr>
          <w:p>
            <w:pPr>
              <w:pStyle w:val="TableParagraph"/>
              <w:spacing w:line="256" w:lineRule="exact"/>
              <w:ind w:left="106"/>
              <w:rPr>
                <w:sz w:val="24"/>
              </w:rPr>
            </w:pPr>
            <w:r>
              <w:rPr>
                <w:sz w:val="24"/>
              </w:rPr>
              <w:t>закупівлю</w:t>
            </w:r>
            <w:r>
              <w:rPr>
                <w:spacing w:val="-3"/>
                <w:sz w:val="24"/>
              </w:rPr>
              <w:t> </w:t>
            </w:r>
            <w:r>
              <w:rPr>
                <w:spacing w:val="-2"/>
                <w:sz w:val="24"/>
              </w:rPr>
              <w:t>матеріалів.</w:t>
            </w:r>
          </w:p>
        </w:tc>
        <w:tc>
          <w:tcPr>
            <w:tcW w:w="2530" w:type="dxa"/>
            <w:tcBorders>
              <w:top w:val="nil"/>
              <w:bottom w:val="nil"/>
            </w:tcBorders>
          </w:tcPr>
          <w:p>
            <w:pPr>
              <w:pStyle w:val="TableParagraph"/>
              <w:spacing w:line="256" w:lineRule="exact"/>
              <w:ind w:left="110"/>
              <w:rPr>
                <w:sz w:val="24"/>
              </w:rPr>
            </w:pPr>
            <w:r>
              <w:rPr>
                <w:sz w:val="24"/>
              </w:rPr>
              <w:t>тенденцій</w:t>
            </w:r>
            <w:r>
              <w:rPr>
                <w:spacing w:val="-2"/>
                <w:sz w:val="24"/>
              </w:rPr>
              <w:t> </w:t>
            </w:r>
            <w:r>
              <w:rPr>
                <w:spacing w:val="-4"/>
                <w:sz w:val="24"/>
              </w:rPr>
              <w:t>може</w:t>
            </w:r>
          </w:p>
        </w:tc>
        <w:tc>
          <w:tcPr>
            <w:tcW w:w="2525" w:type="dxa"/>
            <w:tcBorders>
              <w:top w:val="nil"/>
              <w:bottom w:val="nil"/>
            </w:tcBorders>
          </w:tcPr>
          <w:p>
            <w:pPr>
              <w:pStyle w:val="TableParagraph"/>
              <w:spacing w:line="256" w:lineRule="exact"/>
              <w:ind w:left="105"/>
              <w:rPr>
                <w:sz w:val="24"/>
              </w:rPr>
            </w:pPr>
            <w:r>
              <w:rPr>
                <w:sz w:val="24"/>
              </w:rPr>
              <w:t>населення</w:t>
            </w:r>
            <w:r>
              <w:rPr>
                <w:spacing w:val="-4"/>
                <w:sz w:val="24"/>
              </w:rPr>
              <w:t> може</w:t>
            </w:r>
          </w:p>
        </w:tc>
        <w:tc>
          <w:tcPr>
            <w:tcW w:w="2679" w:type="dxa"/>
            <w:tcBorders>
              <w:top w:val="nil"/>
              <w:bottom w:val="nil"/>
            </w:tcBorders>
          </w:tcPr>
          <w:p>
            <w:pPr>
              <w:pStyle w:val="TableParagraph"/>
              <w:spacing w:line="256" w:lineRule="exact"/>
              <w:ind w:left="105"/>
              <w:rPr>
                <w:sz w:val="24"/>
              </w:rPr>
            </w:pPr>
            <w:r>
              <w:rPr>
                <w:sz w:val="24"/>
              </w:rPr>
              <w:t>через</w:t>
            </w:r>
            <w:r>
              <w:rPr>
                <w:spacing w:val="-2"/>
                <w:sz w:val="24"/>
              </w:rPr>
              <w:t> </w:t>
            </w:r>
            <w:r>
              <w:rPr>
                <w:sz w:val="24"/>
              </w:rPr>
              <w:t>зниження</w:t>
            </w:r>
            <w:r>
              <w:rPr>
                <w:spacing w:val="-2"/>
                <w:sz w:val="24"/>
              </w:rPr>
              <w:t> </w:t>
            </w:r>
            <w:r>
              <w:rPr>
                <w:spacing w:val="-5"/>
                <w:sz w:val="24"/>
              </w:rPr>
              <w:t>їх</w:t>
            </w:r>
          </w:p>
        </w:tc>
      </w:tr>
      <w:tr>
        <w:trPr>
          <w:trHeight w:val="276" w:hRule="atLeast"/>
        </w:trPr>
        <w:tc>
          <w:tcPr>
            <w:tcW w:w="1766" w:type="dxa"/>
            <w:tcBorders>
              <w:top w:val="nil"/>
              <w:bottom w:val="nil"/>
            </w:tcBorders>
          </w:tcPr>
          <w:p>
            <w:pPr>
              <w:pStyle w:val="TableParagraph"/>
              <w:spacing w:line="256" w:lineRule="exact"/>
              <w:ind w:left="110"/>
              <w:rPr>
                <w:sz w:val="24"/>
              </w:rPr>
            </w:pPr>
            <w:r>
              <w:rPr>
                <w:spacing w:val="-2"/>
                <w:sz w:val="24"/>
              </w:rPr>
              <w:t>Загрози</w:t>
            </w:r>
          </w:p>
        </w:tc>
        <w:tc>
          <w:tcPr>
            <w:tcW w:w="2539" w:type="dxa"/>
            <w:tcBorders>
              <w:top w:val="nil"/>
              <w:bottom w:val="nil"/>
            </w:tcBorders>
          </w:tcPr>
          <w:p>
            <w:pPr>
              <w:pStyle w:val="TableParagraph"/>
              <w:spacing w:line="256" w:lineRule="exact"/>
              <w:ind w:left="110"/>
              <w:rPr>
                <w:sz w:val="24"/>
              </w:rPr>
            </w:pPr>
            <w:r>
              <w:rPr>
                <w:sz w:val="24"/>
              </w:rPr>
              <w:t>збільшення</w:t>
            </w:r>
            <w:r>
              <w:rPr>
                <w:spacing w:val="-2"/>
                <w:sz w:val="24"/>
              </w:rPr>
              <w:t> витрат</w:t>
            </w:r>
          </w:p>
        </w:tc>
        <w:tc>
          <w:tcPr>
            <w:tcW w:w="2520" w:type="dxa"/>
            <w:tcBorders>
              <w:top w:val="nil"/>
              <w:bottom w:val="nil"/>
            </w:tcBorders>
          </w:tcPr>
          <w:p>
            <w:pPr>
              <w:pStyle w:val="TableParagraph"/>
              <w:rPr>
                <w:sz w:val="20"/>
              </w:rPr>
            </w:pPr>
          </w:p>
        </w:tc>
        <w:tc>
          <w:tcPr>
            <w:tcW w:w="2530" w:type="dxa"/>
            <w:tcBorders>
              <w:top w:val="nil"/>
              <w:bottom w:val="nil"/>
            </w:tcBorders>
          </w:tcPr>
          <w:p>
            <w:pPr>
              <w:pStyle w:val="TableParagraph"/>
              <w:spacing w:line="256" w:lineRule="exact"/>
              <w:ind w:left="110"/>
              <w:rPr>
                <w:sz w:val="24"/>
              </w:rPr>
            </w:pPr>
            <w:r>
              <w:rPr>
                <w:sz w:val="24"/>
              </w:rPr>
              <w:t>призвести</w:t>
            </w:r>
            <w:r>
              <w:rPr>
                <w:spacing w:val="-5"/>
                <w:sz w:val="24"/>
              </w:rPr>
              <w:t> до</w:t>
            </w:r>
          </w:p>
        </w:tc>
        <w:tc>
          <w:tcPr>
            <w:tcW w:w="2525" w:type="dxa"/>
            <w:tcBorders>
              <w:top w:val="nil"/>
              <w:bottom w:val="nil"/>
            </w:tcBorders>
          </w:tcPr>
          <w:p>
            <w:pPr>
              <w:pStyle w:val="TableParagraph"/>
              <w:spacing w:line="256" w:lineRule="exact"/>
              <w:ind w:left="105"/>
              <w:rPr>
                <w:sz w:val="24"/>
              </w:rPr>
            </w:pPr>
            <w:r>
              <w:rPr>
                <w:sz w:val="24"/>
              </w:rPr>
              <w:t>знизити</w:t>
            </w:r>
            <w:r>
              <w:rPr>
                <w:spacing w:val="-2"/>
                <w:sz w:val="24"/>
              </w:rPr>
              <w:t> </w:t>
            </w:r>
            <w:r>
              <w:rPr>
                <w:sz w:val="24"/>
              </w:rPr>
              <w:t>попит</w:t>
            </w:r>
            <w:r>
              <w:rPr>
                <w:spacing w:val="-2"/>
                <w:sz w:val="24"/>
              </w:rPr>
              <w:t> </w:t>
            </w:r>
            <w:r>
              <w:rPr>
                <w:spacing w:val="-5"/>
                <w:sz w:val="24"/>
              </w:rPr>
              <w:t>на</w:t>
            </w:r>
          </w:p>
        </w:tc>
        <w:tc>
          <w:tcPr>
            <w:tcW w:w="2679" w:type="dxa"/>
            <w:tcBorders>
              <w:top w:val="nil"/>
              <w:bottom w:val="nil"/>
            </w:tcBorders>
          </w:tcPr>
          <w:p>
            <w:pPr>
              <w:pStyle w:val="TableParagraph"/>
              <w:spacing w:line="256" w:lineRule="exact"/>
              <w:ind w:left="105"/>
              <w:rPr>
                <w:sz w:val="24"/>
              </w:rPr>
            </w:pPr>
            <w:r>
              <w:rPr>
                <w:spacing w:val="-2"/>
                <w:sz w:val="24"/>
              </w:rPr>
              <w:t>доступності.</w:t>
            </w:r>
          </w:p>
        </w:tc>
      </w:tr>
      <w:tr>
        <w:trPr>
          <w:trHeight w:val="276" w:hRule="atLeast"/>
        </w:trPr>
        <w:tc>
          <w:tcPr>
            <w:tcW w:w="1766" w:type="dxa"/>
            <w:tcBorders>
              <w:top w:val="nil"/>
              <w:bottom w:val="nil"/>
            </w:tcBorders>
          </w:tcPr>
          <w:p>
            <w:pPr>
              <w:pStyle w:val="TableParagraph"/>
              <w:rPr>
                <w:sz w:val="20"/>
              </w:rPr>
            </w:pPr>
          </w:p>
        </w:tc>
        <w:tc>
          <w:tcPr>
            <w:tcW w:w="2539" w:type="dxa"/>
            <w:tcBorders>
              <w:top w:val="nil"/>
              <w:bottom w:val="nil"/>
            </w:tcBorders>
          </w:tcPr>
          <w:p>
            <w:pPr>
              <w:pStyle w:val="TableParagraph"/>
              <w:spacing w:line="256" w:lineRule="exact"/>
              <w:ind w:left="110"/>
              <w:rPr>
                <w:sz w:val="24"/>
              </w:rPr>
            </w:pPr>
            <w:r>
              <w:rPr>
                <w:spacing w:val="-2"/>
                <w:sz w:val="24"/>
              </w:rPr>
              <w:t>компанії.</w:t>
            </w:r>
          </w:p>
        </w:tc>
        <w:tc>
          <w:tcPr>
            <w:tcW w:w="2520" w:type="dxa"/>
            <w:tcBorders>
              <w:top w:val="nil"/>
              <w:bottom w:val="nil"/>
            </w:tcBorders>
          </w:tcPr>
          <w:p>
            <w:pPr>
              <w:pStyle w:val="TableParagraph"/>
              <w:rPr>
                <w:sz w:val="20"/>
              </w:rPr>
            </w:pPr>
          </w:p>
        </w:tc>
        <w:tc>
          <w:tcPr>
            <w:tcW w:w="2530" w:type="dxa"/>
            <w:tcBorders>
              <w:top w:val="nil"/>
              <w:bottom w:val="nil"/>
            </w:tcBorders>
          </w:tcPr>
          <w:p>
            <w:pPr>
              <w:pStyle w:val="TableParagraph"/>
              <w:spacing w:line="256" w:lineRule="exact"/>
              <w:ind w:left="110"/>
              <w:rPr>
                <w:sz w:val="24"/>
              </w:rPr>
            </w:pPr>
            <w:r>
              <w:rPr>
                <w:sz w:val="24"/>
              </w:rPr>
              <w:t>зниження</w:t>
            </w:r>
            <w:r>
              <w:rPr>
                <w:spacing w:val="-2"/>
                <w:sz w:val="24"/>
              </w:rPr>
              <w:t> попиту</w:t>
            </w:r>
          </w:p>
        </w:tc>
        <w:tc>
          <w:tcPr>
            <w:tcW w:w="2525" w:type="dxa"/>
            <w:tcBorders>
              <w:top w:val="nil"/>
              <w:bottom w:val="nil"/>
            </w:tcBorders>
          </w:tcPr>
          <w:p>
            <w:pPr>
              <w:pStyle w:val="TableParagraph"/>
              <w:spacing w:line="256" w:lineRule="exact"/>
              <w:ind w:left="105"/>
              <w:rPr>
                <w:sz w:val="24"/>
              </w:rPr>
            </w:pPr>
            <w:r>
              <w:rPr>
                <w:sz w:val="24"/>
              </w:rPr>
              <w:t>інноваційні,</w:t>
            </w:r>
            <w:r>
              <w:rPr>
                <w:spacing w:val="-2"/>
                <w:sz w:val="24"/>
              </w:rPr>
              <w:t> модні</w:t>
            </w:r>
          </w:p>
        </w:tc>
        <w:tc>
          <w:tcPr>
            <w:tcW w:w="2679" w:type="dxa"/>
            <w:tcBorders>
              <w:top w:val="nil"/>
              <w:bottom w:val="nil"/>
            </w:tcBorders>
          </w:tcPr>
          <w:p>
            <w:pPr>
              <w:pStyle w:val="TableParagraph"/>
              <w:rPr>
                <w:sz w:val="20"/>
              </w:rPr>
            </w:pPr>
          </w:p>
        </w:tc>
      </w:tr>
      <w:tr>
        <w:trPr>
          <w:trHeight w:val="275" w:hRule="atLeast"/>
        </w:trPr>
        <w:tc>
          <w:tcPr>
            <w:tcW w:w="1766" w:type="dxa"/>
            <w:tcBorders>
              <w:top w:val="nil"/>
              <w:bottom w:val="nil"/>
            </w:tcBorders>
          </w:tcPr>
          <w:p>
            <w:pPr>
              <w:pStyle w:val="TableParagraph"/>
              <w:rPr>
                <w:sz w:val="20"/>
              </w:rPr>
            </w:pPr>
          </w:p>
        </w:tc>
        <w:tc>
          <w:tcPr>
            <w:tcW w:w="2539" w:type="dxa"/>
            <w:tcBorders>
              <w:top w:val="nil"/>
              <w:bottom w:val="nil"/>
            </w:tcBorders>
          </w:tcPr>
          <w:p>
            <w:pPr>
              <w:pStyle w:val="TableParagraph"/>
              <w:rPr>
                <w:sz w:val="20"/>
              </w:rPr>
            </w:pPr>
          </w:p>
        </w:tc>
        <w:tc>
          <w:tcPr>
            <w:tcW w:w="2520" w:type="dxa"/>
            <w:tcBorders>
              <w:top w:val="nil"/>
              <w:bottom w:val="nil"/>
            </w:tcBorders>
          </w:tcPr>
          <w:p>
            <w:pPr>
              <w:pStyle w:val="TableParagraph"/>
              <w:rPr>
                <w:sz w:val="20"/>
              </w:rPr>
            </w:pPr>
          </w:p>
        </w:tc>
        <w:tc>
          <w:tcPr>
            <w:tcW w:w="2530" w:type="dxa"/>
            <w:tcBorders>
              <w:top w:val="nil"/>
              <w:bottom w:val="nil"/>
            </w:tcBorders>
          </w:tcPr>
          <w:p>
            <w:pPr>
              <w:pStyle w:val="TableParagraph"/>
              <w:spacing w:line="256" w:lineRule="exact"/>
              <w:ind w:left="110"/>
              <w:rPr>
                <w:sz w:val="24"/>
              </w:rPr>
            </w:pPr>
            <w:r>
              <w:rPr>
                <w:sz w:val="24"/>
              </w:rPr>
              <w:t>серед</w:t>
            </w:r>
            <w:r>
              <w:rPr>
                <w:spacing w:val="-3"/>
                <w:sz w:val="24"/>
              </w:rPr>
              <w:t> </w:t>
            </w:r>
            <w:r>
              <w:rPr>
                <w:spacing w:val="-2"/>
                <w:sz w:val="24"/>
              </w:rPr>
              <w:t>екологічно</w:t>
            </w:r>
          </w:p>
        </w:tc>
        <w:tc>
          <w:tcPr>
            <w:tcW w:w="2525" w:type="dxa"/>
            <w:tcBorders>
              <w:top w:val="nil"/>
              <w:bottom w:val="nil"/>
            </w:tcBorders>
          </w:tcPr>
          <w:p>
            <w:pPr>
              <w:pStyle w:val="TableParagraph"/>
              <w:spacing w:line="256" w:lineRule="exact"/>
              <w:ind w:left="105"/>
              <w:rPr>
                <w:sz w:val="24"/>
              </w:rPr>
            </w:pPr>
            <w:r>
              <w:rPr>
                <w:sz w:val="24"/>
              </w:rPr>
              <w:t>ювелірні</w:t>
            </w:r>
            <w:r>
              <w:rPr>
                <w:spacing w:val="-2"/>
                <w:sz w:val="24"/>
              </w:rPr>
              <w:t> вироби.</w:t>
            </w:r>
          </w:p>
        </w:tc>
        <w:tc>
          <w:tcPr>
            <w:tcW w:w="2679" w:type="dxa"/>
            <w:tcBorders>
              <w:top w:val="nil"/>
              <w:bottom w:val="nil"/>
            </w:tcBorders>
          </w:tcPr>
          <w:p>
            <w:pPr>
              <w:pStyle w:val="TableParagraph"/>
              <w:rPr>
                <w:sz w:val="20"/>
              </w:rPr>
            </w:pPr>
          </w:p>
        </w:tc>
      </w:tr>
      <w:tr>
        <w:trPr>
          <w:trHeight w:val="330" w:hRule="atLeast"/>
        </w:trPr>
        <w:tc>
          <w:tcPr>
            <w:tcW w:w="1766" w:type="dxa"/>
            <w:tcBorders>
              <w:top w:val="nil"/>
            </w:tcBorders>
          </w:tcPr>
          <w:p>
            <w:pPr>
              <w:pStyle w:val="TableParagraph"/>
              <w:rPr>
                <w:sz w:val="22"/>
              </w:rPr>
            </w:pPr>
          </w:p>
        </w:tc>
        <w:tc>
          <w:tcPr>
            <w:tcW w:w="2539" w:type="dxa"/>
            <w:tcBorders>
              <w:top w:val="nil"/>
            </w:tcBorders>
          </w:tcPr>
          <w:p>
            <w:pPr>
              <w:pStyle w:val="TableParagraph"/>
              <w:rPr>
                <w:sz w:val="22"/>
              </w:rPr>
            </w:pPr>
          </w:p>
        </w:tc>
        <w:tc>
          <w:tcPr>
            <w:tcW w:w="2520" w:type="dxa"/>
            <w:tcBorders>
              <w:top w:val="nil"/>
            </w:tcBorders>
          </w:tcPr>
          <w:p>
            <w:pPr>
              <w:pStyle w:val="TableParagraph"/>
              <w:rPr>
                <w:sz w:val="22"/>
              </w:rPr>
            </w:pPr>
          </w:p>
        </w:tc>
        <w:tc>
          <w:tcPr>
            <w:tcW w:w="2530" w:type="dxa"/>
            <w:tcBorders>
              <w:top w:val="nil"/>
            </w:tcBorders>
          </w:tcPr>
          <w:p>
            <w:pPr>
              <w:pStyle w:val="TableParagraph"/>
              <w:spacing w:line="272" w:lineRule="exact"/>
              <w:ind w:left="110"/>
              <w:rPr>
                <w:sz w:val="24"/>
              </w:rPr>
            </w:pPr>
            <w:r>
              <w:rPr>
                <w:sz w:val="24"/>
              </w:rPr>
              <w:t>свідомих </w:t>
            </w:r>
            <w:r>
              <w:rPr>
                <w:spacing w:val="-2"/>
                <w:sz w:val="24"/>
              </w:rPr>
              <w:t>споживачів.</w:t>
            </w:r>
          </w:p>
        </w:tc>
        <w:tc>
          <w:tcPr>
            <w:tcW w:w="2525" w:type="dxa"/>
            <w:tcBorders>
              <w:top w:val="nil"/>
            </w:tcBorders>
          </w:tcPr>
          <w:p>
            <w:pPr>
              <w:pStyle w:val="TableParagraph"/>
              <w:rPr>
                <w:sz w:val="22"/>
              </w:rPr>
            </w:pPr>
          </w:p>
        </w:tc>
        <w:tc>
          <w:tcPr>
            <w:tcW w:w="2679" w:type="dxa"/>
            <w:tcBorders>
              <w:top w:val="nil"/>
            </w:tcBorders>
          </w:tcPr>
          <w:p>
            <w:pPr>
              <w:pStyle w:val="TableParagraph"/>
              <w:rPr>
                <w:sz w:val="22"/>
              </w:rPr>
            </w:pPr>
          </w:p>
        </w:tc>
      </w:tr>
      <w:tr>
        <w:trPr>
          <w:trHeight w:val="336" w:hRule="atLeast"/>
        </w:trPr>
        <w:tc>
          <w:tcPr>
            <w:tcW w:w="1766" w:type="dxa"/>
            <w:tcBorders>
              <w:bottom w:val="nil"/>
            </w:tcBorders>
          </w:tcPr>
          <w:p>
            <w:pPr>
              <w:pStyle w:val="TableParagraph"/>
              <w:rPr>
                <w:sz w:val="22"/>
              </w:rPr>
            </w:pPr>
          </w:p>
        </w:tc>
        <w:tc>
          <w:tcPr>
            <w:tcW w:w="2539" w:type="dxa"/>
            <w:tcBorders>
              <w:bottom w:val="nil"/>
            </w:tcBorders>
          </w:tcPr>
          <w:p>
            <w:pPr>
              <w:pStyle w:val="TableParagraph"/>
              <w:spacing w:line="262" w:lineRule="exact" w:before="54"/>
              <w:ind w:left="110"/>
              <w:rPr>
                <w:sz w:val="24"/>
              </w:rPr>
            </w:pPr>
            <w:r>
              <w:rPr>
                <w:spacing w:val="-2"/>
                <w:sz w:val="24"/>
              </w:rPr>
              <w:t>Оптимізація</w:t>
            </w:r>
          </w:p>
        </w:tc>
        <w:tc>
          <w:tcPr>
            <w:tcW w:w="2520" w:type="dxa"/>
            <w:tcBorders>
              <w:bottom w:val="nil"/>
            </w:tcBorders>
          </w:tcPr>
          <w:p>
            <w:pPr>
              <w:pStyle w:val="TableParagraph"/>
              <w:spacing w:line="262" w:lineRule="exact" w:before="54"/>
              <w:ind w:left="106"/>
              <w:rPr>
                <w:sz w:val="24"/>
              </w:rPr>
            </w:pPr>
            <w:r>
              <w:rPr>
                <w:sz w:val="24"/>
              </w:rPr>
              <w:t>Стабілізація</w:t>
            </w:r>
            <w:r>
              <w:rPr>
                <w:spacing w:val="-2"/>
                <w:sz w:val="24"/>
              </w:rPr>
              <w:t> </w:t>
            </w:r>
            <w:r>
              <w:rPr>
                <w:spacing w:val="-4"/>
                <w:sz w:val="24"/>
              </w:rPr>
              <w:t>курсу</w:t>
            </w:r>
          </w:p>
        </w:tc>
        <w:tc>
          <w:tcPr>
            <w:tcW w:w="2530" w:type="dxa"/>
            <w:tcBorders>
              <w:bottom w:val="nil"/>
            </w:tcBorders>
          </w:tcPr>
          <w:p>
            <w:pPr>
              <w:pStyle w:val="TableParagraph"/>
              <w:spacing w:line="262" w:lineRule="exact" w:before="54"/>
              <w:ind w:left="110"/>
              <w:rPr>
                <w:sz w:val="24"/>
              </w:rPr>
            </w:pPr>
            <w:r>
              <w:rPr>
                <w:spacing w:val="-2"/>
                <w:sz w:val="24"/>
              </w:rPr>
              <w:t>Використання</w:t>
            </w:r>
          </w:p>
        </w:tc>
        <w:tc>
          <w:tcPr>
            <w:tcW w:w="2525" w:type="dxa"/>
            <w:tcBorders>
              <w:bottom w:val="nil"/>
            </w:tcBorders>
          </w:tcPr>
          <w:p>
            <w:pPr>
              <w:pStyle w:val="TableParagraph"/>
              <w:spacing w:line="262" w:lineRule="exact" w:before="54"/>
              <w:ind w:left="105"/>
              <w:rPr>
                <w:sz w:val="24"/>
              </w:rPr>
            </w:pPr>
            <w:r>
              <w:rPr>
                <w:sz w:val="24"/>
              </w:rPr>
              <w:t>Збільшення</w:t>
            </w:r>
            <w:r>
              <w:rPr>
                <w:spacing w:val="-2"/>
                <w:sz w:val="24"/>
              </w:rPr>
              <w:t> </w:t>
            </w:r>
            <w:r>
              <w:rPr>
                <w:sz w:val="24"/>
              </w:rPr>
              <w:t>попиту</w:t>
            </w:r>
            <w:r>
              <w:rPr>
                <w:spacing w:val="-1"/>
                <w:sz w:val="24"/>
              </w:rPr>
              <w:t> </w:t>
            </w:r>
            <w:r>
              <w:rPr>
                <w:spacing w:val="-5"/>
                <w:sz w:val="24"/>
              </w:rPr>
              <w:t>на</w:t>
            </w:r>
          </w:p>
        </w:tc>
        <w:tc>
          <w:tcPr>
            <w:tcW w:w="2679" w:type="dxa"/>
            <w:tcBorders>
              <w:bottom w:val="nil"/>
            </w:tcBorders>
          </w:tcPr>
          <w:p>
            <w:pPr>
              <w:pStyle w:val="TableParagraph"/>
              <w:spacing w:line="262" w:lineRule="exact" w:before="54"/>
              <w:ind w:left="105"/>
              <w:rPr>
                <w:sz w:val="24"/>
              </w:rPr>
            </w:pPr>
            <w:r>
              <w:rPr>
                <w:spacing w:val="-2"/>
                <w:sz w:val="24"/>
              </w:rPr>
              <w:t>Розробка</w:t>
            </w:r>
          </w:p>
        </w:tc>
      </w:tr>
      <w:tr>
        <w:trPr>
          <w:trHeight w:val="276" w:hRule="atLeast"/>
        </w:trPr>
        <w:tc>
          <w:tcPr>
            <w:tcW w:w="1766" w:type="dxa"/>
            <w:tcBorders>
              <w:top w:val="nil"/>
              <w:bottom w:val="nil"/>
            </w:tcBorders>
          </w:tcPr>
          <w:p>
            <w:pPr>
              <w:pStyle w:val="TableParagraph"/>
              <w:rPr>
                <w:sz w:val="20"/>
              </w:rPr>
            </w:pPr>
          </w:p>
        </w:tc>
        <w:tc>
          <w:tcPr>
            <w:tcW w:w="2539" w:type="dxa"/>
            <w:tcBorders>
              <w:top w:val="nil"/>
              <w:bottom w:val="nil"/>
            </w:tcBorders>
          </w:tcPr>
          <w:p>
            <w:pPr>
              <w:pStyle w:val="TableParagraph"/>
              <w:spacing w:line="256" w:lineRule="exact"/>
              <w:ind w:left="110"/>
              <w:rPr>
                <w:sz w:val="24"/>
              </w:rPr>
            </w:pPr>
            <w:r>
              <w:rPr>
                <w:spacing w:val="-2"/>
                <w:sz w:val="24"/>
              </w:rPr>
              <w:t>податкового</w:t>
            </w:r>
          </w:p>
        </w:tc>
        <w:tc>
          <w:tcPr>
            <w:tcW w:w="2520" w:type="dxa"/>
            <w:tcBorders>
              <w:top w:val="nil"/>
              <w:bottom w:val="nil"/>
            </w:tcBorders>
          </w:tcPr>
          <w:p>
            <w:pPr>
              <w:pStyle w:val="TableParagraph"/>
              <w:spacing w:line="256" w:lineRule="exact"/>
              <w:ind w:left="106"/>
              <w:rPr>
                <w:sz w:val="24"/>
              </w:rPr>
            </w:pPr>
            <w:r>
              <w:rPr>
                <w:sz w:val="24"/>
              </w:rPr>
              <w:t>може</w:t>
            </w:r>
            <w:r>
              <w:rPr>
                <w:spacing w:val="-3"/>
                <w:sz w:val="24"/>
              </w:rPr>
              <w:t> </w:t>
            </w:r>
            <w:r>
              <w:rPr>
                <w:sz w:val="24"/>
              </w:rPr>
              <w:t>знизити</w:t>
            </w:r>
            <w:r>
              <w:rPr>
                <w:spacing w:val="-1"/>
                <w:sz w:val="24"/>
              </w:rPr>
              <w:t> </w:t>
            </w:r>
            <w:r>
              <w:rPr>
                <w:spacing w:val="-2"/>
                <w:sz w:val="24"/>
              </w:rPr>
              <w:t>вартість</w:t>
            </w:r>
          </w:p>
        </w:tc>
        <w:tc>
          <w:tcPr>
            <w:tcW w:w="2530" w:type="dxa"/>
            <w:tcBorders>
              <w:top w:val="nil"/>
              <w:bottom w:val="nil"/>
            </w:tcBorders>
          </w:tcPr>
          <w:p>
            <w:pPr>
              <w:pStyle w:val="TableParagraph"/>
              <w:spacing w:line="256" w:lineRule="exact"/>
              <w:ind w:left="110"/>
              <w:rPr>
                <w:sz w:val="24"/>
              </w:rPr>
            </w:pPr>
            <w:r>
              <w:rPr>
                <w:sz w:val="24"/>
              </w:rPr>
              <w:t>екологічно</w:t>
            </w:r>
            <w:r>
              <w:rPr>
                <w:spacing w:val="-6"/>
                <w:sz w:val="24"/>
              </w:rPr>
              <w:t> </w:t>
            </w:r>
            <w:r>
              <w:rPr>
                <w:spacing w:val="-2"/>
                <w:sz w:val="24"/>
              </w:rPr>
              <w:t>чистих</w:t>
            </w:r>
          </w:p>
        </w:tc>
        <w:tc>
          <w:tcPr>
            <w:tcW w:w="2525" w:type="dxa"/>
            <w:tcBorders>
              <w:top w:val="nil"/>
              <w:bottom w:val="nil"/>
            </w:tcBorders>
          </w:tcPr>
          <w:p>
            <w:pPr>
              <w:pStyle w:val="TableParagraph"/>
              <w:spacing w:line="256" w:lineRule="exact"/>
              <w:ind w:left="105"/>
              <w:rPr>
                <w:sz w:val="24"/>
              </w:rPr>
            </w:pPr>
            <w:r>
              <w:rPr>
                <w:sz w:val="24"/>
              </w:rPr>
              <w:t>класичні</w:t>
            </w:r>
            <w:r>
              <w:rPr>
                <w:spacing w:val="-1"/>
                <w:sz w:val="24"/>
              </w:rPr>
              <w:t> </w:t>
            </w:r>
            <w:r>
              <w:rPr>
                <w:sz w:val="24"/>
              </w:rPr>
              <w:t>та</w:t>
            </w:r>
            <w:r>
              <w:rPr>
                <w:spacing w:val="-2"/>
                <w:sz w:val="24"/>
              </w:rPr>
              <w:t> вишукані</w:t>
            </w:r>
          </w:p>
        </w:tc>
        <w:tc>
          <w:tcPr>
            <w:tcW w:w="2679" w:type="dxa"/>
            <w:tcBorders>
              <w:top w:val="nil"/>
              <w:bottom w:val="nil"/>
            </w:tcBorders>
          </w:tcPr>
          <w:p>
            <w:pPr>
              <w:pStyle w:val="TableParagraph"/>
              <w:spacing w:line="256" w:lineRule="exact"/>
              <w:ind w:left="105"/>
              <w:rPr>
                <w:sz w:val="24"/>
              </w:rPr>
            </w:pPr>
            <w:r>
              <w:rPr>
                <w:spacing w:val="-2"/>
                <w:sz w:val="24"/>
              </w:rPr>
              <w:t>альтернативних,</w:t>
            </w:r>
          </w:p>
        </w:tc>
      </w:tr>
      <w:tr>
        <w:trPr>
          <w:trHeight w:val="276" w:hRule="atLeast"/>
        </w:trPr>
        <w:tc>
          <w:tcPr>
            <w:tcW w:w="1766" w:type="dxa"/>
            <w:tcBorders>
              <w:top w:val="nil"/>
              <w:bottom w:val="nil"/>
            </w:tcBorders>
          </w:tcPr>
          <w:p>
            <w:pPr>
              <w:pStyle w:val="TableParagraph"/>
              <w:rPr>
                <w:sz w:val="20"/>
              </w:rPr>
            </w:pPr>
          </w:p>
        </w:tc>
        <w:tc>
          <w:tcPr>
            <w:tcW w:w="2539" w:type="dxa"/>
            <w:tcBorders>
              <w:top w:val="nil"/>
              <w:bottom w:val="nil"/>
            </w:tcBorders>
          </w:tcPr>
          <w:p>
            <w:pPr>
              <w:pStyle w:val="TableParagraph"/>
              <w:spacing w:line="256" w:lineRule="exact"/>
              <w:ind w:left="110"/>
              <w:rPr>
                <w:sz w:val="24"/>
              </w:rPr>
            </w:pPr>
            <w:r>
              <w:rPr>
                <w:sz w:val="24"/>
              </w:rPr>
              <w:t>навантаження</w:t>
            </w:r>
            <w:r>
              <w:rPr>
                <w:spacing w:val="-4"/>
                <w:sz w:val="24"/>
              </w:rPr>
              <w:t> може</w:t>
            </w:r>
          </w:p>
        </w:tc>
        <w:tc>
          <w:tcPr>
            <w:tcW w:w="2520" w:type="dxa"/>
            <w:tcBorders>
              <w:top w:val="nil"/>
              <w:bottom w:val="nil"/>
            </w:tcBorders>
          </w:tcPr>
          <w:p>
            <w:pPr>
              <w:pStyle w:val="TableParagraph"/>
              <w:spacing w:line="256" w:lineRule="exact"/>
              <w:ind w:left="106"/>
              <w:rPr>
                <w:sz w:val="24"/>
              </w:rPr>
            </w:pPr>
            <w:r>
              <w:rPr>
                <w:spacing w:val="-2"/>
                <w:sz w:val="24"/>
              </w:rPr>
              <w:t>імпорту.</w:t>
            </w:r>
          </w:p>
        </w:tc>
        <w:tc>
          <w:tcPr>
            <w:tcW w:w="2530" w:type="dxa"/>
            <w:tcBorders>
              <w:top w:val="nil"/>
              <w:bottom w:val="nil"/>
            </w:tcBorders>
          </w:tcPr>
          <w:p>
            <w:pPr>
              <w:pStyle w:val="TableParagraph"/>
              <w:spacing w:line="256" w:lineRule="exact"/>
              <w:ind w:left="110"/>
              <w:rPr>
                <w:sz w:val="24"/>
              </w:rPr>
            </w:pPr>
            <w:r>
              <w:rPr>
                <w:sz w:val="24"/>
              </w:rPr>
              <w:t>технологій</w:t>
            </w:r>
            <w:r>
              <w:rPr>
                <w:spacing w:val="-5"/>
                <w:sz w:val="24"/>
              </w:rPr>
              <w:t> та</w:t>
            </w:r>
          </w:p>
        </w:tc>
        <w:tc>
          <w:tcPr>
            <w:tcW w:w="2525" w:type="dxa"/>
            <w:tcBorders>
              <w:top w:val="nil"/>
              <w:bottom w:val="nil"/>
            </w:tcBorders>
          </w:tcPr>
          <w:p>
            <w:pPr>
              <w:pStyle w:val="TableParagraph"/>
              <w:spacing w:line="256" w:lineRule="exact"/>
              <w:ind w:left="105"/>
              <w:rPr>
                <w:sz w:val="24"/>
              </w:rPr>
            </w:pPr>
            <w:r>
              <w:rPr>
                <w:sz w:val="24"/>
              </w:rPr>
              <w:t>вироби</w:t>
            </w:r>
            <w:r>
              <w:rPr>
                <w:spacing w:val="-2"/>
                <w:sz w:val="24"/>
              </w:rPr>
              <w:t> </w:t>
            </w:r>
            <w:r>
              <w:rPr>
                <w:sz w:val="24"/>
              </w:rPr>
              <w:t>серед</w:t>
            </w:r>
            <w:r>
              <w:rPr>
                <w:spacing w:val="-1"/>
                <w:sz w:val="24"/>
              </w:rPr>
              <w:t> </w:t>
            </w:r>
            <w:r>
              <w:rPr>
                <w:spacing w:val="-2"/>
                <w:sz w:val="24"/>
              </w:rPr>
              <w:t>старших</w:t>
            </w:r>
          </w:p>
        </w:tc>
        <w:tc>
          <w:tcPr>
            <w:tcW w:w="2679" w:type="dxa"/>
            <w:tcBorders>
              <w:top w:val="nil"/>
              <w:bottom w:val="nil"/>
            </w:tcBorders>
          </w:tcPr>
          <w:p>
            <w:pPr>
              <w:pStyle w:val="TableParagraph"/>
              <w:spacing w:line="256" w:lineRule="exact"/>
              <w:ind w:left="105"/>
              <w:rPr>
                <w:sz w:val="24"/>
              </w:rPr>
            </w:pPr>
            <w:r>
              <w:rPr>
                <w:sz w:val="24"/>
              </w:rPr>
              <w:t>стійких</w:t>
            </w:r>
            <w:r>
              <w:rPr>
                <w:spacing w:val="-2"/>
                <w:sz w:val="24"/>
              </w:rPr>
              <w:t> </w:t>
            </w:r>
            <w:r>
              <w:rPr>
                <w:sz w:val="24"/>
              </w:rPr>
              <w:t>матеріалів,</w:t>
            </w:r>
            <w:r>
              <w:rPr>
                <w:spacing w:val="-2"/>
                <w:sz w:val="24"/>
              </w:rPr>
              <w:t> </w:t>
            </w:r>
            <w:r>
              <w:rPr>
                <w:spacing w:val="-5"/>
                <w:sz w:val="24"/>
              </w:rPr>
              <w:t>які</w:t>
            </w:r>
          </w:p>
        </w:tc>
      </w:tr>
      <w:tr>
        <w:trPr>
          <w:trHeight w:val="275" w:hRule="atLeast"/>
        </w:trPr>
        <w:tc>
          <w:tcPr>
            <w:tcW w:w="1766" w:type="dxa"/>
            <w:tcBorders>
              <w:top w:val="nil"/>
              <w:bottom w:val="nil"/>
            </w:tcBorders>
          </w:tcPr>
          <w:p>
            <w:pPr>
              <w:pStyle w:val="TableParagraph"/>
              <w:rPr>
                <w:sz w:val="20"/>
              </w:rPr>
            </w:pPr>
          </w:p>
        </w:tc>
        <w:tc>
          <w:tcPr>
            <w:tcW w:w="2539" w:type="dxa"/>
            <w:tcBorders>
              <w:top w:val="nil"/>
              <w:bottom w:val="nil"/>
            </w:tcBorders>
          </w:tcPr>
          <w:p>
            <w:pPr>
              <w:pStyle w:val="TableParagraph"/>
              <w:spacing w:line="256" w:lineRule="exact"/>
              <w:ind w:left="110"/>
              <w:rPr>
                <w:sz w:val="24"/>
              </w:rPr>
            </w:pPr>
            <w:r>
              <w:rPr>
                <w:spacing w:val="-2"/>
                <w:sz w:val="24"/>
              </w:rPr>
              <w:t>збільшити</w:t>
            </w:r>
          </w:p>
        </w:tc>
        <w:tc>
          <w:tcPr>
            <w:tcW w:w="2520" w:type="dxa"/>
            <w:tcBorders>
              <w:top w:val="nil"/>
              <w:bottom w:val="nil"/>
            </w:tcBorders>
          </w:tcPr>
          <w:p>
            <w:pPr>
              <w:pStyle w:val="TableParagraph"/>
              <w:rPr>
                <w:sz w:val="20"/>
              </w:rPr>
            </w:pPr>
          </w:p>
        </w:tc>
        <w:tc>
          <w:tcPr>
            <w:tcW w:w="2530" w:type="dxa"/>
            <w:tcBorders>
              <w:top w:val="nil"/>
              <w:bottom w:val="nil"/>
            </w:tcBorders>
          </w:tcPr>
          <w:p>
            <w:pPr>
              <w:pStyle w:val="TableParagraph"/>
              <w:spacing w:line="256" w:lineRule="exact"/>
              <w:ind w:left="110"/>
              <w:rPr>
                <w:sz w:val="24"/>
              </w:rPr>
            </w:pPr>
            <w:r>
              <w:rPr>
                <w:sz w:val="24"/>
              </w:rPr>
              <w:t>матеріалів</w:t>
            </w:r>
            <w:r>
              <w:rPr>
                <w:spacing w:val="-3"/>
                <w:sz w:val="24"/>
              </w:rPr>
              <w:t> </w:t>
            </w:r>
            <w:r>
              <w:rPr>
                <w:spacing w:val="-4"/>
                <w:sz w:val="24"/>
              </w:rPr>
              <w:t>може</w:t>
            </w:r>
          </w:p>
        </w:tc>
        <w:tc>
          <w:tcPr>
            <w:tcW w:w="2525" w:type="dxa"/>
            <w:tcBorders>
              <w:top w:val="nil"/>
              <w:bottom w:val="nil"/>
            </w:tcBorders>
          </w:tcPr>
          <w:p>
            <w:pPr>
              <w:pStyle w:val="TableParagraph"/>
              <w:spacing w:line="256" w:lineRule="exact"/>
              <w:ind w:left="105"/>
              <w:rPr>
                <w:sz w:val="24"/>
              </w:rPr>
            </w:pPr>
            <w:r>
              <w:rPr>
                <w:spacing w:val="-2"/>
                <w:sz w:val="24"/>
              </w:rPr>
              <w:t>поколінь.</w:t>
            </w:r>
          </w:p>
        </w:tc>
        <w:tc>
          <w:tcPr>
            <w:tcW w:w="2679" w:type="dxa"/>
            <w:tcBorders>
              <w:top w:val="nil"/>
              <w:bottom w:val="nil"/>
            </w:tcBorders>
          </w:tcPr>
          <w:p>
            <w:pPr>
              <w:pStyle w:val="TableParagraph"/>
              <w:spacing w:line="256" w:lineRule="exact"/>
              <w:ind w:left="105"/>
              <w:rPr>
                <w:sz w:val="24"/>
              </w:rPr>
            </w:pPr>
            <w:r>
              <w:rPr>
                <w:sz w:val="24"/>
              </w:rPr>
              <w:t>можуть</w:t>
            </w:r>
            <w:r>
              <w:rPr>
                <w:spacing w:val="-2"/>
                <w:sz w:val="24"/>
              </w:rPr>
              <w:t> замінити</w:t>
            </w:r>
          </w:p>
        </w:tc>
      </w:tr>
      <w:tr>
        <w:trPr>
          <w:trHeight w:val="276" w:hRule="atLeast"/>
        </w:trPr>
        <w:tc>
          <w:tcPr>
            <w:tcW w:w="1766" w:type="dxa"/>
            <w:tcBorders>
              <w:top w:val="nil"/>
              <w:bottom w:val="nil"/>
            </w:tcBorders>
          </w:tcPr>
          <w:p>
            <w:pPr>
              <w:pStyle w:val="TableParagraph"/>
              <w:spacing w:line="256" w:lineRule="exact"/>
              <w:ind w:left="110"/>
              <w:rPr>
                <w:sz w:val="24"/>
              </w:rPr>
            </w:pPr>
            <w:r>
              <w:rPr>
                <w:spacing w:val="-2"/>
                <w:sz w:val="24"/>
              </w:rPr>
              <w:t>Можливості</w:t>
            </w:r>
          </w:p>
        </w:tc>
        <w:tc>
          <w:tcPr>
            <w:tcW w:w="2539" w:type="dxa"/>
            <w:tcBorders>
              <w:top w:val="nil"/>
              <w:bottom w:val="nil"/>
            </w:tcBorders>
          </w:tcPr>
          <w:p>
            <w:pPr>
              <w:pStyle w:val="TableParagraph"/>
              <w:spacing w:line="256" w:lineRule="exact"/>
              <w:ind w:left="110"/>
              <w:rPr>
                <w:sz w:val="24"/>
              </w:rPr>
            </w:pPr>
            <w:r>
              <w:rPr>
                <w:spacing w:val="-2"/>
                <w:sz w:val="24"/>
              </w:rPr>
              <w:t>прибутковість.</w:t>
            </w:r>
          </w:p>
        </w:tc>
        <w:tc>
          <w:tcPr>
            <w:tcW w:w="2520" w:type="dxa"/>
            <w:tcBorders>
              <w:top w:val="nil"/>
              <w:bottom w:val="nil"/>
            </w:tcBorders>
          </w:tcPr>
          <w:p>
            <w:pPr>
              <w:pStyle w:val="TableParagraph"/>
              <w:rPr>
                <w:sz w:val="20"/>
              </w:rPr>
            </w:pPr>
          </w:p>
        </w:tc>
        <w:tc>
          <w:tcPr>
            <w:tcW w:w="2530" w:type="dxa"/>
            <w:tcBorders>
              <w:top w:val="nil"/>
              <w:bottom w:val="nil"/>
            </w:tcBorders>
          </w:tcPr>
          <w:p>
            <w:pPr>
              <w:pStyle w:val="TableParagraph"/>
              <w:spacing w:line="256" w:lineRule="exact"/>
              <w:ind w:left="110"/>
              <w:rPr>
                <w:sz w:val="24"/>
              </w:rPr>
            </w:pPr>
            <w:r>
              <w:rPr>
                <w:spacing w:val="-2"/>
                <w:sz w:val="24"/>
              </w:rPr>
              <w:t>підвищити</w:t>
            </w:r>
          </w:p>
        </w:tc>
        <w:tc>
          <w:tcPr>
            <w:tcW w:w="2525" w:type="dxa"/>
            <w:tcBorders>
              <w:top w:val="nil"/>
              <w:bottom w:val="nil"/>
            </w:tcBorders>
          </w:tcPr>
          <w:p>
            <w:pPr>
              <w:pStyle w:val="TableParagraph"/>
              <w:rPr>
                <w:sz w:val="20"/>
              </w:rPr>
            </w:pPr>
          </w:p>
        </w:tc>
        <w:tc>
          <w:tcPr>
            <w:tcW w:w="2679" w:type="dxa"/>
            <w:tcBorders>
              <w:top w:val="nil"/>
              <w:bottom w:val="nil"/>
            </w:tcBorders>
          </w:tcPr>
          <w:p>
            <w:pPr>
              <w:pStyle w:val="TableParagraph"/>
              <w:spacing w:line="256" w:lineRule="exact"/>
              <w:ind w:left="105"/>
              <w:rPr>
                <w:sz w:val="24"/>
              </w:rPr>
            </w:pPr>
            <w:r>
              <w:rPr>
                <w:sz w:val="24"/>
              </w:rPr>
              <w:t>традиційні</w:t>
            </w:r>
            <w:r>
              <w:rPr>
                <w:spacing w:val="-1"/>
                <w:sz w:val="24"/>
              </w:rPr>
              <w:t> </w:t>
            </w:r>
            <w:r>
              <w:rPr>
                <w:spacing w:val="-2"/>
                <w:sz w:val="24"/>
              </w:rPr>
              <w:t>дорогоцінні</w:t>
            </w:r>
          </w:p>
        </w:tc>
      </w:tr>
      <w:tr>
        <w:trPr>
          <w:trHeight w:val="276" w:hRule="atLeast"/>
        </w:trPr>
        <w:tc>
          <w:tcPr>
            <w:tcW w:w="1766" w:type="dxa"/>
            <w:tcBorders>
              <w:top w:val="nil"/>
              <w:bottom w:val="nil"/>
            </w:tcBorders>
          </w:tcPr>
          <w:p>
            <w:pPr>
              <w:pStyle w:val="TableParagraph"/>
              <w:rPr>
                <w:sz w:val="20"/>
              </w:rPr>
            </w:pPr>
          </w:p>
        </w:tc>
        <w:tc>
          <w:tcPr>
            <w:tcW w:w="2539" w:type="dxa"/>
            <w:tcBorders>
              <w:top w:val="nil"/>
              <w:bottom w:val="nil"/>
            </w:tcBorders>
          </w:tcPr>
          <w:p>
            <w:pPr>
              <w:pStyle w:val="TableParagraph"/>
              <w:rPr>
                <w:sz w:val="20"/>
              </w:rPr>
            </w:pPr>
          </w:p>
        </w:tc>
        <w:tc>
          <w:tcPr>
            <w:tcW w:w="2520" w:type="dxa"/>
            <w:tcBorders>
              <w:top w:val="nil"/>
              <w:bottom w:val="nil"/>
            </w:tcBorders>
          </w:tcPr>
          <w:p>
            <w:pPr>
              <w:pStyle w:val="TableParagraph"/>
              <w:rPr>
                <w:sz w:val="20"/>
              </w:rPr>
            </w:pPr>
          </w:p>
        </w:tc>
        <w:tc>
          <w:tcPr>
            <w:tcW w:w="2530" w:type="dxa"/>
            <w:tcBorders>
              <w:top w:val="nil"/>
              <w:bottom w:val="nil"/>
            </w:tcBorders>
          </w:tcPr>
          <w:p>
            <w:pPr>
              <w:pStyle w:val="TableParagraph"/>
              <w:spacing w:line="256" w:lineRule="exact"/>
              <w:ind w:left="110"/>
              <w:rPr>
                <w:sz w:val="24"/>
              </w:rPr>
            </w:pPr>
            <w:r>
              <w:rPr>
                <w:spacing w:val="-2"/>
                <w:sz w:val="24"/>
              </w:rPr>
              <w:t>конкуренто-</w:t>
            </w:r>
          </w:p>
        </w:tc>
        <w:tc>
          <w:tcPr>
            <w:tcW w:w="2525" w:type="dxa"/>
            <w:tcBorders>
              <w:top w:val="nil"/>
              <w:bottom w:val="nil"/>
            </w:tcBorders>
          </w:tcPr>
          <w:p>
            <w:pPr>
              <w:pStyle w:val="TableParagraph"/>
              <w:rPr>
                <w:sz w:val="20"/>
              </w:rPr>
            </w:pPr>
          </w:p>
        </w:tc>
        <w:tc>
          <w:tcPr>
            <w:tcW w:w="2679" w:type="dxa"/>
            <w:tcBorders>
              <w:top w:val="nil"/>
              <w:bottom w:val="nil"/>
            </w:tcBorders>
          </w:tcPr>
          <w:p>
            <w:pPr>
              <w:pStyle w:val="TableParagraph"/>
              <w:spacing w:line="256" w:lineRule="exact"/>
              <w:ind w:left="105"/>
              <w:rPr>
                <w:sz w:val="24"/>
              </w:rPr>
            </w:pPr>
            <w:r>
              <w:rPr>
                <w:spacing w:val="-2"/>
                <w:sz w:val="24"/>
              </w:rPr>
              <w:t>камені.</w:t>
            </w:r>
          </w:p>
        </w:tc>
      </w:tr>
      <w:tr>
        <w:trPr>
          <w:trHeight w:val="276" w:hRule="atLeast"/>
        </w:trPr>
        <w:tc>
          <w:tcPr>
            <w:tcW w:w="1766" w:type="dxa"/>
            <w:tcBorders>
              <w:top w:val="nil"/>
              <w:bottom w:val="nil"/>
            </w:tcBorders>
          </w:tcPr>
          <w:p>
            <w:pPr>
              <w:pStyle w:val="TableParagraph"/>
              <w:rPr>
                <w:sz w:val="20"/>
              </w:rPr>
            </w:pPr>
          </w:p>
        </w:tc>
        <w:tc>
          <w:tcPr>
            <w:tcW w:w="2539" w:type="dxa"/>
            <w:tcBorders>
              <w:top w:val="nil"/>
              <w:bottom w:val="nil"/>
            </w:tcBorders>
          </w:tcPr>
          <w:p>
            <w:pPr>
              <w:pStyle w:val="TableParagraph"/>
              <w:rPr>
                <w:sz w:val="20"/>
              </w:rPr>
            </w:pPr>
          </w:p>
        </w:tc>
        <w:tc>
          <w:tcPr>
            <w:tcW w:w="2520" w:type="dxa"/>
            <w:tcBorders>
              <w:top w:val="nil"/>
              <w:bottom w:val="nil"/>
            </w:tcBorders>
          </w:tcPr>
          <w:p>
            <w:pPr>
              <w:pStyle w:val="TableParagraph"/>
              <w:rPr>
                <w:sz w:val="20"/>
              </w:rPr>
            </w:pPr>
          </w:p>
        </w:tc>
        <w:tc>
          <w:tcPr>
            <w:tcW w:w="2530" w:type="dxa"/>
            <w:tcBorders>
              <w:top w:val="nil"/>
              <w:bottom w:val="nil"/>
            </w:tcBorders>
          </w:tcPr>
          <w:p>
            <w:pPr>
              <w:pStyle w:val="TableParagraph"/>
              <w:spacing w:line="256" w:lineRule="exact"/>
              <w:ind w:left="110"/>
              <w:rPr>
                <w:sz w:val="24"/>
              </w:rPr>
            </w:pPr>
            <w:r>
              <w:rPr>
                <w:sz w:val="24"/>
              </w:rPr>
              <w:t>спроможність</w:t>
            </w:r>
            <w:r>
              <w:rPr>
                <w:spacing w:val="-3"/>
                <w:sz w:val="24"/>
              </w:rPr>
              <w:t> </w:t>
            </w:r>
            <w:r>
              <w:rPr>
                <w:spacing w:val="-5"/>
                <w:sz w:val="24"/>
              </w:rPr>
              <w:t>та</w:t>
            </w:r>
          </w:p>
        </w:tc>
        <w:tc>
          <w:tcPr>
            <w:tcW w:w="2525" w:type="dxa"/>
            <w:tcBorders>
              <w:top w:val="nil"/>
              <w:bottom w:val="nil"/>
            </w:tcBorders>
          </w:tcPr>
          <w:p>
            <w:pPr>
              <w:pStyle w:val="TableParagraph"/>
              <w:rPr>
                <w:sz w:val="20"/>
              </w:rPr>
            </w:pPr>
          </w:p>
        </w:tc>
        <w:tc>
          <w:tcPr>
            <w:tcW w:w="2679" w:type="dxa"/>
            <w:tcBorders>
              <w:top w:val="nil"/>
              <w:bottom w:val="nil"/>
            </w:tcBorders>
          </w:tcPr>
          <w:p>
            <w:pPr>
              <w:pStyle w:val="TableParagraph"/>
              <w:rPr>
                <w:sz w:val="20"/>
              </w:rPr>
            </w:pPr>
          </w:p>
        </w:tc>
      </w:tr>
      <w:tr>
        <w:trPr>
          <w:trHeight w:val="276" w:hRule="atLeast"/>
        </w:trPr>
        <w:tc>
          <w:tcPr>
            <w:tcW w:w="1766" w:type="dxa"/>
            <w:tcBorders>
              <w:top w:val="nil"/>
              <w:bottom w:val="nil"/>
            </w:tcBorders>
          </w:tcPr>
          <w:p>
            <w:pPr>
              <w:pStyle w:val="TableParagraph"/>
              <w:rPr>
                <w:sz w:val="20"/>
              </w:rPr>
            </w:pPr>
          </w:p>
        </w:tc>
        <w:tc>
          <w:tcPr>
            <w:tcW w:w="2539" w:type="dxa"/>
            <w:tcBorders>
              <w:top w:val="nil"/>
              <w:bottom w:val="nil"/>
            </w:tcBorders>
          </w:tcPr>
          <w:p>
            <w:pPr>
              <w:pStyle w:val="TableParagraph"/>
              <w:rPr>
                <w:sz w:val="20"/>
              </w:rPr>
            </w:pPr>
          </w:p>
        </w:tc>
        <w:tc>
          <w:tcPr>
            <w:tcW w:w="2520" w:type="dxa"/>
            <w:tcBorders>
              <w:top w:val="nil"/>
              <w:bottom w:val="nil"/>
            </w:tcBorders>
          </w:tcPr>
          <w:p>
            <w:pPr>
              <w:pStyle w:val="TableParagraph"/>
              <w:rPr>
                <w:sz w:val="20"/>
              </w:rPr>
            </w:pPr>
          </w:p>
        </w:tc>
        <w:tc>
          <w:tcPr>
            <w:tcW w:w="2530" w:type="dxa"/>
            <w:tcBorders>
              <w:top w:val="nil"/>
              <w:bottom w:val="nil"/>
            </w:tcBorders>
          </w:tcPr>
          <w:p>
            <w:pPr>
              <w:pStyle w:val="TableParagraph"/>
              <w:spacing w:line="256" w:lineRule="exact"/>
              <w:ind w:left="110"/>
              <w:rPr>
                <w:sz w:val="24"/>
              </w:rPr>
            </w:pPr>
            <w:r>
              <w:rPr>
                <w:sz w:val="24"/>
              </w:rPr>
              <w:t>привабити</w:t>
            </w:r>
            <w:r>
              <w:rPr>
                <w:spacing w:val="-5"/>
                <w:sz w:val="24"/>
              </w:rPr>
              <w:t> </w:t>
            </w:r>
            <w:r>
              <w:rPr>
                <w:spacing w:val="-2"/>
                <w:sz w:val="24"/>
              </w:rPr>
              <w:t>нових</w:t>
            </w:r>
          </w:p>
        </w:tc>
        <w:tc>
          <w:tcPr>
            <w:tcW w:w="2525" w:type="dxa"/>
            <w:tcBorders>
              <w:top w:val="nil"/>
              <w:bottom w:val="nil"/>
            </w:tcBorders>
          </w:tcPr>
          <w:p>
            <w:pPr>
              <w:pStyle w:val="TableParagraph"/>
              <w:rPr>
                <w:sz w:val="20"/>
              </w:rPr>
            </w:pPr>
          </w:p>
        </w:tc>
        <w:tc>
          <w:tcPr>
            <w:tcW w:w="2679" w:type="dxa"/>
            <w:tcBorders>
              <w:top w:val="nil"/>
              <w:bottom w:val="nil"/>
            </w:tcBorders>
          </w:tcPr>
          <w:p>
            <w:pPr>
              <w:pStyle w:val="TableParagraph"/>
              <w:rPr>
                <w:sz w:val="20"/>
              </w:rPr>
            </w:pPr>
          </w:p>
        </w:tc>
      </w:tr>
      <w:tr>
        <w:trPr>
          <w:trHeight w:val="332" w:hRule="atLeast"/>
        </w:trPr>
        <w:tc>
          <w:tcPr>
            <w:tcW w:w="1766" w:type="dxa"/>
            <w:tcBorders>
              <w:top w:val="nil"/>
            </w:tcBorders>
          </w:tcPr>
          <w:p>
            <w:pPr>
              <w:pStyle w:val="TableParagraph"/>
              <w:rPr>
                <w:sz w:val="22"/>
              </w:rPr>
            </w:pPr>
          </w:p>
        </w:tc>
        <w:tc>
          <w:tcPr>
            <w:tcW w:w="2539" w:type="dxa"/>
            <w:tcBorders>
              <w:top w:val="nil"/>
            </w:tcBorders>
          </w:tcPr>
          <w:p>
            <w:pPr>
              <w:pStyle w:val="TableParagraph"/>
              <w:rPr>
                <w:sz w:val="22"/>
              </w:rPr>
            </w:pPr>
          </w:p>
        </w:tc>
        <w:tc>
          <w:tcPr>
            <w:tcW w:w="2520" w:type="dxa"/>
            <w:tcBorders>
              <w:top w:val="nil"/>
            </w:tcBorders>
          </w:tcPr>
          <w:p>
            <w:pPr>
              <w:pStyle w:val="TableParagraph"/>
              <w:rPr>
                <w:sz w:val="22"/>
              </w:rPr>
            </w:pPr>
          </w:p>
        </w:tc>
        <w:tc>
          <w:tcPr>
            <w:tcW w:w="2530" w:type="dxa"/>
            <w:tcBorders>
              <w:top w:val="nil"/>
            </w:tcBorders>
          </w:tcPr>
          <w:p>
            <w:pPr>
              <w:pStyle w:val="TableParagraph"/>
              <w:spacing w:line="270" w:lineRule="exact"/>
              <w:ind w:left="110"/>
              <w:rPr>
                <w:sz w:val="24"/>
              </w:rPr>
            </w:pPr>
            <w:r>
              <w:rPr>
                <w:spacing w:val="-2"/>
                <w:sz w:val="24"/>
              </w:rPr>
              <w:t>клієнтів.</w:t>
            </w:r>
          </w:p>
        </w:tc>
        <w:tc>
          <w:tcPr>
            <w:tcW w:w="2525" w:type="dxa"/>
            <w:tcBorders>
              <w:top w:val="nil"/>
            </w:tcBorders>
          </w:tcPr>
          <w:p>
            <w:pPr>
              <w:pStyle w:val="TableParagraph"/>
              <w:rPr>
                <w:sz w:val="22"/>
              </w:rPr>
            </w:pPr>
          </w:p>
        </w:tc>
        <w:tc>
          <w:tcPr>
            <w:tcW w:w="2679" w:type="dxa"/>
            <w:tcBorders>
              <w:top w:val="nil"/>
            </w:tcBorders>
          </w:tcPr>
          <w:p>
            <w:pPr>
              <w:pStyle w:val="TableParagraph"/>
              <w:rPr>
                <w:sz w:val="22"/>
              </w:rPr>
            </w:pPr>
          </w:p>
        </w:tc>
      </w:tr>
      <w:tr>
        <w:trPr>
          <w:trHeight w:val="334" w:hRule="atLeast"/>
        </w:trPr>
        <w:tc>
          <w:tcPr>
            <w:tcW w:w="1766" w:type="dxa"/>
            <w:tcBorders>
              <w:bottom w:val="nil"/>
            </w:tcBorders>
          </w:tcPr>
          <w:p>
            <w:pPr>
              <w:pStyle w:val="TableParagraph"/>
              <w:rPr>
                <w:sz w:val="22"/>
              </w:rPr>
            </w:pPr>
          </w:p>
        </w:tc>
        <w:tc>
          <w:tcPr>
            <w:tcW w:w="2539" w:type="dxa"/>
            <w:tcBorders>
              <w:bottom w:val="nil"/>
            </w:tcBorders>
          </w:tcPr>
          <w:p>
            <w:pPr>
              <w:pStyle w:val="TableParagraph"/>
              <w:spacing w:line="260" w:lineRule="exact" w:before="54"/>
              <w:ind w:left="110"/>
              <w:rPr>
                <w:sz w:val="24"/>
              </w:rPr>
            </w:pPr>
            <w:r>
              <w:rPr>
                <w:sz w:val="24"/>
              </w:rPr>
              <w:t>Розробка</w:t>
            </w:r>
            <w:r>
              <w:rPr>
                <w:spacing w:val="-1"/>
                <w:sz w:val="24"/>
              </w:rPr>
              <w:t> </w:t>
            </w:r>
            <w:r>
              <w:rPr>
                <w:spacing w:val="-2"/>
                <w:sz w:val="24"/>
              </w:rPr>
              <w:t>стратегії</w:t>
            </w:r>
          </w:p>
        </w:tc>
        <w:tc>
          <w:tcPr>
            <w:tcW w:w="2520" w:type="dxa"/>
            <w:tcBorders>
              <w:bottom w:val="nil"/>
            </w:tcBorders>
          </w:tcPr>
          <w:p>
            <w:pPr>
              <w:pStyle w:val="TableParagraph"/>
              <w:spacing w:line="260" w:lineRule="exact" w:before="54"/>
              <w:ind w:left="106"/>
              <w:rPr>
                <w:sz w:val="24"/>
              </w:rPr>
            </w:pPr>
            <w:r>
              <w:rPr>
                <w:spacing w:val="-2"/>
                <w:sz w:val="24"/>
              </w:rPr>
              <w:t>Використання</w:t>
            </w:r>
          </w:p>
        </w:tc>
        <w:tc>
          <w:tcPr>
            <w:tcW w:w="2530" w:type="dxa"/>
            <w:tcBorders>
              <w:bottom w:val="nil"/>
            </w:tcBorders>
          </w:tcPr>
          <w:p>
            <w:pPr>
              <w:pStyle w:val="TableParagraph"/>
              <w:spacing w:line="260" w:lineRule="exact" w:before="54"/>
              <w:ind w:left="110"/>
              <w:rPr>
                <w:sz w:val="24"/>
              </w:rPr>
            </w:pPr>
            <w:r>
              <w:rPr>
                <w:sz w:val="24"/>
              </w:rPr>
              <w:t>Розробка</w:t>
            </w:r>
            <w:r>
              <w:rPr>
                <w:spacing w:val="-2"/>
                <w:sz w:val="24"/>
              </w:rPr>
              <w:t> </w:t>
            </w:r>
            <w:r>
              <w:rPr>
                <w:sz w:val="24"/>
              </w:rPr>
              <w:t>нової </w:t>
            </w:r>
            <w:r>
              <w:rPr>
                <w:spacing w:val="-2"/>
                <w:sz w:val="24"/>
              </w:rPr>
              <w:t>лінії</w:t>
            </w:r>
          </w:p>
        </w:tc>
        <w:tc>
          <w:tcPr>
            <w:tcW w:w="2525" w:type="dxa"/>
            <w:tcBorders>
              <w:bottom w:val="nil"/>
            </w:tcBorders>
          </w:tcPr>
          <w:p>
            <w:pPr>
              <w:pStyle w:val="TableParagraph"/>
              <w:spacing w:line="260" w:lineRule="exact" w:before="54"/>
              <w:ind w:left="105"/>
              <w:rPr>
                <w:sz w:val="24"/>
              </w:rPr>
            </w:pPr>
            <w:r>
              <w:rPr>
                <w:sz w:val="24"/>
              </w:rPr>
              <w:t>Адаптація</w:t>
            </w:r>
            <w:r>
              <w:rPr>
                <w:spacing w:val="-2"/>
                <w:sz w:val="24"/>
              </w:rPr>
              <w:t> дизайну</w:t>
            </w:r>
          </w:p>
        </w:tc>
        <w:tc>
          <w:tcPr>
            <w:tcW w:w="2679" w:type="dxa"/>
            <w:tcBorders>
              <w:bottom w:val="nil"/>
            </w:tcBorders>
          </w:tcPr>
          <w:p>
            <w:pPr>
              <w:pStyle w:val="TableParagraph"/>
              <w:spacing w:line="260" w:lineRule="exact" w:before="54"/>
              <w:ind w:left="105"/>
              <w:rPr>
                <w:sz w:val="24"/>
              </w:rPr>
            </w:pPr>
            <w:r>
              <w:rPr>
                <w:sz w:val="24"/>
              </w:rPr>
              <w:t>Дослідження</w:t>
            </w:r>
            <w:r>
              <w:rPr>
                <w:spacing w:val="-2"/>
                <w:sz w:val="24"/>
              </w:rPr>
              <w:t> </w:t>
            </w:r>
            <w:r>
              <w:rPr>
                <w:spacing w:val="-5"/>
                <w:sz w:val="24"/>
              </w:rPr>
              <w:t>та</w:t>
            </w:r>
          </w:p>
        </w:tc>
      </w:tr>
      <w:tr>
        <w:trPr>
          <w:trHeight w:val="276" w:hRule="atLeast"/>
        </w:trPr>
        <w:tc>
          <w:tcPr>
            <w:tcW w:w="1766" w:type="dxa"/>
            <w:tcBorders>
              <w:top w:val="nil"/>
              <w:bottom w:val="nil"/>
            </w:tcBorders>
          </w:tcPr>
          <w:p>
            <w:pPr>
              <w:pStyle w:val="TableParagraph"/>
              <w:rPr>
                <w:sz w:val="20"/>
              </w:rPr>
            </w:pPr>
          </w:p>
        </w:tc>
        <w:tc>
          <w:tcPr>
            <w:tcW w:w="2539" w:type="dxa"/>
            <w:tcBorders>
              <w:top w:val="nil"/>
              <w:bottom w:val="nil"/>
            </w:tcBorders>
          </w:tcPr>
          <w:p>
            <w:pPr>
              <w:pStyle w:val="TableParagraph"/>
              <w:spacing w:line="256" w:lineRule="exact"/>
              <w:ind w:left="110"/>
              <w:rPr>
                <w:sz w:val="24"/>
              </w:rPr>
            </w:pPr>
            <w:r>
              <w:rPr>
                <w:spacing w:val="-2"/>
                <w:sz w:val="24"/>
              </w:rPr>
              <w:t>мінімізації</w:t>
            </w:r>
          </w:p>
        </w:tc>
        <w:tc>
          <w:tcPr>
            <w:tcW w:w="2520" w:type="dxa"/>
            <w:tcBorders>
              <w:top w:val="nil"/>
              <w:bottom w:val="nil"/>
            </w:tcBorders>
          </w:tcPr>
          <w:p>
            <w:pPr>
              <w:pStyle w:val="TableParagraph"/>
              <w:spacing w:line="256" w:lineRule="exact"/>
              <w:ind w:left="106"/>
              <w:rPr>
                <w:sz w:val="24"/>
              </w:rPr>
            </w:pPr>
            <w:r>
              <w:rPr>
                <w:spacing w:val="-2"/>
                <w:sz w:val="24"/>
              </w:rPr>
              <w:t>фінансових</w:t>
            </w:r>
          </w:p>
        </w:tc>
        <w:tc>
          <w:tcPr>
            <w:tcW w:w="2530" w:type="dxa"/>
            <w:tcBorders>
              <w:top w:val="nil"/>
              <w:bottom w:val="nil"/>
            </w:tcBorders>
          </w:tcPr>
          <w:p>
            <w:pPr>
              <w:pStyle w:val="TableParagraph"/>
              <w:spacing w:line="256" w:lineRule="exact"/>
              <w:ind w:left="110"/>
              <w:rPr>
                <w:sz w:val="24"/>
              </w:rPr>
            </w:pPr>
            <w:r>
              <w:rPr>
                <w:sz w:val="24"/>
              </w:rPr>
              <w:t>продуктів </w:t>
            </w:r>
            <w:r>
              <w:rPr>
                <w:spacing w:val="-10"/>
                <w:sz w:val="24"/>
              </w:rPr>
              <w:t>з</w:t>
            </w:r>
          </w:p>
        </w:tc>
        <w:tc>
          <w:tcPr>
            <w:tcW w:w="2525" w:type="dxa"/>
            <w:tcBorders>
              <w:top w:val="nil"/>
              <w:bottom w:val="nil"/>
            </w:tcBorders>
          </w:tcPr>
          <w:p>
            <w:pPr>
              <w:pStyle w:val="TableParagraph"/>
              <w:spacing w:line="256" w:lineRule="exact"/>
              <w:ind w:left="105"/>
              <w:rPr>
                <w:sz w:val="24"/>
              </w:rPr>
            </w:pPr>
            <w:r>
              <w:rPr>
                <w:sz w:val="24"/>
              </w:rPr>
              <w:t>продукції </w:t>
            </w:r>
            <w:r>
              <w:rPr>
                <w:spacing w:val="-5"/>
                <w:sz w:val="24"/>
              </w:rPr>
              <w:t>до</w:t>
            </w:r>
          </w:p>
        </w:tc>
        <w:tc>
          <w:tcPr>
            <w:tcW w:w="2679" w:type="dxa"/>
            <w:tcBorders>
              <w:top w:val="nil"/>
              <w:bottom w:val="nil"/>
            </w:tcBorders>
          </w:tcPr>
          <w:p>
            <w:pPr>
              <w:pStyle w:val="TableParagraph"/>
              <w:spacing w:line="256" w:lineRule="exact"/>
              <w:ind w:left="105"/>
              <w:rPr>
                <w:sz w:val="24"/>
              </w:rPr>
            </w:pPr>
            <w:r>
              <w:rPr>
                <w:sz w:val="24"/>
              </w:rPr>
              <w:t>інвестування</w:t>
            </w:r>
            <w:r>
              <w:rPr>
                <w:spacing w:val="-5"/>
                <w:sz w:val="24"/>
              </w:rPr>
              <w:t> </w:t>
            </w:r>
            <w:r>
              <w:rPr>
                <w:spacing w:val="-10"/>
                <w:sz w:val="24"/>
              </w:rPr>
              <w:t>в</w:t>
            </w:r>
          </w:p>
        </w:tc>
      </w:tr>
      <w:tr>
        <w:trPr>
          <w:trHeight w:val="275" w:hRule="atLeast"/>
        </w:trPr>
        <w:tc>
          <w:tcPr>
            <w:tcW w:w="1766" w:type="dxa"/>
            <w:tcBorders>
              <w:top w:val="nil"/>
              <w:bottom w:val="nil"/>
            </w:tcBorders>
          </w:tcPr>
          <w:p>
            <w:pPr>
              <w:pStyle w:val="TableParagraph"/>
              <w:rPr>
                <w:sz w:val="20"/>
              </w:rPr>
            </w:pPr>
          </w:p>
        </w:tc>
        <w:tc>
          <w:tcPr>
            <w:tcW w:w="2539" w:type="dxa"/>
            <w:tcBorders>
              <w:top w:val="nil"/>
              <w:bottom w:val="nil"/>
            </w:tcBorders>
          </w:tcPr>
          <w:p>
            <w:pPr>
              <w:pStyle w:val="TableParagraph"/>
              <w:spacing w:line="256" w:lineRule="exact"/>
              <w:ind w:left="110"/>
              <w:rPr>
                <w:sz w:val="24"/>
              </w:rPr>
            </w:pPr>
            <w:r>
              <w:rPr>
                <w:sz w:val="24"/>
              </w:rPr>
              <w:t>податкових</w:t>
            </w:r>
            <w:r>
              <w:rPr>
                <w:spacing w:val="-2"/>
                <w:sz w:val="24"/>
              </w:rPr>
              <w:t> ризиків</w:t>
            </w:r>
          </w:p>
        </w:tc>
        <w:tc>
          <w:tcPr>
            <w:tcW w:w="2520" w:type="dxa"/>
            <w:tcBorders>
              <w:top w:val="nil"/>
              <w:bottom w:val="nil"/>
            </w:tcBorders>
          </w:tcPr>
          <w:p>
            <w:pPr>
              <w:pStyle w:val="TableParagraph"/>
              <w:spacing w:line="256" w:lineRule="exact"/>
              <w:ind w:left="106"/>
              <w:rPr>
                <w:sz w:val="24"/>
              </w:rPr>
            </w:pPr>
            <w:r>
              <w:rPr>
                <w:spacing w:val="-2"/>
                <w:sz w:val="24"/>
              </w:rPr>
              <w:t>інструментів</w:t>
            </w:r>
          </w:p>
        </w:tc>
        <w:tc>
          <w:tcPr>
            <w:tcW w:w="2530" w:type="dxa"/>
            <w:tcBorders>
              <w:top w:val="nil"/>
              <w:bottom w:val="nil"/>
            </w:tcBorders>
          </w:tcPr>
          <w:p>
            <w:pPr>
              <w:pStyle w:val="TableParagraph"/>
              <w:spacing w:line="256" w:lineRule="exact"/>
              <w:ind w:left="110"/>
              <w:rPr>
                <w:sz w:val="24"/>
              </w:rPr>
            </w:pPr>
            <w:r>
              <w:rPr>
                <w:spacing w:val="-2"/>
                <w:sz w:val="24"/>
              </w:rPr>
              <w:t>перероблених</w:t>
            </w:r>
          </w:p>
        </w:tc>
        <w:tc>
          <w:tcPr>
            <w:tcW w:w="2525" w:type="dxa"/>
            <w:tcBorders>
              <w:top w:val="nil"/>
              <w:bottom w:val="nil"/>
            </w:tcBorders>
          </w:tcPr>
          <w:p>
            <w:pPr>
              <w:pStyle w:val="TableParagraph"/>
              <w:spacing w:line="256" w:lineRule="exact"/>
              <w:ind w:left="105"/>
              <w:rPr>
                <w:sz w:val="24"/>
              </w:rPr>
            </w:pPr>
            <w:r>
              <w:rPr>
                <w:sz w:val="24"/>
              </w:rPr>
              <w:t>вподобань</w:t>
            </w:r>
            <w:r>
              <w:rPr>
                <w:spacing w:val="-1"/>
                <w:sz w:val="24"/>
              </w:rPr>
              <w:t> </w:t>
            </w:r>
            <w:r>
              <w:rPr>
                <w:spacing w:val="-2"/>
                <w:sz w:val="24"/>
              </w:rPr>
              <w:t>старшого</w:t>
            </w:r>
          </w:p>
        </w:tc>
        <w:tc>
          <w:tcPr>
            <w:tcW w:w="2679" w:type="dxa"/>
            <w:tcBorders>
              <w:top w:val="nil"/>
              <w:bottom w:val="nil"/>
            </w:tcBorders>
          </w:tcPr>
          <w:p>
            <w:pPr>
              <w:pStyle w:val="TableParagraph"/>
              <w:spacing w:line="256" w:lineRule="exact"/>
              <w:ind w:left="105"/>
              <w:rPr>
                <w:sz w:val="24"/>
              </w:rPr>
            </w:pPr>
            <w:r>
              <w:rPr>
                <w:spacing w:val="-2"/>
                <w:sz w:val="24"/>
              </w:rPr>
              <w:t>альтернативні</w:t>
            </w:r>
          </w:p>
        </w:tc>
      </w:tr>
      <w:tr>
        <w:trPr>
          <w:trHeight w:val="273" w:hRule="atLeast"/>
        </w:trPr>
        <w:tc>
          <w:tcPr>
            <w:tcW w:w="1766" w:type="dxa"/>
            <w:tcBorders>
              <w:top w:val="nil"/>
              <w:bottom w:val="nil"/>
            </w:tcBorders>
          </w:tcPr>
          <w:p>
            <w:pPr>
              <w:pStyle w:val="TableParagraph"/>
              <w:spacing w:line="254" w:lineRule="exact"/>
              <w:ind w:left="110"/>
              <w:rPr>
                <w:sz w:val="24"/>
              </w:rPr>
            </w:pPr>
            <w:r>
              <w:rPr>
                <w:spacing w:val="-2"/>
                <w:sz w:val="24"/>
              </w:rPr>
              <w:t>Альтернативне</w:t>
            </w:r>
          </w:p>
        </w:tc>
        <w:tc>
          <w:tcPr>
            <w:tcW w:w="2539" w:type="dxa"/>
            <w:tcBorders>
              <w:top w:val="nil"/>
              <w:bottom w:val="nil"/>
            </w:tcBorders>
          </w:tcPr>
          <w:p>
            <w:pPr>
              <w:pStyle w:val="TableParagraph"/>
              <w:spacing w:line="254" w:lineRule="exact"/>
              <w:ind w:left="110"/>
              <w:rPr>
                <w:sz w:val="24"/>
              </w:rPr>
            </w:pPr>
            <w:r>
              <w:rPr>
                <w:spacing w:val="-2"/>
                <w:sz w:val="24"/>
              </w:rPr>
              <w:t>через</w:t>
            </w:r>
          </w:p>
        </w:tc>
        <w:tc>
          <w:tcPr>
            <w:tcW w:w="2520" w:type="dxa"/>
            <w:tcBorders>
              <w:top w:val="nil"/>
              <w:bottom w:val="nil"/>
            </w:tcBorders>
          </w:tcPr>
          <w:p>
            <w:pPr>
              <w:pStyle w:val="TableParagraph"/>
              <w:spacing w:line="254" w:lineRule="exact"/>
              <w:ind w:left="106"/>
              <w:rPr>
                <w:sz w:val="24"/>
              </w:rPr>
            </w:pPr>
            <w:r>
              <w:rPr>
                <w:sz w:val="24"/>
              </w:rPr>
              <w:t>хеджування</w:t>
            </w:r>
            <w:r>
              <w:rPr>
                <w:spacing w:val="-3"/>
                <w:sz w:val="24"/>
              </w:rPr>
              <w:t> </w:t>
            </w:r>
            <w:r>
              <w:rPr>
                <w:spacing w:val="-5"/>
                <w:sz w:val="24"/>
              </w:rPr>
              <w:t>для</w:t>
            </w:r>
          </w:p>
        </w:tc>
        <w:tc>
          <w:tcPr>
            <w:tcW w:w="2530" w:type="dxa"/>
            <w:tcBorders>
              <w:top w:val="nil"/>
              <w:bottom w:val="nil"/>
            </w:tcBorders>
          </w:tcPr>
          <w:p>
            <w:pPr>
              <w:pStyle w:val="TableParagraph"/>
              <w:spacing w:line="254" w:lineRule="exact"/>
              <w:ind w:left="110"/>
              <w:rPr>
                <w:sz w:val="24"/>
              </w:rPr>
            </w:pPr>
            <w:r>
              <w:rPr>
                <w:sz w:val="24"/>
              </w:rPr>
              <w:t>матеріалів</w:t>
            </w:r>
            <w:r>
              <w:rPr>
                <w:spacing w:val="-2"/>
                <w:sz w:val="24"/>
              </w:rPr>
              <w:t> </w:t>
            </w:r>
            <w:r>
              <w:rPr>
                <w:sz w:val="24"/>
              </w:rPr>
              <w:t>і</w:t>
            </w:r>
            <w:r>
              <w:rPr>
                <w:spacing w:val="-1"/>
                <w:sz w:val="24"/>
              </w:rPr>
              <w:t> </w:t>
            </w:r>
            <w:r>
              <w:rPr>
                <w:spacing w:val="-10"/>
                <w:sz w:val="24"/>
              </w:rPr>
              <w:t>з</w:t>
            </w:r>
          </w:p>
        </w:tc>
        <w:tc>
          <w:tcPr>
            <w:tcW w:w="2525" w:type="dxa"/>
            <w:tcBorders>
              <w:top w:val="nil"/>
              <w:bottom w:val="nil"/>
            </w:tcBorders>
          </w:tcPr>
          <w:p>
            <w:pPr>
              <w:pStyle w:val="TableParagraph"/>
              <w:spacing w:line="254" w:lineRule="exact"/>
              <w:ind w:left="105"/>
              <w:rPr>
                <w:sz w:val="24"/>
              </w:rPr>
            </w:pPr>
            <w:r>
              <w:rPr>
                <w:sz w:val="24"/>
              </w:rPr>
              <w:t>покоління, що </w:t>
            </w:r>
            <w:r>
              <w:rPr>
                <w:spacing w:val="-5"/>
                <w:sz w:val="24"/>
              </w:rPr>
              <w:t>має</w:t>
            </w:r>
          </w:p>
        </w:tc>
        <w:tc>
          <w:tcPr>
            <w:tcW w:w="2679" w:type="dxa"/>
            <w:tcBorders>
              <w:top w:val="nil"/>
              <w:bottom w:val="nil"/>
            </w:tcBorders>
          </w:tcPr>
          <w:p>
            <w:pPr>
              <w:pStyle w:val="TableParagraph"/>
              <w:spacing w:line="254" w:lineRule="exact"/>
              <w:ind w:left="105"/>
              <w:rPr>
                <w:sz w:val="24"/>
              </w:rPr>
            </w:pPr>
            <w:r>
              <w:rPr>
                <w:sz w:val="24"/>
              </w:rPr>
              <w:t>матеріали</w:t>
            </w:r>
            <w:r>
              <w:rPr>
                <w:spacing w:val="-3"/>
                <w:sz w:val="24"/>
              </w:rPr>
              <w:t> </w:t>
            </w:r>
            <w:r>
              <w:rPr>
                <w:sz w:val="24"/>
              </w:rPr>
              <w:t>та</w:t>
            </w:r>
            <w:r>
              <w:rPr>
                <w:spacing w:val="-2"/>
                <w:sz w:val="24"/>
              </w:rPr>
              <w:t> технології</w:t>
            </w:r>
          </w:p>
        </w:tc>
      </w:tr>
      <w:tr>
        <w:trPr>
          <w:trHeight w:val="276" w:hRule="atLeast"/>
        </w:trPr>
        <w:tc>
          <w:tcPr>
            <w:tcW w:w="1766" w:type="dxa"/>
            <w:tcBorders>
              <w:top w:val="nil"/>
              <w:bottom w:val="nil"/>
            </w:tcBorders>
          </w:tcPr>
          <w:p>
            <w:pPr>
              <w:pStyle w:val="TableParagraph"/>
              <w:spacing w:line="256" w:lineRule="exact"/>
              <w:ind w:left="110"/>
              <w:rPr>
                <w:sz w:val="24"/>
              </w:rPr>
            </w:pPr>
            <w:r>
              <w:rPr>
                <w:spacing w:val="-2"/>
                <w:sz w:val="24"/>
              </w:rPr>
              <w:t>вирішення</w:t>
            </w:r>
          </w:p>
        </w:tc>
        <w:tc>
          <w:tcPr>
            <w:tcW w:w="2539" w:type="dxa"/>
            <w:tcBorders>
              <w:top w:val="nil"/>
              <w:bottom w:val="nil"/>
            </w:tcBorders>
          </w:tcPr>
          <w:p>
            <w:pPr>
              <w:pStyle w:val="TableParagraph"/>
              <w:spacing w:line="256" w:lineRule="exact"/>
              <w:ind w:left="110"/>
              <w:rPr>
                <w:sz w:val="24"/>
              </w:rPr>
            </w:pPr>
            <w:r>
              <w:rPr>
                <w:spacing w:val="-2"/>
                <w:sz w:val="24"/>
              </w:rPr>
              <w:t>реструктуризацію</w:t>
            </w:r>
          </w:p>
        </w:tc>
        <w:tc>
          <w:tcPr>
            <w:tcW w:w="2520" w:type="dxa"/>
            <w:tcBorders>
              <w:top w:val="nil"/>
              <w:bottom w:val="nil"/>
            </w:tcBorders>
          </w:tcPr>
          <w:p>
            <w:pPr>
              <w:pStyle w:val="TableParagraph"/>
              <w:spacing w:line="256" w:lineRule="exact"/>
              <w:ind w:left="106"/>
              <w:rPr>
                <w:sz w:val="24"/>
              </w:rPr>
            </w:pPr>
            <w:r>
              <w:rPr>
                <w:sz w:val="24"/>
              </w:rPr>
              <w:t>стабілізації</w:t>
            </w:r>
            <w:r>
              <w:rPr>
                <w:spacing w:val="-3"/>
                <w:sz w:val="24"/>
              </w:rPr>
              <w:t> </w:t>
            </w:r>
            <w:r>
              <w:rPr>
                <w:spacing w:val="-2"/>
                <w:sz w:val="24"/>
              </w:rPr>
              <w:t>витрат.</w:t>
            </w:r>
          </w:p>
        </w:tc>
        <w:tc>
          <w:tcPr>
            <w:tcW w:w="2530" w:type="dxa"/>
            <w:tcBorders>
              <w:top w:val="nil"/>
              <w:bottom w:val="nil"/>
            </w:tcBorders>
          </w:tcPr>
          <w:p>
            <w:pPr>
              <w:pStyle w:val="TableParagraph"/>
              <w:spacing w:line="256" w:lineRule="exact"/>
              <w:ind w:left="110"/>
              <w:rPr>
                <w:sz w:val="24"/>
              </w:rPr>
            </w:pPr>
            <w:r>
              <w:rPr>
                <w:spacing w:val="-2"/>
                <w:sz w:val="24"/>
              </w:rPr>
              <w:t>використанням</w:t>
            </w:r>
          </w:p>
        </w:tc>
        <w:tc>
          <w:tcPr>
            <w:tcW w:w="2525" w:type="dxa"/>
            <w:tcBorders>
              <w:top w:val="nil"/>
              <w:bottom w:val="nil"/>
            </w:tcBorders>
          </w:tcPr>
          <w:p>
            <w:pPr>
              <w:pStyle w:val="TableParagraph"/>
              <w:spacing w:line="256" w:lineRule="exact"/>
              <w:ind w:left="105"/>
              <w:rPr>
                <w:sz w:val="24"/>
              </w:rPr>
            </w:pPr>
            <w:r>
              <w:rPr>
                <w:sz w:val="24"/>
              </w:rPr>
              <w:t>вищу </w:t>
            </w:r>
            <w:r>
              <w:rPr>
                <w:spacing w:val="-2"/>
                <w:sz w:val="24"/>
              </w:rPr>
              <w:t>купівельну</w:t>
            </w:r>
          </w:p>
        </w:tc>
        <w:tc>
          <w:tcPr>
            <w:tcW w:w="2679" w:type="dxa"/>
            <w:tcBorders>
              <w:top w:val="nil"/>
              <w:bottom w:val="nil"/>
            </w:tcBorders>
          </w:tcPr>
          <w:p>
            <w:pPr>
              <w:pStyle w:val="TableParagraph"/>
              <w:spacing w:line="256" w:lineRule="exact"/>
              <w:ind w:left="105"/>
              <w:rPr>
                <w:sz w:val="24"/>
              </w:rPr>
            </w:pPr>
            <w:r>
              <w:rPr>
                <w:sz w:val="24"/>
              </w:rPr>
              <w:t>виробництва</w:t>
            </w:r>
            <w:r>
              <w:rPr>
                <w:spacing w:val="-2"/>
                <w:sz w:val="24"/>
              </w:rPr>
              <w:t> ювелірних</w:t>
            </w:r>
          </w:p>
        </w:tc>
      </w:tr>
      <w:tr>
        <w:trPr>
          <w:trHeight w:val="276" w:hRule="atLeast"/>
        </w:trPr>
        <w:tc>
          <w:tcPr>
            <w:tcW w:w="1766" w:type="dxa"/>
            <w:tcBorders>
              <w:top w:val="nil"/>
              <w:bottom w:val="nil"/>
            </w:tcBorders>
          </w:tcPr>
          <w:p>
            <w:pPr>
              <w:pStyle w:val="TableParagraph"/>
              <w:rPr>
                <w:sz w:val="20"/>
              </w:rPr>
            </w:pPr>
          </w:p>
        </w:tc>
        <w:tc>
          <w:tcPr>
            <w:tcW w:w="2539" w:type="dxa"/>
            <w:tcBorders>
              <w:top w:val="nil"/>
              <w:bottom w:val="nil"/>
            </w:tcBorders>
          </w:tcPr>
          <w:p>
            <w:pPr>
              <w:pStyle w:val="TableParagraph"/>
              <w:spacing w:line="256" w:lineRule="exact"/>
              <w:ind w:left="110"/>
              <w:rPr>
                <w:sz w:val="24"/>
              </w:rPr>
            </w:pPr>
            <w:r>
              <w:rPr>
                <w:sz w:val="24"/>
              </w:rPr>
              <w:t>бізнесу</w:t>
            </w:r>
            <w:r>
              <w:rPr>
                <w:spacing w:val="-3"/>
                <w:sz w:val="24"/>
              </w:rPr>
              <w:t> </w:t>
            </w:r>
            <w:r>
              <w:rPr>
                <w:spacing w:val="-5"/>
                <w:sz w:val="24"/>
              </w:rPr>
              <w:t>або</w:t>
            </w:r>
          </w:p>
        </w:tc>
        <w:tc>
          <w:tcPr>
            <w:tcW w:w="2520" w:type="dxa"/>
            <w:tcBorders>
              <w:top w:val="nil"/>
              <w:bottom w:val="nil"/>
            </w:tcBorders>
          </w:tcPr>
          <w:p>
            <w:pPr>
              <w:pStyle w:val="TableParagraph"/>
              <w:rPr>
                <w:sz w:val="20"/>
              </w:rPr>
            </w:pPr>
          </w:p>
        </w:tc>
        <w:tc>
          <w:tcPr>
            <w:tcW w:w="2530" w:type="dxa"/>
            <w:tcBorders>
              <w:top w:val="nil"/>
              <w:bottom w:val="nil"/>
            </w:tcBorders>
          </w:tcPr>
          <w:p>
            <w:pPr>
              <w:pStyle w:val="TableParagraph"/>
              <w:spacing w:line="256" w:lineRule="exact"/>
              <w:ind w:left="110"/>
              <w:rPr>
                <w:sz w:val="24"/>
              </w:rPr>
            </w:pPr>
            <w:r>
              <w:rPr>
                <w:sz w:val="24"/>
              </w:rPr>
              <w:t>енергії</w:t>
            </w:r>
            <w:r>
              <w:rPr>
                <w:spacing w:val="-3"/>
                <w:sz w:val="24"/>
              </w:rPr>
              <w:t> </w:t>
            </w:r>
            <w:r>
              <w:rPr>
                <w:spacing w:val="-10"/>
                <w:sz w:val="24"/>
              </w:rPr>
              <w:t>з</w:t>
            </w:r>
          </w:p>
        </w:tc>
        <w:tc>
          <w:tcPr>
            <w:tcW w:w="2525" w:type="dxa"/>
            <w:tcBorders>
              <w:top w:val="nil"/>
              <w:bottom w:val="nil"/>
            </w:tcBorders>
          </w:tcPr>
          <w:p>
            <w:pPr>
              <w:pStyle w:val="TableParagraph"/>
              <w:spacing w:line="256" w:lineRule="exact"/>
              <w:ind w:left="105"/>
              <w:rPr>
                <w:sz w:val="24"/>
              </w:rPr>
            </w:pPr>
            <w:r>
              <w:rPr>
                <w:spacing w:val="-2"/>
                <w:sz w:val="24"/>
              </w:rPr>
              <w:t>спроможність.</w:t>
            </w:r>
          </w:p>
        </w:tc>
        <w:tc>
          <w:tcPr>
            <w:tcW w:w="2679" w:type="dxa"/>
            <w:tcBorders>
              <w:top w:val="nil"/>
              <w:bottom w:val="nil"/>
            </w:tcBorders>
          </w:tcPr>
          <w:p>
            <w:pPr>
              <w:pStyle w:val="TableParagraph"/>
              <w:spacing w:line="256" w:lineRule="exact"/>
              <w:ind w:left="105"/>
              <w:rPr>
                <w:sz w:val="24"/>
              </w:rPr>
            </w:pPr>
            <w:r>
              <w:rPr>
                <w:spacing w:val="-2"/>
                <w:sz w:val="24"/>
              </w:rPr>
              <w:t>виробів.</w:t>
            </w:r>
          </w:p>
        </w:tc>
      </w:tr>
      <w:tr>
        <w:trPr>
          <w:trHeight w:val="275" w:hRule="atLeast"/>
        </w:trPr>
        <w:tc>
          <w:tcPr>
            <w:tcW w:w="1766" w:type="dxa"/>
            <w:tcBorders>
              <w:top w:val="nil"/>
              <w:bottom w:val="nil"/>
            </w:tcBorders>
          </w:tcPr>
          <w:p>
            <w:pPr>
              <w:pStyle w:val="TableParagraph"/>
              <w:rPr>
                <w:sz w:val="20"/>
              </w:rPr>
            </w:pPr>
          </w:p>
        </w:tc>
        <w:tc>
          <w:tcPr>
            <w:tcW w:w="2539" w:type="dxa"/>
            <w:tcBorders>
              <w:top w:val="nil"/>
              <w:bottom w:val="nil"/>
            </w:tcBorders>
          </w:tcPr>
          <w:p>
            <w:pPr>
              <w:pStyle w:val="TableParagraph"/>
              <w:spacing w:line="256" w:lineRule="exact"/>
              <w:ind w:left="110"/>
              <w:rPr>
                <w:sz w:val="24"/>
              </w:rPr>
            </w:pPr>
            <w:r>
              <w:rPr>
                <w:spacing w:val="-2"/>
                <w:sz w:val="24"/>
              </w:rPr>
              <w:t>використання</w:t>
            </w:r>
          </w:p>
        </w:tc>
        <w:tc>
          <w:tcPr>
            <w:tcW w:w="2520" w:type="dxa"/>
            <w:tcBorders>
              <w:top w:val="nil"/>
              <w:bottom w:val="nil"/>
            </w:tcBorders>
          </w:tcPr>
          <w:p>
            <w:pPr>
              <w:pStyle w:val="TableParagraph"/>
              <w:rPr>
                <w:sz w:val="20"/>
              </w:rPr>
            </w:pPr>
          </w:p>
        </w:tc>
        <w:tc>
          <w:tcPr>
            <w:tcW w:w="2530" w:type="dxa"/>
            <w:tcBorders>
              <w:top w:val="nil"/>
              <w:bottom w:val="nil"/>
            </w:tcBorders>
          </w:tcPr>
          <w:p>
            <w:pPr>
              <w:pStyle w:val="TableParagraph"/>
              <w:spacing w:line="256" w:lineRule="exact"/>
              <w:ind w:left="110"/>
              <w:rPr>
                <w:sz w:val="24"/>
              </w:rPr>
            </w:pPr>
            <w:r>
              <w:rPr>
                <w:spacing w:val="-2"/>
                <w:sz w:val="24"/>
              </w:rPr>
              <w:t>відновлюваних</w:t>
            </w:r>
          </w:p>
        </w:tc>
        <w:tc>
          <w:tcPr>
            <w:tcW w:w="2525" w:type="dxa"/>
            <w:tcBorders>
              <w:top w:val="nil"/>
              <w:bottom w:val="nil"/>
            </w:tcBorders>
          </w:tcPr>
          <w:p>
            <w:pPr>
              <w:pStyle w:val="TableParagraph"/>
              <w:rPr>
                <w:sz w:val="20"/>
              </w:rPr>
            </w:pPr>
          </w:p>
        </w:tc>
        <w:tc>
          <w:tcPr>
            <w:tcW w:w="2679" w:type="dxa"/>
            <w:tcBorders>
              <w:top w:val="nil"/>
              <w:bottom w:val="nil"/>
            </w:tcBorders>
          </w:tcPr>
          <w:p>
            <w:pPr>
              <w:pStyle w:val="TableParagraph"/>
              <w:rPr>
                <w:sz w:val="20"/>
              </w:rPr>
            </w:pPr>
          </w:p>
        </w:tc>
      </w:tr>
      <w:tr>
        <w:trPr>
          <w:trHeight w:val="330" w:hRule="atLeast"/>
        </w:trPr>
        <w:tc>
          <w:tcPr>
            <w:tcW w:w="1766" w:type="dxa"/>
            <w:tcBorders>
              <w:top w:val="nil"/>
            </w:tcBorders>
          </w:tcPr>
          <w:p>
            <w:pPr>
              <w:pStyle w:val="TableParagraph"/>
              <w:rPr>
                <w:sz w:val="22"/>
              </w:rPr>
            </w:pPr>
          </w:p>
        </w:tc>
        <w:tc>
          <w:tcPr>
            <w:tcW w:w="2539" w:type="dxa"/>
            <w:tcBorders>
              <w:top w:val="nil"/>
            </w:tcBorders>
          </w:tcPr>
          <w:p>
            <w:pPr>
              <w:pStyle w:val="TableParagraph"/>
              <w:spacing w:line="272" w:lineRule="exact"/>
              <w:ind w:left="110"/>
              <w:rPr>
                <w:sz w:val="24"/>
              </w:rPr>
            </w:pPr>
            <w:r>
              <w:rPr>
                <w:sz w:val="24"/>
              </w:rPr>
              <w:t>податкових</w:t>
            </w:r>
            <w:r>
              <w:rPr>
                <w:spacing w:val="-2"/>
                <w:sz w:val="24"/>
              </w:rPr>
              <w:t> пільг</w:t>
            </w:r>
          </w:p>
        </w:tc>
        <w:tc>
          <w:tcPr>
            <w:tcW w:w="2520" w:type="dxa"/>
            <w:tcBorders>
              <w:top w:val="nil"/>
            </w:tcBorders>
          </w:tcPr>
          <w:p>
            <w:pPr>
              <w:pStyle w:val="TableParagraph"/>
              <w:rPr>
                <w:sz w:val="22"/>
              </w:rPr>
            </w:pPr>
          </w:p>
        </w:tc>
        <w:tc>
          <w:tcPr>
            <w:tcW w:w="2530" w:type="dxa"/>
            <w:tcBorders>
              <w:top w:val="nil"/>
            </w:tcBorders>
          </w:tcPr>
          <w:p>
            <w:pPr>
              <w:pStyle w:val="TableParagraph"/>
              <w:spacing w:line="272" w:lineRule="exact"/>
              <w:ind w:left="110"/>
              <w:rPr>
                <w:sz w:val="24"/>
              </w:rPr>
            </w:pPr>
            <w:r>
              <w:rPr>
                <w:spacing w:val="-2"/>
                <w:sz w:val="24"/>
              </w:rPr>
              <w:t>джерел.</w:t>
            </w:r>
          </w:p>
        </w:tc>
        <w:tc>
          <w:tcPr>
            <w:tcW w:w="2525" w:type="dxa"/>
            <w:tcBorders>
              <w:top w:val="nil"/>
            </w:tcBorders>
          </w:tcPr>
          <w:p>
            <w:pPr>
              <w:pStyle w:val="TableParagraph"/>
              <w:rPr>
                <w:sz w:val="22"/>
              </w:rPr>
            </w:pPr>
          </w:p>
        </w:tc>
        <w:tc>
          <w:tcPr>
            <w:tcW w:w="2679" w:type="dxa"/>
            <w:tcBorders>
              <w:top w:val="nil"/>
            </w:tcBorders>
          </w:tcPr>
          <w:p>
            <w:pPr>
              <w:pStyle w:val="TableParagraph"/>
              <w:rPr>
                <w:sz w:val="22"/>
              </w:rPr>
            </w:pPr>
          </w:p>
        </w:tc>
      </w:tr>
    </w:tbl>
    <w:p>
      <w:pPr>
        <w:spacing w:before="128"/>
        <w:ind w:left="826" w:right="0" w:firstLine="0"/>
        <w:jc w:val="left"/>
        <w:rPr>
          <w:i/>
          <w:sz w:val="20"/>
        </w:rPr>
      </w:pPr>
      <w:r>
        <w:rPr>
          <w:i/>
          <w:sz w:val="20"/>
        </w:rPr>
        <w:t>Джерело:</w:t>
      </w:r>
      <w:r>
        <w:rPr>
          <w:i/>
          <w:spacing w:val="-8"/>
          <w:sz w:val="20"/>
        </w:rPr>
        <w:t> </w:t>
      </w:r>
      <w:r>
        <w:rPr>
          <w:i/>
          <w:sz w:val="20"/>
        </w:rPr>
        <w:t>складено</w:t>
      </w:r>
      <w:r>
        <w:rPr>
          <w:i/>
          <w:spacing w:val="-7"/>
          <w:sz w:val="20"/>
        </w:rPr>
        <w:t> </w:t>
      </w:r>
      <w:r>
        <w:rPr>
          <w:i/>
          <w:sz w:val="20"/>
        </w:rPr>
        <w:t>автором</w:t>
      </w:r>
      <w:r>
        <w:rPr>
          <w:i/>
          <w:spacing w:val="-7"/>
          <w:sz w:val="20"/>
        </w:rPr>
        <w:t> </w:t>
      </w:r>
      <w:r>
        <w:rPr>
          <w:i/>
          <w:sz w:val="20"/>
        </w:rPr>
        <w:t>на</w:t>
      </w:r>
      <w:r>
        <w:rPr>
          <w:i/>
          <w:spacing w:val="-8"/>
          <w:sz w:val="20"/>
        </w:rPr>
        <w:t> </w:t>
      </w:r>
      <w:r>
        <w:rPr>
          <w:i/>
          <w:sz w:val="20"/>
        </w:rPr>
        <w:t>основі</w:t>
      </w:r>
      <w:r>
        <w:rPr>
          <w:i/>
          <w:spacing w:val="-7"/>
          <w:sz w:val="20"/>
        </w:rPr>
        <w:t> </w:t>
      </w:r>
      <w:r>
        <w:rPr>
          <w:i/>
          <w:sz w:val="20"/>
        </w:rPr>
        <w:t>проведеного</w:t>
      </w:r>
      <w:r>
        <w:rPr>
          <w:i/>
          <w:spacing w:val="-7"/>
          <w:sz w:val="20"/>
        </w:rPr>
        <w:t> </w:t>
      </w:r>
      <w:r>
        <w:rPr>
          <w:i/>
          <w:spacing w:val="-2"/>
          <w:sz w:val="20"/>
        </w:rPr>
        <w:t>дослідження.</w:t>
      </w:r>
    </w:p>
    <w:p>
      <w:pPr>
        <w:spacing w:after="0"/>
        <w:jc w:val="left"/>
        <w:rPr>
          <w:sz w:val="20"/>
        </w:rPr>
        <w:sectPr>
          <w:headerReference w:type="default" r:id="rId12"/>
          <w:pgSz w:w="16840" w:h="11900" w:orient="landscape"/>
          <w:pgMar w:header="995" w:footer="0" w:top="1400" w:bottom="280" w:left="1020" w:right="1020"/>
        </w:sectPr>
      </w:pPr>
    </w:p>
    <w:p>
      <w:pPr>
        <w:pStyle w:val="BodyText"/>
        <w:spacing w:line="360" w:lineRule="auto" w:before="76"/>
        <w:ind w:right="114"/>
      </w:pPr>
      <w:r>
        <w:rPr/>
        <w:t>Удосконалення у виробництві, використання найкращих матеріалів і розробка унікальних дизайнів збільшують ціну на ювелірні вироби. Компанії, які не</w:t>
      </w:r>
      <w:r>
        <w:rPr>
          <w:spacing w:val="-14"/>
        </w:rPr>
        <w:t> </w:t>
      </w:r>
      <w:r>
        <w:rPr/>
        <w:t>встигають</w:t>
      </w:r>
      <w:r>
        <w:rPr>
          <w:spacing w:val="-14"/>
        </w:rPr>
        <w:t> </w:t>
      </w:r>
      <w:r>
        <w:rPr/>
        <w:t>за</w:t>
      </w:r>
      <w:r>
        <w:rPr>
          <w:spacing w:val="-14"/>
        </w:rPr>
        <w:t> </w:t>
      </w:r>
      <w:r>
        <w:rPr/>
        <w:t>останніми</w:t>
      </w:r>
      <w:r>
        <w:rPr>
          <w:spacing w:val="-13"/>
        </w:rPr>
        <w:t> </w:t>
      </w:r>
      <w:r>
        <w:rPr/>
        <w:t>технологічними</w:t>
      </w:r>
      <w:r>
        <w:rPr>
          <w:spacing w:val="-13"/>
        </w:rPr>
        <w:t> </w:t>
      </w:r>
      <w:r>
        <w:rPr/>
        <w:t>досягненнями</w:t>
      </w:r>
      <w:r>
        <w:rPr>
          <w:spacing w:val="-13"/>
        </w:rPr>
        <w:t> </w:t>
      </w:r>
      <w:r>
        <w:rPr/>
        <w:t>в</w:t>
      </w:r>
      <w:r>
        <w:rPr>
          <w:spacing w:val="-13"/>
        </w:rPr>
        <w:t> </w:t>
      </w:r>
      <w:r>
        <w:rPr/>
        <w:t>ювелірних</w:t>
      </w:r>
      <w:r>
        <w:rPr>
          <w:spacing w:val="-13"/>
        </w:rPr>
        <w:t> </w:t>
      </w:r>
      <w:r>
        <w:rPr/>
        <w:t>технологіях, усуваються з конкурентної боротьби. Ювелірна промисловість прагне постійно </w:t>
      </w:r>
      <w:r>
        <w:rPr>
          <w:spacing w:val="-2"/>
        </w:rPr>
        <w:t>оновлювати</w:t>
      </w:r>
      <w:r>
        <w:rPr>
          <w:spacing w:val="-5"/>
        </w:rPr>
        <w:t> </w:t>
      </w:r>
      <w:r>
        <w:rPr>
          <w:spacing w:val="-2"/>
        </w:rPr>
        <w:t>свою</w:t>
      </w:r>
      <w:r>
        <w:rPr>
          <w:spacing w:val="-4"/>
        </w:rPr>
        <w:t> </w:t>
      </w:r>
      <w:r>
        <w:rPr>
          <w:spacing w:val="-2"/>
        </w:rPr>
        <w:t>технологічну</w:t>
      </w:r>
      <w:r>
        <w:rPr>
          <w:spacing w:val="-5"/>
        </w:rPr>
        <w:t> </w:t>
      </w:r>
      <w:r>
        <w:rPr>
          <w:spacing w:val="-2"/>
        </w:rPr>
        <w:t>базу.</w:t>
      </w:r>
      <w:r>
        <w:rPr>
          <w:spacing w:val="-5"/>
        </w:rPr>
        <w:t> </w:t>
      </w:r>
      <w:r>
        <w:rPr>
          <w:spacing w:val="-2"/>
        </w:rPr>
        <w:t>Це</w:t>
      </w:r>
      <w:r>
        <w:rPr>
          <w:spacing w:val="-5"/>
        </w:rPr>
        <w:t> </w:t>
      </w:r>
      <w:r>
        <w:rPr>
          <w:spacing w:val="-2"/>
        </w:rPr>
        <w:t>прискорює</w:t>
      </w:r>
      <w:r>
        <w:rPr>
          <w:spacing w:val="-5"/>
        </w:rPr>
        <w:t> </w:t>
      </w:r>
      <w:r>
        <w:rPr>
          <w:spacing w:val="-2"/>
        </w:rPr>
        <w:t>процес</w:t>
      </w:r>
      <w:r>
        <w:rPr>
          <w:spacing w:val="-5"/>
        </w:rPr>
        <w:t> </w:t>
      </w:r>
      <w:r>
        <w:rPr>
          <w:spacing w:val="-2"/>
        </w:rPr>
        <w:t>виготовлення,</w:t>
      </w:r>
      <w:r>
        <w:rPr>
          <w:spacing w:val="-5"/>
        </w:rPr>
        <w:t> </w:t>
      </w:r>
      <w:r>
        <w:rPr>
          <w:spacing w:val="-2"/>
        </w:rPr>
        <w:t>підвищує </w:t>
      </w:r>
      <w:r>
        <w:rPr/>
        <w:t>безпеку</w:t>
      </w:r>
      <w:r>
        <w:rPr>
          <w:spacing w:val="-6"/>
        </w:rPr>
        <w:t> </w:t>
      </w:r>
      <w:r>
        <w:rPr/>
        <w:t>виробництва</w:t>
      </w:r>
      <w:r>
        <w:rPr>
          <w:spacing w:val="-6"/>
        </w:rPr>
        <w:t> </w:t>
      </w:r>
      <w:r>
        <w:rPr/>
        <w:t>ювелірних</w:t>
      </w:r>
      <w:r>
        <w:rPr>
          <w:spacing w:val="-6"/>
        </w:rPr>
        <w:t> </w:t>
      </w:r>
      <w:r>
        <w:rPr/>
        <w:t>виробів</w:t>
      </w:r>
      <w:r>
        <w:rPr>
          <w:spacing w:val="-6"/>
        </w:rPr>
        <w:t> </w:t>
      </w:r>
      <w:r>
        <w:rPr/>
        <w:t>і</w:t>
      </w:r>
      <w:r>
        <w:rPr>
          <w:spacing w:val="-7"/>
        </w:rPr>
        <w:t> </w:t>
      </w:r>
      <w:r>
        <w:rPr/>
        <w:t>забезпечує</w:t>
      </w:r>
      <w:r>
        <w:rPr>
          <w:spacing w:val="-6"/>
        </w:rPr>
        <w:t> </w:t>
      </w:r>
      <w:r>
        <w:rPr/>
        <w:t>більш</w:t>
      </w:r>
      <w:r>
        <w:rPr>
          <w:spacing w:val="-6"/>
        </w:rPr>
        <w:t> </w:t>
      </w:r>
      <w:r>
        <w:rPr/>
        <w:t>високу</w:t>
      </w:r>
      <w:r>
        <w:rPr>
          <w:spacing w:val="-6"/>
        </w:rPr>
        <w:t> </w:t>
      </w:r>
      <w:r>
        <w:rPr/>
        <w:t>якість</w:t>
      </w:r>
      <w:r>
        <w:rPr>
          <w:spacing w:val="-6"/>
        </w:rPr>
        <w:t> </w:t>
      </w:r>
      <w:r>
        <w:rPr/>
        <w:t>обробки. Таким</w:t>
      </w:r>
      <w:r>
        <w:rPr>
          <w:spacing w:val="-11"/>
        </w:rPr>
        <w:t> </w:t>
      </w:r>
      <w:r>
        <w:rPr/>
        <w:t>чином,</w:t>
      </w:r>
      <w:r>
        <w:rPr>
          <w:spacing w:val="-11"/>
        </w:rPr>
        <w:t> </w:t>
      </w:r>
      <w:r>
        <w:rPr/>
        <w:t>проаналізувавши</w:t>
      </w:r>
      <w:r>
        <w:rPr>
          <w:spacing w:val="-11"/>
        </w:rPr>
        <w:t> </w:t>
      </w:r>
      <w:r>
        <w:rPr/>
        <w:t>фактори</w:t>
      </w:r>
      <w:r>
        <w:rPr>
          <w:spacing w:val="-11"/>
        </w:rPr>
        <w:t> </w:t>
      </w:r>
      <w:r>
        <w:rPr/>
        <w:t>макромаркетингового</w:t>
      </w:r>
      <w:r>
        <w:rPr>
          <w:spacing w:val="-11"/>
        </w:rPr>
        <w:t> </w:t>
      </w:r>
      <w:r>
        <w:rPr/>
        <w:t>середовища,</w:t>
      </w:r>
      <w:r>
        <w:rPr>
          <w:spacing w:val="-11"/>
        </w:rPr>
        <w:t> </w:t>
      </w:r>
      <w:r>
        <w:rPr/>
        <w:t>можна визначити, які фактори є сильними сторонами бренду, а які – його слабкими. Отримані результати наведені в таблиці 1.4.</w:t>
      </w:r>
    </w:p>
    <w:p>
      <w:pPr>
        <w:pStyle w:val="BodyText"/>
        <w:spacing w:before="160"/>
        <w:ind w:left="0" w:firstLine="0"/>
        <w:jc w:val="left"/>
      </w:pPr>
    </w:p>
    <w:p>
      <w:pPr>
        <w:pStyle w:val="BodyText"/>
        <w:spacing w:before="1"/>
        <w:ind w:left="810" w:firstLine="0"/>
      </w:pPr>
      <w:r>
        <w:rPr/>
        <w:t>Таблиця</w:t>
      </w:r>
      <w:r>
        <w:rPr>
          <w:spacing w:val="-8"/>
        </w:rPr>
        <w:t> </w:t>
      </w:r>
      <w:r>
        <w:rPr/>
        <w:t>1.4</w:t>
      </w:r>
      <w:r>
        <w:rPr>
          <w:spacing w:val="-7"/>
        </w:rPr>
        <w:t> </w:t>
      </w:r>
      <w:r>
        <w:rPr/>
        <w:t>–</w:t>
      </w:r>
      <w:r>
        <w:rPr>
          <w:spacing w:val="-7"/>
        </w:rPr>
        <w:t> </w:t>
      </w:r>
      <w:r>
        <w:rPr/>
        <w:t>Таблиця</w:t>
      </w:r>
      <w:r>
        <w:rPr>
          <w:spacing w:val="-7"/>
        </w:rPr>
        <w:t> </w:t>
      </w:r>
      <w:r>
        <w:rPr/>
        <w:t>факторів</w:t>
      </w:r>
      <w:r>
        <w:rPr>
          <w:spacing w:val="-7"/>
        </w:rPr>
        <w:t> </w:t>
      </w:r>
      <w:r>
        <w:rPr>
          <w:spacing w:val="-2"/>
        </w:rPr>
        <w:t>макросередовища</w:t>
      </w:r>
    </w:p>
    <w:p>
      <w:pPr>
        <w:pStyle w:val="BodyText"/>
        <w:spacing w:before="3" w:after="1"/>
        <w:ind w:left="0" w:firstLine="0"/>
        <w:jc w:val="left"/>
        <w:rPr>
          <w:sz w:val="14"/>
        </w:rPr>
      </w:pPr>
    </w:p>
    <w:tbl>
      <w:tblPr>
        <w:tblW w:w="0" w:type="auto"/>
        <w:jc w:val="left"/>
        <w:tblInd w:w="7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6"/>
        <w:gridCol w:w="5669"/>
        <w:gridCol w:w="1133"/>
        <w:gridCol w:w="1133"/>
      </w:tblGrid>
      <w:tr>
        <w:trPr>
          <w:trHeight w:val="566" w:hRule="atLeast"/>
        </w:trPr>
        <w:tc>
          <w:tcPr>
            <w:tcW w:w="706" w:type="dxa"/>
          </w:tcPr>
          <w:p>
            <w:pPr>
              <w:pStyle w:val="TableParagraph"/>
              <w:spacing w:before="140"/>
              <w:ind w:left="26"/>
              <w:jc w:val="center"/>
              <w:rPr>
                <w:b/>
                <w:sz w:val="24"/>
              </w:rPr>
            </w:pPr>
            <w:r>
              <w:rPr>
                <w:b/>
                <w:spacing w:val="-10"/>
                <w:sz w:val="24"/>
              </w:rPr>
              <w:t>№</w:t>
            </w:r>
          </w:p>
        </w:tc>
        <w:tc>
          <w:tcPr>
            <w:tcW w:w="5669" w:type="dxa"/>
          </w:tcPr>
          <w:p>
            <w:pPr>
              <w:pStyle w:val="TableParagraph"/>
              <w:spacing w:before="140"/>
              <w:ind w:left="4"/>
              <w:jc w:val="center"/>
              <w:rPr>
                <w:b/>
                <w:sz w:val="24"/>
              </w:rPr>
            </w:pPr>
            <w:r>
              <w:rPr>
                <w:b/>
                <w:spacing w:val="-2"/>
                <w:sz w:val="24"/>
              </w:rPr>
              <w:t>Фактор</w:t>
            </w:r>
          </w:p>
        </w:tc>
        <w:tc>
          <w:tcPr>
            <w:tcW w:w="1133" w:type="dxa"/>
          </w:tcPr>
          <w:p>
            <w:pPr>
              <w:pStyle w:val="TableParagraph"/>
              <w:spacing w:line="274" w:lineRule="exact"/>
              <w:ind w:left="135" w:right="125" w:firstLine="12"/>
              <w:rPr>
                <w:b/>
                <w:sz w:val="24"/>
              </w:rPr>
            </w:pPr>
            <w:r>
              <w:rPr>
                <w:b/>
                <w:spacing w:val="-2"/>
                <w:sz w:val="24"/>
              </w:rPr>
              <w:t>Сильна сторона</w:t>
            </w:r>
          </w:p>
        </w:tc>
        <w:tc>
          <w:tcPr>
            <w:tcW w:w="1133" w:type="dxa"/>
          </w:tcPr>
          <w:p>
            <w:pPr>
              <w:pStyle w:val="TableParagraph"/>
              <w:spacing w:line="274" w:lineRule="exact"/>
              <w:ind w:left="135" w:right="125" w:firstLine="24"/>
              <w:rPr>
                <w:b/>
                <w:sz w:val="24"/>
              </w:rPr>
            </w:pPr>
            <w:r>
              <w:rPr>
                <w:b/>
                <w:spacing w:val="-2"/>
                <w:sz w:val="24"/>
              </w:rPr>
              <w:t>Слабка сторона</w:t>
            </w:r>
          </w:p>
        </w:tc>
      </w:tr>
      <w:tr>
        <w:trPr>
          <w:trHeight w:val="566" w:hRule="atLeast"/>
        </w:trPr>
        <w:tc>
          <w:tcPr>
            <w:tcW w:w="706" w:type="dxa"/>
          </w:tcPr>
          <w:p>
            <w:pPr>
              <w:pStyle w:val="TableParagraph"/>
              <w:spacing w:before="145"/>
              <w:ind w:left="26"/>
              <w:jc w:val="center"/>
              <w:rPr>
                <w:sz w:val="24"/>
              </w:rPr>
            </w:pPr>
            <w:r>
              <w:rPr>
                <w:spacing w:val="-10"/>
                <w:sz w:val="24"/>
              </w:rPr>
              <w:t>1</w:t>
            </w:r>
          </w:p>
        </w:tc>
        <w:tc>
          <w:tcPr>
            <w:tcW w:w="5669" w:type="dxa"/>
          </w:tcPr>
          <w:p>
            <w:pPr>
              <w:pStyle w:val="TableParagraph"/>
              <w:spacing w:before="145"/>
              <w:ind w:left="105"/>
              <w:rPr>
                <w:sz w:val="24"/>
              </w:rPr>
            </w:pPr>
            <w:r>
              <w:rPr>
                <w:sz w:val="24"/>
              </w:rPr>
              <w:t>Падіння</w:t>
            </w:r>
            <w:r>
              <w:rPr>
                <w:spacing w:val="-2"/>
                <w:sz w:val="24"/>
              </w:rPr>
              <w:t> </w:t>
            </w:r>
            <w:r>
              <w:rPr>
                <w:sz w:val="24"/>
              </w:rPr>
              <w:t>ринку</w:t>
            </w:r>
            <w:r>
              <w:rPr>
                <w:spacing w:val="-1"/>
                <w:sz w:val="24"/>
              </w:rPr>
              <w:t> </w:t>
            </w:r>
            <w:r>
              <w:rPr>
                <w:sz w:val="24"/>
              </w:rPr>
              <w:t>ювелірних</w:t>
            </w:r>
            <w:r>
              <w:rPr>
                <w:spacing w:val="-1"/>
                <w:sz w:val="24"/>
              </w:rPr>
              <w:t> </w:t>
            </w:r>
            <w:r>
              <w:rPr>
                <w:spacing w:val="-2"/>
                <w:sz w:val="24"/>
              </w:rPr>
              <w:t>виробів</w:t>
            </w:r>
          </w:p>
        </w:tc>
        <w:tc>
          <w:tcPr>
            <w:tcW w:w="1133" w:type="dxa"/>
          </w:tcPr>
          <w:p>
            <w:pPr>
              <w:pStyle w:val="TableParagraph"/>
              <w:rPr>
                <w:sz w:val="26"/>
              </w:rPr>
            </w:pPr>
          </w:p>
        </w:tc>
        <w:tc>
          <w:tcPr>
            <w:tcW w:w="1133" w:type="dxa"/>
          </w:tcPr>
          <w:p>
            <w:pPr>
              <w:pStyle w:val="TableParagraph"/>
              <w:spacing w:before="145"/>
              <w:ind w:left="4"/>
              <w:jc w:val="center"/>
              <w:rPr>
                <w:sz w:val="24"/>
              </w:rPr>
            </w:pPr>
            <w:r>
              <w:rPr>
                <w:spacing w:val="-10"/>
                <w:sz w:val="24"/>
              </w:rPr>
              <w:t>-</w:t>
            </w:r>
          </w:p>
        </w:tc>
      </w:tr>
      <w:tr>
        <w:trPr>
          <w:trHeight w:val="570" w:hRule="atLeast"/>
        </w:trPr>
        <w:tc>
          <w:tcPr>
            <w:tcW w:w="706" w:type="dxa"/>
          </w:tcPr>
          <w:p>
            <w:pPr>
              <w:pStyle w:val="TableParagraph"/>
              <w:spacing w:before="145"/>
              <w:ind w:left="26"/>
              <w:jc w:val="center"/>
              <w:rPr>
                <w:sz w:val="24"/>
              </w:rPr>
            </w:pPr>
            <w:r>
              <w:rPr>
                <w:spacing w:val="-10"/>
                <w:sz w:val="24"/>
              </w:rPr>
              <w:t>2</w:t>
            </w:r>
          </w:p>
        </w:tc>
        <w:tc>
          <w:tcPr>
            <w:tcW w:w="5669" w:type="dxa"/>
          </w:tcPr>
          <w:p>
            <w:pPr>
              <w:pStyle w:val="TableParagraph"/>
              <w:spacing w:before="145"/>
              <w:ind w:left="105"/>
              <w:rPr>
                <w:sz w:val="24"/>
              </w:rPr>
            </w:pPr>
            <w:r>
              <w:rPr>
                <w:sz w:val="24"/>
              </w:rPr>
              <w:t>Зниження</w:t>
            </w:r>
            <w:r>
              <w:rPr>
                <w:spacing w:val="-3"/>
                <w:sz w:val="24"/>
              </w:rPr>
              <w:t> </w:t>
            </w:r>
            <w:r>
              <w:rPr>
                <w:sz w:val="24"/>
              </w:rPr>
              <w:t>платоспроможності</w:t>
            </w:r>
            <w:r>
              <w:rPr>
                <w:spacing w:val="-2"/>
                <w:sz w:val="24"/>
              </w:rPr>
              <w:t> населення</w:t>
            </w:r>
          </w:p>
        </w:tc>
        <w:tc>
          <w:tcPr>
            <w:tcW w:w="1133" w:type="dxa"/>
          </w:tcPr>
          <w:p>
            <w:pPr>
              <w:pStyle w:val="TableParagraph"/>
              <w:rPr>
                <w:sz w:val="26"/>
              </w:rPr>
            </w:pPr>
          </w:p>
        </w:tc>
        <w:tc>
          <w:tcPr>
            <w:tcW w:w="1133" w:type="dxa"/>
          </w:tcPr>
          <w:p>
            <w:pPr>
              <w:pStyle w:val="TableParagraph"/>
              <w:spacing w:before="145"/>
              <w:ind w:left="4"/>
              <w:jc w:val="center"/>
              <w:rPr>
                <w:sz w:val="24"/>
              </w:rPr>
            </w:pPr>
            <w:r>
              <w:rPr>
                <w:spacing w:val="-10"/>
                <w:sz w:val="24"/>
              </w:rPr>
              <w:t>-</w:t>
            </w:r>
          </w:p>
        </w:tc>
      </w:tr>
      <w:tr>
        <w:trPr>
          <w:trHeight w:val="566" w:hRule="atLeast"/>
        </w:trPr>
        <w:tc>
          <w:tcPr>
            <w:tcW w:w="706" w:type="dxa"/>
          </w:tcPr>
          <w:p>
            <w:pPr>
              <w:pStyle w:val="TableParagraph"/>
              <w:spacing w:before="140"/>
              <w:ind w:left="26"/>
              <w:jc w:val="center"/>
              <w:rPr>
                <w:sz w:val="24"/>
              </w:rPr>
            </w:pPr>
            <w:r>
              <w:rPr>
                <w:spacing w:val="-10"/>
                <w:sz w:val="24"/>
              </w:rPr>
              <w:t>3</w:t>
            </w:r>
          </w:p>
        </w:tc>
        <w:tc>
          <w:tcPr>
            <w:tcW w:w="5669" w:type="dxa"/>
          </w:tcPr>
          <w:p>
            <w:pPr>
              <w:pStyle w:val="TableParagraph"/>
              <w:spacing w:before="140"/>
              <w:ind w:left="105"/>
              <w:rPr>
                <w:sz w:val="24"/>
              </w:rPr>
            </w:pPr>
            <w:r>
              <w:rPr>
                <w:sz w:val="24"/>
              </w:rPr>
              <w:t>Підвищення</w:t>
            </w:r>
            <w:r>
              <w:rPr>
                <w:spacing w:val="-3"/>
                <w:sz w:val="24"/>
              </w:rPr>
              <w:t> </w:t>
            </w:r>
            <w:r>
              <w:rPr>
                <w:sz w:val="24"/>
              </w:rPr>
              <w:t>культури</w:t>
            </w:r>
            <w:r>
              <w:rPr>
                <w:spacing w:val="-3"/>
                <w:sz w:val="24"/>
              </w:rPr>
              <w:t> </w:t>
            </w:r>
            <w:r>
              <w:rPr>
                <w:spacing w:val="-2"/>
                <w:sz w:val="24"/>
              </w:rPr>
              <w:t>одружень</w:t>
            </w:r>
          </w:p>
        </w:tc>
        <w:tc>
          <w:tcPr>
            <w:tcW w:w="1133" w:type="dxa"/>
          </w:tcPr>
          <w:p>
            <w:pPr>
              <w:pStyle w:val="TableParagraph"/>
              <w:spacing w:before="140"/>
              <w:ind w:left="4"/>
              <w:jc w:val="center"/>
              <w:rPr>
                <w:sz w:val="24"/>
              </w:rPr>
            </w:pPr>
            <w:r>
              <w:rPr>
                <w:spacing w:val="-10"/>
                <w:sz w:val="24"/>
              </w:rPr>
              <w:t>+</w:t>
            </w:r>
          </w:p>
        </w:tc>
        <w:tc>
          <w:tcPr>
            <w:tcW w:w="1133" w:type="dxa"/>
          </w:tcPr>
          <w:p>
            <w:pPr>
              <w:pStyle w:val="TableParagraph"/>
              <w:rPr>
                <w:sz w:val="26"/>
              </w:rPr>
            </w:pPr>
          </w:p>
        </w:tc>
      </w:tr>
      <w:tr>
        <w:trPr>
          <w:trHeight w:val="566" w:hRule="atLeast"/>
        </w:trPr>
        <w:tc>
          <w:tcPr>
            <w:tcW w:w="706" w:type="dxa"/>
          </w:tcPr>
          <w:p>
            <w:pPr>
              <w:pStyle w:val="TableParagraph"/>
              <w:spacing w:before="140"/>
              <w:ind w:left="26"/>
              <w:jc w:val="center"/>
              <w:rPr>
                <w:sz w:val="24"/>
              </w:rPr>
            </w:pPr>
            <w:r>
              <w:rPr>
                <w:spacing w:val="-10"/>
                <w:sz w:val="24"/>
              </w:rPr>
              <w:t>4</w:t>
            </w:r>
          </w:p>
        </w:tc>
        <w:tc>
          <w:tcPr>
            <w:tcW w:w="5669" w:type="dxa"/>
          </w:tcPr>
          <w:p>
            <w:pPr>
              <w:pStyle w:val="TableParagraph"/>
              <w:spacing w:before="140"/>
              <w:ind w:left="105"/>
              <w:rPr>
                <w:sz w:val="24"/>
              </w:rPr>
            </w:pPr>
            <w:r>
              <w:rPr>
                <w:sz w:val="24"/>
              </w:rPr>
              <w:t>Переоцінка</w:t>
            </w:r>
            <w:r>
              <w:rPr>
                <w:spacing w:val="-3"/>
                <w:sz w:val="24"/>
              </w:rPr>
              <w:t> </w:t>
            </w:r>
            <w:r>
              <w:rPr>
                <w:sz w:val="24"/>
              </w:rPr>
              <w:t>пріоритетів</w:t>
            </w:r>
            <w:r>
              <w:rPr>
                <w:spacing w:val="-2"/>
                <w:sz w:val="24"/>
              </w:rPr>
              <w:t> </w:t>
            </w:r>
            <w:r>
              <w:rPr>
                <w:sz w:val="24"/>
              </w:rPr>
              <w:t>у</w:t>
            </w:r>
            <w:r>
              <w:rPr>
                <w:spacing w:val="-2"/>
                <w:sz w:val="24"/>
              </w:rPr>
              <w:t> споживачів</w:t>
            </w:r>
          </w:p>
        </w:tc>
        <w:tc>
          <w:tcPr>
            <w:tcW w:w="1133" w:type="dxa"/>
          </w:tcPr>
          <w:p>
            <w:pPr>
              <w:pStyle w:val="TableParagraph"/>
              <w:rPr>
                <w:sz w:val="26"/>
              </w:rPr>
            </w:pPr>
          </w:p>
        </w:tc>
        <w:tc>
          <w:tcPr>
            <w:tcW w:w="1133" w:type="dxa"/>
          </w:tcPr>
          <w:p>
            <w:pPr>
              <w:pStyle w:val="TableParagraph"/>
              <w:spacing w:before="140"/>
              <w:ind w:left="4"/>
              <w:jc w:val="center"/>
              <w:rPr>
                <w:sz w:val="24"/>
              </w:rPr>
            </w:pPr>
            <w:r>
              <w:rPr>
                <w:spacing w:val="-10"/>
                <w:sz w:val="24"/>
              </w:rPr>
              <w:t>-</w:t>
            </w:r>
          </w:p>
        </w:tc>
      </w:tr>
      <w:tr>
        <w:trPr>
          <w:trHeight w:val="566" w:hRule="atLeast"/>
        </w:trPr>
        <w:tc>
          <w:tcPr>
            <w:tcW w:w="706" w:type="dxa"/>
          </w:tcPr>
          <w:p>
            <w:pPr>
              <w:pStyle w:val="TableParagraph"/>
              <w:spacing w:before="140"/>
              <w:ind w:left="26"/>
              <w:jc w:val="center"/>
              <w:rPr>
                <w:sz w:val="24"/>
              </w:rPr>
            </w:pPr>
            <w:r>
              <w:rPr>
                <w:spacing w:val="-10"/>
                <w:sz w:val="24"/>
              </w:rPr>
              <w:t>5</w:t>
            </w:r>
          </w:p>
        </w:tc>
        <w:tc>
          <w:tcPr>
            <w:tcW w:w="5669" w:type="dxa"/>
          </w:tcPr>
          <w:p>
            <w:pPr>
              <w:pStyle w:val="TableParagraph"/>
              <w:spacing w:before="140"/>
              <w:ind w:left="105"/>
              <w:rPr>
                <w:sz w:val="24"/>
              </w:rPr>
            </w:pPr>
            <w:r>
              <w:rPr>
                <w:sz w:val="24"/>
              </w:rPr>
              <w:t>Зовнішня</w:t>
            </w:r>
            <w:r>
              <w:rPr>
                <w:spacing w:val="-2"/>
                <w:sz w:val="24"/>
              </w:rPr>
              <w:t> </w:t>
            </w:r>
            <w:r>
              <w:rPr>
                <w:sz w:val="24"/>
              </w:rPr>
              <w:t>міграція</w:t>
            </w:r>
            <w:r>
              <w:rPr>
                <w:spacing w:val="-2"/>
                <w:sz w:val="24"/>
              </w:rPr>
              <w:t> населення</w:t>
            </w:r>
          </w:p>
        </w:tc>
        <w:tc>
          <w:tcPr>
            <w:tcW w:w="1133" w:type="dxa"/>
          </w:tcPr>
          <w:p>
            <w:pPr>
              <w:pStyle w:val="TableParagraph"/>
              <w:spacing w:before="140"/>
              <w:ind w:left="4"/>
              <w:jc w:val="center"/>
              <w:rPr>
                <w:sz w:val="24"/>
              </w:rPr>
            </w:pPr>
            <w:r>
              <w:rPr>
                <w:spacing w:val="-10"/>
                <w:sz w:val="24"/>
              </w:rPr>
              <w:t>+</w:t>
            </w:r>
          </w:p>
        </w:tc>
        <w:tc>
          <w:tcPr>
            <w:tcW w:w="1133" w:type="dxa"/>
          </w:tcPr>
          <w:p>
            <w:pPr>
              <w:pStyle w:val="TableParagraph"/>
              <w:spacing w:before="140"/>
              <w:ind w:left="4"/>
              <w:jc w:val="center"/>
              <w:rPr>
                <w:sz w:val="24"/>
              </w:rPr>
            </w:pPr>
            <w:r>
              <w:rPr>
                <w:spacing w:val="-10"/>
                <w:sz w:val="24"/>
              </w:rPr>
              <w:t>-</w:t>
            </w:r>
          </w:p>
        </w:tc>
      </w:tr>
      <w:tr>
        <w:trPr>
          <w:trHeight w:val="565" w:hRule="atLeast"/>
        </w:trPr>
        <w:tc>
          <w:tcPr>
            <w:tcW w:w="706" w:type="dxa"/>
          </w:tcPr>
          <w:p>
            <w:pPr>
              <w:pStyle w:val="TableParagraph"/>
              <w:spacing w:before="145"/>
              <w:ind w:left="26"/>
              <w:jc w:val="center"/>
              <w:rPr>
                <w:sz w:val="24"/>
              </w:rPr>
            </w:pPr>
            <w:r>
              <w:rPr>
                <w:spacing w:val="-10"/>
                <w:sz w:val="24"/>
              </w:rPr>
              <w:t>6</w:t>
            </w:r>
          </w:p>
        </w:tc>
        <w:tc>
          <w:tcPr>
            <w:tcW w:w="5669" w:type="dxa"/>
          </w:tcPr>
          <w:p>
            <w:pPr>
              <w:pStyle w:val="TableParagraph"/>
              <w:spacing w:before="145"/>
              <w:ind w:left="105"/>
              <w:rPr>
                <w:sz w:val="24"/>
              </w:rPr>
            </w:pPr>
            <w:r>
              <w:rPr>
                <w:sz w:val="24"/>
              </w:rPr>
              <w:t>Виїзд</w:t>
            </w:r>
            <w:r>
              <w:rPr>
                <w:spacing w:val="-1"/>
                <w:sz w:val="24"/>
              </w:rPr>
              <w:t> </w:t>
            </w:r>
            <w:r>
              <w:rPr>
                <w:sz w:val="24"/>
              </w:rPr>
              <w:t>працівників</w:t>
            </w:r>
            <w:r>
              <w:rPr>
                <w:spacing w:val="-1"/>
                <w:sz w:val="24"/>
              </w:rPr>
              <w:t> </w:t>
            </w:r>
            <w:r>
              <w:rPr>
                <w:sz w:val="24"/>
              </w:rPr>
              <w:t>з</w:t>
            </w:r>
            <w:r>
              <w:rPr>
                <w:spacing w:val="-1"/>
                <w:sz w:val="24"/>
              </w:rPr>
              <w:t> </w:t>
            </w:r>
            <w:r>
              <w:rPr>
                <w:sz w:val="24"/>
              </w:rPr>
              <w:t>місця</w:t>
            </w:r>
            <w:r>
              <w:rPr>
                <w:spacing w:val="-1"/>
                <w:sz w:val="24"/>
              </w:rPr>
              <w:t> </w:t>
            </w:r>
            <w:r>
              <w:rPr>
                <w:sz w:val="24"/>
              </w:rPr>
              <w:t>постійного</w:t>
            </w:r>
            <w:r>
              <w:rPr>
                <w:spacing w:val="-1"/>
                <w:sz w:val="24"/>
              </w:rPr>
              <w:t> </w:t>
            </w:r>
            <w:r>
              <w:rPr>
                <w:spacing w:val="-2"/>
                <w:sz w:val="24"/>
              </w:rPr>
              <w:t>проживання</w:t>
            </w:r>
          </w:p>
        </w:tc>
        <w:tc>
          <w:tcPr>
            <w:tcW w:w="1133" w:type="dxa"/>
          </w:tcPr>
          <w:p>
            <w:pPr>
              <w:pStyle w:val="TableParagraph"/>
              <w:rPr>
                <w:sz w:val="26"/>
              </w:rPr>
            </w:pPr>
          </w:p>
        </w:tc>
        <w:tc>
          <w:tcPr>
            <w:tcW w:w="1133" w:type="dxa"/>
          </w:tcPr>
          <w:p>
            <w:pPr>
              <w:pStyle w:val="TableParagraph"/>
              <w:spacing w:before="145"/>
              <w:ind w:left="4"/>
              <w:jc w:val="center"/>
              <w:rPr>
                <w:sz w:val="24"/>
              </w:rPr>
            </w:pPr>
            <w:r>
              <w:rPr>
                <w:spacing w:val="-10"/>
                <w:sz w:val="24"/>
              </w:rPr>
              <w:t>-</w:t>
            </w:r>
          </w:p>
        </w:tc>
      </w:tr>
      <w:tr>
        <w:trPr>
          <w:trHeight w:val="570" w:hRule="atLeast"/>
        </w:trPr>
        <w:tc>
          <w:tcPr>
            <w:tcW w:w="706" w:type="dxa"/>
          </w:tcPr>
          <w:p>
            <w:pPr>
              <w:pStyle w:val="TableParagraph"/>
              <w:spacing w:before="145"/>
              <w:ind w:left="26"/>
              <w:jc w:val="center"/>
              <w:rPr>
                <w:sz w:val="24"/>
              </w:rPr>
            </w:pPr>
            <w:r>
              <w:rPr>
                <w:spacing w:val="-10"/>
                <w:sz w:val="24"/>
              </w:rPr>
              <w:t>7</w:t>
            </w:r>
          </w:p>
        </w:tc>
        <w:tc>
          <w:tcPr>
            <w:tcW w:w="5669" w:type="dxa"/>
          </w:tcPr>
          <w:p>
            <w:pPr>
              <w:pStyle w:val="TableParagraph"/>
              <w:spacing w:line="280" w:lineRule="atLeast"/>
              <w:ind w:left="105"/>
              <w:rPr>
                <w:sz w:val="24"/>
              </w:rPr>
            </w:pPr>
            <w:r>
              <w:rPr>
                <w:sz w:val="24"/>
              </w:rPr>
              <w:t>Підвищення</w:t>
            </w:r>
            <w:r>
              <w:rPr>
                <w:spacing w:val="40"/>
                <w:sz w:val="24"/>
              </w:rPr>
              <w:t> </w:t>
            </w:r>
            <w:r>
              <w:rPr>
                <w:sz w:val="24"/>
              </w:rPr>
              <w:t>цін</w:t>
            </w:r>
            <w:r>
              <w:rPr>
                <w:spacing w:val="40"/>
                <w:sz w:val="24"/>
              </w:rPr>
              <w:t> </w:t>
            </w:r>
            <w:r>
              <w:rPr>
                <w:sz w:val="24"/>
              </w:rPr>
              <w:t>на</w:t>
            </w:r>
            <w:r>
              <w:rPr>
                <w:spacing w:val="40"/>
                <w:sz w:val="24"/>
              </w:rPr>
              <w:t> </w:t>
            </w:r>
            <w:r>
              <w:rPr>
                <w:sz w:val="24"/>
              </w:rPr>
              <w:t>ювелірні</w:t>
            </w:r>
            <w:r>
              <w:rPr>
                <w:spacing w:val="40"/>
                <w:sz w:val="24"/>
              </w:rPr>
              <w:t> </w:t>
            </w:r>
            <w:r>
              <w:rPr>
                <w:sz w:val="24"/>
              </w:rPr>
              <w:t>вироби</w:t>
            </w:r>
            <w:r>
              <w:rPr>
                <w:spacing w:val="40"/>
                <w:sz w:val="24"/>
              </w:rPr>
              <w:t> </w:t>
            </w:r>
            <w:r>
              <w:rPr>
                <w:sz w:val="24"/>
              </w:rPr>
              <w:t>в</w:t>
            </w:r>
            <w:r>
              <w:rPr>
                <w:spacing w:val="40"/>
                <w:sz w:val="24"/>
              </w:rPr>
              <w:t> </w:t>
            </w:r>
            <w:r>
              <w:rPr>
                <w:sz w:val="24"/>
              </w:rPr>
              <w:t>результаті</w:t>
            </w:r>
            <w:r>
              <w:rPr>
                <w:spacing w:val="40"/>
                <w:sz w:val="24"/>
              </w:rPr>
              <w:t> </w:t>
            </w:r>
            <w:r>
              <w:rPr>
                <w:sz w:val="24"/>
              </w:rPr>
              <w:t>удосконаленого виробництва</w:t>
            </w:r>
          </w:p>
        </w:tc>
        <w:tc>
          <w:tcPr>
            <w:tcW w:w="1133" w:type="dxa"/>
          </w:tcPr>
          <w:p>
            <w:pPr>
              <w:pStyle w:val="TableParagraph"/>
              <w:rPr>
                <w:sz w:val="26"/>
              </w:rPr>
            </w:pPr>
          </w:p>
        </w:tc>
        <w:tc>
          <w:tcPr>
            <w:tcW w:w="1133" w:type="dxa"/>
          </w:tcPr>
          <w:p>
            <w:pPr>
              <w:pStyle w:val="TableParagraph"/>
              <w:spacing w:before="145"/>
              <w:ind w:left="4"/>
              <w:jc w:val="center"/>
              <w:rPr>
                <w:sz w:val="24"/>
              </w:rPr>
            </w:pPr>
            <w:r>
              <w:rPr>
                <w:spacing w:val="-10"/>
                <w:sz w:val="24"/>
              </w:rPr>
              <w:t>-</w:t>
            </w:r>
          </w:p>
        </w:tc>
      </w:tr>
      <w:tr>
        <w:trPr>
          <w:trHeight w:val="566" w:hRule="atLeast"/>
        </w:trPr>
        <w:tc>
          <w:tcPr>
            <w:tcW w:w="706" w:type="dxa"/>
          </w:tcPr>
          <w:p>
            <w:pPr>
              <w:pStyle w:val="TableParagraph"/>
              <w:spacing w:before="140"/>
              <w:ind w:left="26"/>
              <w:jc w:val="center"/>
              <w:rPr>
                <w:sz w:val="24"/>
              </w:rPr>
            </w:pPr>
            <w:r>
              <w:rPr>
                <w:spacing w:val="-10"/>
                <w:sz w:val="24"/>
              </w:rPr>
              <w:t>8</w:t>
            </w:r>
          </w:p>
        </w:tc>
        <w:tc>
          <w:tcPr>
            <w:tcW w:w="5669" w:type="dxa"/>
          </w:tcPr>
          <w:p>
            <w:pPr>
              <w:pStyle w:val="TableParagraph"/>
              <w:spacing w:before="140"/>
              <w:ind w:left="105"/>
              <w:rPr>
                <w:sz w:val="24"/>
              </w:rPr>
            </w:pPr>
            <w:r>
              <w:rPr>
                <w:sz w:val="24"/>
              </w:rPr>
              <w:t>Оновлення</w:t>
            </w:r>
            <w:r>
              <w:rPr>
                <w:spacing w:val="-4"/>
                <w:sz w:val="24"/>
              </w:rPr>
              <w:t> </w:t>
            </w:r>
            <w:r>
              <w:rPr>
                <w:sz w:val="24"/>
              </w:rPr>
              <w:t>технічної</w:t>
            </w:r>
            <w:r>
              <w:rPr>
                <w:spacing w:val="-2"/>
                <w:sz w:val="24"/>
              </w:rPr>
              <w:t> </w:t>
            </w:r>
            <w:r>
              <w:rPr>
                <w:sz w:val="24"/>
              </w:rPr>
              <w:t>бази</w:t>
            </w:r>
            <w:r>
              <w:rPr>
                <w:spacing w:val="-1"/>
                <w:sz w:val="24"/>
              </w:rPr>
              <w:t> </w:t>
            </w:r>
            <w:r>
              <w:rPr>
                <w:sz w:val="24"/>
              </w:rPr>
              <w:t>у</w:t>
            </w:r>
            <w:r>
              <w:rPr>
                <w:spacing w:val="-2"/>
                <w:sz w:val="24"/>
              </w:rPr>
              <w:t> </w:t>
            </w:r>
            <w:r>
              <w:rPr>
                <w:sz w:val="24"/>
              </w:rPr>
              <w:t>ювелірній</w:t>
            </w:r>
            <w:r>
              <w:rPr>
                <w:spacing w:val="-2"/>
                <w:sz w:val="24"/>
              </w:rPr>
              <w:t> галузі</w:t>
            </w:r>
          </w:p>
        </w:tc>
        <w:tc>
          <w:tcPr>
            <w:tcW w:w="1133" w:type="dxa"/>
          </w:tcPr>
          <w:p>
            <w:pPr>
              <w:pStyle w:val="TableParagraph"/>
              <w:spacing w:before="140"/>
              <w:ind w:left="4"/>
              <w:jc w:val="center"/>
              <w:rPr>
                <w:sz w:val="24"/>
              </w:rPr>
            </w:pPr>
            <w:r>
              <w:rPr>
                <w:spacing w:val="-10"/>
                <w:sz w:val="24"/>
              </w:rPr>
              <w:t>+</w:t>
            </w:r>
          </w:p>
        </w:tc>
        <w:tc>
          <w:tcPr>
            <w:tcW w:w="1133" w:type="dxa"/>
          </w:tcPr>
          <w:p>
            <w:pPr>
              <w:pStyle w:val="TableParagraph"/>
              <w:rPr>
                <w:sz w:val="26"/>
              </w:rPr>
            </w:pPr>
          </w:p>
        </w:tc>
      </w:tr>
    </w:tbl>
    <w:p>
      <w:pPr>
        <w:spacing w:before="122"/>
        <w:ind w:left="810" w:right="0" w:firstLine="0"/>
        <w:jc w:val="both"/>
        <w:rPr>
          <w:i/>
          <w:sz w:val="20"/>
        </w:rPr>
      </w:pPr>
      <w:r>
        <w:rPr>
          <w:i/>
          <w:sz w:val="20"/>
        </w:rPr>
        <w:t>Джерело:</w:t>
      </w:r>
      <w:r>
        <w:rPr>
          <w:i/>
          <w:spacing w:val="-8"/>
          <w:sz w:val="20"/>
        </w:rPr>
        <w:t> </w:t>
      </w:r>
      <w:r>
        <w:rPr>
          <w:i/>
          <w:sz w:val="20"/>
        </w:rPr>
        <w:t>складено</w:t>
      </w:r>
      <w:r>
        <w:rPr>
          <w:i/>
          <w:spacing w:val="-7"/>
          <w:sz w:val="20"/>
        </w:rPr>
        <w:t> </w:t>
      </w:r>
      <w:r>
        <w:rPr>
          <w:i/>
          <w:sz w:val="20"/>
        </w:rPr>
        <w:t>автором</w:t>
      </w:r>
      <w:r>
        <w:rPr>
          <w:i/>
          <w:spacing w:val="-7"/>
          <w:sz w:val="20"/>
        </w:rPr>
        <w:t> </w:t>
      </w:r>
      <w:r>
        <w:rPr>
          <w:i/>
          <w:sz w:val="20"/>
        </w:rPr>
        <w:t>на</w:t>
      </w:r>
      <w:r>
        <w:rPr>
          <w:i/>
          <w:spacing w:val="-8"/>
          <w:sz w:val="20"/>
        </w:rPr>
        <w:t> </w:t>
      </w:r>
      <w:r>
        <w:rPr>
          <w:i/>
          <w:sz w:val="20"/>
        </w:rPr>
        <w:t>основі</w:t>
      </w:r>
      <w:r>
        <w:rPr>
          <w:i/>
          <w:spacing w:val="-7"/>
          <w:sz w:val="20"/>
        </w:rPr>
        <w:t> </w:t>
      </w:r>
      <w:r>
        <w:rPr>
          <w:i/>
          <w:sz w:val="20"/>
        </w:rPr>
        <w:t>проведеного</w:t>
      </w:r>
      <w:r>
        <w:rPr>
          <w:i/>
          <w:spacing w:val="-7"/>
          <w:sz w:val="20"/>
        </w:rPr>
        <w:t> </w:t>
      </w:r>
      <w:r>
        <w:rPr>
          <w:i/>
          <w:spacing w:val="-2"/>
          <w:sz w:val="20"/>
        </w:rPr>
        <w:t>дослідження.</w:t>
      </w:r>
    </w:p>
    <w:p>
      <w:pPr>
        <w:pStyle w:val="BodyText"/>
        <w:ind w:left="0" w:firstLine="0"/>
        <w:jc w:val="left"/>
        <w:rPr>
          <w:i/>
          <w:sz w:val="20"/>
        </w:rPr>
      </w:pPr>
    </w:p>
    <w:p>
      <w:pPr>
        <w:pStyle w:val="BodyText"/>
        <w:spacing w:before="23"/>
        <w:ind w:left="0" w:firstLine="0"/>
        <w:jc w:val="left"/>
        <w:rPr>
          <w:i/>
          <w:sz w:val="20"/>
        </w:rPr>
      </w:pPr>
    </w:p>
    <w:p>
      <w:pPr>
        <w:pStyle w:val="BodyText"/>
        <w:ind w:left="810" w:firstLine="0"/>
      </w:pPr>
      <w:r>
        <w:rPr/>
        <w:t>Аналіз</w:t>
      </w:r>
      <w:r>
        <w:rPr>
          <w:spacing w:val="-17"/>
        </w:rPr>
        <w:t> </w:t>
      </w:r>
      <w:r>
        <w:rPr/>
        <w:t>мікромаркетингового</w:t>
      </w:r>
      <w:r>
        <w:rPr>
          <w:spacing w:val="-16"/>
        </w:rPr>
        <w:t> </w:t>
      </w:r>
      <w:r>
        <w:rPr>
          <w:spacing w:val="-2"/>
        </w:rPr>
        <w:t>середовища</w:t>
      </w:r>
    </w:p>
    <w:p>
      <w:pPr>
        <w:pStyle w:val="BodyText"/>
        <w:spacing w:line="360" w:lineRule="auto" w:before="158"/>
        <w:ind w:right="112"/>
      </w:pPr>
      <w:r>
        <w:rPr/>
        <w:t>На</w:t>
      </w:r>
      <w:r>
        <w:rPr>
          <w:spacing w:val="-5"/>
        </w:rPr>
        <w:t> </w:t>
      </w:r>
      <w:r>
        <w:rPr/>
        <w:t>сьогоднішній</w:t>
      </w:r>
      <w:r>
        <w:rPr>
          <w:spacing w:val="-5"/>
        </w:rPr>
        <w:t> </w:t>
      </w:r>
      <w:r>
        <w:rPr/>
        <w:t>день</w:t>
      </w:r>
      <w:r>
        <w:rPr>
          <w:spacing w:val="-5"/>
        </w:rPr>
        <w:t> </w:t>
      </w:r>
      <w:r>
        <w:rPr/>
        <w:t>на</w:t>
      </w:r>
      <w:r>
        <w:rPr>
          <w:spacing w:val="-5"/>
        </w:rPr>
        <w:t> </w:t>
      </w:r>
      <w:r>
        <w:rPr/>
        <w:t>ринку</w:t>
      </w:r>
      <w:r>
        <w:rPr>
          <w:spacing w:val="-5"/>
        </w:rPr>
        <w:t> </w:t>
      </w:r>
      <w:r>
        <w:rPr/>
        <w:t>ювелірних</w:t>
      </w:r>
      <w:r>
        <w:rPr>
          <w:spacing w:val="-5"/>
        </w:rPr>
        <w:t> </w:t>
      </w:r>
      <w:r>
        <w:rPr/>
        <w:t>виробів</w:t>
      </w:r>
      <w:r>
        <w:rPr>
          <w:spacing w:val="-5"/>
        </w:rPr>
        <w:t> </w:t>
      </w:r>
      <w:r>
        <w:rPr/>
        <w:t>в</w:t>
      </w:r>
      <w:r>
        <w:rPr>
          <w:spacing w:val="-5"/>
        </w:rPr>
        <w:t> </w:t>
      </w:r>
      <w:r>
        <w:rPr/>
        <w:t>Україні</w:t>
      </w:r>
      <w:r>
        <w:rPr>
          <w:spacing w:val="-5"/>
        </w:rPr>
        <w:t> </w:t>
      </w:r>
      <w:r>
        <w:rPr/>
        <w:t>працює</w:t>
      </w:r>
      <w:r>
        <w:rPr>
          <w:spacing w:val="-5"/>
        </w:rPr>
        <w:t> </w:t>
      </w:r>
      <w:r>
        <w:rPr/>
        <w:t>близько 1500 компаній, а також значна кількість представників малого та середнього бізнесу. Приблизно 3000 інших компаній також торгують ювелірними виробами. Обсяг</w:t>
      </w:r>
      <w:r>
        <w:rPr>
          <w:spacing w:val="-6"/>
        </w:rPr>
        <w:t> </w:t>
      </w:r>
      <w:r>
        <w:rPr/>
        <w:t>ринку</w:t>
      </w:r>
      <w:r>
        <w:rPr>
          <w:spacing w:val="-6"/>
        </w:rPr>
        <w:t> </w:t>
      </w:r>
      <w:r>
        <w:rPr/>
        <w:t>перевищує</w:t>
      </w:r>
      <w:r>
        <w:rPr>
          <w:spacing w:val="-6"/>
        </w:rPr>
        <w:t> </w:t>
      </w:r>
      <w:r>
        <w:rPr/>
        <w:t>1</w:t>
      </w:r>
      <w:r>
        <w:rPr>
          <w:spacing w:val="-6"/>
        </w:rPr>
        <w:t> </w:t>
      </w:r>
      <w:r>
        <w:rPr/>
        <w:t>млрд</w:t>
      </w:r>
      <w:r>
        <w:rPr>
          <w:spacing w:val="-6"/>
        </w:rPr>
        <w:t> </w:t>
      </w:r>
      <w:r>
        <w:rPr/>
        <w:t>грн</w:t>
      </w:r>
      <w:r>
        <w:rPr>
          <w:spacing w:val="-7"/>
        </w:rPr>
        <w:t> </w:t>
      </w:r>
      <w:r>
        <w:rPr/>
        <w:t>[17].</w:t>
      </w:r>
      <w:r>
        <w:rPr>
          <w:spacing w:val="-6"/>
        </w:rPr>
        <w:t> </w:t>
      </w:r>
      <w:r>
        <w:rPr/>
        <w:t>Основними</w:t>
      </w:r>
      <w:r>
        <w:rPr>
          <w:spacing w:val="-6"/>
        </w:rPr>
        <w:t> </w:t>
      </w:r>
      <w:r>
        <w:rPr/>
        <w:t>конкурентами</w:t>
      </w:r>
      <w:r>
        <w:rPr>
          <w:spacing w:val="-6"/>
        </w:rPr>
        <w:t> </w:t>
      </w:r>
      <w:r>
        <w:rPr/>
        <w:t>бренду</w:t>
      </w:r>
      <w:r>
        <w:rPr>
          <w:spacing w:val="-6"/>
        </w:rPr>
        <w:t> </w:t>
      </w:r>
      <w:r>
        <w:rPr/>
        <w:t>Guzema fine jewelry є ювелірний дім SOVA , «Золотий вік», «Срібна країна», Pandora.</w:t>
      </w:r>
    </w:p>
    <w:p>
      <w:pPr>
        <w:spacing w:after="0" w:line="360" w:lineRule="auto"/>
        <w:sectPr>
          <w:headerReference w:type="default" r:id="rId13"/>
          <w:pgSz w:w="11900" w:h="16840"/>
          <w:pgMar w:header="716" w:footer="0" w:top="1040" w:bottom="280" w:left="1320" w:right="440"/>
          <w:pgNumType w:start="24"/>
        </w:sectPr>
      </w:pPr>
    </w:p>
    <w:p>
      <w:pPr>
        <w:pStyle w:val="BodyText"/>
        <w:spacing w:line="360" w:lineRule="auto" w:before="76"/>
        <w:ind w:right="115"/>
      </w:pPr>
      <w:r>
        <w:rPr/>
        <w:t>Ювелірна фабрика «Золотий вік» заснована в 1999 році. На даний момент є одним</w:t>
      </w:r>
      <w:r>
        <w:rPr>
          <w:spacing w:val="-11"/>
        </w:rPr>
        <w:t> </w:t>
      </w:r>
      <w:r>
        <w:rPr/>
        <w:t>з</w:t>
      </w:r>
      <w:r>
        <w:rPr>
          <w:spacing w:val="-11"/>
        </w:rPr>
        <w:t> </w:t>
      </w:r>
      <w:r>
        <w:rPr/>
        <w:t>найбільших</w:t>
      </w:r>
      <w:r>
        <w:rPr>
          <w:spacing w:val="-11"/>
        </w:rPr>
        <w:t> </w:t>
      </w:r>
      <w:r>
        <w:rPr/>
        <w:t>виробників</w:t>
      </w:r>
      <w:r>
        <w:rPr>
          <w:spacing w:val="-11"/>
        </w:rPr>
        <w:t> </w:t>
      </w:r>
      <w:r>
        <w:rPr/>
        <w:t>ювелірних</w:t>
      </w:r>
      <w:r>
        <w:rPr>
          <w:spacing w:val="-11"/>
        </w:rPr>
        <w:t> </w:t>
      </w:r>
      <w:r>
        <w:rPr/>
        <w:t>виробів</w:t>
      </w:r>
      <w:r>
        <w:rPr>
          <w:spacing w:val="-11"/>
        </w:rPr>
        <w:t> </w:t>
      </w:r>
      <w:r>
        <w:rPr/>
        <w:t>в</w:t>
      </w:r>
      <w:r>
        <w:rPr>
          <w:spacing w:val="-11"/>
        </w:rPr>
        <w:t> </w:t>
      </w:r>
      <w:r>
        <w:rPr/>
        <w:t>Україні.</w:t>
      </w:r>
      <w:r>
        <w:rPr>
          <w:spacing w:val="-12"/>
        </w:rPr>
        <w:t> </w:t>
      </w:r>
      <w:r>
        <w:rPr/>
        <w:t>Виготовляє</w:t>
      </w:r>
      <w:r>
        <w:rPr>
          <w:spacing w:val="-11"/>
        </w:rPr>
        <w:t> </w:t>
      </w:r>
      <w:r>
        <w:rPr/>
        <w:t>ювелірні вироби високої якості. Місія компанії «Золотий Вік» — прикрашати життя та давати людям можливість висловлювати свої почуття до близьких через виготовлення прикрас, що зберігають щасливі моменти. Стратегія компанії – відродження автентичної ювелірної майстерності. [18].</w:t>
      </w:r>
    </w:p>
    <w:p>
      <w:pPr>
        <w:pStyle w:val="BodyText"/>
        <w:spacing w:line="360" w:lineRule="auto" w:before="2"/>
        <w:ind w:right="113"/>
      </w:pPr>
      <w:r>
        <w:rPr/>
        <w:t>Різна</w:t>
      </w:r>
      <w:r>
        <w:rPr>
          <w:spacing w:val="-15"/>
        </w:rPr>
        <w:t> </w:t>
      </w:r>
      <w:r>
        <w:rPr/>
        <w:t>тематика,</w:t>
      </w:r>
      <w:r>
        <w:rPr>
          <w:spacing w:val="-15"/>
        </w:rPr>
        <w:t> </w:t>
      </w:r>
      <w:r>
        <w:rPr/>
        <w:t>вироби</w:t>
      </w:r>
      <w:r>
        <w:rPr>
          <w:spacing w:val="-15"/>
        </w:rPr>
        <w:t> </w:t>
      </w:r>
      <w:r>
        <w:rPr/>
        <w:t>з</w:t>
      </w:r>
      <w:r>
        <w:rPr>
          <w:spacing w:val="-15"/>
        </w:rPr>
        <w:t> </w:t>
      </w:r>
      <w:r>
        <w:rPr/>
        <w:t>дорогоцінним</w:t>
      </w:r>
      <w:r>
        <w:rPr>
          <w:spacing w:val="-15"/>
        </w:rPr>
        <w:t> </w:t>
      </w:r>
      <w:r>
        <w:rPr/>
        <w:t>камінням,</w:t>
      </w:r>
      <w:r>
        <w:rPr>
          <w:spacing w:val="-15"/>
        </w:rPr>
        <w:t> </w:t>
      </w:r>
      <w:r>
        <w:rPr/>
        <w:t>прикраси</w:t>
      </w:r>
      <w:r>
        <w:rPr>
          <w:spacing w:val="-15"/>
        </w:rPr>
        <w:t> </w:t>
      </w:r>
      <w:r>
        <w:rPr/>
        <w:t>з</w:t>
      </w:r>
      <w:r>
        <w:rPr>
          <w:spacing w:val="-15"/>
        </w:rPr>
        <w:t> </w:t>
      </w:r>
      <w:r>
        <w:rPr/>
        <w:t>перлами,</w:t>
      </w:r>
      <w:r>
        <w:rPr>
          <w:spacing w:val="-15"/>
        </w:rPr>
        <w:t> </w:t>
      </w:r>
      <w:r>
        <w:rPr/>
        <w:t>жіночі та чоловічі аксесуари. Ювелірна фабрика «Золотий вік» особливо пишається постійно оновлюваним і широким асортиментом обручок [18].</w:t>
      </w:r>
    </w:p>
    <w:p>
      <w:pPr>
        <w:pStyle w:val="BodyText"/>
        <w:spacing w:line="360" w:lineRule="auto" w:before="1"/>
        <w:ind w:right="113"/>
      </w:pPr>
      <w:r>
        <w:rPr/>
        <w:t>«Срібний Вік» — мережа спеціалізованих магазинів, яка спеціалізується на продажу срібних виробів ювелірної фабрики «Золотий Вік». У травні 2015 року відкрився</w:t>
      </w:r>
      <w:r>
        <w:rPr>
          <w:spacing w:val="-18"/>
        </w:rPr>
        <w:t> </w:t>
      </w:r>
      <w:r>
        <w:rPr/>
        <w:t>перший</w:t>
      </w:r>
      <w:r>
        <w:rPr>
          <w:spacing w:val="-17"/>
        </w:rPr>
        <w:t> </w:t>
      </w:r>
      <w:r>
        <w:rPr/>
        <w:t>магазин</w:t>
      </w:r>
      <w:r>
        <w:rPr>
          <w:spacing w:val="-18"/>
        </w:rPr>
        <w:t> </w:t>
      </w:r>
      <w:r>
        <w:rPr/>
        <w:t>«Срібний</w:t>
      </w:r>
      <w:r>
        <w:rPr>
          <w:spacing w:val="-17"/>
        </w:rPr>
        <w:t> </w:t>
      </w:r>
      <w:r>
        <w:rPr/>
        <w:t>вік»</w:t>
      </w:r>
      <w:r>
        <w:rPr>
          <w:spacing w:val="-18"/>
        </w:rPr>
        <w:t> </w:t>
      </w:r>
      <w:r>
        <w:rPr/>
        <w:t>у</w:t>
      </w:r>
      <w:r>
        <w:rPr>
          <w:spacing w:val="-17"/>
        </w:rPr>
        <w:t> </w:t>
      </w:r>
      <w:r>
        <w:rPr/>
        <w:t>місті</w:t>
      </w:r>
      <w:r>
        <w:rPr>
          <w:spacing w:val="-18"/>
        </w:rPr>
        <w:t> </w:t>
      </w:r>
      <w:r>
        <w:rPr/>
        <w:t>Запоріжжя.</w:t>
      </w:r>
      <w:r>
        <w:rPr>
          <w:spacing w:val="-17"/>
        </w:rPr>
        <w:t> </w:t>
      </w:r>
      <w:r>
        <w:rPr/>
        <w:t>Зараз</w:t>
      </w:r>
      <w:r>
        <w:rPr>
          <w:spacing w:val="-18"/>
        </w:rPr>
        <w:t> </w:t>
      </w:r>
      <w:r>
        <w:rPr/>
        <w:t>ювелірна</w:t>
      </w:r>
      <w:r>
        <w:rPr>
          <w:spacing w:val="-17"/>
        </w:rPr>
        <w:t> </w:t>
      </w:r>
      <w:r>
        <w:rPr/>
        <w:t>мережа</w:t>
      </w:r>
    </w:p>
    <w:p>
      <w:pPr>
        <w:pStyle w:val="BodyText"/>
        <w:spacing w:line="357" w:lineRule="auto"/>
        <w:ind w:right="116" w:firstLine="0"/>
      </w:pPr>
      <w:r>
        <w:rPr/>
        <w:t>«Срібний вік» успішно працює в 60 містах України. Тут понад 200 магазинів [19]. У магазинах Срібного віку ви можете знайти широкий вибір срібла.</w:t>
      </w:r>
    </w:p>
    <w:p>
      <w:pPr>
        <w:pStyle w:val="BodyText"/>
        <w:spacing w:line="360" w:lineRule="auto" w:before="6"/>
        <w:ind w:right="113"/>
      </w:pPr>
      <w:r>
        <w:rPr/>
        <w:t>Ювелірні</w:t>
      </w:r>
      <w:r>
        <w:rPr>
          <w:spacing w:val="-2"/>
        </w:rPr>
        <w:t> </w:t>
      </w:r>
      <w:r>
        <w:rPr/>
        <w:t>вироби,</w:t>
      </w:r>
      <w:r>
        <w:rPr>
          <w:spacing w:val="-2"/>
        </w:rPr>
        <w:t> </w:t>
      </w:r>
      <w:r>
        <w:rPr/>
        <w:t>включаючи</w:t>
      </w:r>
      <w:r>
        <w:rPr>
          <w:spacing w:val="-2"/>
        </w:rPr>
        <w:t> </w:t>
      </w:r>
      <w:r>
        <w:rPr/>
        <w:t>класичні</w:t>
      </w:r>
      <w:r>
        <w:rPr>
          <w:spacing w:val="-2"/>
        </w:rPr>
        <w:t> </w:t>
      </w:r>
      <w:r>
        <w:rPr/>
        <w:t>та</w:t>
      </w:r>
      <w:r>
        <w:rPr>
          <w:spacing w:val="-2"/>
        </w:rPr>
        <w:t> </w:t>
      </w:r>
      <w:r>
        <w:rPr/>
        <w:t>обмежені</w:t>
      </w:r>
      <w:r>
        <w:rPr>
          <w:spacing w:val="-2"/>
        </w:rPr>
        <w:t> </w:t>
      </w:r>
      <w:r>
        <w:rPr/>
        <w:t>моделі:</w:t>
      </w:r>
      <w:r>
        <w:rPr>
          <w:spacing w:val="-2"/>
        </w:rPr>
        <w:t> </w:t>
      </w:r>
      <w:r>
        <w:rPr/>
        <w:t>кільця,</w:t>
      </w:r>
      <w:r>
        <w:rPr>
          <w:spacing w:val="-2"/>
        </w:rPr>
        <w:t> </w:t>
      </w:r>
      <w:r>
        <w:rPr/>
        <w:t>сережки, намиста, браслети, кулони та брошки. Всі ювелірні вироби мають високу якість і виготовлені з дорогоцінних і напівкоштовних каменів, таких як рубіни, сапфіри, топази, гранати, агати, кварц, цитрин, хризоліт і перли. Кожна прикраса покрита родієм для тривалого блиску та свіжості.[19]</w:t>
      </w:r>
    </w:p>
    <w:p>
      <w:pPr>
        <w:pStyle w:val="BodyText"/>
        <w:spacing w:line="360" w:lineRule="auto"/>
        <w:ind w:right="115"/>
      </w:pPr>
      <w:r>
        <w:rPr/>
        <w:t>Pandora – всесвітньо відомий ювелірний бренд з Данії. Pandora тісно співпрацює зі своїми постачальниками, щоб забезпечити відповідність їхніх дій етичним стандартам компанії щодо прав людини, безпеки на робочому місці, впливу на навколишнє середовище, а також чесного та неупередженого </w:t>
      </w:r>
      <w:r>
        <w:rPr>
          <w:spacing w:val="-2"/>
        </w:rPr>
        <w:t>дотримання.</w:t>
      </w:r>
    </w:p>
    <w:p>
      <w:pPr>
        <w:pStyle w:val="BodyText"/>
        <w:spacing w:line="360" w:lineRule="auto"/>
        <w:ind w:right="114"/>
      </w:pPr>
      <w:r>
        <w:rPr/>
        <w:t>Для</w:t>
      </w:r>
      <w:r>
        <w:rPr>
          <w:spacing w:val="-4"/>
        </w:rPr>
        <w:t> </w:t>
      </w:r>
      <w:r>
        <w:rPr/>
        <w:t>створення</w:t>
      </w:r>
      <w:r>
        <w:rPr>
          <w:spacing w:val="-4"/>
        </w:rPr>
        <w:t> </w:t>
      </w:r>
      <w:r>
        <w:rPr/>
        <w:t>ювелірних</w:t>
      </w:r>
      <w:r>
        <w:rPr>
          <w:spacing w:val="-4"/>
        </w:rPr>
        <w:t> </w:t>
      </w:r>
      <w:r>
        <w:rPr/>
        <w:t>виробів</w:t>
      </w:r>
      <w:r>
        <w:rPr>
          <w:spacing w:val="-4"/>
        </w:rPr>
        <w:t> </w:t>
      </w:r>
      <w:r>
        <w:rPr/>
        <w:t>Pandora</w:t>
      </w:r>
      <w:r>
        <w:rPr>
          <w:spacing w:val="-4"/>
        </w:rPr>
        <w:t> </w:t>
      </w:r>
      <w:r>
        <w:rPr/>
        <w:t>використовує</w:t>
      </w:r>
      <w:r>
        <w:rPr>
          <w:spacing w:val="-4"/>
        </w:rPr>
        <w:t> </w:t>
      </w:r>
      <w:r>
        <w:rPr/>
        <w:t>матеріали</w:t>
      </w:r>
      <w:r>
        <w:rPr>
          <w:spacing w:val="-4"/>
        </w:rPr>
        <w:t> </w:t>
      </w:r>
      <w:r>
        <w:rPr/>
        <w:t>найвищої якості. Велика різноманітність дорогоцінного та напівкоштовного каміння, культивованих перлів, бурштину, муранського скла, шкіри, дерева та текстилю надає прикрасам неповторної елегантності. Компанія також використовує спеціальні матеріали, наприклад, сплав з рожевим золотом 14K, який швидко став популярним</w:t>
      </w:r>
      <w:r>
        <w:rPr>
          <w:spacing w:val="32"/>
        </w:rPr>
        <w:t> </w:t>
      </w:r>
      <w:r>
        <w:rPr/>
        <w:t>завдяки</w:t>
      </w:r>
      <w:r>
        <w:rPr>
          <w:spacing w:val="32"/>
        </w:rPr>
        <w:t> </w:t>
      </w:r>
      <w:r>
        <w:rPr/>
        <w:t>своєму</w:t>
      </w:r>
      <w:r>
        <w:rPr>
          <w:spacing w:val="31"/>
        </w:rPr>
        <w:t> </w:t>
      </w:r>
      <w:r>
        <w:rPr/>
        <w:t>блиску</w:t>
      </w:r>
      <w:r>
        <w:rPr>
          <w:spacing w:val="32"/>
        </w:rPr>
        <w:t> </w:t>
      </w:r>
      <w:r>
        <w:rPr/>
        <w:t>та</w:t>
      </w:r>
      <w:r>
        <w:rPr>
          <w:spacing w:val="32"/>
        </w:rPr>
        <w:t> </w:t>
      </w:r>
      <w:r>
        <w:rPr/>
        <w:t>благородному</w:t>
      </w:r>
      <w:r>
        <w:rPr>
          <w:spacing w:val="31"/>
        </w:rPr>
        <w:t> </w:t>
      </w:r>
      <w:r>
        <w:rPr/>
        <w:t>кольору,</w:t>
      </w:r>
      <w:r>
        <w:rPr>
          <w:spacing w:val="32"/>
        </w:rPr>
        <w:t> </w:t>
      </w:r>
      <w:r>
        <w:rPr/>
        <w:t>і</w:t>
      </w:r>
      <w:r>
        <w:rPr>
          <w:spacing w:val="32"/>
        </w:rPr>
        <w:t> </w:t>
      </w:r>
      <w:r>
        <w:rPr/>
        <w:t>сплав</w:t>
      </w:r>
      <w:r>
        <w:rPr>
          <w:spacing w:val="31"/>
        </w:rPr>
        <w:t> </w:t>
      </w:r>
      <w:r>
        <w:rPr/>
        <w:t>з</w:t>
      </w:r>
      <w:r>
        <w:rPr>
          <w:spacing w:val="32"/>
        </w:rPr>
        <w:t> </w:t>
      </w:r>
      <w:r>
        <w:rPr/>
        <w:t>золотим</w:t>
      </w:r>
    </w:p>
    <w:p>
      <w:pPr>
        <w:spacing w:after="0" w:line="360" w:lineRule="auto"/>
        <w:sectPr>
          <w:pgSz w:w="11900" w:h="16840"/>
          <w:pgMar w:header="716" w:footer="0" w:top="1040" w:bottom="280" w:left="1320" w:right="440"/>
        </w:sectPr>
      </w:pPr>
    </w:p>
    <w:p>
      <w:pPr>
        <w:pStyle w:val="BodyText"/>
        <w:spacing w:line="360" w:lineRule="auto" w:before="76"/>
        <w:ind w:right="113" w:firstLine="0"/>
      </w:pPr>
      <w:r>
        <w:rPr/>
        <w:t>покриттям 14K [18], який характеризується своїм блиском і зберігає блиск і зовнішній вигляд протягом багатьох років. Найбільша частка – 21,6% – належить компанії «Золотий вік». Ціни на продукцію цієї компанії відносно невисокі, що забезпечує її популярність. Бренд має ретельно продуману та тонку організаційну структуру.</w:t>
      </w:r>
      <w:r>
        <w:rPr>
          <w:spacing w:val="-17"/>
        </w:rPr>
        <w:t> </w:t>
      </w:r>
      <w:r>
        <w:rPr/>
        <w:t>Компанія</w:t>
      </w:r>
      <w:r>
        <w:rPr>
          <w:spacing w:val="-17"/>
        </w:rPr>
        <w:t> </w:t>
      </w:r>
      <w:r>
        <w:rPr/>
        <w:t>дуже</w:t>
      </w:r>
      <w:r>
        <w:rPr>
          <w:spacing w:val="-17"/>
        </w:rPr>
        <w:t> </w:t>
      </w:r>
      <w:r>
        <w:rPr/>
        <w:t>піклується</w:t>
      </w:r>
      <w:r>
        <w:rPr>
          <w:spacing w:val="-17"/>
        </w:rPr>
        <w:t> </w:t>
      </w:r>
      <w:r>
        <w:rPr/>
        <w:t>про</w:t>
      </w:r>
      <w:r>
        <w:rPr>
          <w:spacing w:val="-17"/>
        </w:rPr>
        <w:t> </w:t>
      </w:r>
      <w:r>
        <w:rPr/>
        <w:t>своїх</w:t>
      </w:r>
      <w:r>
        <w:rPr>
          <w:spacing w:val="-17"/>
        </w:rPr>
        <w:t> </w:t>
      </w:r>
      <w:r>
        <w:rPr/>
        <w:t>співробітників</w:t>
      </w:r>
      <w:r>
        <w:rPr>
          <w:spacing w:val="-17"/>
        </w:rPr>
        <w:t> </w:t>
      </w:r>
      <w:r>
        <w:rPr/>
        <w:t>і</w:t>
      </w:r>
      <w:r>
        <w:rPr>
          <w:spacing w:val="-17"/>
        </w:rPr>
        <w:t> </w:t>
      </w:r>
      <w:r>
        <w:rPr/>
        <w:t>партнерів.</w:t>
      </w:r>
      <w:r>
        <w:rPr>
          <w:spacing w:val="-17"/>
        </w:rPr>
        <w:t> </w:t>
      </w:r>
      <w:r>
        <w:rPr/>
        <w:t>Основна мета — розвивати потенціал кожної людини, заохочувати подальший розвиток наших співробітників і підтримувати відкриті людські стосунки, засновані на взаємній довірі та порадах. Ця особлива корпоративна культура залучає співробітників до робочого процесу, безпосередньо впливає на підвищення якості продукції та послуг, створює позитивне сприйняття бренду серед споживачів. З фінансової точки зору компанія хоче запропонувати широкий асортимент продукції та співпрацювати з багатьма користувачами [19].</w:t>
      </w:r>
    </w:p>
    <w:p>
      <w:pPr>
        <w:pStyle w:val="BodyText"/>
        <w:spacing w:line="360" w:lineRule="auto" w:before="3"/>
        <w:ind w:right="116"/>
      </w:pPr>
      <w:r>
        <w:rPr/>
        <w:t>Динаміка розвитку галузі: Ювелірна індустрія України за останні роки показує стабільне зростання з деякими флуктуаціями через економічні і політичні чинники. За даними асоціацій ювелірної галузі, ринок виріс приблизно на 5-7% щорічно протягом останніх п’яти років.</w:t>
      </w:r>
    </w:p>
    <w:p>
      <w:pPr>
        <w:pStyle w:val="BodyText"/>
        <w:spacing w:line="360" w:lineRule="auto"/>
        <w:ind w:right="115"/>
      </w:pPr>
      <w:r>
        <w:rPr/>
        <w:t>Основні</w:t>
      </w:r>
      <w:r>
        <w:rPr>
          <w:spacing w:val="-2"/>
        </w:rPr>
        <w:t> </w:t>
      </w:r>
      <w:r>
        <w:rPr/>
        <w:t>оператори</w:t>
      </w:r>
      <w:r>
        <w:rPr>
          <w:spacing w:val="-2"/>
        </w:rPr>
        <w:t> </w:t>
      </w:r>
      <w:r>
        <w:rPr/>
        <w:t>ринку:</w:t>
      </w:r>
      <w:r>
        <w:rPr>
          <w:spacing w:val="-2"/>
        </w:rPr>
        <w:t> </w:t>
      </w:r>
      <w:r>
        <w:rPr/>
        <w:t>Основними</w:t>
      </w:r>
      <w:r>
        <w:rPr>
          <w:spacing w:val="-2"/>
        </w:rPr>
        <w:t> </w:t>
      </w:r>
      <w:r>
        <w:rPr/>
        <w:t>гравцями</w:t>
      </w:r>
      <w:r>
        <w:rPr>
          <w:spacing w:val="-2"/>
        </w:rPr>
        <w:t> </w:t>
      </w:r>
      <w:r>
        <w:rPr/>
        <w:t>на</w:t>
      </w:r>
      <w:r>
        <w:rPr>
          <w:spacing w:val="-2"/>
        </w:rPr>
        <w:t> </w:t>
      </w:r>
      <w:r>
        <w:rPr/>
        <w:t>ринку</w:t>
      </w:r>
      <w:r>
        <w:rPr>
          <w:spacing w:val="-2"/>
        </w:rPr>
        <w:t> </w:t>
      </w:r>
      <w:r>
        <w:rPr/>
        <w:t>є</w:t>
      </w:r>
      <w:r>
        <w:rPr>
          <w:spacing w:val="-2"/>
        </w:rPr>
        <w:t> </w:t>
      </w:r>
      <w:r>
        <w:rPr/>
        <w:t>SOVA,</w:t>
      </w:r>
      <w:r>
        <w:rPr>
          <w:spacing w:val="-2"/>
        </w:rPr>
        <w:t> </w:t>
      </w:r>
      <w:r>
        <w:rPr/>
        <w:t>«Золотий Вік», та Pandora, які контролюють значну частину ринку завдяки широкій мережі роздрібних магазинів і сильним брендам.</w:t>
      </w:r>
    </w:p>
    <w:p>
      <w:pPr>
        <w:pStyle w:val="BodyText"/>
        <w:spacing w:line="360" w:lineRule="auto"/>
        <w:ind w:right="114"/>
      </w:pPr>
      <w:r>
        <w:rPr/>
        <w:t>Найбільша частка – 21,6% – належить компанії «Золотий вік» [16]. Ціни на продукцію цієї компанії відносно невисокі, що забезпечує її популярність. Бренд має ретельно продуману та тонку організаційну структуру. Компанія дуже піклується про своїх співробітників і партнерів. Основна мета — розвивати потенціал</w:t>
      </w:r>
      <w:r>
        <w:rPr>
          <w:spacing w:val="-6"/>
        </w:rPr>
        <w:t> </w:t>
      </w:r>
      <w:r>
        <w:rPr/>
        <w:t>кожної</w:t>
      </w:r>
      <w:r>
        <w:rPr>
          <w:spacing w:val="-6"/>
        </w:rPr>
        <w:t> </w:t>
      </w:r>
      <w:r>
        <w:rPr/>
        <w:t>людини,</w:t>
      </w:r>
      <w:r>
        <w:rPr>
          <w:spacing w:val="-7"/>
        </w:rPr>
        <w:t> </w:t>
      </w:r>
      <w:r>
        <w:rPr/>
        <w:t>заохочувати</w:t>
      </w:r>
      <w:r>
        <w:rPr>
          <w:spacing w:val="-6"/>
        </w:rPr>
        <w:t> </w:t>
      </w:r>
      <w:r>
        <w:rPr/>
        <w:t>подальший</w:t>
      </w:r>
      <w:r>
        <w:rPr>
          <w:spacing w:val="-6"/>
        </w:rPr>
        <w:t> </w:t>
      </w:r>
      <w:r>
        <w:rPr/>
        <w:t>розвиток</w:t>
      </w:r>
      <w:r>
        <w:rPr>
          <w:spacing w:val="-6"/>
        </w:rPr>
        <w:t> </w:t>
      </w:r>
      <w:r>
        <w:rPr/>
        <w:t>наших</w:t>
      </w:r>
      <w:r>
        <w:rPr>
          <w:spacing w:val="-6"/>
        </w:rPr>
        <w:t> </w:t>
      </w:r>
      <w:r>
        <w:rPr/>
        <w:t>співробітників і</w:t>
      </w:r>
      <w:r>
        <w:rPr>
          <w:spacing w:val="-5"/>
        </w:rPr>
        <w:t> </w:t>
      </w:r>
      <w:r>
        <w:rPr/>
        <w:t>підтримувати</w:t>
      </w:r>
      <w:r>
        <w:rPr>
          <w:spacing w:val="-5"/>
        </w:rPr>
        <w:t> </w:t>
      </w:r>
      <w:r>
        <w:rPr/>
        <w:t>відкриті</w:t>
      </w:r>
      <w:r>
        <w:rPr>
          <w:spacing w:val="-5"/>
        </w:rPr>
        <w:t> </w:t>
      </w:r>
      <w:r>
        <w:rPr/>
        <w:t>людські</w:t>
      </w:r>
      <w:r>
        <w:rPr>
          <w:spacing w:val="-5"/>
        </w:rPr>
        <w:t> </w:t>
      </w:r>
      <w:r>
        <w:rPr/>
        <w:t>стосунки,</w:t>
      </w:r>
      <w:r>
        <w:rPr>
          <w:spacing w:val="-6"/>
        </w:rPr>
        <w:t> </w:t>
      </w:r>
      <w:r>
        <w:rPr/>
        <w:t>засновані</w:t>
      </w:r>
      <w:r>
        <w:rPr>
          <w:spacing w:val="-6"/>
        </w:rPr>
        <w:t> </w:t>
      </w:r>
      <w:r>
        <w:rPr/>
        <w:t>на</w:t>
      </w:r>
      <w:r>
        <w:rPr>
          <w:spacing w:val="-5"/>
        </w:rPr>
        <w:t> </w:t>
      </w:r>
      <w:r>
        <w:rPr/>
        <w:t>взаємній</w:t>
      </w:r>
      <w:r>
        <w:rPr>
          <w:spacing w:val="-5"/>
        </w:rPr>
        <w:t> </w:t>
      </w:r>
      <w:r>
        <w:rPr/>
        <w:t>довірі</w:t>
      </w:r>
      <w:r>
        <w:rPr>
          <w:spacing w:val="-6"/>
        </w:rPr>
        <w:t> </w:t>
      </w:r>
      <w:r>
        <w:rPr/>
        <w:t>та</w:t>
      </w:r>
      <w:r>
        <w:rPr>
          <w:spacing w:val="-5"/>
        </w:rPr>
        <w:t> </w:t>
      </w:r>
      <w:r>
        <w:rPr/>
        <w:t>порадах. Ця особлива корпоративна культура залучає співробітників до робочого процесу, безпосередньо впливає на підвищення якості продукції та послуг, створює позитивне</w:t>
      </w:r>
      <w:r>
        <w:rPr>
          <w:spacing w:val="-1"/>
        </w:rPr>
        <w:t> </w:t>
      </w:r>
      <w:r>
        <w:rPr/>
        <w:t>сприйняття</w:t>
      </w:r>
      <w:r>
        <w:rPr>
          <w:spacing w:val="-1"/>
        </w:rPr>
        <w:t> </w:t>
      </w:r>
      <w:r>
        <w:rPr/>
        <w:t>бренду</w:t>
      </w:r>
      <w:r>
        <w:rPr>
          <w:spacing w:val="-1"/>
        </w:rPr>
        <w:t> </w:t>
      </w:r>
      <w:r>
        <w:rPr/>
        <w:t>серед</w:t>
      </w:r>
      <w:r>
        <w:rPr>
          <w:spacing w:val="-1"/>
        </w:rPr>
        <w:t> </w:t>
      </w:r>
      <w:r>
        <w:rPr/>
        <w:t>споживачів.</w:t>
      </w:r>
      <w:r>
        <w:rPr>
          <w:spacing w:val="-1"/>
        </w:rPr>
        <w:t> </w:t>
      </w:r>
      <w:r>
        <w:rPr/>
        <w:t>З</w:t>
      </w:r>
      <w:r>
        <w:rPr>
          <w:spacing w:val="-1"/>
        </w:rPr>
        <w:t> </w:t>
      </w:r>
      <w:r>
        <w:rPr/>
        <w:t>фінансової</w:t>
      </w:r>
      <w:r>
        <w:rPr>
          <w:spacing w:val="-3"/>
        </w:rPr>
        <w:t> </w:t>
      </w:r>
      <w:r>
        <w:rPr/>
        <w:t>точки</w:t>
      </w:r>
      <w:r>
        <w:rPr>
          <w:spacing w:val="-1"/>
        </w:rPr>
        <w:t> </w:t>
      </w:r>
      <w:r>
        <w:rPr/>
        <w:t>зору</w:t>
      </w:r>
      <w:r>
        <w:rPr>
          <w:spacing w:val="-1"/>
        </w:rPr>
        <w:t> </w:t>
      </w:r>
      <w:r>
        <w:rPr/>
        <w:t>компанія хоче запропонувати широкий асортимент продукції та співпрацювати з багатьма користувачами [17].</w:t>
      </w:r>
    </w:p>
    <w:p>
      <w:pPr>
        <w:spacing w:after="0" w:line="360" w:lineRule="auto"/>
        <w:sectPr>
          <w:pgSz w:w="11900" w:h="16840"/>
          <w:pgMar w:header="716" w:footer="0" w:top="1040" w:bottom="280" w:left="1320" w:right="440"/>
        </w:sectPr>
      </w:pPr>
    </w:p>
    <w:p>
      <w:pPr>
        <w:pStyle w:val="BodyText"/>
        <w:spacing w:line="360" w:lineRule="auto" w:before="76"/>
        <w:ind w:right="115"/>
      </w:pPr>
      <w:r>
        <w:rPr/>
        <w:t>Загальний попит на ювелірні вироби в усьому світі впав на 10% у першій половині цього року. 27 липня ціни на золото зросли на 1,9% до історичного максимуму</w:t>
      </w:r>
      <w:r>
        <w:rPr>
          <w:spacing w:val="-7"/>
        </w:rPr>
        <w:t> </w:t>
      </w:r>
      <w:r>
        <w:rPr/>
        <w:t>в</w:t>
      </w:r>
      <w:r>
        <w:rPr>
          <w:spacing w:val="-7"/>
        </w:rPr>
        <w:t> </w:t>
      </w:r>
      <w:r>
        <w:rPr/>
        <w:t>1935</w:t>
      </w:r>
      <w:r>
        <w:rPr>
          <w:spacing w:val="-7"/>
        </w:rPr>
        <w:t> </w:t>
      </w:r>
      <w:r>
        <w:rPr/>
        <w:t>доларів</w:t>
      </w:r>
      <w:r>
        <w:rPr>
          <w:spacing w:val="-7"/>
        </w:rPr>
        <w:t> </w:t>
      </w:r>
      <w:r>
        <w:rPr/>
        <w:t>за</w:t>
      </w:r>
      <w:r>
        <w:rPr>
          <w:spacing w:val="-7"/>
        </w:rPr>
        <w:t> </w:t>
      </w:r>
      <w:r>
        <w:rPr/>
        <w:t>тройську</w:t>
      </w:r>
      <w:r>
        <w:rPr>
          <w:spacing w:val="-7"/>
        </w:rPr>
        <w:t> </w:t>
      </w:r>
      <w:r>
        <w:rPr/>
        <w:t>унцію,</w:t>
      </w:r>
      <w:r>
        <w:rPr>
          <w:spacing w:val="-7"/>
        </w:rPr>
        <w:t> </w:t>
      </w:r>
      <w:r>
        <w:rPr/>
        <w:t>а</w:t>
      </w:r>
      <w:r>
        <w:rPr>
          <w:spacing w:val="-7"/>
        </w:rPr>
        <w:t> </w:t>
      </w:r>
      <w:r>
        <w:rPr/>
        <w:t>потім</w:t>
      </w:r>
      <w:r>
        <w:rPr>
          <w:spacing w:val="-7"/>
        </w:rPr>
        <w:t> </w:t>
      </w:r>
      <w:r>
        <w:rPr/>
        <w:t>піднялися</w:t>
      </w:r>
      <w:r>
        <w:rPr>
          <w:spacing w:val="-7"/>
        </w:rPr>
        <w:t> </w:t>
      </w:r>
      <w:r>
        <w:rPr/>
        <w:t>до</w:t>
      </w:r>
      <w:r>
        <w:rPr>
          <w:spacing w:val="-7"/>
        </w:rPr>
        <w:t> </w:t>
      </w:r>
      <w:r>
        <w:rPr/>
        <w:t>1943,93</w:t>
      </w:r>
      <w:r>
        <w:rPr>
          <w:spacing w:val="-7"/>
        </w:rPr>
        <w:t> </w:t>
      </w:r>
      <w:r>
        <w:rPr/>
        <w:t>доларів (рис. 1.4).</w:t>
      </w:r>
    </w:p>
    <w:p>
      <w:pPr>
        <w:pStyle w:val="BodyText"/>
        <w:spacing w:line="360" w:lineRule="auto" w:before="3"/>
        <w:ind w:right="115"/>
      </w:pPr>
      <w:r>
        <w:rPr/>
        <w:t>Раніше найвищий показник був зафіксований у 2011 році, але з того часу український</w:t>
      </w:r>
      <w:r>
        <w:rPr>
          <w:spacing w:val="-13"/>
        </w:rPr>
        <w:t> </w:t>
      </w:r>
      <w:r>
        <w:rPr/>
        <w:t>ювелірний</w:t>
      </w:r>
      <w:r>
        <w:rPr>
          <w:spacing w:val="-13"/>
        </w:rPr>
        <w:t> </w:t>
      </w:r>
      <w:r>
        <w:rPr/>
        <w:t>ринок</w:t>
      </w:r>
      <w:r>
        <w:rPr>
          <w:spacing w:val="-13"/>
        </w:rPr>
        <w:t> </w:t>
      </w:r>
      <w:r>
        <w:rPr/>
        <w:t>зазнав</w:t>
      </w:r>
      <w:r>
        <w:rPr>
          <w:spacing w:val="-13"/>
        </w:rPr>
        <w:t> </w:t>
      </w:r>
      <w:r>
        <w:rPr/>
        <w:t>навіть</w:t>
      </w:r>
      <w:r>
        <w:rPr>
          <w:spacing w:val="-13"/>
        </w:rPr>
        <w:t> </w:t>
      </w:r>
      <w:r>
        <w:rPr/>
        <w:t>більшого</w:t>
      </w:r>
      <w:r>
        <w:rPr>
          <w:spacing w:val="-13"/>
        </w:rPr>
        <w:t> </w:t>
      </w:r>
      <w:r>
        <w:rPr/>
        <w:t>спаду,</w:t>
      </w:r>
      <w:r>
        <w:rPr>
          <w:spacing w:val="-13"/>
        </w:rPr>
        <w:t> </w:t>
      </w:r>
      <w:r>
        <w:rPr/>
        <w:t>ніж</w:t>
      </w:r>
      <w:r>
        <w:rPr>
          <w:spacing w:val="-13"/>
        </w:rPr>
        <w:t> </w:t>
      </w:r>
      <w:r>
        <w:rPr/>
        <w:t>глобальний</w:t>
      </w:r>
      <w:r>
        <w:rPr>
          <w:spacing w:val="-13"/>
        </w:rPr>
        <w:t> </w:t>
      </w:r>
      <w:r>
        <w:rPr/>
        <w:t>ринок. Згідно</w:t>
      </w:r>
      <w:r>
        <w:rPr>
          <w:spacing w:val="-3"/>
        </w:rPr>
        <w:t> </w:t>
      </w:r>
      <w:r>
        <w:rPr/>
        <w:t>з</w:t>
      </w:r>
      <w:r>
        <w:rPr>
          <w:spacing w:val="-3"/>
        </w:rPr>
        <w:t> </w:t>
      </w:r>
      <w:r>
        <w:rPr/>
        <w:t>даними</w:t>
      </w:r>
      <w:r>
        <w:rPr>
          <w:spacing w:val="-3"/>
        </w:rPr>
        <w:t> </w:t>
      </w:r>
      <w:r>
        <w:rPr/>
        <w:t>Всеукраїнської</w:t>
      </w:r>
      <w:r>
        <w:rPr>
          <w:spacing w:val="-3"/>
        </w:rPr>
        <w:t> </w:t>
      </w:r>
      <w:r>
        <w:rPr/>
        <w:t>ювелірної</w:t>
      </w:r>
      <w:r>
        <w:rPr>
          <w:spacing w:val="-3"/>
        </w:rPr>
        <w:t> </w:t>
      </w:r>
      <w:r>
        <w:rPr/>
        <w:t>асоціації,</w:t>
      </w:r>
      <w:r>
        <w:rPr>
          <w:spacing w:val="-3"/>
        </w:rPr>
        <w:t> </w:t>
      </w:r>
      <w:r>
        <w:rPr/>
        <w:t>обсяги</w:t>
      </w:r>
      <w:r>
        <w:rPr>
          <w:spacing w:val="-3"/>
        </w:rPr>
        <w:t> </w:t>
      </w:r>
      <w:r>
        <w:rPr/>
        <w:t>продажів</w:t>
      </w:r>
      <w:r>
        <w:rPr>
          <w:spacing w:val="-3"/>
        </w:rPr>
        <w:t> </w:t>
      </w:r>
      <w:r>
        <w:rPr/>
        <w:t>знизилися</w:t>
      </w:r>
      <w:r>
        <w:rPr>
          <w:spacing w:val="-3"/>
        </w:rPr>
        <w:t> </w:t>
      </w:r>
      <w:r>
        <w:rPr/>
        <w:t>на 70% порівняно з періодом до введення карантинних заходів. До 2020 року ринок ювелірних виробів в Україні демонстрував постійне зростання, зростаючий попит на вироби, що відрізняються високою якістю майстерності, ексклюзивністю та </w:t>
      </w:r>
      <w:r>
        <w:rPr>
          <w:spacing w:val="-2"/>
        </w:rPr>
        <w:t>індивідуальністю.</w:t>
      </w:r>
    </w:p>
    <w:p>
      <w:pPr>
        <w:pStyle w:val="BodyText"/>
        <w:ind w:left="0" w:firstLine="0"/>
        <w:jc w:val="left"/>
        <w:rPr>
          <w:sz w:val="20"/>
        </w:rPr>
      </w:pPr>
    </w:p>
    <w:p>
      <w:pPr>
        <w:pStyle w:val="BodyText"/>
        <w:spacing w:before="18"/>
        <w:ind w:left="0" w:firstLine="0"/>
        <w:jc w:val="left"/>
        <w:rPr>
          <w:sz w:val="20"/>
        </w:rPr>
      </w:pPr>
      <w:r>
        <w:rPr/>
        <w:drawing>
          <wp:anchor distT="0" distB="0" distL="0" distR="0" allowOverlap="1" layoutInCell="1" locked="0" behindDoc="1" simplePos="0" relativeHeight="487591936">
            <wp:simplePos x="0" y="0"/>
            <wp:positionH relativeFrom="page">
              <wp:posOffset>1426242</wp:posOffset>
            </wp:positionH>
            <wp:positionV relativeFrom="paragraph">
              <wp:posOffset>173013</wp:posOffset>
            </wp:positionV>
            <wp:extent cx="5637263" cy="3031617"/>
            <wp:effectExtent l="0" t="0" r="0" b="0"/>
            <wp:wrapTopAndBottom/>
            <wp:docPr id="20" name="Image 20"/>
            <wp:cNvGraphicFramePr>
              <a:graphicFrameLocks/>
            </wp:cNvGraphicFramePr>
            <a:graphic>
              <a:graphicData uri="http://schemas.openxmlformats.org/drawingml/2006/picture">
                <pic:pic>
                  <pic:nvPicPr>
                    <pic:cNvPr id="20" name="Image 20"/>
                    <pic:cNvPicPr/>
                  </pic:nvPicPr>
                  <pic:blipFill>
                    <a:blip r:embed="rId14" cstate="print"/>
                    <a:stretch>
                      <a:fillRect/>
                    </a:stretch>
                  </pic:blipFill>
                  <pic:spPr>
                    <a:xfrm>
                      <a:off x="0" y="0"/>
                      <a:ext cx="5637263" cy="3031617"/>
                    </a:xfrm>
                    <a:prstGeom prst="rect">
                      <a:avLst/>
                    </a:prstGeom>
                  </pic:spPr>
                </pic:pic>
              </a:graphicData>
            </a:graphic>
          </wp:anchor>
        </w:drawing>
      </w:r>
    </w:p>
    <w:p>
      <w:pPr>
        <w:pStyle w:val="BodyText"/>
        <w:spacing w:before="165"/>
        <w:ind w:left="0" w:right="15" w:firstLine="0"/>
        <w:jc w:val="center"/>
      </w:pPr>
      <w:r>
        <w:rPr/>
        <w:t>Рисунок</w:t>
      </w:r>
      <w:r>
        <w:rPr>
          <w:spacing w:val="-7"/>
        </w:rPr>
        <w:t> </w:t>
      </w:r>
      <w:r>
        <w:rPr/>
        <w:t>1.4</w:t>
      </w:r>
      <w:r>
        <w:rPr>
          <w:spacing w:val="-6"/>
        </w:rPr>
        <w:t> </w:t>
      </w:r>
      <w:r>
        <w:rPr/>
        <w:t>–</w:t>
      </w:r>
      <w:r>
        <w:rPr>
          <w:spacing w:val="-7"/>
        </w:rPr>
        <w:t> </w:t>
      </w:r>
      <w:r>
        <w:rPr/>
        <w:t>Динаміка</w:t>
      </w:r>
      <w:r>
        <w:rPr>
          <w:spacing w:val="-6"/>
        </w:rPr>
        <w:t> </w:t>
      </w:r>
      <w:r>
        <w:rPr/>
        <w:t>зростання</w:t>
      </w:r>
      <w:r>
        <w:rPr>
          <w:spacing w:val="-7"/>
        </w:rPr>
        <w:t> </w:t>
      </w:r>
      <w:r>
        <w:rPr/>
        <w:t>ціни</w:t>
      </w:r>
      <w:r>
        <w:rPr>
          <w:spacing w:val="-4"/>
        </w:rPr>
        <w:t> </w:t>
      </w:r>
      <w:r>
        <w:rPr/>
        <w:t>на</w:t>
      </w:r>
      <w:r>
        <w:rPr>
          <w:spacing w:val="-7"/>
        </w:rPr>
        <w:t> </w:t>
      </w:r>
      <w:r>
        <w:rPr>
          <w:spacing w:val="-2"/>
        </w:rPr>
        <w:t>золото</w:t>
      </w:r>
    </w:p>
    <w:p>
      <w:pPr>
        <w:spacing w:before="286"/>
        <w:ind w:left="1316" w:right="0" w:firstLine="0"/>
        <w:jc w:val="left"/>
        <w:rPr>
          <w:i/>
          <w:sz w:val="20"/>
        </w:rPr>
      </w:pPr>
      <w:r>
        <w:rPr>
          <w:i/>
          <w:sz w:val="20"/>
        </w:rPr>
        <w:t>Джерело:</w:t>
      </w:r>
      <w:r>
        <w:rPr>
          <w:i/>
          <w:spacing w:val="-10"/>
          <w:sz w:val="20"/>
        </w:rPr>
        <w:t> </w:t>
      </w:r>
      <w:r>
        <w:rPr>
          <w:i/>
          <w:sz w:val="20"/>
        </w:rPr>
        <w:t>розроблено</w:t>
      </w:r>
      <w:r>
        <w:rPr>
          <w:i/>
          <w:spacing w:val="-8"/>
          <w:sz w:val="20"/>
        </w:rPr>
        <w:t> </w:t>
      </w:r>
      <w:r>
        <w:rPr>
          <w:i/>
          <w:sz w:val="20"/>
        </w:rPr>
        <w:t>автором</w:t>
      </w:r>
      <w:r>
        <w:rPr>
          <w:i/>
          <w:spacing w:val="-8"/>
          <w:sz w:val="20"/>
        </w:rPr>
        <w:t> </w:t>
      </w:r>
      <w:r>
        <w:rPr>
          <w:i/>
          <w:sz w:val="20"/>
        </w:rPr>
        <w:t>на</w:t>
      </w:r>
      <w:r>
        <w:rPr>
          <w:i/>
          <w:spacing w:val="-8"/>
          <w:sz w:val="20"/>
        </w:rPr>
        <w:t> </w:t>
      </w:r>
      <w:r>
        <w:rPr>
          <w:i/>
          <w:sz w:val="20"/>
        </w:rPr>
        <w:t>основі</w:t>
      </w:r>
      <w:r>
        <w:rPr>
          <w:i/>
          <w:spacing w:val="-8"/>
          <w:sz w:val="20"/>
        </w:rPr>
        <w:t> </w:t>
      </w:r>
      <w:r>
        <w:rPr>
          <w:i/>
          <w:sz w:val="20"/>
        </w:rPr>
        <w:t>опрацювання</w:t>
      </w:r>
      <w:r>
        <w:rPr>
          <w:i/>
          <w:spacing w:val="-8"/>
          <w:sz w:val="20"/>
        </w:rPr>
        <w:t> </w:t>
      </w:r>
      <w:r>
        <w:rPr>
          <w:i/>
          <w:sz w:val="20"/>
        </w:rPr>
        <w:t>додаткових</w:t>
      </w:r>
      <w:r>
        <w:rPr>
          <w:i/>
          <w:spacing w:val="-8"/>
          <w:sz w:val="20"/>
        </w:rPr>
        <w:t> </w:t>
      </w:r>
      <w:r>
        <w:rPr>
          <w:i/>
          <w:sz w:val="20"/>
        </w:rPr>
        <w:t>матеріалів</w:t>
      </w:r>
      <w:r>
        <w:rPr>
          <w:i/>
          <w:spacing w:val="-8"/>
          <w:sz w:val="20"/>
        </w:rPr>
        <w:t> </w:t>
      </w:r>
      <w:r>
        <w:rPr>
          <w:i/>
          <w:sz w:val="20"/>
        </w:rPr>
        <w:t>для</w:t>
      </w:r>
      <w:r>
        <w:rPr>
          <w:i/>
          <w:spacing w:val="-8"/>
          <w:sz w:val="20"/>
        </w:rPr>
        <w:t> </w:t>
      </w:r>
      <w:r>
        <w:rPr>
          <w:i/>
          <w:spacing w:val="-2"/>
          <w:sz w:val="20"/>
        </w:rPr>
        <w:t>дослідження</w:t>
      </w:r>
    </w:p>
    <w:p>
      <w:pPr>
        <w:pStyle w:val="BodyText"/>
        <w:ind w:left="0" w:firstLine="0"/>
        <w:jc w:val="left"/>
        <w:rPr>
          <w:i/>
          <w:sz w:val="20"/>
        </w:rPr>
      </w:pPr>
    </w:p>
    <w:p>
      <w:pPr>
        <w:pStyle w:val="BodyText"/>
        <w:spacing w:before="17"/>
        <w:ind w:left="0" w:firstLine="0"/>
        <w:jc w:val="left"/>
        <w:rPr>
          <w:i/>
          <w:sz w:val="20"/>
        </w:rPr>
      </w:pPr>
    </w:p>
    <w:p>
      <w:pPr>
        <w:pStyle w:val="BodyText"/>
        <w:spacing w:line="360" w:lineRule="auto"/>
        <w:ind w:right="115"/>
      </w:pPr>
      <w:r>
        <w:rPr/>
        <w:t>Аналітики відмічають, що у 2021 році обсяги продажів почали відновлюватися, зокрема у преміум сегменті, де спостерігалося зростання на 11%. </w:t>
      </w:r>
      <w:r>
        <w:rPr>
          <w:spacing w:val="-2"/>
        </w:rPr>
        <w:t>Відповідно</w:t>
      </w:r>
      <w:r>
        <w:rPr>
          <w:spacing w:val="-6"/>
        </w:rPr>
        <w:t> </w:t>
      </w:r>
      <w:r>
        <w:rPr>
          <w:spacing w:val="-2"/>
        </w:rPr>
        <w:t>до</w:t>
      </w:r>
      <w:r>
        <w:rPr>
          <w:spacing w:val="-6"/>
        </w:rPr>
        <w:t> </w:t>
      </w:r>
      <w:r>
        <w:rPr>
          <w:spacing w:val="-2"/>
        </w:rPr>
        <w:t>даних</w:t>
      </w:r>
      <w:r>
        <w:rPr>
          <w:spacing w:val="-6"/>
        </w:rPr>
        <w:t> </w:t>
      </w:r>
      <w:r>
        <w:rPr>
          <w:spacing w:val="-2"/>
        </w:rPr>
        <w:t>ювелірних</w:t>
      </w:r>
      <w:r>
        <w:rPr>
          <w:spacing w:val="-6"/>
        </w:rPr>
        <w:t> </w:t>
      </w:r>
      <w:r>
        <w:rPr>
          <w:spacing w:val="-2"/>
        </w:rPr>
        <w:t>компаній,</w:t>
      </w:r>
      <w:r>
        <w:rPr>
          <w:spacing w:val="-6"/>
        </w:rPr>
        <w:t> </w:t>
      </w:r>
      <w:r>
        <w:rPr>
          <w:spacing w:val="-2"/>
        </w:rPr>
        <w:t>загальне</w:t>
      </w:r>
      <w:r>
        <w:rPr>
          <w:spacing w:val="-6"/>
        </w:rPr>
        <w:t> </w:t>
      </w:r>
      <w:r>
        <w:rPr>
          <w:spacing w:val="-2"/>
        </w:rPr>
        <w:t>зростання</w:t>
      </w:r>
      <w:r>
        <w:rPr>
          <w:spacing w:val="-6"/>
        </w:rPr>
        <w:t> </w:t>
      </w:r>
      <w:r>
        <w:rPr>
          <w:spacing w:val="-2"/>
        </w:rPr>
        <w:t>ринку</w:t>
      </w:r>
      <w:r>
        <w:rPr>
          <w:spacing w:val="-6"/>
        </w:rPr>
        <w:t> </w:t>
      </w:r>
      <w:r>
        <w:rPr>
          <w:spacing w:val="-2"/>
        </w:rPr>
        <w:t>склало</w:t>
      </w:r>
      <w:r>
        <w:rPr>
          <w:spacing w:val="-6"/>
        </w:rPr>
        <w:t> </w:t>
      </w:r>
      <w:r>
        <w:rPr>
          <w:spacing w:val="-2"/>
        </w:rPr>
        <w:t>10-15%, </w:t>
      </w:r>
      <w:r>
        <w:rPr/>
        <w:t>що значно перевищило середні показники зростання української економіки, які передбачали</w:t>
      </w:r>
      <w:r>
        <w:rPr>
          <w:spacing w:val="80"/>
        </w:rPr>
        <w:t> </w:t>
      </w:r>
      <w:r>
        <w:rPr/>
        <w:t>максимальний</w:t>
      </w:r>
      <w:r>
        <w:rPr>
          <w:spacing w:val="80"/>
        </w:rPr>
        <w:t> </w:t>
      </w:r>
      <w:r>
        <w:rPr/>
        <w:t>річний</w:t>
      </w:r>
      <w:r>
        <w:rPr>
          <w:spacing w:val="80"/>
        </w:rPr>
        <w:t> </w:t>
      </w:r>
      <w:r>
        <w:rPr/>
        <w:t>показник</w:t>
      </w:r>
      <w:r>
        <w:rPr>
          <w:spacing w:val="80"/>
        </w:rPr>
        <w:t> </w:t>
      </w:r>
      <w:r>
        <w:rPr/>
        <w:t>у</w:t>
      </w:r>
      <w:r>
        <w:rPr>
          <w:spacing w:val="80"/>
        </w:rPr>
        <w:t> </w:t>
      </w:r>
      <w:r>
        <w:rPr/>
        <w:t>4%</w:t>
      </w:r>
      <w:r>
        <w:rPr>
          <w:spacing w:val="80"/>
        </w:rPr>
        <w:t> </w:t>
      </w:r>
      <w:r>
        <w:rPr/>
        <w:t>[19].</w:t>
      </w:r>
      <w:r>
        <w:rPr>
          <w:spacing w:val="80"/>
        </w:rPr>
        <w:t> </w:t>
      </w:r>
      <w:r>
        <w:rPr/>
        <w:t>Відновлення</w:t>
      </w:r>
      <w:r>
        <w:rPr>
          <w:spacing w:val="80"/>
        </w:rPr>
        <w:t> </w:t>
      </w:r>
      <w:r>
        <w:rPr/>
        <w:t>обсягів</w:t>
      </w:r>
    </w:p>
    <w:p>
      <w:pPr>
        <w:spacing w:after="0" w:line="360" w:lineRule="auto"/>
        <w:sectPr>
          <w:pgSz w:w="11900" w:h="16840"/>
          <w:pgMar w:header="716" w:footer="0" w:top="1040" w:bottom="280" w:left="1320" w:right="440"/>
        </w:sectPr>
      </w:pPr>
    </w:p>
    <w:p>
      <w:pPr>
        <w:pStyle w:val="BodyText"/>
        <w:spacing w:line="360" w:lineRule="auto" w:before="76"/>
        <w:ind w:right="115" w:firstLine="0"/>
      </w:pPr>
      <w:r>
        <w:rPr/>
        <w:t>продажів ювелірних виробів було зумовлене слабким попитом та успішними маркетинговими акціями, знижками та випуском нових колекцій. Загалом у 2021 році</w:t>
      </w:r>
      <w:r>
        <w:rPr>
          <w:spacing w:val="-5"/>
        </w:rPr>
        <w:t> </w:t>
      </w:r>
      <w:r>
        <w:rPr/>
        <w:t>українці</w:t>
      </w:r>
      <w:r>
        <w:rPr>
          <w:spacing w:val="-5"/>
        </w:rPr>
        <w:t> </w:t>
      </w:r>
      <w:r>
        <w:rPr/>
        <w:t>витратили</w:t>
      </w:r>
      <w:r>
        <w:rPr>
          <w:spacing w:val="-5"/>
        </w:rPr>
        <w:t> </w:t>
      </w:r>
      <w:r>
        <w:rPr/>
        <w:t>на</w:t>
      </w:r>
      <w:r>
        <w:rPr>
          <w:spacing w:val="-5"/>
        </w:rPr>
        <w:t> </w:t>
      </w:r>
      <w:r>
        <w:rPr/>
        <w:t>ювелірні</w:t>
      </w:r>
      <w:r>
        <w:rPr>
          <w:spacing w:val="-5"/>
        </w:rPr>
        <w:t> </w:t>
      </w:r>
      <w:r>
        <w:rPr/>
        <w:t>вироби</w:t>
      </w:r>
      <w:r>
        <w:rPr>
          <w:spacing w:val="-5"/>
        </w:rPr>
        <w:t> </w:t>
      </w:r>
      <w:r>
        <w:rPr/>
        <w:t>31</w:t>
      </w:r>
      <w:r>
        <w:rPr>
          <w:spacing w:val="-4"/>
        </w:rPr>
        <w:t> </w:t>
      </w:r>
      <w:r>
        <w:rPr/>
        <w:t>мільярд</w:t>
      </w:r>
      <w:r>
        <w:rPr>
          <w:spacing w:val="-5"/>
        </w:rPr>
        <w:t> </w:t>
      </w:r>
      <w:r>
        <w:rPr/>
        <w:t>гривень,</w:t>
      </w:r>
      <w:r>
        <w:rPr>
          <w:spacing w:val="-5"/>
        </w:rPr>
        <w:t> </w:t>
      </w:r>
      <w:r>
        <w:rPr/>
        <w:t>або</w:t>
      </w:r>
      <w:r>
        <w:rPr>
          <w:spacing w:val="-5"/>
        </w:rPr>
        <w:t> </w:t>
      </w:r>
      <w:r>
        <w:rPr/>
        <w:t>приблизно</w:t>
      </w:r>
      <w:r>
        <w:rPr>
          <w:spacing w:val="-5"/>
        </w:rPr>
        <w:t> </w:t>
      </w:r>
      <w:r>
        <w:rPr/>
        <w:t>1,2 мільярда доларів.</w:t>
      </w:r>
    </w:p>
    <w:p>
      <w:pPr>
        <w:pStyle w:val="BodyText"/>
        <w:spacing w:line="360" w:lineRule="auto" w:before="3"/>
        <w:ind w:right="115"/>
      </w:pPr>
      <w:r>
        <w:rPr/>
        <w:t>У 2022 році, внаслідок повномасштабного вторгнення Росії, український ювелірний ринок зазнав серйозного занепаду. Військовий конфлікт і політична нестабільність</w:t>
      </w:r>
      <w:r>
        <w:rPr>
          <w:spacing w:val="-16"/>
        </w:rPr>
        <w:t> </w:t>
      </w:r>
      <w:r>
        <w:rPr/>
        <w:t>значно</w:t>
      </w:r>
      <w:r>
        <w:rPr>
          <w:spacing w:val="-16"/>
        </w:rPr>
        <w:t> </w:t>
      </w:r>
      <w:r>
        <w:rPr/>
        <w:t>ускладнили</w:t>
      </w:r>
      <w:r>
        <w:rPr>
          <w:spacing w:val="-16"/>
        </w:rPr>
        <w:t> </w:t>
      </w:r>
      <w:r>
        <w:rPr/>
        <w:t>діяльність</w:t>
      </w:r>
      <w:r>
        <w:rPr>
          <w:spacing w:val="-16"/>
        </w:rPr>
        <w:t> </w:t>
      </w:r>
      <w:r>
        <w:rPr/>
        <w:t>цієї</w:t>
      </w:r>
      <w:r>
        <w:rPr>
          <w:spacing w:val="-16"/>
        </w:rPr>
        <w:t> </w:t>
      </w:r>
      <w:r>
        <w:rPr/>
        <w:t>галузі,</w:t>
      </w:r>
      <w:r>
        <w:rPr>
          <w:spacing w:val="-18"/>
        </w:rPr>
        <w:t> </w:t>
      </w:r>
      <w:r>
        <w:rPr/>
        <w:t>а</w:t>
      </w:r>
      <w:r>
        <w:rPr>
          <w:spacing w:val="-15"/>
        </w:rPr>
        <w:t> </w:t>
      </w:r>
      <w:r>
        <w:rPr/>
        <w:t>вплив</w:t>
      </w:r>
      <w:r>
        <w:rPr>
          <w:spacing w:val="-16"/>
        </w:rPr>
        <w:t> </w:t>
      </w:r>
      <w:r>
        <w:rPr/>
        <w:t>російського</w:t>
      </w:r>
      <w:r>
        <w:rPr>
          <w:spacing w:val="-16"/>
        </w:rPr>
        <w:t> </w:t>
      </w:r>
      <w:r>
        <w:rPr/>
        <w:t>агресії чітко проявився у багатьох аспектах ринку. Економічні труднощі, коливання валютних курсів та загальна невизначеність призвели до падіння купівельної спроможності і зміни споживацьких настроїв, оскільки прикраси перестали бути предметом першої необхідності для багатьох.</w:t>
      </w:r>
    </w:p>
    <w:p>
      <w:pPr>
        <w:pStyle w:val="BodyText"/>
        <w:spacing w:line="360" w:lineRule="auto"/>
        <w:ind w:right="116"/>
      </w:pPr>
      <w:r>
        <w:rPr/>
        <w:t>Експортні обмеження також спричинили значне зниження зовнішнього попиту на українські ювелірні вироби, обмеживши експортні можливості та втративши зовнішні ринки. В результаті, ювелірний сектор відчув найнижчий попит на початку війни, і ризик втрати бізнесу під час бойових дій був високим.</w:t>
      </w:r>
    </w:p>
    <w:p>
      <w:pPr>
        <w:pStyle w:val="BodyText"/>
        <w:spacing w:line="360" w:lineRule="auto"/>
        <w:ind w:right="113"/>
      </w:pPr>
      <w:r>
        <w:rPr/>
        <w:t>Станом</w:t>
      </w:r>
      <w:r>
        <w:rPr>
          <w:spacing w:val="-8"/>
        </w:rPr>
        <w:t> </w:t>
      </w:r>
      <w:r>
        <w:rPr/>
        <w:t>на</w:t>
      </w:r>
      <w:r>
        <w:rPr>
          <w:spacing w:val="-9"/>
        </w:rPr>
        <w:t> </w:t>
      </w:r>
      <w:r>
        <w:rPr/>
        <w:t>початок</w:t>
      </w:r>
      <w:r>
        <w:rPr>
          <w:spacing w:val="-9"/>
        </w:rPr>
        <w:t> </w:t>
      </w:r>
      <w:r>
        <w:rPr/>
        <w:t>весни</w:t>
      </w:r>
      <w:r>
        <w:rPr>
          <w:spacing w:val="-9"/>
        </w:rPr>
        <w:t> </w:t>
      </w:r>
      <w:r>
        <w:rPr/>
        <w:t>2022</w:t>
      </w:r>
      <w:r>
        <w:rPr>
          <w:spacing w:val="-9"/>
        </w:rPr>
        <w:t> </w:t>
      </w:r>
      <w:r>
        <w:rPr/>
        <w:t>року</w:t>
      </w:r>
      <w:r>
        <w:rPr>
          <w:spacing w:val="-9"/>
        </w:rPr>
        <w:t> </w:t>
      </w:r>
      <w:r>
        <w:rPr/>
        <w:t>лише</w:t>
      </w:r>
      <w:r>
        <w:rPr>
          <w:spacing w:val="-9"/>
        </w:rPr>
        <w:t> </w:t>
      </w:r>
      <w:r>
        <w:rPr/>
        <w:t>близько</w:t>
      </w:r>
      <w:r>
        <w:rPr>
          <w:spacing w:val="-9"/>
        </w:rPr>
        <w:t> </w:t>
      </w:r>
      <w:r>
        <w:rPr/>
        <w:t>15%</w:t>
      </w:r>
      <w:r>
        <w:rPr>
          <w:spacing w:val="-8"/>
        </w:rPr>
        <w:t> </w:t>
      </w:r>
      <w:r>
        <w:rPr/>
        <w:t>або</w:t>
      </w:r>
      <w:r>
        <w:rPr>
          <w:spacing w:val="-9"/>
        </w:rPr>
        <w:t> </w:t>
      </w:r>
      <w:r>
        <w:rPr/>
        <w:t>менше</w:t>
      </w:r>
      <w:r>
        <w:rPr>
          <w:spacing w:val="-9"/>
        </w:rPr>
        <w:t> </w:t>
      </w:r>
      <w:r>
        <w:rPr/>
        <w:t>200</w:t>
      </w:r>
      <w:r>
        <w:rPr>
          <w:spacing w:val="-9"/>
        </w:rPr>
        <w:t> </w:t>
      </w:r>
      <w:r>
        <w:rPr/>
        <w:t>із</w:t>
      </w:r>
      <w:r>
        <w:rPr>
          <w:spacing w:val="-9"/>
        </w:rPr>
        <w:t> </w:t>
      </w:r>
      <w:r>
        <w:rPr/>
        <w:t>1313 дилерських центрів продовжували працювати. Однак, після військових успіхів у квітні відновлено роботу майже половини роздрібних магазинів. До осені, під час контрнаступу на Харків, діяльність ювелірних магазинів зросла на 20%, і до осені стабілізувалася на рівні приблизно 70%. Також на пожвавлення ринку вплинуло рекордне</w:t>
      </w:r>
      <w:r>
        <w:rPr>
          <w:spacing w:val="-9"/>
        </w:rPr>
        <w:t> </w:t>
      </w:r>
      <w:r>
        <w:rPr/>
        <w:t>зростання</w:t>
      </w:r>
      <w:r>
        <w:rPr>
          <w:spacing w:val="-9"/>
        </w:rPr>
        <w:t> </w:t>
      </w:r>
      <w:r>
        <w:rPr/>
        <w:t>кількості</w:t>
      </w:r>
      <w:r>
        <w:rPr>
          <w:spacing w:val="-9"/>
        </w:rPr>
        <w:t> </w:t>
      </w:r>
      <w:r>
        <w:rPr/>
        <w:t>шлюбів</w:t>
      </w:r>
      <w:r>
        <w:rPr>
          <w:spacing w:val="-9"/>
        </w:rPr>
        <w:t> </w:t>
      </w:r>
      <w:r>
        <w:rPr/>
        <w:t>у</w:t>
      </w:r>
      <w:r>
        <w:rPr>
          <w:spacing w:val="-9"/>
        </w:rPr>
        <w:t> </w:t>
      </w:r>
      <w:r>
        <w:rPr/>
        <w:t>країні,</w:t>
      </w:r>
      <w:r>
        <w:rPr>
          <w:spacing w:val="-9"/>
        </w:rPr>
        <w:t> </w:t>
      </w:r>
      <w:r>
        <w:rPr/>
        <w:t>яке</w:t>
      </w:r>
      <w:r>
        <w:rPr>
          <w:spacing w:val="-9"/>
        </w:rPr>
        <w:t> </w:t>
      </w:r>
      <w:r>
        <w:rPr/>
        <w:t>становило</w:t>
      </w:r>
      <w:r>
        <w:rPr>
          <w:spacing w:val="-9"/>
        </w:rPr>
        <w:t> </w:t>
      </w:r>
      <w:r>
        <w:rPr/>
        <w:t>21%</w:t>
      </w:r>
      <w:r>
        <w:rPr>
          <w:spacing w:val="-9"/>
        </w:rPr>
        <w:t> </w:t>
      </w:r>
      <w:r>
        <w:rPr/>
        <w:t>у</w:t>
      </w:r>
      <w:r>
        <w:rPr>
          <w:spacing w:val="-9"/>
        </w:rPr>
        <w:t> </w:t>
      </w:r>
      <w:r>
        <w:rPr/>
        <w:t>перше</w:t>
      </w:r>
      <w:r>
        <w:rPr>
          <w:spacing w:val="-9"/>
        </w:rPr>
        <w:t> </w:t>
      </w:r>
      <w:r>
        <w:rPr/>
        <w:t>півріччя 2022 року [20].</w:t>
      </w:r>
    </w:p>
    <w:p>
      <w:pPr>
        <w:pStyle w:val="BodyText"/>
        <w:spacing w:line="360" w:lineRule="auto"/>
        <w:ind w:right="115"/>
      </w:pPr>
      <w:r>
        <w:rPr/>
        <w:t>Вхідні та вихідні бар’єри: Вхідні бар’єри включають високі витрати на започаткування бізнесу, потребу у високій якості продукції та важливість брендування. Вихідні бар’єри обумовлені затратами на закриття бізнесу та втратами клієнтської бази.</w:t>
      </w:r>
    </w:p>
    <w:p>
      <w:pPr>
        <w:pStyle w:val="BodyText"/>
        <w:spacing w:line="362" w:lineRule="auto"/>
        <w:ind w:right="115"/>
      </w:pPr>
      <w:r>
        <w:rPr/>
        <w:t>Загальні</w:t>
      </w:r>
      <w:r>
        <w:rPr>
          <w:spacing w:val="-15"/>
        </w:rPr>
        <w:t> </w:t>
      </w:r>
      <w:r>
        <w:rPr/>
        <w:t>тенденції</w:t>
      </w:r>
      <w:r>
        <w:rPr>
          <w:spacing w:val="-15"/>
        </w:rPr>
        <w:t> </w:t>
      </w:r>
      <w:r>
        <w:rPr/>
        <w:t>галузі:</w:t>
      </w:r>
      <w:r>
        <w:rPr>
          <w:spacing w:val="-15"/>
        </w:rPr>
        <w:t> </w:t>
      </w:r>
      <w:r>
        <w:rPr/>
        <w:t>Ринок</w:t>
      </w:r>
      <w:r>
        <w:rPr>
          <w:spacing w:val="-15"/>
        </w:rPr>
        <w:t> </w:t>
      </w:r>
      <w:r>
        <w:rPr/>
        <w:t>характеризується</w:t>
      </w:r>
      <w:r>
        <w:rPr>
          <w:spacing w:val="-15"/>
        </w:rPr>
        <w:t> </w:t>
      </w:r>
      <w:r>
        <w:rPr/>
        <w:t>зростаючою</w:t>
      </w:r>
      <w:r>
        <w:rPr>
          <w:spacing w:val="-14"/>
        </w:rPr>
        <w:t> </w:t>
      </w:r>
      <w:r>
        <w:rPr/>
        <w:t>популярністю персоналізованих</w:t>
      </w:r>
      <w:r>
        <w:rPr>
          <w:spacing w:val="-7"/>
        </w:rPr>
        <w:t> </w:t>
      </w:r>
      <w:r>
        <w:rPr/>
        <w:t>та</w:t>
      </w:r>
      <w:r>
        <w:rPr>
          <w:spacing w:val="-7"/>
        </w:rPr>
        <w:t> </w:t>
      </w:r>
      <w:r>
        <w:rPr/>
        <w:t>екологічно</w:t>
      </w:r>
      <w:r>
        <w:rPr>
          <w:spacing w:val="-7"/>
        </w:rPr>
        <w:t> </w:t>
      </w:r>
      <w:r>
        <w:rPr/>
        <w:t>чистих</w:t>
      </w:r>
      <w:r>
        <w:rPr>
          <w:spacing w:val="-7"/>
        </w:rPr>
        <w:t> </w:t>
      </w:r>
      <w:r>
        <w:rPr/>
        <w:t>ювелірних</w:t>
      </w:r>
      <w:r>
        <w:rPr>
          <w:spacing w:val="-7"/>
        </w:rPr>
        <w:t> </w:t>
      </w:r>
      <w:r>
        <w:rPr/>
        <w:t>виробів.</w:t>
      </w:r>
      <w:r>
        <w:rPr>
          <w:spacing w:val="-8"/>
        </w:rPr>
        <w:t> </w:t>
      </w:r>
      <w:r>
        <w:rPr/>
        <w:t>Також,</w:t>
      </w:r>
      <w:r>
        <w:rPr>
          <w:spacing w:val="-8"/>
        </w:rPr>
        <w:t> </w:t>
      </w:r>
      <w:r>
        <w:rPr/>
        <w:t>спостерігається тенденція до зростання онлайн-продажів.</w:t>
      </w:r>
    </w:p>
    <w:p>
      <w:pPr>
        <w:spacing w:after="0" w:line="362" w:lineRule="auto"/>
        <w:sectPr>
          <w:pgSz w:w="11900" w:h="16840"/>
          <w:pgMar w:header="716" w:footer="0" w:top="1040" w:bottom="280" w:left="1320" w:right="440"/>
        </w:sectPr>
      </w:pPr>
    </w:p>
    <w:p>
      <w:pPr>
        <w:pStyle w:val="BodyText"/>
        <w:spacing w:line="360" w:lineRule="auto" w:before="76"/>
        <w:ind w:right="116"/>
      </w:pPr>
      <w:r>
        <w:rPr/>
        <w:t>Особливості ринку та його розмір: Ювелірний ринок України вважається помірно концентрованим з домінуванням кількох великих брендів. Ринок є відкритим для нових гравців з інноваційними продуктами.</w:t>
      </w:r>
    </w:p>
    <w:p>
      <w:pPr>
        <w:pStyle w:val="BodyText"/>
        <w:spacing w:line="360" w:lineRule="auto" w:before="1"/>
        <w:ind w:right="114"/>
      </w:pPr>
      <w:r>
        <w:rPr/>
        <w:t>Потенціал</w:t>
      </w:r>
      <w:r>
        <w:rPr>
          <w:spacing w:val="-17"/>
        </w:rPr>
        <w:t> </w:t>
      </w:r>
      <w:r>
        <w:rPr/>
        <w:t>та</w:t>
      </w:r>
      <w:r>
        <w:rPr>
          <w:spacing w:val="-17"/>
        </w:rPr>
        <w:t> </w:t>
      </w:r>
      <w:r>
        <w:rPr/>
        <w:t>тип</w:t>
      </w:r>
      <w:r>
        <w:rPr>
          <w:spacing w:val="-17"/>
        </w:rPr>
        <w:t> </w:t>
      </w:r>
      <w:r>
        <w:rPr/>
        <w:t>ринку:</w:t>
      </w:r>
      <w:r>
        <w:rPr>
          <w:spacing w:val="-17"/>
        </w:rPr>
        <w:t> </w:t>
      </w:r>
      <w:r>
        <w:rPr/>
        <w:t>Ринок</w:t>
      </w:r>
      <w:r>
        <w:rPr>
          <w:spacing w:val="-17"/>
        </w:rPr>
        <w:t> </w:t>
      </w:r>
      <w:r>
        <w:rPr/>
        <w:t>є</w:t>
      </w:r>
      <w:r>
        <w:rPr>
          <w:spacing w:val="-17"/>
        </w:rPr>
        <w:t> </w:t>
      </w:r>
      <w:r>
        <w:rPr/>
        <w:t>зрілим</w:t>
      </w:r>
      <w:r>
        <w:rPr>
          <w:spacing w:val="-17"/>
        </w:rPr>
        <w:t> </w:t>
      </w:r>
      <w:r>
        <w:rPr/>
        <w:t>з</w:t>
      </w:r>
      <w:r>
        <w:rPr>
          <w:spacing w:val="-17"/>
        </w:rPr>
        <w:t> </w:t>
      </w:r>
      <w:r>
        <w:rPr/>
        <w:t>великим</w:t>
      </w:r>
      <w:r>
        <w:rPr>
          <w:spacing w:val="-17"/>
        </w:rPr>
        <w:t> </w:t>
      </w:r>
      <w:r>
        <w:rPr/>
        <w:t>потенціалом</w:t>
      </w:r>
      <w:r>
        <w:rPr>
          <w:spacing w:val="-17"/>
        </w:rPr>
        <w:t> </w:t>
      </w:r>
      <w:r>
        <w:rPr/>
        <w:t>для</w:t>
      </w:r>
      <w:r>
        <w:rPr>
          <w:spacing w:val="-17"/>
        </w:rPr>
        <w:t> </w:t>
      </w:r>
      <w:r>
        <w:rPr/>
        <w:t>інновацій, особливо в сегменті персоналізованих виробів. Наразі дуже набирають популярності ювелірні прикраси виготовлені під замовлення з унікальним дизайном чи гравіюванням.</w:t>
      </w:r>
    </w:p>
    <w:p>
      <w:pPr>
        <w:pStyle w:val="BodyText"/>
        <w:spacing w:line="360" w:lineRule="auto" w:before="3"/>
        <w:ind w:right="114"/>
      </w:pPr>
      <w:r>
        <w:rPr/>
        <w:t>Рівень конкуренції: Конкуренція на ринку є високою, особливо між лідируючими брендами, які змагаються за ринкову частку за допомогою різноманітності</w:t>
      </w:r>
      <w:r>
        <w:rPr>
          <w:spacing w:val="-12"/>
        </w:rPr>
        <w:t> </w:t>
      </w:r>
      <w:r>
        <w:rPr/>
        <w:t>продукції</w:t>
      </w:r>
      <w:r>
        <w:rPr>
          <w:spacing w:val="-12"/>
        </w:rPr>
        <w:t> </w:t>
      </w:r>
      <w:r>
        <w:rPr/>
        <w:t>та</w:t>
      </w:r>
      <w:r>
        <w:rPr>
          <w:spacing w:val="-12"/>
        </w:rPr>
        <w:t> </w:t>
      </w:r>
      <w:r>
        <w:rPr/>
        <w:t>маркетингових</w:t>
      </w:r>
      <w:r>
        <w:rPr>
          <w:spacing w:val="-11"/>
        </w:rPr>
        <w:t> </w:t>
      </w:r>
      <w:r>
        <w:rPr/>
        <w:t>стратегій.</w:t>
      </w:r>
      <w:r>
        <w:rPr>
          <w:spacing w:val="-12"/>
        </w:rPr>
        <w:t> </w:t>
      </w:r>
      <w:r>
        <w:rPr/>
        <w:t>також</w:t>
      </w:r>
      <w:r>
        <w:rPr>
          <w:spacing w:val="-11"/>
        </w:rPr>
        <w:t> </w:t>
      </w:r>
      <w:r>
        <w:rPr/>
        <w:t>постійно</w:t>
      </w:r>
      <w:r>
        <w:rPr>
          <w:spacing w:val="-12"/>
        </w:rPr>
        <w:t> </w:t>
      </w:r>
      <w:r>
        <w:rPr/>
        <w:t>з’являються молоді бренди, частина з яких виростає у магазини з великою аудиторією.</w:t>
      </w:r>
    </w:p>
    <w:p>
      <w:pPr>
        <w:pStyle w:val="BodyText"/>
        <w:tabs>
          <w:tab w:pos="2260" w:val="left" w:leader="none"/>
          <w:tab w:pos="3319" w:val="left" w:leader="none"/>
          <w:tab w:pos="4644" w:val="left" w:leader="none"/>
          <w:tab w:pos="5684" w:val="left" w:leader="none"/>
          <w:tab w:pos="7057" w:val="left" w:leader="none"/>
          <w:tab w:pos="8856" w:val="left" w:leader="none"/>
        </w:tabs>
        <w:spacing w:line="360" w:lineRule="auto"/>
        <w:ind w:right="114"/>
        <w:jc w:val="right"/>
      </w:pPr>
      <w:r>
        <w:rPr>
          <w:spacing w:val="-2"/>
        </w:rPr>
        <w:t>Експертні</w:t>
      </w:r>
      <w:r>
        <w:rPr/>
        <w:tab/>
      </w:r>
      <w:r>
        <w:rPr>
          <w:spacing w:val="-2"/>
        </w:rPr>
        <w:t>оцінки</w:t>
      </w:r>
      <w:r>
        <w:rPr/>
        <w:tab/>
      </w:r>
      <w:r>
        <w:rPr>
          <w:spacing w:val="-2"/>
        </w:rPr>
        <w:t>розвитку</w:t>
      </w:r>
      <w:r>
        <w:rPr/>
        <w:tab/>
      </w:r>
      <w:r>
        <w:rPr>
          <w:spacing w:val="-2"/>
        </w:rPr>
        <w:t>галузі:</w:t>
      </w:r>
      <w:r>
        <w:rPr/>
        <w:tab/>
      </w:r>
      <w:r>
        <w:rPr>
          <w:spacing w:val="-2"/>
        </w:rPr>
        <w:t>Експерти</w:t>
      </w:r>
      <w:r>
        <w:rPr/>
        <w:tab/>
      </w:r>
      <w:r>
        <w:rPr>
          <w:spacing w:val="-2"/>
        </w:rPr>
        <w:t>прогнозують</w:t>
      </w:r>
      <w:r>
        <w:rPr/>
        <w:tab/>
      </w:r>
      <w:r>
        <w:rPr>
          <w:spacing w:val="-2"/>
        </w:rPr>
        <w:t>подальше </w:t>
      </w:r>
      <w:r>
        <w:rPr/>
        <w:t>зростання</w:t>
      </w:r>
      <w:r>
        <w:rPr>
          <w:spacing w:val="-14"/>
        </w:rPr>
        <w:t> </w:t>
      </w:r>
      <w:r>
        <w:rPr/>
        <w:t>ринку,</w:t>
      </w:r>
      <w:r>
        <w:rPr>
          <w:spacing w:val="-15"/>
        </w:rPr>
        <w:t> </w:t>
      </w:r>
      <w:r>
        <w:rPr/>
        <w:t>з</w:t>
      </w:r>
      <w:r>
        <w:rPr>
          <w:spacing w:val="-14"/>
        </w:rPr>
        <w:t> </w:t>
      </w:r>
      <w:r>
        <w:rPr/>
        <w:t>особливим</w:t>
      </w:r>
      <w:r>
        <w:rPr>
          <w:spacing w:val="-14"/>
        </w:rPr>
        <w:t> </w:t>
      </w:r>
      <w:r>
        <w:rPr/>
        <w:t>акцентом</w:t>
      </w:r>
      <w:r>
        <w:rPr>
          <w:spacing w:val="-14"/>
        </w:rPr>
        <w:t> </w:t>
      </w:r>
      <w:r>
        <w:rPr/>
        <w:t>на</w:t>
      </w:r>
      <w:r>
        <w:rPr>
          <w:spacing w:val="-14"/>
        </w:rPr>
        <w:t> </w:t>
      </w:r>
      <w:r>
        <w:rPr/>
        <w:t>еко-продукцію</w:t>
      </w:r>
      <w:r>
        <w:rPr>
          <w:spacing w:val="-14"/>
        </w:rPr>
        <w:t> </w:t>
      </w:r>
      <w:r>
        <w:rPr/>
        <w:t>та</w:t>
      </w:r>
      <w:r>
        <w:rPr>
          <w:spacing w:val="-15"/>
        </w:rPr>
        <w:t> </w:t>
      </w:r>
      <w:r>
        <w:rPr/>
        <w:t>цифрові</w:t>
      </w:r>
      <w:r>
        <w:rPr>
          <w:spacing w:val="-14"/>
        </w:rPr>
        <w:t> </w:t>
      </w:r>
      <w:r>
        <w:rPr/>
        <w:t>канали</w:t>
      </w:r>
      <w:r>
        <w:rPr>
          <w:spacing w:val="-14"/>
        </w:rPr>
        <w:t> </w:t>
      </w:r>
      <w:r>
        <w:rPr/>
        <w:t>збуту. Аналіз територіально-суміжних ринків: Подібні тенденції спостерігаються на європейських</w:t>
      </w:r>
      <w:r>
        <w:rPr>
          <w:spacing w:val="75"/>
        </w:rPr>
        <w:t> </w:t>
      </w:r>
      <w:r>
        <w:rPr/>
        <w:t>та</w:t>
      </w:r>
      <w:r>
        <w:rPr>
          <w:spacing w:val="75"/>
        </w:rPr>
        <w:t> </w:t>
      </w:r>
      <w:r>
        <w:rPr/>
        <w:t>північноамериканських</w:t>
      </w:r>
      <w:r>
        <w:rPr>
          <w:spacing w:val="75"/>
        </w:rPr>
        <w:t> </w:t>
      </w:r>
      <w:r>
        <w:rPr/>
        <w:t>ринках,</w:t>
      </w:r>
      <w:r>
        <w:rPr>
          <w:spacing w:val="75"/>
        </w:rPr>
        <w:t> </w:t>
      </w:r>
      <w:r>
        <w:rPr/>
        <w:t>де</w:t>
      </w:r>
      <w:r>
        <w:rPr>
          <w:spacing w:val="75"/>
        </w:rPr>
        <w:t> </w:t>
      </w:r>
      <w:r>
        <w:rPr/>
        <w:t>споживачі</w:t>
      </w:r>
      <w:r>
        <w:rPr>
          <w:spacing w:val="75"/>
        </w:rPr>
        <w:t> </w:t>
      </w:r>
      <w:r>
        <w:rPr/>
        <w:t>також</w:t>
      </w:r>
      <w:r>
        <w:rPr>
          <w:spacing w:val="76"/>
        </w:rPr>
        <w:t> </w:t>
      </w:r>
      <w:r>
        <w:rPr>
          <w:spacing w:val="-2"/>
        </w:rPr>
        <w:t>надають</w:t>
      </w:r>
    </w:p>
    <w:p>
      <w:pPr>
        <w:pStyle w:val="BodyText"/>
        <w:spacing w:line="320" w:lineRule="exact"/>
        <w:ind w:firstLine="0"/>
      </w:pPr>
      <w:r>
        <w:rPr/>
        <w:t>перевагу</w:t>
      </w:r>
      <w:r>
        <w:rPr>
          <w:spacing w:val="-10"/>
        </w:rPr>
        <w:t> </w:t>
      </w:r>
      <w:r>
        <w:rPr/>
        <w:t>стійкому</w:t>
      </w:r>
      <w:r>
        <w:rPr>
          <w:spacing w:val="-9"/>
        </w:rPr>
        <w:t> </w:t>
      </w:r>
      <w:r>
        <w:rPr/>
        <w:t>споживанню</w:t>
      </w:r>
      <w:r>
        <w:rPr>
          <w:spacing w:val="-9"/>
        </w:rPr>
        <w:t> </w:t>
      </w:r>
      <w:r>
        <w:rPr/>
        <w:t>та</w:t>
      </w:r>
      <w:r>
        <w:rPr>
          <w:spacing w:val="-9"/>
        </w:rPr>
        <w:t> </w:t>
      </w:r>
      <w:r>
        <w:rPr>
          <w:spacing w:val="-2"/>
        </w:rPr>
        <w:t>індивідуалізації.</w:t>
      </w:r>
    </w:p>
    <w:p>
      <w:pPr>
        <w:pStyle w:val="BodyText"/>
        <w:spacing w:line="360" w:lineRule="auto" w:before="160"/>
        <w:ind w:right="114"/>
      </w:pPr>
      <w:r>
        <w:rPr/>
        <w:t>Розмір українського ювелірного ринку оцінюється в кілька мільйонів доларів.</w:t>
      </w:r>
      <w:r>
        <w:rPr>
          <w:spacing w:val="-18"/>
        </w:rPr>
        <w:t> </w:t>
      </w:r>
      <w:r>
        <w:rPr/>
        <w:t>Попит</w:t>
      </w:r>
      <w:r>
        <w:rPr>
          <w:spacing w:val="-17"/>
        </w:rPr>
        <w:t> </w:t>
      </w:r>
      <w:r>
        <w:rPr/>
        <w:t>на</w:t>
      </w:r>
      <w:r>
        <w:rPr>
          <w:spacing w:val="-18"/>
        </w:rPr>
        <w:t> </w:t>
      </w:r>
      <w:r>
        <w:rPr/>
        <w:t>ювелірні</w:t>
      </w:r>
      <w:r>
        <w:rPr>
          <w:spacing w:val="-17"/>
        </w:rPr>
        <w:t> </w:t>
      </w:r>
      <w:r>
        <w:rPr/>
        <w:t>вироби</w:t>
      </w:r>
      <w:r>
        <w:rPr>
          <w:spacing w:val="-18"/>
        </w:rPr>
        <w:t> </w:t>
      </w:r>
      <w:r>
        <w:rPr/>
        <w:t>в</w:t>
      </w:r>
      <w:r>
        <w:rPr>
          <w:spacing w:val="-17"/>
        </w:rPr>
        <w:t> </w:t>
      </w:r>
      <w:r>
        <w:rPr/>
        <w:t>Україні</w:t>
      </w:r>
      <w:r>
        <w:rPr>
          <w:spacing w:val="-18"/>
        </w:rPr>
        <w:t> </w:t>
      </w:r>
      <w:r>
        <w:rPr/>
        <w:t>поступово</w:t>
      </w:r>
      <w:r>
        <w:rPr>
          <w:spacing w:val="-17"/>
        </w:rPr>
        <w:t> </w:t>
      </w:r>
      <w:r>
        <w:rPr/>
        <w:t>зростає</w:t>
      </w:r>
      <w:r>
        <w:rPr>
          <w:spacing w:val="-18"/>
        </w:rPr>
        <w:t> </w:t>
      </w:r>
      <w:r>
        <w:rPr/>
        <w:t>і</w:t>
      </w:r>
      <w:r>
        <w:rPr>
          <w:spacing w:val="-17"/>
        </w:rPr>
        <w:t> </w:t>
      </w:r>
      <w:r>
        <w:rPr/>
        <w:t>ринок</w:t>
      </w:r>
      <w:r>
        <w:rPr>
          <w:spacing w:val="-18"/>
        </w:rPr>
        <w:t> </w:t>
      </w:r>
      <w:r>
        <w:rPr/>
        <w:t>має</w:t>
      </w:r>
      <w:r>
        <w:rPr>
          <w:spacing w:val="-17"/>
        </w:rPr>
        <w:t> </w:t>
      </w:r>
      <w:r>
        <w:rPr/>
        <w:t>великий потенціал розвитку. Конкуренція на українському ювелірному ринку дуже гостра. Основні загрози та можливості наведені в таблиці (таб. 1.5).</w:t>
      </w:r>
    </w:p>
    <w:p>
      <w:pPr>
        <w:pStyle w:val="BodyText"/>
        <w:spacing w:before="161"/>
        <w:ind w:left="0" w:firstLine="0"/>
        <w:jc w:val="left"/>
      </w:pPr>
    </w:p>
    <w:p>
      <w:pPr>
        <w:pStyle w:val="BodyText"/>
        <w:ind w:left="810" w:firstLine="0"/>
        <w:jc w:val="left"/>
      </w:pPr>
      <w:r>
        <w:rPr/>
        <w:t>Таблиця</w:t>
      </w:r>
      <w:r>
        <w:rPr>
          <w:spacing w:val="-8"/>
        </w:rPr>
        <w:t> </w:t>
      </w:r>
      <w:r>
        <w:rPr/>
        <w:t>1.5</w:t>
      </w:r>
      <w:r>
        <w:rPr>
          <w:spacing w:val="-8"/>
        </w:rPr>
        <w:t> </w:t>
      </w:r>
      <w:r>
        <w:rPr/>
        <w:t>–</w:t>
      </w:r>
      <w:r>
        <w:rPr>
          <w:spacing w:val="-7"/>
        </w:rPr>
        <w:t> </w:t>
      </w:r>
      <w:r>
        <w:rPr/>
        <w:t>Фактори</w:t>
      </w:r>
      <w:r>
        <w:rPr>
          <w:spacing w:val="-7"/>
        </w:rPr>
        <w:t> </w:t>
      </w:r>
      <w:r>
        <w:rPr/>
        <w:t>мезосередовища</w:t>
      </w:r>
      <w:r>
        <w:rPr>
          <w:spacing w:val="-8"/>
        </w:rPr>
        <w:t> </w:t>
      </w:r>
      <w:r>
        <w:rPr/>
        <w:t>Guzema</w:t>
      </w:r>
      <w:r>
        <w:rPr>
          <w:spacing w:val="-8"/>
        </w:rPr>
        <w:t> </w:t>
      </w:r>
      <w:r>
        <w:rPr/>
        <w:t>fine</w:t>
      </w:r>
      <w:r>
        <w:rPr>
          <w:spacing w:val="-7"/>
        </w:rPr>
        <w:t> </w:t>
      </w:r>
      <w:r>
        <w:rPr>
          <w:spacing w:val="-2"/>
        </w:rPr>
        <w:t>jewelry</w:t>
      </w:r>
    </w:p>
    <w:p>
      <w:pPr>
        <w:pStyle w:val="BodyText"/>
        <w:spacing w:before="4"/>
        <w:ind w:left="0" w:firstLine="0"/>
        <w:jc w:val="left"/>
        <w:rPr>
          <w:sz w:val="14"/>
        </w:rPr>
      </w:pPr>
    </w:p>
    <w:tbl>
      <w:tblPr>
        <w:tblW w:w="0" w:type="auto"/>
        <w:jc w:val="left"/>
        <w:tblInd w:w="3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8"/>
        <w:gridCol w:w="2069"/>
        <w:gridCol w:w="3087"/>
        <w:gridCol w:w="3533"/>
      </w:tblGrid>
      <w:tr>
        <w:trPr>
          <w:trHeight w:val="551" w:hRule="atLeast"/>
        </w:trPr>
        <w:tc>
          <w:tcPr>
            <w:tcW w:w="658" w:type="dxa"/>
          </w:tcPr>
          <w:p>
            <w:pPr>
              <w:pStyle w:val="TableParagraph"/>
              <w:spacing w:line="274" w:lineRule="exact"/>
              <w:ind w:left="179" w:right="162" w:firstLine="30"/>
              <w:rPr>
                <w:b/>
                <w:sz w:val="24"/>
              </w:rPr>
            </w:pPr>
            <w:r>
              <w:rPr>
                <w:b/>
                <w:spacing w:val="-10"/>
                <w:sz w:val="24"/>
              </w:rPr>
              <w:t>№ </w:t>
            </w:r>
            <w:r>
              <w:rPr>
                <w:b/>
                <w:spacing w:val="-5"/>
                <w:sz w:val="24"/>
              </w:rPr>
              <w:t>з/п</w:t>
            </w:r>
          </w:p>
        </w:tc>
        <w:tc>
          <w:tcPr>
            <w:tcW w:w="2069" w:type="dxa"/>
          </w:tcPr>
          <w:p>
            <w:pPr>
              <w:pStyle w:val="TableParagraph"/>
              <w:spacing w:before="135"/>
              <w:ind w:left="13"/>
              <w:jc w:val="center"/>
              <w:rPr>
                <w:b/>
                <w:sz w:val="24"/>
              </w:rPr>
            </w:pPr>
            <w:r>
              <w:rPr>
                <w:b/>
                <w:spacing w:val="-2"/>
                <w:sz w:val="24"/>
              </w:rPr>
              <w:t>Фактор</w:t>
            </w:r>
          </w:p>
        </w:tc>
        <w:tc>
          <w:tcPr>
            <w:tcW w:w="3087" w:type="dxa"/>
          </w:tcPr>
          <w:p>
            <w:pPr>
              <w:pStyle w:val="TableParagraph"/>
              <w:spacing w:before="135"/>
              <w:ind w:left="14"/>
              <w:jc w:val="center"/>
              <w:rPr>
                <w:b/>
                <w:sz w:val="24"/>
              </w:rPr>
            </w:pPr>
            <w:r>
              <w:rPr>
                <w:b/>
                <w:spacing w:val="-2"/>
                <w:sz w:val="24"/>
              </w:rPr>
              <w:t>Загроза</w:t>
            </w:r>
          </w:p>
        </w:tc>
        <w:tc>
          <w:tcPr>
            <w:tcW w:w="3533" w:type="dxa"/>
          </w:tcPr>
          <w:p>
            <w:pPr>
              <w:pStyle w:val="TableParagraph"/>
              <w:spacing w:before="135"/>
              <w:ind w:left="1096"/>
              <w:rPr>
                <w:b/>
                <w:sz w:val="24"/>
              </w:rPr>
            </w:pPr>
            <w:r>
              <w:rPr>
                <w:b/>
                <w:spacing w:val="-2"/>
                <w:sz w:val="24"/>
              </w:rPr>
              <w:t>Можливість</w:t>
            </w:r>
          </w:p>
        </w:tc>
      </w:tr>
      <w:tr>
        <w:trPr>
          <w:trHeight w:val="738" w:hRule="atLeast"/>
        </w:trPr>
        <w:tc>
          <w:tcPr>
            <w:tcW w:w="658" w:type="dxa"/>
          </w:tcPr>
          <w:p>
            <w:pPr>
              <w:pStyle w:val="TableParagraph"/>
              <w:spacing w:before="227"/>
              <w:ind w:left="12"/>
              <w:jc w:val="center"/>
              <w:rPr>
                <w:sz w:val="24"/>
              </w:rPr>
            </w:pPr>
            <w:r>
              <w:rPr>
                <w:spacing w:val="-5"/>
                <w:sz w:val="24"/>
              </w:rPr>
              <w:t>1.</w:t>
            </w:r>
          </w:p>
        </w:tc>
        <w:tc>
          <w:tcPr>
            <w:tcW w:w="2069" w:type="dxa"/>
          </w:tcPr>
          <w:p>
            <w:pPr>
              <w:pStyle w:val="TableParagraph"/>
              <w:spacing w:line="242" w:lineRule="auto" w:before="87"/>
              <w:ind w:left="159" w:right="143" w:firstLine="354"/>
              <w:rPr>
                <w:sz w:val="24"/>
              </w:rPr>
            </w:pPr>
            <w:r>
              <w:rPr>
                <w:spacing w:val="-2"/>
                <w:sz w:val="24"/>
              </w:rPr>
              <w:t>Зростання онлайн-продажів</w:t>
            </w:r>
          </w:p>
        </w:tc>
        <w:tc>
          <w:tcPr>
            <w:tcW w:w="3087" w:type="dxa"/>
          </w:tcPr>
          <w:p>
            <w:pPr>
              <w:pStyle w:val="TableParagraph"/>
              <w:spacing w:line="242" w:lineRule="auto" w:before="87"/>
              <w:ind w:left="546" w:right="253" w:hanging="275"/>
              <w:rPr>
                <w:sz w:val="24"/>
              </w:rPr>
            </w:pPr>
            <w:r>
              <w:rPr>
                <w:sz w:val="24"/>
              </w:rPr>
              <w:t>Зниження</w:t>
            </w:r>
            <w:r>
              <w:rPr>
                <w:spacing w:val="-15"/>
                <w:sz w:val="24"/>
              </w:rPr>
              <w:t> </w:t>
            </w:r>
            <w:r>
              <w:rPr>
                <w:sz w:val="24"/>
              </w:rPr>
              <w:t>відвідуваності фізичних магазинів</w:t>
            </w:r>
          </w:p>
        </w:tc>
        <w:tc>
          <w:tcPr>
            <w:tcW w:w="3533" w:type="dxa"/>
          </w:tcPr>
          <w:p>
            <w:pPr>
              <w:pStyle w:val="TableParagraph"/>
              <w:spacing w:line="242" w:lineRule="auto" w:before="87"/>
              <w:ind w:left="489" w:hanging="209"/>
              <w:rPr>
                <w:sz w:val="24"/>
              </w:rPr>
            </w:pPr>
            <w:r>
              <w:rPr>
                <w:sz w:val="24"/>
              </w:rPr>
              <w:t>Розширення</w:t>
            </w:r>
            <w:r>
              <w:rPr>
                <w:spacing w:val="-15"/>
                <w:sz w:val="24"/>
              </w:rPr>
              <w:t> </w:t>
            </w:r>
            <w:r>
              <w:rPr>
                <w:sz w:val="24"/>
              </w:rPr>
              <w:t>ринкової</w:t>
            </w:r>
            <w:r>
              <w:rPr>
                <w:spacing w:val="-15"/>
                <w:sz w:val="24"/>
              </w:rPr>
              <w:t> </w:t>
            </w:r>
            <w:r>
              <w:rPr>
                <w:sz w:val="24"/>
              </w:rPr>
              <w:t>частки через онлайн-платформи</w:t>
            </w:r>
          </w:p>
        </w:tc>
      </w:tr>
      <w:tr>
        <w:trPr>
          <w:trHeight w:val="734" w:hRule="atLeast"/>
        </w:trPr>
        <w:tc>
          <w:tcPr>
            <w:tcW w:w="658" w:type="dxa"/>
          </w:tcPr>
          <w:p>
            <w:pPr>
              <w:pStyle w:val="TableParagraph"/>
              <w:spacing w:before="227"/>
              <w:ind w:left="12"/>
              <w:jc w:val="center"/>
              <w:rPr>
                <w:sz w:val="24"/>
              </w:rPr>
            </w:pPr>
            <w:r>
              <w:rPr>
                <w:spacing w:val="-5"/>
                <w:sz w:val="24"/>
              </w:rPr>
              <w:t>2.</w:t>
            </w:r>
          </w:p>
        </w:tc>
        <w:tc>
          <w:tcPr>
            <w:tcW w:w="2069" w:type="dxa"/>
          </w:tcPr>
          <w:p>
            <w:pPr>
              <w:pStyle w:val="TableParagraph"/>
              <w:spacing w:before="227"/>
              <w:ind w:left="13"/>
              <w:jc w:val="center"/>
              <w:rPr>
                <w:sz w:val="24"/>
              </w:rPr>
            </w:pPr>
            <w:r>
              <w:rPr>
                <w:spacing w:val="-2"/>
                <w:sz w:val="24"/>
              </w:rPr>
              <w:t>Еко-ініціативи</w:t>
            </w:r>
          </w:p>
        </w:tc>
        <w:tc>
          <w:tcPr>
            <w:tcW w:w="3087" w:type="dxa"/>
          </w:tcPr>
          <w:p>
            <w:pPr>
              <w:pStyle w:val="TableParagraph"/>
              <w:spacing w:line="237" w:lineRule="auto" w:before="90"/>
              <w:ind w:left="772" w:right="253" w:hanging="157"/>
              <w:rPr>
                <w:sz w:val="24"/>
              </w:rPr>
            </w:pPr>
            <w:r>
              <w:rPr>
                <w:sz w:val="24"/>
              </w:rPr>
              <w:t>Високі</w:t>
            </w:r>
            <w:r>
              <w:rPr>
                <w:spacing w:val="-15"/>
                <w:sz w:val="24"/>
              </w:rPr>
              <w:t> </w:t>
            </w:r>
            <w:r>
              <w:rPr>
                <w:sz w:val="24"/>
              </w:rPr>
              <w:t>витрати</w:t>
            </w:r>
            <w:r>
              <w:rPr>
                <w:spacing w:val="-15"/>
                <w:sz w:val="24"/>
              </w:rPr>
              <w:t> </w:t>
            </w:r>
            <w:r>
              <w:rPr>
                <w:sz w:val="24"/>
              </w:rPr>
              <w:t>на </w:t>
            </w:r>
            <w:r>
              <w:rPr>
                <w:spacing w:val="-2"/>
                <w:sz w:val="24"/>
              </w:rPr>
              <w:t>імплементацію</w:t>
            </w:r>
          </w:p>
        </w:tc>
        <w:tc>
          <w:tcPr>
            <w:tcW w:w="3533" w:type="dxa"/>
          </w:tcPr>
          <w:p>
            <w:pPr>
              <w:pStyle w:val="TableParagraph"/>
              <w:spacing w:line="237" w:lineRule="auto" w:before="90"/>
              <w:ind w:left="566" w:hanging="418"/>
              <w:rPr>
                <w:sz w:val="24"/>
              </w:rPr>
            </w:pPr>
            <w:r>
              <w:rPr>
                <w:sz w:val="24"/>
              </w:rPr>
              <w:t>Вища</w:t>
            </w:r>
            <w:r>
              <w:rPr>
                <w:spacing w:val="-13"/>
                <w:sz w:val="24"/>
              </w:rPr>
              <w:t> </w:t>
            </w:r>
            <w:r>
              <w:rPr>
                <w:sz w:val="24"/>
              </w:rPr>
              <w:t>лояльність</w:t>
            </w:r>
            <w:r>
              <w:rPr>
                <w:spacing w:val="-12"/>
                <w:sz w:val="24"/>
              </w:rPr>
              <w:t> </w:t>
            </w:r>
            <w:r>
              <w:rPr>
                <w:sz w:val="24"/>
              </w:rPr>
              <w:t>споживачів</w:t>
            </w:r>
            <w:r>
              <w:rPr>
                <w:spacing w:val="-12"/>
                <w:sz w:val="24"/>
              </w:rPr>
              <w:t> </w:t>
            </w:r>
            <w:r>
              <w:rPr>
                <w:sz w:val="24"/>
              </w:rPr>
              <w:t>та позиціонування бренду</w:t>
            </w:r>
          </w:p>
        </w:tc>
      </w:tr>
    </w:tbl>
    <w:p>
      <w:pPr>
        <w:spacing w:before="121"/>
        <w:ind w:left="810" w:right="0" w:firstLine="0"/>
        <w:jc w:val="left"/>
        <w:rPr>
          <w:i/>
          <w:sz w:val="20"/>
        </w:rPr>
      </w:pPr>
      <w:r>
        <w:rPr>
          <w:i/>
          <w:sz w:val="20"/>
        </w:rPr>
        <w:t>Джерело:</w:t>
      </w:r>
      <w:r>
        <w:rPr>
          <w:i/>
          <w:spacing w:val="-9"/>
          <w:sz w:val="20"/>
        </w:rPr>
        <w:t> </w:t>
      </w:r>
      <w:r>
        <w:rPr>
          <w:i/>
          <w:sz w:val="20"/>
        </w:rPr>
        <w:t>складено</w:t>
      </w:r>
      <w:r>
        <w:rPr>
          <w:i/>
          <w:spacing w:val="-8"/>
          <w:sz w:val="20"/>
        </w:rPr>
        <w:t> </w:t>
      </w:r>
      <w:r>
        <w:rPr>
          <w:i/>
          <w:spacing w:val="-2"/>
          <w:sz w:val="20"/>
        </w:rPr>
        <w:t>автором.</w:t>
      </w:r>
    </w:p>
    <w:p>
      <w:pPr>
        <w:pStyle w:val="BodyText"/>
        <w:ind w:left="0" w:firstLine="0"/>
        <w:jc w:val="left"/>
        <w:rPr>
          <w:i/>
          <w:sz w:val="20"/>
        </w:rPr>
      </w:pPr>
    </w:p>
    <w:p>
      <w:pPr>
        <w:pStyle w:val="BodyText"/>
        <w:spacing w:before="138"/>
        <w:ind w:left="0" w:firstLine="0"/>
        <w:jc w:val="left"/>
        <w:rPr>
          <w:i/>
          <w:sz w:val="20"/>
        </w:rPr>
      </w:pPr>
    </w:p>
    <w:p>
      <w:pPr>
        <w:pStyle w:val="BodyText"/>
        <w:spacing w:line="357" w:lineRule="auto"/>
        <w:ind w:right="116"/>
        <w:jc w:val="right"/>
      </w:pPr>
      <w:r>
        <w:rPr/>
        <w:t>Аналіз</w:t>
      </w:r>
      <w:r>
        <w:rPr>
          <w:spacing w:val="-13"/>
        </w:rPr>
        <w:t> </w:t>
      </w:r>
      <w:r>
        <w:rPr/>
        <w:t>мезосередовища</w:t>
      </w:r>
      <w:r>
        <w:rPr>
          <w:spacing w:val="-13"/>
        </w:rPr>
        <w:t> </w:t>
      </w:r>
      <w:r>
        <w:rPr/>
        <w:t>Guzema</w:t>
      </w:r>
      <w:r>
        <w:rPr>
          <w:spacing w:val="-13"/>
        </w:rPr>
        <w:t> </w:t>
      </w:r>
      <w:r>
        <w:rPr/>
        <w:t>fine</w:t>
      </w:r>
      <w:r>
        <w:rPr>
          <w:spacing w:val="-13"/>
        </w:rPr>
        <w:t> </w:t>
      </w:r>
      <w:r>
        <w:rPr/>
        <w:t>jewelry</w:t>
      </w:r>
      <w:r>
        <w:rPr>
          <w:spacing w:val="-13"/>
        </w:rPr>
        <w:t> </w:t>
      </w:r>
      <w:r>
        <w:rPr/>
        <w:t>підкреслює</w:t>
      </w:r>
      <w:r>
        <w:rPr>
          <w:spacing w:val="-13"/>
        </w:rPr>
        <w:t> </w:t>
      </w:r>
      <w:r>
        <w:rPr/>
        <w:t>значущість</w:t>
      </w:r>
      <w:r>
        <w:rPr>
          <w:spacing w:val="-13"/>
        </w:rPr>
        <w:t> </w:t>
      </w:r>
      <w:r>
        <w:rPr/>
        <w:t>адаптації до</w:t>
      </w:r>
      <w:r>
        <w:rPr>
          <w:spacing w:val="50"/>
          <w:w w:val="150"/>
        </w:rPr>
        <w:t> </w:t>
      </w:r>
      <w:r>
        <w:rPr/>
        <w:t>змінюваних</w:t>
      </w:r>
      <w:r>
        <w:rPr>
          <w:spacing w:val="50"/>
          <w:w w:val="150"/>
        </w:rPr>
        <w:t> </w:t>
      </w:r>
      <w:r>
        <w:rPr/>
        <w:t>трендів</w:t>
      </w:r>
      <w:r>
        <w:rPr>
          <w:spacing w:val="50"/>
          <w:w w:val="150"/>
        </w:rPr>
        <w:t> </w:t>
      </w:r>
      <w:r>
        <w:rPr/>
        <w:t>споживачів</w:t>
      </w:r>
      <w:r>
        <w:rPr>
          <w:spacing w:val="51"/>
          <w:w w:val="150"/>
        </w:rPr>
        <w:t> </w:t>
      </w:r>
      <w:r>
        <w:rPr/>
        <w:t>та</w:t>
      </w:r>
      <w:r>
        <w:rPr>
          <w:spacing w:val="50"/>
          <w:w w:val="150"/>
        </w:rPr>
        <w:t> </w:t>
      </w:r>
      <w:r>
        <w:rPr/>
        <w:t>важливість</w:t>
      </w:r>
      <w:r>
        <w:rPr>
          <w:spacing w:val="49"/>
          <w:w w:val="150"/>
        </w:rPr>
        <w:t> </w:t>
      </w:r>
      <w:r>
        <w:rPr/>
        <w:t>використання</w:t>
      </w:r>
      <w:r>
        <w:rPr>
          <w:spacing w:val="51"/>
          <w:w w:val="150"/>
        </w:rPr>
        <w:t> </w:t>
      </w:r>
      <w:r>
        <w:rPr>
          <w:spacing w:val="-2"/>
        </w:rPr>
        <w:t>інноваційних</w:t>
      </w:r>
    </w:p>
    <w:p>
      <w:pPr>
        <w:spacing w:after="0" w:line="357" w:lineRule="auto"/>
        <w:jc w:val="right"/>
        <w:sectPr>
          <w:pgSz w:w="11900" w:h="16840"/>
          <w:pgMar w:header="716" w:footer="0" w:top="1040" w:bottom="280" w:left="1320" w:right="440"/>
        </w:sectPr>
      </w:pPr>
    </w:p>
    <w:p>
      <w:pPr>
        <w:pStyle w:val="BodyText"/>
        <w:spacing w:line="360" w:lineRule="auto" w:before="76"/>
        <w:ind w:right="113" w:firstLine="0"/>
      </w:pPr>
      <w:r>
        <w:rPr/>
        <w:t>підходів у маркетингу і виробництві. Онлайн-продажі та екологічні ініціативи стають ключовими напрямами для забезпечення росту і конкурентоспроможності на ринку. Водночас, компанія має враховувати ризики, пов’язані з високою конкуренцією та економічними коливаннями.</w:t>
      </w:r>
    </w:p>
    <w:p>
      <w:pPr>
        <w:pStyle w:val="ListParagraph"/>
        <w:numPr>
          <w:ilvl w:val="0"/>
          <w:numId w:val="10"/>
        </w:numPr>
        <w:tabs>
          <w:tab w:pos="1170" w:val="left" w:leader="none"/>
        </w:tabs>
        <w:spacing w:line="240" w:lineRule="auto" w:before="3" w:after="0"/>
        <w:ind w:left="1170" w:right="0" w:hanging="360"/>
        <w:jc w:val="both"/>
        <w:rPr>
          <w:sz w:val="24"/>
        </w:rPr>
      </w:pPr>
      <w:r>
        <w:rPr>
          <w:sz w:val="28"/>
        </w:rPr>
        <w:t>Аналіз</w:t>
      </w:r>
      <w:r>
        <w:rPr>
          <w:spacing w:val="-8"/>
          <w:sz w:val="28"/>
        </w:rPr>
        <w:t> </w:t>
      </w:r>
      <w:r>
        <w:rPr>
          <w:spacing w:val="-2"/>
          <w:sz w:val="28"/>
        </w:rPr>
        <w:t>постачальників:</w:t>
      </w:r>
    </w:p>
    <w:p>
      <w:pPr>
        <w:pStyle w:val="ListParagraph"/>
        <w:numPr>
          <w:ilvl w:val="0"/>
          <w:numId w:val="11"/>
        </w:numPr>
        <w:tabs>
          <w:tab w:pos="820" w:val="left" w:leader="none"/>
        </w:tabs>
        <w:spacing w:line="362" w:lineRule="auto" w:before="158" w:after="0"/>
        <w:ind w:left="101" w:right="116" w:firstLine="284"/>
        <w:jc w:val="both"/>
        <w:rPr>
          <w:sz w:val="28"/>
        </w:rPr>
      </w:pPr>
      <w:r>
        <w:rPr>
          <w:sz w:val="28"/>
        </w:rPr>
        <w:t>Кількісний та якісний склад: Guzema fine jewelry співпрацює з обмеженою кількістю високонадійних постачальників дорогоцінних металів та каменів з України та інших країн.</w:t>
      </w:r>
    </w:p>
    <w:p>
      <w:pPr>
        <w:pStyle w:val="ListParagraph"/>
        <w:numPr>
          <w:ilvl w:val="0"/>
          <w:numId w:val="11"/>
        </w:numPr>
        <w:tabs>
          <w:tab w:pos="820" w:val="left" w:leader="none"/>
        </w:tabs>
        <w:spacing w:line="360" w:lineRule="auto" w:before="0" w:after="0"/>
        <w:ind w:left="101" w:right="116" w:firstLine="284"/>
        <w:jc w:val="both"/>
        <w:rPr>
          <w:sz w:val="28"/>
        </w:rPr>
      </w:pPr>
      <w:r>
        <w:rPr>
          <w:sz w:val="28"/>
        </w:rPr>
        <w:t>Умови та терміни постачання: Постачання здійснюється за строгими контрактами з гарантованими термінами доставки, що забезпечують плавне </w:t>
      </w:r>
      <w:r>
        <w:rPr>
          <w:spacing w:val="-2"/>
          <w:sz w:val="28"/>
        </w:rPr>
        <w:t>виробництво.</w:t>
      </w:r>
    </w:p>
    <w:p>
      <w:pPr>
        <w:pStyle w:val="ListParagraph"/>
        <w:numPr>
          <w:ilvl w:val="0"/>
          <w:numId w:val="11"/>
        </w:numPr>
        <w:tabs>
          <w:tab w:pos="820" w:val="left" w:leader="none"/>
        </w:tabs>
        <w:spacing w:line="362" w:lineRule="auto" w:before="0" w:after="0"/>
        <w:ind w:left="101" w:right="116" w:firstLine="284"/>
        <w:jc w:val="both"/>
        <w:rPr>
          <w:sz w:val="28"/>
        </w:rPr>
      </w:pPr>
      <w:r>
        <w:rPr>
          <w:sz w:val="28"/>
        </w:rPr>
        <w:t>Проблеми взаємодії: Залежність від іноземних постачальників може призводити до затримок через митні або логістичні проблеми.</w:t>
      </w:r>
    </w:p>
    <w:p>
      <w:pPr>
        <w:pStyle w:val="ListParagraph"/>
        <w:numPr>
          <w:ilvl w:val="0"/>
          <w:numId w:val="11"/>
        </w:numPr>
        <w:tabs>
          <w:tab w:pos="820" w:val="left" w:leader="none"/>
        </w:tabs>
        <w:spacing w:line="362" w:lineRule="auto" w:before="0" w:after="0"/>
        <w:ind w:left="101" w:right="116" w:firstLine="284"/>
        <w:jc w:val="both"/>
        <w:rPr>
          <w:sz w:val="28"/>
        </w:rPr>
      </w:pPr>
      <w:r>
        <w:rPr>
          <w:sz w:val="28"/>
        </w:rPr>
        <w:t>Ексклюзивність угод: Ексклюзивні контракти з деякими постачальниками забезпечують унікальність матеріалів, що підвищує конкурентну перевагу [21].</w:t>
      </w:r>
    </w:p>
    <w:p>
      <w:pPr>
        <w:pStyle w:val="BodyText"/>
        <w:spacing w:line="314" w:lineRule="exact"/>
        <w:ind w:left="810" w:firstLine="0"/>
      </w:pPr>
      <w:r>
        <w:rPr/>
        <w:t>2.</w:t>
      </w:r>
      <w:r>
        <w:rPr>
          <w:spacing w:val="-9"/>
        </w:rPr>
        <w:t> </w:t>
      </w:r>
      <w:r>
        <w:rPr/>
        <w:t>Аналіз</w:t>
      </w:r>
      <w:r>
        <w:rPr>
          <w:spacing w:val="-9"/>
        </w:rPr>
        <w:t> </w:t>
      </w:r>
      <w:r>
        <w:rPr/>
        <w:t>маркетингових</w:t>
      </w:r>
      <w:r>
        <w:rPr>
          <w:spacing w:val="-9"/>
        </w:rPr>
        <w:t> </w:t>
      </w:r>
      <w:r>
        <w:rPr>
          <w:spacing w:val="-2"/>
        </w:rPr>
        <w:t>посередників:</w:t>
      </w:r>
    </w:p>
    <w:p>
      <w:pPr>
        <w:pStyle w:val="ListParagraph"/>
        <w:numPr>
          <w:ilvl w:val="0"/>
          <w:numId w:val="11"/>
        </w:numPr>
        <w:tabs>
          <w:tab w:pos="820" w:val="left" w:leader="none"/>
          <w:tab w:pos="2382" w:val="left" w:leader="none"/>
          <w:tab w:pos="2871" w:val="left" w:leader="none"/>
          <w:tab w:pos="4029" w:val="left" w:leader="none"/>
          <w:tab w:pos="5016" w:val="left" w:leader="none"/>
          <w:tab w:pos="6315" w:val="left" w:leader="none"/>
          <w:tab w:pos="7626" w:val="left" w:leader="none"/>
          <w:tab w:pos="9077" w:val="left" w:leader="none"/>
        </w:tabs>
        <w:spacing w:line="362" w:lineRule="auto" w:before="147" w:after="0"/>
        <w:ind w:left="101" w:right="116" w:firstLine="284"/>
        <w:jc w:val="left"/>
        <w:rPr>
          <w:sz w:val="28"/>
        </w:rPr>
      </w:pPr>
      <w:r>
        <w:rPr>
          <w:spacing w:val="-2"/>
          <w:sz w:val="28"/>
        </w:rPr>
        <w:t>Кількісний</w:t>
      </w:r>
      <w:r>
        <w:rPr>
          <w:sz w:val="28"/>
        </w:rPr>
        <w:tab/>
      </w:r>
      <w:r>
        <w:rPr>
          <w:spacing w:val="-6"/>
          <w:sz w:val="28"/>
        </w:rPr>
        <w:t>та</w:t>
      </w:r>
      <w:r>
        <w:rPr>
          <w:sz w:val="28"/>
        </w:rPr>
        <w:tab/>
      </w:r>
      <w:r>
        <w:rPr>
          <w:spacing w:val="-2"/>
          <w:sz w:val="28"/>
        </w:rPr>
        <w:t>якісний</w:t>
      </w:r>
      <w:r>
        <w:rPr>
          <w:sz w:val="28"/>
        </w:rPr>
        <w:tab/>
      </w:r>
      <w:r>
        <w:rPr>
          <w:spacing w:val="-2"/>
          <w:sz w:val="28"/>
        </w:rPr>
        <w:t>склад:</w:t>
      </w:r>
      <w:r>
        <w:rPr>
          <w:sz w:val="28"/>
        </w:rPr>
        <w:tab/>
      </w:r>
      <w:r>
        <w:rPr>
          <w:spacing w:val="-2"/>
          <w:sz w:val="28"/>
        </w:rPr>
        <w:t>Включає</w:t>
      </w:r>
      <w:r>
        <w:rPr>
          <w:sz w:val="28"/>
        </w:rPr>
        <w:tab/>
      </w:r>
      <w:r>
        <w:rPr>
          <w:spacing w:val="-2"/>
          <w:sz w:val="28"/>
        </w:rPr>
        <w:t>рекламні</w:t>
      </w:r>
      <w:r>
        <w:rPr>
          <w:sz w:val="28"/>
        </w:rPr>
        <w:tab/>
      </w:r>
      <w:r>
        <w:rPr>
          <w:spacing w:val="-2"/>
          <w:sz w:val="28"/>
        </w:rPr>
        <w:t>агентства,</w:t>
      </w:r>
      <w:r>
        <w:rPr>
          <w:sz w:val="28"/>
        </w:rPr>
        <w:tab/>
      </w:r>
      <w:r>
        <w:rPr>
          <w:spacing w:val="-2"/>
          <w:sz w:val="28"/>
        </w:rPr>
        <w:t>онлайн- </w:t>
      </w:r>
      <w:r>
        <w:rPr>
          <w:sz w:val="28"/>
        </w:rPr>
        <w:t>платформи, дистриб’юторів, роздрібні точки.</w:t>
      </w:r>
    </w:p>
    <w:p>
      <w:pPr>
        <w:pStyle w:val="ListParagraph"/>
        <w:numPr>
          <w:ilvl w:val="0"/>
          <w:numId w:val="11"/>
        </w:numPr>
        <w:tabs>
          <w:tab w:pos="820" w:val="left" w:leader="none"/>
        </w:tabs>
        <w:spacing w:line="362" w:lineRule="auto" w:before="0" w:after="0"/>
        <w:ind w:left="101" w:right="116" w:firstLine="284"/>
        <w:jc w:val="left"/>
        <w:rPr>
          <w:sz w:val="28"/>
        </w:rPr>
      </w:pPr>
      <w:r>
        <w:rPr>
          <w:sz w:val="28"/>
        </w:rPr>
        <w:t>Умови</w:t>
      </w:r>
      <w:r>
        <w:rPr>
          <w:spacing w:val="-11"/>
          <w:sz w:val="28"/>
        </w:rPr>
        <w:t> </w:t>
      </w:r>
      <w:r>
        <w:rPr>
          <w:sz w:val="28"/>
        </w:rPr>
        <w:t>співпраці:</w:t>
      </w:r>
      <w:r>
        <w:rPr>
          <w:spacing w:val="-12"/>
          <w:sz w:val="28"/>
        </w:rPr>
        <w:t> </w:t>
      </w:r>
      <w:r>
        <w:rPr>
          <w:sz w:val="28"/>
        </w:rPr>
        <w:t>Довгострокові</w:t>
      </w:r>
      <w:r>
        <w:rPr>
          <w:spacing w:val="-12"/>
          <w:sz w:val="28"/>
        </w:rPr>
        <w:t> </w:t>
      </w:r>
      <w:r>
        <w:rPr>
          <w:sz w:val="28"/>
        </w:rPr>
        <w:t>контракти</w:t>
      </w:r>
      <w:r>
        <w:rPr>
          <w:spacing w:val="-11"/>
          <w:sz w:val="28"/>
        </w:rPr>
        <w:t> </w:t>
      </w:r>
      <w:r>
        <w:rPr>
          <w:sz w:val="28"/>
        </w:rPr>
        <w:t>з</w:t>
      </w:r>
      <w:r>
        <w:rPr>
          <w:spacing w:val="-12"/>
          <w:sz w:val="28"/>
        </w:rPr>
        <w:t> </w:t>
      </w:r>
      <w:r>
        <w:rPr>
          <w:sz w:val="28"/>
        </w:rPr>
        <w:t>основними</w:t>
      </w:r>
      <w:r>
        <w:rPr>
          <w:spacing w:val="-11"/>
          <w:sz w:val="28"/>
        </w:rPr>
        <w:t> </w:t>
      </w:r>
      <w:r>
        <w:rPr>
          <w:sz w:val="28"/>
        </w:rPr>
        <w:t>дистриб’юторами</w:t>
      </w:r>
      <w:r>
        <w:rPr>
          <w:spacing w:val="-11"/>
          <w:sz w:val="28"/>
        </w:rPr>
        <w:t> </w:t>
      </w:r>
      <w:r>
        <w:rPr>
          <w:sz w:val="28"/>
        </w:rPr>
        <w:t>та маркетинговими платформами.</w:t>
      </w:r>
    </w:p>
    <w:p>
      <w:pPr>
        <w:pStyle w:val="ListParagraph"/>
        <w:numPr>
          <w:ilvl w:val="0"/>
          <w:numId w:val="11"/>
        </w:numPr>
        <w:tabs>
          <w:tab w:pos="820" w:val="left" w:leader="none"/>
        </w:tabs>
        <w:spacing w:line="357" w:lineRule="auto" w:before="0" w:after="0"/>
        <w:ind w:left="101" w:right="115" w:firstLine="284"/>
        <w:jc w:val="left"/>
        <w:rPr>
          <w:sz w:val="28"/>
        </w:rPr>
      </w:pPr>
      <w:r>
        <w:rPr>
          <w:sz w:val="28"/>
        </w:rPr>
        <w:t>Проблеми</w:t>
      </w:r>
      <w:r>
        <w:rPr>
          <w:spacing w:val="40"/>
          <w:sz w:val="28"/>
        </w:rPr>
        <w:t> </w:t>
      </w:r>
      <w:r>
        <w:rPr>
          <w:sz w:val="28"/>
        </w:rPr>
        <w:t>взаємодії:</w:t>
      </w:r>
      <w:r>
        <w:rPr>
          <w:spacing w:val="40"/>
          <w:sz w:val="28"/>
        </w:rPr>
        <w:t> </w:t>
      </w:r>
      <w:r>
        <w:rPr>
          <w:sz w:val="28"/>
        </w:rPr>
        <w:t>Високі</w:t>
      </w:r>
      <w:r>
        <w:rPr>
          <w:spacing w:val="40"/>
          <w:sz w:val="28"/>
        </w:rPr>
        <w:t> </w:t>
      </w:r>
      <w:r>
        <w:rPr>
          <w:sz w:val="28"/>
        </w:rPr>
        <w:t>вимоги</w:t>
      </w:r>
      <w:r>
        <w:rPr>
          <w:spacing w:val="40"/>
          <w:sz w:val="28"/>
        </w:rPr>
        <w:t> </w:t>
      </w:r>
      <w:r>
        <w:rPr>
          <w:sz w:val="28"/>
        </w:rPr>
        <w:t>до</w:t>
      </w:r>
      <w:r>
        <w:rPr>
          <w:spacing w:val="40"/>
          <w:sz w:val="28"/>
        </w:rPr>
        <w:t> </w:t>
      </w:r>
      <w:r>
        <w:rPr>
          <w:sz w:val="28"/>
        </w:rPr>
        <w:t>якості</w:t>
      </w:r>
      <w:r>
        <w:rPr>
          <w:spacing w:val="40"/>
          <w:sz w:val="28"/>
        </w:rPr>
        <w:t> </w:t>
      </w:r>
      <w:r>
        <w:rPr>
          <w:sz w:val="28"/>
        </w:rPr>
        <w:t>послуг</w:t>
      </w:r>
      <w:r>
        <w:rPr>
          <w:spacing w:val="40"/>
          <w:sz w:val="28"/>
        </w:rPr>
        <w:t> </w:t>
      </w:r>
      <w:r>
        <w:rPr>
          <w:sz w:val="28"/>
        </w:rPr>
        <w:t>можуть</w:t>
      </w:r>
      <w:r>
        <w:rPr>
          <w:spacing w:val="40"/>
          <w:sz w:val="28"/>
        </w:rPr>
        <w:t> </w:t>
      </w:r>
      <w:r>
        <w:rPr>
          <w:sz w:val="28"/>
        </w:rPr>
        <w:t>спричинити труднощі у відборі нових посередників.</w:t>
      </w:r>
    </w:p>
    <w:p>
      <w:pPr>
        <w:pStyle w:val="ListParagraph"/>
        <w:numPr>
          <w:ilvl w:val="0"/>
          <w:numId w:val="11"/>
        </w:numPr>
        <w:tabs>
          <w:tab w:pos="820" w:val="left" w:leader="none"/>
        </w:tabs>
        <w:spacing w:line="357" w:lineRule="auto" w:before="0" w:after="0"/>
        <w:ind w:left="101" w:right="115" w:firstLine="284"/>
        <w:jc w:val="left"/>
        <w:rPr>
          <w:sz w:val="28"/>
        </w:rPr>
      </w:pPr>
      <w:r>
        <w:rPr>
          <w:sz w:val="28"/>
        </w:rPr>
        <w:t>Ексклюзивність</w:t>
      </w:r>
      <w:r>
        <w:rPr>
          <w:spacing w:val="40"/>
          <w:sz w:val="28"/>
        </w:rPr>
        <w:t> </w:t>
      </w:r>
      <w:r>
        <w:rPr>
          <w:sz w:val="28"/>
        </w:rPr>
        <w:t>угод:</w:t>
      </w:r>
      <w:r>
        <w:rPr>
          <w:spacing w:val="40"/>
          <w:sz w:val="28"/>
        </w:rPr>
        <w:t> </w:t>
      </w:r>
      <w:r>
        <w:rPr>
          <w:sz w:val="28"/>
        </w:rPr>
        <w:t>Наявність</w:t>
      </w:r>
      <w:r>
        <w:rPr>
          <w:spacing w:val="40"/>
          <w:sz w:val="28"/>
        </w:rPr>
        <w:t> </w:t>
      </w:r>
      <w:r>
        <w:rPr>
          <w:sz w:val="28"/>
        </w:rPr>
        <w:t>ексклюзивних</w:t>
      </w:r>
      <w:r>
        <w:rPr>
          <w:spacing w:val="40"/>
          <w:sz w:val="28"/>
        </w:rPr>
        <w:t> </w:t>
      </w:r>
      <w:r>
        <w:rPr>
          <w:sz w:val="28"/>
        </w:rPr>
        <w:t>домовленостей</w:t>
      </w:r>
      <w:r>
        <w:rPr>
          <w:spacing w:val="40"/>
          <w:sz w:val="28"/>
        </w:rPr>
        <w:t> </w:t>
      </w:r>
      <w:r>
        <w:rPr>
          <w:sz w:val="28"/>
        </w:rPr>
        <w:t>з</w:t>
      </w:r>
      <w:r>
        <w:rPr>
          <w:spacing w:val="40"/>
          <w:sz w:val="28"/>
        </w:rPr>
        <w:t> </w:t>
      </w:r>
      <w:r>
        <w:rPr>
          <w:sz w:val="28"/>
        </w:rPr>
        <w:t>певними роздрібними мережами та платформами для просування продукції.</w:t>
      </w:r>
    </w:p>
    <w:p>
      <w:pPr>
        <w:pStyle w:val="BodyText"/>
        <w:ind w:left="810" w:firstLine="0"/>
        <w:jc w:val="left"/>
      </w:pPr>
      <w:r>
        <w:rPr/>
        <w:t>3.</w:t>
      </w:r>
      <w:r>
        <w:rPr>
          <w:spacing w:val="-8"/>
        </w:rPr>
        <w:t> </w:t>
      </w:r>
      <w:r>
        <w:rPr/>
        <w:t>Аналіз</w:t>
      </w:r>
      <w:r>
        <w:rPr>
          <w:spacing w:val="-8"/>
        </w:rPr>
        <w:t> </w:t>
      </w:r>
      <w:r>
        <w:rPr/>
        <w:t>контактних</w:t>
      </w:r>
      <w:r>
        <w:rPr>
          <w:spacing w:val="-7"/>
        </w:rPr>
        <w:t> </w:t>
      </w:r>
      <w:r>
        <w:rPr>
          <w:spacing w:val="-2"/>
        </w:rPr>
        <w:t>аудиторій:</w:t>
      </w:r>
    </w:p>
    <w:p>
      <w:pPr>
        <w:pStyle w:val="ListParagraph"/>
        <w:numPr>
          <w:ilvl w:val="0"/>
          <w:numId w:val="11"/>
        </w:numPr>
        <w:tabs>
          <w:tab w:pos="820" w:val="left" w:leader="none"/>
        </w:tabs>
        <w:spacing w:line="357" w:lineRule="auto" w:before="163" w:after="0"/>
        <w:ind w:left="101" w:right="114" w:firstLine="284"/>
        <w:jc w:val="left"/>
        <w:rPr>
          <w:sz w:val="28"/>
        </w:rPr>
      </w:pPr>
      <w:r>
        <w:rPr>
          <w:sz w:val="28"/>
        </w:rPr>
        <w:t>Кількісний</w:t>
      </w:r>
      <w:r>
        <w:rPr>
          <w:spacing w:val="80"/>
          <w:sz w:val="28"/>
        </w:rPr>
        <w:t> </w:t>
      </w:r>
      <w:r>
        <w:rPr>
          <w:sz w:val="28"/>
        </w:rPr>
        <w:t>та</w:t>
      </w:r>
      <w:r>
        <w:rPr>
          <w:spacing w:val="80"/>
          <w:sz w:val="28"/>
        </w:rPr>
        <w:t> </w:t>
      </w:r>
      <w:r>
        <w:rPr>
          <w:sz w:val="28"/>
        </w:rPr>
        <w:t>якісний</w:t>
      </w:r>
      <w:r>
        <w:rPr>
          <w:spacing w:val="80"/>
          <w:sz w:val="28"/>
        </w:rPr>
        <w:t> </w:t>
      </w:r>
      <w:r>
        <w:rPr>
          <w:sz w:val="28"/>
        </w:rPr>
        <w:t>склад:</w:t>
      </w:r>
      <w:r>
        <w:rPr>
          <w:spacing w:val="80"/>
          <w:sz w:val="28"/>
        </w:rPr>
        <w:t> </w:t>
      </w:r>
      <w:r>
        <w:rPr>
          <w:sz w:val="28"/>
        </w:rPr>
        <w:t>Включає</w:t>
      </w:r>
      <w:r>
        <w:rPr>
          <w:spacing w:val="80"/>
          <w:sz w:val="28"/>
        </w:rPr>
        <w:t> </w:t>
      </w:r>
      <w:r>
        <w:rPr>
          <w:sz w:val="28"/>
        </w:rPr>
        <w:t>існуючих</w:t>
      </w:r>
      <w:r>
        <w:rPr>
          <w:spacing w:val="80"/>
          <w:sz w:val="28"/>
        </w:rPr>
        <w:t> </w:t>
      </w:r>
      <w:r>
        <w:rPr>
          <w:sz w:val="28"/>
        </w:rPr>
        <w:t>клієнтів,</w:t>
      </w:r>
      <w:r>
        <w:rPr>
          <w:spacing w:val="80"/>
          <w:sz w:val="28"/>
        </w:rPr>
        <w:t> </w:t>
      </w:r>
      <w:r>
        <w:rPr>
          <w:sz w:val="28"/>
        </w:rPr>
        <w:t>потенційних покупців, медіа.</w:t>
      </w:r>
    </w:p>
    <w:p>
      <w:pPr>
        <w:pStyle w:val="ListParagraph"/>
        <w:numPr>
          <w:ilvl w:val="0"/>
          <w:numId w:val="11"/>
        </w:numPr>
        <w:tabs>
          <w:tab w:pos="820" w:val="left" w:leader="none"/>
        </w:tabs>
        <w:spacing w:line="362" w:lineRule="auto" w:before="6" w:after="0"/>
        <w:ind w:left="101" w:right="114" w:firstLine="284"/>
        <w:jc w:val="left"/>
        <w:rPr>
          <w:sz w:val="28"/>
        </w:rPr>
      </w:pPr>
      <w:r>
        <w:rPr>
          <w:sz w:val="28"/>
        </w:rPr>
        <w:t>Умови взаємодії: Постійне спілкування через соціальні медіа, маркетингові кампанії та PR-заходи.</w:t>
      </w:r>
    </w:p>
    <w:p>
      <w:pPr>
        <w:spacing w:after="0" w:line="362" w:lineRule="auto"/>
        <w:jc w:val="left"/>
        <w:rPr>
          <w:sz w:val="28"/>
        </w:rPr>
        <w:sectPr>
          <w:pgSz w:w="11900" w:h="16840"/>
          <w:pgMar w:header="716" w:footer="0" w:top="1040" w:bottom="280" w:left="1320" w:right="440"/>
        </w:sectPr>
      </w:pPr>
    </w:p>
    <w:p>
      <w:pPr>
        <w:pStyle w:val="ListParagraph"/>
        <w:numPr>
          <w:ilvl w:val="0"/>
          <w:numId w:val="11"/>
        </w:numPr>
        <w:tabs>
          <w:tab w:pos="820" w:val="left" w:leader="none"/>
        </w:tabs>
        <w:spacing w:line="362" w:lineRule="auto" w:before="76" w:after="0"/>
        <w:ind w:left="101" w:right="115" w:firstLine="284"/>
        <w:jc w:val="left"/>
        <w:rPr>
          <w:sz w:val="28"/>
        </w:rPr>
      </w:pPr>
      <w:r>
        <w:rPr>
          <w:sz w:val="28"/>
        </w:rPr>
        <w:t>Проблеми</w:t>
      </w:r>
      <w:r>
        <w:rPr>
          <w:spacing w:val="80"/>
          <w:sz w:val="28"/>
        </w:rPr>
        <w:t> </w:t>
      </w:r>
      <w:r>
        <w:rPr>
          <w:sz w:val="28"/>
        </w:rPr>
        <w:t>взаємодії:</w:t>
      </w:r>
      <w:r>
        <w:rPr>
          <w:spacing w:val="80"/>
          <w:sz w:val="28"/>
        </w:rPr>
        <w:t> </w:t>
      </w:r>
      <w:r>
        <w:rPr>
          <w:sz w:val="28"/>
        </w:rPr>
        <w:t>Утримання</w:t>
      </w:r>
      <w:r>
        <w:rPr>
          <w:spacing w:val="80"/>
          <w:sz w:val="28"/>
        </w:rPr>
        <w:t> </w:t>
      </w:r>
      <w:r>
        <w:rPr>
          <w:sz w:val="28"/>
        </w:rPr>
        <w:t>уваги</w:t>
      </w:r>
      <w:r>
        <w:rPr>
          <w:spacing w:val="80"/>
          <w:sz w:val="28"/>
        </w:rPr>
        <w:t> </w:t>
      </w:r>
      <w:r>
        <w:rPr>
          <w:sz w:val="28"/>
        </w:rPr>
        <w:t>зростаючої</w:t>
      </w:r>
      <w:r>
        <w:rPr>
          <w:spacing w:val="80"/>
          <w:sz w:val="28"/>
        </w:rPr>
        <w:t> </w:t>
      </w:r>
      <w:r>
        <w:rPr>
          <w:sz w:val="28"/>
        </w:rPr>
        <w:t>аудиторії</w:t>
      </w:r>
      <w:r>
        <w:rPr>
          <w:spacing w:val="80"/>
          <w:sz w:val="28"/>
        </w:rPr>
        <w:t> </w:t>
      </w:r>
      <w:r>
        <w:rPr>
          <w:sz w:val="28"/>
        </w:rPr>
        <w:t>в</w:t>
      </w:r>
      <w:r>
        <w:rPr>
          <w:spacing w:val="80"/>
          <w:sz w:val="28"/>
        </w:rPr>
        <w:t> </w:t>
      </w:r>
      <w:r>
        <w:rPr>
          <w:sz w:val="28"/>
        </w:rPr>
        <w:t>умовах</w:t>
      </w:r>
      <w:r>
        <w:rPr>
          <w:spacing w:val="80"/>
          <w:sz w:val="28"/>
        </w:rPr>
        <w:t> </w:t>
      </w:r>
      <w:r>
        <w:rPr>
          <w:sz w:val="28"/>
        </w:rPr>
        <w:t>інформаційного перенасичення.</w:t>
      </w:r>
    </w:p>
    <w:p>
      <w:pPr>
        <w:pStyle w:val="ListParagraph"/>
        <w:numPr>
          <w:ilvl w:val="0"/>
          <w:numId w:val="11"/>
        </w:numPr>
        <w:tabs>
          <w:tab w:pos="820" w:val="left" w:leader="none"/>
        </w:tabs>
        <w:spacing w:line="362" w:lineRule="auto" w:before="0" w:after="0"/>
        <w:ind w:left="101" w:right="116" w:firstLine="284"/>
        <w:jc w:val="left"/>
        <w:rPr>
          <w:sz w:val="28"/>
        </w:rPr>
      </w:pPr>
      <w:r>
        <w:rPr>
          <w:sz w:val="28"/>
        </w:rPr>
        <w:t>Ексклюзивність</w:t>
      </w:r>
      <w:r>
        <w:rPr>
          <w:spacing w:val="80"/>
          <w:sz w:val="28"/>
        </w:rPr>
        <w:t> </w:t>
      </w:r>
      <w:r>
        <w:rPr>
          <w:sz w:val="28"/>
        </w:rPr>
        <w:t>угод:</w:t>
      </w:r>
      <w:r>
        <w:rPr>
          <w:spacing w:val="80"/>
          <w:sz w:val="28"/>
        </w:rPr>
        <w:t> </w:t>
      </w:r>
      <w:r>
        <w:rPr>
          <w:sz w:val="28"/>
        </w:rPr>
        <w:t>Розробка</w:t>
      </w:r>
      <w:r>
        <w:rPr>
          <w:spacing w:val="80"/>
          <w:sz w:val="28"/>
        </w:rPr>
        <w:t> </w:t>
      </w:r>
      <w:r>
        <w:rPr>
          <w:sz w:val="28"/>
        </w:rPr>
        <w:t>персоналізованих</w:t>
      </w:r>
      <w:r>
        <w:rPr>
          <w:spacing w:val="80"/>
          <w:sz w:val="28"/>
        </w:rPr>
        <w:t> </w:t>
      </w:r>
      <w:r>
        <w:rPr>
          <w:sz w:val="28"/>
        </w:rPr>
        <w:t>пропозицій</w:t>
      </w:r>
      <w:r>
        <w:rPr>
          <w:spacing w:val="80"/>
          <w:sz w:val="28"/>
        </w:rPr>
        <w:t> </w:t>
      </w:r>
      <w:r>
        <w:rPr>
          <w:sz w:val="28"/>
        </w:rPr>
        <w:t>для</w:t>
      </w:r>
      <w:r>
        <w:rPr>
          <w:spacing w:val="80"/>
          <w:sz w:val="28"/>
        </w:rPr>
        <w:t> </w:t>
      </w:r>
      <w:r>
        <w:rPr>
          <w:sz w:val="28"/>
        </w:rPr>
        <w:t>VIP- клієнтів. Основні фактори мікросередовища виведені у таблицю (таб. 1.6).</w:t>
      </w:r>
    </w:p>
    <w:p>
      <w:pPr>
        <w:pStyle w:val="BodyText"/>
        <w:spacing w:before="239"/>
        <w:ind w:left="0" w:firstLine="0"/>
        <w:jc w:val="left"/>
      </w:pPr>
    </w:p>
    <w:p>
      <w:pPr>
        <w:pStyle w:val="BodyText"/>
        <w:ind w:left="810" w:firstLine="0"/>
        <w:jc w:val="left"/>
      </w:pPr>
      <w:r>
        <w:rPr/>
        <w:t>Таблиця</w:t>
      </w:r>
      <w:r>
        <w:rPr>
          <w:spacing w:val="-8"/>
        </w:rPr>
        <w:t> </w:t>
      </w:r>
      <w:r>
        <w:rPr/>
        <w:t>1.6</w:t>
      </w:r>
      <w:r>
        <w:rPr>
          <w:spacing w:val="-8"/>
        </w:rPr>
        <w:t> </w:t>
      </w:r>
      <w:r>
        <w:rPr/>
        <w:t>–</w:t>
      </w:r>
      <w:r>
        <w:rPr>
          <w:spacing w:val="-8"/>
        </w:rPr>
        <w:t> </w:t>
      </w:r>
      <w:r>
        <w:rPr/>
        <w:t>Фактори</w:t>
      </w:r>
      <w:r>
        <w:rPr>
          <w:spacing w:val="-7"/>
        </w:rPr>
        <w:t> </w:t>
      </w:r>
      <w:r>
        <w:rPr/>
        <w:t>мікросередовища</w:t>
      </w:r>
      <w:r>
        <w:rPr>
          <w:spacing w:val="-8"/>
        </w:rPr>
        <w:t> </w:t>
      </w:r>
      <w:r>
        <w:rPr/>
        <w:t>Guzema</w:t>
      </w:r>
      <w:r>
        <w:rPr>
          <w:spacing w:val="-8"/>
        </w:rPr>
        <w:t> </w:t>
      </w:r>
      <w:r>
        <w:rPr/>
        <w:t>fine</w:t>
      </w:r>
      <w:r>
        <w:rPr>
          <w:spacing w:val="-7"/>
        </w:rPr>
        <w:t> </w:t>
      </w:r>
      <w:r>
        <w:rPr>
          <w:spacing w:val="-2"/>
        </w:rPr>
        <w:t>jewelry.</w:t>
      </w:r>
    </w:p>
    <w:p>
      <w:pPr>
        <w:pStyle w:val="BodyText"/>
        <w:spacing w:before="11"/>
        <w:ind w:left="0" w:firstLine="0"/>
        <w:jc w:val="left"/>
        <w:rPr>
          <w:sz w:val="13"/>
        </w:rPr>
      </w:pPr>
    </w:p>
    <w:tbl>
      <w:tblPr>
        <w:tblW w:w="0" w:type="auto"/>
        <w:jc w:val="left"/>
        <w:tblInd w:w="5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2"/>
        <w:gridCol w:w="5405"/>
        <w:gridCol w:w="1421"/>
        <w:gridCol w:w="1416"/>
      </w:tblGrid>
      <w:tr>
        <w:trPr>
          <w:trHeight w:val="551" w:hRule="atLeast"/>
        </w:trPr>
        <w:tc>
          <w:tcPr>
            <w:tcW w:w="792" w:type="dxa"/>
          </w:tcPr>
          <w:p>
            <w:pPr>
              <w:pStyle w:val="TableParagraph"/>
              <w:spacing w:line="273" w:lineRule="exact"/>
              <w:ind w:left="3"/>
              <w:jc w:val="center"/>
              <w:rPr>
                <w:b/>
                <w:sz w:val="24"/>
              </w:rPr>
            </w:pPr>
            <w:r>
              <w:rPr>
                <w:b/>
                <w:spacing w:val="-10"/>
                <w:sz w:val="24"/>
              </w:rPr>
              <w:t>№</w:t>
            </w:r>
          </w:p>
          <w:p>
            <w:pPr>
              <w:pStyle w:val="TableParagraph"/>
              <w:spacing w:line="257" w:lineRule="exact" w:before="2"/>
              <w:ind w:left="3"/>
              <w:jc w:val="center"/>
              <w:rPr>
                <w:b/>
                <w:sz w:val="24"/>
              </w:rPr>
            </w:pPr>
            <w:r>
              <w:rPr>
                <w:b/>
                <w:spacing w:val="-5"/>
                <w:sz w:val="24"/>
              </w:rPr>
              <w:t>з/п</w:t>
            </w:r>
          </w:p>
        </w:tc>
        <w:tc>
          <w:tcPr>
            <w:tcW w:w="5405" w:type="dxa"/>
          </w:tcPr>
          <w:p>
            <w:pPr>
              <w:pStyle w:val="TableParagraph"/>
              <w:spacing w:before="135"/>
              <w:ind w:left="6"/>
              <w:jc w:val="center"/>
              <w:rPr>
                <w:b/>
                <w:sz w:val="24"/>
              </w:rPr>
            </w:pPr>
            <w:r>
              <w:rPr>
                <w:b/>
                <w:spacing w:val="-2"/>
                <w:sz w:val="24"/>
              </w:rPr>
              <w:t>Фактор</w:t>
            </w:r>
          </w:p>
        </w:tc>
        <w:tc>
          <w:tcPr>
            <w:tcW w:w="1421" w:type="dxa"/>
          </w:tcPr>
          <w:p>
            <w:pPr>
              <w:pStyle w:val="TableParagraph"/>
              <w:spacing w:line="273" w:lineRule="exact"/>
              <w:ind w:left="307"/>
              <w:rPr>
                <w:b/>
                <w:sz w:val="24"/>
              </w:rPr>
            </w:pPr>
            <w:r>
              <w:rPr>
                <w:b/>
                <w:spacing w:val="-2"/>
                <w:sz w:val="24"/>
              </w:rPr>
              <w:t>Слабка</w:t>
            </w:r>
          </w:p>
          <w:p>
            <w:pPr>
              <w:pStyle w:val="TableParagraph"/>
              <w:spacing w:line="257" w:lineRule="exact" w:before="2"/>
              <w:ind w:left="282"/>
              <w:rPr>
                <w:b/>
                <w:sz w:val="24"/>
              </w:rPr>
            </w:pPr>
            <w:r>
              <w:rPr>
                <w:b/>
                <w:spacing w:val="-2"/>
                <w:sz w:val="24"/>
              </w:rPr>
              <w:t>сторона</w:t>
            </w:r>
          </w:p>
        </w:tc>
        <w:tc>
          <w:tcPr>
            <w:tcW w:w="1416" w:type="dxa"/>
          </w:tcPr>
          <w:p>
            <w:pPr>
              <w:pStyle w:val="TableParagraph"/>
              <w:spacing w:line="273" w:lineRule="exact"/>
              <w:ind w:left="290"/>
              <w:rPr>
                <w:b/>
                <w:sz w:val="24"/>
              </w:rPr>
            </w:pPr>
            <w:r>
              <w:rPr>
                <w:b/>
                <w:spacing w:val="-2"/>
                <w:sz w:val="24"/>
              </w:rPr>
              <w:t>Сильна</w:t>
            </w:r>
          </w:p>
          <w:p>
            <w:pPr>
              <w:pStyle w:val="TableParagraph"/>
              <w:spacing w:line="257" w:lineRule="exact" w:before="2"/>
              <w:ind w:left="277"/>
              <w:rPr>
                <w:b/>
                <w:sz w:val="24"/>
              </w:rPr>
            </w:pPr>
            <w:r>
              <w:rPr>
                <w:b/>
                <w:spacing w:val="-2"/>
                <w:sz w:val="24"/>
              </w:rPr>
              <w:t>сторона</w:t>
            </w:r>
          </w:p>
        </w:tc>
      </w:tr>
      <w:tr>
        <w:trPr>
          <w:trHeight w:val="455" w:hRule="atLeast"/>
        </w:trPr>
        <w:tc>
          <w:tcPr>
            <w:tcW w:w="792" w:type="dxa"/>
          </w:tcPr>
          <w:p>
            <w:pPr>
              <w:pStyle w:val="TableParagraph"/>
              <w:spacing w:before="87"/>
              <w:ind w:left="3"/>
              <w:jc w:val="center"/>
              <w:rPr>
                <w:sz w:val="24"/>
              </w:rPr>
            </w:pPr>
            <w:r>
              <w:rPr>
                <w:spacing w:val="-5"/>
                <w:sz w:val="24"/>
              </w:rPr>
              <w:t>1.</w:t>
            </w:r>
          </w:p>
        </w:tc>
        <w:tc>
          <w:tcPr>
            <w:tcW w:w="5405" w:type="dxa"/>
          </w:tcPr>
          <w:p>
            <w:pPr>
              <w:pStyle w:val="TableParagraph"/>
              <w:spacing w:before="87"/>
              <w:ind w:left="105"/>
              <w:rPr>
                <w:sz w:val="24"/>
              </w:rPr>
            </w:pPr>
            <w:r>
              <w:rPr>
                <w:sz w:val="24"/>
              </w:rPr>
              <w:t>Залежність</w:t>
            </w:r>
            <w:r>
              <w:rPr>
                <w:spacing w:val="-2"/>
                <w:sz w:val="24"/>
              </w:rPr>
              <w:t> </w:t>
            </w:r>
            <w:r>
              <w:rPr>
                <w:sz w:val="24"/>
              </w:rPr>
              <w:t>від</w:t>
            </w:r>
            <w:r>
              <w:rPr>
                <w:spacing w:val="-2"/>
                <w:sz w:val="24"/>
              </w:rPr>
              <w:t> </w:t>
            </w:r>
            <w:r>
              <w:rPr>
                <w:sz w:val="24"/>
              </w:rPr>
              <w:t>іноземних</w:t>
            </w:r>
            <w:r>
              <w:rPr>
                <w:spacing w:val="-1"/>
                <w:sz w:val="24"/>
              </w:rPr>
              <w:t> </w:t>
            </w:r>
            <w:r>
              <w:rPr>
                <w:spacing w:val="-2"/>
                <w:sz w:val="24"/>
              </w:rPr>
              <w:t>постачальників</w:t>
            </w:r>
          </w:p>
        </w:tc>
        <w:tc>
          <w:tcPr>
            <w:tcW w:w="1421" w:type="dxa"/>
          </w:tcPr>
          <w:p>
            <w:pPr>
              <w:pStyle w:val="TableParagraph"/>
              <w:spacing w:before="87"/>
              <w:ind w:left="10" w:right="1"/>
              <w:jc w:val="center"/>
              <w:rPr>
                <w:sz w:val="24"/>
              </w:rPr>
            </w:pPr>
            <w:r>
              <w:rPr>
                <w:spacing w:val="-10"/>
                <w:sz w:val="24"/>
              </w:rPr>
              <w:t>+</w:t>
            </w:r>
          </w:p>
        </w:tc>
        <w:tc>
          <w:tcPr>
            <w:tcW w:w="1416" w:type="dxa"/>
          </w:tcPr>
          <w:p>
            <w:pPr>
              <w:pStyle w:val="TableParagraph"/>
              <w:spacing w:before="87"/>
              <w:ind w:left="15" w:right="9"/>
              <w:jc w:val="center"/>
              <w:rPr>
                <w:sz w:val="24"/>
              </w:rPr>
            </w:pPr>
            <w:r>
              <w:rPr>
                <w:spacing w:val="-10"/>
                <w:sz w:val="24"/>
              </w:rPr>
              <w:t>-</w:t>
            </w:r>
          </w:p>
        </w:tc>
      </w:tr>
      <w:tr>
        <w:trPr>
          <w:trHeight w:val="455" w:hRule="atLeast"/>
        </w:trPr>
        <w:tc>
          <w:tcPr>
            <w:tcW w:w="792" w:type="dxa"/>
          </w:tcPr>
          <w:p>
            <w:pPr>
              <w:pStyle w:val="TableParagraph"/>
              <w:spacing w:before="87"/>
              <w:ind w:left="3"/>
              <w:jc w:val="center"/>
              <w:rPr>
                <w:sz w:val="24"/>
              </w:rPr>
            </w:pPr>
            <w:r>
              <w:rPr>
                <w:spacing w:val="-5"/>
                <w:sz w:val="24"/>
              </w:rPr>
              <w:t>2.</w:t>
            </w:r>
          </w:p>
        </w:tc>
        <w:tc>
          <w:tcPr>
            <w:tcW w:w="5405" w:type="dxa"/>
          </w:tcPr>
          <w:p>
            <w:pPr>
              <w:pStyle w:val="TableParagraph"/>
              <w:spacing w:before="87"/>
              <w:ind w:left="105"/>
              <w:rPr>
                <w:sz w:val="24"/>
              </w:rPr>
            </w:pPr>
            <w:r>
              <w:rPr>
                <w:sz w:val="24"/>
              </w:rPr>
              <w:t>Ексклюзивність</w:t>
            </w:r>
            <w:r>
              <w:rPr>
                <w:spacing w:val="-5"/>
                <w:sz w:val="24"/>
              </w:rPr>
              <w:t> </w:t>
            </w:r>
            <w:r>
              <w:rPr>
                <w:spacing w:val="-2"/>
                <w:sz w:val="24"/>
              </w:rPr>
              <w:t>матеріалів</w:t>
            </w:r>
          </w:p>
        </w:tc>
        <w:tc>
          <w:tcPr>
            <w:tcW w:w="1421" w:type="dxa"/>
          </w:tcPr>
          <w:p>
            <w:pPr>
              <w:pStyle w:val="TableParagraph"/>
              <w:spacing w:before="87"/>
              <w:ind w:left="10"/>
              <w:jc w:val="center"/>
              <w:rPr>
                <w:sz w:val="24"/>
              </w:rPr>
            </w:pPr>
            <w:r>
              <w:rPr>
                <w:spacing w:val="-10"/>
                <w:sz w:val="24"/>
              </w:rPr>
              <w:t>-</w:t>
            </w:r>
          </w:p>
        </w:tc>
        <w:tc>
          <w:tcPr>
            <w:tcW w:w="1416" w:type="dxa"/>
          </w:tcPr>
          <w:p>
            <w:pPr>
              <w:pStyle w:val="TableParagraph"/>
              <w:spacing w:before="87"/>
              <w:ind w:left="15" w:right="9"/>
              <w:jc w:val="center"/>
              <w:rPr>
                <w:sz w:val="24"/>
              </w:rPr>
            </w:pPr>
            <w:r>
              <w:rPr>
                <w:spacing w:val="-10"/>
                <w:sz w:val="24"/>
              </w:rPr>
              <w:t>+</w:t>
            </w:r>
          </w:p>
        </w:tc>
      </w:tr>
      <w:tr>
        <w:trPr>
          <w:trHeight w:val="450" w:hRule="atLeast"/>
        </w:trPr>
        <w:tc>
          <w:tcPr>
            <w:tcW w:w="792" w:type="dxa"/>
          </w:tcPr>
          <w:p>
            <w:pPr>
              <w:pStyle w:val="TableParagraph"/>
              <w:spacing w:before="83"/>
              <w:ind w:left="3"/>
              <w:jc w:val="center"/>
              <w:rPr>
                <w:sz w:val="24"/>
              </w:rPr>
            </w:pPr>
            <w:r>
              <w:rPr>
                <w:spacing w:val="-5"/>
                <w:sz w:val="24"/>
              </w:rPr>
              <w:t>3.</w:t>
            </w:r>
          </w:p>
        </w:tc>
        <w:tc>
          <w:tcPr>
            <w:tcW w:w="5405" w:type="dxa"/>
          </w:tcPr>
          <w:p>
            <w:pPr>
              <w:pStyle w:val="TableParagraph"/>
              <w:spacing w:before="83"/>
              <w:ind w:left="105"/>
              <w:rPr>
                <w:sz w:val="24"/>
              </w:rPr>
            </w:pPr>
            <w:r>
              <w:rPr>
                <w:sz w:val="24"/>
              </w:rPr>
              <w:t>Вимоги</w:t>
            </w:r>
            <w:r>
              <w:rPr>
                <w:spacing w:val="-2"/>
                <w:sz w:val="24"/>
              </w:rPr>
              <w:t> </w:t>
            </w:r>
            <w:r>
              <w:rPr>
                <w:sz w:val="24"/>
              </w:rPr>
              <w:t>до</w:t>
            </w:r>
            <w:r>
              <w:rPr>
                <w:spacing w:val="-2"/>
                <w:sz w:val="24"/>
              </w:rPr>
              <w:t> </w:t>
            </w:r>
            <w:r>
              <w:rPr>
                <w:sz w:val="24"/>
              </w:rPr>
              <w:t>маркетингових</w:t>
            </w:r>
            <w:r>
              <w:rPr>
                <w:spacing w:val="-2"/>
                <w:sz w:val="24"/>
              </w:rPr>
              <w:t> посередників</w:t>
            </w:r>
          </w:p>
        </w:tc>
        <w:tc>
          <w:tcPr>
            <w:tcW w:w="1421" w:type="dxa"/>
          </w:tcPr>
          <w:p>
            <w:pPr>
              <w:pStyle w:val="TableParagraph"/>
              <w:spacing w:before="83"/>
              <w:ind w:left="10" w:right="1"/>
              <w:jc w:val="center"/>
              <w:rPr>
                <w:sz w:val="24"/>
              </w:rPr>
            </w:pPr>
            <w:r>
              <w:rPr>
                <w:spacing w:val="-10"/>
                <w:sz w:val="24"/>
              </w:rPr>
              <w:t>+</w:t>
            </w:r>
          </w:p>
        </w:tc>
        <w:tc>
          <w:tcPr>
            <w:tcW w:w="1416" w:type="dxa"/>
          </w:tcPr>
          <w:p>
            <w:pPr>
              <w:pStyle w:val="TableParagraph"/>
              <w:spacing w:before="83"/>
              <w:ind w:left="15" w:right="9"/>
              <w:jc w:val="center"/>
              <w:rPr>
                <w:sz w:val="24"/>
              </w:rPr>
            </w:pPr>
            <w:r>
              <w:rPr>
                <w:spacing w:val="-10"/>
                <w:sz w:val="24"/>
              </w:rPr>
              <w:t>-</w:t>
            </w:r>
          </w:p>
        </w:tc>
      </w:tr>
      <w:tr>
        <w:trPr>
          <w:trHeight w:val="455" w:hRule="atLeast"/>
        </w:trPr>
        <w:tc>
          <w:tcPr>
            <w:tcW w:w="792" w:type="dxa"/>
          </w:tcPr>
          <w:p>
            <w:pPr>
              <w:pStyle w:val="TableParagraph"/>
              <w:spacing w:before="87"/>
              <w:ind w:left="3"/>
              <w:jc w:val="center"/>
              <w:rPr>
                <w:sz w:val="24"/>
              </w:rPr>
            </w:pPr>
            <w:r>
              <w:rPr>
                <w:spacing w:val="-5"/>
                <w:sz w:val="24"/>
              </w:rPr>
              <w:t>4.</w:t>
            </w:r>
          </w:p>
        </w:tc>
        <w:tc>
          <w:tcPr>
            <w:tcW w:w="5405" w:type="dxa"/>
          </w:tcPr>
          <w:p>
            <w:pPr>
              <w:pStyle w:val="TableParagraph"/>
              <w:spacing w:before="87"/>
              <w:ind w:left="105"/>
              <w:rPr>
                <w:sz w:val="24"/>
              </w:rPr>
            </w:pPr>
            <w:r>
              <w:rPr>
                <w:sz w:val="24"/>
              </w:rPr>
              <w:t>Використання</w:t>
            </w:r>
            <w:r>
              <w:rPr>
                <w:spacing w:val="-3"/>
                <w:sz w:val="24"/>
              </w:rPr>
              <w:t> </w:t>
            </w:r>
            <w:r>
              <w:rPr>
                <w:sz w:val="24"/>
              </w:rPr>
              <w:t>ексклюзивних</w:t>
            </w:r>
            <w:r>
              <w:rPr>
                <w:spacing w:val="-3"/>
                <w:sz w:val="24"/>
              </w:rPr>
              <w:t> </w:t>
            </w:r>
            <w:r>
              <w:rPr>
                <w:sz w:val="24"/>
              </w:rPr>
              <w:t>роздрібних</w:t>
            </w:r>
            <w:r>
              <w:rPr>
                <w:spacing w:val="-3"/>
                <w:sz w:val="24"/>
              </w:rPr>
              <w:t> </w:t>
            </w:r>
            <w:r>
              <w:rPr>
                <w:spacing w:val="-2"/>
                <w:sz w:val="24"/>
              </w:rPr>
              <w:t>каналів</w:t>
            </w:r>
          </w:p>
        </w:tc>
        <w:tc>
          <w:tcPr>
            <w:tcW w:w="1421" w:type="dxa"/>
          </w:tcPr>
          <w:p>
            <w:pPr>
              <w:pStyle w:val="TableParagraph"/>
              <w:spacing w:before="87"/>
              <w:ind w:left="10"/>
              <w:jc w:val="center"/>
              <w:rPr>
                <w:sz w:val="24"/>
              </w:rPr>
            </w:pPr>
            <w:r>
              <w:rPr>
                <w:spacing w:val="-10"/>
                <w:sz w:val="24"/>
              </w:rPr>
              <w:t>-</w:t>
            </w:r>
          </w:p>
        </w:tc>
        <w:tc>
          <w:tcPr>
            <w:tcW w:w="1416" w:type="dxa"/>
          </w:tcPr>
          <w:p>
            <w:pPr>
              <w:pStyle w:val="TableParagraph"/>
              <w:spacing w:before="87"/>
              <w:ind w:left="15" w:right="9"/>
              <w:jc w:val="center"/>
              <w:rPr>
                <w:sz w:val="24"/>
              </w:rPr>
            </w:pPr>
            <w:r>
              <w:rPr>
                <w:spacing w:val="-10"/>
                <w:sz w:val="24"/>
              </w:rPr>
              <w:t>+</w:t>
            </w:r>
          </w:p>
        </w:tc>
      </w:tr>
      <w:tr>
        <w:trPr>
          <w:trHeight w:val="455" w:hRule="atLeast"/>
        </w:trPr>
        <w:tc>
          <w:tcPr>
            <w:tcW w:w="792" w:type="dxa"/>
          </w:tcPr>
          <w:p>
            <w:pPr>
              <w:pStyle w:val="TableParagraph"/>
              <w:spacing w:before="87"/>
              <w:ind w:left="3"/>
              <w:jc w:val="center"/>
              <w:rPr>
                <w:sz w:val="24"/>
              </w:rPr>
            </w:pPr>
            <w:r>
              <w:rPr>
                <w:spacing w:val="-5"/>
                <w:sz w:val="24"/>
              </w:rPr>
              <w:t>5.</w:t>
            </w:r>
          </w:p>
        </w:tc>
        <w:tc>
          <w:tcPr>
            <w:tcW w:w="5405" w:type="dxa"/>
          </w:tcPr>
          <w:p>
            <w:pPr>
              <w:pStyle w:val="TableParagraph"/>
              <w:spacing w:before="87"/>
              <w:ind w:left="105"/>
              <w:rPr>
                <w:sz w:val="24"/>
              </w:rPr>
            </w:pPr>
            <w:r>
              <w:rPr>
                <w:sz w:val="24"/>
              </w:rPr>
              <w:t>Збереження</w:t>
            </w:r>
            <w:r>
              <w:rPr>
                <w:spacing w:val="-2"/>
                <w:sz w:val="24"/>
              </w:rPr>
              <w:t> </w:t>
            </w:r>
            <w:r>
              <w:rPr>
                <w:sz w:val="24"/>
              </w:rPr>
              <w:t>взаємодії</w:t>
            </w:r>
            <w:r>
              <w:rPr>
                <w:spacing w:val="-1"/>
                <w:sz w:val="24"/>
              </w:rPr>
              <w:t> </w:t>
            </w:r>
            <w:r>
              <w:rPr>
                <w:sz w:val="24"/>
              </w:rPr>
              <w:t>з</w:t>
            </w:r>
            <w:r>
              <w:rPr>
                <w:spacing w:val="-1"/>
                <w:sz w:val="24"/>
              </w:rPr>
              <w:t> </w:t>
            </w:r>
            <w:r>
              <w:rPr>
                <w:spacing w:val="-2"/>
                <w:sz w:val="24"/>
              </w:rPr>
              <w:t>аудиторією</w:t>
            </w:r>
          </w:p>
        </w:tc>
        <w:tc>
          <w:tcPr>
            <w:tcW w:w="1421" w:type="dxa"/>
          </w:tcPr>
          <w:p>
            <w:pPr>
              <w:pStyle w:val="TableParagraph"/>
              <w:spacing w:before="87"/>
              <w:ind w:left="10" w:right="1"/>
              <w:jc w:val="center"/>
              <w:rPr>
                <w:sz w:val="24"/>
              </w:rPr>
            </w:pPr>
            <w:r>
              <w:rPr>
                <w:spacing w:val="-10"/>
                <w:sz w:val="24"/>
              </w:rPr>
              <w:t>+</w:t>
            </w:r>
          </w:p>
        </w:tc>
        <w:tc>
          <w:tcPr>
            <w:tcW w:w="1416" w:type="dxa"/>
          </w:tcPr>
          <w:p>
            <w:pPr>
              <w:pStyle w:val="TableParagraph"/>
              <w:spacing w:before="87"/>
              <w:ind w:left="15" w:right="9"/>
              <w:jc w:val="center"/>
              <w:rPr>
                <w:sz w:val="24"/>
              </w:rPr>
            </w:pPr>
            <w:r>
              <w:rPr>
                <w:spacing w:val="-10"/>
                <w:sz w:val="24"/>
              </w:rPr>
              <w:t>-</w:t>
            </w:r>
          </w:p>
        </w:tc>
      </w:tr>
      <w:tr>
        <w:trPr>
          <w:trHeight w:val="450" w:hRule="atLeast"/>
        </w:trPr>
        <w:tc>
          <w:tcPr>
            <w:tcW w:w="792" w:type="dxa"/>
          </w:tcPr>
          <w:p>
            <w:pPr>
              <w:pStyle w:val="TableParagraph"/>
              <w:spacing w:before="83"/>
              <w:ind w:left="3"/>
              <w:jc w:val="center"/>
              <w:rPr>
                <w:sz w:val="24"/>
              </w:rPr>
            </w:pPr>
            <w:r>
              <w:rPr>
                <w:spacing w:val="-5"/>
                <w:sz w:val="24"/>
              </w:rPr>
              <w:t>6.</w:t>
            </w:r>
          </w:p>
        </w:tc>
        <w:tc>
          <w:tcPr>
            <w:tcW w:w="5405" w:type="dxa"/>
          </w:tcPr>
          <w:p>
            <w:pPr>
              <w:pStyle w:val="TableParagraph"/>
              <w:spacing w:before="83"/>
              <w:ind w:left="105"/>
              <w:rPr>
                <w:sz w:val="24"/>
              </w:rPr>
            </w:pPr>
            <w:r>
              <w:rPr>
                <w:sz w:val="24"/>
              </w:rPr>
              <w:t>Розробка</w:t>
            </w:r>
            <w:r>
              <w:rPr>
                <w:spacing w:val="-5"/>
                <w:sz w:val="24"/>
              </w:rPr>
              <w:t> </w:t>
            </w:r>
            <w:r>
              <w:rPr>
                <w:sz w:val="24"/>
              </w:rPr>
              <w:t>персоналізованих</w:t>
            </w:r>
            <w:r>
              <w:rPr>
                <w:spacing w:val="-3"/>
                <w:sz w:val="24"/>
              </w:rPr>
              <w:t> </w:t>
            </w:r>
            <w:r>
              <w:rPr>
                <w:spacing w:val="-2"/>
                <w:sz w:val="24"/>
              </w:rPr>
              <w:t>пропозицій</w:t>
            </w:r>
          </w:p>
        </w:tc>
        <w:tc>
          <w:tcPr>
            <w:tcW w:w="1421" w:type="dxa"/>
          </w:tcPr>
          <w:p>
            <w:pPr>
              <w:pStyle w:val="TableParagraph"/>
              <w:spacing w:before="83"/>
              <w:ind w:left="10"/>
              <w:jc w:val="center"/>
              <w:rPr>
                <w:sz w:val="24"/>
              </w:rPr>
            </w:pPr>
            <w:r>
              <w:rPr>
                <w:spacing w:val="-10"/>
                <w:sz w:val="24"/>
              </w:rPr>
              <w:t>-</w:t>
            </w:r>
          </w:p>
        </w:tc>
        <w:tc>
          <w:tcPr>
            <w:tcW w:w="1416" w:type="dxa"/>
          </w:tcPr>
          <w:p>
            <w:pPr>
              <w:pStyle w:val="TableParagraph"/>
              <w:spacing w:before="83"/>
              <w:ind w:left="15" w:right="9"/>
              <w:jc w:val="center"/>
              <w:rPr>
                <w:sz w:val="24"/>
              </w:rPr>
            </w:pPr>
            <w:r>
              <w:rPr>
                <w:spacing w:val="-10"/>
                <w:sz w:val="24"/>
              </w:rPr>
              <w:t>+</w:t>
            </w:r>
          </w:p>
        </w:tc>
      </w:tr>
    </w:tbl>
    <w:p>
      <w:pPr>
        <w:spacing w:before="124"/>
        <w:ind w:left="810" w:right="0" w:firstLine="0"/>
        <w:jc w:val="left"/>
        <w:rPr>
          <w:i/>
          <w:sz w:val="20"/>
        </w:rPr>
      </w:pPr>
      <w:r>
        <w:rPr>
          <w:i/>
          <w:sz w:val="20"/>
        </w:rPr>
        <w:t>Джерело:</w:t>
      </w:r>
      <w:r>
        <w:rPr>
          <w:i/>
          <w:spacing w:val="-9"/>
          <w:sz w:val="20"/>
        </w:rPr>
        <w:t> </w:t>
      </w:r>
      <w:r>
        <w:rPr>
          <w:i/>
          <w:sz w:val="20"/>
        </w:rPr>
        <w:t>складено</w:t>
      </w:r>
      <w:r>
        <w:rPr>
          <w:i/>
          <w:spacing w:val="-8"/>
          <w:sz w:val="20"/>
        </w:rPr>
        <w:t> </w:t>
      </w:r>
      <w:r>
        <w:rPr>
          <w:i/>
          <w:spacing w:val="-2"/>
          <w:sz w:val="20"/>
        </w:rPr>
        <w:t>автором.</w:t>
      </w:r>
    </w:p>
    <w:p>
      <w:pPr>
        <w:pStyle w:val="BodyText"/>
        <w:ind w:left="0" w:firstLine="0"/>
        <w:jc w:val="left"/>
        <w:rPr>
          <w:i/>
          <w:sz w:val="20"/>
        </w:rPr>
      </w:pPr>
    </w:p>
    <w:p>
      <w:pPr>
        <w:pStyle w:val="BodyText"/>
        <w:spacing w:before="138"/>
        <w:ind w:left="0" w:firstLine="0"/>
        <w:jc w:val="left"/>
        <w:rPr>
          <w:i/>
          <w:sz w:val="20"/>
        </w:rPr>
      </w:pPr>
    </w:p>
    <w:p>
      <w:pPr>
        <w:pStyle w:val="BodyText"/>
        <w:spacing w:line="360" w:lineRule="auto"/>
        <w:ind w:right="115"/>
      </w:pPr>
      <w:r>
        <w:rPr/>
        <w:t>Аналіз</w:t>
      </w:r>
      <w:r>
        <w:rPr>
          <w:spacing w:val="-14"/>
        </w:rPr>
        <w:t> </w:t>
      </w:r>
      <w:r>
        <w:rPr/>
        <w:t>мікросередовища</w:t>
      </w:r>
      <w:r>
        <w:rPr>
          <w:spacing w:val="-14"/>
        </w:rPr>
        <w:t> </w:t>
      </w:r>
      <w:r>
        <w:rPr/>
        <w:t>Guzema</w:t>
      </w:r>
      <w:r>
        <w:rPr>
          <w:spacing w:val="-14"/>
        </w:rPr>
        <w:t> </w:t>
      </w:r>
      <w:r>
        <w:rPr/>
        <w:t>fine</w:t>
      </w:r>
      <w:r>
        <w:rPr>
          <w:spacing w:val="-14"/>
        </w:rPr>
        <w:t> </w:t>
      </w:r>
      <w:r>
        <w:rPr/>
        <w:t>jewelry</w:t>
      </w:r>
      <w:r>
        <w:rPr>
          <w:spacing w:val="-14"/>
        </w:rPr>
        <w:t> </w:t>
      </w:r>
      <w:r>
        <w:rPr/>
        <w:t>підкреслює</w:t>
      </w:r>
      <w:r>
        <w:rPr>
          <w:spacing w:val="-14"/>
        </w:rPr>
        <w:t> </w:t>
      </w:r>
      <w:r>
        <w:rPr/>
        <w:t>значущість</w:t>
      </w:r>
      <w:r>
        <w:rPr>
          <w:spacing w:val="-13"/>
        </w:rPr>
        <w:t> </w:t>
      </w:r>
      <w:r>
        <w:rPr/>
        <w:t>сильних партнерських відносин з постачальниками та маркетинговими посередниками у створенні стабільного ланцюга постачання та ефективному просуванні продукції. Проблеми,</w:t>
      </w:r>
      <w:r>
        <w:rPr>
          <w:spacing w:val="-4"/>
        </w:rPr>
        <w:t> </w:t>
      </w:r>
      <w:r>
        <w:rPr/>
        <w:t>які</w:t>
      </w:r>
      <w:r>
        <w:rPr>
          <w:spacing w:val="-4"/>
        </w:rPr>
        <w:t> </w:t>
      </w:r>
      <w:r>
        <w:rPr/>
        <w:t>виникають</w:t>
      </w:r>
      <w:r>
        <w:rPr>
          <w:spacing w:val="-4"/>
        </w:rPr>
        <w:t> </w:t>
      </w:r>
      <w:r>
        <w:rPr/>
        <w:t>через</w:t>
      </w:r>
      <w:r>
        <w:rPr>
          <w:spacing w:val="-4"/>
        </w:rPr>
        <w:t> </w:t>
      </w:r>
      <w:r>
        <w:rPr/>
        <w:t>залежність</w:t>
      </w:r>
      <w:r>
        <w:rPr>
          <w:spacing w:val="-4"/>
        </w:rPr>
        <w:t> </w:t>
      </w:r>
      <w:r>
        <w:rPr/>
        <w:t>від</w:t>
      </w:r>
      <w:r>
        <w:rPr>
          <w:spacing w:val="-4"/>
        </w:rPr>
        <w:t> </w:t>
      </w:r>
      <w:r>
        <w:rPr/>
        <w:t>іноземних</w:t>
      </w:r>
      <w:r>
        <w:rPr>
          <w:spacing w:val="-3"/>
        </w:rPr>
        <w:t> </w:t>
      </w:r>
      <w:r>
        <w:rPr/>
        <w:t>постачальників</w:t>
      </w:r>
      <w:r>
        <w:rPr>
          <w:spacing w:val="-4"/>
        </w:rPr>
        <w:t> </w:t>
      </w:r>
      <w:r>
        <w:rPr/>
        <w:t>та</w:t>
      </w:r>
      <w:r>
        <w:rPr>
          <w:spacing w:val="-4"/>
        </w:rPr>
        <w:t> </w:t>
      </w:r>
      <w:r>
        <w:rPr/>
        <w:t>високі вимоги до якості послуг, потребують додаткового менеджменту ризиків та адаптації стратегій. З іншого боку, ексклюзивність угод та унікальність продукції забезпечують компанії конкурентну перевагу. Управління цими аспектами є ключовим для підтримки сталого зростання і розвитку на ювелірному ринку [22].</w:t>
      </w:r>
    </w:p>
    <w:p>
      <w:pPr>
        <w:pStyle w:val="BodyText"/>
        <w:spacing w:line="360" w:lineRule="auto"/>
        <w:ind w:right="114"/>
      </w:pPr>
      <w:r>
        <w:rPr/>
        <w:t>Guzema fine jewelry обслуговує широкий спектр вікових груп серед своїх клієнтів, що є ключовим аспектом для формування успішної маркетингової стратегії.</w:t>
      </w:r>
      <w:r>
        <w:rPr>
          <w:spacing w:val="-13"/>
        </w:rPr>
        <w:t> </w:t>
      </w:r>
      <w:r>
        <w:rPr/>
        <w:t>Розуміння</w:t>
      </w:r>
      <w:r>
        <w:rPr>
          <w:spacing w:val="-13"/>
        </w:rPr>
        <w:t> </w:t>
      </w:r>
      <w:r>
        <w:rPr/>
        <w:t>вікової</w:t>
      </w:r>
      <w:r>
        <w:rPr>
          <w:spacing w:val="-13"/>
        </w:rPr>
        <w:t> </w:t>
      </w:r>
      <w:r>
        <w:rPr/>
        <w:t>динаміки</w:t>
      </w:r>
      <w:r>
        <w:rPr>
          <w:spacing w:val="-12"/>
        </w:rPr>
        <w:t> </w:t>
      </w:r>
      <w:r>
        <w:rPr/>
        <w:t>споживачів</w:t>
      </w:r>
      <w:r>
        <w:rPr>
          <w:spacing w:val="-12"/>
        </w:rPr>
        <w:t> </w:t>
      </w:r>
      <w:r>
        <w:rPr/>
        <w:t>дозволяє</w:t>
      </w:r>
      <w:r>
        <w:rPr>
          <w:spacing w:val="-13"/>
        </w:rPr>
        <w:t> </w:t>
      </w:r>
      <w:r>
        <w:rPr/>
        <w:t>точніше</w:t>
      </w:r>
      <w:r>
        <w:rPr>
          <w:spacing w:val="-12"/>
        </w:rPr>
        <w:t> </w:t>
      </w:r>
      <w:r>
        <w:rPr/>
        <w:t>налаштовувати продукцію</w:t>
      </w:r>
      <w:r>
        <w:rPr>
          <w:spacing w:val="-9"/>
        </w:rPr>
        <w:t> </w:t>
      </w:r>
      <w:r>
        <w:rPr/>
        <w:t>та</w:t>
      </w:r>
      <w:r>
        <w:rPr>
          <w:spacing w:val="-10"/>
        </w:rPr>
        <w:t> </w:t>
      </w:r>
      <w:r>
        <w:rPr/>
        <w:t>комунікації.</w:t>
      </w:r>
      <w:r>
        <w:rPr>
          <w:spacing w:val="-10"/>
        </w:rPr>
        <w:t> </w:t>
      </w:r>
      <w:r>
        <w:rPr/>
        <w:t>Віковий</w:t>
      </w:r>
      <w:r>
        <w:rPr>
          <w:spacing w:val="-10"/>
        </w:rPr>
        <w:t> </w:t>
      </w:r>
      <w:r>
        <w:rPr/>
        <w:t>розподіл</w:t>
      </w:r>
      <w:r>
        <w:rPr>
          <w:spacing w:val="-10"/>
        </w:rPr>
        <w:t> </w:t>
      </w:r>
      <w:r>
        <w:rPr/>
        <w:t>покупців</w:t>
      </w:r>
      <w:r>
        <w:rPr>
          <w:spacing w:val="-10"/>
        </w:rPr>
        <w:t> </w:t>
      </w:r>
      <w:r>
        <w:rPr/>
        <w:t>Guzema</w:t>
      </w:r>
      <w:r>
        <w:rPr>
          <w:spacing w:val="-10"/>
        </w:rPr>
        <w:t> </w:t>
      </w:r>
      <w:r>
        <w:rPr/>
        <w:t>fine</w:t>
      </w:r>
      <w:r>
        <w:rPr>
          <w:spacing w:val="-10"/>
        </w:rPr>
        <w:t> </w:t>
      </w:r>
      <w:r>
        <w:rPr/>
        <w:t>jewelry</w:t>
      </w:r>
      <w:r>
        <w:rPr>
          <w:spacing w:val="-10"/>
        </w:rPr>
        <w:t> </w:t>
      </w:r>
      <w:r>
        <w:rPr/>
        <w:t>виглядає так: молодь віком від 18 до 25 років становить 14%, дорослі від 26 до 35 років — 30%,</w:t>
      </w:r>
      <w:r>
        <w:rPr>
          <w:spacing w:val="-13"/>
        </w:rPr>
        <w:t> </w:t>
      </w:r>
      <w:r>
        <w:rPr/>
        <w:t>особи</w:t>
      </w:r>
      <w:r>
        <w:rPr>
          <w:spacing w:val="-13"/>
        </w:rPr>
        <w:t> </w:t>
      </w:r>
      <w:r>
        <w:rPr/>
        <w:t>середнього</w:t>
      </w:r>
      <w:r>
        <w:rPr>
          <w:spacing w:val="-13"/>
        </w:rPr>
        <w:t> </w:t>
      </w:r>
      <w:r>
        <w:rPr/>
        <w:t>віку</w:t>
      </w:r>
      <w:r>
        <w:rPr>
          <w:spacing w:val="-13"/>
        </w:rPr>
        <w:t> </w:t>
      </w:r>
      <w:r>
        <w:rPr/>
        <w:t>від</w:t>
      </w:r>
      <w:r>
        <w:rPr>
          <w:spacing w:val="-13"/>
        </w:rPr>
        <w:t> </w:t>
      </w:r>
      <w:r>
        <w:rPr/>
        <w:t>36</w:t>
      </w:r>
      <w:r>
        <w:rPr>
          <w:spacing w:val="-13"/>
        </w:rPr>
        <w:t> </w:t>
      </w:r>
      <w:r>
        <w:rPr/>
        <w:t>до</w:t>
      </w:r>
      <w:r>
        <w:rPr>
          <w:spacing w:val="-13"/>
        </w:rPr>
        <w:t> </w:t>
      </w:r>
      <w:r>
        <w:rPr/>
        <w:t>50</w:t>
      </w:r>
      <w:r>
        <w:rPr>
          <w:spacing w:val="-13"/>
        </w:rPr>
        <w:t> </w:t>
      </w:r>
      <w:r>
        <w:rPr/>
        <w:t>років</w:t>
      </w:r>
      <w:r>
        <w:rPr>
          <w:spacing w:val="-12"/>
        </w:rPr>
        <w:t> </w:t>
      </w:r>
      <w:r>
        <w:rPr/>
        <w:t>—</w:t>
      </w:r>
      <w:r>
        <w:rPr>
          <w:spacing w:val="-12"/>
        </w:rPr>
        <w:t> </w:t>
      </w:r>
      <w:r>
        <w:rPr/>
        <w:t>34%,</w:t>
      </w:r>
      <w:r>
        <w:rPr>
          <w:spacing w:val="-13"/>
        </w:rPr>
        <w:t> </w:t>
      </w:r>
      <w:r>
        <w:rPr/>
        <w:t>люди</w:t>
      </w:r>
      <w:r>
        <w:rPr>
          <w:spacing w:val="-13"/>
        </w:rPr>
        <w:t> </w:t>
      </w:r>
      <w:r>
        <w:rPr/>
        <w:t>віком</w:t>
      </w:r>
      <w:r>
        <w:rPr>
          <w:spacing w:val="-13"/>
        </w:rPr>
        <w:t> </w:t>
      </w:r>
      <w:r>
        <w:rPr/>
        <w:t>від</w:t>
      </w:r>
      <w:r>
        <w:rPr>
          <w:spacing w:val="-13"/>
        </w:rPr>
        <w:t> </w:t>
      </w:r>
      <w:r>
        <w:rPr/>
        <w:t>51</w:t>
      </w:r>
      <w:r>
        <w:rPr>
          <w:spacing w:val="-13"/>
        </w:rPr>
        <w:t> </w:t>
      </w:r>
      <w:r>
        <w:rPr/>
        <w:t>до</w:t>
      </w:r>
      <w:r>
        <w:rPr>
          <w:spacing w:val="-13"/>
        </w:rPr>
        <w:t> </w:t>
      </w:r>
      <w:r>
        <w:rPr/>
        <w:t>70</w:t>
      </w:r>
      <w:r>
        <w:rPr>
          <w:spacing w:val="-13"/>
        </w:rPr>
        <w:t> </w:t>
      </w:r>
      <w:r>
        <w:rPr/>
        <w:t>років</w:t>
      </w:r>
    </w:p>
    <w:p>
      <w:pPr>
        <w:pStyle w:val="BodyText"/>
        <w:spacing w:line="319" w:lineRule="exact"/>
        <w:ind w:firstLine="0"/>
      </w:pPr>
      <w:r>
        <w:rPr/>
        <w:t>—</w:t>
      </w:r>
      <w:r>
        <w:rPr>
          <w:spacing w:val="-4"/>
        </w:rPr>
        <w:t> </w:t>
      </w:r>
      <w:r>
        <w:rPr/>
        <w:t>15%,</w:t>
      </w:r>
      <w:r>
        <w:rPr>
          <w:spacing w:val="-5"/>
        </w:rPr>
        <w:t> </w:t>
      </w:r>
      <w:r>
        <w:rPr/>
        <w:t>а</w:t>
      </w:r>
      <w:r>
        <w:rPr>
          <w:spacing w:val="-4"/>
        </w:rPr>
        <w:t> </w:t>
      </w:r>
      <w:r>
        <w:rPr/>
        <w:t>споживачі</w:t>
      </w:r>
      <w:r>
        <w:rPr>
          <w:spacing w:val="-5"/>
        </w:rPr>
        <w:t> </w:t>
      </w:r>
      <w:r>
        <w:rPr/>
        <w:t>старше</w:t>
      </w:r>
      <w:r>
        <w:rPr>
          <w:spacing w:val="-5"/>
        </w:rPr>
        <w:t> </w:t>
      </w:r>
      <w:r>
        <w:rPr/>
        <w:t>71</w:t>
      </w:r>
      <w:r>
        <w:rPr>
          <w:spacing w:val="-4"/>
        </w:rPr>
        <w:t> </w:t>
      </w:r>
      <w:r>
        <w:rPr/>
        <w:t>року</w:t>
      </w:r>
      <w:r>
        <w:rPr>
          <w:spacing w:val="-4"/>
        </w:rPr>
        <w:t> </w:t>
      </w:r>
      <w:r>
        <w:rPr/>
        <w:t>—</w:t>
      </w:r>
      <w:r>
        <w:rPr>
          <w:spacing w:val="-3"/>
        </w:rPr>
        <w:t> </w:t>
      </w:r>
      <w:r>
        <w:rPr/>
        <w:t>7%</w:t>
      </w:r>
      <w:r>
        <w:rPr>
          <w:spacing w:val="-4"/>
        </w:rPr>
        <w:t> </w:t>
      </w:r>
      <w:r>
        <w:rPr>
          <w:spacing w:val="-2"/>
        </w:rPr>
        <w:t>[23].</w:t>
      </w:r>
    </w:p>
    <w:p>
      <w:pPr>
        <w:spacing w:after="0" w:line="319" w:lineRule="exact"/>
        <w:sectPr>
          <w:pgSz w:w="11900" w:h="16840"/>
          <w:pgMar w:header="716" w:footer="0" w:top="1040" w:bottom="280" w:left="1320" w:right="440"/>
        </w:sectPr>
      </w:pPr>
    </w:p>
    <w:p>
      <w:pPr>
        <w:pStyle w:val="BodyText"/>
        <w:spacing w:line="360" w:lineRule="auto" w:before="76"/>
        <w:ind w:right="114"/>
      </w:pPr>
      <w:r>
        <w:rPr/>
        <w:t>Знання про вікову структуру споживачів дозволить Guzema fine jewelry налаштувати</w:t>
      </w:r>
      <w:r>
        <w:rPr>
          <w:spacing w:val="-17"/>
        </w:rPr>
        <w:t> </w:t>
      </w:r>
      <w:r>
        <w:rPr/>
        <w:t>свою</w:t>
      </w:r>
      <w:r>
        <w:rPr>
          <w:spacing w:val="-17"/>
        </w:rPr>
        <w:t> </w:t>
      </w:r>
      <w:r>
        <w:rPr/>
        <w:t>маркетингову</w:t>
      </w:r>
      <w:r>
        <w:rPr>
          <w:spacing w:val="-17"/>
        </w:rPr>
        <w:t> </w:t>
      </w:r>
      <w:r>
        <w:rPr/>
        <w:t>комунікацію,</w:t>
      </w:r>
      <w:r>
        <w:rPr>
          <w:spacing w:val="-18"/>
        </w:rPr>
        <w:t> </w:t>
      </w:r>
      <w:r>
        <w:rPr/>
        <w:t>продуктовий</w:t>
      </w:r>
      <w:r>
        <w:rPr>
          <w:spacing w:val="-17"/>
        </w:rPr>
        <w:t> </w:t>
      </w:r>
      <w:r>
        <w:rPr/>
        <w:t>асортимент</w:t>
      </w:r>
      <w:r>
        <w:rPr>
          <w:spacing w:val="-17"/>
        </w:rPr>
        <w:t> </w:t>
      </w:r>
      <w:r>
        <w:rPr/>
        <w:t>та</w:t>
      </w:r>
      <w:r>
        <w:rPr>
          <w:spacing w:val="-17"/>
        </w:rPr>
        <w:t> </w:t>
      </w:r>
      <w:r>
        <w:rPr/>
        <w:t>послуги відповідно до потреб і вподобань кожної вікової групи. Діаграма «Вік споживачів продукції Guzema fine jewelry зображена на рис. 1.5.</w:t>
      </w:r>
    </w:p>
    <w:p>
      <w:pPr>
        <w:pStyle w:val="BodyText"/>
        <w:ind w:left="0" w:firstLine="0"/>
        <w:jc w:val="left"/>
        <w:rPr>
          <w:sz w:val="20"/>
        </w:rPr>
      </w:pPr>
    </w:p>
    <w:p>
      <w:pPr>
        <w:pStyle w:val="BodyText"/>
        <w:spacing w:before="131"/>
        <w:ind w:left="0" w:firstLine="0"/>
        <w:jc w:val="left"/>
        <w:rPr>
          <w:sz w:val="20"/>
        </w:rPr>
      </w:pPr>
      <w:r>
        <w:rPr/>
        <mc:AlternateContent>
          <mc:Choice Requires="wps">
            <w:drawing>
              <wp:anchor distT="0" distB="0" distL="0" distR="0" allowOverlap="1" layoutInCell="1" locked="0" behindDoc="1" simplePos="0" relativeHeight="487592448">
                <wp:simplePos x="0" y="0"/>
                <wp:positionH relativeFrom="page">
                  <wp:posOffset>2887000</wp:posOffset>
                </wp:positionH>
                <wp:positionV relativeFrom="paragraph">
                  <wp:posOffset>244769</wp:posOffset>
                </wp:positionV>
                <wp:extent cx="2794000" cy="3352800"/>
                <wp:effectExtent l="0" t="0" r="0" b="0"/>
                <wp:wrapTopAndBottom/>
                <wp:docPr id="21" name="Group 21"/>
                <wp:cNvGraphicFramePr>
                  <a:graphicFrameLocks/>
                </wp:cNvGraphicFramePr>
                <a:graphic>
                  <a:graphicData uri="http://schemas.microsoft.com/office/word/2010/wordprocessingGroup">
                    <wpg:wgp>
                      <wpg:cNvPr id="21" name="Group 21"/>
                      <wpg:cNvGrpSpPr/>
                      <wpg:grpSpPr>
                        <a:xfrm>
                          <a:off x="0" y="0"/>
                          <a:ext cx="2794000" cy="3352800"/>
                          <a:chExt cx="2794000" cy="3352800"/>
                        </a:xfrm>
                      </wpg:grpSpPr>
                      <pic:pic>
                        <pic:nvPicPr>
                          <pic:cNvPr id="22" name="Image 22"/>
                          <pic:cNvPicPr/>
                        </pic:nvPicPr>
                        <pic:blipFill>
                          <a:blip r:embed="rId15" cstate="print"/>
                          <a:stretch>
                            <a:fillRect/>
                          </a:stretch>
                        </pic:blipFill>
                        <pic:spPr>
                          <a:xfrm>
                            <a:off x="319152" y="307089"/>
                            <a:ext cx="2157984" cy="2011679"/>
                          </a:xfrm>
                          <a:prstGeom prst="rect">
                            <a:avLst/>
                          </a:prstGeom>
                        </pic:spPr>
                      </pic:pic>
                      <wps:wsp>
                        <wps:cNvPr id="23" name="Graphic 23"/>
                        <wps:cNvSpPr/>
                        <wps:spPr>
                          <a:xfrm>
                            <a:off x="363997" y="2699323"/>
                            <a:ext cx="66675" cy="66675"/>
                          </a:xfrm>
                          <a:custGeom>
                            <a:avLst/>
                            <a:gdLst/>
                            <a:ahLst/>
                            <a:cxnLst/>
                            <a:rect l="l" t="t" r="r" b="b"/>
                            <a:pathLst>
                              <a:path w="66675" h="66675">
                                <a:moveTo>
                                  <a:pt x="66580" y="0"/>
                                </a:moveTo>
                                <a:lnTo>
                                  <a:pt x="0" y="0"/>
                                </a:lnTo>
                                <a:lnTo>
                                  <a:pt x="0" y="66580"/>
                                </a:lnTo>
                                <a:lnTo>
                                  <a:pt x="66580" y="66580"/>
                                </a:lnTo>
                                <a:lnTo>
                                  <a:pt x="66580" y="0"/>
                                </a:lnTo>
                                <a:close/>
                              </a:path>
                            </a:pathLst>
                          </a:custGeom>
                          <a:solidFill>
                            <a:srgbClr val="494949"/>
                          </a:solidFill>
                        </wps:spPr>
                        <wps:bodyPr wrap="square" lIns="0" tIns="0" rIns="0" bIns="0" rtlCol="0">
                          <a:prstTxWarp prst="textNoShape">
                            <a:avLst/>
                          </a:prstTxWarp>
                          <a:noAutofit/>
                        </wps:bodyPr>
                      </wps:wsp>
                      <wps:wsp>
                        <wps:cNvPr id="24" name="Graphic 24"/>
                        <wps:cNvSpPr/>
                        <wps:spPr>
                          <a:xfrm>
                            <a:off x="1439814" y="2699323"/>
                            <a:ext cx="66675" cy="66675"/>
                          </a:xfrm>
                          <a:custGeom>
                            <a:avLst/>
                            <a:gdLst/>
                            <a:ahLst/>
                            <a:cxnLst/>
                            <a:rect l="l" t="t" r="r" b="b"/>
                            <a:pathLst>
                              <a:path w="66675" h="66675">
                                <a:moveTo>
                                  <a:pt x="66580" y="0"/>
                                </a:moveTo>
                                <a:lnTo>
                                  <a:pt x="0" y="0"/>
                                </a:lnTo>
                                <a:lnTo>
                                  <a:pt x="0" y="66580"/>
                                </a:lnTo>
                                <a:lnTo>
                                  <a:pt x="66580" y="66580"/>
                                </a:lnTo>
                                <a:lnTo>
                                  <a:pt x="66580" y="0"/>
                                </a:lnTo>
                                <a:close/>
                              </a:path>
                            </a:pathLst>
                          </a:custGeom>
                          <a:solidFill>
                            <a:srgbClr val="616161"/>
                          </a:solidFill>
                        </wps:spPr>
                        <wps:bodyPr wrap="square" lIns="0" tIns="0" rIns="0" bIns="0" rtlCol="0">
                          <a:prstTxWarp prst="textNoShape">
                            <a:avLst/>
                          </a:prstTxWarp>
                          <a:noAutofit/>
                        </wps:bodyPr>
                      </wps:wsp>
                      <wps:wsp>
                        <wps:cNvPr id="25" name="Graphic 25"/>
                        <wps:cNvSpPr/>
                        <wps:spPr>
                          <a:xfrm>
                            <a:off x="363997" y="2921998"/>
                            <a:ext cx="66675" cy="66675"/>
                          </a:xfrm>
                          <a:custGeom>
                            <a:avLst/>
                            <a:gdLst/>
                            <a:ahLst/>
                            <a:cxnLst/>
                            <a:rect l="l" t="t" r="r" b="b"/>
                            <a:pathLst>
                              <a:path w="66675" h="66675">
                                <a:moveTo>
                                  <a:pt x="66580" y="0"/>
                                </a:moveTo>
                                <a:lnTo>
                                  <a:pt x="0" y="0"/>
                                </a:lnTo>
                                <a:lnTo>
                                  <a:pt x="0" y="66580"/>
                                </a:lnTo>
                                <a:lnTo>
                                  <a:pt x="66580" y="66580"/>
                                </a:lnTo>
                                <a:lnTo>
                                  <a:pt x="66580" y="0"/>
                                </a:lnTo>
                                <a:close/>
                              </a:path>
                            </a:pathLst>
                          </a:custGeom>
                          <a:solidFill>
                            <a:srgbClr val="969696"/>
                          </a:solidFill>
                        </wps:spPr>
                        <wps:bodyPr wrap="square" lIns="0" tIns="0" rIns="0" bIns="0" rtlCol="0">
                          <a:prstTxWarp prst="textNoShape">
                            <a:avLst/>
                          </a:prstTxWarp>
                          <a:noAutofit/>
                        </wps:bodyPr>
                      </wps:wsp>
                      <wps:wsp>
                        <wps:cNvPr id="26" name="Graphic 26"/>
                        <wps:cNvSpPr/>
                        <wps:spPr>
                          <a:xfrm>
                            <a:off x="1439814" y="2921998"/>
                            <a:ext cx="66675" cy="66675"/>
                          </a:xfrm>
                          <a:custGeom>
                            <a:avLst/>
                            <a:gdLst/>
                            <a:ahLst/>
                            <a:cxnLst/>
                            <a:rect l="l" t="t" r="r" b="b"/>
                            <a:pathLst>
                              <a:path w="66675" h="66675">
                                <a:moveTo>
                                  <a:pt x="66580" y="0"/>
                                </a:moveTo>
                                <a:lnTo>
                                  <a:pt x="0" y="0"/>
                                </a:lnTo>
                                <a:lnTo>
                                  <a:pt x="0" y="66580"/>
                                </a:lnTo>
                                <a:lnTo>
                                  <a:pt x="66580" y="66580"/>
                                </a:lnTo>
                                <a:lnTo>
                                  <a:pt x="66580" y="0"/>
                                </a:lnTo>
                                <a:close/>
                              </a:path>
                            </a:pathLst>
                          </a:custGeom>
                          <a:solidFill>
                            <a:srgbClr val="BEBEBE"/>
                          </a:solidFill>
                        </wps:spPr>
                        <wps:bodyPr wrap="square" lIns="0" tIns="0" rIns="0" bIns="0" rtlCol="0">
                          <a:prstTxWarp prst="textNoShape">
                            <a:avLst/>
                          </a:prstTxWarp>
                          <a:noAutofit/>
                        </wps:bodyPr>
                      </wps:wsp>
                      <wps:wsp>
                        <wps:cNvPr id="27" name="Graphic 27"/>
                        <wps:cNvSpPr/>
                        <wps:spPr>
                          <a:xfrm>
                            <a:off x="363997" y="3144670"/>
                            <a:ext cx="66675" cy="66675"/>
                          </a:xfrm>
                          <a:custGeom>
                            <a:avLst/>
                            <a:gdLst/>
                            <a:ahLst/>
                            <a:cxnLst/>
                            <a:rect l="l" t="t" r="r" b="b"/>
                            <a:pathLst>
                              <a:path w="66675" h="66675">
                                <a:moveTo>
                                  <a:pt x="66580" y="0"/>
                                </a:moveTo>
                                <a:lnTo>
                                  <a:pt x="0" y="0"/>
                                </a:lnTo>
                                <a:lnTo>
                                  <a:pt x="0" y="66580"/>
                                </a:lnTo>
                                <a:lnTo>
                                  <a:pt x="66580" y="66580"/>
                                </a:lnTo>
                                <a:lnTo>
                                  <a:pt x="66580" y="0"/>
                                </a:lnTo>
                                <a:close/>
                              </a:path>
                            </a:pathLst>
                          </a:custGeom>
                          <a:solidFill>
                            <a:srgbClr val="DBDBDB"/>
                          </a:solidFill>
                        </wps:spPr>
                        <wps:bodyPr wrap="square" lIns="0" tIns="0" rIns="0" bIns="0" rtlCol="0">
                          <a:prstTxWarp prst="textNoShape">
                            <a:avLst/>
                          </a:prstTxWarp>
                          <a:noAutofit/>
                        </wps:bodyPr>
                      </wps:wsp>
                      <wps:wsp>
                        <wps:cNvPr id="28" name="Graphic 28"/>
                        <wps:cNvSpPr/>
                        <wps:spPr>
                          <a:xfrm>
                            <a:off x="6350" y="6350"/>
                            <a:ext cx="2781300" cy="3340100"/>
                          </a:xfrm>
                          <a:custGeom>
                            <a:avLst/>
                            <a:gdLst/>
                            <a:ahLst/>
                            <a:cxnLst/>
                            <a:rect l="l" t="t" r="r" b="b"/>
                            <a:pathLst>
                              <a:path w="2781300" h="3340100">
                                <a:moveTo>
                                  <a:pt x="0" y="0"/>
                                </a:moveTo>
                                <a:lnTo>
                                  <a:pt x="2781299" y="0"/>
                                </a:lnTo>
                                <a:lnTo>
                                  <a:pt x="2781299" y="3340099"/>
                                </a:lnTo>
                                <a:lnTo>
                                  <a:pt x="0" y="3340099"/>
                                </a:lnTo>
                                <a:lnTo>
                                  <a:pt x="0" y="0"/>
                                </a:lnTo>
                                <a:close/>
                              </a:path>
                            </a:pathLst>
                          </a:custGeom>
                          <a:ln w="12700">
                            <a:solidFill>
                              <a:srgbClr val="888888"/>
                            </a:solidFill>
                            <a:prstDash val="solid"/>
                          </a:ln>
                        </wps:spPr>
                        <wps:bodyPr wrap="square" lIns="0" tIns="0" rIns="0" bIns="0" rtlCol="0">
                          <a:prstTxWarp prst="textNoShape">
                            <a:avLst/>
                          </a:prstTxWarp>
                          <a:noAutofit/>
                        </wps:bodyPr>
                      </wps:wsp>
                      <wps:wsp>
                        <wps:cNvPr id="29" name="Textbox 29"/>
                        <wps:cNvSpPr txBox="1"/>
                        <wps:spPr>
                          <a:xfrm>
                            <a:off x="1139825" y="542342"/>
                            <a:ext cx="210820" cy="149225"/>
                          </a:xfrm>
                          <a:prstGeom prst="rect">
                            <a:avLst/>
                          </a:prstGeom>
                        </wps:spPr>
                        <wps:txbx>
                          <w:txbxContent>
                            <w:p>
                              <w:pPr>
                                <w:spacing w:line="231" w:lineRule="exact" w:before="4"/>
                                <w:ind w:left="0" w:right="0" w:firstLine="0"/>
                                <w:jc w:val="left"/>
                                <w:rPr>
                                  <w:rFonts w:ascii="Trebuchet MS"/>
                                  <w:sz w:val="20"/>
                                </w:rPr>
                              </w:pPr>
                              <w:r>
                                <w:rPr>
                                  <w:rFonts w:ascii="Trebuchet MS"/>
                                  <w:spacing w:val="-5"/>
                                  <w:w w:val="140"/>
                                  <w:sz w:val="20"/>
                                </w:rPr>
                                <w:t>7%</w:t>
                              </w:r>
                            </w:p>
                          </w:txbxContent>
                        </wps:txbx>
                        <wps:bodyPr wrap="square" lIns="0" tIns="0" rIns="0" bIns="0" rtlCol="0">
                          <a:noAutofit/>
                        </wps:bodyPr>
                      </wps:wsp>
                      <wps:wsp>
                        <wps:cNvPr id="30" name="Textbox 30"/>
                        <wps:cNvSpPr txBox="1"/>
                        <wps:spPr>
                          <a:xfrm>
                            <a:off x="635000" y="770942"/>
                            <a:ext cx="281940" cy="149225"/>
                          </a:xfrm>
                          <a:prstGeom prst="rect">
                            <a:avLst/>
                          </a:prstGeom>
                        </wps:spPr>
                        <wps:txbx>
                          <w:txbxContent>
                            <w:p>
                              <w:pPr>
                                <w:spacing w:line="231" w:lineRule="exact" w:before="4"/>
                                <w:ind w:left="0" w:right="0" w:firstLine="0"/>
                                <w:jc w:val="left"/>
                                <w:rPr>
                                  <w:rFonts w:ascii="Trebuchet MS"/>
                                  <w:sz w:val="20"/>
                                </w:rPr>
                              </w:pPr>
                              <w:r>
                                <w:rPr>
                                  <w:rFonts w:ascii="Trebuchet MS"/>
                                  <w:spacing w:val="-5"/>
                                  <w:w w:val="130"/>
                                  <w:sz w:val="20"/>
                                </w:rPr>
                                <w:t>15%</w:t>
                              </w:r>
                            </w:p>
                          </w:txbxContent>
                        </wps:txbx>
                        <wps:bodyPr wrap="square" lIns="0" tIns="0" rIns="0" bIns="0" rtlCol="0">
                          <a:noAutofit/>
                        </wps:bodyPr>
                      </wps:wsp>
                      <wps:wsp>
                        <wps:cNvPr id="31" name="Textbox 31"/>
                        <wps:cNvSpPr txBox="1"/>
                        <wps:spPr>
                          <a:xfrm>
                            <a:off x="1558295" y="688646"/>
                            <a:ext cx="281940" cy="149225"/>
                          </a:xfrm>
                          <a:prstGeom prst="rect">
                            <a:avLst/>
                          </a:prstGeom>
                        </wps:spPr>
                        <wps:txbx>
                          <w:txbxContent>
                            <w:p>
                              <w:pPr>
                                <w:spacing w:line="231" w:lineRule="exact" w:before="4"/>
                                <w:ind w:left="0" w:right="0" w:firstLine="0"/>
                                <w:jc w:val="left"/>
                                <w:rPr>
                                  <w:rFonts w:ascii="Trebuchet MS"/>
                                  <w:sz w:val="20"/>
                                </w:rPr>
                              </w:pPr>
                              <w:r>
                                <w:rPr>
                                  <w:rFonts w:ascii="Trebuchet MS"/>
                                  <w:spacing w:val="-5"/>
                                  <w:w w:val="130"/>
                                  <w:sz w:val="20"/>
                                </w:rPr>
                                <w:t>14%</w:t>
                              </w:r>
                            </w:p>
                          </w:txbxContent>
                        </wps:txbx>
                        <wps:bodyPr wrap="square" lIns="0" tIns="0" rIns="0" bIns="0" rtlCol="0">
                          <a:noAutofit/>
                        </wps:bodyPr>
                      </wps:wsp>
                      <wps:wsp>
                        <wps:cNvPr id="32" name="Textbox 32"/>
                        <wps:cNvSpPr txBox="1"/>
                        <wps:spPr>
                          <a:xfrm>
                            <a:off x="1891850" y="1343966"/>
                            <a:ext cx="281940" cy="149225"/>
                          </a:xfrm>
                          <a:prstGeom prst="rect">
                            <a:avLst/>
                          </a:prstGeom>
                        </wps:spPr>
                        <wps:txbx>
                          <w:txbxContent>
                            <w:p>
                              <w:pPr>
                                <w:spacing w:line="231" w:lineRule="exact" w:before="4"/>
                                <w:ind w:left="0" w:right="0" w:firstLine="0"/>
                                <w:jc w:val="left"/>
                                <w:rPr>
                                  <w:rFonts w:ascii="Trebuchet MS"/>
                                  <w:sz w:val="20"/>
                                </w:rPr>
                              </w:pPr>
                              <w:r>
                                <w:rPr>
                                  <w:rFonts w:ascii="Trebuchet MS"/>
                                  <w:spacing w:val="-5"/>
                                  <w:w w:val="130"/>
                                  <w:sz w:val="20"/>
                                </w:rPr>
                                <w:t>30%</w:t>
                              </w:r>
                            </w:p>
                          </w:txbxContent>
                        </wps:txbx>
                        <wps:bodyPr wrap="square" lIns="0" tIns="0" rIns="0" bIns="0" rtlCol="0">
                          <a:noAutofit/>
                        </wps:bodyPr>
                      </wps:wsp>
                      <wps:wsp>
                        <wps:cNvPr id="33" name="Textbox 33"/>
                        <wps:cNvSpPr txBox="1"/>
                        <wps:spPr>
                          <a:xfrm>
                            <a:off x="819354" y="1542086"/>
                            <a:ext cx="281940" cy="149225"/>
                          </a:xfrm>
                          <a:prstGeom prst="rect">
                            <a:avLst/>
                          </a:prstGeom>
                        </wps:spPr>
                        <wps:txbx>
                          <w:txbxContent>
                            <w:p>
                              <w:pPr>
                                <w:spacing w:line="231" w:lineRule="exact" w:before="4"/>
                                <w:ind w:left="0" w:right="0" w:firstLine="0"/>
                                <w:jc w:val="left"/>
                                <w:rPr>
                                  <w:rFonts w:ascii="Trebuchet MS"/>
                                  <w:sz w:val="20"/>
                                </w:rPr>
                              </w:pPr>
                              <w:r>
                                <w:rPr>
                                  <w:rFonts w:ascii="Trebuchet MS"/>
                                  <w:spacing w:val="-5"/>
                                  <w:w w:val="130"/>
                                  <w:sz w:val="20"/>
                                </w:rPr>
                                <w:t>34%</w:t>
                              </w:r>
                            </w:p>
                          </w:txbxContent>
                        </wps:txbx>
                        <wps:bodyPr wrap="square" lIns="0" tIns="0" rIns="0" bIns="0" rtlCol="0">
                          <a:noAutofit/>
                        </wps:bodyPr>
                      </wps:wsp>
                      <wps:wsp>
                        <wps:cNvPr id="34" name="Textbox 34"/>
                        <wps:cNvSpPr txBox="1"/>
                        <wps:spPr>
                          <a:xfrm>
                            <a:off x="459103" y="2657654"/>
                            <a:ext cx="1960880" cy="594360"/>
                          </a:xfrm>
                          <a:prstGeom prst="rect">
                            <a:avLst/>
                          </a:prstGeom>
                        </wps:spPr>
                        <wps:txbx>
                          <w:txbxContent>
                            <w:p>
                              <w:pPr>
                                <w:tabs>
                                  <w:tab w:pos="1694" w:val="left" w:leader="none"/>
                                </w:tabs>
                                <w:spacing w:before="4"/>
                                <w:ind w:left="0" w:right="0" w:firstLine="0"/>
                                <w:jc w:val="left"/>
                                <w:rPr>
                                  <w:rFonts w:ascii="Trebuchet MS" w:hAnsi="Trebuchet MS"/>
                                  <w:sz w:val="20"/>
                                </w:rPr>
                              </w:pPr>
                              <w:r>
                                <w:rPr>
                                  <w:rFonts w:ascii="Trebuchet MS" w:hAnsi="Trebuchet MS"/>
                                  <w:w w:val="105"/>
                                  <w:sz w:val="20"/>
                                </w:rPr>
                                <w:t>Від</w:t>
                              </w:r>
                              <w:r>
                                <w:rPr>
                                  <w:rFonts w:ascii="Trebuchet MS" w:hAnsi="Trebuchet MS"/>
                                  <w:spacing w:val="-10"/>
                                  <w:w w:val="105"/>
                                  <w:sz w:val="20"/>
                                </w:rPr>
                                <w:t> </w:t>
                              </w:r>
                              <w:r>
                                <w:rPr>
                                  <w:rFonts w:ascii="Trebuchet MS" w:hAnsi="Trebuchet MS"/>
                                  <w:w w:val="105"/>
                                  <w:sz w:val="20"/>
                                </w:rPr>
                                <w:t>18</w:t>
                              </w:r>
                              <w:r>
                                <w:rPr>
                                  <w:rFonts w:ascii="Trebuchet MS" w:hAnsi="Trebuchet MS"/>
                                  <w:spacing w:val="-9"/>
                                  <w:w w:val="105"/>
                                  <w:sz w:val="20"/>
                                </w:rPr>
                                <w:t> </w:t>
                              </w:r>
                              <w:r>
                                <w:rPr>
                                  <w:rFonts w:ascii="Trebuchet MS" w:hAnsi="Trebuchet MS"/>
                                  <w:w w:val="105"/>
                                  <w:sz w:val="20"/>
                                </w:rPr>
                                <w:t>до</w:t>
                              </w:r>
                              <w:r>
                                <w:rPr>
                                  <w:rFonts w:ascii="Trebuchet MS" w:hAnsi="Trebuchet MS"/>
                                  <w:spacing w:val="-10"/>
                                  <w:w w:val="105"/>
                                  <w:sz w:val="20"/>
                                </w:rPr>
                                <w:t> </w:t>
                              </w:r>
                              <w:r>
                                <w:rPr>
                                  <w:rFonts w:ascii="Trebuchet MS" w:hAnsi="Trebuchet MS"/>
                                  <w:w w:val="105"/>
                                  <w:sz w:val="20"/>
                                </w:rPr>
                                <w:t>25</w:t>
                              </w:r>
                              <w:r>
                                <w:rPr>
                                  <w:rFonts w:ascii="Trebuchet MS" w:hAnsi="Trebuchet MS"/>
                                  <w:spacing w:val="-9"/>
                                  <w:w w:val="105"/>
                                  <w:sz w:val="20"/>
                                </w:rPr>
                                <w:t> </w:t>
                              </w:r>
                              <w:r>
                                <w:rPr>
                                  <w:rFonts w:ascii="Trebuchet MS" w:hAnsi="Trebuchet MS"/>
                                  <w:spacing w:val="-5"/>
                                  <w:w w:val="105"/>
                                  <w:sz w:val="20"/>
                                </w:rPr>
                                <w:t>р.</w:t>
                              </w:r>
                              <w:r>
                                <w:rPr>
                                  <w:rFonts w:ascii="Trebuchet MS" w:hAnsi="Trebuchet MS"/>
                                  <w:sz w:val="20"/>
                                </w:rPr>
                                <w:tab/>
                              </w:r>
                              <w:r>
                                <w:rPr>
                                  <w:rFonts w:ascii="Trebuchet MS" w:hAnsi="Trebuchet MS"/>
                                  <w:w w:val="105"/>
                                  <w:sz w:val="20"/>
                                </w:rPr>
                                <w:t>Від</w:t>
                              </w:r>
                              <w:r>
                                <w:rPr>
                                  <w:rFonts w:ascii="Trebuchet MS" w:hAnsi="Trebuchet MS"/>
                                  <w:spacing w:val="-10"/>
                                  <w:w w:val="105"/>
                                  <w:sz w:val="20"/>
                                </w:rPr>
                                <w:t> </w:t>
                              </w:r>
                              <w:r>
                                <w:rPr>
                                  <w:rFonts w:ascii="Trebuchet MS" w:hAnsi="Trebuchet MS"/>
                                  <w:w w:val="105"/>
                                  <w:sz w:val="20"/>
                                </w:rPr>
                                <w:t>26</w:t>
                              </w:r>
                              <w:r>
                                <w:rPr>
                                  <w:rFonts w:ascii="Trebuchet MS" w:hAnsi="Trebuchet MS"/>
                                  <w:spacing w:val="-9"/>
                                  <w:w w:val="105"/>
                                  <w:sz w:val="20"/>
                                </w:rPr>
                                <w:t> </w:t>
                              </w:r>
                              <w:r>
                                <w:rPr>
                                  <w:rFonts w:ascii="Trebuchet MS" w:hAnsi="Trebuchet MS"/>
                                  <w:w w:val="105"/>
                                  <w:sz w:val="20"/>
                                </w:rPr>
                                <w:t>до</w:t>
                              </w:r>
                              <w:r>
                                <w:rPr>
                                  <w:rFonts w:ascii="Trebuchet MS" w:hAnsi="Trebuchet MS"/>
                                  <w:spacing w:val="-10"/>
                                  <w:w w:val="105"/>
                                  <w:sz w:val="20"/>
                                </w:rPr>
                                <w:t> </w:t>
                              </w:r>
                              <w:r>
                                <w:rPr>
                                  <w:rFonts w:ascii="Trebuchet MS" w:hAnsi="Trebuchet MS"/>
                                  <w:w w:val="105"/>
                                  <w:sz w:val="20"/>
                                </w:rPr>
                                <w:t>35</w:t>
                              </w:r>
                              <w:r>
                                <w:rPr>
                                  <w:rFonts w:ascii="Trebuchet MS" w:hAnsi="Trebuchet MS"/>
                                  <w:spacing w:val="-9"/>
                                  <w:w w:val="105"/>
                                  <w:sz w:val="20"/>
                                </w:rPr>
                                <w:t> </w:t>
                              </w:r>
                              <w:r>
                                <w:rPr>
                                  <w:rFonts w:ascii="Trebuchet MS" w:hAnsi="Trebuchet MS"/>
                                  <w:spacing w:val="-5"/>
                                  <w:w w:val="105"/>
                                  <w:sz w:val="20"/>
                                </w:rPr>
                                <w:t>р.</w:t>
                              </w:r>
                            </w:p>
                            <w:p>
                              <w:pPr>
                                <w:tabs>
                                  <w:tab w:pos="1694" w:val="left" w:leader="none"/>
                                </w:tabs>
                                <w:spacing w:before="118"/>
                                <w:ind w:left="0" w:right="0" w:firstLine="0"/>
                                <w:jc w:val="left"/>
                                <w:rPr>
                                  <w:rFonts w:ascii="Trebuchet MS" w:hAnsi="Trebuchet MS"/>
                                  <w:sz w:val="20"/>
                                </w:rPr>
                              </w:pPr>
                              <w:r>
                                <w:rPr>
                                  <w:rFonts w:ascii="Trebuchet MS" w:hAnsi="Trebuchet MS"/>
                                  <w:w w:val="105"/>
                                  <w:sz w:val="20"/>
                                </w:rPr>
                                <w:t>Від</w:t>
                              </w:r>
                              <w:r>
                                <w:rPr>
                                  <w:rFonts w:ascii="Trebuchet MS" w:hAnsi="Trebuchet MS"/>
                                  <w:spacing w:val="-10"/>
                                  <w:w w:val="105"/>
                                  <w:sz w:val="20"/>
                                </w:rPr>
                                <w:t> </w:t>
                              </w:r>
                              <w:r>
                                <w:rPr>
                                  <w:rFonts w:ascii="Trebuchet MS" w:hAnsi="Trebuchet MS"/>
                                  <w:w w:val="105"/>
                                  <w:sz w:val="20"/>
                                </w:rPr>
                                <w:t>36</w:t>
                              </w:r>
                              <w:r>
                                <w:rPr>
                                  <w:rFonts w:ascii="Trebuchet MS" w:hAnsi="Trebuchet MS"/>
                                  <w:spacing w:val="-9"/>
                                  <w:w w:val="105"/>
                                  <w:sz w:val="20"/>
                                </w:rPr>
                                <w:t> </w:t>
                              </w:r>
                              <w:r>
                                <w:rPr>
                                  <w:rFonts w:ascii="Trebuchet MS" w:hAnsi="Trebuchet MS"/>
                                  <w:w w:val="105"/>
                                  <w:sz w:val="20"/>
                                </w:rPr>
                                <w:t>до</w:t>
                              </w:r>
                              <w:r>
                                <w:rPr>
                                  <w:rFonts w:ascii="Trebuchet MS" w:hAnsi="Trebuchet MS"/>
                                  <w:spacing w:val="-10"/>
                                  <w:w w:val="105"/>
                                  <w:sz w:val="20"/>
                                </w:rPr>
                                <w:t> </w:t>
                              </w:r>
                              <w:r>
                                <w:rPr>
                                  <w:rFonts w:ascii="Trebuchet MS" w:hAnsi="Trebuchet MS"/>
                                  <w:w w:val="105"/>
                                  <w:sz w:val="20"/>
                                </w:rPr>
                                <w:t>50</w:t>
                              </w:r>
                              <w:r>
                                <w:rPr>
                                  <w:rFonts w:ascii="Trebuchet MS" w:hAnsi="Trebuchet MS"/>
                                  <w:spacing w:val="-9"/>
                                  <w:w w:val="105"/>
                                  <w:sz w:val="20"/>
                                </w:rPr>
                                <w:t> </w:t>
                              </w:r>
                              <w:r>
                                <w:rPr>
                                  <w:rFonts w:ascii="Trebuchet MS" w:hAnsi="Trebuchet MS"/>
                                  <w:spacing w:val="-5"/>
                                  <w:w w:val="105"/>
                                  <w:sz w:val="20"/>
                                </w:rPr>
                                <w:t>р.</w:t>
                              </w:r>
                              <w:r>
                                <w:rPr>
                                  <w:rFonts w:ascii="Trebuchet MS" w:hAnsi="Trebuchet MS"/>
                                  <w:sz w:val="20"/>
                                </w:rPr>
                                <w:tab/>
                              </w:r>
                              <w:r>
                                <w:rPr>
                                  <w:rFonts w:ascii="Trebuchet MS" w:hAnsi="Trebuchet MS"/>
                                  <w:w w:val="105"/>
                                  <w:sz w:val="20"/>
                                </w:rPr>
                                <w:t>Від</w:t>
                              </w:r>
                              <w:r>
                                <w:rPr>
                                  <w:rFonts w:ascii="Trebuchet MS" w:hAnsi="Trebuchet MS"/>
                                  <w:spacing w:val="-10"/>
                                  <w:w w:val="105"/>
                                  <w:sz w:val="20"/>
                                </w:rPr>
                                <w:t> </w:t>
                              </w:r>
                              <w:r>
                                <w:rPr>
                                  <w:rFonts w:ascii="Trebuchet MS" w:hAnsi="Trebuchet MS"/>
                                  <w:w w:val="105"/>
                                  <w:sz w:val="20"/>
                                </w:rPr>
                                <w:t>51</w:t>
                              </w:r>
                              <w:r>
                                <w:rPr>
                                  <w:rFonts w:ascii="Trebuchet MS" w:hAnsi="Trebuchet MS"/>
                                  <w:spacing w:val="-9"/>
                                  <w:w w:val="105"/>
                                  <w:sz w:val="20"/>
                                </w:rPr>
                                <w:t> </w:t>
                              </w:r>
                              <w:r>
                                <w:rPr>
                                  <w:rFonts w:ascii="Trebuchet MS" w:hAnsi="Trebuchet MS"/>
                                  <w:w w:val="105"/>
                                  <w:sz w:val="20"/>
                                </w:rPr>
                                <w:t>до</w:t>
                              </w:r>
                              <w:r>
                                <w:rPr>
                                  <w:rFonts w:ascii="Trebuchet MS" w:hAnsi="Trebuchet MS"/>
                                  <w:spacing w:val="-10"/>
                                  <w:w w:val="105"/>
                                  <w:sz w:val="20"/>
                                </w:rPr>
                                <w:t> </w:t>
                              </w:r>
                              <w:r>
                                <w:rPr>
                                  <w:rFonts w:ascii="Trebuchet MS" w:hAnsi="Trebuchet MS"/>
                                  <w:w w:val="105"/>
                                  <w:sz w:val="20"/>
                                </w:rPr>
                                <w:t>70</w:t>
                              </w:r>
                              <w:r>
                                <w:rPr>
                                  <w:rFonts w:ascii="Trebuchet MS" w:hAnsi="Trebuchet MS"/>
                                  <w:spacing w:val="-9"/>
                                  <w:w w:val="105"/>
                                  <w:sz w:val="20"/>
                                </w:rPr>
                                <w:t> </w:t>
                              </w:r>
                              <w:r>
                                <w:rPr>
                                  <w:rFonts w:ascii="Trebuchet MS" w:hAnsi="Trebuchet MS"/>
                                  <w:spacing w:val="-5"/>
                                  <w:w w:val="105"/>
                                  <w:sz w:val="20"/>
                                </w:rPr>
                                <w:t>р.</w:t>
                              </w:r>
                            </w:p>
                            <w:p>
                              <w:pPr>
                                <w:spacing w:line="231" w:lineRule="exact" w:before="118"/>
                                <w:ind w:left="0" w:right="0" w:firstLine="0"/>
                                <w:jc w:val="left"/>
                                <w:rPr>
                                  <w:rFonts w:ascii="Trebuchet MS" w:hAnsi="Trebuchet MS"/>
                                  <w:sz w:val="20"/>
                                </w:rPr>
                              </w:pPr>
                              <w:r>
                                <w:rPr>
                                  <w:rFonts w:ascii="Trebuchet MS" w:hAnsi="Trebuchet MS"/>
                                  <w:sz w:val="20"/>
                                </w:rPr>
                                <w:t>Від</w:t>
                              </w:r>
                              <w:r>
                                <w:rPr>
                                  <w:rFonts w:ascii="Trebuchet MS" w:hAnsi="Trebuchet MS"/>
                                  <w:spacing w:val="5"/>
                                  <w:sz w:val="20"/>
                                </w:rPr>
                                <w:t> </w:t>
                              </w:r>
                              <w:r>
                                <w:rPr>
                                  <w:rFonts w:ascii="Trebuchet MS" w:hAnsi="Trebuchet MS"/>
                                  <w:sz w:val="20"/>
                                </w:rPr>
                                <w:t>71</w:t>
                              </w:r>
                              <w:r>
                                <w:rPr>
                                  <w:rFonts w:ascii="Trebuchet MS" w:hAnsi="Trebuchet MS"/>
                                  <w:spacing w:val="5"/>
                                  <w:sz w:val="20"/>
                                </w:rPr>
                                <w:t> </w:t>
                              </w:r>
                              <w:r>
                                <w:rPr>
                                  <w:rFonts w:ascii="Trebuchet MS" w:hAnsi="Trebuchet MS"/>
                                  <w:spacing w:val="-5"/>
                                  <w:sz w:val="20"/>
                                </w:rPr>
                                <w:t>р.</w:t>
                              </w:r>
                            </w:p>
                          </w:txbxContent>
                        </wps:txbx>
                        <wps:bodyPr wrap="square" lIns="0" tIns="0" rIns="0" bIns="0" rtlCol="0">
                          <a:noAutofit/>
                        </wps:bodyPr>
                      </wps:wsp>
                    </wpg:wgp>
                  </a:graphicData>
                </a:graphic>
              </wp:anchor>
            </w:drawing>
          </mc:Choice>
          <mc:Fallback>
            <w:pict>
              <v:group style="position:absolute;margin-left:227.322906pt;margin-top:19.273176pt;width:220pt;height:264pt;mso-position-horizontal-relative:page;mso-position-vertical-relative:paragraph;z-index:-15724032;mso-wrap-distance-left:0;mso-wrap-distance-right:0" id="docshapegroup10" coordorigin="4546,385" coordsize="4400,5280">
                <v:shape style="position:absolute;left:5049;top:869;width:3399;height:3168" type="#_x0000_t75" id="docshape11" stroked="false">
                  <v:imagedata r:id="rId15" o:title=""/>
                </v:shape>
                <v:rect style="position:absolute;left:5119;top:4636;width:105;height:105" id="docshape12" filled="true" fillcolor="#494949" stroked="false">
                  <v:fill type="solid"/>
                </v:rect>
                <v:rect style="position:absolute;left:6813;top:4636;width:105;height:105" id="docshape13" filled="true" fillcolor="#616161" stroked="false">
                  <v:fill type="solid"/>
                </v:rect>
                <v:rect style="position:absolute;left:5119;top:4987;width:105;height:105" id="docshape14" filled="true" fillcolor="#969696" stroked="false">
                  <v:fill type="solid"/>
                </v:rect>
                <v:rect style="position:absolute;left:6813;top:4987;width:105;height:105" id="docshape15" filled="true" fillcolor="#bebebe" stroked="false">
                  <v:fill type="solid"/>
                </v:rect>
                <v:rect style="position:absolute;left:5119;top:5337;width:105;height:105" id="docshape16" filled="true" fillcolor="#dbdbdb" stroked="false">
                  <v:fill type="solid"/>
                </v:rect>
                <v:rect style="position:absolute;left:4556;top:395;width:4380;height:5260" id="docshape17" filled="false" stroked="true" strokeweight="1.0pt" strokecolor="#888888">
                  <v:stroke dashstyle="solid"/>
                </v:rect>
                <v:shape style="position:absolute;left:6341;top:1239;width:332;height:235" type="#_x0000_t202" id="docshape18" filled="false" stroked="false">
                  <v:textbox inset="0,0,0,0">
                    <w:txbxContent>
                      <w:p>
                        <w:pPr>
                          <w:spacing w:line="231" w:lineRule="exact" w:before="4"/>
                          <w:ind w:left="0" w:right="0" w:firstLine="0"/>
                          <w:jc w:val="left"/>
                          <w:rPr>
                            <w:rFonts w:ascii="Trebuchet MS"/>
                            <w:sz w:val="20"/>
                          </w:rPr>
                        </w:pPr>
                        <w:r>
                          <w:rPr>
                            <w:rFonts w:ascii="Trebuchet MS"/>
                            <w:spacing w:val="-5"/>
                            <w:w w:val="140"/>
                            <w:sz w:val="20"/>
                          </w:rPr>
                          <w:t>7%</w:t>
                        </w:r>
                      </w:p>
                    </w:txbxContent>
                  </v:textbox>
                  <w10:wrap type="none"/>
                </v:shape>
                <v:shape style="position:absolute;left:5546;top:1599;width:444;height:235" type="#_x0000_t202" id="docshape19" filled="false" stroked="false">
                  <v:textbox inset="0,0,0,0">
                    <w:txbxContent>
                      <w:p>
                        <w:pPr>
                          <w:spacing w:line="231" w:lineRule="exact" w:before="4"/>
                          <w:ind w:left="0" w:right="0" w:firstLine="0"/>
                          <w:jc w:val="left"/>
                          <w:rPr>
                            <w:rFonts w:ascii="Trebuchet MS"/>
                            <w:sz w:val="20"/>
                          </w:rPr>
                        </w:pPr>
                        <w:r>
                          <w:rPr>
                            <w:rFonts w:ascii="Trebuchet MS"/>
                            <w:spacing w:val="-5"/>
                            <w:w w:val="130"/>
                            <w:sz w:val="20"/>
                          </w:rPr>
                          <w:t>15%</w:t>
                        </w:r>
                      </w:p>
                    </w:txbxContent>
                  </v:textbox>
                  <w10:wrap type="none"/>
                </v:shape>
                <v:shape style="position:absolute;left:7000;top:1469;width:444;height:235" type="#_x0000_t202" id="docshape20" filled="false" stroked="false">
                  <v:textbox inset="0,0,0,0">
                    <w:txbxContent>
                      <w:p>
                        <w:pPr>
                          <w:spacing w:line="231" w:lineRule="exact" w:before="4"/>
                          <w:ind w:left="0" w:right="0" w:firstLine="0"/>
                          <w:jc w:val="left"/>
                          <w:rPr>
                            <w:rFonts w:ascii="Trebuchet MS"/>
                            <w:sz w:val="20"/>
                          </w:rPr>
                        </w:pPr>
                        <w:r>
                          <w:rPr>
                            <w:rFonts w:ascii="Trebuchet MS"/>
                            <w:spacing w:val="-5"/>
                            <w:w w:val="130"/>
                            <w:sz w:val="20"/>
                          </w:rPr>
                          <w:t>14%</w:t>
                        </w:r>
                      </w:p>
                    </w:txbxContent>
                  </v:textbox>
                  <w10:wrap type="none"/>
                </v:shape>
                <v:shape style="position:absolute;left:7525;top:2501;width:444;height:235" type="#_x0000_t202" id="docshape21" filled="false" stroked="false">
                  <v:textbox inset="0,0,0,0">
                    <w:txbxContent>
                      <w:p>
                        <w:pPr>
                          <w:spacing w:line="231" w:lineRule="exact" w:before="4"/>
                          <w:ind w:left="0" w:right="0" w:firstLine="0"/>
                          <w:jc w:val="left"/>
                          <w:rPr>
                            <w:rFonts w:ascii="Trebuchet MS"/>
                            <w:sz w:val="20"/>
                          </w:rPr>
                        </w:pPr>
                        <w:r>
                          <w:rPr>
                            <w:rFonts w:ascii="Trebuchet MS"/>
                            <w:spacing w:val="-5"/>
                            <w:w w:val="130"/>
                            <w:sz w:val="20"/>
                          </w:rPr>
                          <w:t>30%</w:t>
                        </w:r>
                      </w:p>
                    </w:txbxContent>
                  </v:textbox>
                  <w10:wrap type="none"/>
                </v:shape>
                <v:shape style="position:absolute;left:5836;top:2813;width:444;height:235" type="#_x0000_t202" id="docshape22" filled="false" stroked="false">
                  <v:textbox inset="0,0,0,0">
                    <w:txbxContent>
                      <w:p>
                        <w:pPr>
                          <w:spacing w:line="231" w:lineRule="exact" w:before="4"/>
                          <w:ind w:left="0" w:right="0" w:firstLine="0"/>
                          <w:jc w:val="left"/>
                          <w:rPr>
                            <w:rFonts w:ascii="Trebuchet MS"/>
                            <w:sz w:val="20"/>
                          </w:rPr>
                        </w:pPr>
                        <w:r>
                          <w:rPr>
                            <w:rFonts w:ascii="Trebuchet MS"/>
                            <w:spacing w:val="-5"/>
                            <w:w w:val="130"/>
                            <w:sz w:val="20"/>
                          </w:rPr>
                          <w:t>34%</w:t>
                        </w:r>
                      </w:p>
                    </w:txbxContent>
                  </v:textbox>
                  <w10:wrap type="none"/>
                </v:shape>
                <v:shape style="position:absolute;left:5269;top:4570;width:3088;height:936" type="#_x0000_t202" id="docshape23" filled="false" stroked="false">
                  <v:textbox inset="0,0,0,0">
                    <w:txbxContent>
                      <w:p>
                        <w:pPr>
                          <w:tabs>
                            <w:tab w:pos="1694" w:val="left" w:leader="none"/>
                          </w:tabs>
                          <w:spacing w:before="4"/>
                          <w:ind w:left="0" w:right="0" w:firstLine="0"/>
                          <w:jc w:val="left"/>
                          <w:rPr>
                            <w:rFonts w:ascii="Trebuchet MS" w:hAnsi="Trebuchet MS"/>
                            <w:sz w:val="20"/>
                          </w:rPr>
                        </w:pPr>
                        <w:r>
                          <w:rPr>
                            <w:rFonts w:ascii="Trebuchet MS" w:hAnsi="Trebuchet MS"/>
                            <w:w w:val="105"/>
                            <w:sz w:val="20"/>
                          </w:rPr>
                          <w:t>Від</w:t>
                        </w:r>
                        <w:r>
                          <w:rPr>
                            <w:rFonts w:ascii="Trebuchet MS" w:hAnsi="Trebuchet MS"/>
                            <w:spacing w:val="-10"/>
                            <w:w w:val="105"/>
                            <w:sz w:val="20"/>
                          </w:rPr>
                          <w:t> </w:t>
                        </w:r>
                        <w:r>
                          <w:rPr>
                            <w:rFonts w:ascii="Trebuchet MS" w:hAnsi="Trebuchet MS"/>
                            <w:w w:val="105"/>
                            <w:sz w:val="20"/>
                          </w:rPr>
                          <w:t>18</w:t>
                        </w:r>
                        <w:r>
                          <w:rPr>
                            <w:rFonts w:ascii="Trebuchet MS" w:hAnsi="Trebuchet MS"/>
                            <w:spacing w:val="-9"/>
                            <w:w w:val="105"/>
                            <w:sz w:val="20"/>
                          </w:rPr>
                          <w:t> </w:t>
                        </w:r>
                        <w:r>
                          <w:rPr>
                            <w:rFonts w:ascii="Trebuchet MS" w:hAnsi="Trebuchet MS"/>
                            <w:w w:val="105"/>
                            <w:sz w:val="20"/>
                          </w:rPr>
                          <w:t>до</w:t>
                        </w:r>
                        <w:r>
                          <w:rPr>
                            <w:rFonts w:ascii="Trebuchet MS" w:hAnsi="Trebuchet MS"/>
                            <w:spacing w:val="-10"/>
                            <w:w w:val="105"/>
                            <w:sz w:val="20"/>
                          </w:rPr>
                          <w:t> </w:t>
                        </w:r>
                        <w:r>
                          <w:rPr>
                            <w:rFonts w:ascii="Trebuchet MS" w:hAnsi="Trebuchet MS"/>
                            <w:w w:val="105"/>
                            <w:sz w:val="20"/>
                          </w:rPr>
                          <w:t>25</w:t>
                        </w:r>
                        <w:r>
                          <w:rPr>
                            <w:rFonts w:ascii="Trebuchet MS" w:hAnsi="Trebuchet MS"/>
                            <w:spacing w:val="-9"/>
                            <w:w w:val="105"/>
                            <w:sz w:val="20"/>
                          </w:rPr>
                          <w:t> </w:t>
                        </w:r>
                        <w:r>
                          <w:rPr>
                            <w:rFonts w:ascii="Trebuchet MS" w:hAnsi="Trebuchet MS"/>
                            <w:spacing w:val="-5"/>
                            <w:w w:val="105"/>
                            <w:sz w:val="20"/>
                          </w:rPr>
                          <w:t>р.</w:t>
                        </w:r>
                        <w:r>
                          <w:rPr>
                            <w:rFonts w:ascii="Trebuchet MS" w:hAnsi="Trebuchet MS"/>
                            <w:sz w:val="20"/>
                          </w:rPr>
                          <w:tab/>
                        </w:r>
                        <w:r>
                          <w:rPr>
                            <w:rFonts w:ascii="Trebuchet MS" w:hAnsi="Trebuchet MS"/>
                            <w:w w:val="105"/>
                            <w:sz w:val="20"/>
                          </w:rPr>
                          <w:t>Від</w:t>
                        </w:r>
                        <w:r>
                          <w:rPr>
                            <w:rFonts w:ascii="Trebuchet MS" w:hAnsi="Trebuchet MS"/>
                            <w:spacing w:val="-10"/>
                            <w:w w:val="105"/>
                            <w:sz w:val="20"/>
                          </w:rPr>
                          <w:t> </w:t>
                        </w:r>
                        <w:r>
                          <w:rPr>
                            <w:rFonts w:ascii="Trebuchet MS" w:hAnsi="Trebuchet MS"/>
                            <w:w w:val="105"/>
                            <w:sz w:val="20"/>
                          </w:rPr>
                          <w:t>26</w:t>
                        </w:r>
                        <w:r>
                          <w:rPr>
                            <w:rFonts w:ascii="Trebuchet MS" w:hAnsi="Trebuchet MS"/>
                            <w:spacing w:val="-9"/>
                            <w:w w:val="105"/>
                            <w:sz w:val="20"/>
                          </w:rPr>
                          <w:t> </w:t>
                        </w:r>
                        <w:r>
                          <w:rPr>
                            <w:rFonts w:ascii="Trebuchet MS" w:hAnsi="Trebuchet MS"/>
                            <w:w w:val="105"/>
                            <w:sz w:val="20"/>
                          </w:rPr>
                          <w:t>до</w:t>
                        </w:r>
                        <w:r>
                          <w:rPr>
                            <w:rFonts w:ascii="Trebuchet MS" w:hAnsi="Trebuchet MS"/>
                            <w:spacing w:val="-10"/>
                            <w:w w:val="105"/>
                            <w:sz w:val="20"/>
                          </w:rPr>
                          <w:t> </w:t>
                        </w:r>
                        <w:r>
                          <w:rPr>
                            <w:rFonts w:ascii="Trebuchet MS" w:hAnsi="Trebuchet MS"/>
                            <w:w w:val="105"/>
                            <w:sz w:val="20"/>
                          </w:rPr>
                          <w:t>35</w:t>
                        </w:r>
                        <w:r>
                          <w:rPr>
                            <w:rFonts w:ascii="Trebuchet MS" w:hAnsi="Trebuchet MS"/>
                            <w:spacing w:val="-9"/>
                            <w:w w:val="105"/>
                            <w:sz w:val="20"/>
                          </w:rPr>
                          <w:t> </w:t>
                        </w:r>
                        <w:r>
                          <w:rPr>
                            <w:rFonts w:ascii="Trebuchet MS" w:hAnsi="Trebuchet MS"/>
                            <w:spacing w:val="-5"/>
                            <w:w w:val="105"/>
                            <w:sz w:val="20"/>
                          </w:rPr>
                          <w:t>р.</w:t>
                        </w:r>
                      </w:p>
                      <w:p>
                        <w:pPr>
                          <w:tabs>
                            <w:tab w:pos="1694" w:val="left" w:leader="none"/>
                          </w:tabs>
                          <w:spacing w:before="118"/>
                          <w:ind w:left="0" w:right="0" w:firstLine="0"/>
                          <w:jc w:val="left"/>
                          <w:rPr>
                            <w:rFonts w:ascii="Trebuchet MS" w:hAnsi="Trebuchet MS"/>
                            <w:sz w:val="20"/>
                          </w:rPr>
                        </w:pPr>
                        <w:r>
                          <w:rPr>
                            <w:rFonts w:ascii="Trebuchet MS" w:hAnsi="Trebuchet MS"/>
                            <w:w w:val="105"/>
                            <w:sz w:val="20"/>
                          </w:rPr>
                          <w:t>Від</w:t>
                        </w:r>
                        <w:r>
                          <w:rPr>
                            <w:rFonts w:ascii="Trebuchet MS" w:hAnsi="Trebuchet MS"/>
                            <w:spacing w:val="-10"/>
                            <w:w w:val="105"/>
                            <w:sz w:val="20"/>
                          </w:rPr>
                          <w:t> </w:t>
                        </w:r>
                        <w:r>
                          <w:rPr>
                            <w:rFonts w:ascii="Trebuchet MS" w:hAnsi="Trebuchet MS"/>
                            <w:w w:val="105"/>
                            <w:sz w:val="20"/>
                          </w:rPr>
                          <w:t>36</w:t>
                        </w:r>
                        <w:r>
                          <w:rPr>
                            <w:rFonts w:ascii="Trebuchet MS" w:hAnsi="Trebuchet MS"/>
                            <w:spacing w:val="-9"/>
                            <w:w w:val="105"/>
                            <w:sz w:val="20"/>
                          </w:rPr>
                          <w:t> </w:t>
                        </w:r>
                        <w:r>
                          <w:rPr>
                            <w:rFonts w:ascii="Trebuchet MS" w:hAnsi="Trebuchet MS"/>
                            <w:w w:val="105"/>
                            <w:sz w:val="20"/>
                          </w:rPr>
                          <w:t>до</w:t>
                        </w:r>
                        <w:r>
                          <w:rPr>
                            <w:rFonts w:ascii="Trebuchet MS" w:hAnsi="Trebuchet MS"/>
                            <w:spacing w:val="-10"/>
                            <w:w w:val="105"/>
                            <w:sz w:val="20"/>
                          </w:rPr>
                          <w:t> </w:t>
                        </w:r>
                        <w:r>
                          <w:rPr>
                            <w:rFonts w:ascii="Trebuchet MS" w:hAnsi="Trebuchet MS"/>
                            <w:w w:val="105"/>
                            <w:sz w:val="20"/>
                          </w:rPr>
                          <w:t>50</w:t>
                        </w:r>
                        <w:r>
                          <w:rPr>
                            <w:rFonts w:ascii="Trebuchet MS" w:hAnsi="Trebuchet MS"/>
                            <w:spacing w:val="-9"/>
                            <w:w w:val="105"/>
                            <w:sz w:val="20"/>
                          </w:rPr>
                          <w:t> </w:t>
                        </w:r>
                        <w:r>
                          <w:rPr>
                            <w:rFonts w:ascii="Trebuchet MS" w:hAnsi="Trebuchet MS"/>
                            <w:spacing w:val="-5"/>
                            <w:w w:val="105"/>
                            <w:sz w:val="20"/>
                          </w:rPr>
                          <w:t>р.</w:t>
                        </w:r>
                        <w:r>
                          <w:rPr>
                            <w:rFonts w:ascii="Trebuchet MS" w:hAnsi="Trebuchet MS"/>
                            <w:sz w:val="20"/>
                          </w:rPr>
                          <w:tab/>
                        </w:r>
                        <w:r>
                          <w:rPr>
                            <w:rFonts w:ascii="Trebuchet MS" w:hAnsi="Trebuchet MS"/>
                            <w:w w:val="105"/>
                            <w:sz w:val="20"/>
                          </w:rPr>
                          <w:t>Від</w:t>
                        </w:r>
                        <w:r>
                          <w:rPr>
                            <w:rFonts w:ascii="Trebuchet MS" w:hAnsi="Trebuchet MS"/>
                            <w:spacing w:val="-10"/>
                            <w:w w:val="105"/>
                            <w:sz w:val="20"/>
                          </w:rPr>
                          <w:t> </w:t>
                        </w:r>
                        <w:r>
                          <w:rPr>
                            <w:rFonts w:ascii="Trebuchet MS" w:hAnsi="Trebuchet MS"/>
                            <w:w w:val="105"/>
                            <w:sz w:val="20"/>
                          </w:rPr>
                          <w:t>51</w:t>
                        </w:r>
                        <w:r>
                          <w:rPr>
                            <w:rFonts w:ascii="Trebuchet MS" w:hAnsi="Trebuchet MS"/>
                            <w:spacing w:val="-9"/>
                            <w:w w:val="105"/>
                            <w:sz w:val="20"/>
                          </w:rPr>
                          <w:t> </w:t>
                        </w:r>
                        <w:r>
                          <w:rPr>
                            <w:rFonts w:ascii="Trebuchet MS" w:hAnsi="Trebuchet MS"/>
                            <w:w w:val="105"/>
                            <w:sz w:val="20"/>
                          </w:rPr>
                          <w:t>до</w:t>
                        </w:r>
                        <w:r>
                          <w:rPr>
                            <w:rFonts w:ascii="Trebuchet MS" w:hAnsi="Trebuchet MS"/>
                            <w:spacing w:val="-10"/>
                            <w:w w:val="105"/>
                            <w:sz w:val="20"/>
                          </w:rPr>
                          <w:t> </w:t>
                        </w:r>
                        <w:r>
                          <w:rPr>
                            <w:rFonts w:ascii="Trebuchet MS" w:hAnsi="Trebuchet MS"/>
                            <w:w w:val="105"/>
                            <w:sz w:val="20"/>
                          </w:rPr>
                          <w:t>70</w:t>
                        </w:r>
                        <w:r>
                          <w:rPr>
                            <w:rFonts w:ascii="Trebuchet MS" w:hAnsi="Trebuchet MS"/>
                            <w:spacing w:val="-9"/>
                            <w:w w:val="105"/>
                            <w:sz w:val="20"/>
                          </w:rPr>
                          <w:t> </w:t>
                        </w:r>
                        <w:r>
                          <w:rPr>
                            <w:rFonts w:ascii="Trebuchet MS" w:hAnsi="Trebuchet MS"/>
                            <w:spacing w:val="-5"/>
                            <w:w w:val="105"/>
                            <w:sz w:val="20"/>
                          </w:rPr>
                          <w:t>р.</w:t>
                        </w:r>
                      </w:p>
                      <w:p>
                        <w:pPr>
                          <w:spacing w:line="231" w:lineRule="exact" w:before="118"/>
                          <w:ind w:left="0" w:right="0" w:firstLine="0"/>
                          <w:jc w:val="left"/>
                          <w:rPr>
                            <w:rFonts w:ascii="Trebuchet MS" w:hAnsi="Trebuchet MS"/>
                            <w:sz w:val="20"/>
                          </w:rPr>
                        </w:pPr>
                        <w:r>
                          <w:rPr>
                            <w:rFonts w:ascii="Trebuchet MS" w:hAnsi="Trebuchet MS"/>
                            <w:sz w:val="20"/>
                          </w:rPr>
                          <w:t>Від</w:t>
                        </w:r>
                        <w:r>
                          <w:rPr>
                            <w:rFonts w:ascii="Trebuchet MS" w:hAnsi="Trebuchet MS"/>
                            <w:spacing w:val="5"/>
                            <w:sz w:val="20"/>
                          </w:rPr>
                          <w:t> </w:t>
                        </w:r>
                        <w:r>
                          <w:rPr>
                            <w:rFonts w:ascii="Trebuchet MS" w:hAnsi="Trebuchet MS"/>
                            <w:sz w:val="20"/>
                          </w:rPr>
                          <w:t>71</w:t>
                        </w:r>
                        <w:r>
                          <w:rPr>
                            <w:rFonts w:ascii="Trebuchet MS" w:hAnsi="Trebuchet MS"/>
                            <w:spacing w:val="5"/>
                            <w:sz w:val="20"/>
                          </w:rPr>
                          <w:t> </w:t>
                        </w:r>
                        <w:r>
                          <w:rPr>
                            <w:rFonts w:ascii="Trebuchet MS" w:hAnsi="Trebuchet MS"/>
                            <w:spacing w:val="-5"/>
                            <w:sz w:val="20"/>
                          </w:rPr>
                          <w:t>р.</w:t>
                        </w:r>
                      </w:p>
                    </w:txbxContent>
                  </v:textbox>
                  <w10:wrap type="none"/>
                </v:shape>
                <w10:wrap type="topAndBottom"/>
              </v:group>
            </w:pict>
          </mc:Fallback>
        </mc:AlternateContent>
      </w:r>
    </w:p>
    <w:p>
      <w:pPr>
        <w:pStyle w:val="BodyText"/>
        <w:spacing w:before="108"/>
        <w:ind w:left="952" w:right="261" w:firstLine="0"/>
        <w:jc w:val="center"/>
      </w:pPr>
      <w:r>
        <w:rPr/>
        <w:t>Рисунок</w:t>
      </w:r>
      <w:r>
        <w:rPr>
          <w:spacing w:val="-7"/>
        </w:rPr>
        <w:t> </w:t>
      </w:r>
      <w:r>
        <w:rPr/>
        <w:t>1.5</w:t>
      </w:r>
      <w:r>
        <w:rPr>
          <w:spacing w:val="-7"/>
        </w:rPr>
        <w:t> </w:t>
      </w:r>
      <w:r>
        <w:rPr/>
        <w:t>–</w:t>
      </w:r>
      <w:r>
        <w:rPr>
          <w:spacing w:val="-7"/>
        </w:rPr>
        <w:t> </w:t>
      </w:r>
      <w:r>
        <w:rPr/>
        <w:t>Вік</w:t>
      </w:r>
      <w:r>
        <w:rPr>
          <w:spacing w:val="-7"/>
        </w:rPr>
        <w:t> </w:t>
      </w:r>
      <w:r>
        <w:rPr/>
        <w:t>споживачів</w:t>
      </w:r>
      <w:r>
        <w:rPr>
          <w:spacing w:val="-7"/>
        </w:rPr>
        <w:t> </w:t>
      </w:r>
      <w:r>
        <w:rPr/>
        <w:t>продукції</w:t>
      </w:r>
      <w:r>
        <w:rPr>
          <w:spacing w:val="-7"/>
        </w:rPr>
        <w:t> </w:t>
      </w:r>
      <w:r>
        <w:rPr/>
        <w:t>Guzema</w:t>
      </w:r>
      <w:r>
        <w:rPr>
          <w:spacing w:val="-7"/>
        </w:rPr>
        <w:t> </w:t>
      </w:r>
      <w:r>
        <w:rPr/>
        <w:t>fine</w:t>
      </w:r>
      <w:r>
        <w:rPr>
          <w:spacing w:val="-7"/>
        </w:rPr>
        <w:t> </w:t>
      </w:r>
      <w:r>
        <w:rPr/>
        <w:t>jewelry</w:t>
      </w:r>
      <w:r>
        <w:rPr>
          <w:spacing w:val="-7"/>
        </w:rPr>
        <w:t> </w:t>
      </w:r>
      <w:r>
        <w:rPr>
          <w:spacing w:val="-4"/>
        </w:rPr>
        <w:t>[24]</w:t>
      </w:r>
    </w:p>
    <w:p>
      <w:pPr>
        <w:spacing w:before="122"/>
        <w:ind w:left="952" w:right="261" w:firstLine="0"/>
        <w:jc w:val="center"/>
        <w:rPr>
          <w:i/>
          <w:sz w:val="20"/>
        </w:rPr>
      </w:pPr>
      <w:r>
        <w:rPr>
          <w:i/>
          <w:sz w:val="20"/>
        </w:rPr>
        <w:t>Джерело:</w:t>
      </w:r>
      <w:r>
        <w:rPr>
          <w:i/>
          <w:spacing w:val="-9"/>
          <w:sz w:val="20"/>
        </w:rPr>
        <w:t> </w:t>
      </w:r>
      <w:r>
        <w:rPr>
          <w:i/>
          <w:sz w:val="20"/>
        </w:rPr>
        <w:t>складено</w:t>
      </w:r>
      <w:r>
        <w:rPr>
          <w:i/>
          <w:spacing w:val="-8"/>
          <w:sz w:val="20"/>
        </w:rPr>
        <w:t> </w:t>
      </w:r>
      <w:r>
        <w:rPr>
          <w:i/>
          <w:spacing w:val="-2"/>
          <w:sz w:val="20"/>
        </w:rPr>
        <w:t>автором.</w:t>
      </w:r>
    </w:p>
    <w:p>
      <w:pPr>
        <w:pStyle w:val="BodyText"/>
        <w:ind w:left="0" w:firstLine="0"/>
        <w:jc w:val="left"/>
        <w:rPr>
          <w:i/>
          <w:sz w:val="20"/>
        </w:rPr>
      </w:pPr>
    </w:p>
    <w:p>
      <w:pPr>
        <w:pStyle w:val="BodyText"/>
        <w:spacing w:before="137"/>
        <w:ind w:left="0" w:firstLine="0"/>
        <w:jc w:val="left"/>
        <w:rPr>
          <w:i/>
          <w:sz w:val="20"/>
        </w:rPr>
      </w:pPr>
    </w:p>
    <w:p>
      <w:pPr>
        <w:pStyle w:val="BodyText"/>
        <w:spacing w:line="360" w:lineRule="auto" w:before="1"/>
        <w:ind w:right="115"/>
      </w:pPr>
      <w:r>
        <w:rPr/>
        <w:t>Як видно з рис. 1.5, найбільшу частку серед споживачів продукції Guzema fine</w:t>
      </w:r>
      <w:r>
        <w:rPr>
          <w:spacing w:val="-6"/>
        </w:rPr>
        <w:t> </w:t>
      </w:r>
      <w:r>
        <w:rPr/>
        <w:t>jewelry</w:t>
      </w:r>
      <w:r>
        <w:rPr>
          <w:spacing w:val="-6"/>
        </w:rPr>
        <w:t> </w:t>
      </w:r>
      <w:r>
        <w:rPr/>
        <w:t>складають</w:t>
      </w:r>
      <w:r>
        <w:rPr>
          <w:spacing w:val="-6"/>
        </w:rPr>
        <w:t> </w:t>
      </w:r>
      <w:r>
        <w:rPr/>
        <w:t>особи</w:t>
      </w:r>
      <w:r>
        <w:rPr>
          <w:spacing w:val="-6"/>
        </w:rPr>
        <w:t> </w:t>
      </w:r>
      <w:r>
        <w:rPr/>
        <w:t>у</w:t>
      </w:r>
      <w:r>
        <w:rPr>
          <w:spacing w:val="-6"/>
        </w:rPr>
        <w:t> </w:t>
      </w:r>
      <w:r>
        <w:rPr/>
        <w:t>віковому</w:t>
      </w:r>
      <w:r>
        <w:rPr>
          <w:spacing w:val="-6"/>
        </w:rPr>
        <w:t> </w:t>
      </w:r>
      <w:r>
        <w:rPr/>
        <w:t>діапазоні</w:t>
      </w:r>
      <w:r>
        <w:rPr>
          <w:spacing w:val="-7"/>
        </w:rPr>
        <w:t> </w:t>
      </w:r>
      <w:r>
        <w:rPr/>
        <w:t>від</w:t>
      </w:r>
      <w:r>
        <w:rPr>
          <w:spacing w:val="-6"/>
        </w:rPr>
        <w:t> </w:t>
      </w:r>
      <w:r>
        <w:rPr/>
        <w:t>36</w:t>
      </w:r>
      <w:r>
        <w:rPr>
          <w:spacing w:val="-6"/>
        </w:rPr>
        <w:t> </w:t>
      </w:r>
      <w:r>
        <w:rPr/>
        <w:t>до</w:t>
      </w:r>
      <w:r>
        <w:rPr>
          <w:spacing w:val="-6"/>
        </w:rPr>
        <w:t> </w:t>
      </w:r>
      <w:r>
        <w:rPr/>
        <w:t>50</w:t>
      </w:r>
      <w:r>
        <w:rPr>
          <w:spacing w:val="-6"/>
        </w:rPr>
        <w:t> </w:t>
      </w:r>
      <w:r>
        <w:rPr/>
        <w:t>років.</w:t>
      </w:r>
      <w:r>
        <w:rPr>
          <w:spacing w:val="-6"/>
        </w:rPr>
        <w:t> </w:t>
      </w:r>
      <w:r>
        <w:rPr/>
        <w:t>Далі</w:t>
      </w:r>
      <w:r>
        <w:rPr>
          <w:spacing w:val="-6"/>
        </w:rPr>
        <w:t> </w:t>
      </w:r>
      <w:r>
        <w:rPr/>
        <w:t>слідують особи віком від 26 до 35 років, які відстають на чотири відсоткових пункти від лідера. На третьому місці знаходяться споживачі віком від 51 до 70 років.</w:t>
      </w:r>
    </w:p>
    <w:p>
      <w:pPr>
        <w:pStyle w:val="BodyText"/>
        <w:spacing w:before="160"/>
        <w:ind w:left="0" w:firstLine="0"/>
        <w:jc w:val="left"/>
      </w:pPr>
    </w:p>
    <w:p>
      <w:pPr>
        <w:pStyle w:val="ListParagraph"/>
        <w:numPr>
          <w:ilvl w:val="1"/>
          <w:numId w:val="5"/>
        </w:numPr>
        <w:tabs>
          <w:tab w:pos="1540" w:val="left" w:leader="none"/>
        </w:tabs>
        <w:spacing w:line="362" w:lineRule="auto" w:before="0" w:after="0"/>
        <w:ind w:left="101" w:right="117" w:firstLine="709"/>
        <w:jc w:val="left"/>
        <w:rPr>
          <w:sz w:val="28"/>
        </w:rPr>
      </w:pPr>
      <w:r>
        <w:rPr>
          <w:sz w:val="28"/>
        </w:rPr>
        <w:t>Діагностика маркетингової управлінської проблеми прикрас «Guzema fine jewelry»</w:t>
      </w:r>
    </w:p>
    <w:p>
      <w:pPr>
        <w:pStyle w:val="BodyText"/>
        <w:spacing w:before="155"/>
        <w:ind w:left="0" w:firstLine="0"/>
        <w:jc w:val="left"/>
      </w:pPr>
    </w:p>
    <w:p>
      <w:pPr>
        <w:pStyle w:val="BodyText"/>
        <w:spacing w:line="360" w:lineRule="auto"/>
        <w:ind w:right="116"/>
      </w:pPr>
      <w:r>
        <w:rPr/>
        <w:t>Діагностика маркетингової управлінської проблеми прикрас від «Guzema fine jewelry» зосереджена на аналізі низки складних факторів, які впливають на ефективність</w:t>
      </w:r>
      <w:r>
        <w:rPr>
          <w:spacing w:val="40"/>
        </w:rPr>
        <w:t> </w:t>
      </w:r>
      <w:r>
        <w:rPr/>
        <w:t>бізнес-операцій</w:t>
      </w:r>
      <w:r>
        <w:rPr>
          <w:spacing w:val="40"/>
        </w:rPr>
        <w:t> </w:t>
      </w:r>
      <w:r>
        <w:rPr/>
        <w:t>бренду.</w:t>
      </w:r>
      <w:r>
        <w:rPr>
          <w:spacing w:val="40"/>
        </w:rPr>
        <w:t> </w:t>
      </w:r>
      <w:r>
        <w:rPr/>
        <w:t>Цей</w:t>
      </w:r>
      <w:r>
        <w:rPr>
          <w:spacing w:val="40"/>
        </w:rPr>
        <w:t> </w:t>
      </w:r>
      <w:r>
        <w:rPr/>
        <w:t>процес</w:t>
      </w:r>
      <w:r>
        <w:rPr>
          <w:spacing w:val="40"/>
        </w:rPr>
        <w:t> </w:t>
      </w:r>
      <w:r>
        <w:rPr/>
        <w:t>передбачає</w:t>
      </w:r>
      <w:r>
        <w:rPr>
          <w:spacing w:val="40"/>
        </w:rPr>
        <w:t> </w:t>
      </w:r>
      <w:r>
        <w:rPr/>
        <w:t>глибоке</w:t>
      </w:r>
      <w:r>
        <w:rPr>
          <w:spacing w:val="40"/>
        </w:rPr>
        <w:t> </w:t>
      </w:r>
      <w:r>
        <w:rPr/>
        <w:t>вивчення</w:t>
      </w:r>
    </w:p>
    <w:p>
      <w:pPr>
        <w:spacing w:after="0" w:line="360" w:lineRule="auto"/>
        <w:sectPr>
          <w:pgSz w:w="11900" w:h="16840"/>
          <w:pgMar w:header="716" w:footer="0" w:top="1040" w:bottom="280" w:left="1320" w:right="440"/>
        </w:sectPr>
      </w:pPr>
    </w:p>
    <w:p>
      <w:pPr>
        <w:pStyle w:val="BodyText"/>
        <w:spacing w:line="360" w:lineRule="auto" w:before="76"/>
        <w:ind w:right="115" w:firstLine="0"/>
      </w:pPr>
      <w:r>
        <w:rPr/>
        <w:t>внутрішніх і зовнішніх аспектів, які можуть вплинути на позиціонування та успіх компанії на ринку [25]. Основна увага приділяється виявленню ключових проблемних зон в стратегії маркетингу, що можуть включати недостатньо ефективну рекламну кампанію, невідповідність продуктів поточним трендам ринку, а також проблеми з розумінням цільової аудиторії та її потреб. Інтеграція здобутої інформації дозволяє більш точно коригувати маркетингові та управлінські стратегії, з метою оптимізації продажів та зміцнення бренду на </w:t>
      </w:r>
      <w:r>
        <w:rPr>
          <w:spacing w:val="-2"/>
        </w:rPr>
        <w:t>ринку.</w:t>
      </w:r>
    </w:p>
    <w:p>
      <w:pPr>
        <w:pStyle w:val="BodyText"/>
        <w:spacing w:line="360" w:lineRule="auto" w:before="1"/>
        <w:ind w:right="115"/>
      </w:pPr>
      <w:r>
        <w:rPr/>
        <w:t>Аналіз</w:t>
      </w:r>
      <w:r>
        <w:rPr>
          <w:spacing w:val="-13"/>
        </w:rPr>
        <w:t> </w:t>
      </w:r>
      <w:r>
        <w:rPr/>
        <w:t>маркетингової</w:t>
      </w:r>
      <w:r>
        <w:rPr>
          <w:spacing w:val="-14"/>
        </w:rPr>
        <w:t> </w:t>
      </w:r>
      <w:r>
        <w:rPr/>
        <w:t>діяльності</w:t>
      </w:r>
      <w:r>
        <w:rPr>
          <w:spacing w:val="-13"/>
        </w:rPr>
        <w:t> </w:t>
      </w:r>
      <w:r>
        <w:rPr/>
        <w:t>підприємства</w:t>
      </w:r>
      <w:r>
        <w:rPr>
          <w:spacing w:val="-13"/>
        </w:rPr>
        <w:t> </w:t>
      </w:r>
      <w:r>
        <w:rPr/>
        <w:t>Guzema</w:t>
      </w:r>
      <w:r>
        <w:rPr>
          <w:spacing w:val="-14"/>
        </w:rPr>
        <w:t> </w:t>
      </w:r>
      <w:r>
        <w:rPr/>
        <w:t>fine</w:t>
      </w:r>
      <w:r>
        <w:rPr>
          <w:spacing w:val="-13"/>
        </w:rPr>
        <w:t> </w:t>
      </w:r>
      <w:r>
        <w:rPr/>
        <w:t>jewelry</w:t>
      </w:r>
      <w:r>
        <w:rPr>
          <w:spacing w:val="-13"/>
        </w:rPr>
        <w:t> </w:t>
      </w:r>
      <w:r>
        <w:rPr/>
        <w:t>полягає</w:t>
      </w:r>
      <w:r>
        <w:rPr>
          <w:spacing w:val="-13"/>
        </w:rPr>
        <w:t> </w:t>
      </w:r>
      <w:r>
        <w:rPr/>
        <w:t>у: по-перше, аналізі товарів та послуг. Guzema fine jewelry спеціалізується на виробництві та продажу високоякісних ювелірних виробів. Асортимент продукції </w:t>
      </w:r>
      <w:r>
        <w:rPr>
          <w:spacing w:val="-2"/>
        </w:rPr>
        <w:t>включає:</w:t>
      </w:r>
    </w:p>
    <w:p>
      <w:pPr>
        <w:pStyle w:val="ListParagraph"/>
        <w:numPr>
          <w:ilvl w:val="0"/>
          <w:numId w:val="12"/>
        </w:numPr>
        <w:tabs>
          <w:tab w:pos="1176" w:val="left" w:leader="none"/>
        </w:tabs>
        <w:spacing w:line="360" w:lineRule="auto" w:before="2" w:after="0"/>
        <w:ind w:left="101" w:right="114" w:firstLine="709"/>
        <w:jc w:val="both"/>
        <w:rPr>
          <w:sz w:val="28"/>
        </w:rPr>
      </w:pPr>
      <w:r>
        <w:rPr>
          <w:sz w:val="28"/>
        </w:rPr>
        <w:t>Каблучки: Виготовляються з дорогоцінних металів (золото, срібло) і </w:t>
      </w:r>
      <w:r>
        <w:rPr>
          <w:spacing w:val="-2"/>
          <w:sz w:val="28"/>
        </w:rPr>
        <w:t>прикрашаються</w:t>
      </w:r>
      <w:r>
        <w:rPr>
          <w:spacing w:val="-4"/>
          <w:sz w:val="28"/>
        </w:rPr>
        <w:t> </w:t>
      </w:r>
      <w:r>
        <w:rPr>
          <w:spacing w:val="-2"/>
          <w:sz w:val="28"/>
        </w:rPr>
        <w:t>діамантами</w:t>
      </w:r>
      <w:r>
        <w:rPr>
          <w:spacing w:val="-3"/>
          <w:sz w:val="28"/>
        </w:rPr>
        <w:t> </w:t>
      </w:r>
      <w:r>
        <w:rPr>
          <w:spacing w:val="-2"/>
          <w:sz w:val="28"/>
        </w:rPr>
        <w:t>та</w:t>
      </w:r>
      <w:r>
        <w:rPr>
          <w:spacing w:val="-4"/>
          <w:sz w:val="28"/>
        </w:rPr>
        <w:t> </w:t>
      </w:r>
      <w:r>
        <w:rPr>
          <w:spacing w:val="-2"/>
          <w:sz w:val="28"/>
        </w:rPr>
        <w:t>іншими</w:t>
      </w:r>
      <w:r>
        <w:rPr>
          <w:spacing w:val="-3"/>
          <w:sz w:val="28"/>
        </w:rPr>
        <w:t> </w:t>
      </w:r>
      <w:r>
        <w:rPr>
          <w:spacing w:val="-2"/>
          <w:sz w:val="28"/>
        </w:rPr>
        <w:t>дорогоцінними</w:t>
      </w:r>
      <w:r>
        <w:rPr>
          <w:spacing w:val="-3"/>
          <w:sz w:val="28"/>
        </w:rPr>
        <w:t> </w:t>
      </w:r>
      <w:r>
        <w:rPr>
          <w:spacing w:val="-2"/>
          <w:sz w:val="28"/>
        </w:rPr>
        <w:t>каменями.</w:t>
      </w:r>
      <w:r>
        <w:rPr>
          <w:spacing w:val="-4"/>
          <w:sz w:val="28"/>
        </w:rPr>
        <w:t> </w:t>
      </w:r>
      <w:r>
        <w:rPr>
          <w:spacing w:val="-2"/>
          <w:sz w:val="28"/>
        </w:rPr>
        <w:t>Каблучки</w:t>
      </w:r>
      <w:r>
        <w:rPr>
          <w:spacing w:val="-3"/>
          <w:sz w:val="28"/>
        </w:rPr>
        <w:t> </w:t>
      </w:r>
      <w:r>
        <w:rPr>
          <w:spacing w:val="-2"/>
          <w:sz w:val="28"/>
        </w:rPr>
        <w:t>можуть </w:t>
      </w:r>
      <w:r>
        <w:rPr>
          <w:sz w:val="28"/>
        </w:rPr>
        <w:t>бути весільними, заручними або просто стильними аксесуарами для щоденного </w:t>
      </w:r>
      <w:r>
        <w:rPr>
          <w:spacing w:val="-2"/>
          <w:sz w:val="28"/>
        </w:rPr>
        <w:t>носіння.</w:t>
      </w:r>
    </w:p>
    <w:p>
      <w:pPr>
        <w:pStyle w:val="ListParagraph"/>
        <w:numPr>
          <w:ilvl w:val="0"/>
          <w:numId w:val="12"/>
        </w:numPr>
        <w:tabs>
          <w:tab w:pos="1179" w:val="left" w:leader="none"/>
        </w:tabs>
        <w:spacing w:line="360" w:lineRule="auto" w:before="0" w:after="0"/>
        <w:ind w:left="101" w:right="116" w:firstLine="709"/>
        <w:jc w:val="both"/>
        <w:rPr>
          <w:sz w:val="28"/>
        </w:rPr>
      </w:pPr>
      <w:r>
        <w:rPr>
          <w:sz w:val="28"/>
        </w:rPr>
        <w:t>Сережки: В асортименті присутні різноманітні моделі сережок - від класичних пусетів до великих підвісних сережок. Вони також виготовляються з дорогоцінних металів і прикрашаються дорогоцінними каменями.</w:t>
      </w:r>
    </w:p>
    <w:p>
      <w:pPr>
        <w:pStyle w:val="ListParagraph"/>
        <w:numPr>
          <w:ilvl w:val="0"/>
          <w:numId w:val="12"/>
        </w:numPr>
        <w:tabs>
          <w:tab w:pos="1134" w:val="left" w:leader="none"/>
        </w:tabs>
        <w:spacing w:line="360" w:lineRule="auto" w:before="0" w:after="0"/>
        <w:ind w:left="101" w:right="116" w:firstLine="709"/>
        <w:jc w:val="both"/>
        <w:rPr>
          <w:sz w:val="28"/>
        </w:rPr>
      </w:pPr>
      <w:r>
        <w:rPr>
          <w:sz w:val="28"/>
        </w:rPr>
        <w:t>Браслети: Guzema fine jewelry пропонує елегантні браслети, виконані в різних</w:t>
      </w:r>
      <w:r>
        <w:rPr>
          <w:spacing w:val="-7"/>
          <w:sz w:val="28"/>
        </w:rPr>
        <w:t> </w:t>
      </w:r>
      <w:r>
        <w:rPr>
          <w:sz w:val="28"/>
        </w:rPr>
        <w:t>стилях</w:t>
      </w:r>
      <w:r>
        <w:rPr>
          <w:spacing w:val="-7"/>
          <w:sz w:val="28"/>
        </w:rPr>
        <w:t> </w:t>
      </w:r>
      <w:r>
        <w:rPr>
          <w:sz w:val="28"/>
        </w:rPr>
        <w:t>-</w:t>
      </w:r>
      <w:r>
        <w:rPr>
          <w:spacing w:val="-8"/>
          <w:sz w:val="28"/>
        </w:rPr>
        <w:t> </w:t>
      </w:r>
      <w:r>
        <w:rPr>
          <w:sz w:val="28"/>
        </w:rPr>
        <w:t>від</w:t>
      </w:r>
      <w:r>
        <w:rPr>
          <w:spacing w:val="-7"/>
          <w:sz w:val="28"/>
        </w:rPr>
        <w:t> </w:t>
      </w:r>
      <w:r>
        <w:rPr>
          <w:sz w:val="28"/>
        </w:rPr>
        <w:t>тонких</w:t>
      </w:r>
      <w:r>
        <w:rPr>
          <w:spacing w:val="-7"/>
          <w:sz w:val="28"/>
        </w:rPr>
        <w:t> </w:t>
      </w:r>
      <w:r>
        <w:rPr>
          <w:sz w:val="28"/>
        </w:rPr>
        <w:t>ланцюжків</w:t>
      </w:r>
      <w:r>
        <w:rPr>
          <w:spacing w:val="-7"/>
          <w:sz w:val="28"/>
        </w:rPr>
        <w:t> </w:t>
      </w:r>
      <w:r>
        <w:rPr>
          <w:sz w:val="28"/>
        </w:rPr>
        <w:t>до</w:t>
      </w:r>
      <w:r>
        <w:rPr>
          <w:spacing w:val="-7"/>
          <w:sz w:val="28"/>
        </w:rPr>
        <w:t> </w:t>
      </w:r>
      <w:r>
        <w:rPr>
          <w:sz w:val="28"/>
        </w:rPr>
        <w:t>більш</w:t>
      </w:r>
      <w:r>
        <w:rPr>
          <w:spacing w:val="-7"/>
          <w:sz w:val="28"/>
        </w:rPr>
        <w:t> </w:t>
      </w:r>
      <w:r>
        <w:rPr>
          <w:sz w:val="28"/>
        </w:rPr>
        <w:t>масивних</w:t>
      </w:r>
      <w:r>
        <w:rPr>
          <w:spacing w:val="-8"/>
          <w:sz w:val="28"/>
        </w:rPr>
        <w:t> </w:t>
      </w:r>
      <w:r>
        <w:rPr>
          <w:sz w:val="28"/>
        </w:rPr>
        <w:t>та</w:t>
      </w:r>
      <w:r>
        <w:rPr>
          <w:spacing w:val="-8"/>
          <w:sz w:val="28"/>
        </w:rPr>
        <w:t> </w:t>
      </w:r>
      <w:r>
        <w:rPr>
          <w:sz w:val="28"/>
        </w:rPr>
        <w:t>складних</w:t>
      </w:r>
      <w:r>
        <w:rPr>
          <w:spacing w:val="-8"/>
          <w:sz w:val="28"/>
        </w:rPr>
        <w:t> </w:t>
      </w:r>
      <w:r>
        <w:rPr>
          <w:sz w:val="28"/>
        </w:rPr>
        <w:t>конструкцій. Вони можуть бути прикрашені інкрустаціями з дорогоцінних каменів.</w:t>
      </w:r>
    </w:p>
    <w:p>
      <w:pPr>
        <w:pStyle w:val="ListParagraph"/>
        <w:numPr>
          <w:ilvl w:val="0"/>
          <w:numId w:val="12"/>
        </w:numPr>
        <w:tabs>
          <w:tab w:pos="1151" w:val="left" w:leader="none"/>
        </w:tabs>
        <w:spacing w:line="357" w:lineRule="auto" w:before="0" w:after="0"/>
        <w:ind w:left="101" w:right="116" w:firstLine="709"/>
        <w:jc w:val="both"/>
        <w:rPr>
          <w:sz w:val="28"/>
        </w:rPr>
      </w:pPr>
      <w:r>
        <w:rPr>
          <w:sz w:val="28"/>
        </w:rPr>
        <w:t>Кулони та намиста: Ці вироби також виготовляються з високоякісних матеріалів і можуть бути як мінімалістичними, так і розкішно прикрашеними.</w:t>
      </w:r>
    </w:p>
    <w:p>
      <w:pPr>
        <w:pStyle w:val="BodyText"/>
        <w:spacing w:line="360" w:lineRule="auto" w:before="5"/>
        <w:ind w:right="116"/>
      </w:pPr>
      <w:r>
        <w:rPr/>
        <w:t>Всі вироби компанії вирізняються високою якістю виконання, використанням</w:t>
      </w:r>
      <w:r>
        <w:rPr>
          <w:spacing w:val="-8"/>
        </w:rPr>
        <w:t> </w:t>
      </w:r>
      <w:r>
        <w:rPr/>
        <w:t>тільки</w:t>
      </w:r>
      <w:r>
        <w:rPr>
          <w:spacing w:val="-8"/>
        </w:rPr>
        <w:t> </w:t>
      </w:r>
      <w:r>
        <w:rPr/>
        <w:t>найкращих</w:t>
      </w:r>
      <w:r>
        <w:rPr>
          <w:spacing w:val="-8"/>
        </w:rPr>
        <w:t> </w:t>
      </w:r>
      <w:r>
        <w:rPr/>
        <w:t>матеріалів</w:t>
      </w:r>
      <w:r>
        <w:rPr>
          <w:spacing w:val="-8"/>
        </w:rPr>
        <w:t> </w:t>
      </w:r>
      <w:r>
        <w:rPr/>
        <w:t>і</w:t>
      </w:r>
      <w:r>
        <w:rPr>
          <w:spacing w:val="-9"/>
        </w:rPr>
        <w:t> </w:t>
      </w:r>
      <w:r>
        <w:rPr/>
        <w:t>неповторним</w:t>
      </w:r>
      <w:r>
        <w:rPr>
          <w:spacing w:val="-8"/>
        </w:rPr>
        <w:t> </w:t>
      </w:r>
      <w:r>
        <w:rPr/>
        <w:t>дизайном.</w:t>
      </w:r>
      <w:r>
        <w:rPr>
          <w:spacing w:val="-9"/>
        </w:rPr>
        <w:t> </w:t>
      </w:r>
      <w:r>
        <w:rPr/>
        <w:t>Guzema</w:t>
      </w:r>
      <w:r>
        <w:rPr>
          <w:spacing w:val="-9"/>
        </w:rPr>
        <w:t> </w:t>
      </w:r>
      <w:r>
        <w:rPr/>
        <w:t>fine jewelry прагне задовольнити потреби найвибагливіших клієнтів, пропонуючи їм продукцію, яка поєднує естетику і довговічність.</w:t>
      </w:r>
    </w:p>
    <w:p>
      <w:pPr>
        <w:spacing w:after="0" w:line="360" w:lineRule="auto"/>
        <w:sectPr>
          <w:pgSz w:w="11900" w:h="16840"/>
          <w:pgMar w:header="716" w:footer="0" w:top="1040" w:bottom="280" w:left="1320" w:right="440"/>
        </w:sectPr>
      </w:pPr>
    </w:p>
    <w:p>
      <w:pPr>
        <w:pStyle w:val="BodyText"/>
        <w:spacing w:line="360" w:lineRule="auto" w:before="76"/>
        <w:ind w:right="116"/>
      </w:pPr>
      <w:r>
        <w:rPr/>
        <w:t>Окрім виготовлення та продажу ювелірних виробів, Guzema fine jewelry надає низку послуг, що підвищують цінність їхньої продукції та сприяють підвищенню лояльності клієнтів:</w:t>
      </w:r>
    </w:p>
    <w:p>
      <w:pPr>
        <w:pStyle w:val="ListParagraph"/>
        <w:numPr>
          <w:ilvl w:val="0"/>
          <w:numId w:val="13"/>
        </w:numPr>
        <w:tabs>
          <w:tab w:pos="1151" w:val="left" w:leader="none"/>
        </w:tabs>
        <w:spacing w:line="360" w:lineRule="auto" w:before="1" w:after="0"/>
        <w:ind w:left="101" w:right="115" w:firstLine="709"/>
        <w:jc w:val="both"/>
        <w:rPr>
          <w:sz w:val="28"/>
        </w:rPr>
      </w:pPr>
      <w:r>
        <w:rPr>
          <w:sz w:val="28"/>
        </w:rPr>
        <w:t>Консультації щодо вибору виробів: Спеціалісти компанії допомагають клієнтам підібрати вироби, які найкраще відповідають їхнім потребам і вподобанням. Консультації включають рекомендації щодо вибору металів, каменів, дизайну та стилю.</w:t>
      </w:r>
    </w:p>
    <w:p>
      <w:pPr>
        <w:pStyle w:val="ListParagraph"/>
        <w:numPr>
          <w:ilvl w:val="0"/>
          <w:numId w:val="13"/>
        </w:numPr>
        <w:tabs>
          <w:tab w:pos="1079" w:val="left" w:leader="none"/>
        </w:tabs>
        <w:spacing w:line="360" w:lineRule="auto" w:before="3" w:after="0"/>
        <w:ind w:left="101" w:right="115" w:firstLine="709"/>
        <w:jc w:val="both"/>
        <w:rPr>
          <w:sz w:val="28"/>
        </w:rPr>
      </w:pPr>
      <w:r>
        <w:rPr>
          <w:sz w:val="28"/>
        </w:rPr>
        <w:t>Консультації</w:t>
      </w:r>
      <w:r>
        <w:rPr>
          <w:spacing w:val="-14"/>
          <w:sz w:val="28"/>
        </w:rPr>
        <w:t> </w:t>
      </w:r>
      <w:r>
        <w:rPr>
          <w:sz w:val="28"/>
        </w:rPr>
        <w:t>щодо</w:t>
      </w:r>
      <w:r>
        <w:rPr>
          <w:spacing w:val="-13"/>
          <w:sz w:val="28"/>
        </w:rPr>
        <w:t> </w:t>
      </w:r>
      <w:r>
        <w:rPr>
          <w:sz w:val="28"/>
        </w:rPr>
        <w:t>догляду</w:t>
      </w:r>
      <w:r>
        <w:rPr>
          <w:spacing w:val="-13"/>
          <w:sz w:val="28"/>
        </w:rPr>
        <w:t> </w:t>
      </w:r>
      <w:r>
        <w:rPr>
          <w:sz w:val="28"/>
        </w:rPr>
        <w:t>за</w:t>
      </w:r>
      <w:r>
        <w:rPr>
          <w:spacing w:val="-14"/>
          <w:sz w:val="28"/>
        </w:rPr>
        <w:t> </w:t>
      </w:r>
      <w:r>
        <w:rPr>
          <w:sz w:val="28"/>
        </w:rPr>
        <w:t>виробами:</w:t>
      </w:r>
      <w:r>
        <w:rPr>
          <w:spacing w:val="-14"/>
          <w:sz w:val="28"/>
        </w:rPr>
        <w:t> </w:t>
      </w:r>
      <w:r>
        <w:rPr>
          <w:sz w:val="28"/>
        </w:rPr>
        <w:t>Клієнтам</w:t>
      </w:r>
      <w:r>
        <w:rPr>
          <w:spacing w:val="-13"/>
          <w:sz w:val="28"/>
        </w:rPr>
        <w:t> </w:t>
      </w:r>
      <w:r>
        <w:rPr>
          <w:sz w:val="28"/>
        </w:rPr>
        <w:t>надаються</w:t>
      </w:r>
      <w:r>
        <w:rPr>
          <w:spacing w:val="-13"/>
          <w:sz w:val="28"/>
        </w:rPr>
        <w:t> </w:t>
      </w:r>
      <w:r>
        <w:rPr>
          <w:sz w:val="28"/>
        </w:rPr>
        <w:t>поради</w:t>
      </w:r>
      <w:r>
        <w:rPr>
          <w:spacing w:val="-14"/>
          <w:sz w:val="28"/>
        </w:rPr>
        <w:t> </w:t>
      </w:r>
      <w:r>
        <w:rPr>
          <w:sz w:val="28"/>
        </w:rPr>
        <w:t>щодо правильного догляду за ювелірними виробами, щоб зберегти їхній первісний вигляд і продовжити термін служби.</w:t>
      </w:r>
    </w:p>
    <w:p>
      <w:pPr>
        <w:pStyle w:val="ListParagraph"/>
        <w:numPr>
          <w:ilvl w:val="0"/>
          <w:numId w:val="13"/>
        </w:numPr>
        <w:tabs>
          <w:tab w:pos="1083" w:val="left" w:leader="none"/>
        </w:tabs>
        <w:spacing w:line="362" w:lineRule="auto" w:before="0" w:after="0"/>
        <w:ind w:left="101" w:right="116" w:firstLine="709"/>
        <w:jc w:val="both"/>
        <w:rPr>
          <w:sz w:val="28"/>
        </w:rPr>
      </w:pPr>
      <w:r>
        <w:rPr>
          <w:sz w:val="28"/>
        </w:rPr>
        <w:t>Ремонт</w:t>
      </w:r>
      <w:r>
        <w:rPr>
          <w:spacing w:val="-10"/>
          <w:sz w:val="28"/>
        </w:rPr>
        <w:t> </w:t>
      </w:r>
      <w:r>
        <w:rPr>
          <w:sz w:val="28"/>
        </w:rPr>
        <w:t>та</w:t>
      </w:r>
      <w:r>
        <w:rPr>
          <w:spacing w:val="-10"/>
          <w:sz w:val="28"/>
        </w:rPr>
        <w:t> </w:t>
      </w:r>
      <w:r>
        <w:rPr>
          <w:sz w:val="28"/>
        </w:rPr>
        <w:t>сервісне</w:t>
      </w:r>
      <w:r>
        <w:rPr>
          <w:spacing w:val="-10"/>
          <w:sz w:val="28"/>
        </w:rPr>
        <w:t> </w:t>
      </w:r>
      <w:r>
        <w:rPr>
          <w:sz w:val="28"/>
        </w:rPr>
        <w:t>обслуговування:</w:t>
      </w:r>
      <w:r>
        <w:rPr>
          <w:spacing w:val="-10"/>
          <w:sz w:val="28"/>
        </w:rPr>
        <w:t> </w:t>
      </w:r>
      <w:r>
        <w:rPr>
          <w:sz w:val="28"/>
        </w:rPr>
        <w:t>Компанія</w:t>
      </w:r>
      <w:r>
        <w:rPr>
          <w:spacing w:val="-10"/>
          <w:sz w:val="28"/>
        </w:rPr>
        <w:t> </w:t>
      </w:r>
      <w:r>
        <w:rPr>
          <w:sz w:val="28"/>
        </w:rPr>
        <w:t>пропонує</w:t>
      </w:r>
      <w:r>
        <w:rPr>
          <w:spacing w:val="-10"/>
          <w:sz w:val="28"/>
        </w:rPr>
        <w:t> </w:t>
      </w:r>
      <w:r>
        <w:rPr>
          <w:sz w:val="28"/>
        </w:rPr>
        <w:t>послуги</w:t>
      </w:r>
      <w:r>
        <w:rPr>
          <w:spacing w:val="-10"/>
          <w:sz w:val="28"/>
        </w:rPr>
        <w:t> </w:t>
      </w:r>
      <w:r>
        <w:rPr>
          <w:sz w:val="28"/>
        </w:rPr>
        <w:t>з</w:t>
      </w:r>
      <w:r>
        <w:rPr>
          <w:spacing w:val="-10"/>
          <w:sz w:val="28"/>
        </w:rPr>
        <w:t> </w:t>
      </w:r>
      <w:r>
        <w:rPr>
          <w:sz w:val="28"/>
        </w:rPr>
        <w:t>ремонту та обслуговування ювелірних виробів. Це включає чистку, полірування, заміну каменів, ремонт замків та інші види відновлення виробів.</w:t>
      </w:r>
    </w:p>
    <w:p>
      <w:pPr>
        <w:pStyle w:val="ListParagraph"/>
        <w:numPr>
          <w:ilvl w:val="0"/>
          <w:numId w:val="13"/>
        </w:numPr>
        <w:tabs>
          <w:tab w:pos="1147" w:val="left" w:leader="none"/>
        </w:tabs>
        <w:spacing w:line="360" w:lineRule="auto" w:before="0" w:after="0"/>
        <w:ind w:left="101" w:right="115" w:firstLine="709"/>
        <w:jc w:val="both"/>
        <w:rPr>
          <w:sz w:val="28"/>
        </w:rPr>
      </w:pPr>
      <w:r>
        <w:rPr>
          <w:sz w:val="28"/>
        </w:rPr>
        <w:t>Індивідуальні замовлення: Guzema fine jewelry приймає замовлення на виготовлення унікальних виробів за індивідуальними ескізами або побажаннями клієнтів. Це дозволяє створити особливі прикраси, які відображають індивідуальність замовника.</w:t>
      </w:r>
    </w:p>
    <w:p>
      <w:pPr>
        <w:pStyle w:val="BodyText"/>
        <w:spacing w:line="360" w:lineRule="auto"/>
        <w:ind w:right="115"/>
      </w:pPr>
      <w:r>
        <w:rPr/>
        <w:t>Guzema fine jewelry пропонує не тільки високоякісні ювелірні вироби, але й комплексні послуги, що дозволяють клієнтам отримати максимальну цінність від своїх покупок. Високий рівень обслуговування, індивідуальний підхід і постійне прагнення до досконалості дозволяють компанії утримувати лідерські позиції на ринку ювелірних виробів.</w:t>
      </w:r>
    </w:p>
    <w:p>
      <w:pPr>
        <w:pStyle w:val="BodyText"/>
        <w:spacing w:line="360" w:lineRule="auto"/>
        <w:ind w:right="113"/>
      </w:pPr>
      <w:r>
        <w:rPr/>
        <w:t>По-друге, це аналіз ринку ювелірних виробів в Україні та за кордоном. Ювелірний ринок є одним з найбільш стабільних сегментів роздрібної торгівлі, характеризуючись високим попитом на вироби з дорогоцінних металів та каменів. В Україні ювелірний ринок постійно розвивається, зростає кількість споживачів, які надають перевагу високоякісним та ексклюзивним виробам. Світовий ювелірний ринок, в свою чергу, демонструє стійке зростання завдяки збільшенню добробуту</w:t>
      </w:r>
      <w:r>
        <w:rPr>
          <w:spacing w:val="-5"/>
        </w:rPr>
        <w:t> </w:t>
      </w:r>
      <w:r>
        <w:rPr/>
        <w:t>населення</w:t>
      </w:r>
      <w:r>
        <w:rPr>
          <w:spacing w:val="-4"/>
        </w:rPr>
        <w:t> </w:t>
      </w:r>
      <w:r>
        <w:rPr/>
        <w:t>в</w:t>
      </w:r>
      <w:r>
        <w:rPr>
          <w:spacing w:val="-5"/>
        </w:rPr>
        <w:t> </w:t>
      </w:r>
      <w:r>
        <w:rPr/>
        <w:t>країнах,</w:t>
      </w:r>
      <w:r>
        <w:rPr>
          <w:spacing w:val="-5"/>
        </w:rPr>
        <w:t> </w:t>
      </w:r>
      <w:r>
        <w:rPr/>
        <w:t>що</w:t>
      </w:r>
      <w:r>
        <w:rPr>
          <w:spacing w:val="-5"/>
        </w:rPr>
        <w:t> </w:t>
      </w:r>
      <w:r>
        <w:rPr/>
        <w:t>розвиваються,</w:t>
      </w:r>
      <w:r>
        <w:rPr>
          <w:spacing w:val="-5"/>
        </w:rPr>
        <w:t> </w:t>
      </w:r>
      <w:r>
        <w:rPr/>
        <w:t>та</w:t>
      </w:r>
      <w:r>
        <w:rPr>
          <w:spacing w:val="-4"/>
        </w:rPr>
        <w:t> </w:t>
      </w:r>
      <w:r>
        <w:rPr/>
        <w:t>зростанню</w:t>
      </w:r>
      <w:r>
        <w:rPr>
          <w:spacing w:val="-4"/>
        </w:rPr>
        <w:t> </w:t>
      </w:r>
      <w:r>
        <w:rPr/>
        <w:t>попиту</w:t>
      </w:r>
      <w:r>
        <w:rPr>
          <w:spacing w:val="-5"/>
        </w:rPr>
        <w:t> </w:t>
      </w:r>
      <w:r>
        <w:rPr/>
        <w:t>на</w:t>
      </w:r>
      <w:r>
        <w:rPr>
          <w:spacing w:val="-4"/>
        </w:rPr>
        <w:t> </w:t>
      </w:r>
      <w:r>
        <w:rPr/>
        <w:t>люксові </w:t>
      </w:r>
      <w:r>
        <w:rPr>
          <w:spacing w:val="-2"/>
        </w:rPr>
        <w:t>товари.</w:t>
      </w:r>
    </w:p>
    <w:p>
      <w:pPr>
        <w:spacing w:after="0" w:line="360" w:lineRule="auto"/>
        <w:sectPr>
          <w:pgSz w:w="11900" w:h="16840"/>
          <w:pgMar w:header="716" w:footer="0" w:top="1040" w:bottom="280" w:left="1320" w:right="440"/>
        </w:sectPr>
      </w:pPr>
    </w:p>
    <w:p>
      <w:pPr>
        <w:pStyle w:val="BodyText"/>
        <w:spacing w:before="76"/>
        <w:ind w:left="810" w:firstLine="0"/>
      </w:pPr>
      <w:r>
        <w:rPr/>
        <w:t>Основні</w:t>
      </w:r>
      <w:r>
        <w:rPr>
          <w:spacing w:val="-14"/>
        </w:rPr>
        <w:t> </w:t>
      </w:r>
      <w:r>
        <w:rPr/>
        <w:t>характеристики</w:t>
      </w:r>
      <w:r>
        <w:rPr>
          <w:spacing w:val="-14"/>
        </w:rPr>
        <w:t> </w:t>
      </w:r>
      <w:r>
        <w:rPr>
          <w:spacing w:val="-2"/>
        </w:rPr>
        <w:t>ринку:</w:t>
      </w:r>
    </w:p>
    <w:p>
      <w:pPr>
        <w:pStyle w:val="ListParagraph"/>
        <w:numPr>
          <w:ilvl w:val="0"/>
          <w:numId w:val="14"/>
        </w:numPr>
        <w:tabs>
          <w:tab w:pos="1074" w:val="left" w:leader="none"/>
        </w:tabs>
        <w:spacing w:line="360" w:lineRule="auto" w:before="163" w:after="0"/>
        <w:ind w:left="101" w:right="115" w:firstLine="709"/>
        <w:jc w:val="both"/>
        <w:rPr>
          <w:sz w:val="28"/>
        </w:rPr>
      </w:pPr>
      <w:r>
        <w:rPr>
          <w:sz w:val="28"/>
        </w:rPr>
        <w:t>Стійкий</w:t>
      </w:r>
      <w:r>
        <w:rPr>
          <w:spacing w:val="-18"/>
          <w:sz w:val="28"/>
        </w:rPr>
        <w:t> </w:t>
      </w:r>
      <w:r>
        <w:rPr>
          <w:sz w:val="28"/>
        </w:rPr>
        <w:t>попит</w:t>
      </w:r>
      <w:r>
        <w:rPr>
          <w:spacing w:val="-17"/>
          <w:sz w:val="28"/>
        </w:rPr>
        <w:t> </w:t>
      </w:r>
      <w:r>
        <w:rPr>
          <w:sz w:val="28"/>
        </w:rPr>
        <w:t>на</w:t>
      </w:r>
      <w:r>
        <w:rPr>
          <w:spacing w:val="-18"/>
          <w:sz w:val="28"/>
        </w:rPr>
        <w:t> </w:t>
      </w:r>
      <w:r>
        <w:rPr>
          <w:sz w:val="28"/>
        </w:rPr>
        <w:t>люксові</w:t>
      </w:r>
      <w:r>
        <w:rPr>
          <w:spacing w:val="-17"/>
          <w:sz w:val="28"/>
        </w:rPr>
        <w:t> </w:t>
      </w:r>
      <w:r>
        <w:rPr>
          <w:sz w:val="28"/>
        </w:rPr>
        <w:t>товари:</w:t>
      </w:r>
      <w:r>
        <w:rPr>
          <w:spacing w:val="-18"/>
          <w:sz w:val="28"/>
        </w:rPr>
        <w:t> </w:t>
      </w:r>
      <w:r>
        <w:rPr>
          <w:sz w:val="28"/>
        </w:rPr>
        <w:t>Зростаючий</w:t>
      </w:r>
      <w:r>
        <w:rPr>
          <w:spacing w:val="-17"/>
          <w:sz w:val="28"/>
        </w:rPr>
        <w:t> </w:t>
      </w:r>
      <w:r>
        <w:rPr>
          <w:sz w:val="28"/>
        </w:rPr>
        <w:t>рівень</w:t>
      </w:r>
      <w:r>
        <w:rPr>
          <w:spacing w:val="-18"/>
          <w:sz w:val="28"/>
        </w:rPr>
        <w:t> </w:t>
      </w:r>
      <w:r>
        <w:rPr>
          <w:sz w:val="28"/>
        </w:rPr>
        <w:t>доходів</w:t>
      </w:r>
      <w:r>
        <w:rPr>
          <w:spacing w:val="-17"/>
          <w:sz w:val="28"/>
        </w:rPr>
        <w:t> </w:t>
      </w:r>
      <w:r>
        <w:rPr>
          <w:sz w:val="28"/>
        </w:rPr>
        <w:t>і</w:t>
      </w:r>
      <w:r>
        <w:rPr>
          <w:spacing w:val="-18"/>
          <w:sz w:val="28"/>
        </w:rPr>
        <w:t> </w:t>
      </w:r>
      <w:r>
        <w:rPr>
          <w:sz w:val="28"/>
        </w:rPr>
        <w:t>розширення середнього класу в багатьох країнах сприяють зростанню попиту на високоякісні ювелірні вироби.</w:t>
      </w:r>
    </w:p>
    <w:p>
      <w:pPr>
        <w:pStyle w:val="ListParagraph"/>
        <w:numPr>
          <w:ilvl w:val="0"/>
          <w:numId w:val="14"/>
        </w:numPr>
        <w:tabs>
          <w:tab w:pos="1202" w:val="left" w:leader="none"/>
        </w:tabs>
        <w:spacing w:line="360" w:lineRule="auto" w:before="1" w:after="0"/>
        <w:ind w:left="101" w:right="117" w:firstLine="709"/>
        <w:jc w:val="both"/>
        <w:rPr>
          <w:sz w:val="28"/>
        </w:rPr>
      </w:pPr>
      <w:r>
        <w:rPr>
          <w:sz w:val="28"/>
        </w:rPr>
        <w:t>Збільшення значення етичності та сталості: Споживачі все частіше звертають увагу на етичність видобутку дорогоцінних металів та каменів, а також на екологічні аспекти виробництва.</w:t>
      </w:r>
    </w:p>
    <w:p>
      <w:pPr>
        <w:pStyle w:val="ListParagraph"/>
        <w:numPr>
          <w:ilvl w:val="0"/>
          <w:numId w:val="14"/>
        </w:numPr>
        <w:tabs>
          <w:tab w:pos="1248" w:val="left" w:leader="none"/>
        </w:tabs>
        <w:spacing w:line="360" w:lineRule="auto" w:before="1" w:after="0"/>
        <w:ind w:left="101" w:right="116" w:firstLine="709"/>
        <w:jc w:val="both"/>
        <w:rPr>
          <w:sz w:val="28"/>
        </w:rPr>
      </w:pPr>
      <w:r>
        <w:rPr>
          <w:sz w:val="28"/>
        </w:rPr>
        <w:t>Зростання онлайн-продажів: Електронна комерція стає все більш важливим</w:t>
      </w:r>
      <w:r>
        <w:rPr>
          <w:spacing w:val="-10"/>
          <w:sz w:val="28"/>
        </w:rPr>
        <w:t> </w:t>
      </w:r>
      <w:r>
        <w:rPr>
          <w:sz w:val="28"/>
        </w:rPr>
        <w:t>каналом</w:t>
      </w:r>
      <w:r>
        <w:rPr>
          <w:spacing w:val="-10"/>
          <w:sz w:val="28"/>
        </w:rPr>
        <w:t> </w:t>
      </w:r>
      <w:r>
        <w:rPr>
          <w:sz w:val="28"/>
        </w:rPr>
        <w:t>збуту</w:t>
      </w:r>
      <w:r>
        <w:rPr>
          <w:spacing w:val="-10"/>
          <w:sz w:val="28"/>
        </w:rPr>
        <w:t> </w:t>
      </w:r>
      <w:r>
        <w:rPr>
          <w:sz w:val="28"/>
        </w:rPr>
        <w:t>для</w:t>
      </w:r>
      <w:r>
        <w:rPr>
          <w:spacing w:val="-10"/>
          <w:sz w:val="28"/>
        </w:rPr>
        <w:t> </w:t>
      </w:r>
      <w:r>
        <w:rPr>
          <w:sz w:val="28"/>
        </w:rPr>
        <w:t>ювелірних</w:t>
      </w:r>
      <w:r>
        <w:rPr>
          <w:spacing w:val="-10"/>
          <w:sz w:val="28"/>
        </w:rPr>
        <w:t> </w:t>
      </w:r>
      <w:r>
        <w:rPr>
          <w:sz w:val="28"/>
        </w:rPr>
        <w:t>виробів,</w:t>
      </w:r>
      <w:r>
        <w:rPr>
          <w:spacing w:val="-11"/>
          <w:sz w:val="28"/>
        </w:rPr>
        <w:t> </w:t>
      </w:r>
      <w:r>
        <w:rPr>
          <w:sz w:val="28"/>
        </w:rPr>
        <w:t>що</w:t>
      </w:r>
      <w:r>
        <w:rPr>
          <w:spacing w:val="-10"/>
          <w:sz w:val="28"/>
        </w:rPr>
        <w:t> </w:t>
      </w:r>
      <w:r>
        <w:rPr>
          <w:sz w:val="28"/>
        </w:rPr>
        <w:t>вимагає</w:t>
      </w:r>
      <w:r>
        <w:rPr>
          <w:spacing w:val="-10"/>
          <w:sz w:val="28"/>
        </w:rPr>
        <w:t> </w:t>
      </w:r>
      <w:r>
        <w:rPr>
          <w:sz w:val="28"/>
        </w:rPr>
        <w:t>адаптації</w:t>
      </w:r>
      <w:r>
        <w:rPr>
          <w:spacing w:val="-10"/>
          <w:sz w:val="28"/>
        </w:rPr>
        <w:t> </w:t>
      </w:r>
      <w:r>
        <w:rPr>
          <w:sz w:val="28"/>
        </w:rPr>
        <w:t>компаній</w:t>
      </w:r>
      <w:r>
        <w:rPr>
          <w:spacing w:val="-10"/>
          <w:sz w:val="28"/>
        </w:rPr>
        <w:t> </w:t>
      </w:r>
      <w:r>
        <w:rPr>
          <w:sz w:val="28"/>
        </w:rPr>
        <w:t>до цифрових платформ та маркетингових стратегій.</w:t>
      </w:r>
    </w:p>
    <w:p>
      <w:pPr>
        <w:pStyle w:val="BodyText"/>
        <w:spacing w:line="318" w:lineRule="exact"/>
        <w:ind w:left="810" w:firstLine="0"/>
      </w:pPr>
      <w:r>
        <w:rPr/>
        <w:t>Конкуренція</w:t>
      </w:r>
      <w:r>
        <w:rPr>
          <w:spacing w:val="-10"/>
        </w:rPr>
        <w:t> </w:t>
      </w:r>
      <w:r>
        <w:rPr/>
        <w:t>на</w:t>
      </w:r>
      <w:r>
        <w:rPr>
          <w:spacing w:val="-10"/>
        </w:rPr>
        <w:t> </w:t>
      </w:r>
      <w:r>
        <w:rPr/>
        <w:t>ювелірному</w:t>
      </w:r>
      <w:r>
        <w:rPr>
          <w:spacing w:val="-10"/>
        </w:rPr>
        <w:t> </w:t>
      </w:r>
      <w:r>
        <w:rPr>
          <w:spacing w:val="-2"/>
        </w:rPr>
        <w:t>ринку:</w:t>
      </w:r>
    </w:p>
    <w:p>
      <w:pPr>
        <w:pStyle w:val="BodyText"/>
        <w:spacing w:line="360" w:lineRule="auto" w:before="162"/>
        <w:ind w:right="116"/>
      </w:pPr>
      <w:r>
        <w:rPr/>
        <w:t>Guzema fine jewelry стикається зі значною конкуренцією як на локальному українському</w:t>
      </w:r>
      <w:r>
        <w:rPr>
          <w:spacing w:val="-18"/>
        </w:rPr>
        <w:t> </w:t>
      </w:r>
      <w:r>
        <w:rPr/>
        <w:t>ринку,</w:t>
      </w:r>
      <w:r>
        <w:rPr>
          <w:spacing w:val="-17"/>
        </w:rPr>
        <w:t> </w:t>
      </w:r>
      <w:r>
        <w:rPr/>
        <w:t>так</w:t>
      </w:r>
      <w:r>
        <w:rPr>
          <w:spacing w:val="-18"/>
        </w:rPr>
        <w:t> </w:t>
      </w:r>
      <w:r>
        <w:rPr/>
        <w:t>і</w:t>
      </w:r>
      <w:r>
        <w:rPr>
          <w:spacing w:val="-17"/>
        </w:rPr>
        <w:t> </w:t>
      </w:r>
      <w:r>
        <w:rPr/>
        <w:t>на</w:t>
      </w:r>
      <w:r>
        <w:rPr>
          <w:spacing w:val="-18"/>
        </w:rPr>
        <w:t> </w:t>
      </w:r>
      <w:r>
        <w:rPr/>
        <w:t>міжнародному.</w:t>
      </w:r>
      <w:r>
        <w:rPr>
          <w:spacing w:val="-17"/>
        </w:rPr>
        <w:t> </w:t>
      </w:r>
      <w:r>
        <w:rPr/>
        <w:t>Основні</w:t>
      </w:r>
      <w:r>
        <w:rPr>
          <w:spacing w:val="-18"/>
        </w:rPr>
        <w:t> </w:t>
      </w:r>
      <w:r>
        <w:rPr/>
        <w:t>конкуренти</w:t>
      </w:r>
      <w:r>
        <w:rPr>
          <w:spacing w:val="-17"/>
        </w:rPr>
        <w:t> </w:t>
      </w:r>
      <w:r>
        <w:rPr/>
        <w:t>включають</w:t>
      </w:r>
      <w:r>
        <w:rPr>
          <w:spacing w:val="-18"/>
        </w:rPr>
        <w:t> </w:t>
      </w:r>
      <w:r>
        <w:rPr/>
        <w:t>відомі світові бренди, такі як Tiffany &amp; Co., Cartier, Bulgari, а також інші місцеві та міжнародні ювелірні компанії, які пропонують схожі товари та послуги.</w:t>
      </w:r>
    </w:p>
    <w:p>
      <w:pPr>
        <w:pStyle w:val="ListParagraph"/>
        <w:numPr>
          <w:ilvl w:val="0"/>
          <w:numId w:val="15"/>
        </w:numPr>
        <w:tabs>
          <w:tab w:pos="1122" w:val="left" w:leader="none"/>
        </w:tabs>
        <w:spacing w:line="362" w:lineRule="auto" w:before="0" w:after="0"/>
        <w:ind w:left="101" w:right="116" w:firstLine="709"/>
        <w:jc w:val="both"/>
        <w:rPr>
          <w:sz w:val="28"/>
        </w:rPr>
      </w:pPr>
      <w:r>
        <w:rPr>
          <w:sz w:val="28"/>
        </w:rPr>
        <w:t>Tiffany &amp; Co.: Один з найвідоміших ювелірних брендів у світі, відомий своїми розкішними виробами та незмінно високою якістю.</w:t>
      </w:r>
    </w:p>
    <w:p>
      <w:pPr>
        <w:pStyle w:val="ListParagraph"/>
        <w:numPr>
          <w:ilvl w:val="0"/>
          <w:numId w:val="15"/>
        </w:numPr>
        <w:tabs>
          <w:tab w:pos="1098" w:val="left" w:leader="none"/>
        </w:tabs>
        <w:spacing w:line="357" w:lineRule="auto" w:before="0" w:after="0"/>
        <w:ind w:left="101" w:right="117" w:firstLine="709"/>
        <w:jc w:val="both"/>
        <w:rPr>
          <w:sz w:val="28"/>
        </w:rPr>
      </w:pPr>
      <w:r>
        <w:rPr>
          <w:sz w:val="28"/>
        </w:rPr>
        <w:t>Cartier: Французький бренд, що асоціюється з елегантністю та розкішшю, пропонує широкий асортимент ювелірних виробів.</w:t>
      </w:r>
    </w:p>
    <w:p>
      <w:pPr>
        <w:pStyle w:val="ListParagraph"/>
        <w:numPr>
          <w:ilvl w:val="0"/>
          <w:numId w:val="15"/>
        </w:numPr>
        <w:tabs>
          <w:tab w:pos="1079" w:val="left" w:leader="none"/>
        </w:tabs>
        <w:spacing w:line="360" w:lineRule="auto" w:before="1" w:after="0"/>
        <w:ind w:left="101" w:right="115" w:firstLine="709"/>
        <w:jc w:val="both"/>
        <w:rPr>
          <w:sz w:val="28"/>
        </w:rPr>
      </w:pPr>
      <w:r>
        <w:rPr>
          <w:sz w:val="28"/>
        </w:rPr>
        <w:t>Bulgari:</w:t>
      </w:r>
      <w:r>
        <w:rPr>
          <w:spacing w:val="-14"/>
          <w:sz w:val="28"/>
        </w:rPr>
        <w:t> </w:t>
      </w:r>
      <w:r>
        <w:rPr>
          <w:sz w:val="28"/>
        </w:rPr>
        <w:t>Італійська</w:t>
      </w:r>
      <w:r>
        <w:rPr>
          <w:spacing w:val="-14"/>
          <w:sz w:val="28"/>
        </w:rPr>
        <w:t> </w:t>
      </w:r>
      <w:r>
        <w:rPr>
          <w:sz w:val="28"/>
        </w:rPr>
        <w:t>компанія,</w:t>
      </w:r>
      <w:r>
        <w:rPr>
          <w:spacing w:val="-14"/>
          <w:sz w:val="28"/>
        </w:rPr>
        <w:t> </w:t>
      </w:r>
      <w:r>
        <w:rPr>
          <w:sz w:val="28"/>
        </w:rPr>
        <w:t>що</w:t>
      </w:r>
      <w:r>
        <w:rPr>
          <w:spacing w:val="-14"/>
          <w:sz w:val="28"/>
        </w:rPr>
        <w:t> </w:t>
      </w:r>
      <w:r>
        <w:rPr>
          <w:sz w:val="28"/>
        </w:rPr>
        <w:t>спеціалізується</w:t>
      </w:r>
      <w:r>
        <w:rPr>
          <w:spacing w:val="-14"/>
          <w:sz w:val="28"/>
        </w:rPr>
        <w:t> </w:t>
      </w:r>
      <w:r>
        <w:rPr>
          <w:sz w:val="28"/>
        </w:rPr>
        <w:t>на</w:t>
      </w:r>
      <w:r>
        <w:rPr>
          <w:spacing w:val="-14"/>
          <w:sz w:val="28"/>
        </w:rPr>
        <w:t> </w:t>
      </w:r>
      <w:r>
        <w:rPr>
          <w:sz w:val="28"/>
        </w:rPr>
        <w:t>виробництві</w:t>
      </w:r>
      <w:r>
        <w:rPr>
          <w:spacing w:val="-14"/>
          <w:sz w:val="28"/>
        </w:rPr>
        <w:t> </w:t>
      </w:r>
      <w:r>
        <w:rPr>
          <w:sz w:val="28"/>
        </w:rPr>
        <w:t>ювелірних виробів, годинників та аксесуарів, відома своїм унікальним дизайном та використанням кольорових дорогоцінних каменів.</w:t>
      </w:r>
    </w:p>
    <w:p>
      <w:pPr>
        <w:pStyle w:val="BodyText"/>
        <w:spacing w:before="1"/>
        <w:ind w:left="810" w:firstLine="0"/>
        <w:jc w:val="left"/>
      </w:pPr>
      <w:r>
        <w:rPr/>
        <w:t>Основні</w:t>
      </w:r>
      <w:r>
        <w:rPr>
          <w:spacing w:val="-10"/>
        </w:rPr>
        <w:t> </w:t>
      </w:r>
      <w:r>
        <w:rPr/>
        <w:t>фактори</w:t>
      </w:r>
      <w:r>
        <w:rPr>
          <w:spacing w:val="-9"/>
        </w:rPr>
        <w:t> </w:t>
      </w:r>
      <w:r>
        <w:rPr>
          <w:spacing w:val="-2"/>
        </w:rPr>
        <w:t>конкуренції:</w:t>
      </w:r>
    </w:p>
    <w:p>
      <w:pPr>
        <w:pStyle w:val="ListParagraph"/>
        <w:numPr>
          <w:ilvl w:val="1"/>
          <w:numId w:val="15"/>
        </w:numPr>
        <w:tabs>
          <w:tab w:pos="1057" w:val="left" w:leader="none"/>
        </w:tabs>
        <w:spacing w:line="362" w:lineRule="auto" w:before="158" w:after="0"/>
        <w:ind w:left="101" w:right="116" w:firstLine="709"/>
        <w:jc w:val="left"/>
        <w:rPr>
          <w:sz w:val="28"/>
        </w:rPr>
      </w:pPr>
      <w:r>
        <w:rPr>
          <w:sz w:val="28"/>
        </w:rPr>
        <w:t>Якість</w:t>
      </w:r>
      <w:r>
        <w:rPr>
          <w:spacing w:val="40"/>
          <w:sz w:val="28"/>
        </w:rPr>
        <w:t> </w:t>
      </w:r>
      <w:r>
        <w:rPr>
          <w:sz w:val="28"/>
        </w:rPr>
        <w:t>продукції:</w:t>
      </w:r>
      <w:r>
        <w:rPr>
          <w:spacing w:val="40"/>
          <w:sz w:val="28"/>
        </w:rPr>
        <w:t> </w:t>
      </w:r>
      <w:r>
        <w:rPr>
          <w:sz w:val="28"/>
        </w:rPr>
        <w:t>Використання</w:t>
      </w:r>
      <w:r>
        <w:rPr>
          <w:spacing w:val="40"/>
          <w:sz w:val="28"/>
        </w:rPr>
        <w:t> </w:t>
      </w:r>
      <w:r>
        <w:rPr>
          <w:sz w:val="28"/>
        </w:rPr>
        <w:t>найкращих</w:t>
      </w:r>
      <w:r>
        <w:rPr>
          <w:spacing w:val="40"/>
          <w:sz w:val="28"/>
        </w:rPr>
        <w:t> </w:t>
      </w:r>
      <w:r>
        <w:rPr>
          <w:sz w:val="28"/>
        </w:rPr>
        <w:t>матеріалів</w:t>
      </w:r>
      <w:r>
        <w:rPr>
          <w:spacing w:val="40"/>
          <w:sz w:val="28"/>
        </w:rPr>
        <w:t> </w:t>
      </w:r>
      <w:r>
        <w:rPr>
          <w:sz w:val="28"/>
        </w:rPr>
        <w:t>і</w:t>
      </w:r>
      <w:r>
        <w:rPr>
          <w:spacing w:val="40"/>
          <w:sz w:val="28"/>
        </w:rPr>
        <w:t> </w:t>
      </w:r>
      <w:r>
        <w:rPr>
          <w:sz w:val="28"/>
        </w:rPr>
        <w:t>висока</w:t>
      </w:r>
      <w:r>
        <w:rPr>
          <w:spacing w:val="40"/>
          <w:sz w:val="28"/>
        </w:rPr>
        <w:t> </w:t>
      </w:r>
      <w:r>
        <w:rPr>
          <w:sz w:val="28"/>
        </w:rPr>
        <w:t>якість</w:t>
      </w:r>
      <w:r>
        <w:rPr>
          <w:spacing w:val="80"/>
          <w:sz w:val="28"/>
        </w:rPr>
        <w:t> </w:t>
      </w:r>
      <w:r>
        <w:rPr>
          <w:spacing w:val="-2"/>
          <w:sz w:val="28"/>
        </w:rPr>
        <w:t>виконання.</w:t>
      </w:r>
    </w:p>
    <w:p>
      <w:pPr>
        <w:pStyle w:val="ListParagraph"/>
        <w:numPr>
          <w:ilvl w:val="1"/>
          <w:numId w:val="15"/>
        </w:numPr>
        <w:tabs>
          <w:tab w:pos="997" w:val="left" w:leader="none"/>
        </w:tabs>
        <w:spacing w:line="357" w:lineRule="auto" w:before="0" w:after="0"/>
        <w:ind w:left="101" w:right="118" w:firstLine="709"/>
        <w:jc w:val="left"/>
        <w:rPr>
          <w:sz w:val="28"/>
        </w:rPr>
      </w:pPr>
      <w:r>
        <w:rPr>
          <w:sz w:val="28"/>
        </w:rPr>
        <w:t>Дизайн і ексклюзивність: Унікальні дизайнерські рішення та ексклюзивні </w:t>
      </w:r>
      <w:r>
        <w:rPr>
          <w:spacing w:val="-2"/>
          <w:sz w:val="28"/>
        </w:rPr>
        <w:t>колекції.</w:t>
      </w:r>
    </w:p>
    <w:p>
      <w:pPr>
        <w:pStyle w:val="ListParagraph"/>
        <w:numPr>
          <w:ilvl w:val="1"/>
          <w:numId w:val="15"/>
        </w:numPr>
        <w:tabs>
          <w:tab w:pos="972" w:val="left" w:leader="none"/>
        </w:tabs>
        <w:spacing w:line="240" w:lineRule="auto" w:before="2" w:after="0"/>
        <w:ind w:left="972" w:right="0" w:hanging="162"/>
        <w:jc w:val="left"/>
        <w:rPr>
          <w:sz w:val="28"/>
        </w:rPr>
      </w:pPr>
      <w:r>
        <w:rPr>
          <w:sz w:val="28"/>
        </w:rPr>
        <w:t>Брендова</w:t>
      </w:r>
      <w:r>
        <w:rPr>
          <w:spacing w:val="-8"/>
          <w:sz w:val="28"/>
        </w:rPr>
        <w:t> </w:t>
      </w:r>
      <w:r>
        <w:rPr>
          <w:sz w:val="28"/>
        </w:rPr>
        <w:t>впізнаваність:</w:t>
      </w:r>
      <w:r>
        <w:rPr>
          <w:spacing w:val="-8"/>
          <w:sz w:val="28"/>
        </w:rPr>
        <w:t> </w:t>
      </w:r>
      <w:r>
        <w:rPr>
          <w:sz w:val="28"/>
        </w:rPr>
        <w:t>Відома</w:t>
      </w:r>
      <w:r>
        <w:rPr>
          <w:spacing w:val="-8"/>
          <w:sz w:val="28"/>
        </w:rPr>
        <w:t> </w:t>
      </w:r>
      <w:r>
        <w:rPr>
          <w:sz w:val="28"/>
        </w:rPr>
        <w:t>марка</w:t>
      </w:r>
      <w:r>
        <w:rPr>
          <w:spacing w:val="-8"/>
          <w:sz w:val="28"/>
        </w:rPr>
        <w:t> </w:t>
      </w:r>
      <w:r>
        <w:rPr>
          <w:sz w:val="28"/>
        </w:rPr>
        <w:t>і</w:t>
      </w:r>
      <w:r>
        <w:rPr>
          <w:spacing w:val="-8"/>
          <w:sz w:val="28"/>
        </w:rPr>
        <w:t> </w:t>
      </w:r>
      <w:r>
        <w:rPr>
          <w:sz w:val="28"/>
        </w:rPr>
        <w:t>репутація</w:t>
      </w:r>
      <w:r>
        <w:rPr>
          <w:spacing w:val="-8"/>
          <w:sz w:val="28"/>
        </w:rPr>
        <w:t> </w:t>
      </w:r>
      <w:r>
        <w:rPr>
          <w:spacing w:val="-2"/>
          <w:sz w:val="28"/>
        </w:rPr>
        <w:t>компанії.</w:t>
      </w:r>
    </w:p>
    <w:p>
      <w:pPr>
        <w:pStyle w:val="ListParagraph"/>
        <w:numPr>
          <w:ilvl w:val="1"/>
          <w:numId w:val="15"/>
        </w:numPr>
        <w:tabs>
          <w:tab w:pos="972" w:val="left" w:leader="none"/>
        </w:tabs>
        <w:spacing w:line="357" w:lineRule="auto" w:before="163" w:after="0"/>
        <w:ind w:left="810" w:right="366" w:firstLine="0"/>
        <w:jc w:val="left"/>
        <w:rPr>
          <w:sz w:val="28"/>
        </w:rPr>
      </w:pPr>
      <w:r>
        <w:rPr>
          <w:sz w:val="28"/>
        </w:rPr>
        <w:t>Цінова</w:t>
      </w:r>
      <w:r>
        <w:rPr>
          <w:spacing w:val="-7"/>
          <w:sz w:val="28"/>
        </w:rPr>
        <w:t> </w:t>
      </w:r>
      <w:r>
        <w:rPr>
          <w:sz w:val="28"/>
        </w:rPr>
        <w:t>політика:</w:t>
      </w:r>
      <w:r>
        <w:rPr>
          <w:spacing w:val="-7"/>
          <w:sz w:val="28"/>
        </w:rPr>
        <w:t> </w:t>
      </w:r>
      <w:r>
        <w:rPr>
          <w:sz w:val="28"/>
        </w:rPr>
        <w:t>Конкурентоспроможні</w:t>
      </w:r>
      <w:r>
        <w:rPr>
          <w:spacing w:val="-7"/>
          <w:sz w:val="28"/>
        </w:rPr>
        <w:t> </w:t>
      </w:r>
      <w:r>
        <w:rPr>
          <w:sz w:val="28"/>
        </w:rPr>
        <w:t>ціни</w:t>
      </w:r>
      <w:r>
        <w:rPr>
          <w:spacing w:val="-7"/>
          <w:sz w:val="28"/>
        </w:rPr>
        <w:t> </w:t>
      </w:r>
      <w:r>
        <w:rPr>
          <w:sz w:val="28"/>
        </w:rPr>
        <w:t>та</w:t>
      </w:r>
      <w:r>
        <w:rPr>
          <w:spacing w:val="-7"/>
          <w:sz w:val="28"/>
        </w:rPr>
        <w:t> </w:t>
      </w:r>
      <w:r>
        <w:rPr>
          <w:sz w:val="28"/>
        </w:rPr>
        <w:t>вартість</w:t>
      </w:r>
      <w:r>
        <w:rPr>
          <w:spacing w:val="-7"/>
          <w:sz w:val="28"/>
        </w:rPr>
        <w:t> </w:t>
      </w:r>
      <w:r>
        <w:rPr>
          <w:sz w:val="28"/>
        </w:rPr>
        <w:t>обслуговування. Цільова аудиторія Guzema fine jewelry:</w:t>
      </w:r>
    </w:p>
    <w:p>
      <w:pPr>
        <w:spacing w:after="0" w:line="357" w:lineRule="auto"/>
        <w:jc w:val="left"/>
        <w:rPr>
          <w:sz w:val="28"/>
        </w:rPr>
        <w:sectPr>
          <w:pgSz w:w="11900" w:h="16840"/>
          <w:pgMar w:header="716" w:footer="0" w:top="1040" w:bottom="280" w:left="1320" w:right="440"/>
        </w:sectPr>
      </w:pPr>
    </w:p>
    <w:p>
      <w:pPr>
        <w:pStyle w:val="BodyText"/>
        <w:spacing w:line="362" w:lineRule="auto" w:before="76"/>
        <w:ind w:right="114"/>
        <w:jc w:val="left"/>
      </w:pPr>
      <w:r>
        <w:rPr/>
        <w:t>Компанія</w:t>
      </w:r>
      <w:r>
        <w:rPr>
          <w:spacing w:val="40"/>
        </w:rPr>
        <w:t> </w:t>
      </w:r>
      <w:r>
        <w:rPr/>
        <w:t>спрямована</w:t>
      </w:r>
      <w:r>
        <w:rPr>
          <w:spacing w:val="40"/>
        </w:rPr>
        <w:t> </w:t>
      </w:r>
      <w:r>
        <w:rPr/>
        <w:t>на</w:t>
      </w:r>
      <w:r>
        <w:rPr>
          <w:spacing w:val="40"/>
        </w:rPr>
        <w:t> </w:t>
      </w:r>
      <w:r>
        <w:rPr/>
        <w:t>клієнтів</w:t>
      </w:r>
      <w:r>
        <w:rPr>
          <w:spacing w:val="40"/>
        </w:rPr>
        <w:t> </w:t>
      </w:r>
      <w:r>
        <w:rPr/>
        <w:t>з</w:t>
      </w:r>
      <w:r>
        <w:rPr>
          <w:spacing w:val="40"/>
        </w:rPr>
        <w:t> </w:t>
      </w:r>
      <w:r>
        <w:rPr/>
        <w:t>високим</w:t>
      </w:r>
      <w:r>
        <w:rPr>
          <w:spacing w:val="40"/>
        </w:rPr>
        <w:t> </w:t>
      </w:r>
      <w:r>
        <w:rPr/>
        <w:t>рівнем</w:t>
      </w:r>
      <w:r>
        <w:rPr>
          <w:spacing w:val="40"/>
        </w:rPr>
        <w:t> </w:t>
      </w:r>
      <w:r>
        <w:rPr/>
        <w:t>доходу,</w:t>
      </w:r>
      <w:r>
        <w:rPr>
          <w:spacing w:val="40"/>
        </w:rPr>
        <w:t> </w:t>
      </w:r>
      <w:r>
        <w:rPr/>
        <w:t>які</w:t>
      </w:r>
      <w:r>
        <w:rPr>
          <w:spacing w:val="40"/>
        </w:rPr>
        <w:t> </w:t>
      </w:r>
      <w:r>
        <w:rPr/>
        <w:t>цінують</w:t>
      </w:r>
      <w:r>
        <w:rPr>
          <w:spacing w:val="80"/>
        </w:rPr>
        <w:t> </w:t>
      </w:r>
      <w:r>
        <w:rPr/>
        <w:t>високу якість та ексклюзивність виробів. Основні сегменти ринку включають:</w:t>
      </w:r>
    </w:p>
    <w:p>
      <w:pPr>
        <w:pStyle w:val="ListParagraph"/>
        <w:numPr>
          <w:ilvl w:val="0"/>
          <w:numId w:val="16"/>
        </w:numPr>
        <w:tabs>
          <w:tab w:pos="1099" w:val="left" w:leader="none"/>
        </w:tabs>
        <w:spacing w:line="362" w:lineRule="auto" w:before="0" w:after="0"/>
        <w:ind w:left="101" w:right="116" w:firstLine="709"/>
        <w:jc w:val="left"/>
        <w:rPr>
          <w:sz w:val="28"/>
        </w:rPr>
      </w:pPr>
      <w:r>
        <w:rPr>
          <w:sz w:val="28"/>
        </w:rPr>
        <w:t>Заможні клієнти: Люди з високим рівнем доходу, які готові інвестувати в люксові ювелірні вироби.</w:t>
      </w:r>
    </w:p>
    <w:p>
      <w:pPr>
        <w:pStyle w:val="ListParagraph"/>
        <w:numPr>
          <w:ilvl w:val="0"/>
          <w:numId w:val="16"/>
        </w:numPr>
        <w:tabs>
          <w:tab w:pos="1131" w:val="left" w:leader="none"/>
        </w:tabs>
        <w:spacing w:line="357" w:lineRule="auto" w:before="0" w:after="0"/>
        <w:ind w:left="101" w:right="115" w:firstLine="709"/>
        <w:jc w:val="left"/>
        <w:rPr>
          <w:sz w:val="28"/>
        </w:rPr>
      </w:pPr>
      <w:r>
        <w:rPr>
          <w:sz w:val="28"/>
        </w:rPr>
        <w:t>Професійні</w:t>
      </w:r>
      <w:r>
        <w:rPr>
          <w:spacing w:val="38"/>
          <w:sz w:val="28"/>
        </w:rPr>
        <w:t> </w:t>
      </w:r>
      <w:r>
        <w:rPr>
          <w:sz w:val="28"/>
        </w:rPr>
        <w:t>та</w:t>
      </w:r>
      <w:r>
        <w:rPr>
          <w:spacing w:val="39"/>
          <w:sz w:val="28"/>
        </w:rPr>
        <w:t> </w:t>
      </w:r>
      <w:r>
        <w:rPr>
          <w:sz w:val="28"/>
        </w:rPr>
        <w:t>ділові</w:t>
      </w:r>
      <w:r>
        <w:rPr>
          <w:spacing w:val="38"/>
          <w:sz w:val="28"/>
        </w:rPr>
        <w:t> </w:t>
      </w:r>
      <w:r>
        <w:rPr>
          <w:sz w:val="28"/>
        </w:rPr>
        <w:t>кола:</w:t>
      </w:r>
      <w:r>
        <w:rPr>
          <w:spacing w:val="38"/>
          <w:sz w:val="28"/>
        </w:rPr>
        <w:t> </w:t>
      </w:r>
      <w:r>
        <w:rPr>
          <w:sz w:val="28"/>
        </w:rPr>
        <w:t>Бізнесмени,</w:t>
      </w:r>
      <w:r>
        <w:rPr>
          <w:spacing w:val="38"/>
          <w:sz w:val="28"/>
        </w:rPr>
        <w:t> </w:t>
      </w:r>
      <w:r>
        <w:rPr>
          <w:sz w:val="28"/>
        </w:rPr>
        <w:t>політики,</w:t>
      </w:r>
      <w:r>
        <w:rPr>
          <w:spacing w:val="38"/>
          <w:sz w:val="28"/>
        </w:rPr>
        <w:t> </w:t>
      </w:r>
      <w:r>
        <w:rPr>
          <w:sz w:val="28"/>
        </w:rPr>
        <w:t>зірки</w:t>
      </w:r>
      <w:r>
        <w:rPr>
          <w:spacing w:val="39"/>
          <w:sz w:val="28"/>
        </w:rPr>
        <w:t> </w:t>
      </w:r>
      <w:r>
        <w:rPr>
          <w:sz w:val="28"/>
        </w:rPr>
        <w:t>шоу-бізнесу,</w:t>
      </w:r>
      <w:r>
        <w:rPr>
          <w:spacing w:val="38"/>
          <w:sz w:val="28"/>
        </w:rPr>
        <w:t> </w:t>
      </w:r>
      <w:r>
        <w:rPr>
          <w:sz w:val="28"/>
        </w:rPr>
        <w:t>які використовують ювелірні вироби як символ статусу та успіху.</w:t>
      </w:r>
    </w:p>
    <w:p>
      <w:pPr>
        <w:pStyle w:val="ListParagraph"/>
        <w:numPr>
          <w:ilvl w:val="0"/>
          <w:numId w:val="16"/>
        </w:numPr>
        <w:tabs>
          <w:tab w:pos="1167" w:val="left" w:leader="none"/>
        </w:tabs>
        <w:spacing w:line="362" w:lineRule="auto" w:before="0" w:after="0"/>
        <w:ind w:left="101" w:right="116" w:firstLine="709"/>
        <w:jc w:val="left"/>
        <w:rPr>
          <w:sz w:val="28"/>
        </w:rPr>
      </w:pPr>
      <w:r>
        <w:rPr>
          <w:sz w:val="28"/>
        </w:rPr>
        <w:t>Подарунковий</w:t>
      </w:r>
      <w:r>
        <w:rPr>
          <w:spacing w:val="40"/>
          <w:sz w:val="28"/>
        </w:rPr>
        <w:t> </w:t>
      </w:r>
      <w:r>
        <w:rPr>
          <w:sz w:val="28"/>
        </w:rPr>
        <w:t>сегмент:</w:t>
      </w:r>
      <w:r>
        <w:rPr>
          <w:spacing w:val="40"/>
          <w:sz w:val="28"/>
        </w:rPr>
        <w:t> </w:t>
      </w:r>
      <w:r>
        <w:rPr>
          <w:sz w:val="28"/>
        </w:rPr>
        <w:t>Люди,</w:t>
      </w:r>
      <w:r>
        <w:rPr>
          <w:spacing w:val="40"/>
          <w:sz w:val="28"/>
        </w:rPr>
        <w:t> </w:t>
      </w:r>
      <w:r>
        <w:rPr>
          <w:sz w:val="28"/>
        </w:rPr>
        <w:t>які</w:t>
      </w:r>
      <w:r>
        <w:rPr>
          <w:spacing w:val="40"/>
          <w:sz w:val="28"/>
        </w:rPr>
        <w:t> </w:t>
      </w:r>
      <w:r>
        <w:rPr>
          <w:sz w:val="28"/>
        </w:rPr>
        <w:t>купують</w:t>
      </w:r>
      <w:r>
        <w:rPr>
          <w:spacing w:val="40"/>
          <w:sz w:val="28"/>
        </w:rPr>
        <w:t> </w:t>
      </w:r>
      <w:r>
        <w:rPr>
          <w:sz w:val="28"/>
        </w:rPr>
        <w:t>ювелірні</w:t>
      </w:r>
      <w:r>
        <w:rPr>
          <w:spacing w:val="40"/>
          <w:sz w:val="28"/>
        </w:rPr>
        <w:t> </w:t>
      </w:r>
      <w:r>
        <w:rPr>
          <w:sz w:val="28"/>
        </w:rPr>
        <w:t>вироби</w:t>
      </w:r>
      <w:r>
        <w:rPr>
          <w:spacing w:val="40"/>
          <w:sz w:val="28"/>
        </w:rPr>
        <w:t> </w:t>
      </w:r>
      <w:r>
        <w:rPr>
          <w:sz w:val="28"/>
        </w:rPr>
        <w:t>в</w:t>
      </w:r>
      <w:r>
        <w:rPr>
          <w:spacing w:val="40"/>
          <w:sz w:val="28"/>
        </w:rPr>
        <w:t> </w:t>
      </w:r>
      <w:r>
        <w:rPr>
          <w:sz w:val="28"/>
        </w:rPr>
        <w:t>якості</w:t>
      </w:r>
      <w:r>
        <w:rPr>
          <w:spacing w:val="80"/>
          <w:sz w:val="28"/>
        </w:rPr>
        <w:t> </w:t>
      </w:r>
      <w:r>
        <w:rPr>
          <w:sz w:val="28"/>
        </w:rPr>
        <w:t>подарунків для важливих подій (весілля, ювілеї, заручини тощо).</w:t>
      </w:r>
    </w:p>
    <w:p>
      <w:pPr>
        <w:pStyle w:val="ListParagraph"/>
        <w:numPr>
          <w:ilvl w:val="0"/>
          <w:numId w:val="16"/>
        </w:numPr>
        <w:tabs>
          <w:tab w:pos="1152" w:val="left" w:leader="none"/>
        </w:tabs>
        <w:spacing w:line="362" w:lineRule="auto" w:before="0" w:after="0"/>
        <w:ind w:left="101" w:right="115" w:firstLine="709"/>
        <w:jc w:val="left"/>
        <w:rPr>
          <w:sz w:val="28"/>
        </w:rPr>
      </w:pPr>
      <w:r>
        <w:rPr>
          <w:sz w:val="28"/>
        </w:rPr>
        <w:t>Модні</w:t>
      </w:r>
      <w:r>
        <w:rPr>
          <w:spacing w:val="40"/>
          <w:sz w:val="28"/>
        </w:rPr>
        <w:t> </w:t>
      </w:r>
      <w:r>
        <w:rPr>
          <w:sz w:val="28"/>
        </w:rPr>
        <w:t>ентузіасти:</w:t>
      </w:r>
      <w:r>
        <w:rPr>
          <w:spacing w:val="40"/>
          <w:sz w:val="28"/>
        </w:rPr>
        <w:t> </w:t>
      </w:r>
      <w:r>
        <w:rPr>
          <w:sz w:val="28"/>
        </w:rPr>
        <w:t>Споживачі,</w:t>
      </w:r>
      <w:r>
        <w:rPr>
          <w:spacing w:val="40"/>
          <w:sz w:val="28"/>
        </w:rPr>
        <w:t> </w:t>
      </w:r>
      <w:r>
        <w:rPr>
          <w:sz w:val="28"/>
        </w:rPr>
        <w:t>які</w:t>
      </w:r>
      <w:r>
        <w:rPr>
          <w:spacing w:val="40"/>
          <w:sz w:val="28"/>
        </w:rPr>
        <w:t> </w:t>
      </w:r>
      <w:r>
        <w:rPr>
          <w:sz w:val="28"/>
        </w:rPr>
        <w:t>стежать</w:t>
      </w:r>
      <w:r>
        <w:rPr>
          <w:spacing w:val="40"/>
          <w:sz w:val="28"/>
        </w:rPr>
        <w:t> </w:t>
      </w:r>
      <w:r>
        <w:rPr>
          <w:sz w:val="28"/>
        </w:rPr>
        <w:t>за</w:t>
      </w:r>
      <w:r>
        <w:rPr>
          <w:spacing w:val="40"/>
          <w:sz w:val="28"/>
        </w:rPr>
        <w:t> </w:t>
      </w:r>
      <w:r>
        <w:rPr>
          <w:sz w:val="28"/>
        </w:rPr>
        <w:t>модними</w:t>
      </w:r>
      <w:r>
        <w:rPr>
          <w:spacing w:val="40"/>
          <w:sz w:val="28"/>
        </w:rPr>
        <w:t> </w:t>
      </w:r>
      <w:r>
        <w:rPr>
          <w:sz w:val="28"/>
        </w:rPr>
        <w:t>тенденціями</w:t>
      </w:r>
      <w:r>
        <w:rPr>
          <w:spacing w:val="40"/>
          <w:sz w:val="28"/>
        </w:rPr>
        <w:t> </w:t>
      </w:r>
      <w:r>
        <w:rPr>
          <w:sz w:val="28"/>
        </w:rPr>
        <w:t>та шукають унікальні дизайнерські рішення.</w:t>
      </w:r>
    </w:p>
    <w:p>
      <w:pPr>
        <w:pStyle w:val="BodyText"/>
        <w:spacing w:line="360" w:lineRule="auto"/>
        <w:ind w:right="114"/>
      </w:pPr>
      <w:r>
        <w:rPr/>
        <w:t>Guzema fine jewelry діє в конкурентному середовищі, де успіх залежить від здатності</w:t>
      </w:r>
      <w:r>
        <w:rPr>
          <w:spacing w:val="-8"/>
        </w:rPr>
        <w:t> </w:t>
      </w:r>
      <w:r>
        <w:rPr/>
        <w:t>компанії</w:t>
      </w:r>
      <w:r>
        <w:rPr>
          <w:spacing w:val="-8"/>
        </w:rPr>
        <w:t> </w:t>
      </w:r>
      <w:r>
        <w:rPr/>
        <w:t>пропонувати</w:t>
      </w:r>
      <w:r>
        <w:rPr>
          <w:spacing w:val="-8"/>
        </w:rPr>
        <w:t> </w:t>
      </w:r>
      <w:r>
        <w:rPr/>
        <w:t>продукцію</w:t>
      </w:r>
      <w:r>
        <w:rPr>
          <w:spacing w:val="-7"/>
        </w:rPr>
        <w:t> </w:t>
      </w:r>
      <w:r>
        <w:rPr/>
        <w:t>високої</w:t>
      </w:r>
      <w:r>
        <w:rPr>
          <w:spacing w:val="-8"/>
        </w:rPr>
        <w:t> </w:t>
      </w:r>
      <w:r>
        <w:rPr/>
        <w:t>якості,</w:t>
      </w:r>
      <w:r>
        <w:rPr>
          <w:spacing w:val="-8"/>
        </w:rPr>
        <w:t> </w:t>
      </w:r>
      <w:r>
        <w:rPr/>
        <w:t>що</w:t>
      </w:r>
      <w:r>
        <w:rPr>
          <w:spacing w:val="-8"/>
        </w:rPr>
        <w:t> </w:t>
      </w:r>
      <w:r>
        <w:rPr/>
        <w:t>відповідає</w:t>
      </w:r>
      <w:r>
        <w:rPr>
          <w:spacing w:val="-8"/>
        </w:rPr>
        <w:t> </w:t>
      </w:r>
      <w:r>
        <w:rPr/>
        <w:t>потребам вимогливих клієнтів. Конкуренція з такими світовими гігантами, як Tiffany &amp; Co., Cartier і Bulgari, вимагає від компанії постійного вдосконалення асортименту, дизайну</w:t>
      </w:r>
      <w:r>
        <w:rPr>
          <w:spacing w:val="-2"/>
        </w:rPr>
        <w:t> </w:t>
      </w:r>
      <w:r>
        <w:rPr/>
        <w:t>та</w:t>
      </w:r>
      <w:r>
        <w:rPr>
          <w:spacing w:val="-2"/>
        </w:rPr>
        <w:t> </w:t>
      </w:r>
      <w:r>
        <w:rPr/>
        <w:t>рівня</w:t>
      </w:r>
      <w:r>
        <w:rPr>
          <w:spacing w:val="-2"/>
        </w:rPr>
        <w:t> </w:t>
      </w:r>
      <w:r>
        <w:rPr/>
        <w:t>обслуговування,</w:t>
      </w:r>
      <w:r>
        <w:rPr>
          <w:spacing w:val="-3"/>
        </w:rPr>
        <w:t> </w:t>
      </w:r>
      <w:r>
        <w:rPr/>
        <w:t>а</w:t>
      </w:r>
      <w:r>
        <w:rPr>
          <w:spacing w:val="-2"/>
        </w:rPr>
        <w:t> </w:t>
      </w:r>
      <w:r>
        <w:rPr/>
        <w:t>також</w:t>
      </w:r>
      <w:r>
        <w:rPr>
          <w:spacing w:val="-2"/>
        </w:rPr>
        <w:t> </w:t>
      </w:r>
      <w:r>
        <w:rPr/>
        <w:t>адаптації</w:t>
      </w:r>
      <w:r>
        <w:rPr>
          <w:spacing w:val="-3"/>
        </w:rPr>
        <w:t> </w:t>
      </w:r>
      <w:r>
        <w:rPr/>
        <w:t>до</w:t>
      </w:r>
      <w:r>
        <w:rPr>
          <w:spacing w:val="-2"/>
        </w:rPr>
        <w:t> </w:t>
      </w:r>
      <w:r>
        <w:rPr/>
        <w:t>змінних</w:t>
      </w:r>
      <w:r>
        <w:rPr>
          <w:spacing w:val="-2"/>
        </w:rPr>
        <w:t> </w:t>
      </w:r>
      <w:r>
        <w:rPr/>
        <w:t>тенденцій</w:t>
      </w:r>
      <w:r>
        <w:rPr>
          <w:spacing w:val="-2"/>
        </w:rPr>
        <w:t> </w:t>
      </w:r>
      <w:r>
        <w:rPr/>
        <w:t>ринку</w:t>
      </w:r>
      <w:r>
        <w:rPr>
          <w:spacing w:val="-2"/>
        </w:rPr>
        <w:t> </w:t>
      </w:r>
      <w:r>
        <w:rPr/>
        <w:t>та вподобань споживачів.</w:t>
      </w:r>
    </w:p>
    <w:p>
      <w:pPr>
        <w:pStyle w:val="BodyText"/>
        <w:spacing w:line="362" w:lineRule="auto"/>
        <w:ind w:right="117"/>
      </w:pPr>
      <w:r>
        <w:rPr/>
        <w:t>По-третє,</w:t>
      </w:r>
      <w:r>
        <w:rPr>
          <w:spacing w:val="-18"/>
        </w:rPr>
        <w:t> </w:t>
      </w:r>
      <w:r>
        <w:rPr/>
        <w:t>аналіз</w:t>
      </w:r>
      <w:r>
        <w:rPr>
          <w:spacing w:val="-17"/>
        </w:rPr>
        <w:t> </w:t>
      </w:r>
      <w:r>
        <w:rPr/>
        <w:t>утворення</w:t>
      </w:r>
      <w:r>
        <w:rPr>
          <w:spacing w:val="-18"/>
        </w:rPr>
        <w:t> </w:t>
      </w:r>
      <w:r>
        <w:rPr/>
        <w:t>ціни</w:t>
      </w:r>
      <w:r>
        <w:rPr>
          <w:spacing w:val="-17"/>
        </w:rPr>
        <w:t> </w:t>
      </w:r>
      <w:r>
        <w:rPr/>
        <w:t>на</w:t>
      </w:r>
      <w:r>
        <w:rPr>
          <w:spacing w:val="-18"/>
        </w:rPr>
        <w:t> </w:t>
      </w:r>
      <w:r>
        <w:rPr/>
        <w:t>товари</w:t>
      </w:r>
      <w:r>
        <w:rPr>
          <w:spacing w:val="-17"/>
        </w:rPr>
        <w:t> </w:t>
      </w:r>
      <w:r>
        <w:rPr/>
        <w:t>та</w:t>
      </w:r>
      <w:r>
        <w:rPr>
          <w:spacing w:val="-18"/>
        </w:rPr>
        <w:t> </w:t>
      </w:r>
      <w:r>
        <w:rPr/>
        <w:t>послуги</w:t>
      </w:r>
      <w:r>
        <w:rPr>
          <w:spacing w:val="-17"/>
        </w:rPr>
        <w:t> </w:t>
      </w:r>
      <w:r>
        <w:rPr/>
        <w:t>Guzema</w:t>
      </w:r>
      <w:r>
        <w:rPr>
          <w:spacing w:val="-18"/>
        </w:rPr>
        <w:t> </w:t>
      </w:r>
      <w:r>
        <w:rPr/>
        <w:t>fine</w:t>
      </w:r>
      <w:r>
        <w:rPr>
          <w:spacing w:val="-17"/>
        </w:rPr>
        <w:t> </w:t>
      </w:r>
      <w:r>
        <w:rPr/>
        <w:t>jewelry.</w:t>
      </w:r>
      <w:r>
        <w:rPr>
          <w:spacing w:val="-18"/>
        </w:rPr>
        <w:t> </w:t>
      </w:r>
      <w:r>
        <w:rPr/>
        <w:t>Що формується на основі кількох ключових факторів:</w:t>
      </w:r>
    </w:p>
    <w:p>
      <w:pPr>
        <w:pStyle w:val="ListParagraph"/>
        <w:numPr>
          <w:ilvl w:val="0"/>
          <w:numId w:val="17"/>
        </w:numPr>
        <w:tabs>
          <w:tab w:pos="1078" w:val="left" w:leader="none"/>
        </w:tabs>
        <w:spacing w:line="360" w:lineRule="auto" w:before="0" w:after="0"/>
        <w:ind w:left="101" w:right="113" w:firstLine="709"/>
        <w:jc w:val="both"/>
        <w:rPr>
          <w:sz w:val="28"/>
        </w:rPr>
      </w:pPr>
      <w:r>
        <w:rPr>
          <w:sz w:val="28"/>
        </w:rPr>
        <w:t>Якість</w:t>
      </w:r>
      <w:r>
        <w:rPr>
          <w:spacing w:val="-14"/>
          <w:sz w:val="28"/>
        </w:rPr>
        <w:t> </w:t>
      </w:r>
      <w:r>
        <w:rPr>
          <w:sz w:val="28"/>
        </w:rPr>
        <w:t>та</w:t>
      </w:r>
      <w:r>
        <w:rPr>
          <w:spacing w:val="-14"/>
          <w:sz w:val="28"/>
        </w:rPr>
        <w:t> </w:t>
      </w:r>
      <w:r>
        <w:rPr>
          <w:sz w:val="28"/>
        </w:rPr>
        <w:t>ексклюзивність</w:t>
      </w:r>
      <w:r>
        <w:rPr>
          <w:spacing w:val="-14"/>
          <w:sz w:val="28"/>
        </w:rPr>
        <w:t> </w:t>
      </w:r>
      <w:r>
        <w:rPr>
          <w:sz w:val="28"/>
        </w:rPr>
        <w:t>виробів:</w:t>
      </w:r>
      <w:r>
        <w:rPr>
          <w:spacing w:val="-15"/>
          <w:sz w:val="28"/>
        </w:rPr>
        <w:t> </w:t>
      </w:r>
      <w:r>
        <w:rPr>
          <w:sz w:val="28"/>
        </w:rPr>
        <w:t>Guzema</w:t>
      </w:r>
      <w:r>
        <w:rPr>
          <w:spacing w:val="-14"/>
          <w:sz w:val="28"/>
        </w:rPr>
        <w:t> </w:t>
      </w:r>
      <w:r>
        <w:rPr>
          <w:sz w:val="28"/>
        </w:rPr>
        <w:t>fine</w:t>
      </w:r>
      <w:r>
        <w:rPr>
          <w:spacing w:val="-14"/>
          <w:sz w:val="28"/>
        </w:rPr>
        <w:t> </w:t>
      </w:r>
      <w:r>
        <w:rPr>
          <w:sz w:val="28"/>
        </w:rPr>
        <w:t>jewelry</w:t>
      </w:r>
      <w:r>
        <w:rPr>
          <w:spacing w:val="-14"/>
          <w:sz w:val="28"/>
        </w:rPr>
        <w:t> </w:t>
      </w:r>
      <w:r>
        <w:rPr>
          <w:sz w:val="28"/>
        </w:rPr>
        <w:t>виготовляє</w:t>
      </w:r>
      <w:r>
        <w:rPr>
          <w:spacing w:val="-14"/>
          <w:sz w:val="28"/>
        </w:rPr>
        <w:t> </w:t>
      </w:r>
      <w:r>
        <w:rPr>
          <w:sz w:val="28"/>
        </w:rPr>
        <w:t>ювелірні вироби</w:t>
      </w:r>
      <w:r>
        <w:rPr>
          <w:spacing w:val="-8"/>
          <w:sz w:val="28"/>
        </w:rPr>
        <w:t> </w:t>
      </w:r>
      <w:r>
        <w:rPr>
          <w:sz w:val="28"/>
        </w:rPr>
        <w:t>з</w:t>
      </w:r>
      <w:r>
        <w:rPr>
          <w:spacing w:val="-8"/>
          <w:sz w:val="28"/>
        </w:rPr>
        <w:t> </w:t>
      </w:r>
      <w:r>
        <w:rPr>
          <w:sz w:val="28"/>
        </w:rPr>
        <w:t>високоякісних</w:t>
      </w:r>
      <w:r>
        <w:rPr>
          <w:spacing w:val="-8"/>
          <w:sz w:val="28"/>
        </w:rPr>
        <w:t> </w:t>
      </w:r>
      <w:r>
        <w:rPr>
          <w:sz w:val="28"/>
        </w:rPr>
        <w:t>матеріалів,</w:t>
      </w:r>
      <w:r>
        <w:rPr>
          <w:spacing w:val="-8"/>
          <w:sz w:val="28"/>
        </w:rPr>
        <w:t> </w:t>
      </w:r>
      <w:r>
        <w:rPr>
          <w:sz w:val="28"/>
        </w:rPr>
        <w:t>таких</w:t>
      </w:r>
      <w:r>
        <w:rPr>
          <w:spacing w:val="-8"/>
          <w:sz w:val="28"/>
        </w:rPr>
        <w:t> </w:t>
      </w:r>
      <w:r>
        <w:rPr>
          <w:sz w:val="28"/>
        </w:rPr>
        <w:t>як</w:t>
      </w:r>
      <w:r>
        <w:rPr>
          <w:spacing w:val="-8"/>
          <w:sz w:val="28"/>
        </w:rPr>
        <w:t> </w:t>
      </w:r>
      <w:r>
        <w:rPr>
          <w:sz w:val="28"/>
        </w:rPr>
        <w:t>дорогоцінні</w:t>
      </w:r>
      <w:r>
        <w:rPr>
          <w:spacing w:val="-8"/>
          <w:sz w:val="28"/>
        </w:rPr>
        <w:t> </w:t>
      </w:r>
      <w:r>
        <w:rPr>
          <w:sz w:val="28"/>
        </w:rPr>
        <w:t>метали</w:t>
      </w:r>
      <w:r>
        <w:rPr>
          <w:spacing w:val="-8"/>
          <w:sz w:val="28"/>
        </w:rPr>
        <w:t> </w:t>
      </w:r>
      <w:r>
        <w:rPr>
          <w:sz w:val="28"/>
        </w:rPr>
        <w:t>(золото,</w:t>
      </w:r>
      <w:r>
        <w:rPr>
          <w:spacing w:val="-7"/>
          <w:sz w:val="28"/>
        </w:rPr>
        <w:t> </w:t>
      </w:r>
      <w:r>
        <w:rPr>
          <w:sz w:val="28"/>
        </w:rPr>
        <w:t>срібло)</w:t>
      </w:r>
      <w:r>
        <w:rPr>
          <w:spacing w:val="-8"/>
          <w:sz w:val="28"/>
        </w:rPr>
        <w:t> </w:t>
      </w:r>
      <w:r>
        <w:rPr>
          <w:sz w:val="28"/>
        </w:rPr>
        <w:t>та дорогоцінні камені (діаманти). Ексклюзивність дизайну та високий рівень майстерності також впливають на формування ціни.</w:t>
      </w:r>
    </w:p>
    <w:p>
      <w:pPr>
        <w:pStyle w:val="ListParagraph"/>
        <w:numPr>
          <w:ilvl w:val="0"/>
          <w:numId w:val="17"/>
        </w:numPr>
        <w:tabs>
          <w:tab w:pos="1139" w:val="left" w:leader="none"/>
        </w:tabs>
        <w:spacing w:line="360" w:lineRule="auto" w:before="0" w:after="0"/>
        <w:ind w:left="101" w:right="115" w:firstLine="709"/>
        <w:jc w:val="both"/>
        <w:rPr>
          <w:sz w:val="28"/>
        </w:rPr>
      </w:pPr>
      <w:r>
        <w:rPr>
          <w:sz w:val="28"/>
        </w:rPr>
        <w:t>Витрати на виробництво: Включають вартість матеріалів, оплату праці ювелірів, витрати на обладнання та інші виробничі витрати. Висока якість виконання та ретельний контроль якості підвищують собівартість продукції.</w:t>
      </w:r>
    </w:p>
    <w:p>
      <w:pPr>
        <w:pStyle w:val="ListParagraph"/>
        <w:numPr>
          <w:ilvl w:val="0"/>
          <w:numId w:val="17"/>
        </w:numPr>
        <w:tabs>
          <w:tab w:pos="1135" w:val="left" w:leader="none"/>
        </w:tabs>
        <w:spacing w:line="360" w:lineRule="auto" w:before="0" w:after="0"/>
        <w:ind w:left="101" w:right="114" w:firstLine="709"/>
        <w:jc w:val="both"/>
        <w:rPr>
          <w:sz w:val="28"/>
        </w:rPr>
      </w:pPr>
      <w:r>
        <w:rPr>
          <w:sz w:val="28"/>
        </w:rPr>
        <w:t>Маркетингові та рекламні витрати: У витрати включаються витрати на просування бренду, маркетингові кампанії, участь у виставках та заходах, створення</w:t>
      </w:r>
      <w:r>
        <w:rPr>
          <w:spacing w:val="-17"/>
          <w:sz w:val="28"/>
        </w:rPr>
        <w:t> </w:t>
      </w:r>
      <w:r>
        <w:rPr>
          <w:sz w:val="28"/>
        </w:rPr>
        <w:t>рекламних</w:t>
      </w:r>
      <w:r>
        <w:rPr>
          <w:spacing w:val="-17"/>
          <w:sz w:val="28"/>
        </w:rPr>
        <w:t> </w:t>
      </w:r>
      <w:r>
        <w:rPr>
          <w:sz w:val="28"/>
        </w:rPr>
        <w:t>матеріалів,</w:t>
      </w:r>
      <w:r>
        <w:rPr>
          <w:spacing w:val="-17"/>
          <w:sz w:val="28"/>
        </w:rPr>
        <w:t> </w:t>
      </w:r>
      <w:r>
        <w:rPr>
          <w:sz w:val="28"/>
        </w:rPr>
        <w:t>співпраця</w:t>
      </w:r>
      <w:r>
        <w:rPr>
          <w:spacing w:val="-17"/>
          <w:sz w:val="28"/>
        </w:rPr>
        <w:t> </w:t>
      </w:r>
      <w:r>
        <w:rPr>
          <w:sz w:val="28"/>
        </w:rPr>
        <w:t>з</w:t>
      </w:r>
      <w:r>
        <w:rPr>
          <w:spacing w:val="-17"/>
          <w:sz w:val="28"/>
        </w:rPr>
        <w:t> </w:t>
      </w:r>
      <w:r>
        <w:rPr>
          <w:sz w:val="28"/>
        </w:rPr>
        <w:t>інфлюенсерами</w:t>
      </w:r>
      <w:r>
        <w:rPr>
          <w:spacing w:val="-17"/>
          <w:sz w:val="28"/>
        </w:rPr>
        <w:t> </w:t>
      </w:r>
      <w:r>
        <w:rPr>
          <w:sz w:val="28"/>
        </w:rPr>
        <w:t>та</w:t>
      </w:r>
      <w:r>
        <w:rPr>
          <w:spacing w:val="-17"/>
          <w:sz w:val="28"/>
        </w:rPr>
        <w:t> </w:t>
      </w:r>
      <w:r>
        <w:rPr>
          <w:sz w:val="28"/>
        </w:rPr>
        <w:t>інше.</w:t>
      </w:r>
      <w:r>
        <w:rPr>
          <w:spacing w:val="-17"/>
          <w:sz w:val="28"/>
        </w:rPr>
        <w:t> </w:t>
      </w:r>
      <w:r>
        <w:rPr>
          <w:sz w:val="28"/>
        </w:rPr>
        <w:t>Це</w:t>
      </w:r>
      <w:r>
        <w:rPr>
          <w:spacing w:val="-17"/>
          <w:sz w:val="28"/>
        </w:rPr>
        <w:t> </w:t>
      </w:r>
      <w:r>
        <w:rPr>
          <w:sz w:val="28"/>
        </w:rPr>
        <w:t>допомагає підвищити впізнаваність бренду і створити позитивний імідж компанії.</w:t>
      </w:r>
    </w:p>
    <w:p>
      <w:pPr>
        <w:spacing w:after="0" w:line="360" w:lineRule="auto"/>
        <w:jc w:val="both"/>
        <w:rPr>
          <w:sz w:val="28"/>
        </w:rPr>
        <w:sectPr>
          <w:pgSz w:w="11900" w:h="16840"/>
          <w:pgMar w:header="716" w:footer="0" w:top="1040" w:bottom="280" w:left="1320" w:right="440"/>
        </w:sectPr>
      </w:pPr>
    </w:p>
    <w:p>
      <w:pPr>
        <w:pStyle w:val="ListParagraph"/>
        <w:numPr>
          <w:ilvl w:val="0"/>
          <w:numId w:val="17"/>
        </w:numPr>
        <w:tabs>
          <w:tab w:pos="1092" w:val="left" w:leader="none"/>
        </w:tabs>
        <w:spacing w:line="360" w:lineRule="auto" w:before="76" w:after="0"/>
        <w:ind w:left="101" w:right="115" w:firstLine="709"/>
        <w:jc w:val="both"/>
        <w:rPr>
          <w:sz w:val="28"/>
        </w:rPr>
      </w:pPr>
      <w:r>
        <w:rPr>
          <w:sz w:val="28"/>
        </w:rPr>
        <w:t>Цільова аудиторія: Guzema fine jewelry орієнтується на клієнтів з високим рівнем</w:t>
      </w:r>
      <w:r>
        <w:rPr>
          <w:spacing w:val="-18"/>
          <w:sz w:val="28"/>
        </w:rPr>
        <w:t> </w:t>
      </w:r>
      <w:r>
        <w:rPr>
          <w:sz w:val="28"/>
        </w:rPr>
        <w:t>доходу,</w:t>
      </w:r>
      <w:r>
        <w:rPr>
          <w:spacing w:val="-17"/>
          <w:sz w:val="28"/>
        </w:rPr>
        <w:t> </w:t>
      </w:r>
      <w:r>
        <w:rPr>
          <w:sz w:val="28"/>
        </w:rPr>
        <w:t>які</w:t>
      </w:r>
      <w:r>
        <w:rPr>
          <w:spacing w:val="-18"/>
          <w:sz w:val="28"/>
        </w:rPr>
        <w:t> </w:t>
      </w:r>
      <w:r>
        <w:rPr>
          <w:sz w:val="28"/>
        </w:rPr>
        <w:t>готові</w:t>
      </w:r>
      <w:r>
        <w:rPr>
          <w:spacing w:val="-17"/>
          <w:sz w:val="28"/>
        </w:rPr>
        <w:t> </w:t>
      </w:r>
      <w:r>
        <w:rPr>
          <w:sz w:val="28"/>
        </w:rPr>
        <w:t>платити</w:t>
      </w:r>
      <w:r>
        <w:rPr>
          <w:spacing w:val="-18"/>
          <w:sz w:val="28"/>
        </w:rPr>
        <w:t> </w:t>
      </w:r>
      <w:r>
        <w:rPr>
          <w:sz w:val="28"/>
        </w:rPr>
        <w:t>за</w:t>
      </w:r>
      <w:r>
        <w:rPr>
          <w:spacing w:val="-17"/>
          <w:sz w:val="28"/>
        </w:rPr>
        <w:t> </w:t>
      </w:r>
      <w:r>
        <w:rPr>
          <w:sz w:val="28"/>
        </w:rPr>
        <w:t>якість,</w:t>
      </w:r>
      <w:r>
        <w:rPr>
          <w:spacing w:val="-18"/>
          <w:sz w:val="28"/>
        </w:rPr>
        <w:t> </w:t>
      </w:r>
      <w:r>
        <w:rPr>
          <w:sz w:val="28"/>
        </w:rPr>
        <w:t>ексклюзивність</w:t>
      </w:r>
      <w:r>
        <w:rPr>
          <w:spacing w:val="-17"/>
          <w:sz w:val="28"/>
        </w:rPr>
        <w:t> </w:t>
      </w:r>
      <w:r>
        <w:rPr>
          <w:sz w:val="28"/>
        </w:rPr>
        <w:t>і</w:t>
      </w:r>
      <w:r>
        <w:rPr>
          <w:spacing w:val="-18"/>
          <w:sz w:val="28"/>
        </w:rPr>
        <w:t> </w:t>
      </w:r>
      <w:r>
        <w:rPr>
          <w:sz w:val="28"/>
        </w:rPr>
        <w:t>індивідуальний</w:t>
      </w:r>
      <w:r>
        <w:rPr>
          <w:spacing w:val="-17"/>
          <w:sz w:val="28"/>
        </w:rPr>
        <w:t> </w:t>
      </w:r>
      <w:r>
        <w:rPr>
          <w:sz w:val="28"/>
        </w:rPr>
        <w:t>підхід. Високі ціни підкреслюють престижність та елітарність бренду.</w:t>
      </w:r>
    </w:p>
    <w:p>
      <w:pPr>
        <w:pStyle w:val="ListParagraph"/>
        <w:numPr>
          <w:ilvl w:val="0"/>
          <w:numId w:val="17"/>
        </w:numPr>
        <w:tabs>
          <w:tab w:pos="1176" w:val="left" w:leader="none"/>
        </w:tabs>
        <w:spacing w:line="360" w:lineRule="auto" w:before="1" w:after="0"/>
        <w:ind w:left="101" w:right="114" w:firstLine="709"/>
        <w:jc w:val="both"/>
        <w:rPr>
          <w:sz w:val="28"/>
        </w:rPr>
      </w:pPr>
      <w:r>
        <w:rPr>
          <w:sz w:val="28"/>
        </w:rPr>
        <w:t>Ринкове позиціонування: Компанія прагне зайняти позицію преміум- бренду</w:t>
      </w:r>
      <w:r>
        <w:rPr>
          <w:spacing w:val="-13"/>
          <w:sz w:val="28"/>
        </w:rPr>
        <w:t> </w:t>
      </w:r>
      <w:r>
        <w:rPr>
          <w:sz w:val="28"/>
        </w:rPr>
        <w:t>на</w:t>
      </w:r>
      <w:r>
        <w:rPr>
          <w:spacing w:val="-13"/>
          <w:sz w:val="28"/>
        </w:rPr>
        <w:t> </w:t>
      </w:r>
      <w:r>
        <w:rPr>
          <w:sz w:val="28"/>
        </w:rPr>
        <w:t>ринку,</w:t>
      </w:r>
      <w:r>
        <w:rPr>
          <w:spacing w:val="-14"/>
          <w:sz w:val="28"/>
        </w:rPr>
        <w:t> </w:t>
      </w:r>
      <w:r>
        <w:rPr>
          <w:sz w:val="28"/>
        </w:rPr>
        <w:t>що</w:t>
      </w:r>
      <w:r>
        <w:rPr>
          <w:spacing w:val="-13"/>
          <w:sz w:val="28"/>
        </w:rPr>
        <w:t> </w:t>
      </w:r>
      <w:r>
        <w:rPr>
          <w:sz w:val="28"/>
        </w:rPr>
        <w:t>також</w:t>
      </w:r>
      <w:r>
        <w:rPr>
          <w:spacing w:val="-13"/>
          <w:sz w:val="28"/>
        </w:rPr>
        <w:t> </w:t>
      </w:r>
      <w:r>
        <w:rPr>
          <w:sz w:val="28"/>
        </w:rPr>
        <w:t>впливає</w:t>
      </w:r>
      <w:r>
        <w:rPr>
          <w:spacing w:val="-13"/>
          <w:sz w:val="28"/>
        </w:rPr>
        <w:t> </w:t>
      </w:r>
      <w:r>
        <w:rPr>
          <w:sz w:val="28"/>
        </w:rPr>
        <w:t>на</w:t>
      </w:r>
      <w:r>
        <w:rPr>
          <w:spacing w:val="-13"/>
          <w:sz w:val="28"/>
        </w:rPr>
        <w:t> </w:t>
      </w:r>
      <w:r>
        <w:rPr>
          <w:sz w:val="28"/>
        </w:rPr>
        <w:t>цінову</w:t>
      </w:r>
      <w:r>
        <w:rPr>
          <w:spacing w:val="-13"/>
          <w:sz w:val="28"/>
        </w:rPr>
        <w:t> </w:t>
      </w:r>
      <w:r>
        <w:rPr>
          <w:sz w:val="28"/>
        </w:rPr>
        <w:t>політику.</w:t>
      </w:r>
      <w:r>
        <w:rPr>
          <w:spacing w:val="-14"/>
          <w:sz w:val="28"/>
        </w:rPr>
        <w:t> </w:t>
      </w:r>
      <w:r>
        <w:rPr>
          <w:sz w:val="28"/>
        </w:rPr>
        <w:t>Ціни</w:t>
      </w:r>
      <w:r>
        <w:rPr>
          <w:spacing w:val="-13"/>
          <w:sz w:val="28"/>
        </w:rPr>
        <w:t> </w:t>
      </w:r>
      <w:r>
        <w:rPr>
          <w:sz w:val="28"/>
        </w:rPr>
        <w:t>на</w:t>
      </w:r>
      <w:r>
        <w:rPr>
          <w:spacing w:val="-13"/>
          <w:sz w:val="28"/>
        </w:rPr>
        <w:t> </w:t>
      </w:r>
      <w:r>
        <w:rPr>
          <w:sz w:val="28"/>
        </w:rPr>
        <w:t>продукцію</w:t>
      </w:r>
      <w:r>
        <w:rPr>
          <w:spacing w:val="-13"/>
          <w:sz w:val="28"/>
        </w:rPr>
        <w:t> </w:t>
      </w:r>
      <w:r>
        <w:rPr>
          <w:sz w:val="28"/>
        </w:rPr>
        <w:t>повинні відповідати очікуванням цільової аудиторії щодо високої якості та престижності.</w:t>
      </w:r>
    </w:p>
    <w:p>
      <w:pPr>
        <w:pStyle w:val="BodyText"/>
        <w:spacing w:line="360" w:lineRule="auto" w:before="1"/>
        <w:ind w:right="115"/>
      </w:pPr>
      <w:r>
        <w:rPr/>
        <w:t>Guzema fine jewelry використовує систему знижок для залучення та утримання клієнтів, стимулюючи повторні покупки та збільшення обсягів </w:t>
      </w:r>
      <w:r>
        <w:rPr>
          <w:spacing w:val="-2"/>
        </w:rPr>
        <w:t>продажів:</w:t>
      </w:r>
    </w:p>
    <w:p>
      <w:pPr>
        <w:pStyle w:val="ListParagraph"/>
        <w:numPr>
          <w:ilvl w:val="0"/>
          <w:numId w:val="18"/>
        </w:numPr>
        <w:tabs>
          <w:tab w:pos="1125" w:val="left" w:leader="none"/>
        </w:tabs>
        <w:spacing w:line="360" w:lineRule="auto" w:before="1" w:after="0"/>
        <w:ind w:left="101" w:right="115" w:firstLine="709"/>
        <w:jc w:val="both"/>
        <w:rPr>
          <w:sz w:val="28"/>
        </w:rPr>
      </w:pPr>
      <w:r>
        <w:rPr>
          <w:sz w:val="28"/>
        </w:rPr>
        <w:t>Знижки для клієнтів, що роблять покупки на велику суму: Ця стратегія спрямована</w:t>
      </w:r>
      <w:r>
        <w:rPr>
          <w:spacing w:val="-13"/>
          <w:sz w:val="28"/>
        </w:rPr>
        <w:t> </w:t>
      </w:r>
      <w:r>
        <w:rPr>
          <w:sz w:val="28"/>
        </w:rPr>
        <w:t>на</w:t>
      </w:r>
      <w:r>
        <w:rPr>
          <w:spacing w:val="-13"/>
          <w:sz w:val="28"/>
        </w:rPr>
        <w:t> </w:t>
      </w:r>
      <w:r>
        <w:rPr>
          <w:sz w:val="28"/>
        </w:rPr>
        <w:t>заохочення</w:t>
      </w:r>
      <w:r>
        <w:rPr>
          <w:spacing w:val="-13"/>
          <w:sz w:val="28"/>
        </w:rPr>
        <w:t> </w:t>
      </w:r>
      <w:r>
        <w:rPr>
          <w:sz w:val="28"/>
        </w:rPr>
        <w:t>клієнтів</w:t>
      </w:r>
      <w:r>
        <w:rPr>
          <w:spacing w:val="-13"/>
          <w:sz w:val="28"/>
        </w:rPr>
        <w:t> </w:t>
      </w:r>
      <w:r>
        <w:rPr>
          <w:sz w:val="28"/>
        </w:rPr>
        <w:t>до</w:t>
      </w:r>
      <w:r>
        <w:rPr>
          <w:spacing w:val="-13"/>
          <w:sz w:val="28"/>
        </w:rPr>
        <w:t> </w:t>
      </w:r>
      <w:r>
        <w:rPr>
          <w:sz w:val="28"/>
        </w:rPr>
        <w:t>збільшення</w:t>
      </w:r>
      <w:r>
        <w:rPr>
          <w:spacing w:val="-13"/>
          <w:sz w:val="28"/>
        </w:rPr>
        <w:t> </w:t>
      </w:r>
      <w:r>
        <w:rPr>
          <w:sz w:val="28"/>
        </w:rPr>
        <w:t>обсягів</w:t>
      </w:r>
      <w:r>
        <w:rPr>
          <w:spacing w:val="-13"/>
          <w:sz w:val="28"/>
        </w:rPr>
        <w:t> </w:t>
      </w:r>
      <w:r>
        <w:rPr>
          <w:sz w:val="28"/>
        </w:rPr>
        <w:t>покупки.</w:t>
      </w:r>
      <w:r>
        <w:rPr>
          <w:spacing w:val="-14"/>
          <w:sz w:val="28"/>
        </w:rPr>
        <w:t> </w:t>
      </w:r>
      <w:r>
        <w:rPr>
          <w:sz w:val="28"/>
        </w:rPr>
        <w:t>Наприклад,</w:t>
      </w:r>
      <w:r>
        <w:rPr>
          <w:spacing w:val="-14"/>
          <w:sz w:val="28"/>
        </w:rPr>
        <w:t> </w:t>
      </w:r>
      <w:r>
        <w:rPr>
          <w:sz w:val="28"/>
        </w:rPr>
        <w:t>при покупці на певну суму клієнт може отримати знижку або додаткові бонуси.</w:t>
      </w:r>
    </w:p>
    <w:p>
      <w:pPr>
        <w:pStyle w:val="ListParagraph"/>
        <w:numPr>
          <w:ilvl w:val="0"/>
          <w:numId w:val="18"/>
        </w:numPr>
        <w:tabs>
          <w:tab w:pos="1198" w:val="left" w:leader="none"/>
        </w:tabs>
        <w:spacing w:line="360" w:lineRule="auto" w:before="0" w:after="0"/>
        <w:ind w:left="101" w:right="115" w:firstLine="709"/>
        <w:jc w:val="both"/>
        <w:rPr>
          <w:sz w:val="28"/>
        </w:rPr>
      </w:pPr>
      <w:r>
        <w:rPr>
          <w:sz w:val="28"/>
        </w:rPr>
        <w:t>Система знижок для постійних клієнтів: Guzema fine jewelry цінує лояльність своїх клієнтів і пропонує спеціальні знижки та привілеї для тих, хто здійснює регулярні покупки. Це можуть бути накопичувальні знижки, програми лояльності, ексклюзивні пропозиції та запрошення на закриті заходи.</w:t>
      </w:r>
    </w:p>
    <w:p>
      <w:pPr>
        <w:pStyle w:val="BodyText"/>
        <w:spacing w:line="360" w:lineRule="auto"/>
        <w:ind w:right="115"/>
      </w:pPr>
      <w:r>
        <w:rPr/>
        <w:t>Цінова політика Guzema fine jewelry ретельно продумана, щоб відобразити високу якість та ексклюзивність їхньої продукції, а також покрити витрати на виробництво та маркетинг. Використання системи знижок допомагає залучити нових клієнтів і утримати постійних, стимулюючи їх до збільшення обсягів покупок та створення довгострокових відносин з брендом. Такий підхід дозволяє компанії</w:t>
      </w:r>
      <w:r>
        <w:rPr>
          <w:spacing w:val="-9"/>
        </w:rPr>
        <w:t> </w:t>
      </w:r>
      <w:r>
        <w:rPr/>
        <w:t>ефективно</w:t>
      </w:r>
      <w:r>
        <w:rPr>
          <w:spacing w:val="-9"/>
        </w:rPr>
        <w:t> </w:t>
      </w:r>
      <w:r>
        <w:rPr/>
        <w:t>конкурувати</w:t>
      </w:r>
      <w:r>
        <w:rPr>
          <w:spacing w:val="-9"/>
        </w:rPr>
        <w:t> </w:t>
      </w:r>
      <w:r>
        <w:rPr/>
        <w:t>на</w:t>
      </w:r>
      <w:r>
        <w:rPr>
          <w:spacing w:val="-9"/>
        </w:rPr>
        <w:t> </w:t>
      </w:r>
      <w:r>
        <w:rPr/>
        <w:t>ринку</w:t>
      </w:r>
      <w:r>
        <w:rPr>
          <w:spacing w:val="-9"/>
        </w:rPr>
        <w:t> </w:t>
      </w:r>
      <w:r>
        <w:rPr/>
        <w:t>преміум-класу</w:t>
      </w:r>
      <w:r>
        <w:rPr>
          <w:spacing w:val="-9"/>
        </w:rPr>
        <w:t> </w:t>
      </w:r>
      <w:r>
        <w:rPr/>
        <w:t>та</w:t>
      </w:r>
      <w:r>
        <w:rPr>
          <w:spacing w:val="-9"/>
        </w:rPr>
        <w:t> </w:t>
      </w:r>
      <w:r>
        <w:rPr/>
        <w:t>підтримувати</w:t>
      </w:r>
      <w:r>
        <w:rPr>
          <w:spacing w:val="-9"/>
        </w:rPr>
        <w:t> </w:t>
      </w:r>
      <w:r>
        <w:rPr/>
        <w:t>високий рівень задоволеності клієнтів.</w:t>
      </w:r>
    </w:p>
    <w:p>
      <w:pPr>
        <w:pStyle w:val="BodyText"/>
        <w:spacing w:line="362" w:lineRule="auto"/>
        <w:ind w:right="113"/>
      </w:pPr>
      <w:r>
        <w:rPr/>
        <w:t>Аналіз продажів є ключовим компонентом аудиту маркетингу, оскільки він дозволяє визначити, наскільки успішно підприємство реалізує свою продукцію та які продукти або послуги є найбільш популярними серед споживачів.</w:t>
      </w:r>
    </w:p>
    <w:p>
      <w:pPr>
        <w:pStyle w:val="ListParagraph"/>
        <w:numPr>
          <w:ilvl w:val="0"/>
          <w:numId w:val="19"/>
        </w:numPr>
        <w:tabs>
          <w:tab w:pos="1088" w:val="left" w:leader="none"/>
        </w:tabs>
        <w:spacing w:line="313" w:lineRule="exact" w:before="0" w:after="0"/>
        <w:ind w:left="1088" w:right="0" w:hanging="278"/>
        <w:jc w:val="both"/>
        <w:rPr>
          <w:sz w:val="28"/>
        </w:rPr>
      </w:pPr>
      <w:r>
        <w:rPr>
          <w:sz w:val="28"/>
        </w:rPr>
        <w:t>Аналіз</w:t>
      </w:r>
      <w:r>
        <w:rPr>
          <w:spacing w:val="-9"/>
          <w:sz w:val="28"/>
        </w:rPr>
        <w:t> </w:t>
      </w:r>
      <w:r>
        <w:rPr>
          <w:sz w:val="28"/>
        </w:rPr>
        <w:t>товарної</w:t>
      </w:r>
      <w:r>
        <w:rPr>
          <w:spacing w:val="-10"/>
          <w:sz w:val="28"/>
        </w:rPr>
        <w:t> </w:t>
      </w:r>
      <w:r>
        <w:rPr>
          <w:sz w:val="28"/>
        </w:rPr>
        <w:t>структури</w:t>
      </w:r>
      <w:r>
        <w:rPr>
          <w:spacing w:val="-9"/>
          <w:sz w:val="28"/>
        </w:rPr>
        <w:t> </w:t>
      </w:r>
      <w:r>
        <w:rPr>
          <w:spacing w:val="-2"/>
          <w:sz w:val="28"/>
        </w:rPr>
        <w:t>продажів:</w:t>
      </w:r>
    </w:p>
    <w:p>
      <w:pPr>
        <w:pStyle w:val="ListParagraph"/>
        <w:numPr>
          <w:ilvl w:val="1"/>
          <w:numId w:val="19"/>
        </w:numPr>
        <w:tabs>
          <w:tab w:pos="981" w:val="left" w:leader="none"/>
        </w:tabs>
        <w:spacing w:line="360" w:lineRule="auto" w:before="159" w:after="0"/>
        <w:ind w:left="101" w:right="116" w:firstLine="709"/>
        <w:jc w:val="both"/>
        <w:rPr>
          <w:sz w:val="28"/>
        </w:rPr>
      </w:pPr>
      <w:r>
        <w:rPr>
          <w:sz w:val="28"/>
        </w:rPr>
        <w:t>Каблучки: Зазвичай є найбільш популярною категорією, особливо весільні та заручні каблучки. Висока частота покупок пов'язана з важливими життєвими </w:t>
      </w:r>
      <w:r>
        <w:rPr>
          <w:spacing w:val="-2"/>
          <w:sz w:val="28"/>
        </w:rPr>
        <w:t>подіями.</w:t>
      </w:r>
    </w:p>
    <w:p>
      <w:pPr>
        <w:spacing w:after="0" w:line="360" w:lineRule="auto"/>
        <w:jc w:val="both"/>
        <w:rPr>
          <w:sz w:val="28"/>
        </w:rPr>
        <w:sectPr>
          <w:pgSz w:w="11900" w:h="16840"/>
          <w:pgMar w:header="716" w:footer="0" w:top="1040" w:bottom="280" w:left="1320" w:right="440"/>
        </w:sectPr>
      </w:pPr>
    </w:p>
    <w:p>
      <w:pPr>
        <w:pStyle w:val="ListParagraph"/>
        <w:numPr>
          <w:ilvl w:val="1"/>
          <w:numId w:val="19"/>
        </w:numPr>
        <w:tabs>
          <w:tab w:pos="983" w:val="left" w:leader="none"/>
        </w:tabs>
        <w:spacing w:line="362" w:lineRule="auto" w:before="76" w:after="0"/>
        <w:ind w:left="101" w:right="116" w:firstLine="709"/>
        <w:jc w:val="both"/>
        <w:rPr>
          <w:sz w:val="28"/>
        </w:rPr>
      </w:pPr>
      <w:r>
        <w:rPr>
          <w:sz w:val="28"/>
        </w:rPr>
        <w:t>Сережки: Також користуються значним попитом, зокрема класичні пусети та великі підвісні сережки, які є популярними серед модних ентузіастів.</w:t>
      </w:r>
    </w:p>
    <w:p>
      <w:pPr>
        <w:pStyle w:val="ListParagraph"/>
        <w:numPr>
          <w:ilvl w:val="1"/>
          <w:numId w:val="19"/>
        </w:numPr>
        <w:tabs>
          <w:tab w:pos="966" w:val="left" w:leader="none"/>
        </w:tabs>
        <w:spacing w:line="362" w:lineRule="auto" w:before="0" w:after="0"/>
        <w:ind w:left="101" w:right="116" w:firstLine="709"/>
        <w:jc w:val="both"/>
        <w:rPr>
          <w:sz w:val="28"/>
        </w:rPr>
      </w:pPr>
      <w:r>
        <w:rPr>
          <w:sz w:val="28"/>
        </w:rPr>
        <w:t>Браслети:</w:t>
      </w:r>
      <w:r>
        <w:rPr>
          <w:spacing w:val="-11"/>
          <w:sz w:val="28"/>
        </w:rPr>
        <w:t> </w:t>
      </w:r>
      <w:r>
        <w:rPr>
          <w:sz w:val="28"/>
        </w:rPr>
        <w:t>Менш</w:t>
      </w:r>
      <w:r>
        <w:rPr>
          <w:spacing w:val="-11"/>
          <w:sz w:val="28"/>
        </w:rPr>
        <w:t> </w:t>
      </w:r>
      <w:r>
        <w:rPr>
          <w:sz w:val="28"/>
        </w:rPr>
        <w:t>популярні</w:t>
      </w:r>
      <w:r>
        <w:rPr>
          <w:spacing w:val="-11"/>
          <w:sz w:val="28"/>
        </w:rPr>
        <w:t> </w:t>
      </w:r>
      <w:r>
        <w:rPr>
          <w:sz w:val="28"/>
        </w:rPr>
        <w:t>порівняно</w:t>
      </w:r>
      <w:r>
        <w:rPr>
          <w:spacing w:val="-11"/>
          <w:sz w:val="28"/>
        </w:rPr>
        <w:t> </w:t>
      </w:r>
      <w:r>
        <w:rPr>
          <w:sz w:val="28"/>
        </w:rPr>
        <w:t>з</w:t>
      </w:r>
      <w:r>
        <w:rPr>
          <w:spacing w:val="-11"/>
          <w:sz w:val="28"/>
        </w:rPr>
        <w:t> </w:t>
      </w:r>
      <w:r>
        <w:rPr>
          <w:sz w:val="28"/>
        </w:rPr>
        <w:t>каблучками</w:t>
      </w:r>
      <w:r>
        <w:rPr>
          <w:spacing w:val="-11"/>
          <w:sz w:val="28"/>
        </w:rPr>
        <w:t> </w:t>
      </w:r>
      <w:r>
        <w:rPr>
          <w:sz w:val="28"/>
        </w:rPr>
        <w:t>та</w:t>
      </w:r>
      <w:r>
        <w:rPr>
          <w:spacing w:val="-11"/>
          <w:sz w:val="28"/>
        </w:rPr>
        <w:t> </w:t>
      </w:r>
      <w:r>
        <w:rPr>
          <w:sz w:val="28"/>
        </w:rPr>
        <w:t>сережками,</w:t>
      </w:r>
      <w:r>
        <w:rPr>
          <w:spacing w:val="-11"/>
          <w:sz w:val="28"/>
        </w:rPr>
        <w:t> </w:t>
      </w:r>
      <w:r>
        <w:rPr>
          <w:sz w:val="28"/>
        </w:rPr>
        <w:t>але</w:t>
      </w:r>
      <w:r>
        <w:rPr>
          <w:spacing w:val="-11"/>
          <w:sz w:val="28"/>
        </w:rPr>
        <w:t> </w:t>
      </w:r>
      <w:r>
        <w:rPr>
          <w:sz w:val="28"/>
        </w:rPr>
        <w:t>все</w:t>
      </w:r>
      <w:r>
        <w:rPr>
          <w:spacing w:val="-11"/>
          <w:sz w:val="28"/>
        </w:rPr>
        <w:t> </w:t>
      </w:r>
      <w:r>
        <w:rPr>
          <w:sz w:val="28"/>
        </w:rPr>
        <w:t>ж таки</w:t>
      </w:r>
      <w:r>
        <w:rPr>
          <w:spacing w:val="-15"/>
          <w:sz w:val="28"/>
        </w:rPr>
        <w:t> </w:t>
      </w:r>
      <w:r>
        <w:rPr>
          <w:sz w:val="28"/>
        </w:rPr>
        <w:t>мають</w:t>
      </w:r>
      <w:r>
        <w:rPr>
          <w:spacing w:val="-15"/>
          <w:sz w:val="28"/>
        </w:rPr>
        <w:t> </w:t>
      </w:r>
      <w:r>
        <w:rPr>
          <w:sz w:val="28"/>
        </w:rPr>
        <w:t>стабільний</w:t>
      </w:r>
      <w:r>
        <w:rPr>
          <w:spacing w:val="-15"/>
          <w:sz w:val="28"/>
        </w:rPr>
        <w:t> </w:t>
      </w:r>
      <w:r>
        <w:rPr>
          <w:sz w:val="28"/>
        </w:rPr>
        <w:t>попит,</w:t>
      </w:r>
      <w:r>
        <w:rPr>
          <w:spacing w:val="-15"/>
          <w:sz w:val="28"/>
        </w:rPr>
        <w:t> </w:t>
      </w:r>
      <w:r>
        <w:rPr>
          <w:sz w:val="28"/>
        </w:rPr>
        <w:t>особливо</w:t>
      </w:r>
      <w:r>
        <w:rPr>
          <w:spacing w:val="-15"/>
          <w:sz w:val="28"/>
        </w:rPr>
        <w:t> </w:t>
      </w:r>
      <w:r>
        <w:rPr>
          <w:sz w:val="28"/>
        </w:rPr>
        <w:t>серед</w:t>
      </w:r>
      <w:r>
        <w:rPr>
          <w:spacing w:val="-15"/>
          <w:sz w:val="28"/>
        </w:rPr>
        <w:t> </w:t>
      </w:r>
      <w:r>
        <w:rPr>
          <w:sz w:val="28"/>
        </w:rPr>
        <w:t>клієнтів,</w:t>
      </w:r>
      <w:r>
        <w:rPr>
          <w:spacing w:val="-15"/>
          <w:sz w:val="28"/>
        </w:rPr>
        <w:t> </w:t>
      </w:r>
      <w:r>
        <w:rPr>
          <w:sz w:val="28"/>
        </w:rPr>
        <w:t>які</w:t>
      </w:r>
      <w:r>
        <w:rPr>
          <w:spacing w:val="-15"/>
          <w:sz w:val="28"/>
        </w:rPr>
        <w:t> </w:t>
      </w:r>
      <w:r>
        <w:rPr>
          <w:sz w:val="28"/>
        </w:rPr>
        <w:t>шукають</w:t>
      </w:r>
      <w:r>
        <w:rPr>
          <w:spacing w:val="-15"/>
          <w:sz w:val="28"/>
        </w:rPr>
        <w:t> </w:t>
      </w:r>
      <w:r>
        <w:rPr>
          <w:sz w:val="28"/>
        </w:rPr>
        <w:t>ексклюзивні</w:t>
      </w:r>
      <w:r>
        <w:rPr>
          <w:spacing w:val="-15"/>
          <w:sz w:val="28"/>
        </w:rPr>
        <w:t> </w:t>
      </w:r>
      <w:r>
        <w:rPr>
          <w:sz w:val="28"/>
        </w:rPr>
        <w:t>та унікальні вироби.</w:t>
      </w:r>
    </w:p>
    <w:p>
      <w:pPr>
        <w:pStyle w:val="ListParagraph"/>
        <w:numPr>
          <w:ilvl w:val="1"/>
          <w:numId w:val="19"/>
        </w:numPr>
        <w:tabs>
          <w:tab w:pos="963" w:val="left" w:leader="none"/>
        </w:tabs>
        <w:spacing w:line="362" w:lineRule="auto" w:before="0" w:after="0"/>
        <w:ind w:left="101" w:right="116" w:firstLine="709"/>
        <w:jc w:val="both"/>
        <w:rPr>
          <w:sz w:val="28"/>
        </w:rPr>
      </w:pPr>
      <w:r>
        <w:rPr>
          <w:sz w:val="28"/>
        </w:rPr>
        <w:t>Кулони</w:t>
      </w:r>
      <w:r>
        <w:rPr>
          <w:spacing w:val="-13"/>
          <w:sz w:val="28"/>
        </w:rPr>
        <w:t> </w:t>
      </w:r>
      <w:r>
        <w:rPr>
          <w:sz w:val="28"/>
        </w:rPr>
        <w:t>та</w:t>
      </w:r>
      <w:r>
        <w:rPr>
          <w:spacing w:val="-13"/>
          <w:sz w:val="28"/>
        </w:rPr>
        <w:t> </w:t>
      </w:r>
      <w:r>
        <w:rPr>
          <w:sz w:val="28"/>
        </w:rPr>
        <w:t>намиста:</w:t>
      </w:r>
      <w:r>
        <w:rPr>
          <w:spacing w:val="-13"/>
          <w:sz w:val="28"/>
        </w:rPr>
        <w:t> </w:t>
      </w:r>
      <w:r>
        <w:rPr>
          <w:sz w:val="28"/>
        </w:rPr>
        <w:t>Попит</w:t>
      </w:r>
      <w:r>
        <w:rPr>
          <w:spacing w:val="-13"/>
          <w:sz w:val="28"/>
        </w:rPr>
        <w:t> </w:t>
      </w:r>
      <w:r>
        <w:rPr>
          <w:sz w:val="28"/>
        </w:rPr>
        <w:t>на</w:t>
      </w:r>
      <w:r>
        <w:rPr>
          <w:spacing w:val="-13"/>
          <w:sz w:val="28"/>
        </w:rPr>
        <w:t> </w:t>
      </w:r>
      <w:r>
        <w:rPr>
          <w:sz w:val="28"/>
        </w:rPr>
        <w:t>ці</w:t>
      </w:r>
      <w:r>
        <w:rPr>
          <w:spacing w:val="-13"/>
          <w:sz w:val="28"/>
        </w:rPr>
        <w:t> </w:t>
      </w:r>
      <w:r>
        <w:rPr>
          <w:sz w:val="28"/>
        </w:rPr>
        <w:t>вироби</w:t>
      </w:r>
      <w:r>
        <w:rPr>
          <w:spacing w:val="-13"/>
          <w:sz w:val="28"/>
        </w:rPr>
        <w:t> </w:t>
      </w:r>
      <w:r>
        <w:rPr>
          <w:sz w:val="28"/>
        </w:rPr>
        <w:t>варіюється</w:t>
      </w:r>
      <w:r>
        <w:rPr>
          <w:spacing w:val="-13"/>
          <w:sz w:val="28"/>
        </w:rPr>
        <w:t> </w:t>
      </w:r>
      <w:r>
        <w:rPr>
          <w:sz w:val="28"/>
        </w:rPr>
        <w:t>в</w:t>
      </w:r>
      <w:r>
        <w:rPr>
          <w:spacing w:val="-13"/>
          <w:sz w:val="28"/>
        </w:rPr>
        <w:t> </w:t>
      </w:r>
      <w:r>
        <w:rPr>
          <w:sz w:val="28"/>
        </w:rPr>
        <w:t>залежності</w:t>
      </w:r>
      <w:r>
        <w:rPr>
          <w:spacing w:val="-13"/>
          <w:sz w:val="28"/>
        </w:rPr>
        <w:t> </w:t>
      </w:r>
      <w:r>
        <w:rPr>
          <w:sz w:val="28"/>
        </w:rPr>
        <w:t>від</w:t>
      </w:r>
      <w:r>
        <w:rPr>
          <w:spacing w:val="-13"/>
          <w:sz w:val="28"/>
        </w:rPr>
        <w:t> </w:t>
      </w:r>
      <w:r>
        <w:rPr>
          <w:sz w:val="28"/>
        </w:rPr>
        <w:t>дизайну та сезонності, зокрема, популярність зростає у періоди святкових розпродажів.</w:t>
      </w:r>
    </w:p>
    <w:p>
      <w:pPr>
        <w:pStyle w:val="ListParagraph"/>
        <w:numPr>
          <w:ilvl w:val="0"/>
          <w:numId w:val="19"/>
        </w:numPr>
        <w:tabs>
          <w:tab w:pos="1088" w:val="left" w:leader="none"/>
        </w:tabs>
        <w:spacing w:line="319" w:lineRule="exact" w:before="0" w:after="0"/>
        <w:ind w:left="1088" w:right="0" w:hanging="278"/>
        <w:jc w:val="both"/>
        <w:rPr>
          <w:sz w:val="28"/>
        </w:rPr>
      </w:pPr>
      <w:r>
        <w:rPr>
          <w:sz w:val="28"/>
        </w:rPr>
        <w:t>Аналіз</w:t>
      </w:r>
      <w:r>
        <w:rPr>
          <w:spacing w:val="-8"/>
          <w:sz w:val="28"/>
        </w:rPr>
        <w:t> </w:t>
      </w:r>
      <w:r>
        <w:rPr>
          <w:spacing w:val="-2"/>
          <w:sz w:val="28"/>
        </w:rPr>
        <w:t>послуг:</w:t>
      </w:r>
    </w:p>
    <w:p>
      <w:pPr>
        <w:pStyle w:val="ListParagraph"/>
        <w:numPr>
          <w:ilvl w:val="1"/>
          <w:numId w:val="19"/>
        </w:numPr>
        <w:tabs>
          <w:tab w:pos="986" w:val="left" w:leader="none"/>
        </w:tabs>
        <w:spacing w:line="362" w:lineRule="auto" w:before="142" w:after="0"/>
        <w:ind w:left="101" w:right="116" w:firstLine="709"/>
        <w:jc w:val="left"/>
        <w:rPr>
          <w:sz w:val="28"/>
        </w:rPr>
      </w:pPr>
      <w:r>
        <w:rPr>
          <w:sz w:val="28"/>
        </w:rPr>
        <w:t>Консультації щодо вибору виробів: Високий рівень задоволеності клієнтів від цього сервісу сприяє збільшенню продажів та підвищенню лояльності.</w:t>
      </w:r>
    </w:p>
    <w:p>
      <w:pPr>
        <w:pStyle w:val="ListParagraph"/>
        <w:numPr>
          <w:ilvl w:val="1"/>
          <w:numId w:val="19"/>
        </w:numPr>
        <w:tabs>
          <w:tab w:pos="1151" w:val="left" w:leader="none"/>
          <w:tab w:pos="2959" w:val="left" w:leader="none"/>
          <w:tab w:pos="3845" w:val="left" w:leader="none"/>
          <w:tab w:pos="5042" w:val="left" w:leader="none"/>
          <w:tab w:pos="5525" w:val="left" w:leader="none"/>
          <w:tab w:pos="7006" w:val="left" w:leader="none"/>
          <w:tab w:pos="8551" w:val="left" w:leader="none"/>
          <w:tab w:pos="9747" w:val="left" w:leader="none"/>
        </w:tabs>
        <w:spacing w:line="362" w:lineRule="auto" w:before="0" w:after="0"/>
        <w:ind w:left="101" w:right="117" w:firstLine="709"/>
        <w:jc w:val="left"/>
        <w:rPr>
          <w:sz w:val="28"/>
        </w:rPr>
      </w:pPr>
      <w:r>
        <w:rPr>
          <w:spacing w:val="-2"/>
          <w:sz w:val="28"/>
        </w:rPr>
        <w:t>Консультації</w:t>
      </w:r>
      <w:r>
        <w:rPr>
          <w:sz w:val="28"/>
        </w:rPr>
        <w:tab/>
      </w:r>
      <w:r>
        <w:rPr>
          <w:spacing w:val="-4"/>
          <w:sz w:val="28"/>
        </w:rPr>
        <w:t>щодо</w:t>
      </w:r>
      <w:r>
        <w:rPr>
          <w:sz w:val="28"/>
        </w:rPr>
        <w:tab/>
      </w:r>
      <w:r>
        <w:rPr>
          <w:spacing w:val="-2"/>
          <w:sz w:val="28"/>
        </w:rPr>
        <w:t>догляду</w:t>
      </w:r>
      <w:r>
        <w:rPr>
          <w:sz w:val="28"/>
        </w:rPr>
        <w:tab/>
      </w:r>
      <w:r>
        <w:rPr>
          <w:spacing w:val="-6"/>
          <w:sz w:val="28"/>
        </w:rPr>
        <w:t>за</w:t>
      </w:r>
      <w:r>
        <w:rPr>
          <w:sz w:val="28"/>
        </w:rPr>
        <w:tab/>
      </w:r>
      <w:r>
        <w:rPr>
          <w:spacing w:val="-2"/>
          <w:sz w:val="28"/>
        </w:rPr>
        <w:t>виробами:</w:t>
      </w:r>
      <w:r>
        <w:rPr>
          <w:sz w:val="28"/>
        </w:rPr>
        <w:tab/>
      </w:r>
      <w:r>
        <w:rPr>
          <w:spacing w:val="-2"/>
          <w:sz w:val="28"/>
        </w:rPr>
        <w:t>Позитивно</w:t>
      </w:r>
      <w:r>
        <w:rPr>
          <w:sz w:val="28"/>
        </w:rPr>
        <w:tab/>
      </w:r>
      <w:r>
        <w:rPr>
          <w:spacing w:val="-2"/>
          <w:sz w:val="28"/>
        </w:rPr>
        <w:t>впливає</w:t>
      </w:r>
      <w:r>
        <w:rPr>
          <w:sz w:val="28"/>
        </w:rPr>
        <w:tab/>
      </w:r>
      <w:r>
        <w:rPr>
          <w:spacing w:val="-6"/>
          <w:sz w:val="28"/>
        </w:rPr>
        <w:t>на </w:t>
      </w:r>
      <w:r>
        <w:rPr>
          <w:sz w:val="28"/>
        </w:rPr>
        <w:t>довгострокове збереження якості виробів і задоволеність клієнтів.</w:t>
      </w:r>
    </w:p>
    <w:p>
      <w:pPr>
        <w:pStyle w:val="ListParagraph"/>
        <w:numPr>
          <w:ilvl w:val="1"/>
          <w:numId w:val="19"/>
        </w:numPr>
        <w:tabs>
          <w:tab w:pos="985" w:val="left" w:leader="none"/>
        </w:tabs>
        <w:spacing w:line="357" w:lineRule="auto" w:before="0" w:after="0"/>
        <w:ind w:left="101" w:right="115" w:firstLine="709"/>
        <w:jc w:val="left"/>
        <w:rPr>
          <w:sz w:val="28"/>
        </w:rPr>
      </w:pPr>
      <w:r>
        <w:rPr>
          <w:sz w:val="28"/>
        </w:rPr>
        <w:t>Ремонт та сервісне обслуговування: Збільшує довіру клієнтів до бренду та сприяє повторним покупкам.</w:t>
      </w:r>
    </w:p>
    <w:p>
      <w:pPr>
        <w:pStyle w:val="BodyText"/>
        <w:ind w:left="810" w:firstLine="0"/>
      </w:pPr>
      <w:r>
        <w:rPr/>
        <w:t>2.Аналіз</w:t>
      </w:r>
      <w:r>
        <w:rPr>
          <w:spacing w:val="-9"/>
        </w:rPr>
        <w:t> </w:t>
      </w:r>
      <w:r>
        <w:rPr/>
        <w:t>каналів</w:t>
      </w:r>
      <w:r>
        <w:rPr>
          <w:spacing w:val="-9"/>
        </w:rPr>
        <w:t> </w:t>
      </w:r>
      <w:r>
        <w:rPr>
          <w:spacing w:val="-2"/>
        </w:rPr>
        <w:t>збуту</w:t>
      </w:r>
    </w:p>
    <w:p>
      <w:pPr>
        <w:pStyle w:val="ListParagraph"/>
        <w:numPr>
          <w:ilvl w:val="0"/>
          <w:numId w:val="20"/>
        </w:numPr>
        <w:tabs>
          <w:tab w:pos="1176" w:val="left" w:leader="none"/>
        </w:tabs>
        <w:spacing w:line="362" w:lineRule="auto" w:before="153" w:after="0"/>
        <w:ind w:left="101" w:right="116" w:firstLine="709"/>
        <w:jc w:val="both"/>
        <w:rPr>
          <w:sz w:val="28"/>
        </w:rPr>
      </w:pPr>
      <w:r>
        <w:rPr>
          <w:sz w:val="28"/>
        </w:rPr>
        <w:t>Фізичні бутики: Основний канал збуту для Guzema fine jewelry, що забезпечує клієнтам можливість безпосередньо ознайомитися з виробами, отримати консультації та випробувати продукцію на місці.</w:t>
      </w:r>
    </w:p>
    <w:p>
      <w:pPr>
        <w:pStyle w:val="ListParagraph"/>
        <w:numPr>
          <w:ilvl w:val="0"/>
          <w:numId w:val="21"/>
        </w:numPr>
        <w:tabs>
          <w:tab w:pos="1015" w:val="left" w:leader="none"/>
        </w:tabs>
        <w:spacing w:line="362" w:lineRule="auto" w:before="0" w:after="0"/>
        <w:ind w:left="101" w:right="114" w:firstLine="709"/>
        <w:jc w:val="both"/>
        <w:rPr>
          <w:sz w:val="28"/>
        </w:rPr>
      </w:pPr>
      <w:r>
        <w:rPr>
          <w:sz w:val="28"/>
        </w:rPr>
        <w:t>Локація бутиків: Бутики на популярних торгових вулицях, що підвищує доступність та привабливість для цільової аудиторії.</w:t>
      </w:r>
    </w:p>
    <w:p>
      <w:pPr>
        <w:pStyle w:val="ListParagraph"/>
        <w:numPr>
          <w:ilvl w:val="0"/>
          <w:numId w:val="20"/>
        </w:numPr>
        <w:tabs>
          <w:tab w:pos="1141" w:val="left" w:leader="none"/>
        </w:tabs>
        <w:spacing w:line="357" w:lineRule="auto" w:before="0" w:after="0"/>
        <w:ind w:left="101" w:right="115" w:firstLine="709"/>
        <w:jc w:val="both"/>
        <w:rPr>
          <w:sz w:val="28"/>
        </w:rPr>
      </w:pPr>
      <w:r>
        <w:rPr>
          <w:sz w:val="28"/>
        </w:rPr>
        <w:t>Онлайн-продажі: Зростаючий канал збуту, особливо в умовах пандемії COVID-19, коли збільшився попит на електронну комерцію.</w:t>
      </w:r>
    </w:p>
    <w:p>
      <w:pPr>
        <w:pStyle w:val="ListParagraph"/>
        <w:numPr>
          <w:ilvl w:val="0"/>
          <w:numId w:val="22"/>
        </w:numPr>
        <w:tabs>
          <w:tab w:pos="1059" w:val="left" w:leader="none"/>
        </w:tabs>
        <w:spacing w:line="357" w:lineRule="auto" w:before="0" w:after="0"/>
        <w:ind w:left="101" w:right="115" w:firstLine="709"/>
        <w:jc w:val="left"/>
        <w:rPr>
          <w:sz w:val="28"/>
        </w:rPr>
      </w:pPr>
      <w:r>
        <w:rPr>
          <w:sz w:val="28"/>
        </w:rPr>
        <w:t>Веб-сайт:</w:t>
      </w:r>
      <w:r>
        <w:rPr>
          <w:spacing w:val="40"/>
          <w:sz w:val="28"/>
        </w:rPr>
        <w:t> </w:t>
      </w:r>
      <w:r>
        <w:rPr>
          <w:sz w:val="28"/>
        </w:rPr>
        <w:t>Офіційний</w:t>
      </w:r>
      <w:r>
        <w:rPr>
          <w:spacing w:val="40"/>
          <w:sz w:val="28"/>
        </w:rPr>
        <w:t> </w:t>
      </w:r>
      <w:r>
        <w:rPr>
          <w:sz w:val="28"/>
        </w:rPr>
        <w:t>сайт</w:t>
      </w:r>
      <w:r>
        <w:rPr>
          <w:spacing w:val="40"/>
          <w:sz w:val="28"/>
        </w:rPr>
        <w:t> </w:t>
      </w:r>
      <w:r>
        <w:rPr>
          <w:sz w:val="28"/>
        </w:rPr>
        <w:t>компанії</w:t>
      </w:r>
      <w:r>
        <w:rPr>
          <w:spacing w:val="40"/>
          <w:sz w:val="28"/>
        </w:rPr>
        <w:t> </w:t>
      </w:r>
      <w:r>
        <w:rPr>
          <w:sz w:val="28"/>
        </w:rPr>
        <w:t>забезпечує</w:t>
      </w:r>
      <w:r>
        <w:rPr>
          <w:spacing w:val="40"/>
          <w:sz w:val="28"/>
        </w:rPr>
        <w:t> </w:t>
      </w:r>
      <w:r>
        <w:rPr>
          <w:sz w:val="28"/>
        </w:rPr>
        <w:t>зручний</w:t>
      </w:r>
      <w:r>
        <w:rPr>
          <w:spacing w:val="40"/>
          <w:sz w:val="28"/>
        </w:rPr>
        <w:t> </w:t>
      </w:r>
      <w:r>
        <w:rPr>
          <w:sz w:val="28"/>
        </w:rPr>
        <w:t>інтерфейс</w:t>
      </w:r>
      <w:r>
        <w:rPr>
          <w:spacing w:val="40"/>
          <w:sz w:val="28"/>
        </w:rPr>
        <w:t> </w:t>
      </w:r>
      <w:r>
        <w:rPr>
          <w:sz w:val="28"/>
        </w:rPr>
        <w:t>для</w:t>
      </w:r>
      <w:r>
        <w:rPr>
          <w:spacing w:val="80"/>
          <w:sz w:val="28"/>
        </w:rPr>
        <w:t> </w:t>
      </w:r>
      <w:r>
        <w:rPr>
          <w:sz w:val="28"/>
        </w:rPr>
        <w:t>покупок, детальні описи товарів, можливість перегляду та вибору виробів.</w:t>
      </w:r>
    </w:p>
    <w:p>
      <w:pPr>
        <w:pStyle w:val="ListParagraph"/>
        <w:numPr>
          <w:ilvl w:val="0"/>
          <w:numId w:val="22"/>
        </w:numPr>
        <w:tabs>
          <w:tab w:pos="971" w:val="left" w:leader="none"/>
        </w:tabs>
        <w:spacing w:line="362" w:lineRule="auto" w:before="0" w:after="0"/>
        <w:ind w:left="101" w:right="115" w:firstLine="709"/>
        <w:jc w:val="left"/>
        <w:rPr>
          <w:sz w:val="28"/>
        </w:rPr>
      </w:pPr>
      <w:r>
        <w:rPr>
          <w:sz w:val="28"/>
        </w:rPr>
        <w:t>Соціальні</w:t>
      </w:r>
      <w:r>
        <w:rPr>
          <w:spacing w:val="-6"/>
          <w:sz w:val="28"/>
        </w:rPr>
        <w:t> </w:t>
      </w:r>
      <w:r>
        <w:rPr>
          <w:sz w:val="28"/>
        </w:rPr>
        <w:t>мережі:</w:t>
      </w:r>
      <w:r>
        <w:rPr>
          <w:spacing w:val="-6"/>
          <w:sz w:val="28"/>
        </w:rPr>
        <w:t> </w:t>
      </w:r>
      <w:r>
        <w:rPr>
          <w:sz w:val="28"/>
        </w:rPr>
        <w:t>Використання</w:t>
      </w:r>
      <w:r>
        <w:rPr>
          <w:spacing w:val="-6"/>
          <w:sz w:val="28"/>
        </w:rPr>
        <w:t> </w:t>
      </w:r>
      <w:r>
        <w:rPr>
          <w:sz w:val="28"/>
        </w:rPr>
        <w:t>платформ,</w:t>
      </w:r>
      <w:r>
        <w:rPr>
          <w:spacing w:val="-6"/>
          <w:sz w:val="28"/>
        </w:rPr>
        <w:t> </w:t>
      </w:r>
      <w:r>
        <w:rPr>
          <w:sz w:val="28"/>
        </w:rPr>
        <w:t>таких</w:t>
      </w:r>
      <w:r>
        <w:rPr>
          <w:spacing w:val="-6"/>
          <w:sz w:val="28"/>
        </w:rPr>
        <w:t> </w:t>
      </w:r>
      <w:r>
        <w:rPr>
          <w:sz w:val="28"/>
        </w:rPr>
        <w:t>як</w:t>
      </w:r>
      <w:r>
        <w:rPr>
          <w:spacing w:val="-6"/>
          <w:sz w:val="28"/>
        </w:rPr>
        <w:t> </w:t>
      </w:r>
      <w:r>
        <w:rPr>
          <w:sz w:val="28"/>
        </w:rPr>
        <w:t>Instagram</w:t>
      </w:r>
      <w:r>
        <w:rPr>
          <w:spacing w:val="-5"/>
          <w:sz w:val="28"/>
        </w:rPr>
        <w:t> </w:t>
      </w:r>
      <w:r>
        <w:rPr>
          <w:sz w:val="28"/>
        </w:rPr>
        <w:t>та</w:t>
      </w:r>
      <w:r>
        <w:rPr>
          <w:spacing w:val="-6"/>
          <w:sz w:val="28"/>
        </w:rPr>
        <w:t> </w:t>
      </w:r>
      <w:r>
        <w:rPr>
          <w:sz w:val="28"/>
        </w:rPr>
        <w:t>Facebook, для просування продукції та взаємодії з клієнтами.</w:t>
      </w:r>
    </w:p>
    <w:p>
      <w:pPr>
        <w:pStyle w:val="BodyText"/>
        <w:spacing w:line="314" w:lineRule="exact"/>
        <w:ind w:left="810" w:firstLine="0"/>
        <w:jc w:val="left"/>
      </w:pPr>
      <w:r>
        <w:rPr/>
        <w:t>Аналіз</w:t>
      </w:r>
      <w:r>
        <w:rPr>
          <w:spacing w:val="-11"/>
        </w:rPr>
        <w:t> </w:t>
      </w:r>
      <w:r>
        <w:rPr/>
        <w:t>результатів</w:t>
      </w:r>
      <w:r>
        <w:rPr>
          <w:spacing w:val="-10"/>
        </w:rPr>
        <w:t> </w:t>
      </w:r>
      <w:r>
        <w:rPr>
          <w:spacing w:val="-2"/>
        </w:rPr>
        <w:t>продажів</w:t>
      </w:r>
    </w:p>
    <w:p>
      <w:pPr>
        <w:pStyle w:val="ListParagraph"/>
        <w:numPr>
          <w:ilvl w:val="0"/>
          <w:numId w:val="23"/>
        </w:numPr>
        <w:tabs>
          <w:tab w:pos="1082" w:val="left" w:leader="none"/>
        </w:tabs>
        <w:spacing w:line="362" w:lineRule="auto" w:before="162" w:after="0"/>
        <w:ind w:left="101" w:right="119" w:firstLine="709"/>
        <w:jc w:val="left"/>
        <w:rPr>
          <w:sz w:val="28"/>
        </w:rPr>
      </w:pPr>
      <w:r>
        <w:rPr>
          <w:sz w:val="28"/>
        </w:rPr>
        <w:t>Обсяг</w:t>
      </w:r>
      <w:r>
        <w:rPr>
          <w:spacing w:val="-10"/>
          <w:sz w:val="28"/>
        </w:rPr>
        <w:t> </w:t>
      </w:r>
      <w:r>
        <w:rPr>
          <w:sz w:val="28"/>
        </w:rPr>
        <w:t>продажів:</w:t>
      </w:r>
      <w:r>
        <w:rPr>
          <w:spacing w:val="-11"/>
          <w:sz w:val="28"/>
        </w:rPr>
        <w:t> </w:t>
      </w:r>
      <w:r>
        <w:rPr>
          <w:sz w:val="28"/>
        </w:rPr>
        <w:t>Оцінка</w:t>
      </w:r>
      <w:r>
        <w:rPr>
          <w:spacing w:val="-10"/>
          <w:sz w:val="28"/>
        </w:rPr>
        <w:t> </w:t>
      </w:r>
      <w:r>
        <w:rPr>
          <w:sz w:val="28"/>
        </w:rPr>
        <w:t>обсягу</w:t>
      </w:r>
      <w:r>
        <w:rPr>
          <w:spacing w:val="-10"/>
          <w:sz w:val="28"/>
        </w:rPr>
        <w:t> </w:t>
      </w:r>
      <w:r>
        <w:rPr>
          <w:sz w:val="28"/>
        </w:rPr>
        <w:t>продажів</w:t>
      </w:r>
      <w:r>
        <w:rPr>
          <w:spacing w:val="-10"/>
          <w:sz w:val="28"/>
        </w:rPr>
        <w:t> </w:t>
      </w:r>
      <w:r>
        <w:rPr>
          <w:sz w:val="28"/>
        </w:rPr>
        <w:t>за</w:t>
      </w:r>
      <w:r>
        <w:rPr>
          <w:spacing w:val="-10"/>
          <w:sz w:val="28"/>
        </w:rPr>
        <w:t> </w:t>
      </w:r>
      <w:r>
        <w:rPr>
          <w:sz w:val="28"/>
        </w:rPr>
        <w:t>різні</w:t>
      </w:r>
      <w:r>
        <w:rPr>
          <w:spacing w:val="-11"/>
          <w:sz w:val="28"/>
        </w:rPr>
        <w:t> </w:t>
      </w:r>
      <w:r>
        <w:rPr>
          <w:sz w:val="28"/>
        </w:rPr>
        <w:t>періоди</w:t>
      </w:r>
      <w:r>
        <w:rPr>
          <w:spacing w:val="-10"/>
          <w:sz w:val="28"/>
        </w:rPr>
        <w:t> </w:t>
      </w:r>
      <w:r>
        <w:rPr>
          <w:sz w:val="28"/>
        </w:rPr>
        <w:t>дозволяє</w:t>
      </w:r>
      <w:r>
        <w:rPr>
          <w:spacing w:val="-10"/>
          <w:sz w:val="28"/>
        </w:rPr>
        <w:t> </w:t>
      </w:r>
      <w:r>
        <w:rPr>
          <w:sz w:val="28"/>
        </w:rPr>
        <w:t>виявити сезонні тренди та визначити пікові періоди попиту.</w:t>
      </w:r>
    </w:p>
    <w:p>
      <w:pPr>
        <w:spacing w:after="0" w:line="362" w:lineRule="auto"/>
        <w:jc w:val="left"/>
        <w:rPr>
          <w:sz w:val="28"/>
        </w:rPr>
        <w:sectPr>
          <w:pgSz w:w="11900" w:h="16840"/>
          <w:pgMar w:header="716" w:footer="0" w:top="1040" w:bottom="280" w:left="1320" w:right="440"/>
        </w:sectPr>
      </w:pPr>
    </w:p>
    <w:p>
      <w:pPr>
        <w:pStyle w:val="ListParagraph"/>
        <w:numPr>
          <w:ilvl w:val="0"/>
          <w:numId w:val="23"/>
        </w:numPr>
        <w:tabs>
          <w:tab w:pos="1078" w:val="left" w:leader="none"/>
        </w:tabs>
        <w:spacing w:line="362" w:lineRule="auto" w:before="76" w:after="0"/>
        <w:ind w:left="101" w:right="116" w:firstLine="709"/>
        <w:jc w:val="both"/>
        <w:rPr>
          <w:sz w:val="28"/>
        </w:rPr>
      </w:pPr>
      <w:r>
        <w:rPr>
          <w:sz w:val="28"/>
        </w:rPr>
        <w:t>Прибутковість:</w:t>
      </w:r>
      <w:r>
        <w:rPr>
          <w:spacing w:val="-17"/>
          <w:sz w:val="28"/>
        </w:rPr>
        <w:t> </w:t>
      </w:r>
      <w:r>
        <w:rPr>
          <w:sz w:val="28"/>
        </w:rPr>
        <w:t>Аналіз</w:t>
      </w:r>
      <w:r>
        <w:rPr>
          <w:spacing w:val="-17"/>
          <w:sz w:val="28"/>
        </w:rPr>
        <w:t> </w:t>
      </w:r>
      <w:r>
        <w:rPr>
          <w:sz w:val="28"/>
        </w:rPr>
        <w:t>маржинальності</w:t>
      </w:r>
      <w:r>
        <w:rPr>
          <w:spacing w:val="-17"/>
          <w:sz w:val="28"/>
        </w:rPr>
        <w:t> </w:t>
      </w:r>
      <w:r>
        <w:rPr>
          <w:sz w:val="28"/>
        </w:rPr>
        <w:t>різних</w:t>
      </w:r>
      <w:r>
        <w:rPr>
          <w:spacing w:val="-16"/>
          <w:sz w:val="28"/>
        </w:rPr>
        <w:t> </w:t>
      </w:r>
      <w:r>
        <w:rPr>
          <w:sz w:val="28"/>
        </w:rPr>
        <w:t>категорій</w:t>
      </w:r>
      <w:r>
        <w:rPr>
          <w:spacing w:val="-16"/>
          <w:sz w:val="28"/>
        </w:rPr>
        <w:t> </w:t>
      </w:r>
      <w:r>
        <w:rPr>
          <w:sz w:val="28"/>
        </w:rPr>
        <w:t>товарів</w:t>
      </w:r>
      <w:r>
        <w:rPr>
          <w:spacing w:val="-16"/>
          <w:sz w:val="28"/>
        </w:rPr>
        <w:t> </w:t>
      </w:r>
      <w:r>
        <w:rPr>
          <w:sz w:val="28"/>
        </w:rPr>
        <w:t>допомагає ідентифікувати найбільш прибуткові продукти.</w:t>
      </w:r>
    </w:p>
    <w:p>
      <w:pPr>
        <w:pStyle w:val="ListParagraph"/>
        <w:numPr>
          <w:ilvl w:val="0"/>
          <w:numId w:val="23"/>
        </w:numPr>
        <w:tabs>
          <w:tab w:pos="1077" w:val="left" w:leader="none"/>
        </w:tabs>
        <w:spacing w:line="362" w:lineRule="auto" w:before="0" w:after="0"/>
        <w:ind w:left="101" w:right="114" w:firstLine="709"/>
        <w:jc w:val="both"/>
        <w:rPr>
          <w:sz w:val="28"/>
        </w:rPr>
      </w:pPr>
      <w:r>
        <w:rPr>
          <w:sz w:val="28"/>
        </w:rPr>
        <w:t>Частота</w:t>
      </w:r>
      <w:r>
        <w:rPr>
          <w:spacing w:val="-16"/>
          <w:sz w:val="28"/>
        </w:rPr>
        <w:t> </w:t>
      </w:r>
      <w:r>
        <w:rPr>
          <w:sz w:val="28"/>
        </w:rPr>
        <w:t>покупок:</w:t>
      </w:r>
      <w:r>
        <w:rPr>
          <w:spacing w:val="-16"/>
          <w:sz w:val="28"/>
        </w:rPr>
        <w:t> </w:t>
      </w:r>
      <w:r>
        <w:rPr>
          <w:sz w:val="28"/>
        </w:rPr>
        <w:t>Визначення</w:t>
      </w:r>
      <w:r>
        <w:rPr>
          <w:spacing w:val="-16"/>
          <w:sz w:val="28"/>
        </w:rPr>
        <w:t> </w:t>
      </w:r>
      <w:r>
        <w:rPr>
          <w:sz w:val="28"/>
        </w:rPr>
        <w:t>частоти</w:t>
      </w:r>
      <w:r>
        <w:rPr>
          <w:spacing w:val="-16"/>
          <w:sz w:val="28"/>
        </w:rPr>
        <w:t> </w:t>
      </w:r>
      <w:r>
        <w:rPr>
          <w:sz w:val="28"/>
        </w:rPr>
        <w:t>покупок</w:t>
      </w:r>
      <w:r>
        <w:rPr>
          <w:spacing w:val="-16"/>
          <w:sz w:val="28"/>
        </w:rPr>
        <w:t> </w:t>
      </w:r>
      <w:r>
        <w:rPr>
          <w:sz w:val="28"/>
        </w:rPr>
        <w:t>та</w:t>
      </w:r>
      <w:r>
        <w:rPr>
          <w:spacing w:val="-16"/>
          <w:sz w:val="28"/>
        </w:rPr>
        <w:t> </w:t>
      </w:r>
      <w:r>
        <w:rPr>
          <w:sz w:val="28"/>
        </w:rPr>
        <w:t>аналіз</w:t>
      </w:r>
      <w:r>
        <w:rPr>
          <w:spacing w:val="-16"/>
          <w:sz w:val="28"/>
        </w:rPr>
        <w:t> </w:t>
      </w:r>
      <w:r>
        <w:rPr>
          <w:sz w:val="28"/>
        </w:rPr>
        <w:t>поведінки</w:t>
      </w:r>
      <w:r>
        <w:rPr>
          <w:spacing w:val="-16"/>
          <w:sz w:val="28"/>
        </w:rPr>
        <w:t> </w:t>
      </w:r>
      <w:r>
        <w:rPr>
          <w:sz w:val="28"/>
        </w:rPr>
        <w:t>клієнтів дозволяє зрозуміти, які фактори впливають на прийняття рішення про покупку та як стимулювати повторні покупки.</w:t>
      </w:r>
    </w:p>
    <w:p>
      <w:pPr>
        <w:pStyle w:val="ListParagraph"/>
        <w:numPr>
          <w:ilvl w:val="0"/>
          <w:numId w:val="23"/>
        </w:numPr>
        <w:tabs>
          <w:tab w:pos="1170" w:val="left" w:leader="none"/>
        </w:tabs>
        <w:spacing w:line="362" w:lineRule="auto" w:before="0" w:after="0"/>
        <w:ind w:left="101" w:right="113" w:firstLine="709"/>
        <w:jc w:val="both"/>
        <w:rPr>
          <w:sz w:val="28"/>
        </w:rPr>
      </w:pPr>
      <w:r>
        <w:rPr>
          <w:sz w:val="28"/>
        </w:rPr>
        <w:t>Задоволеність клієнтів: Відгуки та рейтинги клієнтів, а також рівень задоволеності послугами та продукцією допомагають покращити обслуговування та підвищити лояльність клієнтів.</w:t>
      </w:r>
    </w:p>
    <w:p>
      <w:pPr>
        <w:pStyle w:val="BodyText"/>
        <w:spacing w:line="360" w:lineRule="auto"/>
        <w:ind w:right="115"/>
      </w:pPr>
      <w:r>
        <w:rPr/>
        <w:t>Аналіз продажів Guzema fine jewelry дозволяє виявити сильні та слабкі сторони компанії у різних аспектах маркетингової діяльності. Фокусування на високоякісних та ексклюзивних виробах, ефективне використання фізичних і онлайн-каналів збуту, а також система знижок та сервісних послуг сприяють підвищенню конкурентоспроможності компанії на ринку. Постійний моніторинг обсягів продажів, поведінки клієнтів та аналіз ринкових трендів допомагають Guzema</w:t>
      </w:r>
      <w:r>
        <w:rPr>
          <w:spacing w:val="-13"/>
        </w:rPr>
        <w:t> </w:t>
      </w:r>
      <w:r>
        <w:rPr/>
        <w:t>fine</w:t>
      </w:r>
      <w:r>
        <w:rPr>
          <w:spacing w:val="-13"/>
        </w:rPr>
        <w:t> </w:t>
      </w:r>
      <w:r>
        <w:rPr/>
        <w:t>jewelry</w:t>
      </w:r>
      <w:r>
        <w:rPr>
          <w:spacing w:val="-13"/>
        </w:rPr>
        <w:t> </w:t>
      </w:r>
      <w:r>
        <w:rPr/>
        <w:t>адаптувати</w:t>
      </w:r>
      <w:r>
        <w:rPr>
          <w:spacing w:val="-13"/>
        </w:rPr>
        <w:t> </w:t>
      </w:r>
      <w:r>
        <w:rPr/>
        <w:t>свої</w:t>
      </w:r>
      <w:r>
        <w:rPr>
          <w:spacing w:val="-14"/>
        </w:rPr>
        <w:t> </w:t>
      </w:r>
      <w:r>
        <w:rPr/>
        <w:t>стратегії</w:t>
      </w:r>
      <w:r>
        <w:rPr>
          <w:spacing w:val="-14"/>
        </w:rPr>
        <w:t> </w:t>
      </w:r>
      <w:r>
        <w:rPr/>
        <w:t>для</w:t>
      </w:r>
      <w:r>
        <w:rPr>
          <w:spacing w:val="-13"/>
        </w:rPr>
        <w:t> </w:t>
      </w:r>
      <w:r>
        <w:rPr/>
        <w:t>досягнення</w:t>
      </w:r>
      <w:r>
        <w:rPr>
          <w:spacing w:val="-13"/>
        </w:rPr>
        <w:t> </w:t>
      </w:r>
      <w:r>
        <w:rPr/>
        <w:t>успіху</w:t>
      </w:r>
      <w:r>
        <w:rPr>
          <w:spacing w:val="-13"/>
        </w:rPr>
        <w:t> </w:t>
      </w:r>
      <w:r>
        <w:rPr/>
        <w:t>та</w:t>
      </w:r>
      <w:r>
        <w:rPr>
          <w:spacing w:val="-13"/>
        </w:rPr>
        <w:t> </w:t>
      </w:r>
      <w:r>
        <w:rPr/>
        <w:t>задоволення потреб своїх клієнтів.</w:t>
      </w:r>
    </w:p>
    <w:p>
      <w:pPr>
        <w:pStyle w:val="BodyText"/>
        <w:ind w:left="810" w:firstLine="0"/>
      </w:pPr>
      <w:r>
        <w:rPr/>
        <w:t>Порівняємо</w:t>
      </w:r>
      <w:r>
        <w:rPr>
          <w:spacing w:val="-9"/>
        </w:rPr>
        <w:t> </w:t>
      </w:r>
      <w:r>
        <w:rPr/>
        <w:t>з</w:t>
      </w:r>
      <w:r>
        <w:rPr>
          <w:spacing w:val="-9"/>
        </w:rPr>
        <w:t> </w:t>
      </w:r>
      <w:r>
        <w:rPr/>
        <w:t>іншими</w:t>
      </w:r>
      <w:r>
        <w:rPr>
          <w:spacing w:val="-9"/>
        </w:rPr>
        <w:t> </w:t>
      </w:r>
      <w:r>
        <w:rPr/>
        <w:t>ювелірними</w:t>
      </w:r>
      <w:r>
        <w:rPr>
          <w:spacing w:val="-9"/>
        </w:rPr>
        <w:t> </w:t>
      </w:r>
      <w:r>
        <w:rPr>
          <w:spacing w:val="-2"/>
        </w:rPr>
        <w:t>брендами:</w:t>
      </w:r>
    </w:p>
    <w:p>
      <w:pPr>
        <w:pStyle w:val="ListParagraph"/>
        <w:numPr>
          <w:ilvl w:val="0"/>
          <w:numId w:val="24"/>
        </w:numPr>
        <w:tabs>
          <w:tab w:pos="1539" w:val="left" w:leader="none"/>
        </w:tabs>
        <w:spacing w:line="240" w:lineRule="auto" w:before="138" w:after="0"/>
        <w:ind w:left="1539" w:right="0" w:hanging="729"/>
        <w:jc w:val="both"/>
        <w:rPr>
          <w:sz w:val="28"/>
        </w:rPr>
      </w:pPr>
      <w:r>
        <w:rPr>
          <w:sz w:val="28"/>
        </w:rPr>
        <w:t>Tiffany</w:t>
      </w:r>
      <w:r>
        <w:rPr>
          <w:spacing w:val="-5"/>
          <w:sz w:val="28"/>
        </w:rPr>
        <w:t> </w:t>
      </w:r>
      <w:r>
        <w:rPr>
          <w:sz w:val="28"/>
        </w:rPr>
        <w:t>&amp;</w:t>
      </w:r>
      <w:r>
        <w:rPr>
          <w:spacing w:val="-4"/>
          <w:sz w:val="28"/>
        </w:rPr>
        <w:t> </w:t>
      </w:r>
      <w:r>
        <w:rPr>
          <w:spacing w:val="-5"/>
          <w:sz w:val="28"/>
        </w:rPr>
        <w:t>Co.</w:t>
      </w:r>
    </w:p>
    <w:p>
      <w:pPr>
        <w:pStyle w:val="BodyText"/>
        <w:spacing w:line="360" w:lineRule="auto" w:before="158"/>
        <w:ind w:right="114"/>
      </w:pPr>
      <w:r>
        <w:rPr/>
        <w:t>Міжнародне присутність: Tiffany має глобальне розпізнавання з сильним акцентом на розкіш та елітарність. Їхня маркетингова стратегія включає великі рекламні кампанії, залучення знаменитостей і широке використання соціальних </w:t>
      </w:r>
      <w:r>
        <w:rPr>
          <w:spacing w:val="-2"/>
        </w:rPr>
        <w:t>мереж.</w:t>
      </w:r>
    </w:p>
    <w:p>
      <w:pPr>
        <w:pStyle w:val="BodyText"/>
        <w:spacing w:line="360" w:lineRule="auto" w:before="3"/>
        <w:ind w:right="115"/>
      </w:pPr>
      <w:r>
        <w:rPr/>
        <w:t>Комунікаційні стратегії: Вони використовують емоційний маркетинг, акцентуючи на історії бренду та його спадщині, що створює глибокий зв'язок із </w:t>
      </w:r>
      <w:r>
        <w:rPr>
          <w:spacing w:val="-2"/>
        </w:rPr>
        <w:t>споживачем.</w:t>
      </w:r>
    </w:p>
    <w:p>
      <w:pPr>
        <w:pStyle w:val="ListParagraph"/>
        <w:numPr>
          <w:ilvl w:val="0"/>
          <w:numId w:val="24"/>
        </w:numPr>
        <w:tabs>
          <w:tab w:pos="1539" w:val="left" w:leader="none"/>
        </w:tabs>
        <w:spacing w:line="240" w:lineRule="auto" w:before="0" w:after="0"/>
        <w:ind w:left="1539" w:right="0" w:hanging="729"/>
        <w:jc w:val="both"/>
        <w:rPr>
          <w:sz w:val="28"/>
        </w:rPr>
      </w:pPr>
      <w:r>
        <w:rPr>
          <w:spacing w:val="-2"/>
          <w:sz w:val="28"/>
        </w:rPr>
        <w:t>Pandora</w:t>
      </w:r>
    </w:p>
    <w:p>
      <w:pPr>
        <w:pStyle w:val="BodyText"/>
        <w:spacing w:line="362" w:lineRule="auto" w:before="158"/>
        <w:ind w:right="116"/>
      </w:pPr>
      <w:r>
        <w:rPr/>
        <w:t>Міжнародне</w:t>
      </w:r>
      <w:r>
        <w:rPr>
          <w:spacing w:val="-5"/>
        </w:rPr>
        <w:t> </w:t>
      </w:r>
      <w:r>
        <w:rPr/>
        <w:t>присутність:</w:t>
      </w:r>
      <w:r>
        <w:rPr>
          <w:spacing w:val="-6"/>
        </w:rPr>
        <w:t> </w:t>
      </w:r>
      <w:r>
        <w:rPr/>
        <w:t>Pandora</w:t>
      </w:r>
      <w:r>
        <w:rPr>
          <w:spacing w:val="-6"/>
        </w:rPr>
        <w:t> </w:t>
      </w:r>
      <w:r>
        <w:rPr/>
        <w:t>відома</w:t>
      </w:r>
      <w:r>
        <w:rPr>
          <w:spacing w:val="-6"/>
        </w:rPr>
        <w:t> </w:t>
      </w:r>
      <w:r>
        <w:rPr/>
        <w:t>своїм</w:t>
      </w:r>
      <w:r>
        <w:rPr>
          <w:spacing w:val="-5"/>
        </w:rPr>
        <w:t> </w:t>
      </w:r>
      <w:r>
        <w:rPr/>
        <w:t>доступнішим</w:t>
      </w:r>
      <w:r>
        <w:rPr>
          <w:spacing w:val="-5"/>
        </w:rPr>
        <w:t> </w:t>
      </w:r>
      <w:r>
        <w:rPr/>
        <w:t>асортиментом</w:t>
      </w:r>
      <w:r>
        <w:rPr>
          <w:spacing w:val="-5"/>
        </w:rPr>
        <w:t> </w:t>
      </w:r>
      <w:r>
        <w:rPr/>
        <w:t>і має широку мережу роздрібних магазинів по всьому світу.</w:t>
      </w:r>
    </w:p>
    <w:p>
      <w:pPr>
        <w:spacing w:after="0" w:line="362" w:lineRule="auto"/>
        <w:sectPr>
          <w:pgSz w:w="11900" w:h="16840"/>
          <w:pgMar w:header="716" w:footer="0" w:top="1040" w:bottom="280" w:left="1320" w:right="440"/>
        </w:sectPr>
      </w:pPr>
    </w:p>
    <w:p>
      <w:pPr>
        <w:pStyle w:val="BodyText"/>
        <w:spacing w:line="360" w:lineRule="auto" w:before="76"/>
        <w:ind w:right="113"/>
        <w:jc w:val="right"/>
      </w:pPr>
      <w:r>
        <w:rPr/>
        <w:t>Комунікаційні</w:t>
      </w:r>
      <w:r>
        <w:rPr>
          <w:spacing w:val="35"/>
        </w:rPr>
        <w:t> </w:t>
      </w:r>
      <w:r>
        <w:rPr/>
        <w:t>стратегії:</w:t>
      </w:r>
      <w:r>
        <w:rPr>
          <w:spacing w:val="35"/>
        </w:rPr>
        <w:t> </w:t>
      </w:r>
      <w:r>
        <w:rPr/>
        <w:t>Основний</w:t>
      </w:r>
      <w:r>
        <w:rPr>
          <w:spacing w:val="35"/>
        </w:rPr>
        <w:t> </w:t>
      </w:r>
      <w:r>
        <w:rPr/>
        <w:t>акцент</w:t>
      </w:r>
      <w:r>
        <w:rPr>
          <w:spacing w:val="35"/>
        </w:rPr>
        <w:t> </w:t>
      </w:r>
      <w:r>
        <w:rPr/>
        <w:t>на</w:t>
      </w:r>
      <w:r>
        <w:rPr>
          <w:spacing w:val="35"/>
        </w:rPr>
        <w:t> </w:t>
      </w:r>
      <w:r>
        <w:rPr/>
        <w:t>персоналізації</w:t>
      </w:r>
      <w:r>
        <w:rPr>
          <w:spacing w:val="36"/>
        </w:rPr>
        <w:t> </w:t>
      </w:r>
      <w:r>
        <w:rPr/>
        <w:t>продуктів,</w:t>
      </w:r>
      <w:r>
        <w:rPr>
          <w:spacing w:val="34"/>
        </w:rPr>
        <w:t> </w:t>
      </w:r>
      <w:r>
        <w:rPr/>
        <w:t>що дозволяє споживачам створювати індивідуальні прикраси. Маркетингові зусилля часто</w:t>
      </w:r>
      <w:r>
        <w:rPr>
          <w:spacing w:val="-17"/>
        </w:rPr>
        <w:t> </w:t>
      </w:r>
      <w:r>
        <w:rPr/>
        <w:t>включають</w:t>
      </w:r>
      <w:r>
        <w:rPr>
          <w:spacing w:val="-17"/>
        </w:rPr>
        <w:t> </w:t>
      </w:r>
      <w:r>
        <w:rPr/>
        <w:t>спеціальні</w:t>
      </w:r>
      <w:r>
        <w:rPr>
          <w:spacing w:val="-17"/>
        </w:rPr>
        <w:t> </w:t>
      </w:r>
      <w:r>
        <w:rPr/>
        <w:t>пропозиції</w:t>
      </w:r>
      <w:r>
        <w:rPr>
          <w:spacing w:val="-17"/>
        </w:rPr>
        <w:t> </w:t>
      </w:r>
      <w:r>
        <w:rPr/>
        <w:t>та</w:t>
      </w:r>
      <w:r>
        <w:rPr>
          <w:spacing w:val="-17"/>
        </w:rPr>
        <w:t> </w:t>
      </w:r>
      <w:r>
        <w:rPr/>
        <w:t>акції,</w:t>
      </w:r>
      <w:r>
        <w:rPr>
          <w:spacing w:val="-17"/>
        </w:rPr>
        <w:t> </w:t>
      </w:r>
      <w:r>
        <w:rPr/>
        <w:t>зорієнтовані</w:t>
      </w:r>
      <w:r>
        <w:rPr>
          <w:spacing w:val="-17"/>
        </w:rPr>
        <w:t> </w:t>
      </w:r>
      <w:r>
        <w:rPr/>
        <w:t>на</w:t>
      </w:r>
      <w:r>
        <w:rPr>
          <w:spacing w:val="-17"/>
        </w:rPr>
        <w:t> </w:t>
      </w:r>
      <w:r>
        <w:rPr/>
        <w:t>широку</w:t>
      </w:r>
      <w:r>
        <w:rPr>
          <w:spacing w:val="-17"/>
        </w:rPr>
        <w:t> </w:t>
      </w:r>
      <w:r>
        <w:rPr/>
        <w:t>аудиторію. В</w:t>
      </w:r>
      <w:r>
        <w:rPr>
          <w:spacing w:val="40"/>
        </w:rPr>
        <w:t> </w:t>
      </w:r>
      <w:r>
        <w:rPr/>
        <w:t>той</w:t>
      </w:r>
      <w:r>
        <w:rPr>
          <w:spacing w:val="40"/>
        </w:rPr>
        <w:t> </w:t>
      </w:r>
      <w:r>
        <w:rPr/>
        <w:t>час</w:t>
      </w:r>
      <w:r>
        <w:rPr>
          <w:spacing w:val="40"/>
        </w:rPr>
        <w:t> </w:t>
      </w:r>
      <w:r>
        <w:rPr/>
        <w:t>як</w:t>
      </w:r>
      <w:r>
        <w:rPr>
          <w:spacing w:val="40"/>
        </w:rPr>
        <w:t> </w:t>
      </w:r>
      <w:r>
        <w:rPr/>
        <w:t>«Guzema</w:t>
      </w:r>
      <w:r>
        <w:rPr>
          <w:spacing w:val="40"/>
        </w:rPr>
        <w:t> </w:t>
      </w:r>
      <w:r>
        <w:rPr/>
        <w:t>fine</w:t>
      </w:r>
      <w:r>
        <w:rPr>
          <w:spacing w:val="40"/>
        </w:rPr>
        <w:t> </w:t>
      </w:r>
      <w:r>
        <w:rPr/>
        <w:t>jewelry»</w:t>
      </w:r>
      <w:r>
        <w:rPr>
          <w:spacing w:val="40"/>
        </w:rPr>
        <w:t> </w:t>
      </w:r>
      <w:r>
        <w:rPr/>
        <w:t>фокусується</w:t>
      </w:r>
      <w:r>
        <w:rPr>
          <w:spacing w:val="40"/>
        </w:rPr>
        <w:t> </w:t>
      </w:r>
      <w:r>
        <w:rPr/>
        <w:t>на</w:t>
      </w:r>
      <w:r>
        <w:rPr>
          <w:spacing w:val="40"/>
        </w:rPr>
        <w:t> </w:t>
      </w:r>
      <w:r>
        <w:rPr/>
        <w:t>створенні</w:t>
      </w:r>
      <w:r>
        <w:rPr>
          <w:spacing w:val="40"/>
        </w:rPr>
        <w:t> </w:t>
      </w:r>
      <w:r>
        <w:rPr/>
        <w:t>унікальних історій</w:t>
      </w:r>
      <w:r>
        <w:rPr>
          <w:spacing w:val="40"/>
        </w:rPr>
        <w:t> </w:t>
      </w:r>
      <w:r>
        <w:rPr/>
        <w:t>для</w:t>
      </w:r>
      <w:r>
        <w:rPr>
          <w:spacing w:val="40"/>
        </w:rPr>
        <w:t> </w:t>
      </w:r>
      <w:r>
        <w:rPr/>
        <w:t>кожної</w:t>
      </w:r>
      <w:r>
        <w:rPr>
          <w:spacing w:val="40"/>
        </w:rPr>
        <w:t> </w:t>
      </w:r>
      <w:r>
        <w:rPr/>
        <w:t>колекції</w:t>
      </w:r>
      <w:r>
        <w:rPr>
          <w:spacing w:val="40"/>
        </w:rPr>
        <w:t> </w:t>
      </w:r>
      <w:r>
        <w:rPr/>
        <w:t>та</w:t>
      </w:r>
      <w:r>
        <w:rPr>
          <w:spacing w:val="40"/>
        </w:rPr>
        <w:t> </w:t>
      </w:r>
      <w:r>
        <w:rPr/>
        <w:t>великої</w:t>
      </w:r>
      <w:r>
        <w:rPr>
          <w:spacing w:val="40"/>
        </w:rPr>
        <w:t> </w:t>
      </w:r>
      <w:r>
        <w:rPr/>
        <w:t>частини</w:t>
      </w:r>
      <w:r>
        <w:rPr>
          <w:spacing w:val="40"/>
        </w:rPr>
        <w:t> </w:t>
      </w:r>
      <w:r>
        <w:rPr/>
        <w:t>міжнародного</w:t>
      </w:r>
      <w:r>
        <w:rPr>
          <w:spacing w:val="40"/>
        </w:rPr>
        <w:t> </w:t>
      </w:r>
      <w:r>
        <w:rPr/>
        <w:t>охоплення</w:t>
      </w:r>
      <w:r>
        <w:rPr>
          <w:spacing w:val="40"/>
        </w:rPr>
        <w:t> </w:t>
      </w:r>
      <w:r>
        <w:rPr/>
        <w:t>через медіа,</w:t>
      </w:r>
      <w:r>
        <w:rPr>
          <w:spacing w:val="-9"/>
        </w:rPr>
        <w:t> </w:t>
      </w:r>
      <w:r>
        <w:rPr/>
        <w:t>Tiffany</w:t>
      </w:r>
      <w:r>
        <w:rPr>
          <w:spacing w:val="-8"/>
        </w:rPr>
        <w:t> </w:t>
      </w:r>
      <w:r>
        <w:rPr/>
        <w:t>&amp;</w:t>
      </w:r>
      <w:r>
        <w:rPr>
          <w:spacing w:val="-7"/>
        </w:rPr>
        <w:t> </w:t>
      </w:r>
      <w:r>
        <w:rPr/>
        <w:t>Co.</w:t>
      </w:r>
      <w:r>
        <w:rPr>
          <w:spacing w:val="-8"/>
        </w:rPr>
        <w:t> </w:t>
      </w:r>
      <w:r>
        <w:rPr/>
        <w:t>і</w:t>
      </w:r>
      <w:r>
        <w:rPr>
          <w:spacing w:val="-8"/>
        </w:rPr>
        <w:t> </w:t>
      </w:r>
      <w:r>
        <w:rPr/>
        <w:t>Pandora</w:t>
      </w:r>
      <w:r>
        <w:rPr>
          <w:spacing w:val="-8"/>
        </w:rPr>
        <w:t> </w:t>
      </w:r>
      <w:r>
        <w:rPr/>
        <w:t>використовують</w:t>
      </w:r>
      <w:r>
        <w:rPr>
          <w:spacing w:val="-8"/>
        </w:rPr>
        <w:t> </w:t>
      </w:r>
      <w:r>
        <w:rPr/>
        <w:t>більш</w:t>
      </w:r>
      <w:r>
        <w:rPr>
          <w:spacing w:val="-8"/>
        </w:rPr>
        <w:t> </w:t>
      </w:r>
      <w:r>
        <w:rPr/>
        <w:t>масштабовані</w:t>
      </w:r>
      <w:r>
        <w:rPr>
          <w:spacing w:val="-8"/>
        </w:rPr>
        <w:t> </w:t>
      </w:r>
      <w:r>
        <w:rPr/>
        <w:t>та</w:t>
      </w:r>
      <w:r>
        <w:rPr>
          <w:spacing w:val="-8"/>
        </w:rPr>
        <w:t> </w:t>
      </w:r>
      <w:r>
        <w:rPr>
          <w:spacing w:val="-2"/>
        </w:rPr>
        <w:t>різноманітні</w:t>
      </w:r>
    </w:p>
    <w:p>
      <w:pPr>
        <w:pStyle w:val="BodyText"/>
        <w:spacing w:before="2"/>
        <w:ind w:firstLine="0"/>
        <w:jc w:val="left"/>
      </w:pPr>
      <w:r>
        <w:rPr>
          <w:spacing w:val="-2"/>
        </w:rPr>
        <w:t>підходи.</w:t>
      </w:r>
    </w:p>
    <w:p>
      <w:pPr>
        <w:pStyle w:val="BodyText"/>
        <w:spacing w:line="360" w:lineRule="auto" w:before="163"/>
        <w:ind w:right="115"/>
      </w:pPr>
      <w:r>
        <w:rPr/>
        <w:t>Tiffany &amp; Co. акцентує на елітарності та спадщині, тоді як Pandora звертає увагу на доступність та персоналізацію, що робить їхні стратегії відрізняються від стратегії</w:t>
      </w:r>
      <w:r>
        <w:rPr>
          <w:spacing w:val="-11"/>
        </w:rPr>
        <w:t> </w:t>
      </w:r>
      <w:r>
        <w:rPr/>
        <w:t>«Guzema</w:t>
      </w:r>
      <w:r>
        <w:rPr>
          <w:spacing w:val="-11"/>
        </w:rPr>
        <w:t> </w:t>
      </w:r>
      <w:r>
        <w:rPr/>
        <w:t>fine</w:t>
      </w:r>
      <w:r>
        <w:rPr>
          <w:spacing w:val="-11"/>
        </w:rPr>
        <w:t> </w:t>
      </w:r>
      <w:r>
        <w:rPr/>
        <w:t>jewelry»</w:t>
      </w:r>
      <w:r>
        <w:rPr>
          <w:spacing w:val="-11"/>
        </w:rPr>
        <w:t> </w:t>
      </w:r>
      <w:r>
        <w:rPr/>
        <w:t>[26],</w:t>
      </w:r>
      <w:r>
        <w:rPr>
          <w:spacing w:val="-11"/>
        </w:rPr>
        <w:t> </w:t>
      </w:r>
      <w:r>
        <w:rPr/>
        <w:t>яка</w:t>
      </w:r>
      <w:r>
        <w:rPr>
          <w:spacing w:val="-11"/>
        </w:rPr>
        <w:t> </w:t>
      </w:r>
      <w:r>
        <w:rPr/>
        <w:t>зосереджена</w:t>
      </w:r>
      <w:r>
        <w:rPr>
          <w:spacing w:val="-11"/>
        </w:rPr>
        <w:t> </w:t>
      </w:r>
      <w:r>
        <w:rPr/>
        <w:t>на</w:t>
      </w:r>
      <w:r>
        <w:rPr>
          <w:spacing w:val="-11"/>
        </w:rPr>
        <w:t> </w:t>
      </w:r>
      <w:r>
        <w:rPr/>
        <w:t>культурній</w:t>
      </w:r>
      <w:r>
        <w:rPr>
          <w:spacing w:val="-11"/>
        </w:rPr>
        <w:t> </w:t>
      </w:r>
      <w:r>
        <w:rPr/>
        <w:t>унікальності</w:t>
      </w:r>
      <w:r>
        <w:rPr>
          <w:spacing w:val="-11"/>
        </w:rPr>
        <w:t> </w:t>
      </w:r>
      <w:r>
        <w:rPr/>
        <w:t>та візуальному розповіді. Такий підхід дозволяє Guzema вирізнятися на фоні інших брендів, підкреслюючи свою автентичність та глибину.</w:t>
      </w:r>
    </w:p>
    <w:p>
      <w:pPr>
        <w:pStyle w:val="ListParagraph"/>
        <w:numPr>
          <w:ilvl w:val="0"/>
          <w:numId w:val="24"/>
        </w:numPr>
        <w:tabs>
          <w:tab w:pos="1539" w:val="left" w:leader="none"/>
        </w:tabs>
        <w:spacing w:line="322" w:lineRule="exact" w:before="0" w:after="0"/>
        <w:ind w:left="1539" w:right="0" w:hanging="729"/>
        <w:jc w:val="both"/>
        <w:rPr>
          <w:sz w:val="28"/>
        </w:rPr>
      </w:pPr>
      <w:r>
        <w:rPr>
          <w:spacing w:val="-2"/>
          <w:sz w:val="28"/>
        </w:rPr>
        <w:t>Cartier</w:t>
      </w:r>
    </w:p>
    <w:p>
      <w:pPr>
        <w:pStyle w:val="BodyText"/>
        <w:spacing w:line="360" w:lineRule="auto" w:before="158"/>
        <w:ind w:right="116"/>
      </w:pPr>
      <w:r>
        <w:rPr/>
        <w:t>Міжнародне присутність: Cartier відомий своєю високою репутацією у світі розкоші і вишуканості. Їхні бутики розташовані у найпрестижніших локаціях по всьому світу.</w:t>
      </w:r>
    </w:p>
    <w:p>
      <w:pPr>
        <w:pStyle w:val="BodyText"/>
        <w:spacing w:line="360" w:lineRule="auto"/>
        <w:ind w:right="115"/>
      </w:pPr>
      <w:r>
        <w:rPr/>
        <w:t>Комунікаційні</w:t>
      </w:r>
      <w:r>
        <w:rPr>
          <w:spacing w:val="-8"/>
        </w:rPr>
        <w:t> </w:t>
      </w:r>
      <w:r>
        <w:rPr/>
        <w:t>стратегії:</w:t>
      </w:r>
      <w:r>
        <w:rPr>
          <w:spacing w:val="-8"/>
        </w:rPr>
        <w:t> </w:t>
      </w:r>
      <w:r>
        <w:rPr/>
        <w:t>Cartier</w:t>
      </w:r>
      <w:r>
        <w:rPr>
          <w:spacing w:val="-8"/>
        </w:rPr>
        <w:t> </w:t>
      </w:r>
      <w:r>
        <w:rPr/>
        <w:t>використовує</w:t>
      </w:r>
      <w:r>
        <w:rPr>
          <w:spacing w:val="-7"/>
        </w:rPr>
        <w:t> </w:t>
      </w:r>
      <w:r>
        <w:rPr/>
        <w:t>історичну</w:t>
      </w:r>
      <w:r>
        <w:rPr>
          <w:spacing w:val="-7"/>
        </w:rPr>
        <w:t> </w:t>
      </w:r>
      <w:r>
        <w:rPr/>
        <w:t>спадщину</w:t>
      </w:r>
      <w:r>
        <w:rPr>
          <w:spacing w:val="-7"/>
        </w:rPr>
        <w:t> </w:t>
      </w:r>
      <w:r>
        <w:rPr/>
        <w:t>бренду</w:t>
      </w:r>
      <w:r>
        <w:rPr>
          <w:spacing w:val="-7"/>
        </w:rPr>
        <w:t> </w:t>
      </w:r>
      <w:r>
        <w:rPr/>
        <w:t>як ключовий елемент у своїх маркетингових кампаніях. Їхня реклама часто включає розкішні візуальні образи і розповіді, які акцентують на ексклюзивності та класичній елегантності.</w:t>
      </w:r>
    </w:p>
    <w:p>
      <w:pPr>
        <w:pStyle w:val="BodyText"/>
        <w:spacing w:line="360" w:lineRule="auto" w:before="3"/>
        <w:ind w:right="115"/>
      </w:pPr>
      <w:r>
        <w:rPr/>
        <w:t>Cartier,</w:t>
      </w:r>
      <w:r>
        <w:rPr>
          <w:spacing w:val="-10"/>
        </w:rPr>
        <w:t> </w:t>
      </w:r>
      <w:r>
        <w:rPr/>
        <w:t>як</w:t>
      </w:r>
      <w:r>
        <w:rPr>
          <w:spacing w:val="-10"/>
        </w:rPr>
        <w:t> </w:t>
      </w:r>
      <w:r>
        <w:rPr/>
        <w:t>і</w:t>
      </w:r>
      <w:r>
        <w:rPr>
          <w:spacing w:val="-10"/>
        </w:rPr>
        <w:t> </w:t>
      </w:r>
      <w:r>
        <w:rPr/>
        <w:t>Tiffany</w:t>
      </w:r>
      <w:r>
        <w:rPr>
          <w:spacing w:val="-10"/>
        </w:rPr>
        <w:t> </w:t>
      </w:r>
      <w:r>
        <w:rPr/>
        <w:t>&amp;</w:t>
      </w:r>
      <w:r>
        <w:rPr>
          <w:spacing w:val="-9"/>
        </w:rPr>
        <w:t> </w:t>
      </w:r>
      <w:r>
        <w:rPr/>
        <w:t>Co.,</w:t>
      </w:r>
      <w:r>
        <w:rPr>
          <w:spacing w:val="-10"/>
        </w:rPr>
        <w:t> </w:t>
      </w:r>
      <w:r>
        <w:rPr/>
        <w:t>зосереджений</w:t>
      </w:r>
      <w:r>
        <w:rPr>
          <w:spacing w:val="-10"/>
        </w:rPr>
        <w:t> </w:t>
      </w:r>
      <w:r>
        <w:rPr/>
        <w:t>на</w:t>
      </w:r>
      <w:r>
        <w:rPr>
          <w:spacing w:val="-11"/>
        </w:rPr>
        <w:t> </w:t>
      </w:r>
      <w:r>
        <w:rPr/>
        <w:t>підкресленні</w:t>
      </w:r>
      <w:r>
        <w:rPr>
          <w:spacing w:val="-10"/>
        </w:rPr>
        <w:t> </w:t>
      </w:r>
      <w:r>
        <w:rPr/>
        <w:t>розкоші</w:t>
      </w:r>
      <w:r>
        <w:rPr>
          <w:spacing w:val="-10"/>
        </w:rPr>
        <w:t> </w:t>
      </w:r>
      <w:r>
        <w:rPr/>
        <w:t>і</w:t>
      </w:r>
      <w:r>
        <w:rPr>
          <w:spacing w:val="-10"/>
        </w:rPr>
        <w:t> </w:t>
      </w:r>
      <w:r>
        <w:rPr/>
        <w:t>спадщини, тоді як Guzema fine jewelry має сильніше зосередження на культурних і місцевих особливостях, що виявляється у їхніх медіа-релізах та сезонних історіях. Звідси, Guzema</w:t>
      </w:r>
      <w:r>
        <w:rPr>
          <w:spacing w:val="-18"/>
        </w:rPr>
        <w:t> </w:t>
      </w:r>
      <w:r>
        <w:rPr/>
        <w:t>може</w:t>
      </w:r>
      <w:r>
        <w:rPr>
          <w:spacing w:val="-17"/>
        </w:rPr>
        <w:t> </w:t>
      </w:r>
      <w:r>
        <w:rPr/>
        <w:t>вчитися</w:t>
      </w:r>
      <w:r>
        <w:rPr>
          <w:spacing w:val="-18"/>
        </w:rPr>
        <w:t> </w:t>
      </w:r>
      <w:r>
        <w:rPr/>
        <w:t>від</w:t>
      </w:r>
      <w:r>
        <w:rPr>
          <w:spacing w:val="-17"/>
        </w:rPr>
        <w:t> </w:t>
      </w:r>
      <w:r>
        <w:rPr/>
        <w:t>Cartier</w:t>
      </w:r>
      <w:r>
        <w:rPr>
          <w:spacing w:val="-18"/>
        </w:rPr>
        <w:t> </w:t>
      </w:r>
      <w:r>
        <w:rPr/>
        <w:t>як</w:t>
      </w:r>
      <w:r>
        <w:rPr>
          <w:spacing w:val="-17"/>
        </w:rPr>
        <w:t> </w:t>
      </w:r>
      <w:r>
        <w:rPr/>
        <w:t>створювати</w:t>
      </w:r>
      <w:r>
        <w:rPr>
          <w:spacing w:val="-18"/>
        </w:rPr>
        <w:t> </w:t>
      </w:r>
      <w:r>
        <w:rPr/>
        <w:t>більш</w:t>
      </w:r>
      <w:r>
        <w:rPr>
          <w:spacing w:val="-17"/>
        </w:rPr>
        <w:t> </w:t>
      </w:r>
      <w:r>
        <w:rPr/>
        <w:t>ефективні</w:t>
      </w:r>
      <w:r>
        <w:rPr>
          <w:spacing w:val="-18"/>
        </w:rPr>
        <w:t> </w:t>
      </w:r>
      <w:r>
        <w:rPr/>
        <w:t>візуальні</w:t>
      </w:r>
      <w:r>
        <w:rPr>
          <w:spacing w:val="-17"/>
        </w:rPr>
        <w:t> </w:t>
      </w:r>
      <w:r>
        <w:rPr/>
        <w:t>кампанії, які можуть допомогти підсилити сприйняття бренду як вишуканого та ексклюзивного, зберігаючи при цьому власні унікальні особливості.</w:t>
      </w:r>
    </w:p>
    <w:p>
      <w:pPr>
        <w:pStyle w:val="BodyText"/>
        <w:spacing w:line="362" w:lineRule="auto"/>
        <w:ind w:right="115"/>
      </w:pPr>
      <w:r>
        <w:rPr/>
        <w:t>Ювелірні бренди, як Guzema fine jewelry, Tiffany &amp; Co., Pandora та Cartier, хоча і мають різні стратегії, усі вони зосереджені на залученні уваги та лояльності клієнтів.</w:t>
      </w:r>
      <w:r>
        <w:rPr>
          <w:spacing w:val="67"/>
        </w:rPr>
        <w:t> </w:t>
      </w:r>
      <w:r>
        <w:rPr/>
        <w:t>Guzema</w:t>
      </w:r>
      <w:r>
        <w:rPr>
          <w:spacing w:val="67"/>
        </w:rPr>
        <w:t> </w:t>
      </w:r>
      <w:r>
        <w:rPr/>
        <w:t>може</w:t>
      </w:r>
      <w:r>
        <w:rPr>
          <w:spacing w:val="67"/>
        </w:rPr>
        <w:t> </w:t>
      </w:r>
      <w:r>
        <w:rPr/>
        <w:t>використати</w:t>
      </w:r>
      <w:r>
        <w:rPr>
          <w:spacing w:val="67"/>
        </w:rPr>
        <w:t> </w:t>
      </w:r>
      <w:r>
        <w:rPr/>
        <w:t>досвід</w:t>
      </w:r>
      <w:r>
        <w:rPr>
          <w:spacing w:val="67"/>
        </w:rPr>
        <w:t> </w:t>
      </w:r>
      <w:r>
        <w:rPr/>
        <w:t>цих</w:t>
      </w:r>
      <w:r>
        <w:rPr>
          <w:spacing w:val="67"/>
        </w:rPr>
        <w:t> </w:t>
      </w:r>
      <w:r>
        <w:rPr/>
        <w:t>брендів</w:t>
      </w:r>
      <w:r>
        <w:rPr>
          <w:spacing w:val="67"/>
        </w:rPr>
        <w:t> </w:t>
      </w:r>
      <w:r>
        <w:rPr/>
        <w:t>для</w:t>
      </w:r>
      <w:r>
        <w:rPr>
          <w:spacing w:val="67"/>
        </w:rPr>
        <w:t> </w:t>
      </w:r>
      <w:r>
        <w:rPr/>
        <w:t>розширення</w:t>
      </w:r>
      <w:r>
        <w:rPr>
          <w:spacing w:val="67"/>
        </w:rPr>
        <w:t> </w:t>
      </w:r>
      <w:r>
        <w:rPr/>
        <w:t>своєї</w:t>
      </w:r>
    </w:p>
    <w:p>
      <w:pPr>
        <w:spacing w:after="0" w:line="362" w:lineRule="auto"/>
        <w:sectPr>
          <w:pgSz w:w="11900" w:h="16840"/>
          <w:pgMar w:header="716" w:footer="0" w:top="1040" w:bottom="280" w:left="1320" w:right="440"/>
        </w:sectPr>
      </w:pPr>
    </w:p>
    <w:p>
      <w:pPr>
        <w:pStyle w:val="BodyText"/>
        <w:spacing w:line="362" w:lineRule="auto" w:before="76"/>
        <w:ind w:right="116" w:firstLine="0"/>
      </w:pPr>
      <w:r>
        <w:rPr/>
        <w:t>аудиторії, використовуючи як свої унікальні особливості так і прийоми, що вже довели свою ефективність на міжнародному ринку ювелірних виробів.</w:t>
      </w:r>
    </w:p>
    <w:p>
      <w:pPr>
        <w:pStyle w:val="BodyText"/>
        <w:spacing w:line="360" w:lineRule="auto"/>
        <w:ind w:right="113"/>
      </w:pPr>
      <w:r>
        <w:rPr/>
        <w:t>Маркетингова управлінська проблема компанії - це ситуація, коли наша компанія не може ефективно залучати та утримувати клієнтів, забезпечувати конкурентоспроможність та розвиватися на ринку. Основні причини такої проблеми можуть включати неефективні маркетингові стратегії, неадекватну оцінку потреб та попиту, недостатню конкурентоспроможність товарів та послуг, недостатню відповідність оферти потребам та бажанням цільової аудиторії, відсутність</w:t>
      </w:r>
      <w:r>
        <w:rPr>
          <w:spacing w:val="-18"/>
        </w:rPr>
        <w:t> </w:t>
      </w:r>
      <w:r>
        <w:rPr/>
        <w:t>відповідної</w:t>
      </w:r>
      <w:r>
        <w:rPr>
          <w:spacing w:val="-17"/>
        </w:rPr>
        <w:t> </w:t>
      </w:r>
      <w:r>
        <w:rPr/>
        <w:t>маркетингової</w:t>
      </w:r>
      <w:r>
        <w:rPr>
          <w:spacing w:val="-18"/>
        </w:rPr>
        <w:t> </w:t>
      </w:r>
      <w:r>
        <w:rPr/>
        <w:t>комунікації</w:t>
      </w:r>
      <w:r>
        <w:rPr>
          <w:spacing w:val="-17"/>
        </w:rPr>
        <w:t> </w:t>
      </w:r>
      <w:r>
        <w:rPr/>
        <w:t>з</w:t>
      </w:r>
      <w:r>
        <w:rPr>
          <w:spacing w:val="-18"/>
        </w:rPr>
        <w:t> </w:t>
      </w:r>
      <w:r>
        <w:rPr/>
        <w:t>клієнтами</w:t>
      </w:r>
      <w:r>
        <w:rPr>
          <w:spacing w:val="-17"/>
        </w:rPr>
        <w:t> </w:t>
      </w:r>
      <w:r>
        <w:rPr/>
        <w:t>та</w:t>
      </w:r>
      <w:r>
        <w:rPr>
          <w:spacing w:val="-18"/>
        </w:rPr>
        <w:t> </w:t>
      </w:r>
      <w:r>
        <w:rPr/>
        <w:t>інші</w:t>
      </w:r>
      <w:r>
        <w:rPr>
          <w:spacing w:val="-17"/>
        </w:rPr>
        <w:t> </w:t>
      </w:r>
      <w:r>
        <w:rPr/>
        <w:t>фактори</w:t>
      </w:r>
      <w:r>
        <w:rPr>
          <w:spacing w:val="-18"/>
        </w:rPr>
        <w:t> </w:t>
      </w:r>
      <w:r>
        <w:rPr/>
        <w:t>[26]. Розв'язанням маркетингової управлінської проблеми може бути визначення та реалізація ефективної маркетингової стратегії, зосередження на потребах та бажаннях цільової аудиторії, встановлення конкурентних цін та якості товарів та послуг,</w:t>
      </w:r>
      <w:r>
        <w:rPr>
          <w:spacing w:val="-5"/>
        </w:rPr>
        <w:t> </w:t>
      </w:r>
      <w:r>
        <w:rPr/>
        <w:t>підвищення</w:t>
      </w:r>
      <w:r>
        <w:rPr>
          <w:spacing w:val="-4"/>
        </w:rPr>
        <w:t> </w:t>
      </w:r>
      <w:r>
        <w:rPr/>
        <w:t>рівня</w:t>
      </w:r>
      <w:r>
        <w:rPr>
          <w:spacing w:val="-4"/>
        </w:rPr>
        <w:t> </w:t>
      </w:r>
      <w:r>
        <w:rPr/>
        <w:t>сервісу</w:t>
      </w:r>
      <w:r>
        <w:rPr>
          <w:spacing w:val="-4"/>
        </w:rPr>
        <w:t> </w:t>
      </w:r>
      <w:r>
        <w:rPr/>
        <w:t>та</w:t>
      </w:r>
      <w:r>
        <w:rPr>
          <w:spacing w:val="-5"/>
        </w:rPr>
        <w:t> </w:t>
      </w:r>
      <w:r>
        <w:rPr/>
        <w:t>маркетингової</w:t>
      </w:r>
      <w:r>
        <w:rPr>
          <w:spacing w:val="-5"/>
        </w:rPr>
        <w:t> </w:t>
      </w:r>
      <w:r>
        <w:rPr/>
        <w:t>комунікації</w:t>
      </w:r>
      <w:r>
        <w:rPr>
          <w:spacing w:val="-5"/>
        </w:rPr>
        <w:t> </w:t>
      </w:r>
      <w:r>
        <w:rPr/>
        <w:t>з</w:t>
      </w:r>
      <w:r>
        <w:rPr>
          <w:spacing w:val="-5"/>
        </w:rPr>
        <w:t> </w:t>
      </w:r>
      <w:r>
        <w:rPr/>
        <w:t>клієнтами</w:t>
      </w:r>
      <w:r>
        <w:rPr>
          <w:spacing w:val="-4"/>
        </w:rPr>
        <w:t> </w:t>
      </w:r>
      <w:r>
        <w:rPr/>
        <w:t>та</w:t>
      </w:r>
      <w:r>
        <w:rPr>
          <w:spacing w:val="-5"/>
        </w:rPr>
        <w:t> </w:t>
      </w:r>
      <w:r>
        <w:rPr/>
        <w:t>інші </w:t>
      </w:r>
      <w:r>
        <w:rPr>
          <w:spacing w:val="-2"/>
        </w:rPr>
        <w:t>заходи.</w:t>
      </w:r>
    </w:p>
    <w:p>
      <w:pPr>
        <w:pStyle w:val="BodyText"/>
        <w:spacing w:line="360" w:lineRule="auto"/>
        <w:ind w:right="115"/>
      </w:pPr>
      <w:r>
        <w:rPr/>
        <w:t>Таким чином, з аналізу, виконаного в попередніх пунктах, ми можемо зробити висновки, які є передумовою для створення SWOT-аналізу. З даних, отриманих під час аналізу середовища мікромаркетингу, можна зробити кілька висновків про український ювелірний ринок та його основних конкурентів (таб. </w:t>
      </w:r>
      <w:r>
        <w:rPr>
          <w:spacing w:val="-2"/>
        </w:rPr>
        <w:t>1.7).</w:t>
      </w:r>
    </w:p>
    <w:p>
      <w:pPr>
        <w:pStyle w:val="BodyText"/>
        <w:spacing w:line="360" w:lineRule="auto"/>
        <w:ind w:right="116"/>
      </w:pPr>
      <w:r>
        <w:rPr/>
        <w:t>По-перше, український ювелірний ринок дуже великий і конкурентний. На ринку працює приблизно 1500 компаній і більше 3000 компаній займаються торгівлею ювелірними виробами. Обсяг ринку перевищує 1 млрд. Гривня користується великим попитом на ювелірні вироби в Україні [27].</w:t>
      </w:r>
    </w:p>
    <w:p>
      <w:pPr>
        <w:pStyle w:val="BodyText"/>
        <w:spacing w:line="320" w:lineRule="exact"/>
        <w:ind w:left="810" w:firstLine="0"/>
      </w:pPr>
      <w:r>
        <w:rPr/>
        <w:t>По-друге,</w:t>
      </w:r>
      <w:r>
        <w:rPr>
          <w:spacing w:val="24"/>
        </w:rPr>
        <w:t> </w:t>
      </w:r>
      <w:r>
        <w:rPr/>
        <w:t>до</w:t>
      </w:r>
      <w:r>
        <w:rPr>
          <w:spacing w:val="25"/>
        </w:rPr>
        <w:t> </w:t>
      </w:r>
      <w:r>
        <w:rPr/>
        <w:t>головних</w:t>
      </w:r>
      <w:r>
        <w:rPr>
          <w:spacing w:val="25"/>
        </w:rPr>
        <w:t> </w:t>
      </w:r>
      <w:r>
        <w:rPr/>
        <w:t>конкурентів</w:t>
      </w:r>
      <w:r>
        <w:rPr>
          <w:spacing w:val="25"/>
        </w:rPr>
        <w:t> </w:t>
      </w:r>
      <w:r>
        <w:rPr/>
        <w:t>бренду</w:t>
      </w:r>
      <w:r>
        <w:rPr>
          <w:spacing w:val="25"/>
        </w:rPr>
        <w:t> </w:t>
      </w:r>
      <w:r>
        <w:rPr/>
        <w:t>входять</w:t>
      </w:r>
      <w:r>
        <w:rPr>
          <w:spacing w:val="25"/>
        </w:rPr>
        <w:t> </w:t>
      </w:r>
      <w:r>
        <w:rPr/>
        <w:t>SOVA,</w:t>
      </w:r>
      <w:r>
        <w:rPr>
          <w:spacing w:val="24"/>
        </w:rPr>
        <w:t> </w:t>
      </w:r>
      <w:r>
        <w:rPr/>
        <w:t>«</w:t>
      </w:r>
      <w:r>
        <w:rPr>
          <w:spacing w:val="25"/>
        </w:rPr>
        <w:t> </w:t>
      </w:r>
      <w:r>
        <w:rPr/>
        <w:t>Золотий</w:t>
      </w:r>
      <w:r>
        <w:rPr>
          <w:spacing w:val="25"/>
        </w:rPr>
        <w:t> </w:t>
      </w:r>
      <w:r>
        <w:rPr>
          <w:spacing w:val="-2"/>
        </w:rPr>
        <w:t>вік»,</w:t>
      </w:r>
    </w:p>
    <w:p>
      <w:pPr>
        <w:pStyle w:val="BodyText"/>
        <w:spacing w:line="360" w:lineRule="auto" w:before="158"/>
        <w:ind w:right="115" w:firstLine="0"/>
      </w:pPr>
      <w:r>
        <w:rPr/>
        <w:t>«Срібна країна» і Pandora. Діяльність цих брендів успішна на ринку, займаючи найбільшу частку ринку і створюючи гідну конкуренцію бренду. Унікальна стратегія зростання, в цьому плані бренд випереджає конкурентів, має перевагу перед ними, і в цьому його сила.</w:t>
      </w:r>
    </w:p>
    <w:p>
      <w:pPr>
        <w:pStyle w:val="BodyText"/>
        <w:spacing w:line="357" w:lineRule="auto" w:before="3"/>
        <w:ind w:right="121"/>
      </w:pPr>
      <w:r>
        <w:rPr/>
        <w:t>По-третє, бренд має унікальні особливості, які допомагають йому конкурувати</w:t>
      </w:r>
      <w:r>
        <w:rPr>
          <w:spacing w:val="40"/>
        </w:rPr>
        <w:t> </w:t>
      </w:r>
      <w:r>
        <w:rPr/>
        <w:t>на</w:t>
      </w:r>
      <w:r>
        <w:rPr>
          <w:spacing w:val="40"/>
        </w:rPr>
        <w:t> </w:t>
      </w:r>
      <w:r>
        <w:rPr/>
        <w:t>ринку.</w:t>
      </w:r>
      <w:r>
        <w:rPr>
          <w:spacing w:val="40"/>
        </w:rPr>
        <w:t> </w:t>
      </w:r>
      <w:r>
        <w:rPr/>
        <w:t>Компанія</w:t>
      </w:r>
      <w:r>
        <w:rPr>
          <w:spacing w:val="40"/>
        </w:rPr>
        <w:t> </w:t>
      </w:r>
      <w:r>
        <w:rPr/>
        <w:t>приділяє</w:t>
      </w:r>
      <w:r>
        <w:rPr>
          <w:spacing w:val="40"/>
        </w:rPr>
        <w:t> </w:t>
      </w:r>
      <w:r>
        <w:rPr/>
        <w:t>пильну</w:t>
      </w:r>
      <w:r>
        <w:rPr>
          <w:spacing w:val="40"/>
        </w:rPr>
        <w:t> </w:t>
      </w:r>
      <w:r>
        <w:rPr/>
        <w:t>увагу</w:t>
      </w:r>
      <w:r>
        <w:rPr>
          <w:spacing w:val="40"/>
        </w:rPr>
        <w:t> </w:t>
      </w:r>
      <w:r>
        <w:rPr/>
        <w:t>своїм</w:t>
      </w:r>
      <w:r>
        <w:rPr>
          <w:spacing w:val="40"/>
        </w:rPr>
        <w:t> </w:t>
      </w:r>
      <w:r>
        <w:rPr/>
        <w:t>співробітникам</w:t>
      </w:r>
      <w:r>
        <w:rPr>
          <w:spacing w:val="40"/>
        </w:rPr>
        <w:t> </w:t>
      </w:r>
      <w:r>
        <w:rPr/>
        <w:t>і</w:t>
      </w:r>
    </w:p>
    <w:p>
      <w:pPr>
        <w:spacing w:after="0" w:line="357" w:lineRule="auto"/>
        <w:sectPr>
          <w:pgSz w:w="11900" w:h="16840"/>
          <w:pgMar w:header="716" w:footer="0" w:top="1040" w:bottom="280" w:left="1320" w:right="440"/>
        </w:sectPr>
      </w:pPr>
    </w:p>
    <w:p>
      <w:pPr>
        <w:pStyle w:val="BodyText"/>
        <w:spacing w:line="360" w:lineRule="auto" w:before="76"/>
        <w:ind w:right="113" w:firstLine="0"/>
      </w:pPr>
      <w:r>
        <w:rPr/>
        <w:t>партнерам,</w:t>
      </w:r>
      <w:r>
        <w:rPr>
          <w:spacing w:val="40"/>
        </w:rPr>
        <w:t> </w:t>
      </w:r>
      <w:r>
        <w:rPr/>
        <w:t>просуваючи</w:t>
      </w:r>
      <w:r>
        <w:rPr>
          <w:spacing w:val="40"/>
        </w:rPr>
        <w:t> </w:t>
      </w:r>
      <w:r>
        <w:rPr/>
        <w:t>їх</w:t>
      </w:r>
      <w:r>
        <w:rPr>
          <w:spacing w:val="40"/>
        </w:rPr>
        <w:t> </w:t>
      </w:r>
      <w:r>
        <w:rPr/>
        <w:t>потенціал</w:t>
      </w:r>
      <w:r>
        <w:rPr>
          <w:spacing w:val="40"/>
        </w:rPr>
        <w:t> </w:t>
      </w:r>
      <w:r>
        <w:rPr/>
        <w:t>і</w:t>
      </w:r>
      <w:r>
        <w:rPr>
          <w:spacing w:val="40"/>
        </w:rPr>
        <w:t> </w:t>
      </w:r>
      <w:r>
        <w:rPr/>
        <w:t>гарантуючи</w:t>
      </w:r>
      <w:r>
        <w:rPr>
          <w:spacing w:val="40"/>
        </w:rPr>
        <w:t> </w:t>
      </w:r>
      <w:r>
        <w:rPr/>
        <w:t>надійну</w:t>
      </w:r>
      <w:r>
        <w:rPr>
          <w:spacing w:val="40"/>
        </w:rPr>
        <w:t> </w:t>
      </w:r>
      <w:r>
        <w:rPr/>
        <w:t>якість</w:t>
      </w:r>
      <w:r>
        <w:rPr>
          <w:spacing w:val="40"/>
        </w:rPr>
        <w:t> </w:t>
      </w:r>
      <w:r>
        <w:rPr/>
        <w:t>своєї продукції. Guzema Jewelry створює ювелірні прикраси лише з найкращих матеріалів, таких як золото, срібло та дорогоцінне каміння. Крім того, компанія використовує найновіші дизайни та модні тенденції, щоб задовольнити потреби своїх клієнтів.</w:t>
      </w:r>
    </w:p>
    <w:p>
      <w:pPr>
        <w:pStyle w:val="BodyText"/>
        <w:spacing w:before="163"/>
        <w:ind w:left="0" w:firstLine="0"/>
        <w:jc w:val="left"/>
      </w:pPr>
    </w:p>
    <w:p>
      <w:pPr>
        <w:pStyle w:val="BodyText"/>
        <w:ind w:left="810" w:firstLine="0"/>
        <w:jc w:val="left"/>
      </w:pPr>
      <w:r>
        <w:rPr/>
        <w:t>Таблиця</w:t>
      </w:r>
      <w:r>
        <w:rPr>
          <w:spacing w:val="-8"/>
        </w:rPr>
        <w:t> </w:t>
      </w:r>
      <w:r>
        <w:rPr/>
        <w:t>1.7</w:t>
      </w:r>
      <w:r>
        <w:rPr>
          <w:spacing w:val="-7"/>
        </w:rPr>
        <w:t> </w:t>
      </w:r>
      <w:r>
        <w:rPr/>
        <w:t>–</w:t>
      </w:r>
      <w:r>
        <w:rPr>
          <w:spacing w:val="-7"/>
        </w:rPr>
        <w:t> </w:t>
      </w:r>
      <w:r>
        <w:rPr/>
        <w:t>SWOT-</w:t>
      </w:r>
      <w:r>
        <w:rPr>
          <w:spacing w:val="-2"/>
        </w:rPr>
        <w:t>аналіз</w:t>
      </w:r>
    </w:p>
    <w:p>
      <w:pPr>
        <w:pStyle w:val="BodyText"/>
        <w:spacing w:before="4"/>
        <w:ind w:left="0" w:firstLine="0"/>
        <w:jc w:val="left"/>
        <w:rPr>
          <w:sz w:val="14"/>
        </w:rPr>
      </w:pPr>
    </w:p>
    <w:tbl>
      <w:tblPr>
        <w:tblW w:w="0" w:type="auto"/>
        <w:jc w:val="left"/>
        <w:tblInd w:w="3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75"/>
        <w:gridCol w:w="4070"/>
      </w:tblGrid>
      <w:tr>
        <w:trPr>
          <w:trHeight w:val="489" w:hRule="atLeast"/>
        </w:trPr>
        <w:tc>
          <w:tcPr>
            <w:tcW w:w="5275" w:type="dxa"/>
          </w:tcPr>
          <w:p>
            <w:pPr>
              <w:pStyle w:val="TableParagraph"/>
              <w:spacing w:before="102"/>
              <w:ind w:left="15"/>
              <w:jc w:val="center"/>
              <w:rPr>
                <w:b/>
                <w:sz w:val="24"/>
              </w:rPr>
            </w:pPr>
            <w:r>
              <w:rPr>
                <w:b/>
                <w:sz w:val="24"/>
              </w:rPr>
              <w:t>Сильні </w:t>
            </w:r>
            <w:r>
              <w:rPr>
                <w:b/>
                <w:spacing w:val="-2"/>
                <w:sz w:val="24"/>
              </w:rPr>
              <w:t>Сторони</w:t>
            </w:r>
          </w:p>
        </w:tc>
        <w:tc>
          <w:tcPr>
            <w:tcW w:w="4070" w:type="dxa"/>
          </w:tcPr>
          <w:p>
            <w:pPr>
              <w:pStyle w:val="TableParagraph"/>
              <w:spacing w:before="102"/>
              <w:ind w:left="13"/>
              <w:jc w:val="center"/>
              <w:rPr>
                <w:b/>
                <w:sz w:val="24"/>
              </w:rPr>
            </w:pPr>
            <w:r>
              <w:rPr>
                <w:b/>
                <w:sz w:val="24"/>
              </w:rPr>
              <w:t>Слабкі</w:t>
            </w:r>
            <w:r>
              <w:rPr>
                <w:b/>
                <w:spacing w:val="-3"/>
                <w:sz w:val="24"/>
              </w:rPr>
              <w:t> </w:t>
            </w:r>
            <w:r>
              <w:rPr>
                <w:b/>
                <w:spacing w:val="-2"/>
                <w:sz w:val="24"/>
              </w:rPr>
              <w:t>сторони</w:t>
            </w:r>
          </w:p>
        </w:tc>
      </w:tr>
      <w:tr>
        <w:trPr>
          <w:trHeight w:val="3686" w:hRule="atLeast"/>
        </w:trPr>
        <w:tc>
          <w:tcPr>
            <w:tcW w:w="5275" w:type="dxa"/>
          </w:tcPr>
          <w:p>
            <w:pPr>
              <w:pStyle w:val="TableParagraph"/>
              <w:spacing w:before="145"/>
              <w:rPr>
                <w:sz w:val="24"/>
              </w:rPr>
            </w:pPr>
          </w:p>
          <w:p>
            <w:pPr>
              <w:pStyle w:val="TableParagraph"/>
              <w:numPr>
                <w:ilvl w:val="0"/>
                <w:numId w:val="25"/>
              </w:numPr>
              <w:tabs>
                <w:tab w:pos="699" w:val="left" w:leader="none"/>
              </w:tabs>
              <w:spacing w:line="232" w:lineRule="auto" w:before="1" w:after="0"/>
              <w:ind w:left="699" w:right="1410" w:hanging="277"/>
              <w:jc w:val="left"/>
              <w:rPr>
                <w:sz w:val="24"/>
              </w:rPr>
            </w:pPr>
            <w:r>
              <w:rPr>
                <w:sz w:val="24"/>
              </w:rPr>
              <w:t>Виробництво</w:t>
            </w:r>
            <w:r>
              <w:rPr>
                <w:spacing w:val="-15"/>
                <w:sz w:val="24"/>
              </w:rPr>
              <w:t> </w:t>
            </w:r>
            <w:r>
              <w:rPr>
                <w:sz w:val="24"/>
              </w:rPr>
              <w:t>з</w:t>
            </w:r>
            <w:r>
              <w:rPr>
                <w:spacing w:val="-15"/>
                <w:sz w:val="24"/>
              </w:rPr>
              <w:t> </w:t>
            </w:r>
            <w:r>
              <w:rPr>
                <w:sz w:val="24"/>
              </w:rPr>
              <w:t>використанням новітніх технологій</w:t>
            </w:r>
          </w:p>
          <w:p>
            <w:pPr>
              <w:pStyle w:val="TableParagraph"/>
              <w:numPr>
                <w:ilvl w:val="0"/>
                <w:numId w:val="25"/>
              </w:numPr>
              <w:tabs>
                <w:tab w:pos="698" w:val="left" w:leader="none"/>
              </w:tabs>
              <w:spacing w:line="240" w:lineRule="auto" w:before="64" w:after="0"/>
              <w:ind w:left="698" w:right="0" w:hanging="276"/>
              <w:jc w:val="left"/>
              <w:rPr>
                <w:sz w:val="24"/>
              </w:rPr>
            </w:pPr>
            <w:r>
              <w:rPr>
                <w:sz w:val="24"/>
              </w:rPr>
              <w:t>Позиціонування</w:t>
            </w:r>
            <w:r>
              <w:rPr>
                <w:spacing w:val="-3"/>
                <w:sz w:val="24"/>
              </w:rPr>
              <w:t> </w:t>
            </w:r>
            <w:r>
              <w:rPr>
                <w:sz w:val="24"/>
              </w:rPr>
              <w:t>на</w:t>
            </w:r>
            <w:r>
              <w:rPr>
                <w:spacing w:val="-3"/>
                <w:sz w:val="24"/>
              </w:rPr>
              <w:t> </w:t>
            </w:r>
            <w:r>
              <w:rPr>
                <w:spacing w:val="-2"/>
                <w:sz w:val="24"/>
              </w:rPr>
              <w:t>ринку</w:t>
            </w:r>
          </w:p>
          <w:p>
            <w:pPr>
              <w:pStyle w:val="TableParagraph"/>
              <w:numPr>
                <w:ilvl w:val="0"/>
                <w:numId w:val="25"/>
              </w:numPr>
              <w:tabs>
                <w:tab w:pos="699" w:val="left" w:leader="none"/>
              </w:tabs>
              <w:spacing w:line="232" w:lineRule="auto" w:before="61" w:after="0"/>
              <w:ind w:left="699" w:right="942" w:hanging="277"/>
              <w:jc w:val="left"/>
              <w:rPr>
                <w:sz w:val="24"/>
              </w:rPr>
            </w:pPr>
            <w:r>
              <w:rPr>
                <w:sz w:val="24"/>
              </w:rPr>
              <w:t>Глибокі</w:t>
            </w:r>
            <w:r>
              <w:rPr>
                <w:spacing w:val="-13"/>
                <w:sz w:val="24"/>
              </w:rPr>
              <w:t> </w:t>
            </w:r>
            <w:r>
              <w:rPr>
                <w:sz w:val="24"/>
              </w:rPr>
              <w:t>цінності</w:t>
            </w:r>
            <w:r>
              <w:rPr>
                <w:spacing w:val="-13"/>
                <w:sz w:val="24"/>
              </w:rPr>
              <w:t> </w:t>
            </w:r>
            <w:r>
              <w:rPr>
                <w:sz w:val="24"/>
              </w:rPr>
              <w:t>бренду</w:t>
            </w:r>
            <w:r>
              <w:rPr>
                <w:spacing w:val="-13"/>
                <w:sz w:val="24"/>
              </w:rPr>
              <w:t> </w:t>
            </w:r>
            <w:r>
              <w:rPr>
                <w:sz w:val="24"/>
              </w:rPr>
              <w:t>Розвинена корпоративна культура</w:t>
            </w:r>
          </w:p>
          <w:p>
            <w:pPr>
              <w:pStyle w:val="TableParagraph"/>
              <w:numPr>
                <w:ilvl w:val="0"/>
                <w:numId w:val="25"/>
              </w:numPr>
              <w:tabs>
                <w:tab w:pos="699" w:val="left" w:leader="none"/>
              </w:tabs>
              <w:spacing w:line="232" w:lineRule="auto" w:before="68" w:after="0"/>
              <w:ind w:left="699" w:right="864" w:hanging="277"/>
              <w:jc w:val="left"/>
              <w:rPr>
                <w:sz w:val="24"/>
              </w:rPr>
            </w:pPr>
            <w:r>
              <w:rPr>
                <w:sz w:val="24"/>
              </w:rPr>
              <w:t>Постійне</w:t>
            </w:r>
            <w:r>
              <w:rPr>
                <w:spacing w:val="-14"/>
                <w:sz w:val="24"/>
              </w:rPr>
              <w:t> </w:t>
            </w:r>
            <w:r>
              <w:rPr>
                <w:sz w:val="24"/>
              </w:rPr>
              <w:t>оновлення</w:t>
            </w:r>
            <w:r>
              <w:rPr>
                <w:spacing w:val="-13"/>
                <w:sz w:val="24"/>
              </w:rPr>
              <w:t> </w:t>
            </w:r>
            <w:r>
              <w:rPr>
                <w:sz w:val="24"/>
              </w:rPr>
              <w:t>асортименту</w:t>
            </w:r>
            <w:r>
              <w:rPr>
                <w:spacing w:val="-13"/>
                <w:sz w:val="24"/>
              </w:rPr>
              <w:t> </w:t>
            </w:r>
            <w:r>
              <w:rPr>
                <w:sz w:val="24"/>
              </w:rPr>
              <w:t>та випуску нових колекцій</w:t>
            </w:r>
          </w:p>
          <w:p>
            <w:pPr>
              <w:pStyle w:val="TableParagraph"/>
              <w:numPr>
                <w:ilvl w:val="0"/>
                <w:numId w:val="25"/>
              </w:numPr>
              <w:tabs>
                <w:tab w:pos="699" w:val="left" w:leader="none"/>
              </w:tabs>
              <w:spacing w:line="232" w:lineRule="auto" w:before="73" w:after="0"/>
              <w:ind w:left="699" w:right="1590" w:hanging="277"/>
              <w:jc w:val="left"/>
              <w:rPr>
                <w:sz w:val="24"/>
              </w:rPr>
            </w:pPr>
            <w:r>
              <w:rPr>
                <w:sz w:val="24"/>
              </w:rPr>
              <w:t>Активна</w:t>
            </w:r>
            <w:r>
              <w:rPr>
                <w:spacing w:val="-14"/>
                <w:sz w:val="24"/>
              </w:rPr>
              <w:t> </w:t>
            </w:r>
            <w:r>
              <w:rPr>
                <w:sz w:val="24"/>
              </w:rPr>
              <w:t>участь</w:t>
            </w:r>
            <w:r>
              <w:rPr>
                <w:spacing w:val="-13"/>
                <w:sz w:val="24"/>
              </w:rPr>
              <w:t> </w:t>
            </w:r>
            <w:r>
              <w:rPr>
                <w:sz w:val="24"/>
              </w:rPr>
              <w:t>у</w:t>
            </w:r>
            <w:r>
              <w:rPr>
                <w:spacing w:val="-13"/>
                <w:sz w:val="24"/>
              </w:rPr>
              <w:t> </w:t>
            </w:r>
            <w:r>
              <w:rPr>
                <w:sz w:val="24"/>
              </w:rPr>
              <w:t>соціальних </w:t>
            </w:r>
            <w:r>
              <w:rPr>
                <w:spacing w:val="-2"/>
                <w:sz w:val="24"/>
              </w:rPr>
              <w:t>проектах</w:t>
            </w:r>
          </w:p>
        </w:tc>
        <w:tc>
          <w:tcPr>
            <w:tcW w:w="4070" w:type="dxa"/>
          </w:tcPr>
          <w:p>
            <w:pPr>
              <w:pStyle w:val="TableParagraph"/>
              <w:rPr>
                <w:sz w:val="24"/>
              </w:rPr>
            </w:pPr>
          </w:p>
          <w:p>
            <w:pPr>
              <w:pStyle w:val="TableParagraph"/>
              <w:rPr>
                <w:sz w:val="24"/>
              </w:rPr>
            </w:pPr>
          </w:p>
          <w:p>
            <w:pPr>
              <w:pStyle w:val="TableParagraph"/>
              <w:rPr>
                <w:sz w:val="24"/>
              </w:rPr>
            </w:pPr>
          </w:p>
          <w:p>
            <w:pPr>
              <w:pStyle w:val="TableParagraph"/>
              <w:spacing w:before="16"/>
              <w:rPr>
                <w:sz w:val="24"/>
              </w:rPr>
            </w:pPr>
          </w:p>
          <w:p>
            <w:pPr>
              <w:pStyle w:val="TableParagraph"/>
              <w:numPr>
                <w:ilvl w:val="0"/>
                <w:numId w:val="26"/>
              </w:numPr>
              <w:tabs>
                <w:tab w:pos="699" w:val="left" w:leader="none"/>
              </w:tabs>
              <w:spacing w:line="235" w:lineRule="auto" w:before="0" w:after="0"/>
              <w:ind w:left="699" w:right="768" w:hanging="277"/>
              <w:jc w:val="left"/>
              <w:rPr>
                <w:sz w:val="24"/>
              </w:rPr>
            </w:pPr>
            <w:r>
              <w:rPr>
                <w:sz w:val="24"/>
              </w:rPr>
              <w:t>Невелика</w:t>
            </w:r>
            <w:r>
              <w:rPr>
                <w:spacing w:val="-15"/>
                <w:sz w:val="24"/>
              </w:rPr>
              <w:t> </w:t>
            </w:r>
            <w:r>
              <w:rPr>
                <w:sz w:val="24"/>
              </w:rPr>
              <w:t>кількість</w:t>
            </w:r>
            <w:r>
              <w:rPr>
                <w:spacing w:val="-15"/>
                <w:sz w:val="24"/>
              </w:rPr>
              <w:t> </w:t>
            </w:r>
            <w:r>
              <w:rPr>
                <w:sz w:val="24"/>
              </w:rPr>
              <w:t>точок збуту в порівнянні з </w:t>
            </w:r>
            <w:r>
              <w:rPr>
                <w:spacing w:val="-2"/>
                <w:sz w:val="24"/>
              </w:rPr>
              <w:t>конкурентами</w:t>
            </w:r>
          </w:p>
          <w:p>
            <w:pPr>
              <w:pStyle w:val="TableParagraph"/>
              <w:numPr>
                <w:ilvl w:val="0"/>
                <w:numId w:val="26"/>
              </w:numPr>
              <w:tabs>
                <w:tab w:pos="699" w:val="left" w:leader="none"/>
              </w:tabs>
              <w:spacing w:line="232" w:lineRule="auto" w:before="72" w:after="0"/>
              <w:ind w:left="699" w:right="877" w:hanging="277"/>
              <w:jc w:val="left"/>
              <w:rPr>
                <w:sz w:val="24"/>
              </w:rPr>
            </w:pPr>
            <w:r>
              <w:rPr>
                <w:sz w:val="24"/>
              </w:rPr>
              <w:t>Недостатня обізнаність серед</w:t>
            </w:r>
            <w:r>
              <w:rPr>
                <w:spacing w:val="-15"/>
                <w:sz w:val="24"/>
              </w:rPr>
              <w:t> </w:t>
            </w:r>
            <w:r>
              <w:rPr>
                <w:sz w:val="24"/>
              </w:rPr>
              <w:t>цільової̈</w:t>
            </w:r>
            <w:r>
              <w:rPr>
                <w:spacing w:val="-15"/>
                <w:sz w:val="24"/>
              </w:rPr>
              <w:t> </w:t>
            </w:r>
            <w:r>
              <w:rPr>
                <w:sz w:val="24"/>
              </w:rPr>
              <w:t>аудиторії̈</w:t>
            </w:r>
          </w:p>
        </w:tc>
      </w:tr>
      <w:tr>
        <w:trPr>
          <w:trHeight w:val="493" w:hRule="atLeast"/>
        </w:trPr>
        <w:tc>
          <w:tcPr>
            <w:tcW w:w="5275" w:type="dxa"/>
          </w:tcPr>
          <w:p>
            <w:pPr>
              <w:pStyle w:val="TableParagraph"/>
              <w:spacing w:before="107"/>
              <w:ind w:left="15"/>
              <w:jc w:val="center"/>
              <w:rPr>
                <w:b/>
                <w:sz w:val="24"/>
              </w:rPr>
            </w:pPr>
            <w:r>
              <w:rPr>
                <w:b/>
                <w:spacing w:val="-2"/>
                <w:sz w:val="24"/>
              </w:rPr>
              <w:t>Загрози</w:t>
            </w:r>
          </w:p>
        </w:tc>
        <w:tc>
          <w:tcPr>
            <w:tcW w:w="4070" w:type="dxa"/>
          </w:tcPr>
          <w:p>
            <w:pPr>
              <w:pStyle w:val="TableParagraph"/>
              <w:spacing w:before="107"/>
              <w:ind w:left="13"/>
              <w:jc w:val="center"/>
              <w:rPr>
                <w:b/>
                <w:sz w:val="24"/>
              </w:rPr>
            </w:pPr>
            <w:r>
              <w:rPr>
                <w:b/>
                <w:spacing w:val="-2"/>
                <w:sz w:val="24"/>
              </w:rPr>
              <w:t>Можливості</w:t>
            </w:r>
          </w:p>
        </w:tc>
      </w:tr>
      <w:tr>
        <w:trPr>
          <w:trHeight w:val="3686" w:hRule="atLeast"/>
        </w:trPr>
        <w:tc>
          <w:tcPr>
            <w:tcW w:w="5275" w:type="dxa"/>
          </w:tcPr>
          <w:p>
            <w:pPr>
              <w:pStyle w:val="TableParagraph"/>
              <w:numPr>
                <w:ilvl w:val="0"/>
                <w:numId w:val="27"/>
              </w:numPr>
              <w:tabs>
                <w:tab w:pos="699" w:val="left" w:leader="none"/>
              </w:tabs>
              <w:spacing w:line="232" w:lineRule="auto" w:before="234" w:after="0"/>
              <w:ind w:left="699" w:right="791" w:hanging="277"/>
              <w:jc w:val="left"/>
              <w:rPr>
                <w:sz w:val="24"/>
              </w:rPr>
            </w:pPr>
            <w:r>
              <w:rPr>
                <w:sz w:val="24"/>
              </w:rPr>
              <w:t>Зниження</w:t>
            </w:r>
            <w:r>
              <w:rPr>
                <w:spacing w:val="-15"/>
                <w:sz w:val="24"/>
              </w:rPr>
              <w:t> </w:t>
            </w:r>
            <w:r>
              <w:rPr>
                <w:sz w:val="24"/>
              </w:rPr>
              <w:t>купівельної̈</w:t>
            </w:r>
            <w:r>
              <w:rPr>
                <w:spacing w:val="-15"/>
                <w:sz w:val="24"/>
              </w:rPr>
              <w:t> </w:t>
            </w:r>
            <w:r>
              <w:rPr>
                <w:sz w:val="24"/>
              </w:rPr>
              <w:t>спроможності </w:t>
            </w:r>
            <w:r>
              <w:rPr>
                <w:spacing w:val="-2"/>
                <w:sz w:val="24"/>
              </w:rPr>
              <w:t>населення</w:t>
            </w:r>
          </w:p>
          <w:p>
            <w:pPr>
              <w:pStyle w:val="TableParagraph"/>
              <w:numPr>
                <w:ilvl w:val="0"/>
                <w:numId w:val="27"/>
              </w:numPr>
              <w:tabs>
                <w:tab w:pos="698" w:val="left" w:leader="none"/>
              </w:tabs>
              <w:spacing w:line="240" w:lineRule="auto" w:before="65" w:after="0"/>
              <w:ind w:left="698" w:right="0" w:hanging="276"/>
              <w:jc w:val="left"/>
              <w:rPr>
                <w:sz w:val="24"/>
              </w:rPr>
            </w:pPr>
            <w:r>
              <w:rPr>
                <w:sz w:val="24"/>
              </w:rPr>
              <w:t>Зміна</w:t>
            </w:r>
            <w:r>
              <w:rPr>
                <w:spacing w:val="-2"/>
                <w:sz w:val="24"/>
              </w:rPr>
              <w:t> </w:t>
            </w:r>
            <w:r>
              <w:rPr>
                <w:sz w:val="24"/>
              </w:rPr>
              <w:t>пріоритетів</w:t>
            </w:r>
            <w:r>
              <w:rPr>
                <w:spacing w:val="-1"/>
                <w:sz w:val="24"/>
              </w:rPr>
              <w:t> </w:t>
            </w:r>
            <w:r>
              <w:rPr>
                <w:sz w:val="24"/>
              </w:rPr>
              <w:t>у</w:t>
            </w:r>
            <w:r>
              <w:rPr>
                <w:spacing w:val="-1"/>
                <w:sz w:val="24"/>
              </w:rPr>
              <w:t> </w:t>
            </w:r>
            <w:r>
              <w:rPr>
                <w:spacing w:val="-2"/>
                <w:sz w:val="24"/>
              </w:rPr>
              <w:t>споживачів</w:t>
            </w:r>
          </w:p>
          <w:p>
            <w:pPr>
              <w:pStyle w:val="TableParagraph"/>
              <w:numPr>
                <w:ilvl w:val="0"/>
                <w:numId w:val="27"/>
              </w:numPr>
              <w:tabs>
                <w:tab w:pos="698" w:val="left" w:leader="none"/>
              </w:tabs>
              <w:spacing w:line="240" w:lineRule="auto" w:before="53" w:after="0"/>
              <w:ind w:left="698" w:right="0" w:hanging="276"/>
              <w:jc w:val="left"/>
              <w:rPr>
                <w:sz w:val="24"/>
              </w:rPr>
            </w:pPr>
            <w:r>
              <w:rPr>
                <w:sz w:val="24"/>
              </w:rPr>
              <w:t>Високий̆</w:t>
            </w:r>
            <w:r>
              <w:rPr>
                <w:spacing w:val="-3"/>
                <w:sz w:val="24"/>
              </w:rPr>
              <w:t> </w:t>
            </w:r>
            <w:r>
              <w:rPr>
                <w:sz w:val="24"/>
              </w:rPr>
              <w:t>рівень</w:t>
            </w:r>
            <w:r>
              <w:rPr>
                <w:spacing w:val="-2"/>
                <w:sz w:val="24"/>
              </w:rPr>
              <w:t> конкуренції̈</w:t>
            </w:r>
          </w:p>
          <w:p>
            <w:pPr>
              <w:pStyle w:val="TableParagraph"/>
              <w:numPr>
                <w:ilvl w:val="0"/>
                <w:numId w:val="27"/>
              </w:numPr>
              <w:tabs>
                <w:tab w:pos="698" w:val="left" w:leader="none"/>
              </w:tabs>
              <w:spacing w:line="240" w:lineRule="auto" w:before="52" w:after="0"/>
              <w:ind w:left="698" w:right="0" w:hanging="276"/>
              <w:jc w:val="left"/>
              <w:rPr>
                <w:sz w:val="24"/>
              </w:rPr>
            </w:pPr>
            <w:r>
              <w:rPr>
                <w:sz w:val="24"/>
              </w:rPr>
              <w:t>Зовнішня</w:t>
            </w:r>
            <w:r>
              <w:rPr>
                <w:spacing w:val="-2"/>
                <w:sz w:val="24"/>
              </w:rPr>
              <w:t> </w:t>
            </w:r>
            <w:r>
              <w:rPr>
                <w:sz w:val="24"/>
              </w:rPr>
              <w:t>міграція</w:t>
            </w:r>
            <w:r>
              <w:rPr>
                <w:spacing w:val="-2"/>
                <w:sz w:val="24"/>
              </w:rPr>
              <w:t> населення</w:t>
            </w:r>
          </w:p>
          <w:p>
            <w:pPr>
              <w:pStyle w:val="TableParagraph"/>
              <w:numPr>
                <w:ilvl w:val="0"/>
                <w:numId w:val="27"/>
              </w:numPr>
              <w:tabs>
                <w:tab w:pos="699" w:val="left" w:leader="none"/>
              </w:tabs>
              <w:spacing w:line="232" w:lineRule="auto" w:before="60" w:after="0"/>
              <w:ind w:left="699" w:right="690" w:hanging="277"/>
              <w:jc w:val="left"/>
              <w:rPr>
                <w:sz w:val="24"/>
              </w:rPr>
            </w:pPr>
            <w:r>
              <w:rPr>
                <w:sz w:val="24"/>
              </w:rPr>
              <w:t>Відтік</w:t>
            </w:r>
            <w:r>
              <w:rPr>
                <w:spacing w:val="-10"/>
                <w:sz w:val="24"/>
              </w:rPr>
              <w:t> </w:t>
            </w:r>
            <w:r>
              <w:rPr>
                <w:sz w:val="24"/>
              </w:rPr>
              <w:t>працівників</w:t>
            </w:r>
            <w:r>
              <w:rPr>
                <w:spacing w:val="-10"/>
                <w:sz w:val="24"/>
              </w:rPr>
              <w:t> </w:t>
            </w:r>
            <w:r>
              <w:rPr>
                <w:sz w:val="24"/>
              </w:rPr>
              <w:t>з</w:t>
            </w:r>
            <w:r>
              <w:rPr>
                <w:spacing w:val="-10"/>
                <w:sz w:val="24"/>
              </w:rPr>
              <w:t> </w:t>
            </w:r>
            <w:r>
              <w:rPr>
                <w:sz w:val="24"/>
              </w:rPr>
              <w:t>місць</w:t>
            </w:r>
            <w:r>
              <w:rPr>
                <w:spacing w:val="-11"/>
                <w:sz w:val="24"/>
              </w:rPr>
              <w:t> </w:t>
            </w:r>
            <w:r>
              <w:rPr>
                <w:sz w:val="24"/>
              </w:rPr>
              <w:t>постійного </w:t>
            </w:r>
            <w:r>
              <w:rPr>
                <w:spacing w:val="-2"/>
                <w:sz w:val="24"/>
              </w:rPr>
              <w:t>проживання</w:t>
            </w:r>
          </w:p>
          <w:p>
            <w:pPr>
              <w:pStyle w:val="TableParagraph"/>
              <w:numPr>
                <w:ilvl w:val="0"/>
                <w:numId w:val="27"/>
              </w:numPr>
              <w:tabs>
                <w:tab w:pos="699" w:val="left" w:leader="none"/>
              </w:tabs>
              <w:spacing w:line="237" w:lineRule="auto" w:before="63" w:after="0"/>
              <w:ind w:left="699" w:right="869" w:hanging="277"/>
              <w:jc w:val="both"/>
              <w:rPr>
                <w:sz w:val="24"/>
              </w:rPr>
            </w:pPr>
            <w:r>
              <w:rPr>
                <w:sz w:val="24"/>
              </w:rPr>
              <w:t>Підвищення</w:t>
            </w:r>
            <w:r>
              <w:rPr>
                <w:spacing w:val="-10"/>
                <w:sz w:val="24"/>
              </w:rPr>
              <w:t> </w:t>
            </w:r>
            <w:r>
              <w:rPr>
                <w:sz w:val="24"/>
              </w:rPr>
              <w:t>цін</w:t>
            </w:r>
            <w:r>
              <w:rPr>
                <w:spacing w:val="-10"/>
                <w:sz w:val="24"/>
              </w:rPr>
              <w:t> </w:t>
            </w:r>
            <w:r>
              <w:rPr>
                <w:sz w:val="24"/>
              </w:rPr>
              <w:t>на</w:t>
            </w:r>
            <w:r>
              <w:rPr>
                <w:spacing w:val="-10"/>
                <w:sz w:val="24"/>
              </w:rPr>
              <w:t> </w:t>
            </w:r>
            <w:r>
              <w:rPr>
                <w:sz w:val="24"/>
              </w:rPr>
              <w:t>ювелірні</w:t>
            </w:r>
            <w:r>
              <w:rPr>
                <w:spacing w:val="-10"/>
                <w:sz w:val="24"/>
              </w:rPr>
              <w:t> </w:t>
            </w:r>
            <w:r>
              <w:rPr>
                <w:sz w:val="24"/>
              </w:rPr>
              <w:t>вироби через</w:t>
            </w:r>
            <w:r>
              <w:rPr>
                <w:spacing w:val="-2"/>
                <w:sz w:val="24"/>
              </w:rPr>
              <w:t> </w:t>
            </w:r>
            <w:r>
              <w:rPr>
                <w:sz w:val="24"/>
              </w:rPr>
              <w:t>вдосконалене</w:t>
            </w:r>
            <w:r>
              <w:rPr>
                <w:spacing w:val="-3"/>
                <w:sz w:val="24"/>
              </w:rPr>
              <w:t> </w:t>
            </w:r>
            <w:r>
              <w:rPr>
                <w:sz w:val="24"/>
              </w:rPr>
              <w:t>виробництво</w:t>
            </w:r>
            <w:r>
              <w:rPr>
                <w:spacing w:val="-2"/>
                <w:sz w:val="24"/>
              </w:rPr>
              <w:t> </w:t>
            </w:r>
            <w:r>
              <w:rPr>
                <w:sz w:val="24"/>
              </w:rPr>
              <w:t>та </w:t>
            </w:r>
            <w:r>
              <w:rPr>
                <w:spacing w:val="-2"/>
                <w:sz w:val="24"/>
              </w:rPr>
              <w:t>матеріали</w:t>
            </w:r>
          </w:p>
        </w:tc>
        <w:tc>
          <w:tcPr>
            <w:tcW w:w="4070" w:type="dxa"/>
          </w:tcPr>
          <w:p>
            <w:pPr>
              <w:pStyle w:val="TableParagraph"/>
              <w:rPr>
                <w:sz w:val="24"/>
              </w:rPr>
            </w:pPr>
          </w:p>
          <w:p>
            <w:pPr>
              <w:pStyle w:val="TableParagraph"/>
              <w:spacing w:before="105"/>
              <w:rPr>
                <w:sz w:val="24"/>
              </w:rPr>
            </w:pPr>
          </w:p>
          <w:p>
            <w:pPr>
              <w:pStyle w:val="TableParagraph"/>
              <w:numPr>
                <w:ilvl w:val="0"/>
                <w:numId w:val="28"/>
              </w:numPr>
              <w:tabs>
                <w:tab w:pos="699" w:val="left" w:leader="none"/>
              </w:tabs>
              <w:spacing w:line="232" w:lineRule="auto" w:before="0" w:after="0"/>
              <w:ind w:left="699" w:right="824" w:hanging="277"/>
              <w:jc w:val="left"/>
              <w:rPr>
                <w:sz w:val="24"/>
              </w:rPr>
            </w:pPr>
            <w:r>
              <w:rPr>
                <w:sz w:val="24"/>
              </w:rPr>
              <w:t>Збільшення</w:t>
            </w:r>
            <w:r>
              <w:rPr>
                <w:spacing w:val="-15"/>
                <w:sz w:val="24"/>
              </w:rPr>
              <w:t> </w:t>
            </w:r>
            <w:r>
              <w:rPr>
                <w:sz w:val="24"/>
              </w:rPr>
              <w:t>культурного значення весіль</w:t>
            </w:r>
          </w:p>
          <w:p>
            <w:pPr>
              <w:pStyle w:val="TableParagraph"/>
              <w:numPr>
                <w:ilvl w:val="0"/>
                <w:numId w:val="28"/>
              </w:numPr>
              <w:tabs>
                <w:tab w:pos="699" w:val="left" w:leader="none"/>
              </w:tabs>
              <w:spacing w:line="232" w:lineRule="auto" w:before="73" w:after="0"/>
              <w:ind w:left="699" w:right="1191" w:hanging="277"/>
              <w:jc w:val="left"/>
              <w:rPr>
                <w:sz w:val="24"/>
              </w:rPr>
            </w:pPr>
            <w:r>
              <w:rPr>
                <w:sz w:val="24"/>
              </w:rPr>
              <w:t>Міграція</w:t>
            </w:r>
            <w:r>
              <w:rPr>
                <w:spacing w:val="-15"/>
                <w:sz w:val="24"/>
              </w:rPr>
              <w:t> </w:t>
            </w:r>
            <w:r>
              <w:rPr>
                <w:sz w:val="24"/>
              </w:rPr>
              <w:t>населення</w:t>
            </w:r>
            <w:r>
              <w:rPr>
                <w:spacing w:val="-15"/>
                <w:sz w:val="24"/>
              </w:rPr>
              <w:t> </w:t>
            </w:r>
            <w:r>
              <w:rPr>
                <w:sz w:val="24"/>
              </w:rPr>
              <w:t>з інших країн</w:t>
            </w:r>
          </w:p>
          <w:p>
            <w:pPr>
              <w:pStyle w:val="TableParagraph"/>
              <w:numPr>
                <w:ilvl w:val="0"/>
                <w:numId w:val="28"/>
              </w:numPr>
              <w:tabs>
                <w:tab w:pos="699" w:val="left" w:leader="none"/>
              </w:tabs>
              <w:spacing w:line="237" w:lineRule="auto" w:before="62" w:after="0"/>
              <w:ind w:left="699" w:right="896" w:hanging="277"/>
              <w:jc w:val="left"/>
              <w:rPr>
                <w:sz w:val="24"/>
              </w:rPr>
            </w:pPr>
            <w:r>
              <w:rPr>
                <w:sz w:val="24"/>
              </w:rPr>
              <w:t>Використання новітніх технологій технічного обладнання</w:t>
            </w:r>
            <w:r>
              <w:rPr>
                <w:spacing w:val="-15"/>
                <w:sz w:val="24"/>
              </w:rPr>
              <w:t> </w:t>
            </w:r>
            <w:r>
              <w:rPr>
                <w:sz w:val="24"/>
              </w:rPr>
              <w:t>у</w:t>
            </w:r>
            <w:r>
              <w:rPr>
                <w:spacing w:val="-15"/>
                <w:sz w:val="24"/>
              </w:rPr>
              <w:t> </w:t>
            </w:r>
            <w:r>
              <w:rPr>
                <w:sz w:val="24"/>
              </w:rPr>
              <w:t>ювелірній̆ </w:t>
            </w:r>
            <w:r>
              <w:rPr>
                <w:spacing w:val="-4"/>
                <w:sz w:val="24"/>
              </w:rPr>
              <w:t>сфері</w:t>
            </w:r>
          </w:p>
        </w:tc>
      </w:tr>
    </w:tbl>
    <w:p>
      <w:pPr>
        <w:spacing w:before="121"/>
        <w:ind w:left="810" w:right="0" w:firstLine="0"/>
        <w:jc w:val="left"/>
        <w:rPr>
          <w:i/>
          <w:sz w:val="20"/>
        </w:rPr>
      </w:pPr>
      <w:r>
        <w:rPr>
          <w:i/>
          <w:sz w:val="20"/>
        </w:rPr>
        <w:t>Джерело:</w:t>
      </w:r>
      <w:r>
        <w:rPr>
          <w:i/>
          <w:spacing w:val="-10"/>
          <w:sz w:val="20"/>
        </w:rPr>
        <w:t> </w:t>
      </w:r>
      <w:r>
        <w:rPr>
          <w:i/>
          <w:sz w:val="20"/>
        </w:rPr>
        <w:t>складено</w:t>
      </w:r>
      <w:r>
        <w:rPr>
          <w:i/>
          <w:spacing w:val="-7"/>
          <w:sz w:val="20"/>
        </w:rPr>
        <w:t> </w:t>
      </w:r>
      <w:r>
        <w:rPr>
          <w:i/>
          <w:sz w:val="20"/>
        </w:rPr>
        <w:t>автором</w:t>
      </w:r>
      <w:r>
        <w:rPr>
          <w:i/>
          <w:spacing w:val="-8"/>
          <w:sz w:val="20"/>
        </w:rPr>
        <w:t> </w:t>
      </w:r>
      <w:r>
        <w:rPr>
          <w:i/>
          <w:sz w:val="20"/>
        </w:rPr>
        <w:t>на</w:t>
      </w:r>
      <w:r>
        <w:rPr>
          <w:i/>
          <w:spacing w:val="-7"/>
          <w:sz w:val="20"/>
        </w:rPr>
        <w:t> </w:t>
      </w:r>
      <w:r>
        <w:rPr>
          <w:i/>
          <w:sz w:val="20"/>
        </w:rPr>
        <w:t>основі</w:t>
      </w:r>
      <w:r>
        <w:rPr>
          <w:i/>
          <w:spacing w:val="-8"/>
          <w:sz w:val="20"/>
        </w:rPr>
        <w:t> </w:t>
      </w:r>
      <w:r>
        <w:rPr>
          <w:i/>
          <w:sz w:val="20"/>
        </w:rPr>
        <w:t>проведеного</w:t>
      </w:r>
      <w:r>
        <w:rPr>
          <w:i/>
          <w:spacing w:val="-7"/>
          <w:sz w:val="20"/>
        </w:rPr>
        <w:t> </w:t>
      </w:r>
      <w:r>
        <w:rPr>
          <w:i/>
          <w:spacing w:val="-2"/>
          <w:sz w:val="20"/>
        </w:rPr>
        <w:t>дослідження.</w:t>
      </w:r>
    </w:p>
    <w:p>
      <w:pPr>
        <w:pStyle w:val="BodyText"/>
        <w:ind w:left="0" w:firstLine="0"/>
        <w:jc w:val="left"/>
        <w:rPr>
          <w:i/>
          <w:sz w:val="20"/>
        </w:rPr>
      </w:pPr>
    </w:p>
    <w:p>
      <w:pPr>
        <w:pStyle w:val="BodyText"/>
        <w:spacing w:before="138"/>
        <w:ind w:left="0" w:firstLine="0"/>
        <w:jc w:val="left"/>
        <w:rPr>
          <w:i/>
          <w:sz w:val="20"/>
        </w:rPr>
      </w:pPr>
    </w:p>
    <w:p>
      <w:pPr>
        <w:pStyle w:val="BodyText"/>
        <w:ind w:left="810" w:firstLine="0"/>
        <w:jc w:val="left"/>
      </w:pPr>
      <w:r>
        <w:rPr/>
        <w:t>Симптоми</w:t>
      </w:r>
      <w:r>
        <w:rPr>
          <w:spacing w:val="-10"/>
        </w:rPr>
        <w:t> </w:t>
      </w:r>
      <w:r>
        <w:rPr/>
        <w:t>проблем</w:t>
      </w:r>
      <w:r>
        <w:rPr>
          <w:spacing w:val="-9"/>
        </w:rPr>
        <w:t> </w:t>
      </w:r>
      <w:r>
        <w:rPr/>
        <w:t>з</w:t>
      </w:r>
      <w:r>
        <w:rPr>
          <w:spacing w:val="-9"/>
        </w:rPr>
        <w:t> </w:t>
      </w:r>
      <w:r>
        <w:rPr/>
        <w:t>маркетинговим</w:t>
      </w:r>
      <w:r>
        <w:rPr>
          <w:spacing w:val="-9"/>
        </w:rPr>
        <w:t> </w:t>
      </w:r>
      <w:r>
        <w:rPr>
          <w:spacing w:val="-2"/>
        </w:rPr>
        <w:t>менеджментом:</w:t>
      </w:r>
    </w:p>
    <w:p>
      <w:pPr>
        <w:pStyle w:val="ListParagraph"/>
        <w:numPr>
          <w:ilvl w:val="1"/>
          <w:numId w:val="24"/>
        </w:numPr>
        <w:tabs>
          <w:tab w:pos="1540" w:val="left" w:leader="none"/>
        </w:tabs>
        <w:spacing w:line="240" w:lineRule="auto" w:before="158" w:after="0"/>
        <w:ind w:left="1540" w:right="0" w:hanging="730"/>
        <w:jc w:val="left"/>
        <w:rPr>
          <w:sz w:val="28"/>
        </w:rPr>
      </w:pPr>
      <w:r>
        <w:rPr>
          <w:sz w:val="28"/>
        </w:rPr>
        <w:t>Ринок</w:t>
      </w:r>
      <w:r>
        <w:rPr>
          <w:spacing w:val="-10"/>
          <w:sz w:val="28"/>
        </w:rPr>
        <w:t> </w:t>
      </w:r>
      <w:r>
        <w:rPr>
          <w:sz w:val="28"/>
        </w:rPr>
        <w:t>ювелірних</w:t>
      </w:r>
      <w:r>
        <w:rPr>
          <w:spacing w:val="-9"/>
          <w:sz w:val="28"/>
        </w:rPr>
        <w:t> </w:t>
      </w:r>
      <w:r>
        <w:rPr>
          <w:sz w:val="28"/>
        </w:rPr>
        <w:t>виробів</w:t>
      </w:r>
      <w:r>
        <w:rPr>
          <w:spacing w:val="-10"/>
          <w:sz w:val="28"/>
        </w:rPr>
        <w:t> </w:t>
      </w:r>
      <w:r>
        <w:rPr>
          <w:spacing w:val="-2"/>
          <w:sz w:val="28"/>
        </w:rPr>
        <w:t>скорочується;</w:t>
      </w:r>
    </w:p>
    <w:p>
      <w:pPr>
        <w:pStyle w:val="ListParagraph"/>
        <w:numPr>
          <w:ilvl w:val="1"/>
          <w:numId w:val="24"/>
        </w:numPr>
        <w:tabs>
          <w:tab w:pos="1540" w:val="left" w:leader="none"/>
        </w:tabs>
        <w:spacing w:line="240" w:lineRule="auto" w:before="163" w:after="0"/>
        <w:ind w:left="1540" w:right="0" w:hanging="730"/>
        <w:jc w:val="left"/>
        <w:rPr>
          <w:sz w:val="28"/>
        </w:rPr>
      </w:pPr>
      <w:r>
        <w:rPr>
          <w:sz w:val="28"/>
        </w:rPr>
        <w:t>Високий</w:t>
      </w:r>
      <w:r>
        <w:rPr>
          <w:spacing w:val="-9"/>
          <w:sz w:val="28"/>
        </w:rPr>
        <w:t> </w:t>
      </w:r>
      <w:r>
        <w:rPr>
          <w:sz w:val="28"/>
        </w:rPr>
        <w:t>рівень</w:t>
      </w:r>
      <w:r>
        <w:rPr>
          <w:spacing w:val="-8"/>
          <w:sz w:val="28"/>
        </w:rPr>
        <w:t> </w:t>
      </w:r>
      <w:r>
        <w:rPr>
          <w:spacing w:val="-2"/>
          <w:sz w:val="28"/>
        </w:rPr>
        <w:t>конкуренції;</w:t>
      </w:r>
    </w:p>
    <w:p>
      <w:pPr>
        <w:pStyle w:val="ListParagraph"/>
        <w:numPr>
          <w:ilvl w:val="1"/>
          <w:numId w:val="24"/>
        </w:numPr>
        <w:tabs>
          <w:tab w:pos="1540" w:val="left" w:leader="none"/>
        </w:tabs>
        <w:spacing w:line="240" w:lineRule="auto" w:before="162" w:after="0"/>
        <w:ind w:left="1540" w:right="0" w:hanging="730"/>
        <w:jc w:val="left"/>
        <w:rPr>
          <w:sz w:val="28"/>
        </w:rPr>
      </w:pPr>
      <w:r>
        <w:rPr>
          <w:sz w:val="28"/>
        </w:rPr>
        <w:t>Ювелірні</w:t>
      </w:r>
      <w:r>
        <w:rPr>
          <w:spacing w:val="-6"/>
          <w:sz w:val="28"/>
        </w:rPr>
        <w:t> </w:t>
      </w:r>
      <w:r>
        <w:rPr>
          <w:sz w:val="28"/>
        </w:rPr>
        <w:t>вироби</w:t>
      </w:r>
      <w:r>
        <w:rPr>
          <w:spacing w:val="-5"/>
          <w:sz w:val="28"/>
        </w:rPr>
        <w:t> </w:t>
      </w:r>
      <w:r>
        <w:rPr>
          <w:sz w:val="28"/>
        </w:rPr>
        <w:t>-</w:t>
      </w:r>
      <w:r>
        <w:rPr>
          <w:spacing w:val="-5"/>
          <w:sz w:val="28"/>
        </w:rPr>
        <w:t> </w:t>
      </w:r>
      <w:r>
        <w:rPr>
          <w:sz w:val="28"/>
        </w:rPr>
        <w:t>це</w:t>
      </w:r>
      <w:r>
        <w:rPr>
          <w:spacing w:val="-6"/>
          <w:sz w:val="28"/>
        </w:rPr>
        <w:t> </w:t>
      </w:r>
      <w:r>
        <w:rPr>
          <w:sz w:val="28"/>
        </w:rPr>
        <w:t>не</w:t>
      </w:r>
      <w:r>
        <w:rPr>
          <w:spacing w:val="-6"/>
          <w:sz w:val="28"/>
        </w:rPr>
        <w:t> </w:t>
      </w:r>
      <w:r>
        <w:rPr>
          <w:sz w:val="28"/>
        </w:rPr>
        <w:t>товар</w:t>
      </w:r>
      <w:r>
        <w:rPr>
          <w:spacing w:val="-5"/>
          <w:sz w:val="28"/>
        </w:rPr>
        <w:t> </w:t>
      </w:r>
      <w:r>
        <w:rPr>
          <w:sz w:val="28"/>
        </w:rPr>
        <w:t>першої</w:t>
      </w:r>
      <w:r>
        <w:rPr>
          <w:spacing w:val="-6"/>
          <w:sz w:val="28"/>
        </w:rPr>
        <w:t> </w:t>
      </w:r>
      <w:r>
        <w:rPr>
          <w:spacing w:val="-2"/>
          <w:sz w:val="28"/>
        </w:rPr>
        <w:t>необхідності;</w:t>
      </w:r>
    </w:p>
    <w:p>
      <w:pPr>
        <w:spacing w:after="0" w:line="240" w:lineRule="auto"/>
        <w:jc w:val="left"/>
        <w:rPr>
          <w:sz w:val="28"/>
        </w:rPr>
        <w:sectPr>
          <w:pgSz w:w="11900" w:h="16840"/>
          <w:pgMar w:header="716" w:footer="0" w:top="1040" w:bottom="280" w:left="1320" w:right="440"/>
        </w:sectPr>
      </w:pPr>
    </w:p>
    <w:p>
      <w:pPr>
        <w:pStyle w:val="ListParagraph"/>
        <w:numPr>
          <w:ilvl w:val="1"/>
          <w:numId w:val="24"/>
        </w:numPr>
        <w:tabs>
          <w:tab w:pos="1540" w:val="left" w:leader="none"/>
        </w:tabs>
        <w:spacing w:line="240" w:lineRule="auto" w:before="76" w:after="0"/>
        <w:ind w:left="1540" w:right="0" w:hanging="730"/>
        <w:jc w:val="both"/>
        <w:rPr>
          <w:sz w:val="28"/>
        </w:rPr>
      </w:pPr>
      <w:r>
        <w:rPr>
          <w:sz w:val="28"/>
        </w:rPr>
        <w:t>Зниження</w:t>
      </w:r>
      <w:r>
        <w:rPr>
          <w:spacing w:val="-15"/>
          <w:sz w:val="28"/>
        </w:rPr>
        <w:t> </w:t>
      </w:r>
      <w:r>
        <w:rPr>
          <w:sz w:val="28"/>
        </w:rPr>
        <w:t>національного</w:t>
      </w:r>
      <w:r>
        <w:rPr>
          <w:spacing w:val="-14"/>
          <w:sz w:val="28"/>
        </w:rPr>
        <w:t> </w:t>
      </w:r>
      <w:r>
        <w:rPr>
          <w:spacing w:val="-2"/>
          <w:sz w:val="28"/>
        </w:rPr>
        <w:t>доходу.</w:t>
      </w:r>
    </w:p>
    <w:p>
      <w:pPr>
        <w:pStyle w:val="BodyText"/>
        <w:spacing w:line="360" w:lineRule="auto" w:before="163"/>
        <w:ind w:right="113"/>
      </w:pPr>
      <w:r>
        <w:rPr/>
        <w:t>Передумови виникнення проблем маркетингового менеджменту. Після повномасштабного</w:t>
      </w:r>
      <w:r>
        <w:rPr>
          <w:spacing w:val="-15"/>
        </w:rPr>
        <w:t> </w:t>
      </w:r>
      <w:r>
        <w:rPr/>
        <w:t>вторгнення</w:t>
      </w:r>
      <w:r>
        <w:rPr>
          <w:spacing w:val="-15"/>
        </w:rPr>
        <w:t> </w:t>
      </w:r>
      <w:r>
        <w:rPr/>
        <w:t>росії</w:t>
      </w:r>
      <w:r>
        <w:rPr>
          <w:spacing w:val="-15"/>
        </w:rPr>
        <w:t> </w:t>
      </w:r>
      <w:r>
        <w:rPr/>
        <w:t>на</w:t>
      </w:r>
      <w:r>
        <w:rPr>
          <w:spacing w:val="-15"/>
        </w:rPr>
        <w:t> </w:t>
      </w:r>
      <w:r>
        <w:rPr/>
        <w:t>територію</w:t>
      </w:r>
      <w:r>
        <w:rPr>
          <w:spacing w:val="-14"/>
        </w:rPr>
        <w:t> </w:t>
      </w:r>
      <w:r>
        <w:rPr/>
        <w:t>України</w:t>
      </w:r>
      <w:r>
        <w:rPr>
          <w:spacing w:val="-15"/>
        </w:rPr>
        <w:t> </w:t>
      </w:r>
      <w:r>
        <w:rPr/>
        <w:t>ювелірний</w:t>
      </w:r>
      <w:r>
        <w:rPr>
          <w:spacing w:val="-15"/>
        </w:rPr>
        <w:t> </w:t>
      </w:r>
      <w:r>
        <w:rPr/>
        <w:t>ринок</w:t>
      </w:r>
      <w:r>
        <w:rPr>
          <w:spacing w:val="-15"/>
        </w:rPr>
        <w:t> </w:t>
      </w:r>
      <w:r>
        <w:rPr/>
        <w:t>країни зазнав значного спаду. Конфлікт і політична нестабільність ускладнили роботу галузі. Вплив російського вторгнення був очевидним у багатьох аспектах ювелірного ринку [27]. Посилення економічних труднощів, коливання валют і невпевненість у майбутньому призвели до зниження купівельної спроможності та змін</w:t>
      </w:r>
      <w:r>
        <w:rPr>
          <w:spacing w:val="-6"/>
        </w:rPr>
        <w:t> </w:t>
      </w:r>
      <w:r>
        <w:rPr/>
        <w:t>у</w:t>
      </w:r>
      <w:r>
        <w:rPr>
          <w:spacing w:val="-6"/>
        </w:rPr>
        <w:t> </w:t>
      </w:r>
      <w:r>
        <w:rPr/>
        <w:t>споживчому</w:t>
      </w:r>
      <w:r>
        <w:rPr>
          <w:spacing w:val="-6"/>
        </w:rPr>
        <w:t> </w:t>
      </w:r>
      <w:r>
        <w:rPr/>
        <w:t>ставленні.</w:t>
      </w:r>
      <w:r>
        <w:rPr>
          <w:spacing w:val="-7"/>
        </w:rPr>
        <w:t> </w:t>
      </w:r>
      <w:r>
        <w:rPr/>
        <w:t>Оскільки</w:t>
      </w:r>
      <w:r>
        <w:rPr>
          <w:spacing w:val="-6"/>
        </w:rPr>
        <w:t> </w:t>
      </w:r>
      <w:r>
        <w:rPr/>
        <w:t>ювелірні</w:t>
      </w:r>
      <w:r>
        <w:rPr>
          <w:spacing w:val="-7"/>
        </w:rPr>
        <w:t> </w:t>
      </w:r>
      <w:r>
        <w:rPr/>
        <w:t>вироби</w:t>
      </w:r>
      <w:r>
        <w:rPr>
          <w:spacing w:val="-6"/>
        </w:rPr>
        <w:t> </w:t>
      </w:r>
      <w:r>
        <w:rPr/>
        <w:t>більше</w:t>
      </w:r>
      <w:r>
        <w:rPr>
          <w:spacing w:val="-7"/>
        </w:rPr>
        <w:t> </w:t>
      </w:r>
      <w:r>
        <w:rPr/>
        <w:t>не</w:t>
      </w:r>
      <w:r>
        <w:rPr>
          <w:spacing w:val="-7"/>
        </w:rPr>
        <w:t> </w:t>
      </w:r>
      <w:r>
        <w:rPr/>
        <w:t>є</w:t>
      </w:r>
      <w:r>
        <w:rPr>
          <w:spacing w:val="-7"/>
        </w:rPr>
        <w:t> </w:t>
      </w:r>
      <w:r>
        <w:rPr/>
        <w:t>необхідністю, багато людей більше не вважають їх основним способом витрачати гроші. На висококонкурентному ринку, який різко впав і лише повільно відновлюється, компаніям необхідно використовувати різноманітні інструменти, щоб допомогти їм розвиватися.</w:t>
      </w:r>
    </w:p>
    <w:p>
      <w:pPr>
        <w:pStyle w:val="BodyText"/>
        <w:spacing w:line="360" w:lineRule="auto" w:before="1"/>
        <w:ind w:right="115"/>
      </w:pPr>
      <w:r>
        <w:rPr/>
        <w:t>Бренд також зіткнувся з проблемою посилення свого бренду та конкурентоспроможності. Перевірений і ефективний варіант - підкріпитися за рахунок інших великих брендів. З метою подальшого розвитку та підвищення впізнаваності бренду було вирішено використовувати принцип партнерства.</w:t>
      </w:r>
    </w:p>
    <w:p>
      <w:pPr>
        <w:pStyle w:val="BodyText"/>
        <w:spacing w:line="360" w:lineRule="auto"/>
        <w:ind w:right="115"/>
      </w:pPr>
      <w:r>
        <w:rPr/>
        <w:t>Бренд вже активно використовує принципи партнерства для розвитку та зростання своєї компанії. Основна місія бренду та основа його функцій, яку бренд втілює через співпрацю з різними українськими дизайнерами, компаніями та організаціями, ґрунтується на громадянській позиції та проактивному підході, зосередженому на важливих соціальних та екологічних питаннях [28]. Тому завдання</w:t>
      </w:r>
      <w:r>
        <w:rPr>
          <w:spacing w:val="-12"/>
        </w:rPr>
        <w:t> </w:t>
      </w:r>
      <w:r>
        <w:rPr/>
        <w:t>управління</w:t>
      </w:r>
      <w:r>
        <w:rPr>
          <w:spacing w:val="-12"/>
        </w:rPr>
        <w:t> </w:t>
      </w:r>
      <w:r>
        <w:rPr/>
        <w:t>маркетингом</w:t>
      </w:r>
      <w:r>
        <w:rPr>
          <w:spacing w:val="-12"/>
        </w:rPr>
        <w:t> </w:t>
      </w:r>
      <w:r>
        <w:rPr/>
        <w:t>можна</w:t>
      </w:r>
      <w:r>
        <w:rPr>
          <w:spacing w:val="-12"/>
        </w:rPr>
        <w:t> </w:t>
      </w:r>
      <w:r>
        <w:rPr/>
        <w:t>визначити</w:t>
      </w:r>
      <w:r>
        <w:rPr>
          <w:spacing w:val="-12"/>
        </w:rPr>
        <w:t> </w:t>
      </w:r>
      <w:r>
        <w:rPr/>
        <w:t>як</w:t>
      </w:r>
      <w:r>
        <w:rPr>
          <w:spacing w:val="-12"/>
        </w:rPr>
        <w:t> </w:t>
      </w:r>
      <w:r>
        <w:rPr/>
        <w:t>збільшення</w:t>
      </w:r>
      <w:r>
        <w:rPr>
          <w:spacing w:val="-12"/>
        </w:rPr>
        <w:t> </w:t>
      </w:r>
      <w:r>
        <w:rPr/>
        <w:t>частки</w:t>
      </w:r>
      <w:r>
        <w:rPr>
          <w:spacing w:val="-12"/>
        </w:rPr>
        <w:t> </w:t>
      </w:r>
      <w:r>
        <w:rPr/>
        <w:t>ринку</w:t>
      </w:r>
      <w:r>
        <w:rPr>
          <w:spacing w:val="-12"/>
        </w:rPr>
        <w:t> </w:t>
      </w:r>
      <w:r>
        <w:rPr/>
        <w:t>та впізнаваності бренду через партнерство з більш відомими брендами та соціальні </w:t>
      </w:r>
      <w:r>
        <w:rPr>
          <w:spacing w:val="-2"/>
        </w:rPr>
        <w:t>ініціативи.</w:t>
      </w:r>
    </w:p>
    <w:p>
      <w:pPr>
        <w:pStyle w:val="BodyText"/>
        <w:spacing w:line="360" w:lineRule="auto"/>
        <w:ind w:right="115"/>
      </w:pPr>
      <w:r>
        <w:rPr/>
        <w:t>Теоретичні</w:t>
      </w:r>
      <w:r>
        <w:rPr>
          <w:spacing w:val="-4"/>
        </w:rPr>
        <w:t> </w:t>
      </w:r>
      <w:r>
        <w:rPr/>
        <w:t>основи</w:t>
      </w:r>
      <w:r>
        <w:rPr>
          <w:spacing w:val="-3"/>
        </w:rPr>
        <w:t> </w:t>
      </w:r>
      <w:r>
        <w:rPr/>
        <w:t>вирішення</w:t>
      </w:r>
      <w:r>
        <w:rPr>
          <w:spacing w:val="-3"/>
        </w:rPr>
        <w:t> </w:t>
      </w:r>
      <w:r>
        <w:rPr/>
        <w:t>проблем</w:t>
      </w:r>
      <w:r>
        <w:rPr>
          <w:spacing w:val="-3"/>
        </w:rPr>
        <w:t> </w:t>
      </w:r>
      <w:r>
        <w:rPr/>
        <w:t>управління</w:t>
      </w:r>
      <w:r>
        <w:rPr>
          <w:spacing w:val="-3"/>
        </w:rPr>
        <w:t> </w:t>
      </w:r>
      <w:r>
        <w:rPr/>
        <w:t>маркетингом.</w:t>
      </w:r>
      <w:r>
        <w:rPr>
          <w:spacing w:val="-4"/>
        </w:rPr>
        <w:t> </w:t>
      </w:r>
      <w:r>
        <w:rPr/>
        <w:t>Нова</w:t>
      </w:r>
      <w:r>
        <w:rPr>
          <w:spacing w:val="-3"/>
        </w:rPr>
        <w:t> </w:t>
      </w:r>
      <w:r>
        <w:rPr/>
        <w:t>хвиля технологій</w:t>
      </w:r>
      <w:r>
        <w:rPr>
          <w:spacing w:val="-5"/>
        </w:rPr>
        <w:t> </w:t>
      </w:r>
      <w:r>
        <w:rPr/>
        <w:t>зараз</w:t>
      </w:r>
      <w:r>
        <w:rPr>
          <w:spacing w:val="-5"/>
        </w:rPr>
        <w:t> </w:t>
      </w:r>
      <w:r>
        <w:rPr/>
        <w:t>уможливлює</w:t>
      </w:r>
      <w:r>
        <w:rPr>
          <w:spacing w:val="-5"/>
        </w:rPr>
        <w:t> </w:t>
      </w:r>
      <w:r>
        <w:rPr/>
        <w:t>нові</w:t>
      </w:r>
      <w:r>
        <w:rPr>
          <w:spacing w:val="-5"/>
        </w:rPr>
        <w:t> </w:t>
      </w:r>
      <w:r>
        <w:rPr/>
        <w:t>маркетингові</w:t>
      </w:r>
      <w:r>
        <w:rPr>
          <w:spacing w:val="-5"/>
        </w:rPr>
        <w:t> </w:t>
      </w:r>
      <w:r>
        <w:rPr/>
        <w:t>парадигми,</w:t>
      </w:r>
      <w:r>
        <w:rPr>
          <w:spacing w:val="-5"/>
        </w:rPr>
        <w:t> </w:t>
      </w:r>
      <w:r>
        <w:rPr/>
        <w:t>такі</w:t>
      </w:r>
      <w:r>
        <w:rPr>
          <w:spacing w:val="-5"/>
        </w:rPr>
        <w:t> </w:t>
      </w:r>
      <w:r>
        <w:rPr/>
        <w:t>як</w:t>
      </w:r>
      <w:r>
        <w:rPr>
          <w:spacing w:val="-5"/>
        </w:rPr>
        <w:t> </w:t>
      </w:r>
      <w:r>
        <w:rPr/>
        <w:t>ко-маркетинг</w:t>
      </w:r>
      <w:r>
        <w:rPr>
          <w:spacing w:val="-5"/>
        </w:rPr>
        <w:t> </w:t>
      </w:r>
      <w:r>
        <w:rPr/>
        <w:t>і ко-брендінг [29]. Фактично, технологічні зміни та нові маркетингові теорії започаткували</w:t>
      </w:r>
      <w:r>
        <w:rPr>
          <w:spacing w:val="40"/>
        </w:rPr>
        <w:t> </w:t>
      </w:r>
      <w:r>
        <w:rPr/>
        <w:t>так</w:t>
      </w:r>
      <w:r>
        <w:rPr>
          <w:spacing w:val="40"/>
        </w:rPr>
        <w:t> </w:t>
      </w:r>
      <w:r>
        <w:rPr/>
        <w:t>званий</w:t>
      </w:r>
      <w:r>
        <w:rPr>
          <w:spacing w:val="40"/>
        </w:rPr>
        <w:t> </w:t>
      </w:r>
      <w:r>
        <w:rPr/>
        <w:t>«вік</w:t>
      </w:r>
      <w:r>
        <w:rPr>
          <w:spacing w:val="40"/>
        </w:rPr>
        <w:t> </w:t>
      </w:r>
      <w:r>
        <w:rPr/>
        <w:t>участі»,</w:t>
      </w:r>
      <w:r>
        <w:rPr>
          <w:spacing w:val="40"/>
        </w:rPr>
        <w:t> </w:t>
      </w:r>
      <w:r>
        <w:rPr/>
        <w:t>який</w:t>
      </w:r>
      <w:r>
        <w:rPr>
          <w:spacing w:val="40"/>
        </w:rPr>
        <w:t> </w:t>
      </w:r>
      <w:r>
        <w:rPr/>
        <w:t>відноситься</w:t>
      </w:r>
      <w:r>
        <w:rPr>
          <w:spacing w:val="40"/>
        </w:rPr>
        <w:t> </w:t>
      </w:r>
      <w:r>
        <w:rPr/>
        <w:t>до</w:t>
      </w:r>
      <w:r>
        <w:rPr>
          <w:spacing w:val="40"/>
        </w:rPr>
        <w:t> </w:t>
      </w:r>
      <w:r>
        <w:rPr/>
        <w:t>здатності</w:t>
      </w:r>
      <w:r>
        <w:rPr>
          <w:spacing w:val="40"/>
        </w:rPr>
        <w:t> </w:t>
      </w:r>
      <w:r>
        <w:rPr/>
        <w:t>клієнтів</w:t>
      </w:r>
    </w:p>
    <w:p>
      <w:pPr>
        <w:pStyle w:val="BodyText"/>
        <w:spacing w:before="1"/>
        <w:ind w:firstLine="0"/>
      </w:pPr>
      <w:r>
        <w:rPr/>
        <w:t>«генерувати</w:t>
      </w:r>
      <w:r>
        <w:rPr>
          <w:spacing w:val="-8"/>
        </w:rPr>
        <w:t> </w:t>
      </w:r>
      <w:r>
        <w:rPr/>
        <w:t>ідеї</w:t>
      </w:r>
      <w:r>
        <w:rPr>
          <w:spacing w:val="-7"/>
        </w:rPr>
        <w:t> </w:t>
      </w:r>
      <w:r>
        <w:rPr/>
        <w:t>та</w:t>
      </w:r>
      <w:r>
        <w:rPr>
          <w:spacing w:val="-7"/>
        </w:rPr>
        <w:t> </w:t>
      </w:r>
      <w:r>
        <w:rPr/>
        <w:t>споживати</w:t>
      </w:r>
      <w:r>
        <w:rPr>
          <w:spacing w:val="-7"/>
        </w:rPr>
        <w:t> </w:t>
      </w:r>
      <w:r>
        <w:rPr/>
        <w:t>їх»</w:t>
      </w:r>
      <w:r>
        <w:rPr>
          <w:spacing w:val="-7"/>
        </w:rPr>
        <w:t> </w:t>
      </w:r>
      <w:r>
        <w:rPr>
          <w:spacing w:val="-2"/>
        </w:rPr>
        <w:t>[30].</w:t>
      </w:r>
    </w:p>
    <w:p>
      <w:pPr>
        <w:spacing w:after="0"/>
        <w:sectPr>
          <w:pgSz w:w="11900" w:h="16840"/>
          <w:pgMar w:header="716" w:footer="0" w:top="1040" w:bottom="280" w:left="1320" w:right="440"/>
        </w:sectPr>
      </w:pPr>
    </w:p>
    <w:p>
      <w:pPr>
        <w:pStyle w:val="BodyText"/>
        <w:spacing w:before="76"/>
        <w:ind w:left="810" w:firstLine="0"/>
        <w:jc w:val="left"/>
      </w:pPr>
      <w:r>
        <w:rPr/>
        <w:t>Висновки</w:t>
      </w:r>
      <w:r>
        <w:rPr>
          <w:spacing w:val="-8"/>
        </w:rPr>
        <w:t> </w:t>
      </w:r>
      <w:r>
        <w:rPr/>
        <w:t>до</w:t>
      </w:r>
      <w:r>
        <w:rPr>
          <w:spacing w:val="-7"/>
        </w:rPr>
        <w:t> </w:t>
      </w:r>
      <w:r>
        <w:rPr/>
        <w:t>розділу</w:t>
      </w:r>
      <w:r>
        <w:rPr>
          <w:spacing w:val="-8"/>
        </w:rPr>
        <w:t> </w:t>
      </w:r>
      <w:r>
        <w:rPr>
          <w:spacing w:val="-10"/>
        </w:rPr>
        <w:t>1</w:t>
      </w:r>
    </w:p>
    <w:p>
      <w:pPr>
        <w:pStyle w:val="BodyText"/>
        <w:spacing w:before="321"/>
        <w:ind w:left="0" w:firstLine="0"/>
        <w:jc w:val="left"/>
      </w:pPr>
    </w:p>
    <w:p>
      <w:pPr>
        <w:pStyle w:val="BodyText"/>
        <w:spacing w:line="360" w:lineRule="auto"/>
        <w:ind w:right="115"/>
      </w:pPr>
      <w:r>
        <w:rPr/>
        <w:t>Бренд</w:t>
      </w:r>
      <w:r>
        <w:rPr>
          <w:spacing w:val="-9"/>
        </w:rPr>
        <w:t> </w:t>
      </w:r>
      <w:r>
        <w:rPr/>
        <w:t>Guzema</w:t>
      </w:r>
      <w:r>
        <w:rPr>
          <w:spacing w:val="-9"/>
        </w:rPr>
        <w:t> </w:t>
      </w:r>
      <w:r>
        <w:rPr/>
        <w:t>Jewelry</w:t>
      </w:r>
      <w:r>
        <w:rPr>
          <w:spacing w:val="-9"/>
        </w:rPr>
        <w:t> </w:t>
      </w:r>
      <w:r>
        <w:rPr/>
        <w:t>працює</w:t>
      </w:r>
      <w:r>
        <w:rPr>
          <w:spacing w:val="-9"/>
        </w:rPr>
        <w:t> </w:t>
      </w:r>
      <w:r>
        <w:rPr/>
        <w:t>на</w:t>
      </w:r>
      <w:r>
        <w:rPr>
          <w:spacing w:val="-9"/>
        </w:rPr>
        <w:t> </w:t>
      </w:r>
      <w:r>
        <w:rPr/>
        <w:t>ринку</w:t>
      </w:r>
      <w:r>
        <w:rPr>
          <w:spacing w:val="-9"/>
        </w:rPr>
        <w:t> </w:t>
      </w:r>
      <w:r>
        <w:rPr/>
        <w:t>вже</w:t>
      </w:r>
      <w:r>
        <w:rPr>
          <w:spacing w:val="-9"/>
        </w:rPr>
        <w:t> </w:t>
      </w:r>
      <w:r>
        <w:rPr/>
        <w:t>сім</w:t>
      </w:r>
      <w:r>
        <w:rPr>
          <w:spacing w:val="-9"/>
        </w:rPr>
        <w:t> </w:t>
      </w:r>
      <w:r>
        <w:rPr/>
        <w:t>років</w:t>
      </w:r>
      <w:r>
        <w:rPr>
          <w:spacing w:val="-9"/>
        </w:rPr>
        <w:t> </w:t>
      </w:r>
      <w:r>
        <w:rPr/>
        <w:t>і</w:t>
      </w:r>
      <w:r>
        <w:rPr>
          <w:spacing w:val="-10"/>
        </w:rPr>
        <w:t> </w:t>
      </w:r>
      <w:r>
        <w:rPr/>
        <w:t>за</w:t>
      </w:r>
      <w:r>
        <w:rPr>
          <w:spacing w:val="-9"/>
        </w:rPr>
        <w:t> </w:t>
      </w:r>
      <w:r>
        <w:rPr/>
        <w:t>цей</w:t>
      </w:r>
      <w:r>
        <w:rPr>
          <w:spacing w:val="-9"/>
        </w:rPr>
        <w:t> </w:t>
      </w:r>
      <w:r>
        <w:rPr/>
        <w:t>час</w:t>
      </w:r>
      <w:r>
        <w:rPr>
          <w:spacing w:val="-9"/>
        </w:rPr>
        <w:t> </w:t>
      </w:r>
      <w:r>
        <w:rPr/>
        <w:t>запустив</w:t>
      </w:r>
      <w:r>
        <w:rPr>
          <w:spacing w:val="-9"/>
        </w:rPr>
        <w:t> </w:t>
      </w:r>
      <w:r>
        <w:rPr/>
        <w:t>19 колекцій ювелірних виробів. Наразі бренд володіє двома магазинами у Києві, а також має кілька представництв по всій Україні та здійснює доставку в Україні та за кордон. Guzema Jewelry позиціонує себе як синонім сучасності, витонченості, впевненості</w:t>
      </w:r>
      <w:r>
        <w:rPr>
          <w:spacing w:val="-12"/>
        </w:rPr>
        <w:t> </w:t>
      </w:r>
      <w:r>
        <w:rPr/>
        <w:t>та</w:t>
      </w:r>
      <w:r>
        <w:rPr>
          <w:spacing w:val="-12"/>
        </w:rPr>
        <w:t> </w:t>
      </w:r>
      <w:r>
        <w:rPr/>
        <w:t>фемінізму.</w:t>
      </w:r>
      <w:r>
        <w:rPr>
          <w:spacing w:val="-12"/>
        </w:rPr>
        <w:t> </w:t>
      </w:r>
      <w:r>
        <w:rPr/>
        <w:t>Виробничі</w:t>
      </w:r>
      <w:r>
        <w:rPr>
          <w:spacing w:val="-12"/>
        </w:rPr>
        <w:t> </w:t>
      </w:r>
      <w:r>
        <w:rPr/>
        <w:t>потужності</w:t>
      </w:r>
      <w:r>
        <w:rPr>
          <w:spacing w:val="-12"/>
        </w:rPr>
        <w:t> </w:t>
      </w:r>
      <w:r>
        <w:rPr/>
        <w:t>та</w:t>
      </w:r>
      <w:r>
        <w:rPr>
          <w:spacing w:val="-12"/>
        </w:rPr>
        <w:t> </w:t>
      </w:r>
      <w:r>
        <w:rPr/>
        <w:t>дистрибуційні</w:t>
      </w:r>
      <w:r>
        <w:rPr>
          <w:spacing w:val="-12"/>
        </w:rPr>
        <w:t> </w:t>
      </w:r>
      <w:r>
        <w:rPr/>
        <w:t>канали</w:t>
      </w:r>
      <w:r>
        <w:rPr>
          <w:spacing w:val="-12"/>
        </w:rPr>
        <w:t> </w:t>
      </w:r>
      <w:r>
        <w:rPr/>
        <w:t>компанії знаходяться у Києві. Середня ціна продукції варіюється від 300 до 1000 доларів. Бренд активно займається рекламою, співпрацює з партнерами, інфлюенсерами та іншими брендами. Комунікаційна стратегія Guzema Jewelry орієнтована на національні та міжнародні ринки, що сприяє зростанню лояльності клієнтів та привабленню нових покупців.</w:t>
      </w:r>
    </w:p>
    <w:p>
      <w:pPr>
        <w:spacing w:after="0" w:line="360" w:lineRule="auto"/>
        <w:sectPr>
          <w:pgSz w:w="11900" w:h="16840"/>
          <w:pgMar w:header="716" w:footer="0" w:top="1040" w:bottom="280" w:left="1320" w:right="440"/>
        </w:sectPr>
      </w:pPr>
    </w:p>
    <w:p>
      <w:pPr>
        <w:pStyle w:val="BodyText"/>
        <w:spacing w:before="76"/>
        <w:ind w:left="1370" w:firstLine="0"/>
        <w:jc w:val="left"/>
      </w:pPr>
      <w:r>
        <w:rPr/>
        <w:t>РОЗДІЛ</w:t>
      </w:r>
      <w:r>
        <w:rPr>
          <w:spacing w:val="-9"/>
        </w:rPr>
        <w:t> </w:t>
      </w:r>
      <w:r>
        <w:rPr/>
        <w:t>2</w:t>
      </w:r>
      <w:r>
        <w:rPr>
          <w:spacing w:val="-10"/>
        </w:rPr>
        <w:t> </w:t>
      </w:r>
      <w:r>
        <w:rPr/>
        <w:t>ПЛАНУВАННЯ</w:t>
      </w:r>
      <w:r>
        <w:rPr>
          <w:spacing w:val="-8"/>
        </w:rPr>
        <w:t> </w:t>
      </w:r>
      <w:r>
        <w:rPr/>
        <w:t>МАРКЕТИНГОВОГО</w:t>
      </w:r>
      <w:r>
        <w:rPr>
          <w:spacing w:val="-9"/>
        </w:rPr>
        <w:t> </w:t>
      </w:r>
      <w:r>
        <w:rPr>
          <w:spacing w:val="-2"/>
        </w:rPr>
        <w:t>ДОСЛІДЖЕННЯ</w:t>
      </w:r>
    </w:p>
    <w:p>
      <w:pPr>
        <w:pStyle w:val="BodyText"/>
        <w:spacing w:before="163"/>
        <w:ind w:left="0" w:right="15" w:firstLine="0"/>
        <w:jc w:val="center"/>
      </w:pPr>
      <w:r>
        <w:rPr/>
        <w:t>«GUZEMA</w:t>
      </w:r>
      <w:r>
        <w:rPr>
          <w:spacing w:val="-6"/>
        </w:rPr>
        <w:t> </w:t>
      </w:r>
      <w:r>
        <w:rPr/>
        <w:t>FINE</w:t>
      </w:r>
      <w:r>
        <w:rPr>
          <w:spacing w:val="-7"/>
        </w:rPr>
        <w:t> </w:t>
      </w:r>
      <w:r>
        <w:rPr>
          <w:spacing w:val="-2"/>
        </w:rPr>
        <w:t>JEWELRY»</w:t>
      </w:r>
    </w:p>
    <w:p>
      <w:pPr>
        <w:pStyle w:val="BodyText"/>
        <w:spacing w:before="321"/>
        <w:ind w:left="0" w:firstLine="0"/>
        <w:jc w:val="left"/>
      </w:pPr>
    </w:p>
    <w:p>
      <w:pPr>
        <w:pStyle w:val="ListParagraph"/>
        <w:numPr>
          <w:ilvl w:val="1"/>
          <w:numId w:val="20"/>
        </w:numPr>
        <w:tabs>
          <w:tab w:pos="1540" w:val="left" w:leader="none"/>
        </w:tabs>
        <w:spacing w:line="240" w:lineRule="auto" w:before="0" w:after="0"/>
        <w:ind w:left="1540" w:right="0" w:hanging="730"/>
        <w:jc w:val="left"/>
        <w:rPr>
          <w:sz w:val="28"/>
        </w:rPr>
      </w:pPr>
      <w:r>
        <w:rPr>
          <w:sz w:val="28"/>
        </w:rPr>
        <w:t>Методологія</w:t>
      </w:r>
      <w:r>
        <w:rPr>
          <w:spacing w:val="-15"/>
          <w:sz w:val="28"/>
        </w:rPr>
        <w:t> </w:t>
      </w:r>
      <w:r>
        <w:rPr>
          <w:spacing w:val="-2"/>
          <w:sz w:val="28"/>
        </w:rPr>
        <w:t>дослідження</w:t>
      </w:r>
    </w:p>
    <w:p>
      <w:pPr>
        <w:pStyle w:val="BodyText"/>
        <w:spacing w:before="321"/>
        <w:ind w:left="0" w:firstLine="0"/>
        <w:jc w:val="left"/>
      </w:pPr>
    </w:p>
    <w:p>
      <w:pPr>
        <w:pStyle w:val="BodyText"/>
        <w:spacing w:line="360" w:lineRule="auto"/>
        <w:ind w:right="114"/>
      </w:pPr>
      <w:r>
        <w:rPr/>
        <w:t>Підвищення впізнаваємості бренду відіграє істотну роль у соціальних взаємодіях та є ключовим елементом в управлінській сфері. Цей процес, який включає обмін інформацією, підтримує взаємне розуміння та колективне усвідомлення</w:t>
      </w:r>
      <w:r>
        <w:rPr>
          <w:spacing w:val="-18"/>
        </w:rPr>
        <w:t> </w:t>
      </w:r>
      <w:r>
        <w:rPr/>
        <w:t>концепцій</w:t>
      </w:r>
      <w:r>
        <w:rPr>
          <w:spacing w:val="-17"/>
        </w:rPr>
        <w:t> </w:t>
      </w:r>
      <w:r>
        <w:rPr/>
        <w:t>або</w:t>
      </w:r>
      <w:r>
        <w:rPr>
          <w:spacing w:val="-18"/>
        </w:rPr>
        <w:t> </w:t>
      </w:r>
      <w:r>
        <w:rPr/>
        <w:t>ідей.</w:t>
      </w:r>
      <w:r>
        <w:rPr>
          <w:spacing w:val="-17"/>
        </w:rPr>
        <w:t> </w:t>
      </w:r>
      <w:r>
        <w:rPr/>
        <w:t>Комунікацію</w:t>
      </w:r>
      <w:r>
        <w:rPr>
          <w:spacing w:val="-18"/>
        </w:rPr>
        <w:t> </w:t>
      </w:r>
      <w:r>
        <w:rPr/>
        <w:t>можна</w:t>
      </w:r>
      <w:r>
        <w:rPr>
          <w:spacing w:val="-17"/>
        </w:rPr>
        <w:t> </w:t>
      </w:r>
      <w:r>
        <w:rPr/>
        <w:t>розглядати</w:t>
      </w:r>
      <w:r>
        <w:rPr>
          <w:spacing w:val="-18"/>
        </w:rPr>
        <w:t> </w:t>
      </w:r>
      <w:r>
        <w:rPr/>
        <w:t>як</w:t>
      </w:r>
      <w:r>
        <w:rPr>
          <w:spacing w:val="-17"/>
        </w:rPr>
        <w:t> </w:t>
      </w:r>
      <w:r>
        <w:rPr/>
        <w:t>засіб</w:t>
      </w:r>
      <w:r>
        <w:rPr>
          <w:spacing w:val="-18"/>
        </w:rPr>
        <w:t> </w:t>
      </w:r>
      <w:r>
        <w:rPr/>
        <w:t>взаємодії між організмами, що включає пряме спілкування та використання технічних засобів для передачі даних, здійснюючись через мову, символи, жести, та інші форми виразу. Комунікація є складним та всеохоплюючим явищем, яке пронизує різні аспекти життя, включаючи особистісне спілкування, групову роботу, офіційну кореспонденцію, телефонні розмови та інше [31]. Вона відображає відносини та сприяє взаєморозумінню між людьми.</w:t>
      </w:r>
    </w:p>
    <w:p>
      <w:pPr>
        <w:pStyle w:val="BodyText"/>
        <w:spacing w:line="360" w:lineRule="auto"/>
        <w:ind w:right="115"/>
      </w:pPr>
      <w:r>
        <w:rPr/>
        <w:t>Дослідження вказують на те, що керівники приділяють значну частку свого часу комунікаційній діяльності, що охоплює взаємодію з підлеглими,</w:t>
      </w:r>
      <w:r>
        <w:rPr>
          <w:spacing w:val="-1"/>
        </w:rPr>
        <w:t> </w:t>
      </w:r>
      <w:r>
        <w:rPr/>
        <w:t>партнерами, клієнтами та іншими зацікавленими сторонами. Комунікація має велике значення для реалізації управлінських цілей, таких як прийняття рішень, планування, мотивація та контроль. Без ефективної комунікації можливий розвиток хаотичних ситуацій та нездатність досягнути поставлених цілей.</w:t>
      </w:r>
    </w:p>
    <w:p>
      <w:pPr>
        <w:pStyle w:val="BodyText"/>
        <w:spacing w:line="360" w:lineRule="auto" w:before="1"/>
        <w:ind w:right="115"/>
      </w:pPr>
      <w:r>
        <w:rPr/>
        <w:t>Методологія дослідження, спрямованого на підвищення впізнаваності бренду ювелірних прикрас Guzema fine jewelry, повинна бути ретельно продуманою</w:t>
      </w:r>
      <w:r>
        <w:rPr>
          <w:spacing w:val="-13"/>
        </w:rPr>
        <w:t> </w:t>
      </w:r>
      <w:r>
        <w:rPr/>
        <w:t>та</w:t>
      </w:r>
      <w:r>
        <w:rPr>
          <w:spacing w:val="-13"/>
        </w:rPr>
        <w:t> </w:t>
      </w:r>
      <w:r>
        <w:rPr/>
        <w:t>релевантною</w:t>
      </w:r>
      <w:r>
        <w:rPr>
          <w:spacing w:val="-13"/>
        </w:rPr>
        <w:t> </w:t>
      </w:r>
      <w:r>
        <w:rPr/>
        <w:t>до</w:t>
      </w:r>
      <w:r>
        <w:rPr>
          <w:spacing w:val="-13"/>
        </w:rPr>
        <w:t> </w:t>
      </w:r>
      <w:r>
        <w:rPr/>
        <w:t>теми</w:t>
      </w:r>
      <w:r>
        <w:rPr>
          <w:spacing w:val="-13"/>
        </w:rPr>
        <w:t> </w:t>
      </w:r>
      <w:r>
        <w:rPr/>
        <w:t>роботи.</w:t>
      </w:r>
      <w:r>
        <w:rPr>
          <w:spacing w:val="-14"/>
        </w:rPr>
        <w:t> </w:t>
      </w:r>
      <w:r>
        <w:rPr/>
        <w:t>Визначення</w:t>
      </w:r>
      <w:r>
        <w:rPr>
          <w:spacing w:val="-13"/>
        </w:rPr>
        <w:t> </w:t>
      </w:r>
      <w:r>
        <w:rPr/>
        <w:t>категорій</w:t>
      </w:r>
      <w:r>
        <w:rPr>
          <w:spacing w:val="-13"/>
        </w:rPr>
        <w:t> </w:t>
      </w:r>
      <w:r>
        <w:rPr/>
        <w:t>та</w:t>
      </w:r>
      <w:r>
        <w:rPr>
          <w:spacing w:val="-13"/>
        </w:rPr>
        <w:t> </w:t>
      </w:r>
      <w:r>
        <w:rPr/>
        <w:t>підкатегорій допоможе</w:t>
      </w:r>
      <w:r>
        <w:rPr>
          <w:spacing w:val="-15"/>
        </w:rPr>
        <w:t> </w:t>
      </w:r>
      <w:r>
        <w:rPr/>
        <w:t>чіткіше</w:t>
      </w:r>
      <w:r>
        <w:rPr>
          <w:spacing w:val="-15"/>
        </w:rPr>
        <w:t> </w:t>
      </w:r>
      <w:r>
        <w:rPr/>
        <w:t>структурувати</w:t>
      </w:r>
      <w:r>
        <w:rPr>
          <w:spacing w:val="-15"/>
        </w:rPr>
        <w:t> </w:t>
      </w:r>
      <w:r>
        <w:rPr/>
        <w:t>дослідження,</w:t>
      </w:r>
      <w:r>
        <w:rPr>
          <w:spacing w:val="-15"/>
        </w:rPr>
        <w:t> </w:t>
      </w:r>
      <w:r>
        <w:rPr/>
        <w:t>а</w:t>
      </w:r>
      <w:r>
        <w:rPr>
          <w:spacing w:val="-15"/>
        </w:rPr>
        <w:t> </w:t>
      </w:r>
      <w:r>
        <w:rPr/>
        <w:t>також</w:t>
      </w:r>
      <w:r>
        <w:rPr>
          <w:spacing w:val="-15"/>
        </w:rPr>
        <w:t> </w:t>
      </w:r>
      <w:r>
        <w:rPr/>
        <w:t>дозволить</w:t>
      </w:r>
      <w:r>
        <w:rPr>
          <w:spacing w:val="-15"/>
        </w:rPr>
        <w:t> </w:t>
      </w:r>
      <w:r>
        <w:rPr/>
        <w:t>зосередити</w:t>
      </w:r>
      <w:r>
        <w:rPr>
          <w:spacing w:val="-15"/>
        </w:rPr>
        <w:t> </w:t>
      </w:r>
      <w:r>
        <w:rPr/>
        <w:t>увагу на</w:t>
      </w:r>
      <w:r>
        <w:rPr>
          <w:spacing w:val="-10"/>
        </w:rPr>
        <w:t> </w:t>
      </w:r>
      <w:r>
        <w:rPr/>
        <w:t>ключових</w:t>
      </w:r>
      <w:r>
        <w:rPr>
          <w:spacing w:val="-10"/>
        </w:rPr>
        <w:t> </w:t>
      </w:r>
      <w:r>
        <w:rPr/>
        <w:t>аспектах,</w:t>
      </w:r>
      <w:r>
        <w:rPr>
          <w:spacing w:val="-10"/>
        </w:rPr>
        <w:t> </w:t>
      </w:r>
      <w:r>
        <w:rPr/>
        <w:t>які</w:t>
      </w:r>
      <w:r>
        <w:rPr>
          <w:spacing w:val="-10"/>
        </w:rPr>
        <w:t> </w:t>
      </w:r>
      <w:r>
        <w:rPr/>
        <w:t>впливають</w:t>
      </w:r>
      <w:r>
        <w:rPr>
          <w:spacing w:val="-10"/>
        </w:rPr>
        <w:t> </w:t>
      </w:r>
      <w:r>
        <w:rPr/>
        <w:t>на</w:t>
      </w:r>
      <w:r>
        <w:rPr>
          <w:spacing w:val="-10"/>
        </w:rPr>
        <w:t> </w:t>
      </w:r>
      <w:r>
        <w:rPr/>
        <w:t>впізнаваність</w:t>
      </w:r>
      <w:r>
        <w:rPr>
          <w:spacing w:val="-10"/>
        </w:rPr>
        <w:t> </w:t>
      </w:r>
      <w:r>
        <w:rPr/>
        <w:t>бренду.</w:t>
      </w:r>
      <w:r>
        <w:rPr>
          <w:spacing w:val="-10"/>
        </w:rPr>
        <w:t> </w:t>
      </w:r>
      <w:r>
        <w:rPr/>
        <w:t>Серед</w:t>
      </w:r>
      <w:r>
        <w:rPr>
          <w:spacing w:val="-10"/>
        </w:rPr>
        <w:t> </w:t>
      </w:r>
      <w:r>
        <w:rPr/>
        <w:t>цих</w:t>
      </w:r>
      <w:r>
        <w:rPr>
          <w:spacing w:val="-10"/>
        </w:rPr>
        <w:t> </w:t>
      </w:r>
      <w:r>
        <w:rPr/>
        <w:t>категорій можна виділити такі поняття, як брендова ідентичність, цільова аудиторія, конкурентне середовище, комунікаційна стратегія та ринкові тренди. Кожна з цих категорій може мати підкатегорії, які деталізують та конкретизують аспекти </w:t>
      </w:r>
      <w:r>
        <w:rPr>
          <w:spacing w:val="-2"/>
        </w:rPr>
        <w:t>дослідження.</w:t>
      </w:r>
    </w:p>
    <w:p>
      <w:pPr>
        <w:spacing w:after="0" w:line="360" w:lineRule="auto"/>
        <w:sectPr>
          <w:pgSz w:w="11900" w:h="16840"/>
          <w:pgMar w:header="716" w:footer="0" w:top="1040" w:bottom="280" w:left="1320" w:right="440"/>
        </w:sectPr>
      </w:pPr>
    </w:p>
    <w:p>
      <w:pPr>
        <w:pStyle w:val="BodyText"/>
        <w:spacing w:line="360" w:lineRule="auto" w:before="76"/>
        <w:ind w:right="115"/>
      </w:pPr>
      <w:r>
        <w:rPr/>
        <w:t>Щодо підходів та інструментів, які можна використати для дослідження, важливо зазначити, що комбінація кількісних та якісних методів є найбільш ефективною. Кількісне дослідження дозволяє отримати статистично значущу інформацію про впізнаваність бренду та ставлення споживачів, використовуючи такі інструменти, як онлайн-опитування або телефонні інтерв’ю. У свою чергу, якісне дослідження надає глибше розуміння думок, мотивів та поведінки споживачів, і для його проведення можуть бути використані такі інструменти, як фокус-групи або глибинні інтерв’ю. Крім того, аналіз ринку, що включає в себе дослідження конкурентів, ринкових трендів та поведінки споживачів, також є важливою складовою частиною методології.</w:t>
      </w:r>
    </w:p>
    <w:p>
      <w:pPr>
        <w:pStyle w:val="BodyText"/>
        <w:spacing w:line="360" w:lineRule="auto"/>
        <w:ind w:right="114"/>
      </w:pPr>
      <w:r>
        <w:rPr/>
        <w:t>Процедура дослідження повинна відображати моє власне бачення процесу. На мою думку, спочатку слід провести якісне дослідження для ідентифікації основних факторів, які впливають на впізнаваність бренду Guzema fine jewelry. Після цього можна провести кількісне дослідження для підтвердження гіпотез, сформульованих на основі якісного аналізу, і для визначення масштабів явища. Така комбінація методів дозволить отримати повну та об'єктивну картину впізнаваності бренду та розробити ефективні стратегії для її підвищення.</w:t>
      </w:r>
    </w:p>
    <w:p>
      <w:pPr>
        <w:pStyle w:val="BodyText"/>
        <w:spacing w:line="360" w:lineRule="auto" w:before="3"/>
        <w:ind w:right="115"/>
      </w:pPr>
      <w:r>
        <w:rPr/>
        <w:t>Зокрема, визначення категорій та підкатегорій є ключовим етапом, оскільки це допомагає структуризувати дослідження. В категорії брендової ідентичності можна</w:t>
      </w:r>
      <w:r>
        <w:rPr>
          <w:spacing w:val="-2"/>
        </w:rPr>
        <w:t> </w:t>
      </w:r>
      <w:r>
        <w:rPr/>
        <w:t>розглянути</w:t>
      </w:r>
      <w:r>
        <w:rPr>
          <w:spacing w:val="-1"/>
        </w:rPr>
        <w:t> </w:t>
      </w:r>
      <w:r>
        <w:rPr/>
        <w:t>такі</w:t>
      </w:r>
      <w:r>
        <w:rPr>
          <w:spacing w:val="-2"/>
        </w:rPr>
        <w:t> </w:t>
      </w:r>
      <w:r>
        <w:rPr/>
        <w:t>підкатегорії,</w:t>
      </w:r>
      <w:r>
        <w:rPr>
          <w:spacing w:val="-2"/>
        </w:rPr>
        <w:t> </w:t>
      </w:r>
      <w:r>
        <w:rPr/>
        <w:t>як</w:t>
      </w:r>
      <w:r>
        <w:rPr>
          <w:spacing w:val="-2"/>
        </w:rPr>
        <w:t> </w:t>
      </w:r>
      <w:r>
        <w:rPr/>
        <w:t>брендове</w:t>
      </w:r>
      <w:r>
        <w:rPr>
          <w:spacing w:val="-2"/>
        </w:rPr>
        <w:t> </w:t>
      </w:r>
      <w:r>
        <w:rPr/>
        <w:t>ім'я,</w:t>
      </w:r>
      <w:r>
        <w:rPr>
          <w:spacing w:val="-2"/>
        </w:rPr>
        <w:t> </w:t>
      </w:r>
      <w:r>
        <w:rPr/>
        <w:t>логотип,</w:t>
      </w:r>
      <w:r>
        <w:rPr>
          <w:spacing w:val="-2"/>
        </w:rPr>
        <w:t> </w:t>
      </w:r>
      <w:r>
        <w:rPr/>
        <w:t>слоган</w:t>
      </w:r>
      <w:r>
        <w:rPr>
          <w:spacing w:val="-1"/>
        </w:rPr>
        <w:t> </w:t>
      </w:r>
      <w:r>
        <w:rPr/>
        <w:t>та</w:t>
      </w:r>
      <w:r>
        <w:rPr>
          <w:spacing w:val="-2"/>
        </w:rPr>
        <w:t> </w:t>
      </w:r>
      <w:r>
        <w:rPr/>
        <w:t>загальний імідж бренду [32]. Аналізуючи цільову аудиторію, можна зосередитись на демографічних характеристиках, інтересах, потребах та очікуваннях потенційних клієнтів. У категорії конкурентного середовища важливо оцінити основних конкурентів</w:t>
      </w:r>
      <w:r>
        <w:rPr>
          <w:spacing w:val="-2"/>
        </w:rPr>
        <w:t> </w:t>
      </w:r>
      <w:r>
        <w:rPr/>
        <w:t>Guzema</w:t>
      </w:r>
      <w:r>
        <w:rPr>
          <w:spacing w:val="-2"/>
        </w:rPr>
        <w:t> </w:t>
      </w:r>
      <w:r>
        <w:rPr/>
        <w:t>fine</w:t>
      </w:r>
      <w:r>
        <w:rPr>
          <w:spacing w:val="-2"/>
        </w:rPr>
        <w:t> </w:t>
      </w:r>
      <w:r>
        <w:rPr/>
        <w:t>jewelry,</w:t>
      </w:r>
      <w:r>
        <w:rPr>
          <w:spacing w:val="-2"/>
        </w:rPr>
        <w:t> </w:t>
      </w:r>
      <w:r>
        <w:rPr/>
        <w:t>їхні</w:t>
      </w:r>
      <w:r>
        <w:rPr>
          <w:spacing w:val="-2"/>
        </w:rPr>
        <w:t> </w:t>
      </w:r>
      <w:r>
        <w:rPr/>
        <w:t>сильні</w:t>
      </w:r>
      <w:r>
        <w:rPr>
          <w:spacing w:val="-2"/>
        </w:rPr>
        <w:t> </w:t>
      </w:r>
      <w:r>
        <w:rPr/>
        <w:t>та</w:t>
      </w:r>
      <w:r>
        <w:rPr>
          <w:spacing w:val="-2"/>
        </w:rPr>
        <w:t> </w:t>
      </w:r>
      <w:r>
        <w:rPr/>
        <w:t>слабкі</w:t>
      </w:r>
      <w:r>
        <w:rPr>
          <w:spacing w:val="-2"/>
        </w:rPr>
        <w:t> </w:t>
      </w:r>
      <w:r>
        <w:rPr/>
        <w:t>сторони,</w:t>
      </w:r>
      <w:r>
        <w:rPr>
          <w:spacing w:val="-2"/>
        </w:rPr>
        <w:t> </w:t>
      </w:r>
      <w:r>
        <w:rPr/>
        <w:t>а</w:t>
      </w:r>
      <w:r>
        <w:rPr>
          <w:spacing w:val="-2"/>
        </w:rPr>
        <w:t> </w:t>
      </w:r>
      <w:r>
        <w:rPr/>
        <w:t>також</w:t>
      </w:r>
      <w:r>
        <w:rPr>
          <w:spacing w:val="-1"/>
        </w:rPr>
        <w:t> </w:t>
      </w:r>
      <w:r>
        <w:rPr/>
        <w:t>стратегічні підходи до просування бренду.</w:t>
      </w:r>
    </w:p>
    <w:p>
      <w:pPr>
        <w:pStyle w:val="BodyText"/>
        <w:spacing w:line="360" w:lineRule="auto"/>
        <w:ind w:right="115"/>
      </w:pPr>
      <w:r>
        <w:rPr/>
        <w:t>Підходи до дослідження можуть варіюватися в залежності від конкретної мети та завдань, які стоять перед компанією. Розглянемо детальніше різні методи, які можуть бути використані для оцінки впізнаваності бренду та вивчення сприйняття споживачів.</w:t>
      </w:r>
    </w:p>
    <w:p>
      <w:pPr>
        <w:spacing w:after="0" w:line="360" w:lineRule="auto"/>
        <w:sectPr>
          <w:pgSz w:w="11900" w:h="16840"/>
          <w:pgMar w:header="716" w:footer="0" w:top="1040" w:bottom="280" w:left="1320" w:right="440"/>
        </w:sectPr>
      </w:pPr>
    </w:p>
    <w:p>
      <w:pPr>
        <w:pStyle w:val="BodyText"/>
        <w:spacing w:line="360" w:lineRule="auto" w:before="76"/>
        <w:ind w:right="115"/>
      </w:pPr>
      <w:r>
        <w:rPr/>
        <w:t>Одним з ефективних методів дослідження є аналіз даних вторинних джерел. Це може включати вивчення наявних досліджень</w:t>
      </w:r>
      <w:r>
        <w:rPr>
          <w:spacing w:val="-1"/>
        </w:rPr>
        <w:t> </w:t>
      </w:r>
      <w:r>
        <w:rPr/>
        <w:t>ринку, звітів галузі, аналітичних оглядів</w:t>
      </w:r>
      <w:r>
        <w:rPr>
          <w:spacing w:val="-6"/>
        </w:rPr>
        <w:t> </w:t>
      </w:r>
      <w:r>
        <w:rPr/>
        <w:t>і</w:t>
      </w:r>
      <w:r>
        <w:rPr>
          <w:spacing w:val="-6"/>
        </w:rPr>
        <w:t> </w:t>
      </w:r>
      <w:r>
        <w:rPr/>
        <w:t>статистичних</w:t>
      </w:r>
      <w:r>
        <w:rPr>
          <w:spacing w:val="-6"/>
        </w:rPr>
        <w:t> </w:t>
      </w:r>
      <w:r>
        <w:rPr/>
        <w:t>даних.</w:t>
      </w:r>
      <w:r>
        <w:rPr>
          <w:spacing w:val="-7"/>
        </w:rPr>
        <w:t> </w:t>
      </w:r>
      <w:r>
        <w:rPr/>
        <w:t>Використання</w:t>
      </w:r>
      <w:r>
        <w:rPr>
          <w:spacing w:val="-6"/>
        </w:rPr>
        <w:t> </w:t>
      </w:r>
      <w:r>
        <w:rPr/>
        <w:t>вторинних</w:t>
      </w:r>
      <w:r>
        <w:rPr>
          <w:spacing w:val="-6"/>
        </w:rPr>
        <w:t> </w:t>
      </w:r>
      <w:r>
        <w:rPr/>
        <w:t>джерел</w:t>
      </w:r>
      <w:r>
        <w:rPr>
          <w:spacing w:val="-6"/>
        </w:rPr>
        <w:t> </w:t>
      </w:r>
      <w:r>
        <w:rPr/>
        <w:t>дозволяє</w:t>
      </w:r>
      <w:r>
        <w:rPr>
          <w:spacing w:val="-6"/>
        </w:rPr>
        <w:t> </w:t>
      </w:r>
      <w:r>
        <w:rPr/>
        <w:t>отримати широку картину ринку без необхідності витрачати значні ресурси на проведення власних досліджень.</w:t>
      </w:r>
    </w:p>
    <w:p>
      <w:pPr>
        <w:pStyle w:val="BodyText"/>
        <w:spacing w:line="360" w:lineRule="auto"/>
        <w:ind w:right="116"/>
      </w:pPr>
      <w:r>
        <w:rPr/>
        <w:t>Дослідження ринку є невід'ємною частиною стратегічного планування для будь-якої</w:t>
      </w:r>
      <w:r>
        <w:rPr>
          <w:spacing w:val="-5"/>
        </w:rPr>
        <w:t> </w:t>
      </w:r>
      <w:r>
        <w:rPr/>
        <w:t>компанії.</w:t>
      </w:r>
      <w:r>
        <w:rPr>
          <w:spacing w:val="-5"/>
        </w:rPr>
        <w:t> </w:t>
      </w:r>
      <w:r>
        <w:rPr/>
        <w:t>Вони</w:t>
      </w:r>
      <w:r>
        <w:rPr>
          <w:spacing w:val="-5"/>
        </w:rPr>
        <w:t> </w:t>
      </w:r>
      <w:r>
        <w:rPr/>
        <w:t>включають</w:t>
      </w:r>
      <w:r>
        <w:rPr>
          <w:spacing w:val="-5"/>
        </w:rPr>
        <w:t> </w:t>
      </w:r>
      <w:r>
        <w:rPr/>
        <w:t>детальний</w:t>
      </w:r>
      <w:r>
        <w:rPr>
          <w:spacing w:val="-5"/>
        </w:rPr>
        <w:t> </w:t>
      </w:r>
      <w:r>
        <w:rPr/>
        <w:t>аналіз</w:t>
      </w:r>
      <w:r>
        <w:rPr>
          <w:spacing w:val="-5"/>
        </w:rPr>
        <w:t> </w:t>
      </w:r>
      <w:r>
        <w:rPr/>
        <w:t>конкурентного</w:t>
      </w:r>
      <w:r>
        <w:rPr>
          <w:spacing w:val="-5"/>
        </w:rPr>
        <w:t> </w:t>
      </w:r>
      <w:r>
        <w:rPr/>
        <w:t>середовища, визначення цільових сегментів, вивчення тенденцій та прогнозування майбутніх змін на ринку. Для цього можна використовувати різні методи, такі як:</w:t>
      </w:r>
    </w:p>
    <w:p>
      <w:pPr>
        <w:pStyle w:val="ListParagraph"/>
        <w:numPr>
          <w:ilvl w:val="0"/>
          <w:numId w:val="29"/>
        </w:numPr>
        <w:tabs>
          <w:tab w:pos="1083" w:val="left" w:leader="none"/>
        </w:tabs>
        <w:spacing w:line="360" w:lineRule="auto" w:before="3" w:after="0"/>
        <w:ind w:left="101" w:right="114" w:firstLine="709"/>
        <w:jc w:val="both"/>
        <w:rPr>
          <w:sz w:val="28"/>
        </w:rPr>
      </w:pPr>
      <w:r>
        <w:rPr>
          <w:sz w:val="28"/>
        </w:rPr>
        <w:t>SWOT-аналіз:</w:t>
      </w:r>
      <w:r>
        <w:rPr>
          <w:spacing w:val="-10"/>
          <w:sz w:val="28"/>
        </w:rPr>
        <w:t> </w:t>
      </w:r>
      <w:r>
        <w:rPr>
          <w:sz w:val="28"/>
        </w:rPr>
        <w:t>Оцінка</w:t>
      </w:r>
      <w:r>
        <w:rPr>
          <w:spacing w:val="-9"/>
          <w:sz w:val="28"/>
        </w:rPr>
        <w:t> </w:t>
      </w:r>
      <w:r>
        <w:rPr>
          <w:sz w:val="28"/>
        </w:rPr>
        <w:t>сильних</w:t>
      </w:r>
      <w:r>
        <w:rPr>
          <w:spacing w:val="-9"/>
          <w:sz w:val="28"/>
        </w:rPr>
        <w:t> </w:t>
      </w:r>
      <w:r>
        <w:rPr>
          <w:sz w:val="28"/>
        </w:rPr>
        <w:t>та</w:t>
      </w:r>
      <w:r>
        <w:rPr>
          <w:spacing w:val="-9"/>
          <w:sz w:val="28"/>
        </w:rPr>
        <w:t> </w:t>
      </w:r>
      <w:r>
        <w:rPr>
          <w:sz w:val="28"/>
        </w:rPr>
        <w:t>слабких</w:t>
      </w:r>
      <w:r>
        <w:rPr>
          <w:spacing w:val="-9"/>
          <w:sz w:val="28"/>
        </w:rPr>
        <w:t> </w:t>
      </w:r>
      <w:r>
        <w:rPr>
          <w:sz w:val="28"/>
        </w:rPr>
        <w:t>сторін</w:t>
      </w:r>
      <w:r>
        <w:rPr>
          <w:spacing w:val="-9"/>
          <w:sz w:val="28"/>
        </w:rPr>
        <w:t> </w:t>
      </w:r>
      <w:r>
        <w:rPr>
          <w:sz w:val="28"/>
        </w:rPr>
        <w:t>компанії,</w:t>
      </w:r>
      <w:r>
        <w:rPr>
          <w:spacing w:val="-10"/>
          <w:sz w:val="28"/>
        </w:rPr>
        <w:t> </w:t>
      </w:r>
      <w:r>
        <w:rPr>
          <w:sz w:val="28"/>
        </w:rPr>
        <w:t>можливостей</w:t>
      </w:r>
      <w:r>
        <w:rPr>
          <w:spacing w:val="-9"/>
          <w:sz w:val="28"/>
        </w:rPr>
        <w:t> </w:t>
      </w:r>
      <w:r>
        <w:rPr>
          <w:sz w:val="28"/>
        </w:rPr>
        <w:t>та загроз з боку ринку. Це допомагає зрозуміти, де компанія може отримати конкурентну перевагу і які ризики слід враховувати.</w:t>
      </w:r>
    </w:p>
    <w:p>
      <w:pPr>
        <w:pStyle w:val="ListParagraph"/>
        <w:numPr>
          <w:ilvl w:val="0"/>
          <w:numId w:val="29"/>
        </w:numPr>
        <w:tabs>
          <w:tab w:pos="1360" w:val="left" w:leader="none"/>
        </w:tabs>
        <w:spacing w:line="360" w:lineRule="auto" w:before="0" w:after="0"/>
        <w:ind w:left="101" w:right="115" w:firstLine="709"/>
        <w:jc w:val="both"/>
        <w:rPr>
          <w:sz w:val="28"/>
        </w:rPr>
      </w:pPr>
      <w:r>
        <w:rPr>
          <w:sz w:val="28"/>
        </w:rPr>
        <w:t>PEST-аналіз: Аналіз політичних, економічних, соціальних та технологічних факторів, які впливають на ринок. Цей підхід допомагає виявити зовнішні фактори, що можуть впливати на діяльність компанії.</w:t>
      </w:r>
    </w:p>
    <w:p>
      <w:pPr>
        <w:pStyle w:val="BodyText"/>
        <w:spacing w:line="362" w:lineRule="auto"/>
        <w:ind w:right="114"/>
      </w:pPr>
      <w:r>
        <w:rPr/>
        <w:t>Для успішного виходу на ринок нових продуктів або послуг важливо провести попереднє тестування. Це може включати кілька етапів:</w:t>
      </w:r>
    </w:p>
    <w:p>
      <w:pPr>
        <w:pStyle w:val="ListParagraph"/>
        <w:numPr>
          <w:ilvl w:val="0"/>
          <w:numId w:val="30"/>
        </w:numPr>
        <w:tabs>
          <w:tab w:pos="1103" w:val="left" w:leader="none"/>
        </w:tabs>
        <w:spacing w:line="360" w:lineRule="auto" w:before="0" w:after="0"/>
        <w:ind w:left="101" w:right="114" w:firstLine="709"/>
        <w:jc w:val="both"/>
        <w:rPr>
          <w:sz w:val="28"/>
        </w:rPr>
      </w:pPr>
      <w:r>
        <w:rPr>
          <w:sz w:val="28"/>
        </w:rPr>
        <w:t>Концептуальне тестування: Перевірка ідей та концепцій на ранніх етапах розробки. Це може бути проведено у формі фокус-груп або онлайн-опитувань, де учасники оцінюють різні аспекти концепції, такі як дизайн, функціональність та потенційна цінність для споживача.</w:t>
      </w:r>
    </w:p>
    <w:p>
      <w:pPr>
        <w:pStyle w:val="ListParagraph"/>
        <w:numPr>
          <w:ilvl w:val="0"/>
          <w:numId w:val="30"/>
        </w:numPr>
        <w:tabs>
          <w:tab w:pos="1272" w:val="left" w:leader="none"/>
        </w:tabs>
        <w:spacing w:line="360" w:lineRule="auto" w:before="0" w:after="0"/>
        <w:ind w:left="101" w:right="113" w:firstLine="709"/>
        <w:jc w:val="both"/>
        <w:rPr>
          <w:sz w:val="28"/>
        </w:rPr>
      </w:pPr>
      <w:r>
        <w:rPr>
          <w:sz w:val="28"/>
        </w:rPr>
        <w:t>Прототипування та бета-тестування: Випуск обмеженої кількості продуктів для тестування на реальних споживачах. Це дозволяє виявити можливі проблеми та недоліки перед масовим виробництвом, а також отримати безпосередній відгук від користувачів.</w:t>
      </w:r>
    </w:p>
    <w:p>
      <w:pPr>
        <w:pStyle w:val="BodyText"/>
        <w:spacing w:line="360" w:lineRule="auto"/>
        <w:ind w:right="116"/>
      </w:pPr>
      <w:r>
        <w:rPr/>
        <w:t>Важливим</w:t>
      </w:r>
      <w:r>
        <w:rPr>
          <w:spacing w:val="-11"/>
        </w:rPr>
        <w:t> </w:t>
      </w:r>
      <w:r>
        <w:rPr/>
        <w:t>аспектом</w:t>
      </w:r>
      <w:r>
        <w:rPr>
          <w:spacing w:val="-11"/>
        </w:rPr>
        <w:t> </w:t>
      </w:r>
      <w:r>
        <w:rPr/>
        <w:t>дослідження</w:t>
      </w:r>
      <w:r>
        <w:rPr>
          <w:spacing w:val="-11"/>
        </w:rPr>
        <w:t> </w:t>
      </w:r>
      <w:r>
        <w:rPr/>
        <w:t>є</w:t>
      </w:r>
      <w:r>
        <w:rPr>
          <w:spacing w:val="-11"/>
        </w:rPr>
        <w:t> </w:t>
      </w:r>
      <w:r>
        <w:rPr/>
        <w:t>аналіз</w:t>
      </w:r>
      <w:r>
        <w:rPr>
          <w:spacing w:val="-11"/>
        </w:rPr>
        <w:t> </w:t>
      </w:r>
      <w:r>
        <w:rPr/>
        <w:t>продажів</w:t>
      </w:r>
      <w:r>
        <w:rPr>
          <w:spacing w:val="-11"/>
        </w:rPr>
        <w:t> </w:t>
      </w:r>
      <w:r>
        <w:rPr/>
        <w:t>та</w:t>
      </w:r>
      <w:r>
        <w:rPr>
          <w:spacing w:val="-11"/>
        </w:rPr>
        <w:t> </w:t>
      </w:r>
      <w:r>
        <w:rPr/>
        <w:t>поведінки</w:t>
      </w:r>
      <w:r>
        <w:rPr>
          <w:spacing w:val="-11"/>
        </w:rPr>
        <w:t> </w:t>
      </w:r>
      <w:r>
        <w:rPr/>
        <w:t>споживачів. Використання даних про продажі дозволяє виявити, які продукти є найбільш популярними,</w:t>
      </w:r>
      <w:r>
        <w:rPr>
          <w:spacing w:val="-18"/>
        </w:rPr>
        <w:t> </w:t>
      </w:r>
      <w:r>
        <w:rPr/>
        <w:t>які</w:t>
      </w:r>
      <w:r>
        <w:rPr>
          <w:spacing w:val="-17"/>
        </w:rPr>
        <w:t> </w:t>
      </w:r>
      <w:r>
        <w:rPr/>
        <w:t>маркетингові</w:t>
      </w:r>
      <w:r>
        <w:rPr>
          <w:spacing w:val="-18"/>
        </w:rPr>
        <w:t> </w:t>
      </w:r>
      <w:r>
        <w:rPr/>
        <w:t>кампанії</w:t>
      </w:r>
      <w:r>
        <w:rPr>
          <w:spacing w:val="-17"/>
        </w:rPr>
        <w:t> </w:t>
      </w:r>
      <w:r>
        <w:rPr/>
        <w:t>були</w:t>
      </w:r>
      <w:r>
        <w:rPr>
          <w:spacing w:val="-18"/>
        </w:rPr>
        <w:t> </w:t>
      </w:r>
      <w:r>
        <w:rPr/>
        <w:t>найбільш</w:t>
      </w:r>
      <w:r>
        <w:rPr>
          <w:spacing w:val="-17"/>
        </w:rPr>
        <w:t> </w:t>
      </w:r>
      <w:r>
        <w:rPr/>
        <w:t>ефективними,</w:t>
      </w:r>
      <w:r>
        <w:rPr>
          <w:spacing w:val="-18"/>
        </w:rPr>
        <w:t> </w:t>
      </w:r>
      <w:r>
        <w:rPr/>
        <w:t>і</w:t>
      </w:r>
      <w:r>
        <w:rPr>
          <w:spacing w:val="-17"/>
        </w:rPr>
        <w:t> </w:t>
      </w:r>
      <w:r>
        <w:rPr/>
        <w:t>які</w:t>
      </w:r>
      <w:r>
        <w:rPr>
          <w:spacing w:val="-18"/>
        </w:rPr>
        <w:t> </w:t>
      </w:r>
      <w:r>
        <w:rPr/>
        <w:t>фактори впливають на рішення про покупку. Поведінковий аналіз може включати:</w:t>
      </w:r>
    </w:p>
    <w:p>
      <w:pPr>
        <w:spacing w:after="0" w:line="360" w:lineRule="auto"/>
        <w:sectPr>
          <w:pgSz w:w="11900" w:h="16840"/>
          <w:pgMar w:header="716" w:footer="0" w:top="1040" w:bottom="280" w:left="1320" w:right="440"/>
        </w:sectPr>
      </w:pPr>
    </w:p>
    <w:p>
      <w:pPr>
        <w:pStyle w:val="ListParagraph"/>
        <w:numPr>
          <w:ilvl w:val="0"/>
          <w:numId w:val="31"/>
        </w:numPr>
        <w:tabs>
          <w:tab w:pos="1241" w:val="left" w:leader="none"/>
        </w:tabs>
        <w:spacing w:line="360" w:lineRule="auto" w:before="76" w:after="0"/>
        <w:ind w:left="101" w:right="116" w:firstLine="709"/>
        <w:jc w:val="both"/>
        <w:rPr>
          <w:sz w:val="28"/>
        </w:rPr>
      </w:pPr>
      <w:r>
        <w:rPr>
          <w:sz w:val="28"/>
        </w:rPr>
        <w:t>Аналіз клієнтської бази: Вивчення даних про поточних клієнтів, включаючи демографічні характеристики, частоту покупок, середній чек та інші метрики. Це допомагає зрозуміти, хто є основною аудиторією компанії і як краще її залучати.</w:t>
      </w:r>
    </w:p>
    <w:p>
      <w:pPr>
        <w:pStyle w:val="ListParagraph"/>
        <w:numPr>
          <w:ilvl w:val="0"/>
          <w:numId w:val="31"/>
        </w:numPr>
        <w:tabs>
          <w:tab w:pos="1259" w:val="left" w:leader="none"/>
        </w:tabs>
        <w:spacing w:line="360" w:lineRule="auto" w:before="3" w:after="0"/>
        <w:ind w:left="101" w:right="116" w:firstLine="709"/>
        <w:jc w:val="both"/>
        <w:rPr>
          <w:sz w:val="28"/>
        </w:rPr>
      </w:pPr>
      <w:r>
        <w:rPr>
          <w:sz w:val="28"/>
        </w:rPr>
        <w:t>Веб-аналітика: Аналіз поведінки користувачів на сайті компанії, включаючи відвідуваність, час перебування на сайті, шляхи навігації та конверсії. Це дозволяє оптимізувати сайт для підвищення його ефективності та покращення користувацького досвіду.</w:t>
      </w:r>
    </w:p>
    <w:p>
      <w:pPr>
        <w:pStyle w:val="BodyText"/>
        <w:spacing w:line="320" w:lineRule="exact"/>
        <w:ind w:left="810" w:firstLine="0"/>
      </w:pPr>
      <w:r>
        <w:rPr/>
        <w:t>Сучасні</w:t>
      </w:r>
      <w:r>
        <w:rPr>
          <w:spacing w:val="51"/>
        </w:rPr>
        <w:t> </w:t>
      </w:r>
      <w:r>
        <w:rPr/>
        <w:t>технології</w:t>
      </w:r>
      <w:r>
        <w:rPr>
          <w:spacing w:val="52"/>
        </w:rPr>
        <w:t> </w:t>
      </w:r>
      <w:r>
        <w:rPr/>
        <w:t>надають</w:t>
      </w:r>
      <w:r>
        <w:rPr>
          <w:spacing w:val="53"/>
        </w:rPr>
        <w:t> </w:t>
      </w:r>
      <w:r>
        <w:rPr/>
        <w:t>нові</w:t>
      </w:r>
      <w:r>
        <w:rPr>
          <w:spacing w:val="52"/>
        </w:rPr>
        <w:t> </w:t>
      </w:r>
      <w:r>
        <w:rPr/>
        <w:t>можливості</w:t>
      </w:r>
      <w:r>
        <w:rPr>
          <w:spacing w:val="51"/>
        </w:rPr>
        <w:t> </w:t>
      </w:r>
      <w:r>
        <w:rPr/>
        <w:t>для</w:t>
      </w:r>
      <w:r>
        <w:rPr>
          <w:spacing w:val="53"/>
        </w:rPr>
        <w:t> </w:t>
      </w:r>
      <w:r>
        <w:rPr/>
        <w:t>проведення</w:t>
      </w:r>
      <w:r>
        <w:rPr>
          <w:spacing w:val="53"/>
        </w:rPr>
        <w:t> </w:t>
      </w:r>
      <w:r>
        <w:rPr>
          <w:spacing w:val="-2"/>
        </w:rPr>
        <w:t>досліджень.</w:t>
      </w:r>
    </w:p>
    <w:p>
      <w:pPr>
        <w:pStyle w:val="BodyText"/>
        <w:spacing w:before="163"/>
        <w:ind w:firstLine="0"/>
        <w:jc w:val="left"/>
      </w:pPr>
      <w:r>
        <w:rPr>
          <w:spacing w:val="-2"/>
        </w:rPr>
        <w:t>Зокрема:</w:t>
      </w:r>
    </w:p>
    <w:p>
      <w:pPr>
        <w:pStyle w:val="ListParagraph"/>
        <w:numPr>
          <w:ilvl w:val="0"/>
          <w:numId w:val="32"/>
        </w:numPr>
        <w:tabs>
          <w:tab w:pos="1085" w:val="left" w:leader="none"/>
        </w:tabs>
        <w:spacing w:line="360" w:lineRule="auto" w:before="158" w:after="0"/>
        <w:ind w:left="101" w:right="113" w:firstLine="709"/>
        <w:jc w:val="both"/>
        <w:rPr>
          <w:sz w:val="28"/>
        </w:rPr>
      </w:pPr>
      <w:r>
        <w:rPr>
          <w:sz w:val="28"/>
        </w:rPr>
        <w:t>Big</w:t>
      </w:r>
      <w:r>
        <w:rPr>
          <w:spacing w:val="-6"/>
          <w:sz w:val="28"/>
        </w:rPr>
        <w:t> </w:t>
      </w:r>
      <w:r>
        <w:rPr>
          <w:sz w:val="28"/>
        </w:rPr>
        <w:t>Data</w:t>
      </w:r>
      <w:r>
        <w:rPr>
          <w:spacing w:val="-6"/>
          <w:sz w:val="28"/>
        </w:rPr>
        <w:t> </w:t>
      </w:r>
      <w:r>
        <w:rPr>
          <w:sz w:val="28"/>
        </w:rPr>
        <w:t>та</w:t>
      </w:r>
      <w:r>
        <w:rPr>
          <w:spacing w:val="-6"/>
          <w:sz w:val="28"/>
        </w:rPr>
        <w:t> </w:t>
      </w:r>
      <w:r>
        <w:rPr>
          <w:sz w:val="28"/>
        </w:rPr>
        <w:t>аналітика</w:t>
      </w:r>
      <w:r>
        <w:rPr>
          <w:spacing w:val="-6"/>
          <w:sz w:val="28"/>
        </w:rPr>
        <w:t> </w:t>
      </w:r>
      <w:r>
        <w:rPr>
          <w:sz w:val="28"/>
        </w:rPr>
        <w:t>великих</w:t>
      </w:r>
      <w:r>
        <w:rPr>
          <w:spacing w:val="-6"/>
          <w:sz w:val="28"/>
        </w:rPr>
        <w:t> </w:t>
      </w:r>
      <w:r>
        <w:rPr>
          <w:sz w:val="28"/>
        </w:rPr>
        <w:t>даних:</w:t>
      </w:r>
      <w:r>
        <w:rPr>
          <w:spacing w:val="-7"/>
          <w:sz w:val="28"/>
        </w:rPr>
        <w:t> </w:t>
      </w:r>
      <w:r>
        <w:rPr>
          <w:sz w:val="28"/>
        </w:rPr>
        <w:t>Використання</w:t>
      </w:r>
      <w:r>
        <w:rPr>
          <w:spacing w:val="-6"/>
          <w:sz w:val="28"/>
        </w:rPr>
        <w:t> </w:t>
      </w:r>
      <w:r>
        <w:rPr>
          <w:sz w:val="28"/>
        </w:rPr>
        <w:t>великих</w:t>
      </w:r>
      <w:r>
        <w:rPr>
          <w:spacing w:val="-6"/>
          <w:sz w:val="28"/>
        </w:rPr>
        <w:t> </w:t>
      </w:r>
      <w:r>
        <w:rPr>
          <w:sz w:val="28"/>
        </w:rPr>
        <w:t>обсягів</w:t>
      </w:r>
      <w:r>
        <w:rPr>
          <w:spacing w:val="-6"/>
          <w:sz w:val="28"/>
        </w:rPr>
        <w:t> </w:t>
      </w:r>
      <w:r>
        <w:rPr>
          <w:sz w:val="28"/>
        </w:rPr>
        <w:t>даних для виявлення трендів, прогнозування поведінки споживачів та прийняття обґрунтованих рішень. Це включає збір, обробку та аналіз даних з різних джерел, таких як соціальні медіа, онлайн-продажі та CRM-системи.</w:t>
      </w:r>
    </w:p>
    <w:p>
      <w:pPr>
        <w:pStyle w:val="ListParagraph"/>
        <w:numPr>
          <w:ilvl w:val="0"/>
          <w:numId w:val="32"/>
        </w:numPr>
        <w:tabs>
          <w:tab w:pos="1222" w:val="left" w:leader="none"/>
        </w:tabs>
        <w:spacing w:line="360" w:lineRule="auto" w:before="2" w:after="0"/>
        <w:ind w:left="101" w:right="117" w:firstLine="709"/>
        <w:jc w:val="both"/>
        <w:rPr>
          <w:sz w:val="28"/>
        </w:rPr>
      </w:pPr>
      <w:r>
        <w:rPr>
          <w:sz w:val="28"/>
        </w:rPr>
        <w:t>Машинне навчання та штучний інтелект: Застосування алгоритмів машинного</w:t>
      </w:r>
      <w:r>
        <w:rPr>
          <w:spacing w:val="-3"/>
          <w:sz w:val="28"/>
        </w:rPr>
        <w:t> </w:t>
      </w:r>
      <w:r>
        <w:rPr>
          <w:sz w:val="28"/>
        </w:rPr>
        <w:t>навчання</w:t>
      </w:r>
      <w:r>
        <w:rPr>
          <w:spacing w:val="-3"/>
          <w:sz w:val="28"/>
        </w:rPr>
        <w:t> </w:t>
      </w:r>
      <w:r>
        <w:rPr>
          <w:sz w:val="28"/>
        </w:rPr>
        <w:t>для</w:t>
      </w:r>
      <w:r>
        <w:rPr>
          <w:spacing w:val="-3"/>
          <w:sz w:val="28"/>
        </w:rPr>
        <w:t> </w:t>
      </w:r>
      <w:r>
        <w:rPr>
          <w:sz w:val="28"/>
        </w:rPr>
        <w:t>аналізу</w:t>
      </w:r>
      <w:r>
        <w:rPr>
          <w:spacing w:val="-3"/>
          <w:sz w:val="28"/>
        </w:rPr>
        <w:t> </w:t>
      </w:r>
      <w:r>
        <w:rPr>
          <w:sz w:val="28"/>
        </w:rPr>
        <w:t>даних</w:t>
      </w:r>
      <w:r>
        <w:rPr>
          <w:spacing w:val="-3"/>
          <w:sz w:val="28"/>
        </w:rPr>
        <w:t> </w:t>
      </w:r>
      <w:r>
        <w:rPr>
          <w:sz w:val="28"/>
        </w:rPr>
        <w:t>та</w:t>
      </w:r>
      <w:r>
        <w:rPr>
          <w:spacing w:val="-3"/>
          <w:sz w:val="28"/>
        </w:rPr>
        <w:t> </w:t>
      </w:r>
      <w:r>
        <w:rPr>
          <w:sz w:val="28"/>
        </w:rPr>
        <w:t>автоматизації</w:t>
      </w:r>
      <w:r>
        <w:rPr>
          <w:spacing w:val="-3"/>
          <w:sz w:val="28"/>
        </w:rPr>
        <w:t> </w:t>
      </w:r>
      <w:r>
        <w:rPr>
          <w:sz w:val="28"/>
        </w:rPr>
        <w:t>процесів</w:t>
      </w:r>
      <w:r>
        <w:rPr>
          <w:spacing w:val="-3"/>
          <w:sz w:val="28"/>
        </w:rPr>
        <w:t> </w:t>
      </w:r>
      <w:r>
        <w:rPr>
          <w:sz w:val="28"/>
        </w:rPr>
        <w:t>дослідження.</w:t>
      </w:r>
      <w:r>
        <w:rPr>
          <w:spacing w:val="-3"/>
          <w:sz w:val="28"/>
        </w:rPr>
        <w:t> </w:t>
      </w:r>
      <w:r>
        <w:rPr>
          <w:sz w:val="28"/>
        </w:rPr>
        <w:t>Це може включати класифікацію клієнтів, прогнозування попиту та персоналізацію маркетингових кампаній.</w:t>
      </w:r>
    </w:p>
    <w:p>
      <w:pPr>
        <w:pStyle w:val="ListParagraph"/>
        <w:numPr>
          <w:ilvl w:val="0"/>
          <w:numId w:val="32"/>
        </w:numPr>
        <w:tabs>
          <w:tab w:pos="1372" w:val="left" w:leader="none"/>
        </w:tabs>
        <w:spacing w:line="360" w:lineRule="auto" w:before="0" w:after="0"/>
        <w:ind w:left="101" w:right="114" w:firstLine="709"/>
        <w:jc w:val="both"/>
        <w:rPr>
          <w:sz w:val="28"/>
        </w:rPr>
      </w:pPr>
      <w:r>
        <w:rPr>
          <w:sz w:val="28"/>
        </w:rPr>
        <w:t>Онлайн-платформи для опитувань та аналізу: Використання спеціалізованих платформ для проведення онлайн-опитувань, збору та аналізу даних. Це дозволяє швидко отримувати необхідну інформацію та здійснювати її аналіз в режимі реального часу.</w:t>
      </w:r>
    </w:p>
    <w:p>
      <w:pPr>
        <w:pStyle w:val="BodyText"/>
        <w:spacing w:line="360" w:lineRule="auto" w:before="1"/>
        <w:ind w:right="114"/>
      </w:pPr>
      <w:r>
        <w:rPr/>
        <w:t>Різноманітні підходи та інструменти дослідження дозволяють компаніям отримувати</w:t>
      </w:r>
      <w:r>
        <w:rPr>
          <w:spacing w:val="-14"/>
        </w:rPr>
        <w:t> </w:t>
      </w:r>
      <w:r>
        <w:rPr/>
        <w:t>глибоке</w:t>
      </w:r>
      <w:r>
        <w:rPr>
          <w:spacing w:val="-14"/>
        </w:rPr>
        <w:t> </w:t>
      </w:r>
      <w:r>
        <w:rPr/>
        <w:t>розуміння</w:t>
      </w:r>
      <w:r>
        <w:rPr>
          <w:spacing w:val="-14"/>
        </w:rPr>
        <w:t> </w:t>
      </w:r>
      <w:r>
        <w:rPr/>
        <w:t>ринку</w:t>
      </w:r>
      <w:r>
        <w:rPr>
          <w:spacing w:val="-14"/>
        </w:rPr>
        <w:t> </w:t>
      </w:r>
      <w:r>
        <w:rPr/>
        <w:t>та</w:t>
      </w:r>
      <w:r>
        <w:rPr>
          <w:spacing w:val="-14"/>
        </w:rPr>
        <w:t> </w:t>
      </w:r>
      <w:r>
        <w:rPr/>
        <w:t>споживачів,</w:t>
      </w:r>
      <w:r>
        <w:rPr>
          <w:spacing w:val="-14"/>
        </w:rPr>
        <w:t> </w:t>
      </w:r>
      <w:r>
        <w:rPr/>
        <w:t>що</w:t>
      </w:r>
      <w:r>
        <w:rPr>
          <w:spacing w:val="-14"/>
        </w:rPr>
        <w:t> </w:t>
      </w:r>
      <w:r>
        <w:rPr/>
        <w:t>є</w:t>
      </w:r>
      <w:r>
        <w:rPr>
          <w:spacing w:val="-14"/>
        </w:rPr>
        <w:t> </w:t>
      </w:r>
      <w:r>
        <w:rPr/>
        <w:t>ключовим</w:t>
      </w:r>
      <w:r>
        <w:rPr>
          <w:spacing w:val="-13"/>
        </w:rPr>
        <w:t> </w:t>
      </w:r>
      <w:r>
        <w:rPr/>
        <w:t>для</w:t>
      </w:r>
      <w:r>
        <w:rPr>
          <w:spacing w:val="-14"/>
        </w:rPr>
        <w:t> </w:t>
      </w:r>
      <w:r>
        <w:rPr/>
        <w:t>успішного розвитку бізнесу. Вибір конкретного методу залежить від поставлених цілей, ресурсів та специфіки ринку. Комплексний підхід, що включає аналіз вторинних даних,</w:t>
      </w:r>
      <w:r>
        <w:rPr>
          <w:spacing w:val="-13"/>
        </w:rPr>
        <w:t> </w:t>
      </w:r>
      <w:r>
        <w:rPr/>
        <w:t>соціологічні</w:t>
      </w:r>
      <w:r>
        <w:rPr>
          <w:spacing w:val="-13"/>
        </w:rPr>
        <w:t> </w:t>
      </w:r>
      <w:r>
        <w:rPr/>
        <w:t>опитування,</w:t>
      </w:r>
      <w:r>
        <w:rPr>
          <w:spacing w:val="-13"/>
        </w:rPr>
        <w:t> </w:t>
      </w:r>
      <w:r>
        <w:rPr/>
        <w:t>фокус-групи,</w:t>
      </w:r>
      <w:r>
        <w:rPr>
          <w:spacing w:val="-14"/>
        </w:rPr>
        <w:t> </w:t>
      </w:r>
      <w:r>
        <w:rPr/>
        <w:t>глибинні</w:t>
      </w:r>
      <w:r>
        <w:rPr>
          <w:spacing w:val="-13"/>
        </w:rPr>
        <w:t> </w:t>
      </w:r>
      <w:r>
        <w:rPr/>
        <w:t>інтерв'ю,</w:t>
      </w:r>
      <w:r>
        <w:rPr>
          <w:spacing w:val="-13"/>
        </w:rPr>
        <w:t> </w:t>
      </w:r>
      <w:r>
        <w:rPr/>
        <w:t>аналіз</w:t>
      </w:r>
      <w:r>
        <w:rPr>
          <w:spacing w:val="-13"/>
        </w:rPr>
        <w:t> </w:t>
      </w:r>
      <w:r>
        <w:rPr/>
        <w:t>соціальних медіа та сучасні технології, забезпечує отримання максимально повної та релевантної інформації для прийняття ефективних управлінських рішень.</w:t>
      </w:r>
    </w:p>
    <w:p>
      <w:pPr>
        <w:spacing w:after="0" w:line="360" w:lineRule="auto"/>
        <w:sectPr>
          <w:pgSz w:w="11900" w:h="16840"/>
          <w:pgMar w:header="716" w:footer="0" w:top="1040" w:bottom="280" w:left="1320" w:right="440"/>
        </w:sectPr>
      </w:pPr>
    </w:p>
    <w:p>
      <w:pPr>
        <w:pStyle w:val="BodyText"/>
        <w:spacing w:line="360" w:lineRule="auto" w:before="76"/>
        <w:ind w:right="114"/>
      </w:pPr>
      <w:r>
        <w:rPr/>
        <w:t>Задекларувавши своє бачення процедури дослідження, можна підкреслити, що комбінований підхід, який поєднує якісні та кількісні методи, дозволить отримати</w:t>
      </w:r>
      <w:r>
        <w:rPr>
          <w:spacing w:val="-18"/>
        </w:rPr>
        <w:t> </w:t>
      </w:r>
      <w:r>
        <w:rPr/>
        <w:t>максимально</w:t>
      </w:r>
      <w:r>
        <w:rPr>
          <w:spacing w:val="-17"/>
        </w:rPr>
        <w:t> </w:t>
      </w:r>
      <w:r>
        <w:rPr/>
        <w:t>повну</w:t>
      </w:r>
      <w:r>
        <w:rPr>
          <w:spacing w:val="-18"/>
        </w:rPr>
        <w:t> </w:t>
      </w:r>
      <w:r>
        <w:rPr/>
        <w:t>картину.</w:t>
      </w:r>
      <w:r>
        <w:rPr>
          <w:spacing w:val="-17"/>
        </w:rPr>
        <w:t> </w:t>
      </w:r>
      <w:r>
        <w:rPr/>
        <w:t>Спочатку</w:t>
      </w:r>
      <w:r>
        <w:rPr>
          <w:spacing w:val="-18"/>
        </w:rPr>
        <w:t> </w:t>
      </w:r>
      <w:r>
        <w:rPr/>
        <w:t>слід</w:t>
      </w:r>
      <w:r>
        <w:rPr>
          <w:spacing w:val="-17"/>
        </w:rPr>
        <w:t> </w:t>
      </w:r>
      <w:r>
        <w:rPr/>
        <w:t>провести</w:t>
      </w:r>
      <w:r>
        <w:rPr>
          <w:spacing w:val="-18"/>
        </w:rPr>
        <w:t> </w:t>
      </w:r>
      <w:r>
        <w:rPr/>
        <w:t>якісне</w:t>
      </w:r>
      <w:r>
        <w:rPr>
          <w:spacing w:val="-17"/>
        </w:rPr>
        <w:t> </w:t>
      </w:r>
      <w:r>
        <w:rPr/>
        <w:t>дослідження, наприклад, за допомогою фокус-груп, щоб з’ясувати глибокі аспекти сприйняття бренду. Потім можна провести кількісне дослідження, використовуючи опитування для підтвердження або спростування отриманих гіпотез.</w:t>
      </w:r>
    </w:p>
    <w:p>
      <w:pPr>
        <w:pStyle w:val="BodyText"/>
        <w:spacing w:line="360" w:lineRule="auto" w:before="2"/>
        <w:ind w:right="116"/>
      </w:pPr>
      <w:r>
        <w:rPr/>
        <w:t>Отже, комунікація розглядається як суттєва складова управління, і компетентні керівники намагаються налагодити ефективні комунікаційні мережі. Це особливо важливо в організаціях, де комунікація є вирішальною для успіху.</w:t>
      </w:r>
    </w:p>
    <w:p>
      <w:pPr>
        <w:pStyle w:val="BodyText"/>
        <w:spacing w:line="360" w:lineRule="auto" w:before="1"/>
        <w:ind w:right="115"/>
      </w:pPr>
      <w:r>
        <w:rPr/>
        <w:t>Соціологічні</w:t>
      </w:r>
      <w:r>
        <w:rPr>
          <w:spacing w:val="-7"/>
        </w:rPr>
        <w:t> </w:t>
      </w:r>
      <w:r>
        <w:rPr/>
        <w:t>дослідження</w:t>
      </w:r>
      <w:r>
        <w:rPr>
          <w:spacing w:val="-7"/>
        </w:rPr>
        <w:t> </w:t>
      </w:r>
      <w:r>
        <w:rPr/>
        <w:t>підтверджують,</w:t>
      </w:r>
      <w:r>
        <w:rPr>
          <w:spacing w:val="-7"/>
        </w:rPr>
        <w:t> </w:t>
      </w:r>
      <w:r>
        <w:rPr/>
        <w:t>що</w:t>
      </w:r>
      <w:r>
        <w:rPr>
          <w:spacing w:val="-7"/>
        </w:rPr>
        <w:t> </w:t>
      </w:r>
      <w:r>
        <w:rPr/>
        <w:t>багато</w:t>
      </w:r>
      <w:r>
        <w:rPr>
          <w:spacing w:val="-7"/>
        </w:rPr>
        <w:t> </w:t>
      </w:r>
      <w:r>
        <w:rPr/>
        <w:t>керівників</w:t>
      </w:r>
      <w:r>
        <w:rPr>
          <w:spacing w:val="-7"/>
        </w:rPr>
        <w:t> </w:t>
      </w:r>
      <w:r>
        <w:rPr/>
        <w:t>сприймають комунікацію як перешкоду на шляху до ефективності в їхніх організаціях, проте належна комунікація є важливою для досягнення успіху і забезпечення взаєморозуміння між усіма учасниками процесу.</w:t>
      </w:r>
    </w:p>
    <w:p>
      <w:pPr>
        <w:pStyle w:val="BodyText"/>
        <w:spacing w:line="360" w:lineRule="auto"/>
        <w:ind w:right="115"/>
      </w:pPr>
      <w:r>
        <w:rPr/>
        <w:t>Теорія</w:t>
      </w:r>
      <w:r>
        <w:rPr>
          <w:spacing w:val="-18"/>
        </w:rPr>
        <w:t> </w:t>
      </w:r>
      <w:r>
        <w:rPr/>
        <w:t>комунікації</w:t>
      </w:r>
      <w:r>
        <w:rPr>
          <w:spacing w:val="-17"/>
        </w:rPr>
        <w:t> </w:t>
      </w:r>
      <w:r>
        <w:rPr/>
        <w:t>охоплює</w:t>
      </w:r>
      <w:r>
        <w:rPr>
          <w:spacing w:val="-18"/>
        </w:rPr>
        <w:t> </w:t>
      </w:r>
      <w:r>
        <w:rPr/>
        <w:t>широке</w:t>
      </w:r>
      <w:r>
        <w:rPr>
          <w:spacing w:val="-17"/>
        </w:rPr>
        <w:t> </w:t>
      </w:r>
      <w:r>
        <w:rPr/>
        <w:t>поле</w:t>
      </w:r>
      <w:r>
        <w:rPr>
          <w:spacing w:val="-18"/>
        </w:rPr>
        <w:t> </w:t>
      </w:r>
      <w:r>
        <w:rPr/>
        <w:t>досліджень,</w:t>
      </w:r>
      <w:r>
        <w:rPr>
          <w:spacing w:val="-17"/>
        </w:rPr>
        <w:t> </w:t>
      </w:r>
      <w:r>
        <w:rPr/>
        <w:t>вивчаючи</w:t>
      </w:r>
      <w:r>
        <w:rPr>
          <w:spacing w:val="-18"/>
        </w:rPr>
        <w:t> </w:t>
      </w:r>
      <w:r>
        <w:rPr/>
        <w:t>різні</w:t>
      </w:r>
      <w:r>
        <w:rPr>
          <w:spacing w:val="-17"/>
        </w:rPr>
        <w:t> </w:t>
      </w:r>
      <w:r>
        <w:rPr/>
        <w:t>вектори спілкування. Вона інтегрує знання з психології, лінгвістики, математичної логіки, електроніки та інших дисциплін. Дослідники аналізують, як передається інформація та як вона впливає на індивідуальну та колективну поведінку.</w:t>
      </w:r>
    </w:p>
    <w:p>
      <w:pPr>
        <w:pStyle w:val="BodyText"/>
        <w:spacing w:line="360" w:lineRule="auto"/>
        <w:ind w:right="115"/>
      </w:pPr>
      <w:r>
        <w:rPr/>
        <w:t>Згідно з основами теорії комунікації, досягнення потрібної поведінки зумовлене розумінням та інтерпретацією отриманої інформації. Ефективне спілкування</w:t>
      </w:r>
      <w:r>
        <w:rPr>
          <w:spacing w:val="-1"/>
        </w:rPr>
        <w:t> </w:t>
      </w:r>
      <w:r>
        <w:rPr/>
        <w:t>залежить</w:t>
      </w:r>
      <w:r>
        <w:rPr>
          <w:spacing w:val="-2"/>
        </w:rPr>
        <w:t> </w:t>
      </w:r>
      <w:r>
        <w:rPr/>
        <w:t>від</w:t>
      </w:r>
      <w:r>
        <w:rPr>
          <w:spacing w:val="-1"/>
        </w:rPr>
        <w:t> </w:t>
      </w:r>
      <w:r>
        <w:rPr/>
        <w:t>множини</w:t>
      </w:r>
      <w:r>
        <w:rPr>
          <w:spacing w:val="-1"/>
        </w:rPr>
        <w:t> </w:t>
      </w:r>
      <w:r>
        <w:rPr/>
        <w:t>чинників,</w:t>
      </w:r>
      <w:r>
        <w:rPr>
          <w:spacing w:val="-2"/>
        </w:rPr>
        <w:t> </w:t>
      </w:r>
      <w:r>
        <w:rPr/>
        <w:t>включаючи</w:t>
      </w:r>
      <w:r>
        <w:rPr>
          <w:spacing w:val="-1"/>
        </w:rPr>
        <w:t> </w:t>
      </w:r>
      <w:r>
        <w:rPr/>
        <w:t>вибір</w:t>
      </w:r>
      <w:r>
        <w:rPr>
          <w:spacing w:val="-1"/>
        </w:rPr>
        <w:t> </w:t>
      </w:r>
      <w:r>
        <w:rPr/>
        <w:t>слів</w:t>
      </w:r>
      <w:r>
        <w:rPr>
          <w:spacing w:val="-1"/>
        </w:rPr>
        <w:t> </w:t>
      </w:r>
      <w:r>
        <w:rPr/>
        <w:t>при</w:t>
      </w:r>
      <w:r>
        <w:rPr>
          <w:spacing w:val="-1"/>
        </w:rPr>
        <w:t> </w:t>
      </w:r>
      <w:r>
        <w:rPr/>
        <w:t>створенні повідомлень, емоційний стан, фізичне самопочуття та потреби одержувачів.</w:t>
      </w:r>
    </w:p>
    <w:p>
      <w:pPr>
        <w:pStyle w:val="BodyText"/>
        <w:spacing w:line="360" w:lineRule="auto"/>
        <w:ind w:right="115"/>
      </w:pPr>
      <w:r>
        <w:rPr/>
        <w:t>Завдання покращення ефективності комунікації включає багато ключових аспектів, серед яких логічний, ціннісний, семантичний (пов’язаний зі значенням слів), соціально-психологічний, текстово-логічний, організаційний та технічний аспекти.</w:t>
      </w:r>
      <w:r>
        <w:rPr>
          <w:spacing w:val="-16"/>
        </w:rPr>
        <w:t> </w:t>
      </w:r>
      <w:r>
        <w:rPr/>
        <w:t>Всі</w:t>
      </w:r>
      <w:r>
        <w:rPr>
          <w:spacing w:val="-16"/>
        </w:rPr>
        <w:t> </w:t>
      </w:r>
      <w:r>
        <w:rPr/>
        <w:t>ці</w:t>
      </w:r>
      <w:r>
        <w:rPr>
          <w:spacing w:val="-16"/>
        </w:rPr>
        <w:t> </w:t>
      </w:r>
      <w:r>
        <w:rPr/>
        <w:t>складові</w:t>
      </w:r>
      <w:r>
        <w:rPr>
          <w:spacing w:val="-16"/>
        </w:rPr>
        <w:t> </w:t>
      </w:r>
      <w:r>
        <w:rPr/>
        <w:t>є</w:t>
      </w:r>
      <w:r>
        <w:rPr>
          <w:spacing w:val="-16"/>
        </w:rPr>
        <w:t> </w:t>
      </w:r>
      <w:r>
        <w:rPr/>
        <w:t>критично</w:t>
      </w:r>
      <w:r>
        <w:rPr>
          <w:spacing w:val="-15"/>
        </w:rPr>
        <w:t> </w:t>
      </w:r>
      <w:r>
        <w:rPr/>
        <w:t>важливими</w:t>
      </w:r>
      <w:r>
        <w:rPr>
          <w:spacing w:val="-15"/>
        </w:rPr>
        <w:t> </w:t>
      </w:r>
      <w:r>
        <w:rPr/>
        <w:t>для</w:t>
      </w:r>
      <w:r>
        <w:rPr>
          <w:spacing w:val="-16"/>
        </w:rPr>
        <w:t> </w:t>
      </w:r>
      <w:r>
        <w:rPr/>
        <w:t>успішної</w:t>
      </w:r>
      <w:r>
        <w:rPr>
          <w:spacing w:val="-16"/>
        </w:rPr>
        <w:t> </w:t>
      </w:r>
      <w:r>
        <w:rPr/>
        <w:t>взаємодії</w:t>
      </w:r>
      <w:r>
        <w:rPr>
          <w:spacing w:val="-16"/>
        </w:rPr>
        <w:t> </w:t>
      </w:r>
      <w:r>
        <w:rPr/>
        <w:t>та</w:t>
      </w:r>
      <w:r>
        <w:rPr>
          <w:spacing w:val="-16"/>
        </w:rPr>
        <w:t> </w:t>
      </w:r>
      <w:r>
        <w:rPr/>
        <w:t>розуміння між особами під час комунікації.</w:t>
      </w:r>
    </w:p>
    <w:p>
      <w:pPr>
        <w:pStyle w:val="BodyText"/>
        <w:spacing w:line="360" w:lineRule="auto"/>
        <w:ind w:right="115"/>
      </w:pPr>
      <w:r>
        <w:rPr/>
        <w:t>У контексті українського ювелірного ринку, успіх компанії Guzema fine jewelry зумовлений її унікальною продукцією, високою якістю та професіоналізмом команди, що робить її однією з лідируючих компаній на ринку та</w:t>
      </w:r>
      <w:r>
        <w:rPr>
          <w:spacing w:val="59"/>
        </w:rPr>
        <w:t>  </w:t>
      </w:r>
      <w:r>
        <w:rPr/>
        <w:t>привабливим</w:t>
      </w:r>
      <w:r>
        <w:rPr>
          <w:spacing w:val="59"/>
        </w:rPr>
        <w:t>  </w:t>
      </w:r>
      <w:r>
        <w:rPr/>
        <w:t>вибором</w:t>
      </w:r>
      <w:r>
        <w:rPr>
          <w:spacing w:val="59"/>
        </w:rPr>
        <w:t>  </w:t>
      </w:r>
      <w:r>
        <w:rPr/>
        <w:t>для</w:t>
      </w:r>
      <w:r>
        <w:rPr>
          <w:spacing w:val="59"/>
        </w:rPr>
        <w:t>  </w:t>
      </w:r>
      <w:r>
        <w:rPr/>
        <w:t>клієнтів,</w:t>
      </w:r>
      <w:r>
        <w:rPr>
          <w:spacing w:val="59"/>
        </w:rPr>
        <w:t>  </w:t>
      </w:r>
      <w:r>
        <w:rPr/>
        <w:t>які</w:t>
      </w:r>
      <w:r>
        <w:rPr>
          <w:spacing w:val="59"/>
        </w:rPr>
        <w:t>  </w:t>
      </w:r>
      <w:r>
        <w:rPr/>
        <w:t>віддають</w:t>
      </w:r>
      <w:r>
        <w:rPr>
          <w:spacing w:val="59"/>
        </w:rPr>
        <w:t>  </w:t>
      </w:r>
      <w:r>
        <w:rPr/>
        <w:t>перевагу</w:t>
      </w:r>
      <w:r>
        <w:rPr>
          <w:spacing w:val="59"/>
        </w:rPr>
        <w:t>  </w:t>
      </w:r>
      <w:r>
        <w:rPr/>
        <w:t>якість</w:t>
      </w:r>
      <w:r>
        <w:rPr>
          <w:spacing w:val="59"/>
        </w:rPr>
        <w:t>  </w:t>
      </w:r>
      <w:r>
        <w:rPr/>
        <w:t>і</w:t>
      </w:r>
    </w:p>
    <w:p>
      <w:pPr>
        <w:spacing w:after="0" w:line="360" w:lineRule="auto"/>
        <w:sectPr>
          <w:pgSz w:w="11900" w:h="16840"/>
          <w:pgMar w:header="716" w:footer="0" w:top="1040" w:bottom="280" w:left="1320" w:right="440"/>
        </w:sectPr>
      </w:pPr>
    </w:p>
    <w:p>
      <w:pPr>
        <w:pStyle w:val="BodyText"/>
        <w:spacing w:line="360" w:lineRule="auto" w:before="76"/>
        <w:ind w:right="115" w:firstLine="0"/>
      </w:pPr>
      <w:r>
        <w:rPr/>
        <w:t>ексклюзивність у ювелірних виробах. Український ювелірний ринок демонструє ознаки</w:t>
      </w:r>
      <w:r>
        <w:rPr>
          <w:spacing w:val="-1"/>
        </w:rPr>
        <w:t> </w:t>
      </w:r>
      <w:r>
        <w:rPr/>
        <w:t>відновлення,</w:t>
      </w:r>
      <w:r>
        <w:rPr>
          <w:spacing w:val="-2"/>
        </w:rPr>
        <w:t> </w:t>
      </w:r>
      <w:r>
        <w:rPr/>
        <w:t>незважаючи</w:t>
      </w:r>
      <w:r>
        <w:rPr>
          <w:spacing w:val="-1"/>
        </w:rPr>
        <w:t> </w:t>
      </w:r>
      <w:r>
        <w:rPr/>
        <w:t>на</w:t>
      </w:r>
      <w:r>
        <w:rPr>
          <w:spacing w:val="-1"/>
        </w:rPr>
        <w:t> </w:t>
      </w:r>
      <w:r>
        <w:rPr/>
        <w:t>виклики,</w:t>
      </w:r>
      <w:r>
        <w:rPr>
          <w:spacing w:val="-2"/>
        </w:rPr>
        <w:t> </w:t>
      </w:r>
      <w:r>
        <w:rPr/>
        <w:t>викликані</w:t>
      </w:r>
      <w:r>
        <w:rPr>
          <w:spacing w:val="-2"/>
        </w:rPr>
        <w:t> </w:t>
      </w:r>
      <w:r>
        <w:rPr/>
        <w:t>військовим</w:t>
      </w:r>
      <w:r>
        <w:rPr>
          <w:spacing w:val="-1"/>
        </w:rPr>
        <w:t> </w:t>
      </w:r>
      <w:r>
        <w:rPr/>
        <w:t>конфліктом</w:t>
      </w:r>
      <w:r>
        <w:rPr>
          <w:spacing w:val="-1"/>
        </w:rPr>
        <w:t> </w:t>
      </w:r>
      <w:r>
        <w:rPr/>
        <w:t>та політичною нестабільністю. Збільшення кількості магазинів та потенціал для розвитку</w:t>
      </w:r>
      <w:r>
        <w:rPr>
          <w:spacing w:val="-14"/>
        </w:rPr>
        <w:t> </w:t>
      </w:r>
      <w:r>
        <w:rPr/>
        <w:t>свідчать</w:t>
      </w:r>
      <w:r>
        <w:rPr>
          <w:spacing w:val="-14"/>
        </w:rPr>
        <w:t> </w:t>
      </w:r>
      <w:r>
        <w:rPr/>
        <w:t>про</w:t>
      </w:r>
      <w:r>
        <w:rPr>
          <w:spacing w:val="-14"/>
        </w:rPr>
        <w:t> </w:t>
      </w:r>
      <w:r>
        <w:rPr/>
        <w:t>готовність</w:t>
      </w:r>
      <w:r>
        <w:rPr>
          <w:spacing w:val="-14"/>
        </w:rPr>
        <w:t> </w:t>
      </w:r>
      <w:r>
        <w:rPr/>
        <w:t>галузі</w:t>
      </w:r>
      <w:r>
        <w:rPr>
          <w:spacing w:val="-15"/>
        </w:rPr>
        <w:t> </w:t>
      </w:r>
      <w:r>
        <w:rPr/>
        <w:t>адаптуватися</w:t>
      </w:r>
      <w:r>
        <w:rPr>
          <w:spacing w:val="-14"/>
        </w:rPr>
        <w:t> </w:t>
      </w:r>
      <w:r>
        <w:rPr/>
        <w:t>та</w:t>
      </w:r>
      <w:r>
        <w:rPr>
          <w:spacing w:val="-14"/>
        </w:rPr>
        <w:t> </w:t>
      </w:r>
      <w:r>
        <w:rPr/>
        <w:t>оновлюватися</w:t>
      </w:r>
      <w:r>
        <w:rPr>
          <w:spacing w:val="-14"/>
        </w:rPr>
        <w:t> </w:t>
      </w:r>
      <w:r>
        <w:rPr/>
        <w:t>[33].</w:t>
      </w:r>
      <w:r>
        <w:rPr>
          <w:spacing w:val="-15"/>
        </w:rPr>
        <w:t> </w:t>
      </w:r>
      <w:r>
        <w:rPr/>
        <w:t>З</w:t>
      </w:r>
      <w:r>
        <w:rPr>
          <w:spacing w:val="-14"/>
        </w:rPr>
        <w:t> </w:t>
      </w:r>
      <w:r>
        <w:rPr/>
        <w:t>цього аналізу можна виокремити ключові аспекти, які визначають сучасний стан галузі.</w:t>
      </w:r>
    </w:p>
    <w:p>
      <w:pPr>
        <w:pStyle w:val="ListParagraph"/>
        <w:numPr>
          <w:ilvl w:val="0"/>
          <w:numId w:val="33"/>
        </w:numPr>
        <w:tabs>
          <w:tab w:pos="1540" w:val="left" w:leader="none"/>
        </w:tabs>
        <w:spacing w:line="360" w:lineRule="auto" w:before="0" w:after="0"/>
        <w:ind w:left="101" w:right="114" w:firstLine="709"/>
        <w:jc w:val="both"/>
        <w:rPr>
          <w:sz w:val="28"/>
        </w:rPr>
      </w:pPr>
      <w:r>
        <w:rPr>
          <w:sz w:val="28"/>
        </w:rPr>
        <w:t>Політичні потрясіння, викликані військовими діями та агресією Росії, суттєво вплинули на ювелірний сектор України. Економічні виклики, коливання валют та невизначеність щодо майбутнього спричинили падіння купівельної спроможності та змінили споживацькі настрої.</w:t>
      </w:r>
    </w:p>
    <w:p>
      <w:pPr>
        <w:pStyle w:val="ListParagraph"/>
        <w:numPr>
          <w:ilvl w:val="0"/>
          <w:numId w:val="33"/>
        </w:numPr>
        <w:tabs>
          <w:tab w:pos="1540" w:val="left" w:leader="none"/>
        </w:tabs>
        <w:spacing w:line="360" w:lineRule="auto" w:before="3" w:after="0"/>
        <w:ind w:left="101" w:right="116" w:firstLine="709"/>
        <w:jc w:val="both"/>
        <w:rPr>
          <w:sz w:val="28"/>
        </w:rPr>
      </w:pPr>
      <w:r>
        <w:rPr>
          <w:sz w:val="28"/>
        </w:rPr>
        <w:t>Зниження зовнішнього інтересу до українських ювелірних виробів через експортні обмеження спричинило усічення міжнародних економічних зв'язків і втрату зовнішніх ринків. Це негативно позначилося на прибутках та розвитку українських ювелірних брендів на глобальному рівні.</w:t>
      </w:r>
    </w:p>
    <w:p>
      <w:pPr>
        <w:pStyle w:val="ListParagraph"/>
        <w:numPr>
          <w:ilvl w:val="0"/>
          <w:numId w:val="33"/>
        </w:numPr>
        <w:tabs>
          <w:tab w:pos="1540" w:val="left" w:leader="none"/>
        </w:tabs>
        <w:spacing w:line="360" w:lineRule="auto" w:before="0" w:after="0"/>
        <w:ind w:left="101" w:right="116" w:firstLine="709"/>
        <w:jc w:val="both"/>
        <w:rPr>
          <w:sz w:val="28"/>
        </w:rPr>
      </w:pPr>
      <w:r>
        <w:rPr>
          <w:sz w:val="28"/>
        </w:rPr>
        <w:t>В початкові стадії конфлікту попит на ювелірні товари знизився до мінімуму, магазини стали об'єктами збільшеного ризику під час воєнних дій, відповідно, їх кількість суттєво скоротилася. Проте, з настанням перших перемог та зменшенням військової загрози, кількість відкритих магазинів знову почала </w:t>
      </w:r>
      <w:r>
        <w:rPr>
          <w:spacing w:val="-2"/>
          <w:sz w:val="28"/>
        </w:rPr>
        <w:t>зростати.</w:t>
      </w:r>
    </w:p>
    <w:p>
      <w:pPr>
        <w:pStyle w:val="ListParagraph"/>
        <w:numPr>
          <w:ilvl w:val="0"/>
          <w:numId w:val="33"/>
        </w:numPr>
        <w:tabs>
          <w:tab w:pos="1540" w:val="left" w:leader="none"/>
        </w:tabs>
        <w:spacing w:line="360" w:lineRule="auto" w:before="0" w:after="0"/>
        <w:ind w:left="101" w:right="115" w:firstLine="709"/>
        <w:jc w:val="both"/>
        <w:rPr>
          <w:sz w:val="28"/>
        </w:rPr>
      </w:pPr>
      <w:r>
        <w:rPr>
          <w:sz w:val="28"/>
        </w:rPr>
        <w:t>Українські виробники ювелірних виробів продовжують пристосовуватися до зміненої ситуації, шукаючи нові способи привернення уваги внутрішніх споживачів та розвитку місцевого ринку. Деякі з них зосереджені на створенні більш доступних або унікальних продуктів, які можуть привабити клієнтів незалежно від економічного контексту.</w:t>
      </w:r>
    </w:p>
    <w:p>
      <w:pPr>
        <w:pStyle w:val="ListParagraph"/>
        <w:numPr>
          <w:ilvl w:val="0"/>
          <w:numId w:val="33"/>
        </w:numPr>
        <w:tabs>
          <w:tab w:pos="1540" w:val="left" w:leader="none"/>
        </w:tabs>
        <w:spacing w:line="362" w:lineRule="auto" w:before="0" w:after="0"/>
        <w:ind w:left="101" w:right="118" w:firstLine="709"/>
        <w:jc w:val="both"/>
        <w:rPr>
          <w:sz w:val="28"/>
        </w:rPr>
      </w:pPr>
      <w:r>
        <w:rPr>
          <w:sz w:val="28"/>
        </w:rPr>
        <w:t>Також варто відзначити, що зростання патріотизму серед українських громадян може сприяти підтримці місцевих ювелірних брендів. Це може стати значним стимулом для відновлення продажів та розвитку галузі в цілому.</w:t>
      </w:r>
    </w:p>
    <w:p>
      <w:pPr>
        <w:pStyle w:val="BodyText"/>
        <w:spacing w:line="360" w:lineRule="auto"/>
        <w:ind w:right="116"/>
      </w:pPr>
      <w:r>
        <w:rPr/>
        <w:t>Ефективні маркетингові комунікації вимагають пристосування до особливостей</w:t>
      </w:r>
      <w:r>
        <w:rPr>
          <w:spacing w:val="-8"/>
        </w:rPr>
        <w:t> </w:t>
      </w:r>
      <w:r>
        <w:rPr/>
        <w:t>цільової</w:t>
      </w:r>
      <w:r>
        <w:rPr>
          <w:spacing w:val="-9"/>
        </w:rPr>
        <w:t> </w:t>
      </w:r>
      <w:r>
        <w:rPr/>
        <w:t>аудиторії,</w:t>
      </w:r>
      <w:r>
        <w:rPr>
          <w:spacing w:val="-9"/>
        </w:rPr>
        <w:t> </w:t>
      </w:r>
      <w:r>
        <w:rPr/>
        <w:t>вибору</w:t>
      </w:r>
      <w:r>
        <w:rPr>
          <w:spacing w:val="-8"/>
        </w:rPr>
        <w:t> </w:t>
      </w:r>
      <w:r>
        <w:rPr/>
        <w:t>адекватного</w:t>
      </w:r>
      <w:r>
        <w:rPr>
          <w:spacing w:val="-8"/>
        </w:rPr>
        <w:t> </w:t>
      </w:r>
      <w:r>
        <w:rPr/>
        <w:t>тону</w:t>
      </w:r>
      <w:r>
        <w:rPr>
          <w:spacing w:val="-8"/>
        </w:rPr>
        <w:t> </w:t>
      </w:r>
      <w:r>
        <w:rPr/>
        <w:t>і</w:t>
      </w:r>
      <w:r>
        <w:rPr>
          <w:spacing w:val="-9"/>
        </w:rPr>
        <w:t> </w:t>
      </w:r>
      <w:r>
        <w:rPr/>
        <w:t>стилю</w:t>
      </w:r>
      <w:r>
        <w:rPr>
          <w:spacing w:val="-8"/>
        </w:rPr>
        <w:t> </w:t>
      </w:r>
      <w:r>
        <w:rPr/>
        <w:t>діалогу,</w:t>
      </w:r>
      <w:r>
        <w:rPr>
          <w:spacing w:val="-9"/>
        </w:rPr>
        <w:t> </w:t>
      </w:r>
      <w:r>
        <w:rPr/>
        <w:t>а</w:t>
      </w:r>
      <w:r>
        <w:rPr>
          <w:spacing w:val="-9"/>
        </w:rPr>
        <w:t> </w:t>
      </w:r>
      <w:r>
        <w:rPr/>
        <w:t>також використання відповідних комунікаційних каналів. Компаніям слід регулярно оцінювати</w:t>
      </w:r>
      <w:r>
        <w:rPr>
          <w:spacing w:val="80"/>
        </w:rPr>
        <w:t> </w:t>
      </w:r>
      <w:r>
        <w:rPr/>
        <w:t>ефективність</w:t>
      </w:r>
      <w:r>
        <w:rPr>
          <w:spacing w:val="80"/>
        </w:rPr>
        <w:t> </w:t>
      </w:r>
      <w:r>
        <w:rPr/>
        <w:t>своїх</w:t>
      </w:r>
      <w:r>
        <w:rPr>
          <w:spacing w:val="80"/>
        </w:rPr>
        <w:t> </w:t>
      </w:r>
      <w:r>
        <w:rPr/>
        <w:t>маркетингових</w:t>
      </w:r>
      <w:r>
        <w:rPr>
          <w:spacing w:val="80"/>
        </w:rPr>
        <w:t> </w:t>
      </w:r>
      <w:r>
        <w:rPr/>
        <w:t>заходів,</w:t>
      </w:r>
      <w:r>
        <w:rPr>
          <w:spacing w:val="80"/>
        </w:rPr>
        <w:t> </w:t>
      </w:r>
      <w:r>
        <w:rPr/>
        <w:t>враховувати</w:t>
      </w:r>
      <w:r>
        <w:rPr>
          <w:spacing w:val="80"/>
        </w:rPr>
        <w:t> </w:t>
      </w:r>
      <w:r>
        <w:rPr/>
        <w:t>зворотний</w:t>
      </w:r>
    </w:p>
    <w:p>
      <w:pPr>
        <w:spacing w:after="0" w:line="360" w:lineRule="auto"/>
        <w:sectPr>
          <w:pgSz w:w="11900" w:h="16840"/>
          <w:pgMar w:header="716" w:footer="0" w:top="1040" w:bottom="280" w:left="1320" w:right="440"/>
        </w:sectPr>
      </w:pPr>
    </w:p>
    <w:p>
      <w:pPr>
        <w:pStyle w:val="BodyText"/>
        <w:spacing w:line="360" w:lineRule="auto" w:before="76"/>
        <w:ind w:right="115" w:firstLine="0"/>
      </w:pPr>
      <w:r>
        <w:rPr/>
        <w:t>зв'язок</w:t>
      </w:r>
      <w:r>
        <w:rPr>
          <w:spacing w:val="-11"/>
        </w:rPr>
        <w:t> </w:t>
      </w:r>
      <w:r>
        <w:rPr/>
        <w:t>від</w:t>
      </w:r>
      <w:r>
        <w:rPr>
          <w:spacing w:val="-11"/>
        </w:rPr>
        <w:t> </w:t>
      </w:r>
      <w:r>
        <w:rPr/>
        <w:t>споживачів</w:t>
      </w:r>
      <w:r>
        <w:rPr>
          <w:spacing w:val="-11"/>
        </w:rPr>
        <w:t> </w:t>
      </w:r>
      <w:r>
        <w:rPr/>
        <w:t>і</w:t>
      </w:r>
      <w:r>
        <w:rPr>
          <w:spacing w:val="-12"/>
        </w:rPr>
        <w:t> </w:t>
      </w:r>
      <w:r>
        <w:rPr/>
        <w:t>вносити</w:t>
      </w:r>
      <w:r>
        <w:rPr>
          <w:spacing w:val="-11"/>
        </w:rPr>
        <w:t> </w:t>
      </w:r>
      <w:r>
        <w:rPr/>
        <w:t>корективи</w:t>
      </w:r>
      <w:r>
        <w:rPr>
          <w:spacing w:val="-12"/>
        </w:rPr>
        <w:t> </w:t>
      </w:r>
      <w:r>
        <w:rPr/>
        <w:t>у</w:t>
      </w:r>
      <w:r>
        <w:rPr>
          <w:spacing w:val="-11"/>
        </w:rPr>
        <w:t> </w:t>
      </w:r>
      <w:r>
        <w:rPr/>
        <w:t>свої</w:t>
      </w:r>
      <w:r>
        <w:rPr>
          <w:spacing w:val="-12"/>
        </w:rPr>
        <w:t> </w:t>
      </w:r>
      <w:r>
        <w:rPr/>
        <w:t>стратегії.</w:t>
      </w:r>
      <w:r>
        <w:rPr>
          <w:spacing w:val="-12"/>
        </w:rPr>
        <w:t> </w:t>
      </w:r>
      <w:r>
        <w:rPr/>
        <w:t>Ці</w:t>
      </w:r>
      <w:r>
        <w:rPr>
          <w:spacing w:val="-12"/>
        </w:rPr>
        <w:t> </w:t>
      </w:r>
      <w:r>
        <w:rPr/>
        <w:t>різноманітні</w:t>
      </w:r>
      <w:r>
        <w:rPr>
          <w:spacing w:val="-12"/>
        </w:rPr>
        <w:t> </w:t>
      </w:r>
      <w:r>
        <w:rPr/>
        <w:t>підходи дозволяють</w:t>
      </w:r>
      <w:r>
        <w:rPr>
          <w:spacing w:val="-10"/>
        </w:rPr>
        <w:t> </w:t>
      </w:r>
      <w:r>
        <w:rPr/>
        <w:t>розробляти</w:t>
      </w:r>
      <w:r>
        <w:rPr>
          <w:spacing w:val="-10"/>
        </w:rPr>
        <w:t> </w:t>
      </w:r>
      <w:r>
        <w:rPr/>
        <w:t>комплексні</w:t>
      </w:r>
      <w:r>
        <w:rPr>
          <w:spacing w:val="-10"/>
        </w:rPr>
        <w:t> </w:t>
      </w:r>
      <w:r>
        <w:rPr/>
        <w:t>стратегії,</w:t>
      </w:r>
      <w:r>
        <w:rPr>
          <w:spacing w:val="-11"/>
        </w:rPr>
        <w:t> </w:t>
      </w:r>
      <w:r>
        <w:rPr/>
        <w:t>що</w:t>
      </w:r>
      <w:r>
        <w:rPr>
          <w:spacing w:val="-10"/>
        </w:rPr>
        <w:t> </w:t>
      </w:r>
      <w:r>
        <w:rPr/>
        <w:t>поєднують</w:t>
      </w:r>
      <w:r>
        <w:rPr>
          <w:spacing w:val="-10"/>
        </w:rPr>
        <w:t> </w:t>
      </w:r>
      <w:r>
        <w:rPr/>
        <w:t>різні</w:t>
      </w:r>
      <w:r>
        <w:rPr>
          <w:spacing w:val="-10"/>
        </w:rPr>
        <w:t> </w:t>
      </w:r>
      <w:r>
        <w:rPr/>
        <w:t>методи</w:t>
      </w:r>
      <w:r>
        <w:rPr>
          <w:spacing w:val="-10"/>
        </w:rPr>
        <w:t> </w:t>
      </w:r>
      <w:r>
        <w:rPr/>
        <w:t>та</w:t>
      </w:r>
      <w:r>
        <w:rPr>
          <w:spacing w:val="-10"/>
        </w:rPr>
        <w:t> </w:t>
      </w:r>
      <w:r>
        <w:rPr/>
        <w:t>канали для досягнення маркетингових цілей.</w:t>
      </w:r>
    </w:p>
    <w:p>
      <w:pPr>
        <w:pStyle w:val="BodyText"/>
        <w:spacing w:line="360" w:lineRule="auto" w:before="1"/>
        <w:ind w:right="114"/>
      </w:pPr>
      <w:r>
        <w:rPr/>
        <w:t>Польові методи дослідження є важливою частиною маркетингового аналізу, оскільки</w:t>
      </w:r>
      <w:r>
        <w:rPr>
          <w:spacing w:val="-1"/>
        </w:rPr>
        <w:t> </w:t>
      </w:r>
      <w:r>
        <w:rPr/>
        <w:t>вони</w:t>
      </w:r>
      <w:r>
        <w:rPr>
          <w:spacing w:val="-1"/>
        </w:rPr>
        <w:t> </w:t>
      </w:r>
      <w:r>
        <w:rPr/>
        <w:t>вимагають</w:t>
      </w:r>
      <w:r>
        <w:rPr>
          <w:spacing w:val="-1"/>
        </w:rPr>
        <w:t> </w:t>
      </w:r>
      <w:r>
        <w:rPr/>
        <w:t>прямого</w:t>
      </w:r>
      <w:r>
        <w:rPr>
          <w:spacing w:val="-1"/>
        </w:rPr>
        <w:t> </w:t>
      </w:r>
      <w:r>
        <w:rPr/>
        <w:t>взаємодії</w:t>
      </w:r>
      <w:r>
        <w:rPr>
          <w:spacing w:val="-2"/>
        </w:rPr>
        <w:t> </w:t>
      </w:r>
      <w:r>
        <w:rPr/>
        <w:t>з</w:t>
      </w:r>
      <w:r>
        <w:rPr>
          <w:spacing w:val="-1"/>
        </w:rPr>
        <w:t> </w:t>
      </w:r>
      <w:r>
        <w:rPr/>
        <w:t>цільовою</w:t>
      </w:r>
      <w:r>
        <w:rPr>
          <w:spacing w:val="-1"/>
        </w:rPr>
        <w:t> </w:t>
      </w:r>
      <w:r>
        <w:rPr/>
        <w:t>аудиторією</w:t>
      </w:r>
      <w:r>
        <w:rPr>
          <w:spacing w:val="-1"/>
        </w:rPr>
        <w:t> </w:t>
      </w:r>
      <w:r>
        <w:rPr/>
        <w:t>та</w:t>
      </w:r>
      <w:r>
        <w:rPr>
          <w:spacing w:val="-2"/>
        </w:rPr>
        <w:t> </w:t>
      </w:r>
      <w:r>
        <w:rPr/>
        <w:t>збору</w:t>
      </w:r>
      <w:r>
        <w:rPr>
          <w:spacing w:val="-2"/>
        </w:rPr>
        <w:t> </w:t>
      </w:r>
      <w:r>
        <w:rPr/>
        <w:t>даних безпосередньо з першоджерела. Це дозволяє отримати актуальну та точну інформацію, що є критичною для розуміння поведінки споживачів і прийняття ефективних рішень. Розглянемо детальніше деякі з популярних польових методів </w:t>
      </w:r>
      <w:r>
        <w:rPr>
          <w:spacing w:val="-2"/>
        </w:rPr>
        <w:t>дослідження.</w:t>
      </w:r>
    </w:p>
    <w:p>
      <w:pPr>
        <w:pStyle w:val="BodyText"/>
        <w:spacing w:line="360" w:lineRule="auto" w:before="2"/>
        <w:ind w:right="113"/>
      </w:pPr>
      <w:r>
        <w:rPr/>
        <w:t>Фокус-групи є одним із найпоширеніших методів якісного дослідження, які дозволяють отримати глибинні інсайти щодо думок, вражень та потреб цільової аудиторії. Цей метод передбачає організацію групових дискусій з невеликою кількістю учасників (зазвичай від 6 до 12 осіб), які є представниками цільової аудиторії. Процес проведення фокус-груп включає кілька етапів:</w:t>
      </w:r>
    </w:p>
    <w:p>
      <w:pPr>
        <w:pStyle w:val="ListParagraph"/>
        <w:numPr>
          <w:ilvl w:val="0"/>
          <w:numId w:val="34"/>
        </w:numPr>
        <w:tabs>
          <w:tab w:pos="1326" w:val="left" w:leader="none"/>
        </w:tabs>
        <w:spacing w:line="360" w:lineRule="auto" w:before="0" w:after="0"/>
        <w:ind w:left="101" w:right="115" w:firstLine="709"/>
        <w:jc w:val="both"/>
        <w:rPr>
          <w:sz w:val="28"/>
        </w:rPr>
      </w:pPr>
      <w:r>
        <w:rPr>
          <w:sz w:val="28"/>
        </w:rPr>
        <w:t>Підготовка: Визначення мети дослідження, розробка сценарію обговорення та підбір учасників. Важливо, щоб учасники представляли різні сегменти цільової аудиторії, що дозволить отримати більш різнобічні думки та </w:t>
      </w:r>
      <w:r>
        <w:rPr>
          <w:spacing w:val="-2"/>
          <w:sz w:val="28"/>
        </w:rPr>
        <w:t>інсайти.</w:t>
      </w:r>
    </w:p>
    <w:p>
      <w:pPr>
        <w:pStyle w:val="ListParagraph"/>
        <w:numPr>
          <w:ilvl w:val="0"/>
          <w:numId w:val="34"/>
        </w:numPr>
        <w:tabs>
          <w:tab w:pos="1072" w:val="left" w:leader="none"/>
        </w:tabs>
        <w:spacing w:line="360" w:lineRule="auto" w:before="0" w:after="0"/>
        <w:ind w:left="101" w:right="115" w:firstLine="709"/>
        <w:jc w:val="both"/>
        <w:rPr>
          <w:sz w:val="28"/>
        </w:rPr>
      </w:pPr>
      <w:r>
        <w:rPr>
          <w:sz w:val="28"/>
        </w:rPr>
        <w:t>Проведення</w:t>
      </w:r>
      <w:r>
        <w:rPr>
          <w:spacing w:val="-18"/>
          <w:sz w:val="28"/>
        </w:rPr>
        <w:t> </w:t>
      </w:r>
      <w:r>
        <w:rPr>
          <w:sz w:val="28"/>
        </w:rPr>
        <w:t>сесії:</w:t>
      </w:r>
      <w:r>
        <w:rPr>
          <w:spacing w:val="-17"/>
          <w:sz w:val="28"/>
        </w:rPr>
        <w:t> </w:t>
      </w:r>
      <w:r>
        <w:rPr>
          <w:sz w:val="28"/>
        </w:rPr>
        <w:t>Під</w:t>
      </w:r>
      <w:r>
        <w:rPr>
          <w:spacing w:val="-18"/>
          <w:sz w:val="28"/>
        </w:rPr>
        <w:t> </w:t>
      </w:r>
      <w:r>
        <w:rPr>
          <w:sz w:val="28"/>
        </w:rPr>
        <w:t>час</w:t>
      </w:r>
      <w:r>
        <w:rPr>
          <w:spacing w:val="-17"/>
          <w:sz w:val="28"/>
        </w:rPr>
        <w:t> </w:t>
      </w:r>
      <w:r>
        <w:rPr>
          <w:sz w:val="28"/>
        </w:rPr>
        <w:t>сесії</w:t>
      </w:r>
      <w:r>
        <w:rPr>
          <w:spacing w:val="-18"/>
          <w:sz w:val="28"/>
        </w:rPr>
        <w:t> </w:t>
      </w:r>
      <w:r>
        <w:rPr>
          <w:sz w:val="28"/>
        </w:rPr>
        <w:t>модератор</w:t>
      </w:r>
      <w:r>
        <w:rPr>
          <w:spacing w:val="-17"/>
          <w:sz w:val="28"/>
        </w:rPr>
        <w:t> </w:t>
      </w:r>
      <w:r>
        <w:rPr>
          <w:sz w:val="28"/>
        </w:rPr>
        <w:t>керує</w:t>
      </w:r>
      <w:r>
        <w:rPr>
          <w:spacing w:val="-18"/>
          <w:sz w:val="28"/>
        </w:rPr>
        <w:t> </w:t>
      </w:r>
      <w:r>
        <w:rPr>
          <w:sz w:val="28"/>
        </w:rPr>
        <w:t>дискусією,</w:t>
      </w:r>
      <w:r>
        <w:rPr>
          <w:spacing w:val="-17"/>
          <w:sz w:val="28"/>
        </w:rPr>
        <w:t> </w:t>
      </w:r>
      <w:r>
        <w:rPr>
          <w:sz w:val="28"/>
        </w:rPr>
        <w:t>ставить</w:t>
      </w:r>
      <w:r>
        <w:rPr>
          <w:spacing w:val="-18"/>
          <w:sz w:val="28"/>
        </w:rPr>
        <w:t> </w:t>
      </w:r>
      <w:r>
        <w:rPr>
          <w:sz w:val="28"/>
        </w:rPr>
        <w:t>питання та стимулює учасників до обговорення. Модератор повинен забезпечити комфортну атмосферу, щоб учасники могли вільно висловлювати свої думки та </w:t>
      </w:r>
      <w:r>
        <w:rPr>
          <w:spacing w:val="-2"/>
          <w:sz w:val="28"/>
        </w:rPr>
        <w:t>почуття.</w:t>
      </w:r>
    </w:p>
    <w:p>
      <w:pPr>
        <w:pStyle w:val="ListParagraph"/>
        <w:numPr>
          <w:ilvl w:val="0"/>
          <w:numId w:val="34"/>
        </w:numPr>
        <w:tabs>
          <w:tab w:pos="1185" w:val="left" w:leader="none"/>
        </w:tabs>
        <w:spacing w:line="360" w:lineRule="auto" w:before="0" w:after="0"/>
        <w:ind w:left="101" w:right="115" w:firstLine="709"/>
        <w:jc w:val="both"/>
        <w:rPr>
          <w:sz w:val="28"/>
        </w:rPr>
      </w:pPr>
      <w:r>
        <w:rPr>
          <w:sz w:val="28"/>
        </w:rPr>
        <w:t>Аналіз даних: Після завершення сесії зібрані дані аналізуються для виявлення</w:t>
      </w:r>
      <w:r>
        <w:rPr>
          <w:spacing w:val="-18"/>
          <w:sz w:val="28"/>
        </w:rPr>
        <w:t> </w:t>
      </w:r>
      <w:r>
        <w:rPr>
          <w:sz w:val="28"/>
        </w:rPr>
        <w:t>основних</w:t>
      </w:r>
      <w:r>
        <w:rPr>
          <w:spacing w:val="-17"/>
          <w:sz w:val="28"/>
        </w:rPr>
        <w:t> </w:t>
      </w:r>
      <w:r>
        <w:rPr>
          <w:sz w:val="28"/>
        </w:rPr>
        <w:t>тенденцій,</w:t>
      </w:r>
      <w:r>
        <w:rPr>
          <w:spacing w:val="-18"/>
          <w:sz w:val="28"/>
        </w:rPr>
        <w:t> </w:t>
      </w:r>
      <w:r>
        <w:rPr>
          <w:sz w:val="28"/>
        </w:rPr>
        <w:t>спільних</w:t>
      </w:r>
      <w:r>
        <w:rPr>
          <w:spacing w:val="-17"/>
          <w:sz w:val="28"/>
        </w:rPr>
        <w:t> </w:t>
      </w:r>
      <w:r>
        <w:rPr>
          <w:sz w:val="28"/>
        </w:rPr>
        <w:t>думок</w:t>
      </w:r>
      <w:r>
        <w:rPr>
          <w:spacing w:val="-18"/>
          <w:sz w:val="28"/>
        </w:rPr>
        <w:t> </w:t>
      </w:r>
      <w:r>
        <w:rPr>
          <w:sz w:val="28"/>
        </w:rPr>
        <w:t>та</w:t>
      </w:r>
      <w:r>
        <w:rPr>
          <w:spacing w:val="-17"/>
          <w:sz w:val="28"/>
        </w:rPr>
        <w:t> </w:t>
      </w:r>
      <w:r>
        <w:rPr>
          <w:sz w:val="28"/>
        </w:rPr>
        <w:t>унікальних</w:t>
      </w:r>
      <w:r>
        <w:rPr>
          <w:spacing w:val="-18"/>
          <w:sz w:val="28"/>
        </w:rPr>
        <w:t> </w:t>
      </w:r>
      <w:r>
        <w:rPr>
          <w:sz w:val="28"/>
        </w:rPr>
        <w:t>інсайтів.</w:t>
      </w:r>
      <w:r>
        <w:rPr>
          <w:spacing w:val="-17"/>
          <w:sz w:val="28"/>
        </w:rPr>
        <w:t> </w:t>
      </w:r>
      <w:r>
        <w:rPr>
          <w:sz w:val="28"/>
        </w:rPr>
        <w:t>Це</w:t>
      </w:r>
      <w:r>
        <w:rPr>
          <w:spacing w:val="-18"/>
          <w:sz w:val="28"/>
        </w:rPr>
        <w:t> </w:t>
      </w:r>
      <w:r>
        <w:rPr>
          <w:sz w:val="28"/>
        </w:rPr>
        <w:t>дозволяє зрозуміти, як цільова аудиторія сприймає продукт, послугу чи маркетингову </w:t>
      </w:r>
      <w:r>
        <w:rPr>
          <w:spacing w:val="-2"/>
          <w:sz w:val="28"/>
        </w:rPr>
        <w:t>кампанію.</w:t>
      </w:r>
    </w:p>
    <w:p>
      <w:pPr>
        <w:pStyle w:val="BodyText"/>
        <w:spacing w:line="360" w:lineRule="auto"/>
        <w:ind w:right="115"/>
      </w:pPr>
      <w:r>
        <w:rPr/>
        <w:t>Опитування є кількісним методом дослідження, який дозволяє отримати структуровані</w:t>
      </w:r>
      <w:r>
        <w:rPr>
          <w:spacing w:val="-4"/>
        </w:rPr>
        <w:t> </w:t>
      </w:r>
      <w:r>
        <w:rPr/>
        <w:t>дані</w:t>
      </w:r>
      <w:r>
        <w:rPr>
          <w:spacing w:val="-4"/>
        </w:rPr>
        <w:t> </w:t>
      </w:r>
      <w:r>
        <w:rPr/>
        <w:t>від</w:t>
      </w:r>
      <w:r>
        <w:rPr>
          <w:spacing w:val="-4"/>
        </w:rPr>
        <w:t> </w:t>
      </w:r>
      <w:r>
        <w:rPr/>
        <w:t>великої</w:t>
      </w:r>
      <w:r>
        <w:rPr>
          <w:spacing w:val="-4"/>
        </w:rPr>
        <w:t> </w:t>
      </w:r>
      <w:r>
        <w:rPr/>
        <w:t>кількості</w:t>
      </w:r>
      <w:r>
        <w:rPr>
          <w:spacing w:val="-4"/>
        </w:rPr>
        <w:t> </w:t>
      </w:r>
      <w:r>
        <w:rPr/>
        <w:t>респондентів.</w:t>
      </w:r>
      <w:r>
        <w:rPr>
          <w:spacing w:val="-4"/>
        </w:rPr>
        <w:t> </w:t>
      </w:r>
      <w:r>
        <w:rPr/>
        <w:t>Цей</w:t>
      </w:r>
      <w:r>
        <w:rPr>
          <w:spacing w:val="-4"/>
        </w:rPr>
        <w:t> </w:t>
      </w:r>
      <w:r>
        <w:rPr/>
        <w:t>метод</w:t>
      </w:r>
      <w:r>
        <w:rPr>
          <w:spacing w:val="-4"/>
        </w:rPr>
        <w:t> </w:t>
      </w:r>
      <w:r>
        <w:rPr/>
        <w:t>є</w:t>
      </w:r>
      <w:r>
        <w:rPr>
          <w:spacing w:val="-4"/>
        </w:rPr>
        <w:t> </w:t>
      </w:r>
      <w:r>
        <w:rPr/>
        <w:t>дуже</w:t>
      </w:r>
      <w:r>
        <w:rPr>
          <w:spacing w:val="-4"/>
        </w:rPr>
        <w:t> </w:t>
      </w:r>
      <w:r>
        <w:rPr/>
        <w:t>гнучким</w:t>
      </w:r>
      <w:r>
        <w:rPr>
          <w:spacing w:val="-4"/>
        </w:rPr>
        <w:t> </w:t>
      </w:r>
      <w:r>
        <w:rPr/>
        <w:t>і може бути проведений у різних форматах: онлайн, по телефону, особисто або поштою. Основні етапи проведення опитування включають:</w:t>
      </w:r>
    </w:p>
    <w:p>
      <w:pPr>
        <w:spacing w:after="0" w:line="360" w:lineRule="auto"/>
        <w:sectPr>
          <w:pgSz w:w="11900" w:h="16840"/>
          <w:pgMar w:header="716" w:footer="0" w:top="1040" w:bottom="280" w:left="1320" w:right="440"/>
        </w:sectPr>
      </w:pPr>
    </w:p>
    <w:p>
      <w:pPr>
        <w:pStyle w:val="ListParagraph"/>
        <w:numPr>
          <w:ilvl w:val="0"/>
          <w:numId w:val="35"/>
        </w:numPr>
        <w:tabs>
          <w:tab w:pos="1217" w:val="left" w:leader="none"/>
        </w:tabs>
        <w:spacing w:line="360" w:lineRule="auto" w:before="76" w:after="0"/>
        <w:ind w:left="101" w:right="115" w:firstLine="709"/>
        <w:jc w:val="both"/>
        <w:rPr>
          <w:sz w:val="28"/>
        </w:rPr>
      </w:pPr>
      <w:r>
        <w:rPr>
          <w:sz w:val="28"/>
        </w:rPr>
        <w:t>Розробка анкети: Створення списку питань, які будуть поставлені респондентам.</w:t>
      </w:r>
      <w:r>
        <w:rPr>
          <w:spacing w:val="-18"/>
          <w:sz w:val="28"/>
        </w:rPr>
        <w:t> </w:t>
      </w:r>
      <w:r>
        <w:rPr>
          <w:sz w:val="28"/>
        </w:rPr>
        <w:t>Важливо,</w:t>
      </w:r>
      <w:r>
        <w:rPr>
          <w:spacing w:val="-17"/>
          <w:sz w:val="28"/>
        </w:rPr>
        <w:t> </w:t>
      </w:r>
      <w:r>
        <w:rPr>
          <w:sz w:val="28"/>
        </w:rPr>
        <w:t>щоб</w:t>
      </w:r>
      <w:r>
        <w:rPr>
          <w:spacing w:val="-18"/>
          <w:sz w:val="28"/>
        </w:rPr>
        <w:t> </w:t>
      </w:r>
      <w:r>
        <w:rPr>
          <w:sz w:val="28"/>
        </w:rPr>
        <w:t>питання</w:t>
      </w:r>
      <w:r>
        <w:rPr>
          <w:spacing w:val="-17"/>
          <w:sz w:val="28"/>
        </w:rPr>
        <w:t> </w:t>
      </w:r>
      <w:r>
        <w:rPr>
          <w:sz w:val="28"/>
        </w:rPr>
        <w:t>були</w:t>
      </w:r>
      <w:r>
        <w:rPr>
          <w:spacing w:val="-18"/>
          <w:sz w:val="28"/>
        </w:rPr>
        <w:t> </w:t>
      </w:r>
      <w:r>
        <w:rPr>
          <w:sz w:val="28"/>
        </w:rPr>
        <w:t>чіткими,</w:t>
      </w:r>
      <w:r>
        <w:rPr>
          <w:spacing w:val="-17"/>
          <w:sz w:val="28"/>
        </w:rPr>
        <w:t> </w:t>
      </w:r>
      <w:r>
        <w:rPr>
          <w:sz w:val="28"/>
        </w:rPr>
        <w:t>нейтральними</w:t>
      </w:r>
      <w:r>
        <w:rPr>
          <w:spacing w:val="-18"/>
          <w:sz w:val="28"/>
        </w:rPr>
        <w:t> </w:t>
      </w:r>
      <w:r>
        <w:rPr>
          <w:sz w:val="28"/>
        </w:rPr>
        <w:t>і</w:t>
      </w:r>
      <w:r>
        <w:rPr>
          <w:spacing w:val="-17"/>
          <w:sz w:val="28"/>
        </w:rPr>
        <w:t> </w:t>
      </w:r>
      <w:r>
        <w:rPr>
          <w:sz w:val="28"/>
        </w:rPr>
        <w:t>спрямованими на досягнення мети дослідження. Анкета може включати відкриті та закриті </w:t>
      </w:r>
      <w:r>
        <w:rPr>
          <w:spacing w:val="-2"/>
          <w:sz w:val="28"/>
        </w:rPr>
        <w:t>питання.</w:t>
      </w:r>
    </w:p>
    <w:p>
      <w:pPr>
        <w:pStyle w:val="ListParagraph"/>
        <w:numPr>
          <w:ilvl w:val="0"/>
          <w:numId w:val="35"/>
        </w:numPr>
        <w:tabs>
          <w:tab w:pos="1121" w:val="left" w:leader="none"/>
        </w:tabs>
        <w:spacing w:line="360" w:lineRule="auto" w:before="3" w:after="0"/>
        <w:ind w:left="101" w:right="115" w:firstLine="709"/>
        <w:jc w:val="both"/>
        <w:rPr>
          <w:sz w:val="28"/>
        </w:rPr>
      </w:pPr>
      <w:r>
        <w:rPr>
          <w:sz w:val="28"/>
        </w:rPr>
        <w:t>Вибірка респондентів: Визначення цільової аудиторії та способу вибору респондентів.</w:t>
      </w:r>
      <w:r>
        <w:rPr>
          <w:spacing w:val="-11"/>
          <w:sz w:val="28"/>
        </w:rPr>
        <w:t> </w:t>
      </w:r>
      <w:r>
        <w:rPr>
          <w:sz w:val="28"/>
        </w:rPr>
        <w:t>Це</w:t>
      </w:r>
      <w:r>
        <w:rPr>
          <w:spacing w:val="-11"/>
          <w:sz w:val="28"/>
        </w:rPr>
        <w:t> </w:t>
      </w:r>
      <w:r>
        <w:rPr>
          <w:sz w:val="28"/>
        </w:rPr>
        <w:t>може</w:t>
      </w:r>
      <w:r>
        <w:rPr>
          <w:spacing w:val="-11"/>
          <w:sz w:val="28"/>
        </w:rPr>
        <w:t> </w:t>
      </w:r>
      <w:r>
        <w:rPr>
          <w:sz w:val="28"/>
        </w:rPr>
        <w:t>бути</w:t>
      </w:r>
      <w:r>
        <w:rPr>
          <w:spacing w:val="-11"/>
          <w:sz w:val="28"/>
        </w:rPr>
        <w:t> </w:t>
      </w:r>
      <w:r>
        <w:rPr>
          <w:sz w:val="28"/>
        </w:rPr>
        <w:t>випадкова</w:t>
      </w:r>
      <w:r>
        <w:rPr>
          <w:spacing w:val="-11"/>
          <w:sz w:val="28"/>
        </w:rPr>
        <w:t> </w:t>
      </w:r>
      <w:r>
        <w:rPr>
          <w:sz w:val="28"/>
        </w:rPr>
        <w:t>вибірка</w:t>
      </w:r>
      <w:r>
        <w:rPr>
          <w:spacing w:val="-11"/>
          <w:sz w:val="28"/>
        </w:rPr>
        <w:t> </w:t>
      </w:r>
      <w:r>
        <w:rPr>
          <w:sz w:val="28"/>
        </w:rPr>
        <w:t>або</w:t>
      </w:r>
      <w:r>
        <w:rPr>
          <w:spacing w:val="-11"/>
          <w:sz w:val="28"/>
        </w:rPr>
        <w:t> </w:t>
      </w:r>
      <w:r>
        <w:rPr>
          <w:sz w:val="28"/>
        </w:rPr>
        <w:t>вибірка</w:t>
      </w:r>
      <w:r>
        <w:rPr>
          <w:spacing w:val="-11"/>
          <w:sz w:val="28"/>
        </w:rPr>
        <w:t> </w:t>
      </w:r>
      <w:r>
        <w:rPr>
          <w:sz w:val="28"/>
        </w:rPr>
        <w:t>за</w:t>
      </w:r>
      <w:r>
        <w:rPr>
          <w:spacing w:val="-11"/>
          <w:sz w:val="28"/>
        </w:rPr>
        <w:t> </w:t>
      </w:r>
      <w:r>
        <w:rPr>
          <w:sz w:val="28"/>
        </w:rPr>
        <w:t>певними</w:t>
      </w:r>
      <w:r>
        <w:rPr>
          <w:spacing w:val="-11"/>
          <w:sz w:val="28"/>
        </w:rPr>
        <w:t> </w:t>
      </w:r>
      <w:r>
        <w:rPr>
          <w:sz w:val="28"/>
        </w:rPr>
        <w:t>критеріями, такими як вік, стать, місце проживання тощо.</w:t>
      </w:r>
    </w:p>
    <w:p>
      <w:pPr>
        <w:pStyle w:val="ListParagraph"/>
        <w:numPr>
          <w:ilvl w:val="0"/>
          <w:numId w:val="35"/>
        </w:numPr>
        <w:tabs>
          <w:tab w:pos="1207" w:val="left" w:leader="none"/>
        </w:tabs>
        <w:spacing w:line="360" w:lineRule="auto" w:before="1" w:after="0"/>
        <w:ind w:left="101" w:right="116" w:firstLine="709"/>
        <w:jc w:val="both"/>
        <w:rPr>
          <w:sz w:val="28"/>
        </w:rPr>
      </w:pPr>
      <w:r>
        <w:rPr>
          <w:sz w:val="28"/>
        </w:rPr>
        <w:t>Проведення опитування: Збір відповідей від респондентів. Онлайн- опитування</w:t>
      </w:r>
      <w:r>
        <w:rPr>
          <w:spacing w:val="-18"/>
          <w:sz w:val="28"/>
        </w:rPr>
        <w:t> </w:t>
      </w:r>
      <w:r>
        <w:rPr>
          <w:sz w:val="28"/>
        </w:rPr>
        <w:t>є</w:t>
      </w:r>
      <w:r>
        <w:rPr>
          <w:spacing w:val="-17"/>
          <w:sz w:val="28"/>
        </w:rPr>
        <w:t> </w:t>
      </w:r>
      <w:r>
        <w:rPr>
          <w:sz w:val="28"/>
        </w:rPr>
        <w:t>найбільш</w:t>
      </w:r>
      <w:r>
        <w:rPr>
          <w:spacing w:val="-18"/>
          <w:sz w:val="28"/>
        </w:rPr>
        <w:t> </w:t>
      </w:r>
      <w:r>
        <w:rPr>
          <w:sz w:val="28"/>
        </w:rPr>
        <w:t>зручним</w:t>
      </w:r>
      <w:r>
        <w:rPr>
          <w:spacing w:val="-17"/>
          <w:sz w:val="28"/>
        </w:rPr>
        <w:t> </w:t>
      </w:r>
      <w:r>
        <w:rPr>
          <w:sz w:val="28"/>
        </w:rPr>
        <w:t>і</w:t>
      </w:r>
      <w:r>
        <w:rPr>
          <w:spacing w:val="-18"/>
          <w:sz w:val="28"/>
        </w:rPr>
        <w:t> </w:t>
      </w:r>
      <w:r>
        <w:rPr>
          <w:sz w:val="28"/>
        </w:rPr>
        <w:t>швидким</w:t>
      </w:r>
      <w:r>
        <w:rPr>
          <w:spacing w:val="-17"/>
          <w:sz w:val="28"/>
        </w:rPr>
        <w:t> </w:t>
      </w:r>
      <w:r>
        <w:rPr>
          <w:sz w:val="28"/>
        </w:rPr>
        <w:t>способом</w:t>
      </w:r>
      <w:r>
        <w:rPr>
          <w:spacing w:val="-18"/>
          <w:sz w:val="28"/>
        </w:rPr>
        <w:t> </w:t>
      </w:r>
      <w:r>
        <w:rPr>
          <w:sz w:val="28"/>
        </w:rPr>
        <w:t>збору</w:t>
      </w:r>
      <w:r>
        <w:rPr>
          <w:spacing w:val="-17"/>
          <w:sz w:val="28"/>
        </w:rPr>
        <w:t> </w:t>
      </w:r>
      <w:r>
        <w:rPr>
          <w:sz w:val="28"/>
        </w:rPr>
        <w:t>даних,</w:t>
      </w:r>
      <w:r>
        <w:rPr>
          <w:spacing w:val="-18"/>
          <w:sz w:val="28"/>
        </w:rPr>
        <w:t> </w:t>
      </w:r>
      <w:r>
        <w:rPr>
          <w:sz w:val="28"/>
        </w:rPr>
        <w:t>проте</w:t>
      </w:r>
      <w:r>
        <w:rPr>
          <w:spacing w:val="-17"/>
          <w:sz w:val="28"/>
        </w:rPr>
        <w:t> </w:t>
      </w:r>
      <w:r>
        <w:rPr>
          <w:sz w:val="28"/>
        </w:rPr>
        <w:t>для</w:t>
      </w:r>
      <w:r>
        <w:rPr>
          <w:spacing w:val="-18"/>
          <w:sz w:val="28"/>
        </w:rPr>
        <w:t> </w:t>
      </w:r>
      <w:r>
        <w:rPr>
          <w:sz w:val="28"/>
        </w:rPr>
        <w:t>деяких аудиторій можуть бути ефективніші інші методи.</w:t>
      </w:r>
    </w:p>
    <w:p>
      <w:pPr>
        <w:pStyle w:val="ListParagraph"/>
        <w:numPr>
          <w:ilvl w:val="0"/>
          <w:numId w:val="35"/>
        </w:numPr>
        <w:tabs>
          <w:tab w:pos="1170" w:val="left" w:leader="none"/>
        </w:tabs>
        <w:spacing w:line="360" w:lineRule="auto" w:before="0" w:after="0"/>
        <w:ind w:left="101" w:right="115" w:firstLine="709"/>
        <w:jc w:val="both"/>
        <w:rPr>
          <w:sz w:val="28"/>
        </w:rPr>
      </w:pPr>
      <w:r>
        <w:rPr>
          <w:sz w:val="28"/>
        </w:rPr>
        <w:t>Аналіз результатів: Обробка та аналіз зібраних даних для виявлення закономірностей та тенденцій. Це може включати статистичний аналіз, сегментацію респондентів та порівняння результатів з попередніми </w:t>
      </w:r>
      <w:r>
        <w:rPr>
          <w:spacing w:val="-2"/>
          <w:sz w:val="28"/>
        </w:rPr>
        <w:t>дослідженнями.</w:t>
      </w:r>
    </w:p>
    <w:p>
      <w:pPr>
        <w:pStyle w:val="BodyText"/>
        <w:spacing w:line="360" w:lineRule="auto"/>
        <w:ind w:right="113"/>
      </w:pPr>
      <w:r>
        <w:rPr/>
        <w:t>Метод</w:t>
      </w:r>
      <w:r>
        <w:rPr>
          <w:spacing w:val="-7"/>
        </w:rPr>
        <w:t> </w:t>
      </w:r>
      <w:r>
        <w:rPr/>
        <w:t>спостереження</w:t>
      </w:r>
      <w:r>
        <w:rPr>
          <w:spacing w:val="-7"/>
        </w:rPr>
        <w:t> </w:t>
      </w:r>
      <w:r>
        <w:rPr/>
        <w:t>дозволяє</w:t>
      </w:r>
      <w:r>
        <w:rPr>
          <w:spacing w:val="-7"/>
        </w:rPr>
        <w:t> </w:t>
      </w:r>
      <w:r>
        <w:rPr/>
        <w:t>дослідникам</w:t>
      </w:r>
      <w:r>
        <w:rPr>
          <w:spacing w:val="-7"/>
        </w:rPr>
        <w:t> </w:t>
      </w:r>
      <w:r>
        <w:rPr/>
        <w:t>отримати</w:t>
      </w:r>
      <w:r>
        <w:rPr>
          <w:spacing w:val="-7"/>
        </w:rPr>
        <w:t> </w:t>
      </w:r>
      <w:r>
        <w:rPr/>
        <w:t>безпосередні</w:t>
      </w:r>
      <w:r>
        <w:rPr>
          <w:spacing w:val="-8"/>
        </w:rPr>
        <w:t> </w:t>
      </w:r>
      <w:r>
        <w:rPr/>
        <w:t>дані</w:t>
      </w:r>
      <w:r>
        <w:rPr>
          <w:spacing w:val="-8"/>
        </w:rPr>
        <w:t> </w:t>
      </w:r>
      <w:r>
        <w:rPr/>
        <w:t>про поведінку</w:t>
      </w:r>
      <w:r>
        <w:rPr>
          <w:spacing w:val="-2"/>
        </w:rPr>
        <w:t> </w:t>
      </w:r>
      <w:r>
        <w:rPr/>
        <w:t>цільової</w:t>
      </w:r>
      <w:r>
        <w:rPr>
          <w:spacing w:val="-2"/>
        </w:rPr>
        <w:t> </w:t>
      </w:r>
      <w:r>
        <w:rPr/>
        <w:t>аудиторії</w:t>
      </w:r>
      <w:r>
        <w:rPr>
          <w:spacing w:val="-2"/>
        </w:rPr>
        <w:t> </w:t>
      </w:r>
      <w:r>
        <w:rPr/>
        <w:t>в</w:t>
      </w:r>
      <w:r>
        <w:rPr>
          <w:spacing w:val="-2"/>
        </w:rPr>
        <w:t> </w:t>
      </w:r>
      <w:r>
        <w:rPr/>
        <w:t>їх</w:t>
      </w:r>
      <w:r>
        <w:rPr>
          <w:spacing w:val="-2"/>
        </w:rPr>
        <w:t> </w:t>
      </w:r>
      <w:r>
        <w:rPr/>
        <w:t>природному</w:t>
      </w:r>
      <w:r>
        <w:rPr>
          <w:spacing w:val="-2"/>
        </w:rPr>
        <w:t> </w:t>
      </w:r>
      <w:r>
        <w:rPr/>
        <w:t>середовищі.</w:t>
      </w:r>
      <w:r>
        <w:rPr>
          <w:spacing w:val="-2"/>
        </w:rPr>
        <w:t> </w:t>
      </w:r>
      <w:r>
        <w:rPr/>
        <w:t>Це</w:t>
      </w:r>
      <w:r>
        <w:rPr>
          <w:spacing w:val="-2"/>
        </w:rPr>
        <w:t> </w:t>
      </w:r>
      <w:r>
        <w:rPr/>
        <w:t>може</w:t>
      </w:r>
      <w:r>
        <w:rPr>
          <w:spacing w:val="-2"/>
        </w:rPr>
        <w:t> </w:t>
      </w:r>
      <w:r>
        <w:rPr/>
        <w:t>допомогти</w:t>
      </w:r>
      <w:r>
        <w:rPr>
          <w:spacing w:val="-2"/>
        </w:rPr>
        <w:t> </w:t>
      </w:r>
      <w:r>
        <w:rPr/>
        <w:t>для досягнення</w:t>
      </w:r>
      <w:r>
        <w:rPr>
          <w:spacing w:val="-11"/>
        </w:rPr>
        <w:t> </w:t>
      </w:r>
      <w:r>
        <w:rPr/>
        <w:t>конкурентної</w:t>
      </w:r>
      <w:r>
        <w:rPr>
          <w:spacing w:val="-11"/>
        </w:rPr>
        <w:t> </w:t>
      </w:r>
      <w:r>
        <w:rPr/>
        <w:t>переваги</w:t>
      </w:r>
      <w:r>
        <w:rPr>
          <w:spacing w:val="-10"/>
        </w:rPr>
        <w:t> </w:t>
      </w:r>
      <w:r>
        <w:rPr/>
        <w:t>та</w:t>
      </w:r>
      <w:r>
        <w:rPr>
          <w:spacing w:val="-11"/>
        </w:rPr>
        <w:t> </w:t>
      </w:r>
      <w:r>
        <w:rPr/>
        <w:t>успішного</w:t>
      </w:r>
      <w:r>
        <w:rPr>
          <w:spacing w:val="-11"/>
        </w:rPr>
        <w:t> </w:t>
      </w:r>
      <w:r>
        <w:rPr/>
        <w:t>впровадження</w:t>
      </w:r>
      <w:r>
        <w:rPr>
          <w:spacing w:val="-11"/>
        </w:rPr>
        <w:t> </w:t>
      </w:r>
      <w:r>
        <w:rPr/>
        <w:t>стратегій</w:t>
      </w:r>
      <w:r>
        <w:rPr>
          <w:spacing w:val="-10"/>
        </w:rPr>
        <w:t> </w:t>
      </w:r>
      <w:r>
        <w:rPr/>
        <w:t>розвитку. Тестування</w:t>
      </w:r>
      <w:r>
        <w:rPr>
          <w:spacing w:val="-18"/>
        </w:rPr>
        <w:t> </w:t>
      </w:r>
      <w:r>
        <w:rPr/>
        <w:t>ринку</w:t>
      </w:r>
      <w:r>
        <w:rPr>
          <w:spacing w:val="-17"/>
        </w:rPr>
        <w:t> </w:t>
      </w:r>
      <w:r>
        <w:rPr/>
        <w:t>і</w:t>
      </w:r>
      <w:r>
        <w:rPr>
          <w:spacing w:val="-18"/>
        </w:rPr>
        <w:t> </w:t>
      </w:r>
      <w:r>
        <w:rPr/>
        <w:t>спостереження</w:t>
      </w:r>
      <w:r>
        <w:rPr>
          <w:spacing w:val="-17"/>
        </w:rPr>
        <w:t> </w:t>
      </w:r>
      <w:r>
        <w:rPr/>
        <w:t>надають</w:t>
      </w:r>
      <w:r>
        <w:rPr>
          <w:spacing w:val="-18"/>
        </w:rPr>
        <w:t> </w:t>
      </w:r>
      <w:r>
        <w:rPr/>
        <w:t>компаніям</w:t>
      </w:r>
      <w:r>
        <w:rPr>
          <w:spacing w:val="-17"/>
        </w:rPr>
        <w:t> </w:t>
      </w:r>
      <w:r>
        <w:rPr/>
        <w:t>можливість</w:t>
      </w:r>
      <w:r>
        <w:rPr>
          <w:spacing w:val="-18"/>
        </w:rPr>
        <w:t> </w:t>
      </w:r>
      <w:r>
        <w:rPr/>
        <w:t>адаптуватися</w:t>
      </w:r>
      <w:r>
        <w:rPr>
          <w:spacing w:val="-17"/>
        </w:rPr>
        <w:t> </w:t>
      </w:r>
      <w:r>
        <w:rPr/>
        <w:t>до змін у потребах споживачів, виправляти недоліки та вдосконалювати продукти та послуги відповідно до вимог ринку.</w:t>
      </w:r>
    </w:p>
    <w:p>
      <w:pPr>
        <w:pStyle w:val="BodyText"/>
        <w:spacing w:line="360" w:lineRule="auto"/>
        <w:ind w:right="116"/>
      </w:pPr>
      <w:r>
        <w:rPr/>
        <w:t>Завдяки тестуванню ринку, компанії можуть здійснювати ретельний аналіз конкурентного</w:t>
      </w:r>
      <w:r>
        <w:rPr>
          <w:spacing w:val="-18"/>
        </w:rPr>
        <w:t> </w:t>
      </w:r>
      <w:r>
        <w:rPr/>
        <w:t>середовища,</w:t>
      </w:r>
      <w:r>
        <w:rPr>
          <w:spacing w:val="-17"/>
        </w:rPr>
        <w:t> </w:t>
      </w:r>
      <w:r>
        <w:rPr/>
        <w:t>оцінювати</w:t>
      </w:r>
      <w:r>
        <w:rPr>
          <w:spacing w:val="-18"/>
        </w:rPr>
        <w:t> </w:t>
      </w:r>
      <w:r>
        <w:rPr/>
        <w:t>ризики</w:t>
      </w:r>
      <w:r>
        <w:rPr>
          <w:spacing w:val="-17"/>
        </w:rPr>
        <w:t> </w:t>
      </w:r>
      <w:r>
        <w:rPr/>
        <w:t>та</w:t>
      </w:r>
      <w:r>
        <w:rPr>
          <w:spacing w:val="-18"/>
        </w:rPr>
        <w:t> </w:t>
      </w:r>
      <w:r>
        <w:rPr/>
        <w:t>можливості,</w:t>
      </w:r>
      <w:r>
        <w:rPr>
          <w:spacing w:val="-17"/>
        </w:rPr>
        <w:t> </w:t>
      </w:r>
      <w:r>
        <w:rPr/>
        <w:t>передбачати</w:t>
      </w:r>
      <w:r>
        <w:rPr>
          <w:spacing w:val="-18"/>
        </w:rPr>
        <w:t> </w:t>
      </w:r>
      <w:r>
        <w:rPr/>
        <w:t>реакцію споживачів на нові продукти чи стратегії, та налагоджувати ефективну систему контролю за реалізацією планів.</w:t>
      </w:r>
    </w:p>
    <w:p>
      <w:pPr>
        <w:pStyle w:val="BodyText"/>
        <w:spacing w:line="360" w:lineRule="auto"/>
        <w:ind w:right="115"/>
      </w:pPr>
      <w:r>
        <w:rPr/>
        <w:t>Спостереження, у свою чергу, дозволяє компаніям отримати глибше </w:t>
      </w:r>
      <w:r>
        <w:rPr>
          <w:spacing w:val="-2"/>
        </w:rPr>
        <w:t>розуміння</w:t>
      </w:r>
      <w:r>
        <w:rPr>
          <w:spacing w:val="-6"/>
        </w:rPr>
        <w:t> </w:t>
      </w:r>
      <w:r>
        <w:rPr>
          <w:spacing w:val="-2"/>
        </w:rPr>
        <w:t>поведінки</w:t>
      </w:r>
      <w:r>
        <w:rPr>
          <w:spacing w:val="-6"/>
        </w:rPr>
        <w:t> </w:t>
      </w:r>
      <w:r>
        <w:rPr>
          <w:spacing w:val="-2"/>
        </w:rPr>
        <w:t>та</w:t>
      </w:r>
      <w:r>
        <w:rPr>
          <w:spacing w:val="-6"/>
        </w:rPr>
        <w:t> </w:t>
      </w:r>
      <w:r>
        <w:rPr>
          <w:spacing w:val="-2"/>
        </w:rPr>
        <w:t>потреб</w:t>
      </w:r>
      <w:r>
        <w:rPr>
          <w:spacing w:val="-6"/>
        </w:rPr>
        <w:t> </w:t>
      </w:r>
      <w:r>
        <w:rPr>
          <w:spacing w:val="-2"/>
        </w:rPr>
        <w:t>споживачів.</w:t>
      </w:r>
      <w:r>
        <w:rPr>
          <w:spacing w:val="-7"/>
        </w:rPr>
        <w:t> </w:t>
      </w:r>
      <w:r>
        <w:rPr>
          <w:spacing w:val="-2"/>
        </w:rPr>
        <w:t>Цей</w:t>
      </w:r>
      <w:r>
        <w:rPr>
          <w:spacing w:val="-6"/>
        </w:rPr>
        <w:t> </w:t>
      </w:r>
      <w:r>
        <w:rPr>
          <w:spacing w:val="-2"/>
        </w:rPr>
        <w:t>метод</w:t>
      </w:r>
      <w:r>
        <w:rPr>
          <w:spacing w:val="-6"/>
        </w:rPr>
        <w:t> </w:t>
      </w:r>
      <w:r>
        <w:rPr>
          <w:spacing w:val="-2"/>
        </w:rPr>
        <w:t>дозволяє</w:t>
      </w:r>
      <w:r>
        <w:rPr>
          <w:spacing w:val="-6"/>
        </w:rPr>
        <w:t> </w:t>
      </w:r>
      <w:r>
        <w:rPr>
          <w:spacing w:val="-2"/>
        </w:rPr>
        <w:t>аналізувати</w:t>
      </w:r>
      <w:r>
        <w:rPr>
          <w:spacing w:val="-6"/>
        </w:rPr>
        <w:t> </w:t>
      </w:r>
      <w:r>
        <w:rPr>
          <w:spacing w:val="-2"/>
        </w:rPr>
        <w:t>реакції, предпочинання</w:t>
      </w:r>
      <w:r>
        <w:rPr>
          <w:spacing w:val="-8"/>
        </w:rPr>
        <w:t> </w:t>
      </w:r>
      <w:r>
        <w:rPr>
          <w:spacing w:val="-2"/>
        </w:rPr>
        <w:t>та</w:t>
      </w:r>
      <w:r>
        <w:rPr>
          <w:spacing w:val="-8"/>
        </w:rPr>
        <w:t> </w:t>
      </w:r>
      <w:r>
        <w:rPr>
          <w:spacing w:val="-2"/>
        </w:rPr>
        <w:t>реальні</w:t>
      </w:r>
      <w:r>
        <w:rPr>
          <w:spacing w:val="-8"/>
        </w:rPr>
        <w:t> </w:t>
      </w:r>
      <w:r>
        <w:rPr>
          <w:spacing w:val="-2"/>
        </w:rPr>
        <w:t>дії</w:t>
      </w:r>
      <w:r>
        <w:rPr>
          <w:spacing w:val="-8"/>
        </w:rPr>
        <w:t> </w:t>
      </w:r>
      <w:r>
        <w:rPr>
          <w:spacing w:val="-2"/>
        </w:rPr>
        <w:t>споживачів</w:t>
      </w:r>
      <w:r>
        <w:rPr>
          <w:spacing w:val="-8"/>
        </w:rPr>
        <w:t> </w:t>
      </w:r>
      <w:r>
        <w:rPr>
          <w:spacing w:val="-2"/>
        </w:rPr>
        <w:t>у</w:t>
      </w:r>
      <w:r>
        <w:rPr>
          <w:spacing w:val="-8"/>
        </w:rPr>
        <w:t> </w:t>
      </w:r>
      <w:r>
        <w:rPr>
          <w:spacing w:val="-2"/>
        </w:rPr>
        <w:t>різних</w:t>
      </w:r>
      <w:r>
        <w:rPr>
          <w:spacing w:val="-8"/>
        </w:rPr>
        <w:t> </w:t>
      </w:r>
      <w:r>
        <w:rPr>
          <w:spacing w:val="-2"/>
        </w:rPr>
        <w:t>ситуаціях,</w:t>
      </w:r>
      <w:r>
        <w:rPr>
          <w:spacing w:val="-8"/>
        </w:rPr>
        <w:t> </w:t>
      </w:r>
      <w:r>
        <w:rPr>
          <w:spacing w:val="-2"/>
        </w:rPr>
        <w:t>що</w:t>
      </w:r>
      <w:r>
        <w:rPr>
          <w:spacing w:val="-8"/>
        </w:rPr>
        <w:t> </w:t>
      </w:r>
      <w:r>
        <w:rPr>
          <w:spacing w:val="-2"/>
        </w:rPr>
        <w:t>надає</w:t>
      </w:r>
      <w:r>
        <w:rPr>
          <w:spacing w:val="-8"/>
        </w:rPr>
        <w:t> </w:t>
      </w:r>
      <w:r>
        <w:rPr>
          <w:spacing w:val="-2"/>
        </w:rPr>
        <w:t>більш</w:t>
      </w:r>
      <w:r>
        <w:rPr>
          <w:spacing w:val="-8"/>
        </w:rPr>
        <w:t> </w:t>
      </w:r>
      <w:r>
        <w:rPr>
          <w:spacing w:val="-2"/>
        </w:rPr>
        <w:t>точний </w:t>
      </w:r>
      <w:r>
        <w:rPr/>
        <w:t>та об'єктивний погляд на їхні потреби та вимоги.</w:t>
      </w:r>
    </w:p>
    <w:p>
      <w:pPr>
        <w:pStyle w:val="BodyText"/>
        <w:spacing w:line="357" w:lineRule="auto"/>
        <w:ind w:right="115"/>
      </w:pPr>
      <w:r>
        <w:rPr/>
        <w:t>Комбінування різних методів тестування та спостереження дозволяє компаніям отримати комплексне уявлення про свою цільову аудиторію, з'ясувати</w:t>
      </w:r>
    </w:p>
    <w:p>
      <w:pPr>
        <w:spacing w:after="0" w:line="357" w:lineRule="auto"/>
        <w:sectPr>
          <w:pgSz w:w="11900" w:h="16840"/>
          <w:pgMar w:header="716" w:footer="0" w:top="1040" w:bottom="280" w:left="1320" w:right="440"/>
        </w:sectPr>
      </w:pPr>
    </w:p>
    <w:p>
      <w:pPr>
        <w:pStyle w:val="BodyText"/>
        <w:spacing w:line="360" w:lineRule="auto" w:before="76"/>
        <w:ind w:right="114" w:firstLine="0"/>
      </w:pPr>
      <w:r>
        <w:rPr/>
        <w:t>їхні потреби, побажання та схильності, а також виявити тенденції на ринку, що важливо для ефективного розроблення та впровадження стратегій маркетингу та розвитку продуктів.</w:t>
      </w:r>
    </w:p>
    <w:p>
      <w:pPr>
        <w:pStyle w:val="BodyText"/>
        <w:spacing w:line="360" w:lineRule="auto" w:before="1"/>
        <w:ind w:right="115"/>
      </w:pPr>
      <w:r>
        <w:rPr/>
        <w:t>Комбінація кабінетних і польових методів дослідження дозволяє отримати різноманітні</w:t>
      </w:r>
      <w:r>
        <w:rPr>
          <w:spacing w:val="-18"/>
        </w:rPr>
        <w:t> </w:t>
      </w:r>
      <w:r>
        <w:rPr/>
        <w:t>дані,</w:t>
      </w:r>
      <w:r>
        <w:rPr>
          <w:spacing w:val="-17"/>
        </w:rPr>
        <w:t> </w:t>
      </w:r>
      <w:r>
        <w:rPr/>
        <w:t>що</w:t>
      </w:r>
      <w:r>
        <w:rPr>
          <w:spacing w:val="-18"/>
        </w:rPr>
        <w:t> </w:t>
      </w:r>
      <w:r>
        <w:rPr/>
        <w:t>допомагають</w:t>
      </w:r>
      <w:r>
        <w:rPr>
          <w:spacing w:val="-17"/>
        </w:rPr>
        <w:t> </w:t>
      </w:r>
      <w:r>
        <w:rPr/>
        <w:t>підприємствам</w:t>
      </w:r>
      <w:r>
        <w:rPr>
          <w:spacing w:val="-18"/>
        </w:rPr>
        <w:t> </w:t>
      </w:r>
      <w:r>
        <w:rPr/>
        <w:t>зрозуміти</w:t>
      </w:r>
      <w:r>
        <w:rPr>
          <w:spacing w:val="-17"/>
        </w:rPr>
        <w:t> </w:t>
      </w:r>
      <w:r>
        <w:rPr/>
        <w:t>потреби</w:t>
      </w:r>
      <w:r>
        <w:rPr>
          <w:spacing w:val="-18"/>
        </w:rPr>
        <w:t> </w:t>
      </w:r>
      <w:r>
        <w:rPr/>
        <w:t>своєї</w:t>
      </w:r>
      <w:r>
        <w:rPr>
          <w:spacing w:val="-17"/>
        </w:rPr>
        <w:t> </w:t>
      </w:r>
      <w:r>
        <w:rPr/>
        <w:t>цільової аудиторії, виявити потенційні слабкі місця та ефективно удосконалити комплекс маркетингової комунікацій.</w:t>
      </w:r>
    </w:p>
    <w:p>
      <w:pPr>
        <w:pStyle w:val="BodyText"/>
        <w:spacing w:line="360" w:lineRule="auto" w:before="3"/>
        <w:ind w:right="115"/>
      </w:pPr>
      <w:r>
        <w:rPr/>
        <w:t>Комунікація, особливо в контексті брендової впізнаваності, відіграє критичну роль у забезпеченні ефективних соціальних взаємодій та успішного управління організацією. Вона є невід'ємною складовою обміну інформацією, забезпечуючи</w:t>
      </w:r>
      <w:r>
        <w:rPr>
          <w:spacing w:val="-18"/>
        </w:rPr>
        <w:t> </w:t>
      </w:r>
      <w:r>
        <w:rPr/>
        <w:t>взаєморозуміння</w:t>
      </w:r>
      <w:r>
        <w:rPr>
          <w:spacing w:val="-17"/>
        </w:rPr>
        <w:t> </w:t>
      </w:r>
      <w:r>
        <w:rPr/>
        <w:t>та</w:t>
      </w:r>
      <w:r>
        <w:rPr>
          <w:spacing w:val="-18"/>
        </w:rPr>
        <w:t> </w:t>
      </w:r>
      <w:r>
        <w:rPr/>
        <w:t>усвідомлення</w:t>
      </w:r>
      <w:r>
        <w:rPr>
          <w:spacing w:val="-17"/>
        </w:rPr>
        <w:t> </w:t>
      </w:r>
      <w:r>
        <w:rPr/>
        <w:t>спільних</w:t>
      </w:r>
      <w:r>
        <w:rPr>
          <w:spacing w:val="-18"/>
        </w:rPr>
        <w:t> </w:t>
      </w:r>
      <w:r>
        <w:rPr/>
        <w:t>концепцій</w:t>
      </w:r>
      <w:r>
        <w:rPr>
          <w:spacing w:val="-17"/>
        </w:rPr>
        <w:t> </w:t>
      </w:r>
      <w:r>
        <w:rPr/>
        <w:t>та</w:t>
      </w:r>
      <w:r>
        <w:rPr>
          <w:spacing w:val="-18"/>
        </w:rPr>
        <w:t> </w:t>
      </w:r>
      <w:r>
        <w:rPr/>
        <w:t>ідей.</w:t>
      </w:r>
      <w:r>
        <w:rPr>
          <w:spacing w:val="-17"/>
        </w:rPr>
        <w:t> </w:t>
      </w:r>
      <w:r>
        <w:rPr/>
        <w:t>Засоби комунікації можуть бути різними, включаючи мову, символи, жести, а також технічні</w:t>
      </w:r>
      <w:r>
        <w:rPr>
          <w:spacing w:val="-16"/>
        </w:rPr>
        <w:t> </w:t>
      </w:r>
      <w:r>
        <w:rPr/>
        <w:t>способи</w:t>
      </w:r>
      <w:r>
        <w:rPr>
          <w:spacing w:val="-15"/>
        </w:rPr>
        <w:t> </w:t>
      </w:r>
      <w:r>
        <w:rPr/>
        <w:t>передачі</w:t>
      </w:r>
      <w:r>
        <w:rPr>
          <w:spacing w:val="-16"/>
        </w:rPr>
        <w:t> </w:t>
      </w:r>
      <w:r>
        <w:rPr/>
        <w:t>даних.</w:t>
      </w:r>
      <w:r>
        <w:rPr>
          <w:spacing w:val="-16"/>
        </w:rPr>
        <w:t> </w:t>
      </w:r>
      <w:r>
        <w:rPr/>
        <w:t>Це</w:t>
      </w:r>
      <w:r>
        <w:rPr>
          <w:spacing w:val="-16"/>
        </w:rPr>
        <w:t> </w:t>
      </w:r>
      <w:r>
        <w:rPr/>
        <w:t>всеохоплююче</w:t>
      </w:r>
      <w:r>
        <w:rPr>
          <w:spacing w:val="-16"/>
        </w:rPr>
        <w:t> </w:t>
      </w:r>
      <w:r>
        <w:rPr/>
        <w:t>явище</w:t>
      </w:r>
      <w:r>
        <w:rPr>
          <w:spacing w:val="-16"/>
        </w:rPr>
        <w:t> </w:t>
      </w:r>
      <w:r>
        <w:rPr/>
        <w:t>має</w:t>
      </w:r>
      <w:r>
        <w:rPr>
          <w:spacing w:val="-16"/>
        </w:rPr>
        <w:t> </w:t>
      </w:r>
      <w:r>
        <w:rPr/>
        <w:t>вплив</w:t>
      </w:r>
      <w:r>
        <w:rPr>
          <w:spacing w:val="-16"/>
        </w:rPr>
        <w:t> </w:t>
      </w:r>
      <w:r>
        <w:rPr/>
        <w:t>на</w:t>
      </w:r>
      <w:r>
        <w:rPr>
          <w:spacing w:val="-16"/>
        </w:rPr>
        <w:t> </w:t>
      </w:r>
      <w:r>
        <w:rPr/>
        <w:t>різні</w:t>
      </w:r>
      <w:r>
        <w:rPr>
          <w:spacing w:val="-16"/>
        </w:rPr>
        <w:t> </w:t>
      </w:r>
      <w:r>
        <w:rPr/>
        <w:t>сфери життя, від особистого спілкування до формальних переговорів, і, як наслідок, відображає взаємини між людьми.</w:t>
      </w:r>
    </w:p>
    <w:p>
      <w:pPr>
        <w:pStyle w:val="BodyText"/>
        <w:spacing w:line="360" w:lineRule="auto"/>
        <w:ind w:right="111"/>
      </w:pPr>
      <w:r>
        <w:rPr/>
        <w:t>Особливе значення комунікація має в управлінні, де вона підтримує реалізацію важливих функцій, таких як прийняття рішень, планування, мотивація та контроль. Керівники значну частину свого часу присвячують комунікаційній діяльності,</w:t>
      </w:r>
      <w:r>
        <w:rPr>
          <w:spacing w:val="-14"/>
        </w:rPr>
        <w:t> </w:t>
      </w:r>
      <w:r>
        <w:rPr/>
        <w:t>взаємодіючі</w:t>
      </w:r>
      <w:r>
        <w:rPr>
          <w:spacing w:val="-14"/>
        </w:rPr>
        <w:t> </w:t>
      </w:r>
      <w:r>
        <w:rPr/>
        <w:t>з</w:t>
      </w:r>
      <w:r>
        <w:rPr>
          <w:spacing w:val="-14"/>
        </w:rPr>
        <w:t> </w:t>
      </w:r>
      <w:r>
        <w:rPr/>
        <w:t>різними</w:t>
      </w:r>
      <w:r>
        <w:rPr>
          <w:spacing w:val="-15"/>
        </w:rPr>
        <w:t> </w:t>
      </w:r>
      <w:r>
        <w:rPr/>
        <w:t>сторонами,</w:t>
      </w:r>
      <w:r>
        <w:rPr>
          <w:spacing w:val="-14"/>
        </w:rPr>
        <w:t> </w:t>
      </w:r>
      <w:r>
        <w:rPr/>
        <w:t>такими</w:t>
      </w:r>
      <w:r>
        <w:rPr>
          <w:spacing w:val="-14"/>
        </w:rPr>
        <w:t> </w:t>
      </w:r>
      <w:r>
        <w:rPr/>
        <w:t>як</w:t>
      </w:r>
      <w:r>
        <w:rPr>
          <w:spacing w:val="-14"/>
        </w:rPr>
        <w:t> </w:t>
      </w:r>
      <w:r>
        <w:rPr/>
        <w:t>підлеглі,</w:t>
      </w:r>
      <w:r>
        <w:rPr>
          <w:spacing w:val="-15"/>
        </w:rPr>
        <w:t> </w:t>
      </w:r>
      <w:r>
        <w:rPr/>
        <w:t>партнери,</w:t>
      </w:r>
      <w:r>
        <w:rPr>
          <w:spacing w:val="-14"/>
        </w:rPr>
        <w:t> </w:t>
      </w:r>
      <w:r>
        <w:rPr/>
        <w:t>клієнти та інші зацікавлені особи. Без ефективної комунікації можливе виникнення хаосу та нездатність досягти поставлених цілей.</w:t>
      </w:r>
    </w:p>
    <w:p>
      <w:pPr>
        <w:pStyle w:val="BodyText"/>
        <w:spacing w:line="360" w:lineRule="auto"/>
        <w:ind w:right="114"/>
      </w:pPr>
      <w:r>
        <w:rPr/>
        <w:t>Методологія дослідження, спрямованого на підвищення впізнаваності бренду Guzema fine jewelry, повинна враховувати всі ці аспекти, бути ретельно продуманою</w:t>
      </w:r>
      <w:r>
        <w:rPr>
          <w:spacing w:val="-10"/>
        </w:rPr>
        <w:t> </w:t>
      </w:r>
      <w:r>
        <w:rPr/>
        <w:t>та</w:t>
      </w:r>
      <w:r>
        <w:rPr>
          <w:spacing w:val="-11"/>
        </w:rPr>
        <w:t> </w:t>
      </w:r>
      <w:r>
        <w:rPr/>
        <w:t>релевантною</w:t>
      </w:r>
      <w:r>
        <w:rPr>
          <w:spacing w:val="-11"/>
        </w:rPr>
        <w:t> </w:t>
      </w:r>
      <w:r>
        <w:rPr/>
        <w:t>до</w:t>
      </w:r>
      <w:r>
        <w:rPr>
          <w:spacing w:val="-11"/>
        </w:rPr>
        <w:t> </w:t>
      </w:r>
      <w:r>
        <w:rPr/>
        <w:t>теми</w:t>
      </w:r>
      <w:r>
        <w:rPr>
          <w:spacing w:val="-11"/>
        </w:rPr>
        <w:t> </w:t>
      </w:r>
      <w:r>
        <w:rPr/>
        <w:t>роботи.</w:t>
      </w:r>
      <w:r>
        <w:rPr>
          <w:spacing w:val="-11"/>
        </w:rPr>
        <w:t> </w:t>
      </w:r>
      <w:r>
        <w:rPr/>
        <w:t>Важливо</w:t>
      </w:r>
      <w:r>
        <w:rPr>
          <w:spacing w:val="-11"/>
        </w:rPr>
        <w:t> </w:t>
      </w:r>
      <w:r>
        <w:rPr/>
        <w:t>чітко</w:t>
      </w:r>
      <w:r>
        <w:rPr>
          <w:spacing w:val="-11"/>
        </w:rPr>
        <w:t> </w:t>
      </w:r>
      <w:r>
        <w:rPr/>
        <w:t>визначити</w:t>
      </w:r>
      <w:r>
        <w:rPr>
          <w:spacing w:val="-11"/>
        </w:rPr>
        <w:t> </w:t>
      </w:r>
      <w:r>
        <w:rPr/>
        <w:t>категорії</w:t>
      </w:r>
      <w:r>
        <w:rPr>
          <w:spacing w:val="-11"/>
        </w:rPr>
        <w:t> </w:t>
      </w:r>
      <w:r>
        <w:rPr/>
        <w:t>та підкатегорії, що структурують дослідження, допомагаючи зосередити увагу на ключових аспектах, які впливають на впізнаваність бренду. У цьому контексті, категорії, такі як брендова ідентичність, цільова аудиторія, конкурентне середовище, комунікаційна стратегія та ринкові тренди, можуть бути розширені підкатегоріями, що деталізують аспекти дослідження.</w:t>
      </w:r>
    </w:p>
    <w:p>
      <w:pPr>
        <w:spacing w:after="0" w:line="360" w:lineRule="auto"/>
        <w:sectPr>
          <w:pgSz w:w="11900" w:h="16840"/>
          <w:pgMar w:header="716" w:footer="0" w:top="1040" w:bottom="280" w:left="1320" w:right="440"/>
        </w:sectPr>
      </w:pPr>
    </w:p>
    <w:p>
      <w:pPr>
        <w:pStyle w:val="BodyText"/>
        <w:spacing w:line="360" w:lineRule="auto" w:before="76"/>
        <w:ind w:right="114"/>
      </w:pPr>
      <w:r>
        <w:rPr/>
        <w:t>Комбінація кількісних та якісних методів є ефективним підходом до дослідження. Кількісне дослідження забезпечує статистично значущу інформацію про впізнаваність бренду та ставлення споживачів, тоді як якісне дослідження надає глибше розуміння думок, мотивів та поведінки споживачів. Аналіз ринку, включаючи дослідження конкурентів, ринкових трендів та поведінки споживачів, також є важливою складовою частиною методології.</w:t>
      </w:r>
    </w:p>
    <w:p>
      <w:pPr>
        <w:pStyle w:val="BodyText"/>
        <w:spacing w:line="360" w:lineRule="auto" w:before="2"/>
        <w:ind w:right="116"/>
      </w:pPr>
      <w:r>
        <w:rPr/>
        <w:t>Ефективна комунікація є суттєвою складовою управління, особливо в організаціях, де вона є вирішальною для успіху. Взаємодія між керівниками та іншими учасниками процесу повинна бути прозорою, конструктивною та сприяти досягненню спільних цілей.</w:t>
      </w:r>
    </w:p>
    <w:p>
      <w:pPr>
        <w:pStyle w:val="BodyText"/>
        <w:spacing w:line="360" w:lineRule="auto"/>
        <w:ind w:right="113"/>
      </w:pPr>
      <w:r>
        <w:rPr/>
        <w:t>Методи дослідження, такі як фокус-групи, опитування та спостереження, дозволяють безпосередньо взаємодіяти з цільовою аудиторією та отримувати важливі дані. Комбінація кабінетних та польових методів дозволяє отримати різноманітні</w:t>
      </w:r>
      <w:r>
        <w:rPr>
          <w:spacing w:val="-18"/>
        </w:rPr>
        <w:t> </w:t>
      </w:r>
      <w:r>
        <w:rPr/>
        <w:t>дані,</w:t>
      </w:r>
      <w:r>
        <w:rPr>
          <w:spacing w:val="-17"/>
        </w:rPr>
        <w:t> </w:t>
      </w:r>
      <w:r>
        <w:rPr/>
        <w:t>що</w:t>
      </w:r>
      <w:r>
        <w:rPr>
          <w:spacing w:val="-18"/>
        </w:rPr>
        <w:t> </w:t>
      </w:r>
      <w:r>
        <w:rPr/>
        <w:t>допомагають</w:t>
      </w:r>
      <w:r>
        <w:rPr>
          <w:spacing w:val="-17"/>
        </w:rPr>
        <w:t> </w:t>
      </w:r>
      <w:r>
        <w:rPr/>
        <w:t>підприємствам</w:t>
      </w:r>
      <w:r>
        <w:rPr>
          <w:spacing w:val="-18"/>
        </w:rPr>
        <w:t> </w:t>
      </w:r>
      <w:r>
        <w:rPr/>
        <w:t>зрозуміти</w:t>
      </w:r>
      <w:r>
        <w:rPr>
          <w:spacing w:val="-17"/>
        </w:rPr>
        <w:t> </w:t>
      </w:r>
      <w:r>
        <w:rPr/>
        <w:t>потреби</w:t>
      </w:r>
      <w:r>
        <w:rPr>
          <w:spacing w:val="-18"/>
        </w:rPr>
        <w:t> </w:t>
      </w:r>
      <w:r>
        <w:rPr/>
        <w:t>своєї</w:t>
      </w:r>
      <w:r>
        <w:rPr>
          <w:spacing w:val="-17"/>
        </w:rPr>
        <w:t> </w:t>
      </w:r>
      <w:r>
        <w:rPr/>
        <w:t>цільової аудиторії та удосконалити свої маркетингові комунікації.</w:t>
      </w:r>
    </w:p>
    <w:p>
      <w:pPr>
        <w:pStyle w:val="BodyText"/>
        <w:spacing w:line="360" w:lineRule="auto"/>
        <w:ind w:right="115"/>
      </w:pPr>
      <w:r>
        <w:rPr/>
        <w:t>Незважаючи на виклики, український ювелірний ринок демонструє ознаки відновлення. Зростання патріотизму серед українських громадян може сприяти підтримці місцевих брендів, таких як Guzema fine jewelry. Споживачі все більше цінують національні продукти та прагнуть підтримувати українських виробників. Це створює сприятливі умови для подальшого розвитку та зміцнення позицій бренду Guzema на ринку.</w:t>
      </w:r>
    </w:p>
    <w:p>
      <w:pPr>
        <w:pStyle w:val="BodyText"/>
        <w:spacing w:line="360" w:lineRule="auto"/>
        <w:ind w:right="115"/>
      </w:pPr>
      <w:r>
        <w:rPr/>
        <w:t>Таким чином, успіх Guzema fine jewelry базується на унікальній продукції, високій</w:t>
      </w:r>
      <w:r>
        <w:rPr>
          <w:spacing w:val="-16"/>
        </w:rPr>
        <w:t> </w:t>
      </w:r>
      <w:r>
        <w:rPr/>
        <w:t>якості</w:t>
      </w:r>
      <w:r>
        <w:rPr>
          <w:spacing w:val="-17"/>
        </w:rPr>
        <w:t> </w:t>
      </w:r>
      <w:r>
        <w:rPr/>
        <w:t>та</w:t>
      </w:r>
      <w:r>
        <w:rPr>
          <w:spacing w:val="-17"/>
        </w:rPr>
        <w:t> </w:t>
      </w:r>
      <w:r>
        <w:rPr/>
        <w:t>професіоналізмі</w:t>
      </w:r>
      <w:r>
        <w:rPr>
          <w:spacing w:val="-17"/>
        </w:rPr>
        <w:t> </w:t>
      </w:r>
      <w:r>
        <w:rPr/>
        <w:t>команди.</w:t>
      </w:r>
      <w:r>
        <w:rPr>
          <w:spacing w:val="-17"/>
        </w:rPr>
        <w:t> </w:t>
      </w:r>
      <w:r>
        <w:rPr/>
        <w:t>Незважаючи</w:t>
      </w:r>
      <w:r>
        <w:rPr>
          <w:spacing w:val="-16"/>
        </w:rPr>
        <w:t> </w:t>
      </w:r>
      <w:r>
        <w:rPr/>
        <w:t>на</w:t>
      </w:r>
      <w:r>
        <w:rPr>
          <w:spacing w:val="-17"/>
        </w:rPr>
        <w:t> </w:t>
      </w:r>
      <w:r>
        <w:rPr/>
        <w:t>політичні</w:t>
      </w:r>
      <w:r>
        <w:rPr>
          <w:spacing w:val="-17"/>
        </w:rPr>
        <w:t> </w:t>
      </w:r>
      <w:r>
        <w:rPr/>
        <w:t>та</w:t>
      </w:r>
      <w:r>
        <w:rPr>
          <w:spacing w:val="-17"/>
        </w:rPr>
        <w:t> </w:t>
      </w:r>
      <w:r>
        <w:rPr/>
        <w:t>економічні виклики, бренд має всі шанси на подальший розвиток завдяки підтримці з боку патріотично налаштованих споживачів.</w:t>
      </w:r>
    </w:p>
    <w:p>
      <w:pPr>
        <w:spacing w:after="0" w:line="360" w:lineRule="auto"/>
        <w:sectPr>
          <w:pgSz w:w="11900" w:h="16840"/>
          <w:pgMar w:header="716" w:footer="0" w:top="1040" w:bottom="280" w:left="1320" w:right="440"/>
        </w:sectPr>
      </w:pPr>
    </w:p>
    <w:p>
      <w:pPr>
        <w:pStyle w:val="ListParagraph"/>
        <w:numPr>
          <w:ilvl w:val="1"/>
          <w:numId w:val="20"/>
        </w:numPr>
        <w:tabs>
          <w:tab w:pos="1540" w:val="left" w:leader="none"/>
        </w:tabs>
        <w:spacing w:line="240" w:lineRule="auto" w:before="76" w:after="0"/>
        <w:ind w:left="1540" w:right="0" w:hanging="730"/>
        <w:jc w:val="left"/>
        <w:rPr>
          <w:sz w:val="28"/>
        </w:rPr>
      </w:pPr>
      <w:r>
        <w:rPr>
          <w:sz w:val="28"/>
        </w:rPr>
        <w:t>Визначення</w:t>
      </w:r>
      <w:r>
        <w:rPr>
          <w:spacing w:val="-8"/>
          <w:sz w:val="28"/>
        </w:rPr>
        <w:t> </w:t>
      </w:r>
      <w:r>
        <w:rPr>
          <w:sz w:val="28"/>
        </w:rPr>
        <w:t>цілі</w:t>
      </w:r>
      <w:r>
        <w:rPr>
          <w:spacing w:val="-7"/>
          <w:sz w:val="28"/>
        </w:rPr>
        <w:t> </w:t>
      </w:r>
      <w:r>
        <w:rPr>
          <w:sz w:val="28"/>
        </w:rPr>
        <w:t>та</w:t>
      </w:r>
      <w:r>
        <w:rPr>
          <w:spacing w:val="-7"/>
          <w:sz w:val="28"/>
        </w:rPr>
        <w:t> </w:t>
      </w:r>
      <w:r>
        <w:rPr>
          <w:sz w:val="28"/>
        </w:rPr>
        <w:t>завдань</w:t>
      </w:r>
      <w:r>
        <w:rPr>
          <w:spacing w:val="-8"/>
          <w:sz w:val="28"/>
        </w:rPr>
        <w:t> </w:t>
      </w:r>
      <w:r>
        <w:rPr>
          <w:spacing w:val="-2"/>
          <w:sz w:val="28"/>
        </w:rPr>
        <w:t>дослідження</w:t>
      </w:r>
    </w:p>
    <w:p>
      <w:pPr>
        <w:pStyle w:val="BodyText"/>
        <w:spacing w:before="321"/>
        <w:ind w:left="0" w:firstLine="0"/>
        <w:jc w:val="left"/>
      </w:pPr>
    </w:p>
    <w:p>
      <w:pPr>
        <w:pStyle w:val="BodyText"/>
        <w:spacing w:line="360" w:lineRule="auto"/>
        <w:ind w:right="115"/>
      </w:pPr>
      <w:r>
        <w:rPr/>
        <w:t>Підвищення впізнаваності бренду ювелірних прикрас Guzema fine jewelry в умовах глобалізації ринків вимагає вдосконалення стратегій маркетингових комунікацій, щоб адаптуватися до швидко змінних трендів. У світі, де цифрові технології невпинно розвиваються, важливо використовувати сучасні засоби залучення цільової аудиторії та збільшення видимості бренду.</w:t>
      </w:r>
    </w:p>
    <w:p>
      <w:pPr>
        <w:pStyle w:val="BodyText"/>
        <w:spacing w:line="360" w:lineRule="auto" w:before="5"/>
        <w:ind w:right="112"/>
      </w:pPr>
      <w:r>
        <w:rPr/>
        <w:t>Ефективне залучення споживачів та підвищення їх взаємодії з брендом можливе за допомогою розширення онлайн-присутності та активного використання соціальних медіа. У сучасному цифровому світі, де інтернет та мобільні технології стали невід'ємною частиною повсякденного життя, бренди повинні активно використовувати ці платформи для залучення та утримання своєї аудиторії.</w:t>
      </w:r>
      <w:r>
        <w:rPr>
          <w:spacing w:val="-6"/>
        </w:rPr>
        <w:t> </w:t>
      </w:r>
      <w:r>
        <w:rPr/>
        <w:t>Одним</w:t>
      </w:r>
      <w:r>
        <w:rPr>
          <w:spacing w:val="-5"/>
        </w:rPr>
        <w:t> </w:t>
      </w:r>
      <w:r>
        <w:rPr/>
        <w:t>з</w:t>
      </w:r>
      <w:r>
        <w:rPr>
          <w:spacing w:val="-6"/>
        </w:rPr>
        <w:t> </w:t>
      </w:r>
      <w:r>
        <w:rPr/>
        <w:t>основних</w:t>
      </w:r>
      <w:r>
        <w:rPr>
          <w:spacing w:val="-5"/>
        </w:rPr>
        <w:t> </w:t>
      </w:r>
      <w:r>
        <w:rPr/>
        <w:t>кроків</w:t>
      </w:r>
      <w:r>
        <w:rPr>
          <w:spacing w:val="-5"/>
        </w:rPr>
        <w:t> </w:t>
      </w:r>
      <w:r>
        <w:rPr/>
        <w:t>є</w:t>
      </w:r>
      <w:r>
        <w:rPr>
          <w:spacing w:val="-6"/>
        </w:rPr>
        <w:t> </w:t>
      </w:r>
      <w:r>
        <w:rPr/>
        <w:t>створення</w:t>
      </w:r>
      <w:r>
        <w:rPr>
          <w:spacing w:val="-6"/>
        </w:rPr>
        <w:t> </w:t>
      </w:r>
      <w:r>
        <w:rPr/>
        <w:t>привабливого</w:t>
      </w:r>
      <w:r>
        <w:rPr>
          <w:spacing w:val="-5"/>
        </w:rPr>
        <w:t> </w:t>
      </w:r>
      <w:r>
        <w:rPr/>
        <w:t>та</w:t>
      </w:r>
      <w:r>
        <w:rPr>
          <w:spacing w:val="-6"/>
        </w:rPr>
        <w:t> </w:t>
      </w:r>
      <w:r>
        <w:rPr/>
        <w:t>функціонального вебсайту, який буде служити центральним пунктом інформації про бренд та його продукти. На цьому сайті важливо мати чіткі та детальні описи товарів, високоякісні зображення, відгуки клієнтів, а також зручну систему навігації та </w:t>
      </w:r>
      <w:r>
        <w:rPr>
          <w:spacing w:val="-2"/>
        </w:rPr>
        <w:t>покупки.</w:t>
      </w:r>
    </w:p>
    <w:p>
      <w:pPr>
        <w:pStyle w:val="BodyText"/>
        <w:spacing w:line="360" w:lineRule="auto"/>
        <w:ind w:right="114"/>
      </w:pPr>
      <w:r>
        <w:rPr/>
        <w:t>Соціальні</w:t>
      </w:r>
      <w:r>
        <w:rPr>
          <w:spacing w:val="-5"/>
        </w:rPr>
        <w:t> </w:t>
      </w:r>
      <w:r>
        <w:rPr/>
        <w:t>медіа</w:t>
      </w:r>
      <w:r>
        <w:rPr>
          <w:spacing w:val="-5"/>
        </w:rPr>
        <w:t> </w:t>
      </w:r>
      <w:r>
        <w:rPr/>
        <w:t>відіграють</w:t>
      </w:r>
      <w:r>
        <w:rPr>
          <w:spacing w:val="-5"/>
        </w:rPr>
        <w:t> </w:t>
      </w:r>
      <w:r>
        <w:rPr/>
        <w:t>ключову</w:t>
      </w:r>
      <w:r>
        <w:rPr>
          <w:spacing w:val="-5"/>
        </w:rPr>
        <w:t> </w:t>
      </w:r>
      <w:r>
        <w:rPr/>
        <w:t>роль</w:t>
      </w:r>
      <w:r>
        <w:rPr>
          <w:spacing w:val="-5"/>
        </w:rPr>
        <w:t> </w:t>
      </w:r>
      <w:r>
        <w:rPr/>
        <w:t>у</w:t>
      </w:r>
      <w:r>
        <w:rPr>
          <w:spacing w:val="-5"/>
        </w:rPr>
        <w:t> </w:t>
      </w:r>
      <w:r>
        <w:rPr/>
        <w:t>підвищенні</w:t>
      </w:r>
      <w:r>
        <w:rPr>
          <w:spacing w:val="-5"/>
        </w:rPr>
        <w:t> </w:t>
      </w:r>
      <w:r>
        <w:rPr/>
        <w:t>взаємодії</w:t>
      </w:r>
      <w:r>
        <w:rPr>
          <w:spacing w:val="-5"/>
        </w:rPr>
        <w:t> </w:t>
      </w:r>
      <w:r>
        <w:rPr/>
        <w:t>споживачів з брендом. Використання платформ, таких як Instagram, Facebook, TikTok, Twitter та Pinterest, дозволяє бренду безпосередньо спілкуватися зі своєю аудиторією, створювати персоналізований контент та вести інтерактивні кампанії. Наприклад, візуальні платформи, такі як Instagram та Pinterest, ідеально підходять для демонстрації естетичної привабливості ювелірних виробів через фотографії та відео, що можуть відображати деталі дизайну та процес їх створення. Водночас, інтерактивні функції, такі як опитування, конкурси та лайв-стріми, допомагають залучати аудиторію та стимулюють її активну участь.</w:t>
      </w:r>
    </w:p>
    <w:p>
      <w:pPr>
        <w:pStyle w:val="BodyText"/>
        <w:spacing w:line="360" w:lineRule="auto"/>
        <w:ind w:right="115"/>
      </w:pPr>
      <w:r>
        <w:rPr/>
        <w:t>Окрім цього, соціальні медіа дозволяють використовувати таргетовану рекламу,</w:t>
      </w:r>
      <w:r>
        <w:rPr>
          <w:spacing w:val="-16"/>
        </w:rPr>
        <w:t> </w:t>
      </w:r>
      <w:r>
        <w:rPr/>
        <w:t>яка</w:t>
      </w:r>
      <w:r>
        <w:rPr>
          <w:spacing w:val="-15"/>
        </w:rPr>
        <w:t> </w:t>
      </w:r>
      <w:r>
        <w:rPr/>
        <w:t>спрямована</w:t>
      </w:r>
      <w:r>
        <w:rPr>
          <w:spacing w:val="-16"/>
        </w:rPr>
        <w:t> </w:t>
      </w:r>
      <w:r>
        <w:rPr/>
        <w:t>на</w:t>
      </w:r>
      <w:r>
        <w:rPr>
          <w:spacing w:val="-15"/>
        </w:rPr>
        <w:t> </w:t>
      </w:r>
      <w:r>
        <w:rPr/>
        <w:t>певні</w:t>
      </w:r>
      <w:r>
        <w:rPr>
          <w:spacing w:val="-16"/>
        </w:rPr>
        <w:t> </w:t>
      </w:r>
      <w:r>
        <w:rPr/>
        <w:t>сегменти</w:t>
      </w:r>
      <w:r>
        <w:rPr>
          <w:spacing w:val="-15"/>
        </w:rPr>
        <w:t> </w:t>
      </w:r>
      <w:r>
        <w:rPr/>
        <w:t>аудиторії,</w:t>
      </w:r>
      <w:r>
        <w:rPr>
          <w:spacing w:val="-16"/>
        </w:rPr>
        <w:t> </w:t>
      </w:r>
      <w:r>
        <w:rPr/>
        <w:t>базуючись</w:t>
      </w:r>
      <w:r>
        <w:rPr>
          <w:spacing w:val="-15"/>
        </w:rPr>
        <w:t> </w:t>
      </w:r>
      <w:r>
        <w:rPr/>
        <w:t>на</w:t>
      </w:r>
      <w:r>
        <w:rPr>
          <w:spacing w:val="-16"/>
        </w:rPr>
        <w:t> </w:t>
      </w:r>
      <w:r>
        <w:rPr/>
        <w:t>їхніх</w:t>
      </w:r>
      <w:r>
        <w:rPr>
          <w:spacing w:val="-15"/>
        </w:rPr>
        <w:t> </w:t>
      </w:r>
      <w:r>
        <w:rPr/>
        <w:t>інтересах, поведінці</w:t>
      </w:r>
      <w:r>
        <w:rPr>
          <w:spacing w:val="-12"/>
        </w:rPr>
        <w:t> </w:t>
      </w:r>
      <w:r>
        <w:rPr/>
        <w:t>та</w:t>
      </w:r>
      <w:r>
        <w:rPr>
          <w:spacing w:val="-12"/>
        </w:rPr>
        <w:t> </w:t>
      </w:r>
      <w:r>
        <w:rPr/>
        <w:t>демографічних</w:t>
      </w:r>
      <w:r>
        <w:rPr>
          <w:spacing w:val="-12"/>
        </w:rPr>
        <w:t> </w:t>
      </w:r>
      <w:r>
        <w:rPr/>
        <w:t>характеристиках.</w:t>
      </w:r>
      <w:r>
        <w:rPr>
          <w:spacing w:val="-12"/>
        </w:rPr>
        <w:t> </w:t>
      </w:r>
      <w:r>
        <w:rPr/>
        <w:t>Це</w:t>
      </w:r>
      <w:r>
        <w:rPr>
          <w:spacing w:val="-12"/>
        </w:rPr>
        <w:t> </w:t>
      </w:r>
      <w:r>
        <w:rPr/>
        <w:t>дозволяє</w:t>
      </w:r>
      <w:r>
        <w:rPr>
          <w:spacing w:val="-12"/>
        </w:rPr>
        <w:t> </w:t>
      </w:r>
      <w:r>
        <w:rPr/>
        <w:t>максимально</w:t>
      </w:r>
      <w:r>
        <w:rPr>
          <w:spacing w:val="-12"/>
        </w:rPr>
        <w:t> </w:t>
      </w:r>
      <w:r>
        <w:rPr/>
        <w:t>ефективно використовувати</w:t>
      </w:r>
      <w:r>
        <w:rPr>
          <w:spacing w:val="80"/>
        </w:rPr>
        <w:t>  </w:t>
      </w:r>
      <w:r>
        <w:rPr/>
        <w:t>рекламний</w:t>
      </w:r>
      <w:r>
        <w:rPr>
          <w:spacing w:val="80"/>
        </w:rPr>
        <w:t>  </w:t>
      </w:r>
      <w:r>
        <w:rPr/>
        <w:t>бюджет,</w:t>
      </w:r>
      <w:r>
        <w:rPr>
          <w:spacing w:val="80"/>
        </w:rPr>
        <w:t>  </w:t>
      </w:r>
      <w:r>
        <w:rPr/>
        <w:t>досягаючи</w:t>
      </w:r>
      <w:r>
        <w:rPr>
          <w:spacing w:val="80"/>
        </w:rPr>
        <w:t>  </w:t>
      </w:r>
      <w:r>
        <w:rPr/>
        <w:t>найбільш</w:t>
      </w:r>
      <w:r>
        <w:rPr>
          <w:spacing w:val="80"/>
        </w:rPr>
        <w:t>  </w:t>
      </w:r>
      <w:r>
        <w:rPr/>
        <w:t>зацікавлених</w:t>
      </w:r>
    </w:p>
    <w:p>
      <w:pPr>
        <w:spacing w:after="0" w:line="360" w:lineRule="auto"/>
        <w:sectPr>
          <w:pgSz w:w="11900" w:h="16840"/>
          <w:pgMar w:header="716" w:footer="0" w:top="1040" w:bottom="280" w:left="1320" w:right="440"/>
        </w:sectPr>
      </w:pPr>
    </w:p>
    <w:p>
      <w:pPr>
        <w:pStyle w:val="BodyText"/>
        <w:spacing w:line="360" w:lineRule="auto" w:before="76"/>
        <w:ind w:right="115" w:firstLine="0"/>
      </w:pPr>
      <w:r>
        <w:rPr/>
        <w:t>користувачів. Бренди можуть також співпрацювати з інфлюенсерами, які мають велику</w:t>
      </w:r>
      <w:r>
        <w:rPr>
          <w:spacing w:val="-16"/>
        </w:rPr>
        <w:t> </w:t>
      </w:r>
      <w:r>
        <w:rPr/>
        <w:t>кількість</w:t>
      </w:r>
      <w:r>
        <w:rPr>
          <w:spacing w:val="-16"/>
        </w:rPr>
        <w:t> </w:t>
      </w:r>
      <w:r>
        <w:rPr/>
        <w:t>підписників</w:t>
      </w:r>
      <w:r>
        <w:rPr>
          <w:spacing w:val="-16"/>
        </w:rPr>
        <w:t> </w:t>
      </w:r>
      <w:r>
        <w:rPr/>
        <w:t>та</w:t>
      </w:r>
      <w:r>
        <w:rPr>
          <w:spacing w:val="-16"/>
        </w:rPr>
        <w:t> </w:t>
      </w:r>
      <w:r>
        <w:rPr/>
        <w:t>високу</w:t>
      </w:r>
      <w:r>
        <w:rPr>
          <w:spacing w:val="-16"/>
        </w:rPr>
        <w:t> </w:t>
      </w:r>
      <w:r>
        <w:rPr/>
        <w:t>довіру</w:t>
      </w:r>
      <w:r>
        <w:rPr>
          <w:spacing w:val="-16"/>
        </w:rPr>
        <w:t> </w:t>
      </w:r>
      <w:r>
        <w:rPr/>
        <w:t>серед</w:t>
      </w:r>
      <w:r>
        <w:rPr>
          <w:spacing w:val="-15"/>
        </w:rPr>
        <w:t> </w:t>
      </w:r>
      <w:r>
        <w:rPr/>
        <w:t>своєї</w:t>
      </w:r>
      <w:r>
        <w:rPr>
          <w:spacing w:val="-16"/>
        </w:rPr>
        <w:t> </w:t>
      </w:r>
      <w:r>
        <w:rPr/>
        <w:t>аудиторії.</w:t>
      </w:r>
      <w:r>
        <w:rPr>
          <w:spacing w:val="-16"/>
        </w:rPr>
        <w:t> </w:t>
      </w:r>
      <w:r>
        <w:rPr/>
        <w:t>Така</w:t>
      </w:r>
      <w:r>
        <w:rPr>
          <w:spacing w:val="-16"/>
        </w:rPr>
        <w:t> </w:t>
      </w:r>
      <w:r>
        <w:rPr/>
        <w:t>співпраця не</w:t>
      </w:r>
      <w:r>
        <w:rPr>
          <w:spacing w:val="-6"/>
        </w:rPr>
        <w:t> </w:t>
      </w:r>
      <w:r>
        <w:rPr/>
        <w:t>тільки</w:t>
      </w:r>
      <w:r>
        <w:rPr>
          <w:spacing w:val="-6"/>
        </w:rPr>
        <w:t> </w:t>
      </w:r>
      <w:r>
        <w:rPr/>
        <w:t>підвищує</w:t>
      </w:r>
      <w:r>
        <w:rPr>
          <w:spacing w:val="-6"/>
        </w:rPr>
        <w:t> </w:t>
      </w:r>
      <w:r>
        <w:rPr/>
        <w:t>впізнаваність</w:t>
      </w:r>
      <w:r>
        <w:rPr>
          <w:spacing w:val="-6"/>
        </w:rPr>
        <w:t> </w:t>
      </w:r>
      <w:r>
        <w:rPr/>
        <w:t>бренду,</w:t>
      </w:r>
      <w:r>
        <w:rPr>
          <w:spacing w:val="-6"/>
        </w:rPr>
        <w:t> </w:t>
      </w:r>
      <w:r>
        <w:rPr/>
        <w:t>але</w:t>
      </w:r>
      <w:r>
        <w:rPr>
          <w:spacing w:val="-6"/>
        </w:rPr>
        <w:t> </w:t>
      </w:r>
      <w:r>
        <w:rPr/>
        <w:t>й</w:t>
      </w:r>
      <w:r>
        <w:rPr>
          <w:spacing w:val="-6"/>
        </w:rPr>
        <w:t> </w:t>
      </w:r>
      <w:r>
        <w:rPr/>
        <w:t>додає</w:t>
      </w:r>
      <w:r>
        <w:rPr>
          <w:spacing w:val="-6"/>
        </w:rPr>
        <w:t> </w:t>
      </w:r>
      <w:r>
        <w:rPr/>
        <w:t>йому</w:t>
      </w:r>
      <w:r>
        <w:rPr>
          <w:spacing w:val="-5"/>
        </w:rPr>
        <w:t> </w:t>
      </w:r>
      <w:r>
        <w:rPr/>
        <w:t>авторитету</w:t>
      </w:r>
      <w:r>
        <w:rPr>
          <w:spacing w:val="-6"/>
        </w:rPr>
        <w:t> </w:t>
      </w:r>
      <w:r>
        <w:rPr/>
        <w:t>та</w:t>
      </w:r>
      <w:r>
        <w:rPr>
          <w:spacing w:val="-6"/>
        </w:rPr>
        <w:t> </w:t>
      </w:r>
      <w:r>
        <w:rPr/>
        <w:t>підвищує довіру серед потенційних клієнтів.</w:t>
      </w:r>
    </w:p>
    <w:p>
      <w:pPr>
        <w:pStyle w:val="BodyText"/>
        <w:spacing w:line="360" w:lineRule="auto" w:before="3"/>
        <w:ind w:right="113"/>
      </w:pPr>
      <w:r>
        <w:rPr/>
        <w:t>Крім того, важливо регулярно аналізувати ефективність онлайн-кампаній за допомогою</w:t>
      </w:r>
      <w:r>
        <w:rPr>
          <w:spacing w:val="-18"/>
        </w:rPr>
        <w:t> </w:t>
      </w:r>
      <w:r>
        <w:rPr/>
        <w:t>різноманітних</w:t>
      </w:r>
      <w:r>
        <w:rPr>
          <w:spacing w:val="-17"/>
        </w:rPr>
        <w:t> </w:t>
      </w:r>
      <w:r>
        <w:rPr/>
        <w:t>аналітичних</w:t>
      </w:r>
      <w:r>
        <w:rPr>
          <w:spacing w:val="-18"/>
        </w:rPr>
        <w:t> </w:t>
      </w:r>
      <w:r>
        <w:rPr/>
        <w:t>інструментів.</w:t>
      </w:r>
      <w:r>
        <w:rPr>
          <w:spacing w:val="-17"/>
        </w:rPr>
        <w:t> </w:t>
      </w:r>
      <w:r>
        <w:rPr/>
        <w:t>Це</w:t>
      </w:r>
      <w:r>
        <w:rPr>
          <w:spacing w:val="-18"/>
        </w:rPr>
        <w:t> </w:t>
      </w:r>
      <w:r>
        <w:rPr/>
        <w:t>дозволяє</w:t>
      </w:r>
      <w:r>
        <w:rPr>
          <w:spacing w:val="-17"/>
        </w:rPr>
        <w:t> </w:t>
      </w:r>
      <w:r>
        <w:rPr/>
        <w:t>відстежувати,</w:t>
      </w:r>
      <w:r>
        <w:rPr>
          <w:spacing w:val="-18"/>
        </w:rPr>
        <w:t> </w:t>
      </w:r>
      <w:r>
        <w:rPr/>
        <w:t>які стратегії працюють найкраще, які пости отримують найбільше взаємодії та як змінюється</w:t>
      </w:r>
      <w:r>
        <w:rPr>
          <w:spacing w:val="-2"/>
        </w:rPr>
        <w:t> </w:t>
      </w:r>
      <w:r>
        <w:rPr/>
        <w:t>поведінка</w:t>
      </w:r>
      <w:r>
        <w:rPr>
          <w:spacing w:val="-2"/>
        </w:rPr>
        <w:t> </w:t>
      </w:r>
      <w:r>
        <w:rPr/>
        <w:t>споживачів</w:t>
      </w:r>
      <w:r>
        <w:rPr>
          <w:spacing w:val="-2"/>
        </w:rPr>
        <w:t> </w:t>
      </w:r>
      <w:r>
        <w:rPr/>
        <w:t>з</w:t>
      </w:r>
      <w:r>
        <w:rPr>
          <w:spacing w:val="-2"/>
        </w:rPr>
        <w:t> </w:t>
      </w:r>
      <w:r>
        <w:rPr/>
        <w:t>часом.</w:t>
      </w:r>
      <w:r>
        <w:rPr>
          <w:spacing w:val="-2"/>
        </w:rPr>
        <w:t> </w:t>
      </w:r>
      <w:r>
        <w:rPr/>
        <w:t>Отримані</w:t>
      </w:r>
      <w:r>
        <w:rPr>
          <w:spacing w:val="-2"/>
        </w:rPr>
        <w:t> </w:t>
      </w:r>
      <w:r>
        <w:rPr/>
        <w:t>дані</w:t>
      </w:r>
      <w:r>
        <w:rPr>
          <w:spacing w:val="-2"/>
        </w:rPr>
        <w:t> </w:t>
      </w:r>
      <w:r>
        <w:rPr/>
        <w:t>допомагають</w:t>
      </w:r>
      <w:r>
        <w:rPr>
          <w:spacing w:val="-2"/>
        </w:rPr>
        <w:t> </w:t>
      </w:r>
      <w:r>
        <w:rPr/>
        <w:t>коригувати маркетингові стратегії, роблячи їх більш ефективними та релевантними для цільової аудиторії.</w:t>
      </w:r>
    </w:p>
    <w:p>
      <w:pPr>
        <w:pStyle w:val="BodyText"/>
        <w:spacing w:line="360" w:lineRule="auto"/>
        <w:ind w:right="115"/>
      </w:pPr>
      <w:r>
        <w:rPr/>
        <w:t>Таким чином, розширення онлайн-присутності та активне використання соціальних медіа є невід'ємною частиною сучасної маркетингової стратегії, що дозволяє</w:t>
      </w:r>
      <w:r>
        <w:rPr>
          <w:spacing w:val="-12"/>
        </w:rPr>
        <w:t> </w:t>
      </w:r>
      <w:r>
        <w:rPr/>
        <w:t>брендам,</w:t>
      </w:r>
      <w:r>
        <w:rPr>
          <w:spacing w:val="-12"/>
        </w:rPr>
        <w:t> </w:t>
      </w:r>
      <w:r>
        <w:rPr/>
        <w:t>таким</w:t>
      </w:r>
      <w:r>
        <w:rPr>
          <w:spacing w:val="-11"/>
        </w:rPr>
        <w:t> </w:t>
      </w:r>
      <w:r>
        <w:rPr/>
        <w:t>як</w:t>
      </w:r>
      <w:r>
        <w:rPr>
          <w:spacing w:val="-12"/>
        </w:rPr>
        <w:t> </w:t>
      </w:r>
      <w:r>
        <w:rPr/>
        <w:t>Guzema</w:t>
      </w:r>
      <w:r>
        <w:rPr>
          <w:spacing w:val="-12"/>
        </w:rPr>
        <w:t> </w:t>
      </w:r>
      <w:r>
        <w:rPr/>
        <w:t>fine</w:t>
      </w:r>
      <w:r>
        <w:rPr>
          <w:spacing w:val="-12"/>
        </w:rPr>
        <w:t> </w:t>
      </w:r>
      <w:r>
        <w:rPr/>
        <w:t>jewelry,</w:t>
      </w:r>
      <w:r>
        <w:rPr>
          <w:spacing w:val="-12"/>
        </w:rPr>
        <w:t> </w:t>
      </w:r>
      <w:r>
        <w:rPr/>
        <w:t>ефективно</w:t>
      </w:r>
      <w:r>
        <w:rPr>
          <w:spacing w:val="-12"/>
        </w:rPr>
        <w:t> </w:t>
      </w:r>
      <w:r>
        <w:rPr/>
        <w:t>залучати</w:t>
      </w:r>
      <w:r>
        <w:rPr>
          <w:spacing w:val="-12"/>
        </w:rPr>
        <w:t> </w:t>
      </w:r>
      <w:r>
        <w:rPr/>
        <w:t>споживачів</w:t>
      </w:r>
      <w:r>
        <w:rPr>
          <w:spacing w:val="-12"/>
        </w:rPr>
        <w:t> </w:t>
      </w:r>
      <w:r>
        <w:rPr/>
        <w:t>та підвищувати їхню взаємодію з брендом.</w:t>
      </w:r>
    </w:p>
    <w:p>
      <w:pPr>
        <w:pStyle w:val="BodyText"/>
        <w:spacing w:line="360" w:lineRule="auto"/>
        <w:ind w:right="115"/>
      </w:pPr>
      <w:r>
        <w:rPr/>
        <w:t>Метою цього дослідження є підвищення впізнаваності бренду ювелірних прикрас Guzema fine jewelry в Україні та за кордоном. Для досягнення цієї мети необхідно сформулювати гіпотези та визначити ключові пошукові питання, які дадуть можливість отримати цілісну картину ситуації та розробити ефективні стратегії для покращення брендової впізнаваності.</w:t>
      </w:r>
    </w:p>
    <w:p>
      <w:pPr>
        <w:pStyle w:val="BodyText"/>
        <w:spacing w:line="360" w:lineRule="auto"/>
        <w:ind w:right="115"/>
      </w:pPr>
      <w:r>
        <w:rPr/>
        <w:t>Основна ціль дослідження полягає в тому, щоб глибоко і всебічно проаналізувати фактори, які впливають на впізнаваність бренду Guzema fine jewelry. На основі цього аналізу будуть запропоновані відповідні заходи для підвищення впізнаваності бренду.</w:t>
      </w:r>
    </w:p>
    <w:p>
      <w:pPr>
        <w:pStyle w:val="BodyText"/>
        <w:spacing w:line="360" w:lineRule="auto"/>
        <w:ind w:right="115"/>
      </w:pPr>
      <w:r>
        <w:rPr/>
        <w:t>Однією з гіпотез цього дослідження є припущення, що впізнаваність бренду Guzema fine jewelry можна суттєво підвищити за допомогою вдосконалення комунікаційних</w:t>
      </w:r>
      <w:r>
        <w:rPr>
          <w:spacing w:val="-10"/>
        </w:rPr>
        <w:t> </w:t>
      </w:r>
      <w:r>
        <w:rPr/>
        <w:t>процесів</w:t>
      </w:r>
      <w:r>
        <w:rPr>
          <w:spacing w:val="-10"/>
        </w:rPr>
        <w:t> </w:t>
      </w:r>
      <w:r>
        <w:rPr/>
        <w:t>та</w:t>
      </w:r>
      <w:r>
        <w:rPr>
          <w:spacing w:val="-10"/>
        </w:rPr>
        <w:t> </w:t>
      </w:r>
      <w:r>
        <w:rPr/>
        <w:t>активного</w:t>
      </w:r>
      <w:r>
        <w:rPr>
          <w:spacing w:val="-10"/>
        </w:rPr>
        <w:t> </w:t>
      </w:r>
      <w:r>
        <w:rPr/>
        <w:t>використання</w:t>
      </w:r>
      <w:r>
        <w:rPr>
          <w:spacing w:val="-10"/>
        </w:rPr>
        <w:t> </w:t>
      </w:r>
      <w:r>
        <w:rPr/>
        <w:t>соціальних</w:t>
      </w:r>
      <w:r>
        <w:rPr>
          <w:spacing w:val="-10"/>
        </w:rPr>
        <w:t> </w:t>
      </w:r>
      <w:r>
        <w:rPr/>
        <w:t>медіа.</w:t>
      </w:r>
      <w:r>
        <w:rPr>
          <w:spacing w:val="-11"/>
        </w:rPr>
        <w:t> </w:t>
      </w:r>
      <w:r>
        <w:rPr/>
        <w:t>Зокрема,</w:t>
      </w:r>
      <w:r>
        <w:rPr>
          <w:spacing w:val="-11"/>
        </w:rPr>
        <w:t> </w:t>
      </w:r>
      <w:r>
        <w:rPr/>
        <w:t>це передбачає створення контенту, що відображає цінності бренду, систематичне взаємодію з аудиторією, а також застосування сучасних методів цифрового маркетингу для максимального охоплення потенційних клієнтів. Використання різноманітних платформ соціальних медіа, таких як Instagram, Facebook, TikTok,</w:t>
      </w:r>
    </w:p>
    <w:p>
      <w:pPr>
        <w:spacing w:after="0" w:line="360" w:lineRule="auto"/>
        <w:sectPr>
          <w:pgSz w:w="11900" w:h="16840"/>
          <w:pgMar w:header="716" w:footer="0" w:top="1040" w:bottom="280" w:left="1320" w:right="440"/>
        </w:sectPr>
      </w:pPr>
    </w:p>
    <w:p>
      <w:pPr>
        <w:pStyle w:val="BodyText"/>
        <w:spacing w:line="360" w:lineRule="auto" w:before="76"/>
        <w:ind w:right="113" w:firstLine="0"/>
      </w:pPr>
      <w:r>
        <w:rPr/>
        <w:t>дозволяє не лише поширювати інформацію про бренд, але й активно залучати споживачів до взаємодії з ним, що сприяє збільшенню лояльності та впізнаваності </w:t>
      </w:r>
      <w:r>
        <w:rPr>
          <w:spacing w:val="-2"/>
        </w:rPr>
        <w:t>бренду.</w:t>
      </w:r>
    </w:p>
    <w:p>
      <w:pPr>
        <w:pStyle w:val="BodyText"/>
        <w:spacing w:line="360" w:lineRule="auto" w:before="1"/>
        <w:ind w:right="113"/>
      </w:pPr>
      <w:r>
        <w:rPr/>
        <w:t>Інша гіпотеза полягає в тому, що позиціонування Guzema fine jewelry як преміального бренду може позитивно вплинути на його впізнаваність серед цільової аудиторії. Це означає, що бренд повинен зосередитися на створенні та підтримці образу розкоші та ексклюзивності. Для досягнення цієї мети можуть використовуватися високоякісні матеріали, унікальний дизайн, а також ретельно продумана рекламна кампанія, що підкреслює унікальність та елітарність продукції. Важливо також забезпечити відповідний рівень обслуговування клієнтів, що відповідатиме високим стандартам преміального сегменту ринку.</w:t>
      </w:r>
    </w:p>
    <w:p>
      <w:pPr>
        <w:pStyle w:val="BodyText"/>
        <w:spacing w:line="360" w:lineRule="auto"/>
        <w:ind w:right="113"/>
      </w:pPr>
      <w:r>
        <w:rPr/>
        <w:t>Ще одна гіпотеза дослідження стверджує, що співпраця з відомими особистостями або іншими впливовими брендами може значно підвищити впізнаваність Guzema fine jewelry. Такі колаборації можуть залучати до бренду нову аудиторію та створювати додатковий інтерес до продукції. Відомі особистості, як наприклад популярні актори, музиканти або інфлюенсери, мають потужний вплив на свою аудиторію і можуть сприяти поширенню інформації про бренд через особисті рекомендації та публікації у соціальних медіа. Аналогічно, співпраця з іншими відомими брендами дозволяє поєднати аудиторії та створити унікальні продукти або кампанії, що привертають увагу широкого загалу.</w:t>
      </w:r>
    </w:p>
    <w:p>
      <w:pPr>
        <w:pStyle w:val="BodyText"/>
        <w:spacing w:line="360" w:lineRule="auto" w:before="3"/>
        <w:ind w:right="116"/>
      </w:pPr>
      <w:r>
        <w:rPr/>
        <w:t>Таким чином, покращення комунікаційних процесів, преміальне позиціонування та колаборації з відомими особистостями або брендами є трьома ключовими гіпотезами, що можуть суттєво підвищити впізнаваність бренду Guzema fine jewelry серед цільової аудиторії.</w:t>
      </w:r>
    </w:p>
    <w:p>
      <w:pPr>
        <w:pStyle w:val="BodyText"/>
        <w:spacing w:line="360" w:lineRule="auto"/>
        <w:ind w:right="115"/>
      </w:pPr>
      <w:r>
        <w:rPr/>
        <w:t>Пошукові питання дослідження мають охоплювати всі аспекти, які впливають на впізнаваність бренду. Наприклад, одне з пошукових питань може стосуватися</w:t>
      </w:r>
      <w:r>
        <w:rPr>
          <w:spacing w:val="-6"/>
        </w:rPr>
        <w:t> </w:t>
      </w:r>
      <w:r>
        <w:rPr/>
        <w:t>того,</w:t>
      </w:r>
      <w:r>
        <w:rPr>
          <w:spacing w:val="-6"/>
        </w:rPr>
        <w:t> </w:t>
      </w:r>
      <w:r>
        <w:rPr/>
        <w:t>як</w:t>
      </w:r>
      <w:r>
        <w:rPr>
          <w:spacing w:val="-6"/>
        </w:rPr>
        <w:t> </w:t>
      </w:r>
      <w:r>
        <w:rPr/>
        <w:t>цільова</w:t>
      </w:r>
      <w:r>
        <w:rPr>
          <w:spacing w:val="-6"/>
        </w:rPr>
        <w:t> </w:t>
      </w:r>
      <w:r>
        <w:rPr/>
        <w:t>аудиторія</w:t>
      </w:r>
      <w:r>
        <w:rPr>
          <w:spacing w:val="-6"/>
        </w:rPr>
        <w:t> </w:t>
      </w:r>
      <w:r>
        <w:rPr/>
        <w:t>сприймає</w:t>
      </w:r>
      <w:r>
        <w:rPr>
          <w:spacing w:val="-6"/>
        </w:rPr>
        <w:t> </w:t>
      </w:r>
      <w:r>
        <w:rPr/>
        <w:t>бренд</w:t>
      </w:r>
      <w:r>
        <w:rPr>
          <w:spacing w:val="-6"/>
        </w:rPr>
        <w:t> </w:t>
      </w:r>
      <w:r>
        <w:rPr/>
        <w:t>Guzema</w:t>
      </w:r>
      <w:r>
        <w:rPr>
          <w:spacing w:val="-6"/>
        </w:rPr>
        <w:t> </w:t>
      </w:r>
      <w:r>
        <w:rPr/>
        <w:t>fine</w:t>
      </w:r>
      <w:r>
        <w:rPr>
          <w:spacing w:val="-6"/>
        </w:rPr>
        <w:t> </w:t>
      </w:r>
      <w:r>
        <w:rPr/>
        <w:t>jewelry</w:t>
      </w:r>
      <w:r>
        <w:rPr>
          <w:spacing w:val="-6"/>
        </w:rPr>
        <w:t> </w:t>
      </w:r>
      <w:r>
        <w:rPr/>
        <w:t>та</w:t>
      </w:r>
      <w:r>
        <w:rPr>
          <w:spacing w:val="-6"/>
        </w:rPr>
        <w:t> </w:t>
      </w:r>
      <w:r>
        <w:rPr/>
        <w:t>його продукцію. Інше питання може стосуватися ефективності різних каналів комунікації, таких як соціальні медіа, реклама чи офлайн-заходи. Важливе пошукове</w:t>
      </w:r>
      <w:r>
        <w:rPr>
          <w:spacing w:val="-14"/>
        </w:rPr>
        <w:t> </w:t>
      </w:r>
      <w:r>
        <w:rPr/>
        <w:t>питання</w:t>
      </w:r>
      <w:r>
        <w:rPr>
          <w:spacing w:val="-14"/>
        </w:rPr>
        <w:t> </w:t>
      </w:r>
      <w:r>
        <w:rPr/>
        <w:t>може</w:t>
      </w:r>
      <w:r>
        <w:rPr>
          <w:spacing w:val="-14"/>
        </w:rPr>
        <w:t> </w:t>
      </w:r>
      <w:r>
        <w:rPr/>
        <w:t>також</w:t>
      </w:r>
      <w:r>
        <w:rPr>
          <w:spacing w:val="-14"/>
        </w:rPr>
        <w:t> </w:t>
      </w:r>
      <w:r>
        <w:rPr/>
        <w:t>стосуватися</w:t>
      </w:r>
      <w:r>
        <w:rPr>
          <w:spacing w:val="-14"/>
        </w:rPr>
        <w:t> </w:t>
      </w:r>
      <w:r>
        <w:rPr/>
        <w:t>того,</w:t>
      </w:r>
      <w:r>
        <w:rPr>
          <w:spacing w:val="-15"/>
        </w:rPr>
        <w:t> </w:t>
      </w:r>
      <w:r>
        <w:rPr/>
        <w:t>як</w:t>
      </w:r>
      <w:r>
        <w:rPr>
          <w:spacing w:val="-14"/>
        </w:rPr>
        <w:t> </w:t>
      </w:r>
      <w:r>
        <w:rPr/>
        <w:t>Guzema</w:t>
      </w:r>
      <w:r>
        <w:rPr>
          <w:spacing w:val="-14"/>
        </w:rPr>
        <w:t> </w:t>
      </w:r>
      <w:r>
        <w:rPr/>
        <w:t>fine</w:t>
      </w:r>
      <w:r>
        <w:rPr>
          <w:spacing w:val="-14"/>
        </w:rPr>
        <w:t> </w:t>
      </w:r>
      <w:r>
        <w:rPr/>
        <w:t>jewelry</w:t>
      </w:r>
      <w:r>
        <w:rPr>
          <w:spacing w:val="-14"/>
        </w:rPr>
        <w:t> </w:t>
      </w:r>
      <w:r>
        <w:rPr/>
        <w:t>позиціонує</w:t>
      </w:r>
    </w:p>
    <w:p>
      <w:pPr>
        <w:spacing w:after="0" w:line="360" w:lineRule="auto"/>
        <w:sectPr>
          <w:pgSz w:w="11900" w:h="16840"/>
          <w:pgMar w:header="716" w:footer="0" w:top="1040" w:bottom="280" w:left="1320" w:right="440"/>
        </w:sectPr>
      </w:pPr>
    </w:p>
    <w:p>
      <w:pPr>
        <w:pStyle w:val="BodyText"/>
        <w:spacing w:line="362" w:lineRule="auto" w:before="76"/>
        <w:ind w:right="116" w:firstLine="0"/>
      </w:pPr>
      <w:r>
        <w:rPr/>
        <w:t>себе на ринку порівняно з конкурентами, та які стратегії використовуються конкурентами для підвищення своєї впізнаваності.</w:t>
      </w:r>
    </w:p>
    <w:p>
      <w:pPr>
        <w:pStyle w:val="BodyText"/>
        <w:spacing w:line="360" w:lineRule="auto"/>
        <w:ind w:right="112"/>
      </w:pPr>
      <w:r>
        <w:rPr/>
        <w:t>Важливо, щоб всі пошукові питання повністю перекривали гіпотези та ціль дослідження. Це гарантує, що дослідження буде всебічним та охопить всі важливі аспекти,</w:t>
      </w:r>
      <w:r>
        <w:rPr>
          <w:spacing w:val="-12"/>
        </w:rPr>
        <w:t> </w:t>
      </w:r>
      <w:r>
        <w:rPr/>
        <w:t>необхідні</w:t>
      </w:r>
      <w:r>
        <w:rPr>
          <w:spacing w:val="-11"/>
        </w:rPr>
        <w:t> </w:t>
      </w:r>
      <w:r>
        <w:rPr/>
        <w:t>для</w:t>
      </w:r>
      <w:r>
        <w:rPr>
          <w:spacing w:val="-11"/>
        </w:rPr>
        <w:t> </w:t>
      </w:r>
      <w:r>
        <w:rPr/>
        <w:t>підвищення</w:t>
      </w:r>
      <w:r>
        <w:rPr>
          <w:spacing w:val="-11"/>
        </w:rPr>
        <w:t> </w:t>
      </w:r>
      <w:r>
        <w:rPr/>
        <w:t>впізнаваності</w:t>
      </w:r>
      <w:r>
        <w:rPr>
          <w:spacing w:val="-11"/>
        </w:rPr>
        <w:t> </w:t>
      </w:r>
      <w:r>
        <w:rPr/>
        <w:t>бренду.</w:t>
      </w:r>
      <w:r>
        <w:rPr>
          <w:spacing w:val="-12"/>
        </w:rPr>
        <w:t> </w:t>
      </w:r>
      <w:r>
        <w:rPr/>
        <w:t>Також</w:t>
      </w:r>
      <w:r>
        <w:rPr>
          <w:spacing w:val="-11"/>
        </w:rPr>
        <w:t> </w:t>
      </w:r>
      <w:r>
        <w:rPr/>
        <w:t>слід</w:t>
      </w:r>
      <w:r>
        <w:rPr>
          <w:spacing w:val="-11"/>
        </w:rPr>
        <w:t> </w:t>
      </w:r>
      <w:r>
        <w:rPr/>
        <w:t>зазначити,</w:t>
      </w:r>
      <w:r>
        <w:rPr>
          <w:spacing w:val="-12"/>
        </w:rPr>
        <w:t> </w:t>
      </w:r>
      <w:r>
        <w:rPr/>
        <w:t>що формулювання</w:t>
      </w:r>
      <w:r>
        <w:rPr>
          <w:spacing w:val="-5"/>
        </w:rPr>
        <w:t> </w:t>
      </w:r>
      <w:r>
        <w:rPr/>
        <w:t>пошукових</w:t>
      </w:r>
      <w:r>
        <w:rPr>
          <w:spacing w:val="-5"/>
        </w:rPr>
        <w:t> </w:t>
      </w:r>
      <w:r>
        <w:rPr/>
        <w:t>питань</w:t>
      </w:r>
      <w:r>
        <w:rPr>
          <w:spacing w:val="-5"/>
        </w:rPr>
        <w:t> </w:t>
      </w:r>
      <w:r>
        <w:rPr/>
        <w:t>має</w:t>
      </w:r>
      <w:r>
        <w:rPr>
          <w:spacing w:val="-5"/>
        </w:rPr>
        <w:t> </w:t>
      </w:r>
      <w:r>
        <w:rPr/>
        <w:t>бути</w:t>
      </w:r>
      <w:r>
        <w:rPr>
          <w:spacing w:val="-5"/>
        </w:rPr>
        <w:t> </w:t>
      </w:r>
      <w:r>
        <w:rPr/>
        <w:t>чітким</w:t>
      </w:r>
      <w:r>
        <w:rPr>
          <w:spacing w:val="-5"/>
        </w:rPr>
        <w:t> </w:t>
      </w:r>
      <w:r>
        <w:rPr/>
        <w:t>та</w:t>
      </w:r>
      <w:r>
        <w:rPr>
          <w:spacing w:val="-5"/>
        </w:rPr>
        <w:t> </w:t>
      </w:r>
      <w:r>
        <w:rPr/>
        <w:t>конкретним,</w:t>
      </w:r>
      <w:r>
        <w:rPr>
          <w:spacing w:val="-6"/>
        </w:rPr>
        <w:t> </w:t>
      </w:r>
      <w:r>
        <w:rPr/>
        <w:t>щоб</w:t>
      </w:r>
      <w:r>
        <w:rPr>
          <w:spacing w:val="-5"/>
        </w:rPr>
        <w:t> </w:t>
      </w:r>
      <w:r>
        <w:rPr/>
        <w:t>результати дослідження могли бути використані для розробки ефективних маркетингових </w:t>
      </w:r>
      <w:r>
        <w:rPr>
          <w:spacing w:val="-2"/>
        </w:rPr>
        <w:t>стратегій.</w:t>
      </w:r>
    </w:p>
    <w:p>
      <w:pPr>
        <w:pStyle w:val="BodyText"/>
        <w:spacing w:line="360" w:lineRule="auto"/>
        <w:ind w:right="117"/>
      </w:pPr>
      <w:r>
        <w:rPr/>
        <w:t>Для досягнення визначеної мети дослідження слід врахувати кілька ключових аспектів, кожен з яких відіграє важливу роль у формуванні стратегії підвищення впізнаваності бренду Guzema fine jewelry. А саме:</w:t>
      </w:r>
    </w:p>
    <w:p>
      <w:pPr>
        <w:pStyle w:val="BodyText"/>
        <w:spacing w:line="360" w:lineRule="auto"/>
        <w:ind w:right="113"/>
      </w:pPr>
      <w:r>
        <w:rPr/>
        <w:t>По-перше,</w:t>
      </w:r>
      <w:r>
        <w:rPr>
          <w:spacing w:val="-10"/>
        </w:rPr>
        <w:t> </w:t>
      </w:r>
      <w:r>
        <w:rPr/>
        <w:t>необхідно</w:t>
      </w:r>
      <w:r>
        <w:rPr>
          <w:spacing w:val="-10"/>
        </w:rPr>
        <w:t> </w:t>
      </w:r>
      <w:r>
        <w:rPr/>
        <w:t>детально</w:t>
      </w:r>
      <w:r>
        <w:rPr>
          <w:spacing w:val="-10"/>
        </w:rPr>
        <w:t> </w:t>
      </w:r>
      <w:r>
        <w:rPr/>
        <w:t>проаналізувати</w:t>
      </w:r>
      <w:r>
        <w:rPr>
          <w:spacing w:val="-10"/>
        </w:rPr>
        <w:t> </w:t>
      </w:r>
      <w:r>
        <w:rPr/>
        <w:t>цільову</w:t>
      </w:r>
      <w:r>
        <w:rPr>
          <w:spacing w:val="-10"/>
        </w:rPr>
        <w:t> </w:t>
      </w:r>
      <w:r>
        <w:rPr/>
        <w:t>аудиторію</w:t>
      </w:r>
      <w:r>
        <w:rPr>
          <w:spacing w:val="-9"/>
        </w:rPr>
        <w:t> </w:t>
      </w:r>
      <w:r>
        <w:rPr/>
        <w:t>бренду.</w:t>
      </w:r>
      <w:r>
        <w:rPr>
          <w:spacing w:val="-10"/>
        </w:rPr>
        <w:t> </w:t>
      </w:r>
      <w:r>
        <w:rPr/>
        <w:t>Це аналіз має включати кілька важливих компонентів, які допоможуть зрозуміти, хто саме є основними споживачами продукції Guzema fine jewelry. Вивчення демографічних характеристик цільової аудиторії дозволить визначити вік, стать, рівень доходу, місце проживання та інші соціально-економічні показники, що є важливими для розуміння профілю споживачів. Крім демографічних характеристик, важливо дослідити поведінкові особливості цільової аудиторії. Це включає</w:t>
      </w:r>
      <w:r>
        <w:rPr>
          <w:spacing w:val="-13"/>
        </w:rPr>
        <w:t> </w:t>
      </w:r>
      <w:r>
        <w:rPr/>
        <w:t>аналіз</w:t>
      </w:r>
      <w:r>
        <w:rPr>
          <w:spacing w:val="-14"/>
        </w:rPr>
        <w:t> </w:t>
      </w:r>
      <w:r>
        <w:rPr/>
        <w:t>того,</w:t>
      </w:r>
      <w:r>
        <w:rPr>
          <w:spacing w:val="-14"/>
        </w:rPr>
        <w:t> </w:t>
      </w:r>
      <w:r>
        <w:rPr/>
        <w:t>як</w:t>
      </w:r>
      <w:r>
        <w:rPr>
          <w:spacing w:val="-13"/>
        </w:rPr>
        <w:t> </w:t>
      </w:r>
      <w:r>
        <w:rPr/>
        <w:t>потенційні</w:t>
      </w:r>
      <w:r>
        <w:rPr>
          <w:spacing w:val="-14"/>
        </w:rPr>
        <w:t> </w:t>
      </w:r>
      <w:r>
        <w:rPr/>
        <w:t>клієнти</w:t>
      </w:r>
      <w:r>
        <w:rPr>
          <w:spacing w:val="-13"/>
        </w:rPr>
        <w:t> </w:t>
      </w:r>
      <w:r>
        <w:rPr/>
        <w:t>взаємодіють</w:t>
      </w:r>
      <w:r>
        <w:rPr>
          <w:spacing w:val="-13"/>
        </w:rPr>
        <w:t> </w:t>
      </w:r>
      <w:r>
        <w:rPr/>
        <w:t>з</w:t>
      </w:r>
      <w:r>
        <w:rPr>
          <w:spacing w:val="-13"/>
        </w:rPr>
        <w:t> </w:t>
      </w:r>
      <w:r>
        <w:rPr/>
        <w:t>брендом,</w:t>
      </w:r>
      <w:r>
        <w:rPr>
          <w:spacing w:val="-14"/>
        </w:rPr>
        <w:t> </w:t>
      </w:r>
      <w:r>
        <w:rPr/>
        <w:t>якими</w:t>
      </w:r>
      <w:r>
        <w:rPr>
          <w:spacing w:val="-13"/>
        </w:rPr>
        <w:t> </w:t>
      </w:r>
      <w:r>
        <w:rPr/>
        <w:t>каналами отримують</w:t>
      </w:r>
      <w:r>
        <w:rPr>
          <w:spacing w:val="-12"/>
        </w:rPr>
        <w:t> </w:t>
      </w:r>
      <w:r>
        <w:rPr/>
        <w:t>інформацію</w:t>
      </w:r>
      <w:r>
        <w:rPr>
          <w:spacing w:val="-11"/>
        </w:rPr>
        <w:t> </w:t>
      </w:r>
      <w:r>
        <w:rPr/>
        <w:t>про</w:t>
      </w:r>
      <w:r>
        <w:rPr>
          <w:spacing w:val="-12"/>
        </w:rPr>
        <w:t> </w:t>
      </w:r>
      <w:r>
        <w:rPr/>
        <w:t>продукцію,</w:t>
      </w:r>
      <w:r>
        <w:rPr>
          <w:spacing w:val="-12"/>
        </w:rPr>
        <w:t> </w:t>
      </w:r>
      <w:r>
        <w:rPr/>
        <w:t>які</w:t>
      </w:r>
      <w:r>
        <w:rPr>
          <w:spacing w:val="-12"/>
        </w:rPr>
        <w:t> </w:t>
      </w:r>
      <w:r>
        <w:rPr/>
        <w:t>фактори</w:t>
      </w:r>
      <w:r>
        <w:rPr>
          <w:spacing w:val="-12"/>
        </w:rPr>
        <w:t> </w:t>
      </w:r>
      <w:r>
        <w:rPr/>
        <w:t>впливають</w:t>
      </w:r>
      <w:r>
        <w:rPr>
          <w:spacing w:val="-12"/>
        </w:rPr>
        <w:t> </w:t>
      </w:r>
      <w:r>
        <w:rPr/>
        <w:t>на</w:t>
      </w:r>
      <w:r>
        <w:rPr>
          <w:spacing w:val="-12"/>
        </w:rPr>
        <w:t> </w:t>
      </w:r>
      <w:r>
        <w:rPr/>
        <w:t>їхні</w:t>
      </w:r>
      <w:r>
        <w:rPr>
          <w:spacing w:val="-12"/>
        </w:rPr>
        <w:t> </w:t>
      </w:r>
      <w:r>
        <w:rPr/>
        <w:t>рішення</w:t>
      </w:r>
      <w:r>
        <w:rPr>
          <w:spacing w:val="-12"/>
        </w:rPr>
        <w:t> </w:t>
      </w:r>
      <w:r>
        <w:rPr/>
        <w:t>про покупку.</w:t>
      </w:r>
      <w:r>
        <w:rPr>
          <w:spacing w:val="-11"/>
        </w:rPr>
        <w:t> </w:t>
      </w:r>
      <w:r>
        <w:rPr/>
        <w:t>Наприклад,</w:t>
      </w:r>
      <w:r>
        <w:rPr>
          <w:spacing w:val="-11"/>
        </w:rPr>
        <w:t> </w:t>
      </w:r>
      <w:r>
        <w:rPr/>
        <w:t>дослідження</w:t>
      </w:r>
      <w:r>
        <w:rPr>
          <w:spacing w:val="-11"/>
        </w:rPr>
        <w:t> </w:t>
      </w:r>
      <w:r>
        <w:rPr/>
        <w:t>може</w:t>
      </w:r>
      <w:r>
        <w:rPr>
          <w:spacing w:val="-11"/>
        </w:rPr>
        <w:t> </w:t>
      </w:r>
      <w:r>
        <w:rPr/>
        <w:t>виявити,</w:t>
      </w:r>
      <w:r>
        <w:rPr>
          <w:spacing w:val="-11"/>
        </w:rPr>
        <w:t> </w:t>
      </w:r>
      <w:r>
        <w:rPr/>
        <w:t>що</w:t>
      </w:r>
      <w:r>
        <w:rPr>
          <w:spacing w:val="-11"/>
        </w:rPr>
        <w:t> </w:t>
      </w:r>
      <w:r>
        <w:rPr/>
        <w:t>більшість</w:t>
      </w:r>
      <w:r>
        <w:rPr>
          <w:spacing w:val="-11"/>
        </w:rPr>
        <w:t> </w:t>
      </w:r>
      <w:r>
        <w:rPr/>
        <w:t>клієнтів</w:t>
      </w:r>
      <w:r>
        <w:rPr>
          <w:spacing w:val="-11"/>
        </w:rPr>
        <w:t> </w:t>
      </w:r>
      <w:r>
        <w:rPr/>
        <w:t>дізнаються про бренд через соціальні медіа або рекомендації знайомих, що дозволить краще налаштувати комунікаційні стратегії. Споживчі вподобання також відіграють важливу</w:t>
      </w:r>
      <w:r>
        <w:rPr>
          <w:spacing w:val="-11"/>
        </w:rPr>
        <w:t> </w:t>
      </w:r>
      <w:r>
        <w:rPr/>
        <w:t>роль</w:t>
      </w:r>
      <w:r>
        <w:rPr>
          <w:spacing w:val="-11"/>
        </w:rPr>
        <w:t> </w:t>
      </w:r>
      <w:r>
        <w:rPr/>
        <w:t>у</w:t>
      </w:r>
      <w:r>
        <w:rPr>
          <w:spacing w:val="-11"/>
        </w:rPr>
        <w:t> </w:t>
      </w:r>
      <w:r>
        <w:rPr/>
        <w:t>розумінні</w:t>
      </w:r>
      <w:r>
        <w:rPr>
          <w:spacing w:val="-12"/>
        </w:rPr>
        <w:t> </w:t>
      </w:r>
      <w:r>
        <w:rPr/>
        <w:t>цільової</w:t>
      </w:r>
      <w:r>
        <w:rPr>
          <w:spacing w:val="-12"/>
        </w:rPr>
        <w:t> </w:t>
      </w:r>
      <w:r>
        <w:rPr/>
        <w:t>аудиторії.</w:t>
      </w:r>
      <w:r>
        <w:rPr>
          <w:spacing w:val="-12"/>
        </w:rPr>
        <w:t> </w:t>
      </w:r>
      <w:r>
        <w:rPr/>
        <w:t>Це</w:t>
      </w:r>
      <w:r>
        <w:rPr>
          <w:spacing w:val="-12"/>
        </w:rPr>
        <w:t> </w:t>
      </w:r>
      <w:r>
        <w:rPr/>
        <w:t>означає,</w:t>
      </w:r>
      <w:r>
        <w:rPr>
          <w:spacing w:val="-11"/>
        </w:rPr>
        <w:t> </w:t>
      </w:r>
      <w:r>
        <w:rPr/>
        <w:t>що</w:t>
      </w:r>
      <w:r>
        <w:rPr>
          <w:spacing w:val="-11"/>
        </w:rPr>
        <w:t> </w:t>
      </w:r>
      <w:r>
        <w:rPr/>
        <w:t>слід</w:t>
      </w:r>
      <w:r>
        <w:rPr>
          <w:spacing w:val="-11"/>
        </w:rPr>
        <w:t> </w:t>
      </w:r>
      <w:r>
        <w:rPr/>
        <w:t>звернути</w:t>
      </w:r>
      <w:r>
        <w:rPr>
          <w:spacing w:val="-11"/>
        </w:rPr>
        <w:t> </w:t>
      </w:r>
      <w:r>
        <w:rPr/>
        <w:t>увагу</w:t>
      </w:r>
      <w:r>
        <w:rPr>
          <w:spacing w:val="-11"/>
        </w:rPr>
        <w:t> </w:t>
      </w:r>
      <w:r>
        <w:rPr/>
        <w:t>на те,</w:t>
      </w:r>
      <w:r>
        <w:rPr>
          <w:spacing w:val="-3"/>
        </w:rPr>
        <w:t> </w:t>
      </w:r>
      <w:r>
        <w:rPr/>
        <w:t>які</w:t>
      </w:r>
      <w:r>
        <w:rPr>
          <w:spacing w:val="-3"/>
        </w:rPr>
        <w:t> </w:t>
      </w:r>
      <w:r>
        <w:rPr/>
        <w:t>саме</w:t>
      </w:r>
      <w:r>
        <w:rPr>
          <w:spacing w:val="-2"/>
        </w:rPr>
        <w:t> </w:t>
      </w:r>
      <w:r>
        <w:rPr/>
        <w:t>види</w:t>
      </w:r>
      <w:r>
        <w:rPr>
          <w:spacing w:val="-2"/>
        </w:rPr>
        <w:t> </w:t>
      </w:r>
      <w:r>
        <w:rPr/>
        <w:t>прикрас</w:t>
      </w:r>
      <w:r>
        <w:rPr>
          <w:spacing w:val="-2"/>
        </w:rPr>
        <w:t> </w:t>
      </w:r>
      <w:r>
        <w:rPr/>
        <w:t>є</w:t>
      </w:r>
      <w:r>
        <w:rPr>
          <w:spacing w:val="-2"/>
        </w:rPr>
        <w:t> </w:t>
      </w:r>
      <w:r>
        <w:rPr/>
        <w:t>найбільш</w:t>
      </w:r>
      <w:r>
        <w:rPr>
          <w:spacing w:val="-2"/>
        </w:rPr>
        <w:t> </w:t>
      </w:r>
      <w:r>
        <w:rPr/>
        <w:t>популярними</w:t>
      </w:r>
      <w:r>
        <w:rPr>
          <w:spacing w:val="-2"/>
        </w:rPr>
        <w:t> </w:t>
      </w:r>
      <w:r>
        <w:rPr/>
        <w:t>серед</w:t>
      </w:r>
      <w:r>
        <w:rPr>
          <w:spacing w:val="-2"/>
        </w:rPr>
        <w:t> </w:t>
      </w:r>
      <w:r>
        <w:rPr/>
        <w:t>споживачів,</w:t>
      </w:r>
      <w:r>
        <w:rPr>
          <w:spacing w:val="-3"/>
        </w:rPr>
        <w:t> </w:t>
      </w:r>
      <w:r>
        <w:rPr/>
        <w:t>яким</w:t>
      </w:r>
      <w:r>
        <w:rPr>
          <w:spacing w:val="-2"/>
        </w:rPr>
        <w:t> </w:t>
      </w:r>
      <w:r>
        <w:rPr/>
        <w:t>стилям та</w:t>
      </w:r>
      <w:r>
        <w:rPr>
          <w:spacing w:val="-13"/>
        </w:rPr>
        <w:t> </w:t>
      </w:r>
      <w:r>
        <w:rPr/>
        <w:t>дизайнам</w:t>
      </w:r>
      <w:r>
        <w:rPr>
          <w:spacing w:val="-13"/>
        </w:rPr>
        <w:t> </w:t>
      </w:r>
      <w:r>
        <w:rPr/>
        <w:t>вони</w:t>
      </w:r>
      <w:r>
        <w:rPr>
          <w:spacing w:val="-13"/>
        </w:rPr>
        <w:t> </w:t>
      </w:r>
      <w:r>
        <w:rPr/>
        <w:t>віддають</w:t>
      </w:r>
      <w:r>
        <w:rPr>
          <w:spacing w:val="-13"/>
        </w:rPr>
        <w:t> </w:t>
      </w:r>
      <w:r>
        <w:rPr/>
        <w:t>перевагу,</w:t>
      </w:r>
      <w:r>
        <w:rPr>
          <w:spacing w:val="-14"/>
        </w:rPr>
        <w:t> </w:t>
      </w:r>
      <w:r>
        <w:rPr/>
        <w:t>а</w:t>
      </w:r>
      <w:r>
        <w:rPr>
          <w:spacing w:val="-14"/>
        </w:rPr>
        <w:t> </w:t>
      </w:r>
      <w:r>
        <w:rPr/>
        <w:t>також</w:t>
      </w:r>
      <w:r>
        <w:rPr>
          <w:spacing w:val="-13"/>
        </w:rPr>
        <w:t> </w:t>
      </w:r>
      <w:r>
        <w:rPr/>
        <w:t>які</w:t>
      </w:r>
      <w:r>
        <w:rPr>
          <w:spacing w:val="-14"/>
        </w:rPr>
        <w:t> </w:t>
      </w:r>
      <w:r>
        <w:rPr/>
        <w:t>цінності</w:t>
      </w:r>
      <w:r>
        <w:rPr>
          <w:spacing w:val="-14"/>
        </w:rPr>
        <w:t> </w:t>
      </w:r>
      <w:r>
        <w:rPr/>
        <w:t>та</w:t>
      </w:r>
      <w:r>
        <w:rPr>
          <w:spacing w:val="-14"/>
        </w:rPr>
        <w:t> </w:t>
      </w:r>
      <w:r>
        <w:rPr/>
        <w:t>емоції</w:t>
      </w:r>
      <w:r>
        <w:rPr>
          <w:spacing w:val="-14"/>
        </w:rPr>
        <w:t> </w:t>
      </w:r>
      <w:r>
        <w:rPr/>
        <w:t>вони</w:t>
      </w:r>
      <w:r>
        <w:rPr>
          <w:spacing w:val="-13"/>
        </w:rPr>
        <w:t> </w:t>
      </w:r>
      <w:r>
        <w:rPr/>
        <w:t>пов'язують з брендом. Такий аналіз дозволить створити більш точну та ефективну маркетингову стратегію, що враховуватиме реальні потреби та очікування </w:t>
      </w:r>
      <w:r>
        <w:rPr>
          <w:spacing w:val="-2"/>
        </w:rPr>
        <w:t>споживачів.</w:t>
      </w:r>
    </w:p>
    <w:p>
      <w:pPr>
        <w:spacing w:after="0" w:line="360" w:lineRule="auto"/>
        <w:sectPr>
          <w:pgSz w:w="11900" w:h="16840"/>
          <w:pgMar w:header="716" w:footer="0" w:top="1040" w:bottom="280" w:left="1320" w:right="440"/>
        </w:sectPr>
      </w:pPr>
    </w:p>
    <w:p>
      <w:pPr>
        <w:pStyle w:val="BodyText"/>
        <w:spacing w:line="360" w:lineRule="auto" w:before="76"/>
        <w:ind w:right="115"/>
      </w:pPr>
      <w:r>
        <w:rPr/>
        <w:t>По-друге, необхідно ретельно дослідити ринок та конкурентне середовище. Це допоможе визначити основних конкурентів Guzema fine jewelry, їхні сильні та слабкі</w:t>
      </w:r>
      <w:r>
        <w:rPr>
          <w:spacing w:val="-18"/>
        </w:rPr>
        <w:t> </w:t>
      </w:r>
      <w:r>
        <w:rPr/>
        <w:t>сторони,</w:t>
      </w:r>
      <w:r>
        <w:rPr>
          <w:spacing w:val="-17"/>
        </w:rPr>
        <w:t> </w:t>
      </w:r>
      <w:r>
        <w:rPr/>
        <w:t>а</w:t>
      </w:r>
      <w:r>
        <w:rPr>
          <w:spacing w:val="-18"/>
        </w:rPr>
        <w:t> </w:t>
      </w:r>
      <w:r>
        <w:rPr/>
        <w:t>також</w:t>
      </w:r>
      <w:r>
        <w:rPr>
          <w:spacing w:val="-17"/>
        </w:rPr>
        <w:t> </w:t>
      </w:r>
      <w:r>
        <w:rPr/>
        <w:t>зрозуміти,</w:t>
      </w:r>
      <w:r>
        <w:rPr>
          <w:spacing w:val="-18"/>
        </w:rPr>
        <w:t> </w:t>
      </w:r>
      <w:r>
        <w:rPr/>
        <w:t>які</w:t>
      </w:r>
      <w:r>
        <w:rPr>
          <w:spacing w:val="-17"/>
        </w:rPr>
        <w:t> </w:t>
      </w:r>
      <w:r>
        <w:rPr/>
        <w:t>стратегії</w:t>
      </w:r>
      <w:r>
        <w:rPr>
          <w:spacing w:val="-18"/>
        </w:rPr>
        <w:t> </w:t>
      </w:r>
      <w:r>
        <w:rPr/>
        <w:t>вони</w:t>
      </w:r>
      <w:r>
        <w:rPr>
          <w:spacing w:val="-17"/>
        </w:rPr>
        <w:t> </w:t>
      </w:r>
      <w:r>
        <w:rPr/>
        <w:t>використовують</w:t>
      </w:r>
      <w:r>
        <w:rPr>
          <w:spacing w:val="-18"/>
        </w:rPr>
        <w:t> </w:t>
      </w:r>
      <w:r>
        <w:rPr/>
        <w:t>для</w:t>
      </w:r>
      <w:r>
        <w:rPr>
          <w:spacing w:val="-17"/>
        </w:rPr>
        <w:t> </w:t>
      </w:r>
      <w:r>
        <w:rPr/>
        <w:t>залучення клієнтів. Такий аналіз дозволить виявити унікальні конкурентні переваги бренду Guzema fine jewelry, які можна використати для підвищення його впізнаваності та зміцнення ринкових позицій.</w:t>
      </w:r>
    </w:p>
    <w:p>
      <w:pPr>
        <w:pStyle w:val="BodyText"/>
        <w:spacing w:line="360" w:lineRule="auto" w:before="2"/>
        <w:ind w:right="115"/>
      </w:pPr>
      <w:r>
        <w:rPr/>
        <w:t>По-третє, важливо розробити та впровадити ефективні комунікаційні процеси. Це включає створення цілісного та привабливого образу бренду, що відображає його цінності та унікальність. Необхідно визначити найбільш ефективні канали комунікації для взаємодії з цільовою аудиторією, такі як соціальні медіа, електронна пошта, рекламні кампанії в інтернеті та офлайн. Важливим аспектом є також створення якісного контенту, що сприятиме залученню уваги споживачів та формуванню позитивного іміджу бренду.</w:t>
      </w:r>
    </w:p>
    <w:p>
      <w:pPr>
        <w:pStyle w:val="BodyText"/>
        <w:spacing w:line="360" w:lineRule="auto"/>
        <w:ind w:right="115"/>
      </w:pPr>
      <w:r>
        <w:rPr/>
        <w:t>По-четверте, слід розглянути можливості для проведення колаборацій з відомими особистостями або іншими брендами. Такі партнерства можуть допомогти збільшити впізнаваність бренду та залучити нову аудиторію. Відомі особистості</w:t>
      </w:r>
      <w:r>
        <w:rPr>
          <w:spacing w:val="-6"/>
        </w:rPr>
        <w:t> </w:t>
      </w:r>
      <w:r>
        <w:rPr/>
        <w:t>та</w:t>
      </w:r>
      <w:r>
        <w:rPr>
          <w:spacing w:val="-5"/>
        </w:rPr>
        <w:t> </w:t>
      </w:r>
      <w:r>
        <w:rPr/>
        <w:t>інфлюенсери</w:t>
      </w:r>
      <w:r>
        <w:rPr>
          <w:spacing w:val="-5"/>
        </w:rPr>
        <w:t> </w:t>
      </w:r>
      <w:r>
        <w:rPr/>
        <w:t>можуть</w:t>
      </w:r>
      <w:r>
        <w:rPr>
          <w:spacing w:val="-5"/>
        </w:rPr>
        <w:t> </w:t>
      </w:r>
      <w:r>
        <w:rPr/>
        <w:t>стати</w:t>
      </w:r>
      <w:r>
        <w:rPr>
          <w:spacing w:val="-5"/>
        </w:rPr>
        <w:t> </w:t>
      </w:r>
      <w:r>
        <w:rPr/>
        <w:t>амбасадорами</w:t>
      </w:r>
      <w:r>
        <w:rPr>
          <w:spacing w:val="-5"/>
        </w:rPr>
        <w:t> </w:t>
      </w:r>
      <w:r>
        <w:rPr/>
        <w:t>бренду,</w:t>
      </w:r>
      <w:r>
        <w:rPr>
          <w:spacing w:val="-6"/>
        </w:rPr>
        <w:t> </w:t>
      </w:r>
      <w:r>
        <w:rPr/>
        <w:t>просуваючи</w:t>
      </w:r>
      <w:r>
        <w:rPr>
          <w:spacing w:val="-5"/>
        </w:rPr>
        <w:t> </w:t>
      </w:r>
      <w:r>
        <w:rPr/>
        <w:t>його продукцію серед своїх шанувальників та підписників. Співпраця з іншими брендами може включати створення спільних колекцій або проведення спільних маркетингових акцій.</w:t>
      </w:r>
    </w:p>
    <w:p>
      <w:pPr>
        <w:pStyle w:val="BodyText"/>
        <w:spacing w:line="360" w:lineRule="auto" w:before="2"/>
        <w:ind w:right="114"/>
      </w:pPr>
      <w:r>
        <w:rPr/>
        <w:t>Нарешті, слід проводити постійний моніторинг та оцінку ефективності впроваджених підходів. Це дозволить вчасно виявляти сильні та слабкі сторони комунікаційних та маркетингових заходів, коригувати їх у разі необхідності та забезпечувати постійне підвищення впізнаваності бренду Guzema fine jewelry.</w:t>
      </w:r>
    </w:p>
    <w:p>
      <w:pPr>
        <w:pStyle w:val="BodyText"/>
        <w:spacing w:line="360" w:lineRule="auto"/>
        <w:ind w:right="115"/>
      </w:pPr>
      <w:r>
        <w:rPr/>
        <w:t>Постійний моніторинг включає використання різноманітних аналітичних інструментів,</w:t>
      </w:r>
      <w:r>
        <w:rPr>
          <w:spacing w:val="-8"/>
        </w:rPr>
        <w:t> </w:t>
      </w:r>
      <w:r>
        <w:rPr/>
        <w:t>які</w:t>
      </w:r>
      <w:r>
        <w:rPr>
          <w:spacing w:val="-8"/>
        </w:rPr>
        <w:t> </w:t>
      </w:r>
      <w:r>
        <w:rPr/>
        <w:t>дозволяють</w:t>
      </w:r>
      <w:r>
        <w:rPr>
          <w:spacing w:val="-8"/>
        </w:rPr>
        <w:t> </w:t>
      </w:r>
      <w:r>
        <w:rPr/>
        <w:t>відстежувати</w:t>
      </w:r>
      <w:r>
        <w:rPr>
          <w:spacing w:val="-7"/>
        </w:rPr>
        <w:t> </w:t>
      </w:r>
      <w:r>
        <w:rPr/>
        <w:t>ключові</w:t>
      </w:r>
      <w:r>
        <w:rPr>
          <w:spacing w:val="-8"/>
        </w:rPr>
        <w:t> </w:t>
      </w:r>
      <w:r>
        <w:rPr/>
        <w:t>показники</w:t>
      </w:r>
      <w:r>
        <w:rPr>
          <w:spacing w:val="-7"/>
        </w:rPr>
        <w:t> </w:t>
      </w:r>
      <w:r>
        <w:rPr/>
        <w:t>ефективності</w:t>
      </w:r>
      <w:r>
        <w:rPr>
          <w:spacing w:val="-8"/>
        </w:rPr>
        <w:t> </w:t>
      </w:r>
      <w:r>
        <w:rPr/>
        <w:t>(KPI). До таких показників можуть належати рівень залучення аудиторії (лайки, коментарі,</w:t>
      </w:r>
      <w:r>
        <w:rPr>
          <w:spacing w:val="-4"/>
        </w:rPr>
        <w:t> </w:t>
      </w:r>
      <w:r>
        <w:rPr/>
        <w:t>репости),</w:t>
      </w:r>
      <w:r>
        <w:rPr>
          <w:spacing w:val="-4"/>
        </w:rPr>
        <w:t> </w:t>
      </w:r>
      <w:r>
        <w:rPr/>
        <w:t>кількість</w:t>
      </w:r>
      <w:r>
        <w:rPr>
          <w:spacing w:val="-4"/>
        </w:rPr>
        <w:t> </w:t>
      </w:r>
      <w:r>
        <w:rPr/>
        <w:t>підписників</w:t>
      </w:r>
      <w:r>
        <w:rPr>
          <w:spacing w:val="-4"/>
        </w:rPr>
        <w:t> </w:t>
      </w:r>
      <w:r>
        <w:rPr/>
        <w:t>на</w:t>
      </w:r>
      <w:r>
        <w:rPr>
          <w:spacing w:val="-4"/>
        </w:rPr>
        <w:t> </w:t>
      </w:r>
      <w:r>
        <w:rPr/>
        <w:t>різних</w:t>
      </w:r>
      <w:r>
        <w:rPr>
          <w:spacing w:val="-4"/>
        </w:rPr>
        <w:t> </w:t>
      </w:r>
      <w:r>
        <w:rPr/>
        <w:t>платформах,</w:t>
      </w:r>
      <w:r>
        <w:rPr>
          <w:spacing w:val="-4"/>
        </w:rPr>
        <w:t> </w:t>
      </w:r>
      <w:r>
        <w:rPr/>
        <w:t>обсяг</w:t>
      </w:r>
      <w:r>
        <w:rPr>
          <w:spacing w:val="-4"/>
        </w:rPr>
        <w:t> </w:t>
      </w:r>
      <w:r>
        <w:rPr/>
        <w:t>трафіку</w:t>
      </w:r>
      <w:r>
        <w:rPr>
          <w:spacing w:val="-4"/>
        </w:rPr>
        <w:t> </w:t>
      </w:r>
      <w:r>
        <w:rPr/>
        <w:t>на вебсайті, коефіцієнт конверсії (відвідувачі, які здійснюють покупку), та загальний рівень продажів. Використання спеціалізованих аналітичних платформ, таких як</w:t>
      </w:r>
    </w:p>
    <w:p>
      <w:pPr>
        <w:spacing w:after="0" w:line="360" w:lineRule="auto"/>
        <w:sectPr>
          <w:pgSz w:w="11900" w:h="16840"/>
          <w:pgMar w:header="716" w:footer="0" w:top="1040" w:bottom="280" w:left="1320" w:right="440"/>
        </w:sectPr>
      </w:pPr>
    </w:p>
    <w:p>
      <w:pPr>
        <w:pStyle w:val="BodyText"/>
        <w:spacing w:line="360" w:lineRule="auto" w:before="76"/>
        <w:ind w:right="115" w:firstLine="0"/>
      </w:pPr>
      <w:r>
        <w:rPr/>
        <w:t>Google Analytics, Hootsuite, Sprout Social або інші, допомагає зібрати та проаналізувати ці дані, надаючи детальну картину результатів маркетингових </w:t>
      </w:r>
      <w:r>
        <w:rPr>
          <w:spacing w:val="-2"/>
        </w:rPr>
        <w:t>зусиль.</w:t>
      </w:r>
    </w:p>
    <w:p>
      <w:pPr>
        <w:pStyle w:val="BodyText"/>
        <w:spacing w:line="360" w:lineRule="auto" w:before="1"/>
        <w:ind w:right="114"/>
      </w:pPr>
      <w:r>
        <w:rPr/>
        <w:t>Важливим аспектом є також аналіз зворотного зв'язку від клієнтів. Відгуки, коментарі, опитування та прямі повідомлення можуть надавати цінну інформацію про те, як споживачі сприймають бренд та його продукти. Цей зворотний зв'язок допомагає ідентифікувати потенційні проблеми на ранніх етапах та швидко реагувати на них, покращуючи загальний досвід клієнтів.</w:t>
      </w:r>
    </w:p>
    <w:p>
      <w:pPr>
        <w:pStyle w:val="BodyText"/>
        <w:spacing w:line="360" w:lineRule="auto"/>
        <w:ind w:right="114"/>
      </w:pPr>
      <w:r>
        <w:rPr/>
        <w:t>Корекція підходів на основі отриманих даних є критично важливою для досягнення довгострокового успіху. Це може включати зміни у контенті, що публікується, коригування рекламних кампаній, оптимізацію вебсайту або навіть розробку нових продуктів відповідно до потреб та побажань клієнтів. Наприклад, якщо аналіз показує, що певні типи контенту (наприклад, відео або фотографії виробів у реальних умовах) отримують більше взаємодій, бренд може сфокусуватися на створенні більше такого контенту. Якщо ж результати показують, що певні рекламні кампанії не приносять очікуваного результату, їх слід переробити або замінити іншими.</w:t>
      </w:r>
    </w:p>
    <w:p>
      <w:pPr>
        <w:pStyle w:val="BodyText"/>
        <w:spacing w:line="360" w:lineRule="auto" w:before="2"/>
        <w:ind w:right="114"/>
      </w:pPr>
      <w:r>
        <w:rPr/>
        <w:t>Крім того, важливо залишатися в курсі нових трендів та технологій у сфері цифрового</w:t>
      </w:r>
      <w:r>
        <w:rPr>
          <w:spacing w:val="-12"/>
        </w:rPr>
        <w:t> </w:t>
      </w:r>
      <w:r>
        <w:rPr/>
        <w:t>маркетингу</w:t>
      </w:r>
      <w:r>
        <w:rPr>
          <w:spacing w:val="-12"/>
        </w:rPr>
        <w:t> </w:t>
      </w:r>
      <w:r>
        <w:rPr/>
        <w:t>та</w:t>
      </w:r>
      <w:r>
        <w:rPr>
          <w:spacing w:val="-12"/>
        </w:rPr>
        <w:t> </w:t>
      </w:r>
      <w:r>
        <w:rPr/>
        <w:t>соціальних</w:t>
      </w:r>
      <w:r>
        <w:rPr>
          <w:spacing w:val="-12"/>
        </w:rPr>
        <w:t> </w:t>
      </w:r>
      <w:r>
        <w:rPr/>
        <w:t>медіа.</w:t>
      </w:r>
      <w:r>
        <w:rPr>
          <w:spacing w:val="-12"/>
        </w:rPr>
        <w:t> </w:t>
      </w:r>
      <w:r>
        <w:rPr/>
        <w:t>Це</w:t>
      </w:r>
      <w:r>
        <w:rPr>
          <w:spacing w:val="-12"/>
        </w:rPr>
        <w:t> </w:t>
      </w:r>
      <w:r>
        <w:rPr/>
        <w:t>дозволяє</w:t>
      </w:r>
      <w:r>
        <w:rPr>
          <w:spacing w:val="-12"/>
        </w:rPr>
        <w:t> </w:t>
      </w:r>
      <w:r>
        <w:rPr/>
        <w:t>бренду</w:t>
      </w:r>
      <w:r>
        <w:rPr>
          <w:spacing w:val="-12"/>
        </w:rPr>
        <w:t> </w:t>
      </w:r>
      <w:r>
        <w:rPr/>
        <w:t>бути</w:t>
      </w:r>
      <w:r>
        <w:rPr>
          <w:spacing w:val="-12"/>
        </w:rPr>
        <w:t> </w:t>
      </w:r>
      <w:r>
        <w:rPr/>
        <w:t>інноваційним та використовувати найефективніші інструменти для залучення аудиторії. Наприклад, використання технологій штучного інтелекту та машинного навчання може допомогти у створенні персоналізованих рекомендацій для клієнтів, покращуючи їхній досвід та підвищуючи лояльність до бренду.</w:t>
      </w:r>
    </w:p>
    <w:p>
      <w:pPr>
        <w:pStyle w:val="BodyText"/>
        <w:spacing w:line="360" w:lineRule="auto"/>
        <w:ind w:right="115"/>
      </w:pPr>
      <w:r>
        <w:rPr/>
        <w:t>Регулярний</w:t>
      </w:r>
      <w:r>
        <w:rPr>
          <w:spacing w:val="-16"/>
        </w:rPr>
        <w:t> </w:t>
      </w:r>
      <w:r>
        <w:rPr/>
        <w:t>перегляд</w:t>
      </w:r>
      <w:r>
        <w:rPr>
          <w:spacing w:val="-16"/>
        </w:rPr>
        <w:t> </w:t>
      </w:r>
      <w:r>
        <w:rPr/>
        <w:t>та</w:t>
      </w:r>
      <w:r>
        <w:rPr>
          <w:spacing w:val="-16"/>
        </w:rPr>
        <w:t> </w:t>
      </w:r>
      <w:r>
        <w:rPr/>
        <w:t>аналіз</w:t>
      </w:r>
      <w:r>
        <w:rPr>
          <w:spacing w:val="-16"/>
        </w:rPr>
        <w:t> </w:t>
      </w:r>
      <w:r>
        <w:rPr/>
        <w:t>конкурентного</w:t>
      </w:r>
      <w:r>
        <w:rPr>
          <w:spacing w:val="-16"/>
        </w:rPr>
        <w:t> </w:t>
      </w:r>
      <w:r>
        <w:rPr/>
        <w:t>середовища</w:t>
      </w:r>
      <w:r>
        <w:rPr>
          <w:spacing w:val="-16"/>
        </w:rPr>
        <w:t> </w:t>
      </w:r>
      <w:r>
        <w:rPr/>
        <w:t>також</w:t>
      </w:r>
      <w:r>
        <w:rPr>
          <w:spacing w:val="-16"/>
        </w:rPr>
        <w:t> </w:t>
      </w:r>
      <w:r>
        <w:rPr/>
        <w:t>є</w:t>
      </w:r>
      <w:r>
        <w:rPr>
          <w:spacing w:val="-16"/>
        </w:rPr>
        <w:t> </w:t>
      </w:r>
      <w:r>
        <w:rPr/>
        <w:t>важливим. Спостереження</w:t>
      </w:r>
      <w:r>
        <w:rPr>
          <w:spacing w:val="-8"/>
        </w:rPr>
        <w:t> </w:t>
      </w:r>
      <w:r>
        <w:rPr/>
        <w:t>за</w:t>
      </w:r>
      <w:r>
        <w:rPr>
          <w:spacing w:val="-8"/>
        </w:rPr>
        <w:t> </w:t>
      </w:r>
      <w:r>
        <w:rPr/>
        <w:t>діями</w:t>
      </w:r>
      <w:r>
        <w:rPr>
          <w:spacing w:val="-8"/>
        </w:rPr>
        <w:t> </w:t>
      </w:r>
      <w:r>
        <w:rPr/>
        <w:t>конкурентів</w:t>
      </w:r>
      <w:r>
        <w:rPr>
          <w:spacing w:val="-8"/>
        </w:rPr>
        <w:t> </w:t>
      </w:r>
      <w:r>
        <w:rPr/>
        <w:t>дозволяє</w:t>
      </w:r>
      <w:r>
        <w:rPr>
          <w:spacing w:val="-8"/>
        </w:rPr>
        <w:t> </w:t>
      </w:r>
      <w:r>
        <w:rPr/>
        <w:t>вчасно</w:t>
      </w:r>
      <w:r>
        <w:rPr>
          <w:spacing w:val="-8"/>
        </w:rPr>
        <w:t> </w:t>
      </w:r>
      <w:r>
        <w:rPr/>
        <w:t>реагувати</w:t>
      </w:r>
      <w:r>
        <w:rPr>
          <w:spacing w:val="-8"/>
        </w:rPr>
        <w:t> </w:t>
      </w:r>
      <w:r>
        <w:rPr/>
        <w:t>на</w:t>
      </w:r>
      <w:r>
        <w:rPr>
          <w:spacing w:val="-8"/>
        </w:rPr>
        <w:t> </w:t>
      </w:r>
      <w:r>
        <w:rPr/>
        <w:t>зміни</w:t>
      </w:r>
      <w:r>
        <w:rPr>
          <w:spacing w:val="-8"/>
        </w:rPr>
        <w:t> </w:t>
      </w:r>
      <w:r>
        <w:rPr/>
        <w:t>на</w:t>
      </w:r>
      <w:r>
        <w:rPr>
          <w:spacing w:val="-8"/>
        </w:rPr>
        <w:t> </w:t>
      </w:r>
      <w:r>
        <w:rPr/>
        <w:t>ринку, знаходити нові можливості для зростання та уникати потенційних загроз. Це включає аналіз їхніх маркетингових кампаній, продуктів, цінової політики та взаємодії з клієнтами.</w:t>
      </w:r>
    </w:p>
    <w:p>
      <w:pPr>
        <w:pStyle w:val="BodyText"/>
        <w:spacing w:line="357" w:lineRule="auto" w:before="1"/>
        <w:ind w:right="115"/>
      </w:pPr>
      <w:r>
        <w:rPr/>
        <w:t>Постійний моніторинг та оцінка ефективності впроваджених заходів дозволяють</w:t>
      </w:r>
      <w:r>
        <w:rPr>
          <w:spacing w:val="40"/>
        </w:rPr>
        <w:t> </w:t>
      </w:r>
      <w:r>
        <w:rPr/>
        <w:t>забезпечити,</w:t>
      </w:r>
      <w:r>
        <w:rPr>
          <w:spacing w:val="40"/>
        </w:rPr>
        <w:t> </w:t>
      </w:r>
      <w:r>
        <w:rPr/>
        <w:t>що</w:t>
      </w:r>
      <w:r>
        <w:rPr>
          <w:spacing w:val="40"/>
        </w:rPr>
        <w:t> </w:t>
      </w:r>
      <w:r>
        <w:rPr/>
        <w:t>маркетингові</w:t>
      </w:r>
      <w:r>
        <w:rPr>
          <w:spacing w:val="40"/>
        </w:rPr>
        <w:t> </w:t>
      </w:r>
      <w:r>
        <w:rPr/>
        <w:t>зусилля</w:t>
      </w:r>
      <w:r>
        <w:rPr>
          <w:spacing w:val="40"/>
        </w:rPr>
        <w:t> </w:t>
      </w:r>
      <w:r>
        <w:rPr/>
        <w:t>Guzema</w:t>
      </w:r>
      <w:r>
        <w:rPr>
          <w:spacing w:val="40"/>
        </w:rPr>
        <w:t> </w:t>
      </w:r>
      <w:r>
        <w:rPr/>
        <w:t>fine</w:t>
      </w:r>
      <w:r>
        <w:rPr>
          <w:spacing w:val="40"/>
        </w:rPr>
        <w:t> </w:t>
      </w:r>
      <w:r>
        <w:rPr/>
        <w:t>jewelry</w:t>
      </w:r>
      <w:r>
        <w:rPr>
          <w:spacing w:val="40"/>
        </w:rPr>
        <w:t> </w:t>
      </w:r>
      <w:r>
        <w:rPr/>
        <w:t>завжди</w:t>
      </w:r>
    </w:p>
    <w:p>
      <w:pPr>
        <w:spacing w:after="0" w:line="357" w:lineRule="auto"/>
        <w:sectPr>
          <w:pgSz w:w="11900" w:h="16840"/>
          <w:pgMar w:header="716" w:footer="0" w:top="1040" w:bottom="280" w:left="1320" w:right="440"/>
        </w:sectPr>
      </w:pPr>
    </w:p>
    <w:p>
      <w:pPr>
        <w:pStyle w:val="BodyText"/>
        <w:spacing w:line="360" w:lineRule="auto" w:before="76"/>
        <w:ind w:right="115" w:firstLine="0"/>
      </w:pPr>
      <w:r>
        <w:rPr/>
        <w:t>спрямовані на досягнення максимального результату. Це підвищує ефективність комунікаційних та маркетингових заходів, допомагає коригувати стратегію у разі необхідності та забезпечує постійне зростання впізнаваності та лояльності до бренду. Такий підхід дозволяє не тільки адаптуватися до змін у ринкових умовах, але й активно впливати на їх формування, підтримуючи позицію Guzema fine jewelry як провідного бренду на ринку ювелірних прикрас.</w:t>
      </w:r>
    </w:p>
    <w:p>
      <w:pPr>
        <w:pStyle w:val="BodyText"/>
        <w:spacing w:line="360" w:lineRule="auto" w:before="2"/>
        <w:ind w:right="115"/>
      </w:pPr>
      <w:r>
        <w:rPr/>
        <w:t>Таким чином, для досягнення визначеної мети дослідження необхідно врахувати аналіз цільової аудиторії, дослідження ринку та конкурентного середовища, розробку ефективної комунікаційної стратегії, проведення колаборацій з відомими особистостями або іншими брендами, а також постійний моніторинг та оцінку результатів. Ці ключові аспекти допоможуть створити комплексний підхід до підвищення впізнаваності бренду Guzema fine jewelry.</w:t>
      </w:r>
    </w:p>
    <w:p>
      <w:pPr>
        <w:pStyle w:val="BodyText"/>
        <w:spacing w:line="360" w:lineRule="auto" w:before="1"/>
        <w:ind w:right="115"/>
      </w:pPr>
      <w:r>
        <w:rPr/>
        <w:t>Дослідження</w:t>
      </w:r>
      <w:r>
        <w:rPr>
          <w:spacing w:val="-18"/>
        </w:rPr>
        <w:t> </w:t>
      </w:r>
      <w:r>
        <w:rPr/>
        <w:t>також</w:t>
      </w:r>
      <w:r>
        <w:rPr>
          <w:spacing w:val="-17"/>
        </w:rPr>
        <w:t> </w:t>
      </w:r>
      <w:r>
        <w:rPr/>
        <w:t>повинно</w:t>
      </w:r>
      <w:r>
        <w:rPr>
          <w:spacing w:val="-18"/>
        </w:rPr>
        <w:t> </w:t>
      </w:r>
      <w:r>
        <w:rPr/>
        <w:t>враховувати</w:t>
      </w:r>
      <w:r>
        <w:rPr>
          <w:spacing w:val="-17"/>
        </w:rPr>
        <w:t> </w:t>
      </w:r>
      <w:r>
        <w:rPr/>
        <w:t>ринкові</w:t>
      </w:r>
      <w:r>
        <w:rPr>
          <w:spacing w:val="-18"/>
        </w:rPr>
        <w:t> </w:t>
      </w:r>
      <w:r>
        <w:rPr/>
        <w:t>тренди</w:t>
      </w:r>
      <w:r>
        <w:rPr>
          <w:spacing w:val="-17"/>
        </w:rPr>
        <w:t> </w:t>
      </w:r>
      <w:r>
        <w:rPr/>
        <w:t>та</w:t>
      </w:r>
      <w:r>
        <w:rPr>
          <w:spacing w:val="-18"/>
        </w:rPr>
        <w:t> </w:t>
      </w:r>
      <w:r>
        <w:rPr/>
        <w:t>зміни</w:t>
      </w:r>
      <w:r>
        <w:rPr>
          <w:spacing w:val="-17"/>
        </w:rPr>
        <w:t> </w:t>
      </w:r>
      <w:r>
        <w:rPr/>
        <w:t>в</w:t>
      </w:r>
      <w:r>
        <w:rPr>
          <w:spacing w:val="-18"/>
        </w:rPr>
        <w:t> </w:t>
      </w:r>
      <w:r>
        <w:rPr/>
        <w:t>поведінці споживачів, які можуть впливати на впізнаваність бренду. Врахування поточних тенденцій, таких як зростаюча популярність екологічно чистих та етичних продуктів, допоможе бренду адаптувати свою стратегію до змінюваних умов </w:t>
      </w:r>
      <w:r>
        <w:rPr>
          <w:spacing w:val="-2"/>
        </w:rPr>
        <w:t>ринку.</w:t>
      </w:r>
    </w:p>
    <w:p>
      <w:pPr>
        <w:pStyle w:val="BodyText"/>
        <w:spacing w:line="360" w:lineRule="auto"/>
        <w:ind w:right="114"/>
      </w:pPr>
      <w:r>
        <w:rPr/>
        <w:t>Під час планування дослідження важливо зв’язати його мету, гіпотези та пошукові питання, щоб забезпечити узгодженість та логічність у процесі збору та аналізу даних. Гіпотези повинні бути конкретними та вимірюваними, а пошукові питання повинні</w:t>
      </w:r>
      <w:r>
        <w:rPr>
          <w:spacing w:val="-1"/>
        </w:rPr>
        <w:t> </w:t>
      </w:r>
      <w:r>
        <w:rPr/>
        <w:t>відображати всі</w:t>
      </w:r>
      <w:r>
        <w:rPr>
          <w:spacing w:val="-1"/>
        </w:rPr>
        <w:t> </w:t>
      </w:r>
      <w:r>
        <w:rPr/>
        <w:t>аспекти,</w:t>
      </w:r>
      <w:r>
        <w:rPr>
          <w:spacing w:val="-1"/>
        </w:rPr>
        <w:t> </w:t>
      </w:r>
      <w:r>
        <w:rPr/>
        <w:t>які</w:t>
      </w:r>
      <w:r>
        <w:rPr>
          <w:spacing w:val="-1"/>
        </w:rPr>
        <w:t> </w:t>
      </w:r>
      <w:r>
        <w:rPr/>
        <w:t>необхідно дослідити для досягнення </w:t>
      </w:r>
      <w:r>
        <w:rPr>
          <w:spacing w:val="-2"/>
        </w:rPr>
        <w:t>мети.</w:t>
      </w:r>
    </w:p>
    <w:p>
      <w:pPr>
        <w:pStyle w:val="BodyText"/>
        <w:spacing w:line="360" w:lineRule="auto"/>
        <w:ind w:right="115"/>
      </w:pPr>
      <w:r>
        <w:rPr/>
        <w:t>Визначення цілі та завдань дослідження є ключовим етапом, який задає напрямок усьому дослідженню. Чітка формулювання мети допомагає зосередити увагу на ключових аспектах, які впливають на впізнаваність бренду, а добре сформульовані гіпотези та пошукові питання забезпечують систематичний підхід до аналізу.</w:t>
      </w:r>
    </w:p>
    <w:p>
      <w:pPr>
        <w:pStyle w:val="BodyText"/>
        <w:spacing w:line="360" w:lineRule="auto"/>
        <w:ind w:right="114"/>
      </w:pPr>
      <w:r>
        <w:rPr/>
        <w:t>Маркетингові комунікації є основним інструментом для підвищення впізнаваності бренду, і тому важливо оцінити, які з них є найбільш результативними для Guzema fine jewelry. Це може включати аналіз різних типів</w:t>
      </w:r>
    </w:p>
    <w:p>
      <w:pPr>
        <w:spacing w:after="0" w:line="360" w:lineRule="auto"/>
        <w:sectPr>
          <w:pgSz w:w="11900" w:h="16840"/>
          <w:pgMar w:header="716" w:footer="0" w:top="1040" w:bottom="280" w:left="1320" w:right="440"/>
        </w:sectPr>
      </w:pPr>
    </w:p>
    <w:p>
      <w:pPr>
        <w:pStyle w:val="BodyText"/>
        <w:spacing w:line="360" w:lineRule="auto" w:before="76"/>
        <w:ind w:right="114" w:firstLine="0"/>
      </w:pPr>
      <w:r>
        <w:rPr/>
        <w:t>реклами,</w:t>
      </w:r>
      <w:r>
        <w:rPr>
          <w:spacing w:val="-11"/>
        </w:rPr>
        <w:t> </w:t>
      </w:r>
      <w:r>
        <w:rPr/>
        <w:t>PR-активностей,</w:t>
      </w:r>
      <w:r>
        <w:rPr>
          <w:spacing w:val="-10"/>
        </w:rPr>
        <w:t> </w:t>
      </w:r>
      <w:r>
        <w:rPr/>
        <w:t>партнерських</w:t>
      </w:r>
      <w:r>
        <w:rPr>
          <w:spacing w:val="-10"/>
        </w:rPr>
        <w:t> </w:t>
      </w:r>
      <w:r>
        <w:rPr/>
        <w:t>програм</w:t>
      </w:r>
      <w:r>
        <w:rPr>
          <w:spacing w:val="-10"/>
        </w:rPr>
        <w:t> </w:t>
      </w:r>
      <w:r>
        <w:rPr/>
        <w:t>та</w:t>
      </w:r>
      <w:r>
        <w:rPr>
          <w:spacing w:val="-10"/>
        </w:rPr>
        <w:t> </w:t>
      </w:r>
      <w:r>
        <w:rPr/>
        <w:t>інших</w:t>
      </w:r>
      <w:r>
        <w:rPr>
          <w:spacing w:val="-10"/>
        </w:rPr>
        <w:t> </w:t>
      </w:r>
      <w:r>
        <w:rPr/>
        <w:t>засобів</w:t>
      </w:r>
      <w:r>
        <w:rPr>
          <w:spacing w:val="-10"/>
        </w:rPr>
        <w:t> </w:t>
      </w:r>
      <w:r>
        <w:rPr/>
        <w:t>просування</w:t>
      </w:r>
      <w:r>
        <w:rPr>
          <w:spacing w:val="-10"/>
        </w:rPr>
        <w:t> </w:t>
      </w:r>
      <w:r>
        <w:rPr/>
        <w:t>[36]. Аналіз ефективності може бути проведений шляхом оцінки показників, таких як рівень впізнаваності бренду, відсоток позитивних відгуків або кількість нових </w:t>
      </w:r>
      <w:r>
        <w:rPr>
          <w:spacing w:val="-2"/>
        </w:rPr>
        <w:t>клієнтів.</w:t>
      </w:r>
    </w:p>
    <w:p>
      <w:pPr>
        <w:pStyle w:val="BodyText"/>
        <w:spacing w:line="360" w:lineRule="auto" w:before="3"/>
        <w:ind w:right="113"/>
      </w:pPr>
      <w:r>
        <w:rPr/>
        <w:t>Не менш важливим є дослідження впливу емоцій на впізнаваність бренду. Емоційний аспект є суттєвим у комунікації бренду з аудиторією, оскільки позитивні емоції, пов'язані з брендом, можуть сприяти його впізнаваності та лояльності споживачів. Guzema fine jewelry може використовувати емоційний маркетинг, щоб створити сильний емоційний зв'язок зі своєю аудиторією, наприклад, через зворушливі історії, які підкреслюють унікальність та цінність продуктів бренду.</w:t>
      </w:r>
    </w:p>
    <w:p>
      <w:pPr>
        <w:pStyle w:val="BodyText"/>
        <w:spacing w:line="360" w:lineRule="auto"/>
        <w:ind w:right="115"/>
      </w:pPr>
      <w:r>
        <w:rPr/>
        <w:t>Дослідження також повинно враховувати культурний контекст, в якому діє бренд. Культура впливає на те, як споживачі сприймають та інтерпретують бренд, і тому важливо врахувати культурні особливості та відмінності між різними ринками, де планується підвищувати впізнаваність бренду. Це може включати адаптацію</w:t>
      </w:r>
      <w:r>
        <w:rPr>
          <w:spacing w:val="-4"/>
        </w:rPr>
        <w:t> </w:t>
      </w:r>
      <w:r>
        <w:rPr/>
        <w:t>маркетингових</w:t>
      </w:r>
      <w:r>
        <w:rPr>
          <w:spacing w:val="-4"/>
        </w:rPr>
        <w:t> </w:t>
      </w:r>
      <w:r>
        <w:rPr/>
        <w:t>повідомлень</w:t>
      </w:r>
      <w:r>
        <w:rPr>
          <w:spacing w:val="-4"/>
        </w:rPr>
        <w:t> </w:t>
      </w:r>
      <w:r>
        <w:rPr/>
        <w:t>до</w:t>
      </w:r>
      <w:r>
        <w:rPr>
          <w:spacing w:val="-4"/>
        </w:rPr>
        <w:t> </w:t>
      </w:r>
      <w:r>
        <w:rPr/>
        <w:t>місцевих</w:t>
      </w:r>
      <w:r>
        <w:rPr>
          <w:spacing w:val="-4"/>
        </w:rPr>
        <w:t> </w:t>
      </w:r>
      <w:r>
        <w:rPr/>
        <w:t>традицій</w:t>
      </w:r>
      <w:r>
        <w:rPr>
          <w:spacing w:val="-4"/>
        </w:rPr>
        <w:t> </w:t>
      </w:r>
      <w:r>
        <w:rPr/>
        <w:t>та</w:t>
      </w:r>
      <w:r>
        <w:rPr>
          <w:spacing w:val="-4"/>
        </w:rPr>
        <w:t> </w:t>
      </w:r>
      <w:r>
        <w:rPr/>
        <w:t>цінностей,</w:t>
      </w:r>
      <w:r>
        <w:rPr>
          <w:spacing w:val="-5"/>
        </w:rPr>
        <w:t> </w:t>
      </w:r>
      <w:r>
        <w:rPr/>
        <w:t>а</w:t>
      </w:r>
      <w:r>
        <w:rPr>
          <w:spacing w:val="-4"/>
        </w:rPr>
        <w:t> </w:t>
      </w:r>
      <w:r>
        <w:rPr/>
        <w:t>також розуміння</w:t>
      </w:r>
      <w:r>
        <w:rPr>
          <w:spacing w:val="-13"/>
        </w:rPr>
        <w:t> </w:t>
      </w:r>
      <w:r>
        <w:rPr/>
        <w:t>того,</w:t>
      </w:r>
      <w:r>
        <w:rPr>
          <w:spacing w:val="-14"/>
        </w:rPr>
        <w:t> </w:t>
      </w:r>
      <w:r>
        <w:rPr/>
        <w:t>які</w:t>
      </w:r>
      <w:r>
        <w:rPr>
          <w:spacing w:val="-14"/>
        </w:rPr>
        <w:t> </w:t>
      </w:r>
      <w:r>
        <w:rPr/>
        <w:t>аспекти</w:t>
      </w:r>
      <w:r>
        <w:rPr>
          <w:spacing w:val="-14"/>
        </w:rPr>
        <w:t> </w:t>
      </w:r>
      <w:r>
        <w:rPr/>
        <w:t>бренду</w:t>
      </w:r>
      <w:r>
        <w:rPr>
          <w:spacing w:val="-13"/>
        </w:rPr>
        <w:t> </w:t>
      </w:r>
      <w:r>
        <w:rPr/>
        <w:t>будуть</w:t>
      </w:r>
      <w:r>
        <w:rPr>
          <w:spacing w:val="-13"/>
        </w:rPr>
        <w:t> </w:t>
      </w:r>
      <w:r>
        <w:rPr/>
        <w:t>найбільш</w:t>
      </w:r>
      <w:r>
        <w:rPr>
          <w:spacing w:val="-13"/>
        </w:rPr>
        <w:t> </w:t>
      </w:r>
      <w:r>
        <w:rPr/>
        <w:t>привабливими</w:t>
      </w:r>
      <w:r>
        <w:rPr>
          <w:spacing w:val="-13"/>
        </w:rPr>
        <w:t> </w:t>
      </w:r>
      <w:r>
        <w:rPr/>
        <w:t>для</w:t>
      </w:r>
      <w:r>
        <w:rPr>
          <w:spacing w:val="-13"/>
        </w:rPr>
        <w:t> </w:t>
      </w:r>
      <w:r>
        <w:rPr/>
        <w:t>споживачів у різних культурних контекстах.</w:t>
      </w:r>
    </w:p>
    <w:p>
      <w:pPr>
        <w:pStyle w:val="BodyText"/>
        <w:spacing w:line="320" w:lineRule="exact"/>
        <w:ind w:left="810" w:firstLine="0"/>
      </w:pPr>
      <w:r>
        <w:rPr/>
        <w:t>Отже,</w:t>
      </w:r>
      <w:r>
        <w:rPr>
          <w:spacing w:val="-8"/>
        </w:rPr>
        <w:t> </w:t>
      </w:r>
      <w:r>
        <w:rPr/>
        <w:t>план</w:t>
      </w:r>
      <w:r>
        <w:rPr>
          <w:spacing w:val="-8"/>
        </w:rPr>
        <w:t> </w:t>
      </w:r>
      <w:r>
        <w:rPr/>
        <w:t>дослідження</w:t>
      </w:r>
      <w:r>
        <w:rPr>
          <w:spacing w:val="-7"/>
        </w:rPr>
        <w:t> </w:t>
      </w:r>
      <w:r>
        <w:rPr/>
        <w:t>буде</w:t>
      </w:r>
      <w:r>
        <w:rPr>
          <w:spacing w:val="-8"/>
        </w:rPr>
        <w:t> </w:t>
      </w:r>
      <w:r>
        <w:rPr>
          <w:spacing w:val="-2"/>
        </w:rPr>
        <w:t>наступним:</w:t>
      </w:r>
    </w:p>
    <w:p>
      <w:pPr>
        <w:pStyle w:val="ListParagraph"/>
        <w:numPr>
          <w:ilvl w:val="0"/>
          <w:numId w:val="36"/>
        </w:numPr>
        <w:tabs>
          <w:tab w:pos="1540" w:val="left" w:leader="none"/>
        </w:tabs>
        <w:spacing w:line="360" w:lineRule="auto" w:before="161" w:after="0"/>
        <w:ind w:left="101" w:right="116" w:firstLine="709"/>
        <w:jc w:val="both"/>
        <w:rPr>
          <w:sz w:val="28"/>
        </w:rPr>
      </w:pPr>
      <w:r>
        <w:rPr>
          <w:sz w:val="28"/>
        </w:rPr>
        <w:t>Методологія дослідження: Комбінація кількісних і якісних методів, включаючи аналіз даних, фокус-групи, глибинні інтерв'ю з клієнтами та </w:t>
      </w:r>
      <w:r>
        <w:rPr>
          <w:spacing w:val="-2"/>
          <w:sz w:val="28"/>
        </w:rPr>
        <w:t>експертами.</w:t>
      </w:r>
    </w:p>
    <w:p>
      <w:pPr>
        <w:pStyle w:val="ListParagraph"/>
        <w:numPr>
          <w:ilvl w:val="0"/>
          <w:numId w:val="36"/>
        </w:numPr>
        <w:tabs>
          <w:tab w:pos="1540" w:val="left" w:leader="none"/>
        </w:tabs>
        <w:spacing w:line="357" w:lineRule="auto" w:before="1" w:after="0"/>
        <w:ind w:left="101" w:right="115" w:firstLine="709"/>
        <w:jc w:val="both"/>
        <w:rPr>
          <w:sz w:val="28"/>
        </w:rPr>
      </w:pPr>
      <w:r>
        <w:rPr>
          <w:sz w:val="28"/>
        </w:rPr>
        <w:t>Збір даних: Використання вторинних джерел (галузеві звіти, наукові статті), а також первинних даних через опитування та інтерв'ю.</w:t>
      </w:r>
    </w:p>
    <w:p>
      <w:pPr>
        <w:pStyle w:val="ListParagraph"/>
        <w:numPr>
          <w:ilvl w:val="0"/>
          <w:numId w:val="36"/>
        </w:numPr>
        <w:tabs>
          <w:tab w:pos="1540" w:val="left" w:leader="none"/>
        </w:tabs>
        <w:spacing w:line="362" w:lineRule="auto" w:before="5" w:after="0"/>
        <w:ind w:left="101" w:right="115" w:firstLine="709"/>
        <w:jc w:val="both"/>
        <w:rPr>
          <w:sz w:val="28"/>
        </w:rPr>
      </w:pPr>
      <w:r>
        <w:rPr>
          <w:sz w:val="28"/>
        </w:rPr>
        <w:t>Верифікація результатів: Порівняння отриманих даних з індустріальними бенчмарками та ринковими трендами.</w:t>
      </w:r>
    </w:p>
    <w:p>
      <w:pPr>
        <w:pStyle w:val="BodyText"/>
        <w:spacing w:line="314" w:lineRule="exact"/>
        <w:ind w:left="810" w:firstLine="0"/>
      </w:pPr>
      <w:r>
        <w:rPr/>
        <w:t>Гіпотези</w:t>
      </w:r>
      <w:r>
        <w:rPr>
          <w:spacing w:val="-10"/>
        </w:rPr>
        <w:t> </w:t>
      </w:r>
      <w:r>
        <w:rPr>
          <w:spacing w:val="-2"/>
        </w:rPr>
        <w:t>дослідження</w:t>
      </w:r>
    </w:p>
    <w:p>
      <w:pPr>
        <w:pStyle w:val="ListParagraph"/>
        <w:numPr>
          <w:ilvl w:val="0"/>
          <w:numId w:val="37"/>
        </w:numPr>
        <w:tabs>
          <w:tab w:pos="1539" w:val="left" w:leader="none"/>
        </w:tabs>
        <w:spacing w:line="360" w:lineRule="auto" w:before="163" w:after="0"/>
        <w:ind w:left="101" w:right="116" w:firstLine="709"/>
        <w:jc w:val="both"/>
        <w:rPr>
          <w:sz w:val="28"/>
        </w:rPr>
      </w:pPr>
      <w:r>
        <w:rPr>
          <w:sz w:val="28"/>
        </w:rPr>
        <w:t>Гіпотеза про впізнаваність: Впізнаваність бренду Guzema fine jewelry недостатня для досягнення ведучих позицій на ринку, що потребує інтенсифікації маркетингових зусиль.</w:t>
      </w:r>
    </w:p>
    <w:p>
      <w:pPr>
        <w:spacing w:after="0" w:line="360" w:lineRule="auto"/>
        <w:jc w:val="both"/>
        <w:rPr>
          <w:sz w:val="28"/>
        </w:rPr>
        <w:sectPr>
          <w:pgSz w:w="11900" w:h="16840"/>
          <w:pgMar w:header="716" w:footer="0" w:top="1040" w:bottom="280" w:left="1320" w:right="440"/>
        </w:sectPr>
      </w:pPr>
    </w:p>
    <w:p>
      <w:pPr>
        <w:pStyle w:val="ListParagraph"/>
        <w:numPr>
          <w:ilvl w:val="0"/>
          <w:numId w:val="37"/>
        </w:numPr>
        <w:tabs>
          <w:tab w:pos="1539" w:val="left" w:leader="none"/>
        </w:tabs>
        <w:spacing w:line="362" w:lineRule="auto" w:before="76" w:after="0"/>
        <w:ind w:left="101" w:right="117" w:firstLine="709"/>
        <w:jc w:val="both"/>
        <w:rPr>
          <w:sz w:val="28"/>
        </w:rPr>
      </w:pPr>
      <w:r>
        <w:rPr>
          <w:sz w:val="28"/>
        </w:rPr>
        <w:t>Гіпотеза про вплив: Ефективність поточних маркетингових заходів обмежена через невідповідність цільовій аудиторії.</w:t>
      </w:r>
    </w:p>
    <w:p>
      <w:pPr>
        <w:pStyle w:val="ListParagraph"/>
        <w:numPr>
          <w:ilvl w:val="0"/>
          <w:numId w:val="37"/>
        </w:numPr>
        <w:tabs>
          <w:tab w:pos="1539" w:val="left" w:leader="none"/>
        </w:tabs>
        <w:spacing w:line="362" w:lineRule="auto" w:before="0" w:after="0"/>
        <w:ind w:left="101" w:right="115" w:firstLine="709"/>
        <w:jc w:val="both"/>
        <w:rPr>
          <w:sz w:val="28"/>
        </w:rPr>
      </w:pPr>
      <w:r>
        <w:rPr>
          <w:sz w:val="28"/>
        </w:rPr>
        <w:t>Гіпотеза про розвиток: Існують невикористані канали збуту та маркетингові стратегії, які можуть значно покращити присутність бренду на внутрішньому та міжнародному ринках.</w:t>
      </w:r>
    </w:p>
    <w:p>
      <w:pPr>
        <w:pStyle w:val="BodyText"/>
        <w:spacing w:line="313" w:lineRule="exact"/>
        <w:ind w:left="810" w:firstLine="0"/>
      </w:pPr>
      <w:r>
        <w:rPr/>
        <w:t>Алгоритм</w:t>
      </w:r>
      <w:r>
        <w:rPr>
          <w:spacing w:val="-12"/>
        </w:rPr>
        <w:t> </w:t>
      </w:r>
      <w:r>
        <w:rPr/>
        <w:t>перевірки</w:t>
      </w:r>
      <w:r>
        <w:rPr>
          <w:spacing w:val="-11"/>
        </w:rPr>
        <w:t> </w:t>
      </w:r>
      <w:r>
        <w:rPr>
          <w:spacing w:val="-2"/>
        </w:rPr>
        <w:t>гіпотез</w:t>
      </w:r>
    </w:p>
    <w:p>
      <w:pPr>
        <w:pStyle w:val="ListParagraph"/>
        <w:numPr>
          <w:ilvl w:val="1"/>
          <w:numId w:val="37"/>
        </w:numPr>
        <w:tabs>
          <w:tab w:pos="1540" w:val="left" w:leader="none"/>
        </w:tabs>
        <w:spacing w:line="362" w:lineRule="auto" w:before="156" w:after="0"/>
        <w:ind w:left="101" w:right="117" w:firstLine="709"/>
        <w:jc w:val="left"/>
        <w:rPr>
          <w:sz w:val="28"/>
        </w:rPr>
      </w:pPr>
      <w:r>
        <w:rPr>
          <w:sz w:val="28"/>
        </w:rPr>
        <w:t>Збір</w:t>
      </w:r>
      <w:r>
        <w:rPr>
          <w:spacing w:val="-2"/>
          <w:sz w:val="28"/>
        </w:rPr>
        <w:t> </w:t>
      </w:r>
      <w:r>
        <w:rPr>
          <w:sz w:val="28"/>
        </w:rPr>
        <w:t>даних:</w:t>
      </w:r>
      <w:r>
        <w:rPr>
          <w:spacing w:val="-2"/>
          <w:sz w:val="28"/>
        </w:rPr>
        <w:t> </w:t>
      </w:r>
      <w:r>
        <w:rPr>
          <w:sz w:val="28"/>
        </w:rPr>
        <w:t>Організація</w:t>
      </w:r>
      <w:r>
        <w:rPr>
          <w:spacing w:val="-2"/>
          <w:sz w:val="28"/>
        </w:rPr>
        <w:t> </w:t>
      </w:r>
      <w:r>
        <w:rPr>
          <w:sz w:val="28"/>
        </w:rPr>
        <w:t>фокус-груп</w:t>
      </w:r>
      <w:r>
        <w:rPr>
          <w:spacing w:val="-2"/>
          <w:sz w:val="28"/>
        </w:rPr>
        <w:t> </w:t>
      </w:r>
      <w:r>
        <w:rPr>
          <w:sz w:val="28"/>
        </w:rPr>
        <w:t>та</w:t>
      </w:r>
      <w:r>
        <w:rPr>
          <w:spacing w:val="-2"/>
          <w:sz w:val="28"/>
        </w:rPr>
        <w:t> </w:t>
      </w:r>
      <w:r>
        <w:rPr>
          <w:sz w:val="28"/>
        </w:rPr>
        <w:t>проведення</w:t>
      </w:r>
      <w:r>
        <w:rPr>
          <w:spacing w:val="-2"/>
          <w:sz w:val="28"/>
        </w:rPr>
        <w:t> </w:t>
      </w:r>
      <w:r>
        <w:rPr>
          <w:sz w:val="28"/>
        </w:rPr>
        <w:t>глибинних</w:t>
      </w:r>
      <w:r>
        <w:rPr>
          <w:spacing w:val="-2"/>
          <w:sz w:val="28"/>
        </w:rPr>
        <w:t> </w:t>
      </w:r>
      <w:r>
        <w:rPr>
          <w:sz w:val="28"/>
        </w:rPr>
        <w:t>інтерв'ю з клієнтами і експертами.</w:t>
      </w:r>
    </w:p>
    <w:p>
      <w:pPr>
        <w:pStyle w:val="ListParagraph"/>
        <w:numPr>
          <w:ilvl w:val="1"/>
          <w:numId w:val="37"/>
        </w:numPr>
        <w:tabs>
          <w:tab w:pos="1540" w:val="left" w:leader="none"/>
          <w:tab w:pos="2576" w:val="left" w:leader="none"/>
          <w:tab w:pos="3591" w:val="left" w:leader="none"/>
          <w:tab w:pos="5524" w:val="left" w:leader="none"/>
          <w:tab w:pos="7479" w:val="left" w:leader="none"/>
          <w:tab w:pos="8577" w:val="left" w:leader="none"/>
          <w:tab w:pos="9219" w:val="left" w:leader="none"/>
        </w:tabs>
        <w:spacing w:line="362" w:lineRule="auto" w:before="0" w:after="0"/>
        <w:ind w:left="101" w:right="116" w:firstLine="709"/>
        <w:jc w:val="left"/>
        <w:rPr>
          <w:sz w:val="28"/>
        </w:rPr>
      </w:pPr>
      <w:r>
        <w:rPr>
          <w:spacing w:val="-2"/>
          <w:sz w:val="28"/>
        </w:rPr>
        <w:t>Аналіз</w:t>
      </w:r>
      <w:r>
        <w:rPr>
          <w:sz w:val="28"/>
        </w:rPr>
        <w:tab/>
      </w:r>
      <w:r>
        <w:rPr>
          <w:spacing w:val="-2"/>
          <w:sz w:val="28"/>
        </w:rPr>
        <w:t>даних:</w:t>
      </w:r>
      <w:r>
        <w:rPr>
          <w:sz w:val="28"/>
        </w:rPr>
        <w:tab/>
      </w:r>
      <w:r>
        <w:rPr>
          <w:spacing w:val="-2"/>
          <w:sz w:val="28"/>
        </w:rPr>
        <w:t>Використання</w:t>
      </w:r>
      <w:r>
        <w:rPr>
          <w:sz w:val="28"/>
        </w:rPr>
        <w:tab/>
      </w:r>
      <w:r>
        <w:rPr>
          <w:spacing w:val="-2"/>
          <w:sz w:val="28"/>
        </w:rPr>
        <w:t>статистичного</w:t>
      </w:r>
      <w:r>
        <w:rPr>
          <w:sz w:val="28"/>
        </w:rPr>
        <w:tab/>
      </w:r>
      <w:r>
        <w:rPr>
          <w:spacing w:val="-2"/>
          <w:sz w:val="28"/>
        </w:rPr>
        <w:t>аналізу</w:t>
      </w:r>
      <w:r>
        <w:rPr>
          <w:sz w:val="28"/>
        </w:rPr>
        <w:tab/>
      </w:r>
      <w:r>
        <w:rPr>
          <w:spacing w:val="-4"/>
          <w:sz w:val="28"/>
        </w:rPr>
        <w:t>для</w:t>
      </w:r>
      <w:r>
        <w:rPr>
          <w:sz w:val="28"/>
        </w:rPr>
        <w:tab/>
      </w:r>
      <w:r>
        <w:rPr>
          <w:spacing w:val="-2"/>
          <w:sz w:val="28"/>
        </w:rPr>
        <w:t>оцінки </w:t>
      </w:r>
      <w:r>
        <w:rPr>
          <w:sz w:val="28"/>
        </w:rPr>
        <w:t>ефективності існуючих кампаній.</w:t>
      </w:r>
    </w:p>
    <w:p>
      <w:pPr>
        <w:pStyle w:val="ListParagraph"/>
        <w:numPr>
          <w:ilvl w:val="1"/>
          <w:numId w:val="37"/>
        </w:numPr>
        <w:tabs>
          <w:tab w:pos="1540" w:val="left" w:leader="none"/>
        </w:tabs>
        <w:spacing w:line="362" w:lineRule="auto" w:before="0" w:after="0"/>
        <w:ind w:left="101" w:right="116" w:firstLine="709"/>
        <w:jc w:val="left"/>
        <w:rPr>
          <w:sz w:val="28"/>
        </w:rPr>
      </w:pPr>
      <w:r>
        <w:rPr>
          <w:sz w:val="28"/>
        </w:rPr>
        <w:t>Перевірка</w:t>
      </w:r>
      <w:r>
        <w:rPr>
          <w:spacing w:val="40"/>
          <w:sz w:val="28"/>
        </w:rPr>
        <w:t> </w:t>
      </w:r>
      <w:r>
        <w:rPr>
          <w:sz w:val="28"/>
        </w:rPr>
        <w:t>гіпотез:</w:t>
      </w:r>
      <w:r>
        <w:rPr>
          <w:spacing w:val="40"/>
          <w:sz w:val="28"/>
        </w:rPr>
        <w:t> </w:t>
      </w:r>
      <w:r>
        <w:rPr>
          <w:sz w:val="28"/>
        </w:rPr>
        <w:t>Зіставлення</w:t>
      </w:r>
      <w:r>
        <w:rPr>
          <w:spacing w:val="40"/>
          <w:sz w:val="28"/>
        </w:rPr>
        <w:t> </w:t>
      </w:r>
      <w:r>
        <w:rPr>
          <w:sz w:val="28"/>
        </w:rPr>
        <w:t>аналітичних</w:t>
      </w:r>
      <w:r>
        <w:rPr>
          <w:spacing w:val="40"/>
          <w:sz w:val="28"/>
        </w:rPr>
        <w:t> </w:t>
      </w:r>
      <w:r>
        <w:rPr>
          <w:sz w:val="28"/>
        </w:rPr>
        <w:t>даних</w:t>
      </w:r>
      <w:r>
        <w:rPr>
          <w:spacing w:val="40"/>
          <w:sz w:val="28"/>
        </w:rPr>
        <w:t> </w:t>
      </w:r>
      <w:r>
        <w:rPr>
          <w:sz w:val="28"/>
        </w:rPr>
        <w:t>із</w:t>
      </w:r>
      <w:r>
        <w:rPr>
          <w:spacing w:val="40"/>
          <w:sz w:val="28"/>
        </w:rPr>
        <w:t> </w:t>
      </w:r>
      <w:r>
        <w:rPr>
          <w:sz w:val="28"/>
        </w:rPr>
        <w:t>встановленими гіпотезами та формулювання висновків.</w:t>
      </w:r>
    </w:p>
    <w:p>
      <w:pPr>
        <w:pStyle w:val="BodyText"/>
        <w:spacing w:line="319" w:lineRule="exact"/>
        <w:ind w:left="810" w:firstLine="0"/>
        <w:jc w:val="left"/>
      </w:pPr>
      <w:r>
        <w:rPr/>
        <w:t>Завдання</w:t>
      </w:r>
      <w:r>
        <w:rPr>
          <w:spacing w:val="-10"/>
        </w:rPr>
        <w:t> </w:t>
      </w:r>
      <w:r>
        <w:rPr/>
        <w:t>дослідження</w:t>
      </w:r>
      <w:r>
        <w:rPr>
          <w:spacing w:val="-10"/>
        </w:rPr>
        <w:t> </w:t>
      </w:r>
      <w:r>
        <w:rPr/>
        <w:t>представлено</w:t>
      </w:r>
      <w:r>
        <w:rPr>
          <w:spacing w:val="-10"/>
        </w:rPr>
        <w:t> </w:t>
      </w:r>
      <w:r>
        <w:rPr/>
        <w:t>в</w:t>
      </w:r>
      <w:r>
        <w:rPr>
          <w:spacing w:val="-9"/>
        </w:rPr>
        <w:t> </w:t>
      </w:r>
      <w:r>
        <w:rPr/>
        <w:t>табл.</w:t>
      </w:r>
      <w:r>
        <w:rPr>
          <w:spacing w:val="-10"/>
        </w:rPr>
        <w:t> </w:t>
      </w:r>
      <w:r>
        <w:rPr>
          <w:spacing w:val="-4"/>
        </w:rPr>
        <w:t>2.1.</w:t>
      </w:r>
    </w:p>
    <w:p>
      <w:pPr>
        <w:pStyle w:val="BodyText"/>
        <w:spacing w:before="305"/>
        <w:ind w:left="0" w:firstLine="0"/>
        <w:jc w:val="left"/>
      </w:pPr>
    </w:p>
    <w:p>
      <w:pPr>
        <w:pStyle w:val="BodyText"/>
        <w:ind w:left="810" w:firstLine="0"/>
        <w:jc w:val="left"/>
      </w:pPr>
      <w:r>
        <w:rPr/>
        <w:t>Таблиця</w:t>
      </w:r>
      <w:r>
        <w:rPr>
          <w:spacing w:val="-7"/>
        </w:rPr>
        <w:t> </w:t>
      </w:r>
      <w:r>
        <w:rPr/>
        <w:t>2.1</w:t>
      </w:r>
      <w:r>
        <w:rPr>
          <w:spacing w:val="-5"/>
        </w:rPr>
        <w:t> </w:t>
      </w:r>
      <w:r>
        <w:rPr/>
        <w:t>–</w:t>
      </w:r>
      <w:r>
        <w:rPr>
          <w:spacing w:val="-7"/>
        </w:rPr>
        <w:t> </w:t>
      </w:r>
      <w:r>
        <w:rPr/>
        <w:t>Завдання</w:t>
      </w:r>
      <w:r>
        <w:rPr>
          <w:spacing w:val="-6"/>
        </w:rPr>
        <w:t> </w:t>
      </w:r>
      <w:r>
        <w:rPr>
          <w:spacing w:val="-2"/>
        </w:rPr>
        <w:t>дослідження</w:t>
      </w:r>
    </w:p>
    <w:p>
      <w:pPr>
        <w:pStyle w:val="BodyText"/>
        <w:spacing w:before="11"/>
        <w:ind w:left="0" w:firstLine="0"/>
        <w:jc w:val="left"/>
        <w:rPr>
          <w:sz w:val="13"/>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1"/>
        <w:gridCol w:w="1882"/>
        <w:gridCol w:w="4196"/>
        <w:gridCol w:w="1561"/>
        <w:gridCol w:w="1700"/>
      </w:tblGrid>
      <w:tr>
        <w:trPr>
          <w:trHeight w:val="1108" w:hRule="atLeast"/>
        </w:trPr>
        <w:tc>
          <w:tcPr>
            <w:tcW w:w="581" w:type="dxa"/>
          </w:tcPr>
          <w:p>
            <w:pPr>
              <w:pStyle w:val="TableParagraph"/>
              <w:spacing w:line="242" w:lineRule="auto" w:before="275"/>
              <w:ind w:left="136" w:right="128" w:firstLine="30"/>
              <w:rPr>
                <w:b/>
                <w:sz w:val="24"/>
              </w:rPr>
            </w:pPr>
            <w:r>
              <w:rPr>
                <w:b/>
                <w:spacing w:val="-10"/>
                <w:sz w:val="24"/>
              </w:rPr>
              <w:t>№ </w:t>
            </w:r>
            <w:r>
              <w:rPr>
                <w:b/>
                <w:spacing w:val="-5"/>
                <w:sz w:val="24"/>
              </w:rPr>
              <w:t>з/п</w:t>
            </w:r>
          </w:p>
        </w:tc>
        <w:tc>
          <w:tcPr>
            <w:tcW w:w="1882" w:type="dxa"/>
          </w:tcPr>
          <w:p>
            <w:pPr>
              <w:pStyle w:val="TableParagraph"/>
              <w:spacing w:line="242" w:lineRule="auto" w:before="275"/>
              <w:ind w:left="258" w:right="198" w:firstLine="166"/>
              <w:rPr>
                <w:b/>
                <w:sz w:val="24"/>
              </w:rPr>
            </w:pPr>
            <w:r>
              <w:rPr>
                <w:b/>
                <w:spacing w:val="-2"/>
                <w:sz w:val="24"/>
              </w:rPr>
              <w:t>Завдання дослідження</w:t>
            </w:r>
          </w:p>
        </w:tc>
        <w:tc>
          <w:tcPr>
            <w:tcW w:w="4196" w:type="dxa"/>
          </w:tcPr>
          <w:p>
            <w:pPr>
              <w:pStyle w:val="TableParagraph"/>
              <w:spacing w:before="138"/>
              <w:rPr>
                <w:sz w:val="24"/>
              </w:rPr>
            </w:pPr>
          </w:p>
          <w:p>
            <w:pPr>
              <w:pStyle w:val="TableParagraph"/>
              <w:ind w:left="1063"/>
              <w:rPr>
                <w:b/>
                <w:sz w:val="24"/>
              </w:rPr>
            </w:pPr>
            <w:r>
              <w:rPr>
                <w:b/>
                <w:sz w:val="24"/>
              </w:rPr>
              <w:t>Пошукові</w:t>
            </w:r>
            <w:r>
              <w:rPr>
                <w:b/>
                <w:spacing w:val="-2"/>
                <w:sz w:val="24"/>
              </w:rPr>
              <w:t> питання</w:t>
            </w:r>
          </w:p>
        </w:tc>
        <w:tc>
          <w:tcPr>
            <w:tcW w:w="1561" w:type="dxa"/>
          </w:tcPr>
          <w:p>
            <w:pPr>
              <w:pStyle w:val="TableParagraph"/>
              <w:spacing w:line="237" w:lineRule="auto" w:before="3"/>
              <w:ind w:left="175" w:firstLine="253"/>
              <w:rPr>
                <w:b/>
                <w:sz w:val="24"/>
              </w:rPr>
            </w:pPr>
            <w:r>
              <w:rPr>
                <w:b/>
                <w:spacing w:val="-4"/>
                <w:sz w:val="24"/>
              </w:rPr>
              <w:t>Метод </w:t>
            </w:r>
            <w:r>
              <w:rPr>
                <w:b/>
                <w:spacing w:val="-2"/>
                <w:sz w:val="24"/>
              </w:rPr>
              <w:t>отримання</w:t>
            </w:r>
          </w:p>
          <w:p>
            <w:pPr>
              <w:pStyle w:val="TableParagraph"/>
              <w:spacing w:line="274" w:lineRule="exact"/>
              <w:ind w:left="185" w:right="174" w:hanging="8"/>
              <w:rPr>
                <w:b/>
                <w:sz w:val="24"/>
              </w:rPr>
            </w:pPr>
            <w:r>
              <w:rPr>
                <w:b/>
                <w:sz w:val="24"/>
              </w:rPr>
              <w:t>та</w:t>
            </w:r>
            <w:r>
              <w:rPr>
                <w:b/>
                <w:spacing w:val="-15"/>
                <w:sz w:val="24"/>
              </w:rPr>
              <w:t> </w:t>
            </w:r>
            <w:r>
              <w:rPr>
                <w:b/>
                <w:sz w:val="24"/>
              </w:rPr>
              <w:t>джерело </w:t>
            </w:r>
            <w:r>
              <w:rPr>
                <w:b/>
                <w:spacing w:val="-2"/>
                <w:sz w:val="24"/>
              </w:rPr>
              <w:t>інформації</w:t>
            </w:r>
          </w:p>
        </w:tc>
        <w:tc>
          <w:tcPr>
            <w:tcW w:w="1700" w:type="dxa"/>
          </w:tcPr>
          <w:p>
            <w:pPr>
              <w:pStyle w:val="TableParagraph"/>
              <w:spacing w:before="135"/>
              <w:ind w:left="255" w:right="252" w:hanging="1"/>
              <w:jc w:val="center"/>
              <w:rPr>
                <w:b/>
                <w:sz w:val="24"/>
              </w:rPr>
            </w:pPr>
            <w:r>
              <w:rPr>
                <w:b/>
                <w:spacing w:val="-2"/>
                <w:sz w:val="24"/>
              </w:rPr>
              <w:t>Формат отриманої інформації</w:t>
            </w:r>
          </w:p>
        </w:tc>
      </w:tr>
      <w:tr>
        <w:trPr>
          <w:trHeight w:val="2375" w:hRule="atLeast"/>
        </w:trPr>
        <w:tc>
          <w:tcPr>
            <w:tcW w:w="581" w:type="dxa"/>
          </w:tcPr>
          <w:p>
            <w:pPr>
              <w:pStyle w:val="TableParagraph"/>
              <w:rPr>
                <w:sz w:val="24"/>
              </w:rPr>
            </w:pPr>
          </w:p>
          <w:p>
            <w:pPr>
              <w:pStyle w:val="TableParagraph"/>
              <w:rPr>
                <w:sz w:val="24"/>
              </w:rPr>
            </w:pPr>
          </w:p>
          <w:p>
            <w:pPr>
              <w:pStyle w:val="TableParagraph"/>
              <w:spacing w:before="219"/>
              <w:rPr>
                <w:sz w:val="24"/>
              </w:rPr>
            </w:pPr>
          </w:p>
          <w:p>
            <w:pPr>
              <w:pStyle w:val="TableParagraph"/>
              <w:spacing w:before="1"/>
              <w:ind w:left="5" w:right="3"/>
              <w:jc w:val="center"/>
              <w:rPr>
                <w:sz w:val="24"/>
              </w:rPr>
            </w:pPr>
            <w:r>
              <w:rPr>
                <w:spacing w:val="-10"/>
                <w:sz w:val="24"/>
              </w:rPr>
              <w:t>1</w:t>
            </w:r>
          </w:p>
        </w:tc>
        <w:tc>
          <w:tcPr>
            <w:tcW w:w="1882" w:type="dxa"/>
          </w:tcPr>
          <w:p>
            <w:pPr>
              <w:pStyle w:val="TableParagraph"/>
              <w:spacing w:before="219"/>
              <w:rPr>
                <w:sz w:val="24"/>
              </w:rPr>
            </w:pPr>
          </w:p>
          <w:p>
            <w:pPr>
              <w:pStyle w:val="TableParagraph"/>
              <w:ind w:left="105" w:right="404"/>
              <w:rPr>
                <w:sz w:val="24"/>
              </w:rPr>
            </w:pPr>
            <w:r>
              <w:rPr>
                <w:spacing w:val="-2"/>
                <w:sz w:val="24"/>
              </w:rPr>
              <w:t>Аналіз поточного </w:t>
            </w:r>
            <w:r>
              <w:rPr>
                <w:sz w:val="24"/>
              </w:rPr>
              <w:t>стану</w:t>
            </w:r>
            <w:r>
              <w:rPr>
                <w:spacing w:val="-15"/>
                <w:sz w:val="24"/>
              </w:rPr>
              <w:t> </w:t>
            </w:r>
            <w:r>
              <w:rPr>
                <w:sz w:val="24"/>
              </w:rPr>
              <w:t>онлайн </w:t>
            </w:r>
            <w:r>
              <w:rPr>
                <w:spacing w:val="-2"/>
                <w:sz w:val="24"/>
              </w:rPr>
              <w:t>присутності бренду</w:t>
            </w:r>
          </w:p>
        </w:tc>
        <w:tc>
          <w:tcPr>
            <w:tcW w:w="4196" w:type="dxa"/>
          </w:tcPr>
          <w:p>
            <w:pPr>
              <w:pStyle w:val="TableParagraph"/>
              <w:numPr>
                <w:ilvl w:val="0"/>
                <w:numId w:val="38"/>
              </w:numPr>
              <w:tabs>
                <w:tab w:pos="508" w:val="left" w:leader="none"/>
              </w:tabs>
              <w:spacing w:line="242" w:lineRule="auto" w:before="236" w:after="0"/>
              <w:ind w:left="229" w:right="1243" w:firstLine="0"/>
              <w:jc w:val="left"/>
              <w:rPr>
                <w:sz w:val="24"/>
              </w:rPr>
            </w:pPr>
            <w:r>
              <w:rPr>
                <w:sz w:val="24"/>
              </w:rPr>
              <w:t>Які</w:t>
            </w:r>
            <w:r>
              <w:rPr>
                <w:spacing w:val="-17"/>
                <w:sz w:val="24"/>
              </w:rPr>
              <w:t> </w:t>
            </w:r>
            <w:r>
              <w:rPr>
                <w:sz w:val="24"/>
              </w:rPr>
              <w:t>цифрові</w:t>
            </w:r>
            <w:r>
              <w:rPr>
                <w:spacing w:val="-15"/>
                <w:sz w:val="24"/>
              </w:rPr>
              <w:t> </w:t>
            </w:r>
            <w:r>
              <w:rPr>
                <w:sz w:val="24"/>
              </w:rPr>
              <w:t>платформи використовує бренд?</w:t>
            </w:r>
          </w:p>
          <w:p>
            <w:pPr>
              <w:pStyle w:val="TableParagraph"/>
              <w:numPr>
                <w:ilvl w:val="0"/>
                <w:numId w:val="38"/>
              </w:numPr>
              <w:tabs>
                <w:tab w:pos="508" w:val="left" w:leader="none"/>
              </w:tabs>
              <w:spacing w:line="242" w:lineRule="auto" w:before="115" w:after="0"/>
              <w:ind w:left="229" w:right="1243" w:firstLine="0"/>
              <w:jc w:val="left"/>
              <w:rPr>
                <w:sz w:val="24"/>
              </w:rPr>
            </w:pPr>
            <w:r>
              <w:rPr>
                <w:sz w:val="24"/>
              </w:rPr>
              <w:t>Які</w:t>
            </w:r>
            <w:r>
              <w:rPr>
                <w:spacing w:val="-17"/>
                <w:sz w:val="24"/>
              </w:rPr>
              <w:t> </w:t>
            </w:r>
            <w:r>
              <w:rPr>
                <w:sz w:val="24"/>
              </w:rPr>
              <w:t>цифрові</w:t>
            </w:r>
            <w:r>
              <w:rPr>
                <w:spacing w:val="-15"/>
                <w:sz w:val="24"/>
              </w:rPr>
              <w:t> </w:t>
            </w:r>
            <w:r>
              <w:rPr>
                <w:sz w:val="24"/>
              </w:rPr>
              <w:t>платформи використовує бренд?</w:t>
            </w:r>
          </w:p>
          <w:p>
            <w:pPr>
              <w:pStyle w:val="TableParagraph"/>
              <w:numPr>
                <w:ilvl w:val="0"/>
                <w:numId w:val="38"/>
              </w:numPr>
              <w:tabs>
                <w:tab w:pos="508" w:val="left" w:leader="none"/>
              </w:tabs>
              <w:spacing w:line="242" w:lineRule="auto" w:before="114" w:after="0"/>
              <w:ind w:left="229" w:right="308" w:firstLine="0"/>
              <w:jc w:val="left"/>
              <w:rPr>
                <w:sz w:val="24"/>
              </w:rPr>
            </w:pPr>
            <w:r>
              <w:rPr>
                <w:sz w:val="24"/>
              </w:rPr>
              <w:t>Які</w:t>
            </w:r>
            <w:r>
              <w:rPr>
                <w:spacing w:val="-13"/>
                <w:sz w:val="24"/>
              </w:rPr>
              <w:t> </w:t>
            </w:r>
            <w:r>
              <w:rPr>
                <w:sz w:val="24"/>
              </w:rPr>
              <w:t>цифрові</w:t>
            </w:r>
            <w:r>
              <w:rPr>
                <w:spacing w:val="-13"/>
                <w:sz w:val="24"/>
              </w:rPr>
              <w:t> </w:t>
            </w:r>
            <w:r>
              <w:rPr>
                <w:sz w:val="24"/>
              </w:rPr>
              <w:t>платформи</w:t>
            </w:r>
            <w:r>
              <w:rPr>
                <w:spacing w:val="-13"/>
                <w:sz w:val="24"/>
              </w:rPr>
              <w:t> </w:t>
            </w:r>
            <w:r>
              <w:rPr>
                <w:sz w:val="24"/>
              </w:rPr>
              <w:t>існують, проте не задіяні брендом?</w:t>
            </w:r>
          </w:p>
        </w:tc>
        <w:tc>
          <w:tcPr>
            <w:tcW w:w="1561" w:type="dxa"/>
          </w:tcPr>
          <w:p>
            <w:pPr>
              <w:pStyle w:val="TableParagraph"/>
              <w:spacing w:before="80"/>
              <w:rPr>
                <w:sz w:val="24"/>
              </w:rPr>
            </w:pPr>
          </w:p>
          <w:p>
            <w:pPr>
              <w:pStyle w:val="TableParagraph"/>
              <w:ind w:left="103" w:right="223"/>
              <w:rPr>
                <w:sz w:val="24"/>
              </w:rPr>
            </w:pPr>
            <w:r>
              <w:rPr>
                <w:spacing w:val="-2"/>
                <w:sz w:val="24"/>
              </w:rPr>
              <w:t>Вторинна інформація: аналіз соціальних </w:t>
            </w:r>
            <w:r>
              <w:rPr>
                <w:sz w:val="24"/>
              </w:rPr>
              <w:t>мереж та </w:t>
            </w:r>
            <w:r>
              <w:rPr>
                <w:spacing w:val="-2"/>
                <w:sz w:val="24"/>
              </w:rPr>
              <w:t>веб-сайту</w:t>
            </w:r>
          </w:p>
        </w:tc>
        <w:tc>
          <w:tcPr>
            <w:tcW w:w="1700" w:type="dxa"/>
          </w:tcPr>
          <w:p>
            <w:pPr>
              <w:pStyle w:val="TableParagraph"/>
              <w:rPr>
                <w:sz w:val="24"/>
              </w:rPr>
            </w:pPr>
          </w:p>
          <w:p>
            <w:pPr>
              <w:pStyle w:val="TableParagraph"/>
              <w:rPr>
                <w:sz w:val="24"/>
              </w:rPr>
            </w:pPr>
          </w:p>
          <w:p>
            <w:pPr>
              <w:pStyle w:val="TableParagraph"/>
              <w:spacing w:before="82"/>
              <w:rPr>
                <w:sz w:val="24"/>
              </w:rPr>
            </w:pPr>
          </w:p>
          <w:p>
            <w:pPr>
              <w:pStyle w:val="TableParagraph"/>
              <w:spacing w:line="237" w:lineRule="auto" w:before="1"/>
              <w:ind w:left="102" w:right="691"/>
              <w:rPr>
                <w:sz w:val="24"/>
              </w:rPr>
            </w:pPr>
            <w:r>
              <w:rPr>
                <w:spacing w:val="-2"/>
                <w:sz w:val="24"/>
              </w:rPr>
              <w:t>Графіки, таблиці</w:t>
            </w:r>
          </w:p>
        </w:tc>
      </w:tr>
      <w:tr>
        <w:trPr>
          <w:trHeight w:val="756" w:hRule="atLeast"/>
        </w:trPr>
        <w:tc>
          <w:tcPr>
            <w:tcW w:w="581" w:type="dxa"/>
            <w:tcBorders>
              <w:bottom w:val="nil"/>
            </w:tcBorders>
          </w:tcPr>
          <w:p>
            <w:pPr>
              <w:pStyle w:val="TableParagraph"/>
              <w:rPr>
                <w:sz w:val="24"/>
              </w:rPr>
            </w:pPr>
          </w:p>
        </w:tc>
        <w:tc>
          <w:tcPr>
            <w:tcW w:w="1882" w:type="dxa"/>
            <w:tcBorders>
              <w:bottom w:val="nil"/>
            </w:tcBorders>
          </w:tcPr>
          <w:p>
            <w:pPr>
              <w:pStyle w:val="TableParagraph"/>
              <w:rPr>
                <w:sz w:val="24"/>
              </w:rPr>
            </w:pPr>
          </w:p>
        </w:tc>
        <w:tc>
          <w:tcPr>
            <w:tcW w:w="4196" w:type="dxa"/>
            <w:tcBorders>
              <w:bottom w:val="nil"/>
            </w:tcBorders>
          </w:tcPr>
          <w:p>
            <w:pPr>
              <w:pStyle w:val="TableParagraph"/>
              <w:numPr>
                <w:ilvl w:val="0"/>
                <w:numId w:val="39"/>
              </w:numPr>
              <w:tabs>
                <w:tab w:pos="508" w:val="left" w:leader="none"/>
              </w:tabs>
              <w:spacing w:line="280" w:lineRule="atLeast" w:before="170" w:after="0"/>
              <w:ind w:left="229" w:right="383" w:firstLine="0"/>
              <w:jc w:val="left"/>
              <w:rPr>
                <w:sz w:val="24"/>
              </w:rPr>
            </w:pPr>
            <w:r>
              <w:rPr>
                <w:sz w:val="24"/>
              </w:rPr>
              <w:t>Де</w:t>
            </w:r>
            <w:r>
              <w:rPr>
                <w:spacing w:val="-13"/>
                <w:sz w:val="24"/>
              </w:rPr>
              <w:t> </w:t>
            </w:r>
            <w:r>
              <w:rPr>
                <w:sz w:val="24"/>
              </w:rPr>
              <w:t>споживач</w:t>
            </w:r>
            <w:r>
              <w:rPr>
                <w:spacing w:val="-12"/>
                <w:sz w:val="24"/>
              </w:rPr>
              <w:t> </w:t>
            </w:r>
            <w:r>
              <w:rPr>
                <w:sz w:val="24"/>
              </w:rPr>
              <w:t>найчастіше</w:t>
            </w:r>
            <w:r>
              <w:rPr>
                <w:spacing w:val="-13"/>
                <w:sz w:val="24"/>
              </w:rPr>
              <w:t> </w:t>
            </w:r>
            <w:r>
              <w:rPr>
                <w:sz w:val="24"/>
              </w:rPr>
              <w:t>бачить наш бренд?</w:t>
            </w:r>
          </w:p>
        </w:tc>
        <w:tc>
          <w:tcPr>
            <w:tcW w:w="1561" w:type="dxa"/>
            <w:tcBorders>
              <w:bottom w:val="nil"/>
            </w:tcBorders>
          </w:tcPr>
          <w:p>
            <w:pPr>
              <w:pStyle w:val="TableParagraph"/>
              <w:rPr>
                <w:sz w:val="24"/>
              </w:rPr>
            </w:pPr>
          </w:p>
        </w:tc>
        <w:tc>
          <w:tcPr>
            <w:tcW w:w="1700" w:type="dxa"/>
            <w:tcBorders>
              <w:bottom w:val="nil"/>
            </w:tcBorders>
          </w:tcPr>
          <w:p>
            <w:pPr>
              <w:pStyle w:val="TableParagraph"/>
              <w:rPr>
                <w:sz w:val="24"/>
              </w:rPr>
            </w:pPr>
          </w:p>
        </w:tc>
      </w:tr>
      <w:tr>
        <w:trPr>
          <w:trHeight w:val="1418" w:hRule="atLeast"/>
        </w:trPr>
        <w:tc>
          <w:tcPr>
            <w:tcW w:w="581" w:type="dxa"/>
            <w:tcBorders>
              <w:top w:val="nil"/>
              <w:bottom w:val="nil"/>
            </w:tcBorders>
          </w:tcPr>
          <w:p>
            <w:pPr>
              <w:pStyle w:val="TableParagraph"/>
              <w:rPr>
                <w:sz w:val="24"/>
              </w:rPr>
            </w:pPr>
          </w:p>
          <w:p>
            <w:pPr>
              <w:pStyle w:val="TableParagraph"/>
              <w:spacing w:before="12"/>
              <w:rPr>
                <w:sz w:val="24"/>
              </w:rPr>
            </w:pPr>
          </w:p>
          <w:p>
            <w:pPr>
              <w:pStyle w:val="TableParagraph"/>
              <w:spacing w:before="1"/>
              <w:ind w:left="5" w:right="3"/>
              <w:jc w:val="center"/>
              <w:rPr>
                <w:sz w:val="24"/>
              </w:rPr>
            </w:pPr>
            <w:r>
              <w:rPr>
                <w:spacing w:val="-10"/>
                <w:sz w:val="24"/>
              </w:rPr>
              <w:t>2</w:t>
            </w:r>
          </w:p>
        </w:tc>
        <w:tc>
          <w:tcPr>
            <w:tcW w:w="1882" w:type="dxa"/>
            <w:tcBorders>
              <w:top w:val="nil"/>
              <w:bottom w:val="nil"/>
            </w:tcBorders>
          </w:tcPr>
          <w:p>
            <w:pPr>
              <w:pStyle w:val="TableParagraph"/>
              <w:spacing w:before="13"/>
              <w:ind w:left="105" w:right="198"/>
              <w:rPr>
                <w:sz w:val="24"/>
              </w:rPr>
            </w:pPr>
            <w:r>
              <w:rPr>
                <w:spacing w:val="-2"/>
                <w:sz w:val="24"/>
              </w:rPr>
              <w:t>Оцінка взаємодії </w:t>
            </w:r>
            <w:r>
              <w:rPr>
                <w:sz w:val="24"/>
              </w:rPr>
              <w:t>бренду з </w:t>
            </w:r>
            <w:r>
              <w:rPr>
                <w:spacing w:val="-2"/>
                <w:sz w:val="24"/>
              </w:rPr>
              <w:t>цільовою аудиторією</w:t>
            </w:r>
          </w:p>
        </w:tc>
        <w:tc>
          <w:tcPr>
            <w:tcW w:w="4196" w:type="dxa"/>
            <w:tcBorders>
              <w:top w:val="nil"/>
              <w:bottom w:val="nil"/>
            </w:tcBorders>
          </w:tcPr>
          <w:p>
            <w:pPr>
              <w:pStyle w:val="TableParagraph"/>
              <w:numPr>
                <w:ilvl w:val="0"/>
                <w:numId w:val="40"/>
              </w:numPr>
              <w:tabs>
                <w:tab w:pos="508" w:val="left" w:leader="none"/>
              </w:tabs>
              <w:spacing w:line="247" w:lineRule="auto" w:before="89" w:after="0"/>
              <w:ind w:left="229" w:right="168" w:firstLine="0"/>
              <w:jc w:val="left"/>
              <w:rPr>
                <w:sz w:val="24"/>
              </w:rPr>
            </w:pPr>
            <w:r>
              <w:rPr>
                <w:sz w:val="24"/>
              </w:rPr>
              <w:t>Як</w:t>
            </w:r>
            <w:r>
              <w:rPr>
                <w:spacing w:val="-10"/>
                <w:sz w:val="24"/>
              </w:rPr>
              <w:t> </w:t>
            </w:r>
            <w:r>
              <w:rPr>
                <w:sz w:val="24"/>
              </w:rPr>
              <w:t>споживачі</w:t>
            </w:r>
            <w:r>
              <w:rPr>
                <w:spacing w:val="-10"/>
                <w:sz w:val="24"/>
              </w:rPr>
              <w:t> </w:t>
            </w:r>
            <w:r>
              <w:rPr>
                <w:sz w:val="24"/>
              </w:rPr>
              <w:t>ставляться</w:t>
            </w:r>
            <w:r>
              <w:rPr>
                <w:spacing w:val="-10"/>
                <w:sz w:val="24"/>
              </w:rPr>
              <w:t> </w:t>
            </w:r>
            <w:r>
              <w:rPr>
                <w:sz w:val="24"/>
              </w:rPr>
              <w:t>до</w:t>
            </w:r>
            <w:r>
              <w:rPr>
                <w:spacing w:val="-10"/>
                <w:sz w:val="24"/>
              </w:rPr>
              <w:t> </w:t>
            </w:r>
            <w:r>
              <w:rPr>
                <w:sz w:val="24"/>
              </w:rPr>
              <w:t>бренд у соціальних мережах?</w:t>
            </w:r>
          </w:p>
          <w:p>
            <w:pPr>
              <w:pStyle w:val="TableParagraph"/>
              <w:numPr>
                <w:ilvl w:val="0"/>
                <w:numId w:val="40"/>
              </w:numPr>
              <w:tabs>
                <w:tab w:pos="508" w:val="left" w:leader="none"/>
              </w:tabs>
              <w:spacing w:line="247" w:lineRule="auto" w:before="104" w:after="0"/>
              <w:ind w:left="229" w:right="671" w:firstLine="0"/>
              <w:jc w:val="left"/>
              <w:rPr>
                <w:sz w:val="24"/>
              </w:rPr>
            </w:pPr>
            <w:r>
              <w:rPr>
                <w:sz w:val="24"/>
              </w:rPr>
              <w:t>Яким</w:t>
            </w:r>
            <w:r>
              <w:rPr>
                <w:spacing w:val="-13"/>
                <w:sz w:val="24"/>
              </w:rPr>
              <w:t> </w:t>
            </w:r>
            <w:r>
              <w:rPr>
                <w:sz w:val="24"/>
              </w:rPr>
              <w:t>каналам</w:t>
            </w:r>
            <w:r>
              <w:rPr>
                <w:spacing w:val="-13"/>
                <w:sz w:val="24"/>
              </w:rPr>
              <w:t> </w:t>
            </w:r>
            <w:r>
              <w:rPr>
                <w:sz w:val="24"/>
              </w:rPr>
              <w:t>комунікації</w:t>
            </w:r>
            <w:r>
              <w:rPr>
                <w:spacing w:val="-13"/>
                <w:sz w:val="24"/>
              </w:rPr>
              <w:t> </w:t>
            </w:r>
            <w:r>
              <w:rPr>
                <w:sz w:val="24"/>
              </w:rPr>
              <w:t>ви надаєте перевагу?</w:t>
            </w:r>
          </w:p>
        </w:tc>
        <w:tc>
          <w:tcPr>
            <w:tcW w:w="1561" w:type="dxa"/>
            <w:tcBorders>
              <w:top w:val="nil"/>
              <w:bottom w:val="nil"/>
            </w:tcBorders>
          </w:tcPr>
          <w:p>
            <w:pPr>
              <w:pStyle w:val="TableParagraph"/>
              <w:spacing w:before="13"/>
              <w:ind w:left="103"/>
              <w:rPr>
                <w:sz w:val="24"/>
              </w:rPr>
            </w:pPr>
            <w:r>
              <w:rPr>
                <w:spacing w:val="-2"/>
                <w:sz w:val="24"/>
              </w:rPr>
              <w:t>Опитування споживачів через соціальні мережі</w:t>
            </w:r>
          </w:p>
        </w:tc>
        <w:tc>
          <w:tcPr>
            <w:tcW w:w="1700" w:type="dxa"/>
            <w:tcBorders>
              <w:top w:val="nil"/>
              <w:bottom w:val="nil"/>
            </w:tcBorders>
          </w:tcPr>
          <w:p>
            <w:pPr>
              <w:pStyle w:val="TableParagraph"/>
              <w:spacing w:before="152"/>
              <w:ind w:left="102" w:right="104"/>
              <w:rPr>
                <w:sz w:val="24"/>
              </w:rPr>
            </w:pPr>
            <w:r>
              <w:rPr>
                <w:spacing w:val="-2"/>
                <w:sz w:val="24"/>
              </w:rPr>
              <w:t>Відсотки, </w:t>
            </w:r>
            <w:r>
              <w:rPr>
                <w:sz w:val="24"/>
              </w:rPr>
              <w:t>діаграми з </w:t>
            </w:r>
            <w:r>
              <w:rPr>
                <w:spacing w:val="-2"/>
                <w:sz w:val="24"/>
              </w:rPr>
              <w:t>відгуками споживачів</w:t>
            </w:r>
          </w:p>
        </w:tc>
      </w:tr>
      <w:tr>
        <w:trPr>
          <w:trHeight w:val="747" w:hRule="atLeast"/>
        </w:trPr>
        <w:tc>
          <w:tcPr>
            <w:tcW w:w="581" w:type="dxa"/>
            <w:tcBorders>
              <w:top w:val="nil"/>
            </w:tcBorders>
          </w:tcPr>
          <w:p>
            <w:pPr>
              <w:pStyle w:val="TableParagraph"/>
              <w:rPr>
                <w:sz w:val="24"/>
              </w:rPr>
            </w:pPr>
          </w:p>
        </w:tc>
        <w:tc>
          <w:tcPr>
            <w:tcW w:w="1882" w:type="dxa"/>
            <w:tcBorders>
              <w:top w:val="nil"/>
            </w:tcBorders>
          </w:tcPr>
          <w:p>
            <w:pPr>
              <w:pStyle w:val="TableParagraph"/>
              <w:rPr>
                <w:sz w:val="24"/>
              </w:rPr>
            </w:pPr>
          </w:p>
        </w:tc>
        <w:tc>
          <w:tcPr>
            <w:tcW w:w="4196" w:type="dxa"/>
            <w:tcBorders>
              <w:top w:val="nil"/>
            </w:tcBorders>
          </w:tcPr>
          <w:p>
            <w:pPr>
              <w:pStyle w:val="TableParagraph"/>
              <w:spacing w:line="247" w:lineRule="auto" w:before="15"/>
              <w:ind w:left="229"/>
              <w:rPr>
                <w:sz w:val="24"/>
              </w:rPr>
            </w:pPr>
            <w:r>
              <w:rPr>
                <w:sz w:val="24"/>
              </w:rPr>
              <w:t>4</w:t>
            </w:r>
            <w:r>
              <w:rPr>
                <w:spacing w:val="80"/>
                <w:sz w:val="24"/>
              </w:rPr>
              <w:t> </w:t>
            </w:r>
            <w:r>
              <w:rPr>
                <w:sz w:val="24"/>
              </w:rPr>
              <w:t>Чого</w:t>
            </w:r>
            <w:r>
              <w:rPr>
                <w:spacing w:val="-6"/>
                <w:sz w:val="24"/>
              </w:rPr>
              <w:t> </w:t>
            </w:r>
            <w:r>
              <w:rPr>
                <w:sz w:val="24"/>
              </w:rPr>
              <w:t>не</w:t>
            </w:r>
            <w:r>
              <w:rPr>
                <w:spacing w:val="-7"/>
                <w:sz w:val="24"/>
              </w:rPr>
              <w:t> </w:t>
            </w:r>
            <w:r>
              <w:rPr>
                <w:sz w:val="24"/>
              </w:rPr>
              <w:t>вистачає</w:t>
            </w:r>
            <w:r>
              <w:rPr>
                <w:spacing w:val="-6"/>
                <w:sz w:val="24"/>
              </w:rPr>
              <w:t> </w:t>
            </w:r>
            <w:r>
              <w:rPr>
                <w:sz w:val="24"/>
              </w:rPr>
              <w:t>для</w:t>
            </w:r>
            <w:r>
              <w:rPr>
                <w:spacing w:val="-6"/>
                <w:sz w:val="24"/>
              </w:rPr>
              <w:t> </w:t>
            </w:r>
            <w:r>
              <w:rPr>
                <w:sz w:val="24"/>
              </w:rPr>
              <w:t>якісної </w:t>
            </w:r>
            <w:r>
              <w:rPr>
                <w:spacing w:val="-2"/>
                <w:sz w:val="24"/>
              </w:rPr>
              <w:t>комунікації?</w:t>
            </w:r>
          </w:p>
        </w:tc>
        <w:tc>
          <w:tcPr>
            <w:tcW w:w="1561" w:type="dxa"/>
            <w:tcBorders>
              <w:top w:val="nil"/>
            </w:tcBorders>
          </w:tcPr>
          <w:p>
            <w:pPr>
              <w:pStyle w:val="TableParagraph"/>
              <w:rPr>
                <w:sz w:val="24"/>
              </w:rPr>
            </w:pPr>
          </w:p>
        </w:tc>
        <w:tc>
          <w:tcPr>
            <w:tcW w:w="1700" w:type="dxa"/>
            <w:tcBorders>
              <w:top w:val="nil"/>
            </w:tcBorders>
          </w:tcPr>
          <w:p>
            <w:pPr>
              <w:pStyle w:val="TableParagraph"/>
              <w:rPr>
                <w:sz w:val="24"/>
              </w:rPr>
            </w:pPr>
          </w:p>
        </w:tc>
      </w:tr>
    </w:tbl>
    <w:p>
      <w:pPr>
        <w:spacing w:after="0"/>
        <w:rPr>
          <w:sz w:val="24"/>
        </w:rPr>
        <w:sectPr>
          <w:pgSz w:w="11900" w:h="16840"/>
          <w:pgMar w:header="716" w:footer="0" w:top="1040" w:bottom="280" w:left="1320" w:right="440"/>
        </w:sectPr>
      </w:pPr>
    </w:p>
    <w:p>
      <w:pPr>
        <w:pStyle w:val="BodyText"/>
        <w:spacing w:before="76"/>
        <w:ind w:left="810" w:firstLine="0"/>
        <w:jc w:val="left"/>
      </w:pPr>
      <w:r>
        <w:rPr/>
        <w:t>Продовження</w:t>
      </w:r>
      <w:r>
        <w:rPr>
          <w:spacing w:val="-12"/>
        </w:rPr>
        <w:t> </w:t>
      </w:r>
      <w:r>
        <w:rPr/>
        <w:t>таблиці</w:t>
      </w:r>
      <w:r>
        <w:rPr>
          <w:spacing w:val="-12"/>
        </w:rPr>
        <w:t> </w:t>
      </w:r>
      <w:r>
        <w:rPr>
          <w:spacing w:val="-5"/>
        </w:rPr>
        <w:t>2.1</w:t>
      </w:r>
    </w:p>
    <w:p>
      <w:pPr>
        <w:pStyle w:val="BodyText"/>
        <w:spacing w:before="22"/>
        <w:ind w:left="0" w:firstLine="0"/>
        <w:jc w:val="left"/>
        <w:rPr>
          <w:sz w:val="20"/>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1"/>
        <w:gridCol w:w="1882"/>
        <w:gridCol w:w="4196"/>
        <w:gridCol w:w="1561"/>
        <w:gridCol w:w="1700"/>
      </w:tblGrid>
      <w:tr>
        <w:trPr>
          <w:trHeight w:val="1103" w:hRule="atLeast"/>
        </w:trPr>
        <w:tc>
          <w:tcPr>
            <w:tcW w:w="581" w:type="dxa"/>
          </w:tcPr>
          <w:p>
            <w:pPr>
              <w:pStyle w:val="TableParagraph"/>
              <w:spacing w:before="1"/>
              <w:rPr>
                <w:sz w:val="24"/>
              </w:rPr>
            </w:pPr>
          </w:p>
          <w:p>
            <w:pPr>
              <w:pStyle w:val="TableParagraph"/>
              <w:spacing w:line="237" w:lineRule="auto"/>
              <w:ind w:left="136" w:right="128" w:firstLine="30"/>
              <w:rPr>
                <w:b/>
                <w:sz w:val="24"/>
              </w:rPr>
            </w:pPr>
            <w:r>
              <w:rPr>
                <w:b/>
                <w:spacing w:val="-10"/>
                <w:sz w:val="24"/>
              </w:rPr>
              <w:t>№ </w:t>
            </w:r>
            <w:r>
              <w:rPr>
                <w:b/>
                <w:spacing w:val="-5"/>
                <w:sz w:val="24"/>
              </w:rPr>
              <w:t>з/п</w:t>
            </w:r>
          </w:p>
        </w:tc>
        <w:tc>
          <w:tcPr>
            <w:tcW w:w="1882" w:type="dxa"/>
          </w:tcPr>
          <w:p>
            <w:pPr>
              <w:pStyle w:val="TableParagraph"/>
              <w:spacing w:before="1"/>
              <w:rPr>
                <w:sz w:val="24"/>
              </w:rPr>
            </w:pPr>
          </w:p>
          <w:p>
            <w:pPr>
              <w:pStyle w:val="TableParagraph"/>
              <w:spacing w:line="237" w:lineRule="auto"/>
              <w:ind w:left="258" w:right="198" w:firstLine="166"/>
              <w:rPr>
                <w:b/>
                <w:sz w:val="24"/>
              </w:rPr>
            </w:pPr>
            <w:r>
              <w:rPr>
                <w:b/>
                <w:spacing w:val="-2"/>
                <w:sz w:val="24"/>
              </w:rPr>
              <w:t>Завдання дослідження</w:t>
            </w:r>
          </w:p>
        </w:tc>
        <w:tc>
          <w:tcPr>
            <w:tcW w:w="4196" w:type="dxa"/>
          </w:tcPr>
          <w:p>
            <w:pPr>
              <w:pStyle w:val="TableParagraph"/>
              <w:spacing w:before="133"/>
              <w:rPr>
                <w:sz w:val="24"/>
              </w:rPr>
            </w:pPr>
          </w:p>
          <w:p>
            <w:pPr>
              <w:pStyle w:val="TableParagraph"/>
              <w:ind w:left="1063"/>
              <w:rPr>
                <w:b/>
                <w:sz w:val="24"/>
              </w:rPr>
            </w:pPr>
            <w:r>
              <w:rPr>
                <w:b/>
                <w:sz w:val="24"/>
              </w:rPr>
              <w:t>Пошукові</w:t>
            </w:r>
            <w:r>
              <w:rPr>
                <w:b/>
                <w:spacing w:val="-2"/>
                <w:sz w:val="24"/>
              </w:rPr>
              <w:t> питання</w:t>
            </w:r>
          </w:p>
        </w:tc>
        <w:tc>
          <w:tcPr>
            <w:tcW w:w="1561" w:type="dxa"/>
          </w:tcPr>
          <w:p>
            <w:pPr>
              <w:pStyle w:val="TableParagraph"/>
              <w:ind w:left="175" w:firstLine="253"/>
              <w:rPr>
                <w:b/>
                <w:sz w:val="24"/>
              </w:rPr>
            </w:pPr>
            <w:r>
              <w:rPr>
                <w:b/>
                <w:spacing w:val="-4"/>
                <w:sz w:val="24"/>
              </w:rPr>
              <w:t>Метод </w:t>
            </w:r>
            <w:r>
              <w:rPr>
                <w:b/>
                <w:spacing w:val="-2"/>
                <w:sz w:val="24"/>
              </w:rPr>
              <w:t>отримання </w:t>
            </w:r>
            <w:r>
              <w:rPr>
                <w:b/>
                <w:sz w:val="24"/>
              </w:rPr>
              <w:t>та </w:t>
            </w:r>
            <w:r>
              <w:rPr>
                <w:b/>
                <w:spacing w:val="-2"/>
                <w:sz w:val="24"/>
              </w:rPr>
              <w:t>джерело</w:t>
            </w:r>
          </w:p>
          <w:p>
            <w:pPr>
              <w:pStyle w:val="TableParagraph"/>
              <w:spacing w:line="257" w:lineRule="exact"/>
              <w:ind w:left="185"/>
              <w:rPr>
                <w:b/>
                <w:sz w:val="24"/>
              </w:rPr>
            </w:pPr>
            <w:r>
              <w:rPr>
                <w:b/>
                <w:spacing w:val="-2"/>
                <w:sz w:val="24"/>
              </w:rPr>
              <w:t>інформації</w:t>
            </w:r>
          </w:p>
        </w:tc>
        <w:tc>
          <w:tcPr>
            <w:tcW w:w="1700" w:type="dxa"/>
          </w:tcPr>
          <w:p>
            <w:pPr>
              <w:pStyle w:val="TableParagraph"/>
              <w:spacing w:before="135"/>
              <w:ind w:left="255" w:right="252" w:hanging="1"/>
              <w:jc w:val="center"/>
              <w:rPr>
                <w:b/>
                <w:sz w:val="24"/>
              </w:rPr>
            </w:pPr>
            <w:r>
              <w:rPr>
                <w:b/>
                <w:spacing w:val="-2"/>
                <w:sz w:val="24"/>
              </w:rPr>
              <w:t>Формат отриманої інформації</w:t>
            </w:r>
          </w:p>
        </w:tc>
      </w:tr>
      <w:tr>
        <w:trPr>
          <w:trHeight w:val="1381" w:hRule="atLeast"/>
        </w:trPr>
        <w:tc>
          <w:tcPr>
            <w:tcW w:w="581" w:type="dxa"/>
          </w:tcPr>
          <w:p>
            <w:pPr>
              <w:pStyle w:val="TableParagraph"/>
              <w:spacing w:before="272"/>
              <w:rPr>
                <w:sz w:val="24"/>
              </w:rPr>
            </w:pPr>
          </w:p>
          <w:p>
            <w:pPr>
              <w:pStyle w:val="TableParagraph"/>
              <w:ind w:left="5" w:right="3"/>
              <w:jc w:val="center"/>
              <w:rPr>
                <w:sz w:val="24"/>
              </w:rPr>
            </w:pPr>
            <w:r>
              <w:rPr>
                <w:spacing w:val="-10"/>
                <w:sz w:val="24"/>
              </w:rPr>
              <w:t>3</w:t>
            </w:r>
          </w:p>
        </w:tc>
        <w:tc>
          <w:tcPr>
            <w:tcW w:w="1882" w:type="dxa"/>
          </w:tcPr>
          <w:p>
            <w:pPr>
              <w:pStyle w:val="TableParagraph"/>
              <w:ind w:left="105" w:right="198"/>
              <w:rPr>
                <w:sz w:val="24"/>
              </w:rPr>
            </w:pPr>
            <w:r>
              <w:rPr>
                <w:spacing w:val="-2"/>
                <w:sz w:val="24"/>
              </w:rPr>
              <w:t>Аналіз ефективності існуючих</w:t>
            </w:r>
          </w:p>
          <w:p>
            <w:pPr>
              <w:pStyle w:val="TableParagraph"/>
              <w:spacing w:line="274" w:lineRule="exact"/>
              <w:ind w:left="105" w:right="198"/>
              <w:rPr>
                <w:sz w:val="24"/>
              </w:rPr>
            </w:pPr>
            <w:r>
              <w:rPr>
                <w:spacing w:val="-2"/>
                <w:sz w:val="24"/>
              </w:rPr>
              <w:t>маркетингових кампаній</w:t>
            </w:r>
          </w:p>
        </w:tc>
        <w:tc>
          <w:tcPr>
            <w:tcW w:w="4196" w:type="dxa"/>
          </w:tcPr>
          <w:p>
            <w:pPr>
              <w:pStyle w:val="TableParagraph"/>
              <w:numPr>
                <w:ilvl w:val="0"/>
                <w:numId w:val="41"/>
              </w:numPr>
              <w:tabs>
                <w:tab w:pos="508" w:val="left" w:leader="none"/>
              </w:tabs>
              <w:spacing w:line="247" w:lineRule="auto" w:before="212" w:after="0"/>
              <w:ind w:left="229" w:right="1281" w:firstLine="0"/>
              <w:jc w:val="left"/>
              <w:rPr>
                <w:sz w:val="24"/>
              </w:rPr>
            </w:pPr>
            <w:r>
              <w:rPr>
                <w:sz w:val="24"/>
              </w:rPr>
              <w:t>Які</w:t>
            </w:r>
            <w:r>
              <w:rPr>
                <w:spacing w:val="-17"/>
                <w:sz w:val="24"/>
              </w:rPr>
              <w:t> </w:t>
            </w:r>
            <w:r>
              <w:rPr>
                <w:sz w:val="24"/>
              </w:rPr>
              <w:t>кампанії</w:t>
            </w:r>
            <w:r>
              <w:rPr>
                <w:spacing w:val="-15"/>
                <w:sz w:val="24"/>
              </w:rPr>
              <w:t> </w:t>
            </w:r>
            <w:r>
              <w:rPr>
                <w:sz w:val="24"/>
              </w:rPr>
              <w:t>виявилися </w:t>
            </w:r>
            <w:r>
              <w:rPr>
                <w:spacing w:val="-2"/>
                <w:sz w:val="24"/>
              </w:rPr>
              <w:t>найрезультативнішими?</w:t>
            </w:r>
          </w:p>
          <w:p>
            <w:pPr>
              <w:pStyle w:val="TableParagraph"/>
              <w:numPr>
                <w:ilvl w:val="0"/>
                <w:numId w:val="41"/>
              </w:numPr>
              <w:tabs>
                <w:tab w:pos="508" w:val="left" w:leader="none"/>
              </w:tabs>
              <w:spacing w:line="240" w:lineRule="auto" w:before="109" w:after="0"/>
              <w:ind w:left="508" w:right="0" w:hanging="279"/>
              <w:jc w:val="left"/>
              <w:rPr>
                <w:sz w:val="24"/>
              </w:rPr>
            </w:pPr>
            <w:r>
              <w:rPr>
                <w:sz w:val="24"/>
              </w:rPr>
              <w:t>Що</w:t>
            </w:r>
            <w:r>
              <w:rPr>
                <w:spacing w:val="-2"/>
                <w:sz w:val="24"/>
              </w:rPr>
              <w:t> </w:t>
            </w:r>
            <w:r>
              <w:rPr>
                <w:sz w:val="24"/>
              </w:rPr>
              <w:t>саме</w:t>
            </w:r>
            <w:r>
              <w:rPr>
                <w:spacing w:val="-3"/>
                <w:sz w:val="24"/>
              </w:rPr>
              <w:t> </w:t>
            </w:r>
            <w:r>
              <w:rPr>
                <w:sz w:val="24"/>
              </w:rPr>
              <w:t>привернуло</w:t>
            </w:r>
            <w:r>
              <w:rPr>
                <w:spacing w:val="-1"/>
                <w:sz w:val="24"/>
              </w:rPr>
              <w:t> </w:t>
            </w:r>
            <w:r>
              <w:rPr>
                <w:spacing w:val="-2"/>
                <w:sz w:val="24"/>
              </w:rPr>
              <w:t>увагу?</w:t>
            </w:r>
          </w:p>
        </w:tc>
        <w:tc>
          <w:tcPr>
            <w:tcW w:w="1561" w:type="dxa"/>
          </w:tcPr>
          <w:p>
            <w:pPr>
              <w:pStyle w:val="TableParagraph"/>
              <w:spacing w:before="135"/>
              <w:ind w:left="103"/>
              <w:rPr>
                <w:sz w:val="24"/>
              </w:rPr>
            </w:pPr>
            <w:r>
              <w:rPr>
                <w:spacing w:val="-2"/>
                <w:sz w:val="24"/>
              </w:rPr>
              <w:t>Глибинні </w:t>
            </w:r>
            <w:r>
              <w:rPr>
                <w:sz w:val="24"/>
              </w:rPr>
              <w:t>інтерв’ю з </w:t>
            </w:r>
            <w:r>
              <w:rPr>
                <w:spacing w:val="-2"/>
                <w:sz w:val="24"/>
              </w:rPr>
              <w:t>маркетингов </w:t>
            </w:r>
            <w:r>
              <w:rPr>
                <w:sz w:val="24"/>
              </w:rPr>
              <w:t>им відділом</w:t>
            </w:r>
          </w:p>
        </w:tc>
        <w:tc>
          <w:tcPr>
            <w:tcW w:w="1700" w:type="dxa"/>
          </w:tcPr>
          <w:p>
            <w:pPr>
              <w:pStyle w:val="TableParagraph"/>
              <w:spacing w:before="135"/>
              <w:ind w:left="102" w:right="564"/>
              <w:rPr>
                <w:sz w:val="24"/>
              </w:rPr>
            </w:pPr>
            <w:r>
              <w:rPr>
                <w:sz w:val="24"/>
              </w:rPr>
              <w:t>Звіти з </w:t>
            </w:r>
            <w:r>
              <w:rPr>
                <w:spacing w:val="-2"/>
                <w:sz w:val="24"/>
              </w:rPr>
              <w:t>аналізом </w:t>
            </w:r>
            <w:r>
              <w:rPr>
                <w:sz w:val="24"/>
              </w:rPr>
              <w:t>впливу</w:t>
            </w:r>
            <w:r>
              <w:rPr>
                <w:spacing w:val="-15"/>
                <w:sz w:val="24"/>
              </w:rPr>
              <w:t> </w:t>
            </w:r>
            <w:r>
              <w:rPr>
                <w:sz w:val="24"/>
              </w:rPr>
              <w:t>на </w:t>
            </w:r>
            <w:r>
              <w:rPr>
                <w:spacing w:val="-2"/>
                <w:sz w:val="24"/>
              </w:rPr>
              <w:t>продажі</w:t>
            </w:r>
          </w:p>
        </w:tc>
      </w:tr>
      <w:tr>
        <w:trPr>
          <w:trHeight w:val="734" w:hRule="atLeast"/>
        </w:trPr>
        <w:tc>
          <w:tcPr>
            <w:tcW w:w="581" w:type="dxa"/>
            <w:tcBorders>
              <w:bottom w:val="nil"/>
            </w:tcBorders>
          </w:tcPr>
          <w:p>
            <w:pPr>
              <w:pStyle w:val="TableParagraph"/>
              <w:rPr>
                <w:sz w:val="24"/>
              </w:rPr>
            </w:pPr>
          </w:p>
        </w:tc>
        <w:tc>
          <w:tcPr>
            <w:tcW w:w="1882" w:type="dxa"/>
            <w:tcBorders>
              <w:bottom w:val="nil"/>
            </w:tcBorders>
          </w:tcPr>
          <w:p>
            <w:pPr>
              <w:pStyle w:val="TableParagraph"/>
              <w:rPr>
                <w:sz w:val="24"/>
              </w:rPr>
            </w:pPr>
          </w:p>
        </w:tc>
        <w:tc>
          <w:tcPr>
            <w:tcW w:w="4196" w:type="dxa"/>
            <w:tcBorders>
              <w:bottom w:val="nil"/>
            </w:tcBorders>
          </w:tcPr>
          <w:p>
            <w:pPr>
              <w:pStyle w:val="TableParagraph"/>
              <w:numPr>
                <w:ilvl w:val="0"/>
                <w:numId w:val="42"/>
              </w:numPr>
              <w:tabs>
                <w:tab w:pos="508" w:val="left" w:leader="none"/>
              </w:tabs>
              <w:spacing w:line="242" w:lineRule="auto" w:before="116" w:after="0"/>
              <w:ind w:left="229" w:right="1281" w:firstLine="0"/>
              <w:jc w:val="left"/>
              <w:rPr>
                <w:sz w:val="24"/>
              </w:rPr>
            </w:pPr>
            <w:r>
              <w:rPr>
                <w:sz w:val="24"/>
              </w:rPr>
              <w:t>Які</w:t>
            </w:r>
            <w:r>
              <w:rPr>
                <w:spacing w:val="-17"/>
                <w:sz w:val="24"/>
              </w:rPr>
              <w:t> </w:t>
            </w:r>
            <w:r>
              <w:rPr>
                <w:sz w:val="24"/>
              </w:rPr>
              <w:t>кампанії</w:t>
            </w:r>
            <w:r>
              <w:rPr>
                <w:spacing w:val="-15"/>
                <w:sz w:val="24"/>
              </w:rPr>
              <w:t> </w:t>
            </w:r>
            <w:r>
              <w:rPr>
                <w:sz w:val="24"/>
              </w:rPr>
              <w:t>виявилися </w:t>
            </w:r>
            <w:r>
              <w:rPr>
                <w:spacing w:val="-2"/>
                <w:sz w:val="24"/>
              </w:rPr>
              <w:t>найрезультативнішими?</w:t>
            </w:r>
          </w:p>
        </w:tc>
        <w:tc>
          <w:tcPr>
            <w:tcW w:w="1561" w:type="dxa"/>
            <w:tcBorders>
              <w:bottom w:val="nil"/>
            </w:tcBorders>
          </w:tcPr>
          <w:p>
            <w:pPr>
              <w:pStyle w:val="TableParagraph"/>
              <w:rPr>
                <w:sz w:val="24"/>
              </w:rPr>
            </w:pPr>
          </w:p>
        </w:tc>
        <w:tc>
          <w:tcPr>
            <w:tcW w:w="1700" w:type="dxa"/>
            <w:tcBorders>
              <w:bottom w:val="nil"/>
            </w:tcBorders>
          </w:tcPr>
          <w:p>
            <w:pPr>
              <w:pStyle w:val="TableParagraph"/>
              <w:rPr>
                <w:sz w:val="24"/>
              </w:rPr>
            </w:pPr>
          </w:p>
        </w:tc>
      </w:tr>
      <w:tr>
        <w:trPr>
          <w:trHeight w:val="1620" w:hRule="atLeast"/>
        </w:trPr>
        <w:tc>
          <w:tcPr>
            <w:tcW w:w="581" w:type="dxa"/>
            <w:tcBorders>
              <w:top w:val="nil"/>
              <w:bottom w:val="nil"/>
            </w:tcBorders>
          </w:tcPr>
          <w:p>
            <w:pPr>
              <w:pStyle w:val="TableParagraph"/>
              <w:rPr>
                <w:sz w:val="24"/>
              </w:rPr>
            </w:pPr>
          </w:p>
          <w:p>
            <w:pPr>
              <w:pStyle w:val="TableParagraph"/>
              <w:spacing w:before="111"/>
              <w:rPr>
                <w:sz w:val="24"/>
              </w:rPr>
            </w:pPr>
          </w:p>
          <w:p>
            <w:pPr>
              <w:pStyle w:val="TableParagraph"/>
              <w:ind w:left="5" w:right="3"/>
              <w:jc w:val="center"/>
              <w:rPr>
                <w:sz w:val="24"/>
              </w:rPr>
            </w:pPr>
            <w:r>
              <w:rPr>
                <w:spacing w:val="-10"/>
                <w:sz w:val="24"/>
              </w:rPr>
              <w:t>4</w:t>
            </w:r>
          </w:p>
        </w:tc>
        <w:tc>
          <w:tcPr>
            <w:tcW w:w="1882" w:type="dxa"/>
            <w:tcBorders>
              <w:top w:val="nil"/>
              <w:bottom w:val="nil"/>
            </w:tcBorders>
          </w:tcPr>
          <w:p>
            <w:pPr>
              <w:pStyle w:val="TableParagraph"/>
              <w:spacing w:before="111"/>
              <w:ind w:left="105" w:right="107"/>
              <w:rPr>
                <w:sz w:val="24"/>
              </w:rPr>
            </w:pPr>
            <w:r>
              <w:rPr>
                <w:spacing w:val="-2"/>
                <w:sz w:val="24"/>
              </w:rPr>
              <w:t>Дослідження можливостей </w:t>
            </w:r>
            <w:r>
              <w:rPr>
                <w:sz w:val="24"/>
              </w:rPr>
              <w:t>для</w:t>
            </w:r>
            <w:r>
              <w:rPr>
                <w:spacing w:val="-15"/>
                <w:sz w:val="24"/>
              </w:rPr>
              <w:t> </w:t>
            </w:r>
            <w:r>
              <w:rPr>
                <w:sz w:val="24"/>
              </w:rPr>
              <w:t>розширення на міжнародні </w:t>
            </w:r>
            <w:r>
              <w:rPr>
                <w:spacing w:val="-2"/>
                <w:sz w:val="24"/>
              </w:rPr>
              <w:t>ринки</w:t>
            </w:r>
          </w:p>
        </w:tc>
        <w:tc>
          <w:tcPr>
            <w:tcW w:w="4196" w:type="dxa"/>
            <w:tcBorders>
              <w:top w:val="nil"/>
              <w:bottom w:val="nil"/>
            </w:tcBorders>
          </w:tcPr>
          <w:p>
            <w:pPr>
              <w:pStyle w:val="TableParagraph"/>
              <w:numPr>
                <w:ilvl w:val="0"/>
                <w:numId w:val="43"/>
              </w:numPr>
              <w:tabs>
                <w:tab w:pos="508" w:val="left" w:leader="none"/>
              </w:tabs>
              <w:spacing w:line="242" w:lineRule="auto" w:before="53" w:after="0"/>
              <w:ind w:left="229" w:right="904" w:firstLine="0"/>
              <w:jc w:val="left"/>
              <w:rPr>
                <w:sz w:val="24"/>
              </w:rPr>
            </w:pPr>
            <w:r>
              <w:rPr>
                <w:sz w:val="24"/>
              </w:rPr>
              <w:t>Які країни можуть стати перспективними</w:t>
            </w:r>
            <w:r>
              <w:rPr>
                <w:spacing w:val="-15"/>
                <w:sz w:val="24"/>
              </w:rPr>
              <w:t> </w:t>
            </w:r>
            <w:r>
              <w:rPr>
                <w:sz w:val="24"/>
              </w:rPr>
              <w:t>ринками</w:t>
            </w:r>
            <w:r>
              <w:rPr>
                <w:spacing w:val="-15"/>
                <w:sz w:val="24"/>
              </w:rPr>
              <w:t> </w:t>
            </w:r>
            <w:r>
              <w:rPr>
                <w:sz w:val="24"/>
              </w:rPr>
              <w:t>для </w:t>
            </w:r>
            <w:r>
              <w:rPr>
                <w:spacing w:val="-2"/>
                <w:sz w:val="24"/>
              </w:rPr>
              <w:t>бренду?</w:t>
            </w:r>
          </w:p>
          <w:p>
            <w:pPr>
              <w:pStyle w:val="TableParagraph"/>
              <w:numPr>
                <w:ilvl w:val="0"/>
                <w:numId w:val="43"/>
              </w:numPr>
              <w:tabs>
                <w:tab w:pos="508" w:val="left" w:leader="none"/>
              </w:tabs>
              <w:spacing w:line="247" w:lineRule="auto" w:before="110" w:after="0"/>
              <w:ind w:left="229" w:right="928" w:firstLine="0"/>
              <w:jc w:val="left"/>
              <w:rPr>
                <w:sz w:val="24"/>
              </w:rPr>
            </w:pPr>
            <w:r>
              <w:rPr>
                <w:sz w:val="24"/>
              </w:rPr>
              <w:t>Які</w:t>
            </w:r>
            <w:r>
              <w:rPr>
                <w:spacing w:val="-12"/>
                <w:sz w:val="24"/>
              </w:rPr>
              <w:t> </w:t>
            </w:r>
            <w:r>
              <w:rPr>
                <w:sz w:val="24"/>
              </w:rPr>
              <w:t>потреба</w:t>
            </w:r>
            <w:r>
              <w:rPr>
                <w:spacing w:val="-13"/>
                <w:sz w:val="24"/>
              </w:rPr>
              <w:t> </w:t>
            </w:r>
            <w:r>
              <w:rPr>
                <w:sz w:val="24"/>
              </w:rPr>
              <w:t>не</w:t>
            </w:r>
            <w:r>
              <w:rPr>
                <w:spacing w:val="-13"/>
                <w:sz w:val="24"/>
              </w:rPr>
              <w:t> </w:t>
            </w:r>
            <w:r>
              <w:rPr>
                <w:sz w:val="24"/>
              </w:rPr>
              <w:t>закривають іноземні бренди?</w:t>
            </w:r>
          </w:p>
        </w:tc>
        <w:tc>
          <w:tcPr>
            <w:tcW w:w="1561" w:type="dxa"/>
            <w:tcBorders>
              <w:top w:val="nil"/>
              <w:bottom w:val="nil"/>
            </w:tcBorders>
          </w:tcPr>
          <w:p>
            <w:pPr>
              <w:pStyle w:val="TableParagraph"/>
              <w:spacing w:before="111"/>
              <w:ind w:left="103"/>
              <w:rPr>
                <w:sz w:val="24"/>
              </w:rPr>
            </w:pPr>
            <w:r>
              <w:rPr>
                <w:spacing w:val="-2"/>
                <w:sz w:val="24"/>
              </w:rPr>
              <w:t>Аналіз ринкових досліджень, </w:t>
            </w:r>
            <w:r>
              <w:rPr>
                <w:sz w:val="24"/>
              </w:rPr>
              <w:t>інтерв’ю з </w:t>
            </w:r>
            <w:r>
              <w:rPr>
                <w:spacing w:val="-2"/>
                <w:sz w:val="24"/>
              </w:rPr>
              <w:t>експертами</w:t>
            </w:r>
          </w:p>
        </w:tc>
        <w:tc>
          <w:tcPr>
            <w:tcW w:w="1700" w:type="dxa"/>
            <w:tcBorders>
              <w:top w:val="nil"/>
              <w:bottom w:val="nil"/>
            </w:tcBorders>
          </w:tcPr>
          <w:p>
            <w:pPr>
              <w:pStyle w:val="TableParagraph"/>
              <w:spacing w:before="250"/>
              <w:ind w:left="102" w:right="135"/>
              <w:rPr>
                <w:sz w:val="24"/>
              </w:rPr>
            </w:pPr>
            <w:r>
              <w:rPr>
                <w:spacing w:val="-2"/>
                <w:sz w:val="24"/>
              </w:rPr>
              <w:t>Карти, </w:t>
            </w:r>
            <w:r>
              <w:rPr>
                <w:sz w:val="24"/>
              </w:rPr>
              <w:t>таблиці з </w:t>
            </w:r>
            <w:r>
              <w:rPr>
                <w:spacing w:val="-2"/>
                <w:sz w:val="24"/>
              </w:rPr>
              <w:t>потенційними ринками</w:t>
            </w:r>
          </w:p>
        </w:tc>
      </w:tr>
      <w:tr>
        <w:trPr>
          <w:trHeight w:val="726" w:hRule="atLeast"/>
        </w:trPr>
        <w:tc>
          <w:tcPr>
            <w:tcW w:w="581" w:type="dxa"/>
            <w:tcBorders>
              <w:top w:val="nil"/>
            </w:tcBorders>
          </w:tcPr>
          <w:p>
            <w:pPr>
              <w:pStyle w:val="TableParagraph"/>
              <w:rPr>
                <w:sz w:val="24"/>
              </w:rPr>
            </w:pPr>
          </w:p>
        </w:tc>
        <w:tc>
          <w:tcPr>
            <w:tcW w:w="1882" w:type="dxa"/>
            <w:tcBorders>
              <w:top w:val="nil"/>
            </w:tcBorders>
          </w:tcPr>
          <w:p>
            <w:pPr>
              <w:pStyle w:val="TableParagraph"/>
              <w:rPr>
                <w:sz w:val="24"/>
              </w:rPr>
            </w:pPr>
          </w:p>
        </w:tc>
        <w:tc>
          <w:tcPr>
            <w:tcW w:w="4196" w:type="dxa"/>
            <w:tcBorders>
              <w:top w:val="nil"/>
            </w:tcBorders>
          </w:tcPr>
          <w:p>
            <w:pPr>
              <w:pStyle w:val="TableParagraph"/>
              <w:spacing w:line="247" w:lineRule="auto" w:before="51"/>
              <w:ind w:left="229"/>
              <w:rPr>
                <w:sz w:val="24"/>
              </w:rPr>
            </w:pPr>
            <w:r>
              <w:rPr>
                <w:sz w:val="24"/>
              </w:rPr>
              <w:t>4.</w:t>
            </w:r>
            <w:r>
              <w:rPr>
                <w:spacing w:val="28"/>
                <w:sz w:val="24"/>
              </w:rPr>
              <w:t> </w:t>
            </w:r>
            <w:r>
              <w:rPr>
                <w:sz w:val="24"/>
              </w:rPr>
              <w:t>У</w:t>
            </w:r>
            <w:r>
              <w:rPr>
                <w:spacing w:val="-7"/>
                <w:sz w:val="24"/>
              </w:rPr>
              <w:t> </w:t>
            </w:r>
            <w:r>
              <w:rPr>
                <w:sz w:val="24"/>
              </w:rPr>
              <w:t>якому</w:t>
            </w:r>
            <w:r>
              <w:rPr>
                <w:spacing w:val="-7"/>
                <w:sz w:val="24"/>
              </w:rPr>
              <w:t> </w:t>
            </w:r>
            <w:r>
              <w:rPr>
                <w:sz w:val="24"/>
              </w:rPr>
              <w:t>вигляді</w:t>
            </w:r>
            <w:r>
              <w:rPr>
                <w:spacing w:val="-7"/>
                <w:sz w:val="24"/>
              </w:rPr>
              <w:t> </w:t>
            </w:r>
            <w:r>
              <w:rPr>
                <w:sz w:val="24"/>
              </w:rPr>
              <w:t>зручніше</w:t>
            </w:r>
            <w:r>
              <w:rPr>
                <w:spacing w:val="-8"/>
                <w:sz w:val="24"/>
              </w:rPr>
              <w:t> </w:t>
            </w:r>
            <w:r>
              <w:rPr>
                <w:sz w:val="24"/>
              </w:rPr>
              <w:t>робит</w:t>
            </w:r>
            <w:r>
              <w:rPr>
                <w:sz w:val="24"/>
              </w:rPr>
              <w:t>и</w:t>
            </w:r>
            <w:r>
              <w:rPr>
                <w:sz w:val="24"/>
              </w:rPr>
              <w:t> покупки (онлайн/офлайн)?</w:t>
            </w:r>
          </w:p>
        </w:tc>
        <w:tc>
          <w:tcPr>
            <w:tcW w:w="1561" w:type="dxa"/>
            <w:tcBorders>
              <w:top w:val="nil"/>
            </w:tcBorders>
          </w:tcPr>
          <w:p>
            <w:pPr>
              <w:pStyle w:val="TableParagraph"/>
              <w:rPr>
                <w:sz w:val="24"/>
              </w:rPr>
            </w:pPr>
          </w:p>
        </w:tc>
        <w:tc>
          <w:tcPr>
            <w:tcW w:w="1700" w:type="dxa"/>
            <w:tcBorders>
              <w:top w:val="nil"/>
            </w:tcBorders>
          </w:tcPr>
          <w:p>
            <w:pPr>
              <w:pStyle w:val="TableParagraph"/>
              <w:rPr>
                <w:sz w:val="24"/>
              </w:rPr>
            </w:pPr>
          </w:p>
        </w:tc>
      </w:tr>
      <w:tr>
        <w:trPr>
          <w:trHeight w:val="1655" w:hRule="atLeast"/>
        </w:trPr>
        <w:tc>
          <w:tcPr>
            <w:tcW w:w="581" w:type="dxa"/>
          </w:tcPr>
          <w:p>
            <w:pPr>
              <w:pStyle w:val="TableParagraph"/>
              <w:rPr>
                <w:sz w:val="24"/>
              </w:rPr>
            </w:pPr>
          </w:p>
          <w:p>
            <w:pPr>
              <w:pStyle w:val="TableParagraph"/>
              <w:spacing w:before="135"/>
              <w:rPr>
                <w:sz w:val="24"/>
              </w:rPr>
            </w:pPr>
          </w:p>
          <w:p>
            <w:pPr>
              <w:pStyle w:val="TableParagraph"/>
              <w:ind w:left="5" w:right="3"/>
              <w:jc w:val="center"/>
              <w:rPr>
                <w:sz w:val="24"/>
              </w:rPr>
            </w:pPr>
            <w:r>
              <w:rPr>
                <w:spacing w:val="-10"/>
                <w:sz w:val="24"/>
              </w:rPr>
              <w:t>5</w:t>
            </w:r>
          </w:p>
        </w:tc>
        <w:tc>
          <w:tcPr>
            <w:tcW w:w="1882" w:type="dxa"/>
          </w:tcPr>
          <w:p>
            <w:pPr>
              <w:pStyle w:val="TableParagraph"/>
              <w:ind w:left="105" w:right="198"/>
              <w:rPr>
                <w:sz w:val="24"/>
              </w:rPr>
            </w:pPr>
            <w:r>
              <w:rPr>
                <w:spacing w:val="-2"/>
                <w:sz w:val="24"/>
              </w:rPr>
              <w:t>Оцінка потенціалу </w:t>
            </w:r>
            <w:r>
              <w:rPr>
                <w:spacing w:val="-4"/>
                <w:sz w:val="24"/>
              </w:rPr>
              <w:t>нових </w:t>
            </w:r>
            <w:r>
              <w:rPr>
                <w:spacing w:val="-2"/>
                <w:sz w:val="24"/>
              </w:rPr>
              <w:t>цифрових каналів</w:t>
            </w:r>
          </w:p>
          <w:p>
            <w:pPr>
              <w:pStyle w:val="TableParagraph"/>
              <w:spacing w:line="257" w:lineRule="exact"/>
              <w:ind w:left="105"/>
              <w:rPr>
                <w:sz w:val="24"/>
              </w:rPr>
            </w:pPr>
            <w:r>
              <w:rPr>
                <w:spacing w:val="-2"/>
                <w:sz w:val="24"/>
              </w:rPr>
              <w:t>комунікації</w:t>
            </w:r>
          </w:p>
        </w:tc>
        <w:tc>
          <w:tcPr>
            <w:tcW w:w="4196" w:type="dxa"/>
          </w:tcPr>
          <w:p>
            <w:pPr>
              <w:pStyle w:val="TableParagraph"/>
              <w:numPr>
                <w:ilvl w:val="0"/>
                <w:numId w:val="44"/>
              </w:numPr>
              <w:tabs>
                <w:tab w:pos="506" w:val="left" w:leader="none"/>
              </w:tabs>
              <w:spacing w:line="240" w:lineRule="auto" w:before="217" w:after="0"/>
              <w:ind w:left="229" w:right="528" w:firstLine="0"/>
              <w:jc w:val="left"/>
              <w:rPr>
                <w:rFonts w:ascii="Calibri" w:hAnsi="Calibri"/>
                <w:sz w:val="22"/>
              </w:rPr>
            </w:pPr>
            <w:r>
              <w:rPr>
                <w:sz w:val="24"/>
              </w:rPr>
              <w:t>Які нові технології можуть підвищити</w:t>
            </w:r>
            <w:r>
              <w:rPr>
                <w:spacing w:val="-15"/>
                <w:sz w:val="24"/>
              </w:rPr>
              <w:t> </w:t>
            </w:r>
            <w:r>
              <w:rPr>
                <w:sz w:val="24"/>
              </w:rPr>
              <w:t>впізнаваність</w:t>
            </w:r>
            <w:r>
              <w:rPr>
                <w:spacing w:val="-15"/>
                <w:sz w:val="24"/>
              </w:rPr>
              <w:t> </w:t>
            </w:r>
            <w:r>
              <w:rPr>
                <w:sz w:val="24"/>
              </w:rPr>
              <w:t>бренду?</w:t>
            </w:r>
          </w:p>
          <w:p>
            <w:pPr>
              <w:pStyle w:val="TableParagraph"/>
              <w:numPr>
                <w:ilvl w:val="0"/>
                <w:numId w:val="44"/>
              </w:numPr>
              <w:tabs>
                <w:tab w:pos="508" w:val="left" w:leader="none"/>
              </w:tabs>
              <w:spacing w:line="247" w:lineRule="auto" w:before="113" w:after="0"/>
              <w:ind w:left="229" w:right="674" w:firstLine="0"/>
              <w:jc w:val="left"/>
              <w:rPr>
                <w:sz w:val="24"/>
              </w:rPr>
            </w:pPr>
            <w:r>
              <w:rPr>
                <w:sz w:val="24"/>
              </w:rPr>
              <w:t>Чого</w:t>
            </w:r>
            <w:r>
              <w:rPr>
                <w:spacing w:val="-10"/>
                <w:sz w:val="24"/>
              </w:rPr>
              <w:t> </w:t>
            </w:r>
            <w:r>
              <w:rPr>
                <w:sz w:val="24"/>
              </w:rPr>
              <w:t>не</w:t>
            </w:r>
            <w:r>
              <w:rPr>
                <w:spacing w:val="-10"/>
                <w:sz w:val="24"/>
              </w:rPr>
              <w:t> </w:t>
            </w:r>
            <w:r>
              <w:rPr>
                <w:sz w:val="24"/>
              </w:rPr>
              <w:t>вистачає</w:t>
            </w:r>
            <w:r>
              <w:rPr>
                <w:spacing w:val="-10"/>
                <w:sz w:val="24"/>
              </w:rPr>
              <w:t> </w:t>
            </w:r>
            <w:r>
              <w:rPr>
                <w:sz w:val="24"/>
              </w:rPr>
              <w:t>для</w:t>
            </w:r>
            <w:r>
              <w:rPr>
                <w:spacing w:val="-10"/>
                <w:sz w:val="24"/>
              </w:rPr>
              <w:t> </w:t>
            </w:r>
            <w:r>
              <w:rPr>
                <w:sz w:val="24"/>
              </w:rPr>
              <w:t>більшої лояльності споживачів?</w:t>
            </w:r>
          </w:p>
        </w:tc>
        <w:tc>
          <w:tcPr>
            <w:tcW w:w="1561" w:type="dxa"/>
          </w:tcPr>
          <w:p>
            <w:pPr>
              <w:pStyle w:val="TableParagraph"/>
              <w:ind w:left="103" w:right="103"/>
              <w:rPr>
                <w:sz w:val="24"/>
              </w:rPr>
            </w:pPr>
            <w:r>
              <w:rPr>
                <w:spacing w:val="-2"/>
                <w:sz w:val="24"/>
              </w:rPr>
              <w:t>Спостереже </w:t>
            </w:r>
            <w:r>
              <w:rPr>
                <w:sz w:val="24"/>
              </w:rPr>
              <w:t>ння за </w:t>
            </w:r>
            <w:r>
              <w:rPr>
                <w:spacing w:val="-2"/>
                <w:sz w:val="24"/>
              </w:rPr>
              <w:t>новітніми тенденціями </w:t>
            </w:r>
            <w:r>
              <w:rPr>
                <w:spacing w:val="-10"/>
                <w:sz w:val="24"/>
              </w:rPr>
              <w:t>в</w:t>
            </w:r>
          </w:p>
          <w:p>
            <w:pPr>
              <w:pStyle w:val="TableParagraph"/>
              <w:spacing w:line="257" w:lineRule="exact"/>
              <w:ind w:left="103"/>
              <w:rPr>
                <w:sz w:val="24"/>
              </w:rPr>
            </w:pPr>
            <w:r>
              <w:rPr>
                <w:spacing w:val="-2"/>
                <w:sz w:val="24"/>
              </w:rPr>
              <w:t>маркетингу</w:t>
            </w:r>
          </w:p>
        </w:tc>
        <w:tc>
          <w:tcPr>
            <w:tcW w:w="1700" w:type="dxa"/>
          </w:tcPr>
          <w:p>
            <w:pPr>
              <w:pStyle w:val="TableParagraph"/>
              <w:spacing w:before="138"/>
              <w:rPr>
                <w:sz w:val="24"/>
              </w:rPr>
            </w:pPr>
          </w:p>
          <w:p>
            <w:pPr>
              <w:pStyle w:val="TableParagraph"/>
              <w:ind w:left="102" w:right="104"/>
              <w:rPr>
                <w:sz w:val="24"/>
              </w:rPr>
            </w:pPr>
            <w:r>
              <w:rPr>
                <w:spacing w:val="-2"/>
                <w:sz w:val="24"/>
              </w:rPr>
              <w:t>Перелік рекомендован </w:t>
            </w:r>
            <w:r>
              <w:rPr>
                <w:sz w:val="24"/>
              </w:rPr>
              <w:t>их </w:t>
            </w:r>
            <w:r>
              <w:rPr>
                <w:spacing w:val="-2"/>
                <w:sz w:val="24"/>
              </w:rPr>
              <w:t>технологій</w:t>
            </w:r>
          </w:p>
        </w:tc>
      </w:tr>
      <w:tr>
        <w:trPr>
          <w:trHeight w:val="698" w:hRule="atLeast"/>
        </w:trPr>
        <w:tc>
          <w:tcPr>
            <w:tcW w:w="581" w:type="dxa"/>
            <w:tcBorders>
              <w:bottom w:val="nil"/>
            </w:tcBorders>
          </w:tcPr>
          <w:p>
            <w:pPr>
              <w:pStyle w:val="TableParagraph"/>
              <w:rPr>
                <w:sz w:val="24"/>
              </w:rPr>
            </w:pPr>
          </w:p>
        </w:tc>
        <w:tc>
          <w:tcPr>
            <w:tcW w:w="1882" w:type="dxa"/>
            <w:tcBorders>
              <w:bottom w:val="nil"/>
            </w:tcBorders>
          </w:tcPr>
          <w:p>
            <w:pPr>
              <w:pStyle w:val="TableParagraph"/>
              <w:rPr>
                <w:sz w:val="24"/>
              </w:rPr>
            </w:pPr>
          </w:p>
        </w:tc>
        <w:tc>
          <w:tcPr>
            <w:tcW w:w="4196" w:type="dxa"/>
            <w:tcBorders>
              <w:bottom w:val="nil"/>
            </w:tcBorders>
          </w:tcPr>
          <w:p>
            <w:pPr>
              <w:pStyle w:val="TableParagraph"/>
              <w:numPr>
                <w:ilvl w:val="0"/>
                <w:numId w:val="45"/>
              </w:numPr>
              <w:tabs>
                <w:tab w:pos="508" w:val="left" w:leader="none"/>
              </w:tabs>
              <w:spacing w:line="280" w:lineRule="atLeast" w:before="112" w:after="0"/>
              <w:ind w:left="229" w:right="276" w:firstLine="0"/>
              <w:jc w:val="left"/>
              <w:rPr>
                <w:sz w:val="24"/>
              </w:rPr>
            </w:pPr>
            <w:r>
              <w:rPr>
                <w:sz w:val="24"/>
              </w:rPr>
              <w:t>Які</w:t>
            </w:r>
            <w:r>
              <w:rPr>
                <w:spacing w:val="-13"/>
                <w:sz w:val="24"/>
              </w:rPr>
              <w:t> </w:t>
            </w:r>
            <w:r>
              <w:rPr>
                <w:sz w:val="24"/>
              </w:rPr>
              <w:t>стратегії</w:t>
            </w:r>
            <w:r>
              <w:rPr>
                <w:spacing w:val="-12"/>
                <w:sz w:val="24"/>
              </w:rPr>
              <w:t> </w:t>
            </w:r>
            <w:r>
              <w:rPr>
                <w:sz w:val="24"/>
              </w:rPr>
              <w:t>найефективніші</w:t>
            </w:r>
            <w:r>
              <w:rPr>
                <w:spacing w:val="-12"/>
                <w:sz w:val="24"/>
              </w:rPr>
              <w:t> </w:t>
            </w:r>
            <w:r>
              <w:rPr>
                <w:sz w:val="24"/>
              </w:rPr>
              <w:t>для залучення молоді?</w:t>
            </w:r>
          </w:p>
        </w:tc>
        <w:tc>
          <w:tcPr>
            <w:tcW w:w="1561" w:type="dxa"/>
            <w:tcBorders>
              <w:bottom w:val="nil"/>
            </w:tcBorders>
          </w:tcPr>
          <w:p>
            <w:pPr>
              <w:pStyle w:val="TableParagraph"/>
              <w:rPr>
                <w:sz w:val="24"/>
              </w:rPr>
            </w:pPr>
          </w:p>
        </w:tc>
        <w:tc>
          <w:tcPr>
            <w:tcW w:w="1700" w:type="dxa"/>
            <w:tcBorders>
              <w:bottom w:val="nil"/>
            </w:tcBorders>
          </w:tcPr>
          <w:p>
            <w:pPr>
              <w:pStyle w:val="TableParagraph"/>
              <w:rPr>
                <w:sz w:val="24"/>
              </w:rPr>
            </w:pPr>
          </w:p>
        </w:tc>
      </w:tr>
      <w:tr>
        <w:trPr>
          <w:trHeight w:val="1418" w:hRule="atLeast"/>
        </w:trPr>
        <w:tc>
          <w:tcPr>
            <w:tcW w:w="581" w:type="dxa"/>
            <w:tcBorders>
              <w:top w:val="nil"/>
              <w:bottom w:val="nil"/>
            </w:tcBorders>
          </w:tcPr>
          <w:p>
            <w:pPr>
              <w:pStyle w:val="TableParagraph"/>
              <w:rPr>
                <w:sz w:val="24"/>
              </w:rPr>
            </w:pPr>
          </w:p>
          <w:p>
            <w:pPr>
              <w:pStyle w:val="TableParagraph"/>
              <w:spacing w:before="12"/>
              <w:rPr>
                <w:sz w:val="24"/>
              </w:rPr>
            </w:pPr>
          </w:p>
          <w:p>
            <w:pPr>
              <w:pStyle w:val="TableParagraph"/>
              <w:spacing w:before="1"/>
              <w:ind w:left="5" w:right="3"/>
              <w:jc w:val="center"/>
              <w:rPr>
                <w:sz w:val="24"/>
              </w:rPr>
            </w:pPr>
            <w:r>
              <w:rPr>
                <w:spacing w:val="-10"/>
                <w:sz w:val="24"/>
              </w:rPr>
              <w:t>6</w:t>
            </w:r>
          </w:p>
        </w:tc>
        <w:tc>
          <w:tcPr>
            <w:tcW w:w="1882" w:type="dxa"/>
            <w:tcBorders>
              <w:top w:val="nil"/>
              <w:bottom w:val="nil"/>
            </w:tcBorders>
          </w:tcPr>
          <w:p>
            <w:pPr>
              <w:pStyle w:val="TableParagraph"/>
              <w:spacing w:before="13"/>
              <w:ind w:left="105" w:right="198"/>
              <w:rPr>
                <w:sz w:val="24"/>
              </w:rPr>
            </w:pPr>
            <w:r>
              <w:rPr>
                <w:spacing w:val="-2"/>
                <w:sz w:val="24"/>
              </w:rPr>
              <w:t>Розробка стратегії залучення молодої аудиторії</w:t>
            </w:r>
          </w:p>
        </w:tc>
        <w:tc>
          <w:tcPr>
            <w:tcW w:w="4196" w:type="dxa"/>
            <w:tcBorders>
              <w:top w:val="nil"/>
              <w:bottom w:val="nil"/>
            </w:tcBorders>
          </w:tcPr>
          <w:p>
            <w:pPr>
              <w:pStyle w:val="TableParagraph"/>
              <w:numPr>
                <w:ilvl w:val="0"/>
                <w:numId w:val="46"/>
              </w:numPr>
              <w:tabs>
                <w:tab w:pos="508" w:val="left" w:leader="none"/>
              </w:tabs>
              <w:spacing w:line="247" w:lineRule="auto" w:before="89" w:after="0"/>
              <w:ind w:left="229" w:right="362" w:firstLine="0"/>
              <w:jc w:val="left"/>
              <w:rPr>
                <w:sz w:val="24"/>
              </w:rPr>
            </w:pPr>
            <w:r>
              <w:rPr>
                <w:sz w:val="24"/>
              </w:rPr>
              <w:t>Які новітні тренди на ювелірні вироби</w:t>
            </w:r>
            <w:r>
              <w:rPr>
                <w:spacing w:val="-13"/>
                <w:sz w:val="24"/>
              </w:rPr>
              <w:t> </w:t>
            </w:r>
            <w:r>
              <w:rPr>
                <w:sz w:val="24"/>
              </w:rPr>
              <w:t>серед</w:t>
            </w:r>
            <w:r>
              <w:rPr>
                <w:spacing w:val="-13"/>
                <w:sz w:val="24"/>
              </w:rPr>
              <w:t> </w:t>
            </w:r>
            <w:r>
              <w:rPr>
                <w:sz w:val="24"/>
              </w:rPr>
              <w:t>молодого</w:t>
            </w:r>
            <w:r>
              <w:rPr>
                <w:spacing w:val="-13"/>
                <w:sz w:val="24"/>
              </w:rPr>
              <w:t> </w:t>
            </w:r>
            <w:r>
              <w:rPr>
                <w:sz w:val="24"/>
              </w:rPr>
              <w:t>покоління?</w:t>
            </w:r>
          </w:p>
          <w:p>
            <w:pPr>
              <w:pStyle w:val="TableParagraph"/>
              <w:numPr>
                <w:ilvl w:val="0"/>
                <w:numId w:val="46"/>
              </w:numPr>
              <w:tabs>
                <w:tab w:pos="508" w:val="left" w:leader="none"/>
              </w:tabs>
              <w:spacing w:line="247" w:lineRule="auto" w:before="104" w:after="0"/>
              <w:ind w:left="229" w:right="793" w:firstLine="0"/>
              <w:jc w:val="left"/>
              <w:rPr>
                <w:sz w:val="24"/>
              </w:rPr>
            </w:pPr>
            <w:r>
              <w:rPr>
                <w:sz w:val="24"/>
              </w:rPr>
              <w:t>На</w:t>
            </w:r>
            <w:r>
              <w:rPr>
                <w:spacing w:val="-13"/>
                <w:sz w:val="24"/>
              </w:rPr>
              <w:t> </w:t>
            </w:r>
            <w:r>
              <w:rPr>
                <w:sz w:val="24"/>
              </w:rPr>
              <w:t>який</w:t>
            </w:r>
            <w:r>
              <w:rPr>
                <w:spacing w:val="-13"/>
                <w:sz w:val="24"/>
              </w:rPr>
              <w:t> </w:t>
            </w:r>
            <w:r>
              <w:rPr>
                <w:sz w:val="24"/>
              </w:rPr>
              <w:t>бюджет</w:t>
            </w:r>
            <w:r>
              <w:rPr>
                <w:spacing w:val="-13"/>
                <w:sz w:val="24"/>
              </w:rPr>
              <w:t> </w:t>
            </w:r>
            <w:r>
              <w:rPr>
                <w:sz w:val="24"/>
              </w:rPr>
              <w:t>розраховує </w:t>
            </w:r>
            <w:r>
              <w:rPr>
                <w:spacing w:val="-2"/>
                <w:sz w:val="24"/>
              </w:rPr>
              <w:t>молодь?</w:t>
            </w:r>
          </w:p>
        </w:tc>
        <w:tc>
          <w:tcPr>
            <w:tcW w:w="1561" w:type="dxa"/>
            <w:tcBorders>
              <w:top w:val="nil"/>
              <w:bottom w:val="nil"/>
            </w:tcBorders>
          </w:tcPr>
          <w:p>
            <w:pPr>
              <w:pStyle w:val="TableParagraph"/>
              <w:spacing w:before="149"/>
              <w:rPr>
                <w:sz w:val="24"/>
              </w:rPr>
            </w:pPr>
          </w:p>
          <w:p>
            <w:pPr>
              <w:pStyle w:val="TableParagraph"/>
              <w:spacing w:line="242" w:lineRule="auto"/>
              <w:ind w:left="103" w:right="103"/>
              <w:rPr>
                <w:sz w:val="24"/>
              </w:rPr>
            </w:pPr>
            <w:r>
              <w:rPr>
                <w:spacing w:val="-2"/>
                <w:sz w:val="24"/>
              </w:rPr>
              <w:t>Фокус-групи </w:t>
            </w:r>
            <w:r>
              <w:rPr>
                <w:sz w:val="24"/>
              </w:rPr>
              <w:t>з молоддю</w:t>
            </w:r>
          </w:p>
        </w:tc>
        <w:tc>
          <w:tcPr>
            <w:tcW w:w="1700" w:type="dxa"/>
            <w:tcBorders>
              <w:top w:val="nil"/>
              <w:bottom w:val="nil"/>
            </w:tcBorders>
          </w:tcPr>
          <w:p>
            <w:pPr>
              <w:pStyle w:val="TableParagraph"/>
              <w:spacing w:before="152"/>
              <w:ind w:left="102" w:right="104"/>
              <w:rPr>
                <w:sz w:val="24"/>
              </w:rPr>
            </w:pPr>
            <w:r>
              <w:rPr>
                <w:spacing w:val="-4"/>
                <w:sz w:val="24"/>
              </w:rPr>
              <w:t>Опис </w:t>
            </w:r>
            <w:r>
              <w:rPr>
                <w:spacing w:val="-2"/>
                <w:sz w:val="24"/>
              </w:rPr>
              <w:t>стратегій, відгуки учасників</w:t>
            </w:r>
          </w:p>
        </w:tc>
      </w:tr>
      <w:tr>
        <w:trPr>
          <w:trHeight w:val="690" w:hRule="atLeast"/>
        </w:trPr>
        <w:tc>
          <w:tcPr>
            <w:tcW w:w="581" w:type="dxa"/>
            <w:tcBorders>
              <w:top w:val="nil"/>
            </w:tcBorders>
          </w:tcPr>
          <w:p>
            <w:pPr>
              <w:pStyle w:val="TableParagraph"/>
              <w:rPr>
                <w:sz w:val="24"/>
              </w:rPr>
            </w:pPr>
          </w:p>
        </w:tc>
        <w:tc>
          <w:tcPr>
            <w:tcW w:w="1882" w:type="dxa"/>
            <w:tcBorders>
              <w:top w:val="nil"/>
            </w:tcBorders>
          </w:tcPr>
          <w:p>
            <w:pPr>
              <w:pStyle w:val="TableParagraph"/>
              <w:rPr>
                <w:sz w:val="24"/>
              </w:rPr>
            </w:pPr>
          </w:p>
        </w:tc>
        <w:tc>
          <w:tcPr>
            <w:tcW w:w="4196" w:type="dxa"/>
            <w:tcBorders>
              <w:top w:val="nil"/>
            </w:tcBorders>
          </w:tcPr>
          <w:p>
            <w:pPr>
              <w:pStyle w:val="TableParagraph"/>
              <w:spacing w:line="247" w:lineRule="auto" w:before="15"/>
              <w:ind w:left="229"/>
              <w:rPr>
                <w:sz w:val="24"/>
              </w:rPr>
            </w:pPr>
            <w:r>
              <w:rPr>
                <w:sz w:val="24"/>
              </w:rPr>
              <w:t>4.</w:t>
            </w:r>
            <w:r>
              <w:rPr>
                <w:spacing w:val="26"/>
                <w:sz w:val="24"/>
              </w:rPr>
              <w:t> </w:t>
            </w:r>
            <w:r>
              <w:rPr>
                <w:sz w:val="24"/>
              </w:rPr>
              <w:t>Яким</w:t>
            </w:r>
            <w:r>
              <w:rPr>
                <w:spacing w:val="-8"/>
                <w:sz w:val="24"/>
              </w:rPr>
              <w:t> </w:t>
            </w:r>
            <w:r>
              <w:rPr>
                <w:sz w:val="24"/>
              </w:rPr>
              <w:t>критеріям</w:t>
            </w:r>
            <w:r>
              <w:rPr>
                <w:spacing w:val="-8"/>
                <w:sz w:val="24"/>
              </w:rPr>
              <w:t> </w:t>
            </w:r>
            <w:r>
              <w:rPr>
                <w:sz w:val="24"/>
              </w:rPr>
              <w:t>надаєте</w:t>
            </w:r>
            <w:r>
              <w:rPr>
                <w:spacing w:val="-9"/>
                <w:sz w:val="24"/>
              </w:rPr>
              <w:t> </w:t>
            </w:r>
            <w:r>
              <w:rPr>
                <w:sz w:val="24"/>
              </w:rPr>
              <w:t>перевагу при виборі бренду?</w:t>
            </w:r>
          </w:p>
        </w:tc>
        <w:tc>
          <w:tcPr>
            <w:tcW w:w="1561" w:type="dxa"/>
            <w:tcBorders>
              <w:top w:val="nil"/>
            </w:tcBorders>
          </w:tcPr>
          <w:p>
            <w:pPr>
              <w:pStyle w:val="TableParagraph"/>
              <w:rPr>
                <w:sz w:val="24"/>
              </w:rPr>
            </w:pPr>
          </w:p>
        </w:tc>
        <w:tc>
          <w:tcPr>
            <w:tcW w:w="1700" w:type="dxa"/>
            <w:tcBorders>
              <w:top w:val="nil"/>
            </w:tcBorders>
          </w:tcPr>
          <w:p>
            <w:pPr>
              <w:pStyle w:val="TableParagraph"/>
              <w:rPr>
                <w:sz w:val="24"/>
              </w:rPr>
            </w:pPr>
          </w:p>
        </w:tc>
      </w:tr>
    </w:tbl>
    <w:p>
      <w:pPr>
        <w:spacing w:before="125"/>
        <w:ind w:left="810" w:right="0" w:firstLine="0"/>
        <w:jc w:val="left"/>
        <w:rPr>
          <w:i/>
          <w:sz w:val="20"/>
        </w:rPr>
      </w:pPr>
      <w:r>
        <w:rPr>
          <w:i/>
          <w:sz w:val="20"/>
        </w:rPr>
        <w:t>Джерело:</w:t>
      </w:r>
      <w:r>
        <w:rPr>
          <w:i/>
          <w:spacing w:val="-9"/>
          <w:sz w:val="20"/>
        </w:rPr>
        <w:t> </w:t>
      </w:r>
      <w:r>
        <w:rPr>
          <w:i/>
          <w:sz w:val="20"/>
        </w:rPr>
        <w:t>складено</w:t>
      </w:r>
      <w:r>
        <w:rPr>
          <w:i/>
          <w:spacing w:val="-8"/>
          <w:sz w:val="20"/>
        </w:rPr>
        <w:t> </w:t>
      </w:r>
      <w:r>
        <w:rPr>
          <w:i/>
          <w:spacing w:val="-2"/>
          <w:sz w:val="20"/>
        </w:rPr>
        <w:t>автором.</w:t>
      </w:r>
    </w:p>
    <w:p>
      <w:pPr>
        <w:pStyle w:val="BodyText"/>
        <w:ind w:left="0" w:firstLine="0"/>
        <w:jc w:val="left"/>
        <w:rPr>
          <w:i/>
          <w:sz w:val="20"/>
        </w:rPr>
      </w:pPr>
    </w:p>
    <w:p>
      <w:pPr>
        <w:pStyle w:val="BodyText"/>
        <w:spacing w:before="137"/>
        <w:ind w:left="0" w:firstLine="0"/>
        <w:jc w:val="left"/>
        <w:rPr>
          <w:i/>
          <w:sz w:val="20"/>
        </w:rPr>
      </w:pPr>
    </w:p>
    <w:p>
      <w:pPr>
        <w:pStyle w:val="BodyText"/>
        <w:spacing w:line="360" w:lineRule="auto" w:before="1"/>
        <w:ind w:right="113"/>
      </w:pPr>
      <w:r>
        <w:rPr/>
        <w:t>Отже, бренд Guzema fine jewelry є інтегральною частиною його загальної маркетингової</w:t>
      </w:r>
      <w:r>
        <w:rPr>
          <w:spacing w:val="-16"/>
        </w:rPr>
        <w:t> </w:t>
      </w:r>
      <w:r>
        <w:rPr/>
        <w:t>політики,</w:t>
      </w:r>
      <w:r>
        <w:rPr>
          <w:spacing w:val="-17"/>
        </w:rPr>
        <w:t> </w:t>
      </w:r>
      <w:r>
        <w:rPr/>
        <w:t>зосереджуючись</w:t>
      </w:r>
      <w:r>
        <w:rPr>
          <w:spacing w:val="-16"/>
        </w:rPr>
        <w:t> </w:t>
      </w:r>
      <w:r>
        <w:rPr/>
        <w:t>на</w:t>
      </w:r>
      <w:r>
        <w:rPr>
          <w:spacing w:val="-16"/>
        </w:rPr>
        <w:t> </w:t>
      </w:r>
      <w:r>
        <w:rPr/>
        <w:t>товарі,</w:t>
      </w:r>
      <w:r>
        <w:rPr>
          <w:spacing w:val="-17"/>
        </w:rPr>
        <w:t> </w:t>
      </w:r>
      <w:r>
        <w:rPr/>
        <w:t>його</w:t>
      </w:r>
      <w:r>
        <w:rPr>
          <w:spacing w:val="-16"/>
        </w:rPr>
        <w:t> </w:t>
      </w:r>
      <w:r>
        <w:rPr/>
        <w:t>дизайні,</w:t>
      </w:r>
      <w:r>
        <w:rPr>
          <w:spacing w:val="-17"/>
        </w:rPr>
        <w:t> </w:t>
      </w:r>
      <w:r>
        <w:rPr/>
        <w:t>упаковці,</w:t>
      </w:r>
      <w:r>
        <w:rPr>
          <w:spacing w:val="-17"/>
        </w:rPr>
        <w:t> </w:t>
      </w:r>
      <w:r>
        <w:rPr/>
        <w:t>ціновій стратегії, а також каналах розподілу. Ці складові тісно пов'язані між собою та сприяють формуванню потоку інформації та емоційного сприйняття бренду споживачами.</w:t>
      </w:r>
      <w:r>
        <w:rPr>
          <w:spacing w:val="80"/>
        </w:rPr>
        <w:t> </w:t>
      </w:r>
      <w:r>
        <w:rPr/>
        <w:t>Кожна</w:t>
      </w:r>
      <w:r>
        <w:rPr>
          <w:spacing w:val="80"/>
        </w:rPr>
        <w:t> </w:t>
      </w:r>
      <w:r>
        <w:rPr/>
        <w:t>складова</w:t>
      </w:r>
      <w:r>
        <w:rPr>
          <w:spacing w:val="80"/>
        </w:rPr>
        <w:t> </w:t>
      </w:r>
      <w:r>
        <w:rPr/>
        <w:t>передає</w:t>
      </w:r>
      <w:r>
        <w:rPr>
          <w:spacing w:val="80"/>
        </w:rPr>
        <w:t> </w:t>
      </w:r>
      <w:r>
        <w:rPr/>
        <w:t>певний</w:t>
      </w:r>
      <w:r>
        <w:rPr>
          <w:spacing w:val="80"/>
        </w:rPr>
        <w:t> </w:t>
      </w:r>
      <w:r>
        <w:rPr/>
        <w:t>набір</w:t>
      </w:r>
      <w:r>
        <w:rPr>
          <w:spacing w:val="80"/>
        </w:rPr>
        <w:t> </w:t>
      </w:r>
      <w:r>
        <w:rPr/>
        <w:t>інформації</w:t>
      </w:r>
      <w:r>
        <w:rPr>
          <w:spacing w:val="80"/>
        </w:rPr>
        <w:t> </w:t>
      </w:r>
      <w:r>
        <w:rPr/>
        <w:t>та</w:t>
      </w:r>
      <w:r>
        <w:rPr>
          <w:spacing w:val="80"/>
        </w:rPr>
        <w:t> </w:t>
      </w:r>
      <w:r>
        <w:rPr/>
        <w:t>вражень,</w:t>
      </w:r>
    </w:p>
    <w:p>
      <w:pPr>
        <w:spacing w:after="0" w:line="360" w:lineRule="auto"/>
        <w:sectPr>
          <w:pgSz w:w="11900" w:h="16840"/>
          <w:pgMar w:header="716" w:footer="0" w:top="1040" w:bottom="280" w:left="1320" w:right="440"/>
        </w:sectPr>
      </w:pPr>
    </w:p>
    <w:p>
      <w:pPr>
        <w:pStyle w:val="BodyText"/>
        <w:tabs>
          <w:tab w:pos="1912" w:val="left" w:leader="none"/>
          <w:tab w:pos="2588" w:val="left" w:leader="none"/>
          <w:tab w:pos="4274" w:val="left" w:leader="none"/>
          <w:tab w:pos="6154" w:val="left" w:leader="none"/>
          <w:tab w:pos="7258" w:val="left" w:leader="none"/>
          <w:tab w:pos="7797" w:val="left" w:leader="none"/>
          <w:tab w:pos="9775" w:val="left" w:leader="none"/>
        </w:tabs>
        <w:spacing w:line="362" w:lineRule="auto" w:before="76"/>
        <w:ind w:right="114" w:firstLine="0"/>
        <w:jc w:val="left"/>
      </w:pPr>
      <w:r>
        <w:rPr>
          <w:spacing w:val="-2"/>
        </w:rPr>
        <w:t>вирішальних</w:t>
      </w:r>
      <w:r>
        <w:rPr/>
        <w:tab/>
      </w:r>
      <w:r>
        <w:rPr>
          <w:spacing w:val="-4"/>
        </w:rPr>
        <w:t>для</w:t>
      </w:r>
      <w:r>
        <w:rPr/>
        <w:tab/>
      </w:r>
      <w:r>
        <w:rPr>
          <w:spacing w:val="-2"/>
        </w:rPr>
        <w:t>підвищення</w:t>
      </w:r>
      <w:r>
        <w:rPr/>
        <w:tab/>
      </w:r>
      <w:r>
        <w:rPr>
          <w:spacing w:val="-2"/>
        </w:rPr>
        <w:t>впізнаваності</w:t>
      </w:r>
      <w:r>
        <w:rPr/>
        <w:tab/>
      </w:r>
      <w:r>
        <w:rPr>
          <w:spacing w:val="-2"/>
        </w:rPr>
        <w:t>бренду</w:t>
      </w:r>
      <w:r>
        <w:rPr/>
        <w:tab/>
      </w:r>
      <w:r>
        <w:rPr>
          <w:spacing w:val="-6"/>
        </w:rPr>
        <w:t>на</w:t>
      </w:r>
      <w:r>
        <w:rPr/>
        <w:tab/>
      </w:r>
      <w:r>
        <w:rPr>
          <w:spacing w:val="-2"/>
        </w:rPr>
        <w:t>внутрішньому</w:t>
      </w:r>
      <w:r>
        <w:rPr/>
        <w:tab/>
      </w:r>
      <w:r>
        <w:rPr>
          <w:spacing w:val="-6"/>
        </w:rPr>
        <w:t>та </w:t>
      </w:r>
      <w:r>
        <w:rPr/>
        <w:t>міжнародному ринках.</w:t>
      </w:r>
    </w:p>
    <w:p>
      <w:pPr>
        <w:pStyle w:val="BodyText"/>
        <w:spacing w:before="155"/>
        <w:ind w:left="0" w:firstLine="0"/>
        <w:jc w:val="left"/>
      </w:pPr>
    </w:p>
    <w:p>
      <w:pPr>
        <w:pStyle w:val="ListParagraph"/>
        <w:numPr>
          <w:ilvl w:val="1"/>
          <w:numId w:val="20"/>
        </w:numPr>
        <w:tabs>
          <w:tab w:pos="519" w:val="left" w:leader="none"/>
        </w:tabs>
        <w:spacing w:line="240" w:lineRule="auto" w:before="1" w:after="0"/>
        <w:ind w:left="519" w:right="0" w:hanging="418"/>
        <w:jc w:val="left"/>
        <w:rPr>
          <w:sz w:val="28"/>
        </w:rPr>
      </w:pPr>
      <w:r>
        <w:rPr>
          <w:sz w:val="28"/>
        </w:rPr>
        <w:t>Планування</w:t>
      </w:r>
      <w:r>
        <w:rPr>
          <w:spacing w:val="-9"/>
          <w:sz w:val="28"/>
        </w:rPr>
        <w:t> </w:t>
      </w:r>
      <w:r>
        <w:rPr>
          <w:sz w:val="28"/>
        </w:rPr>
        <w:t>та</w:t>
      </w:r>
      <w:r>
        <w:rPr>
          <w:spacing w:val="-9"/>
          <w:sz w:val="28"/>
        </w:rPr>
        <w:t> </w:t>
      </w:r>
      <w:r>
        <w:rPr>
          <w:sz w:val="28"/>
        </w:rPr>
        <w:t>організація</w:t>
      </w:r>
      <w:r>
        <w:rPr>
          <w:spacing w:val="-9"/>
          <w:sz w:val="28"/>
        </w:rPr>
        <w:t> </w:t>
      </w:r>
      <w:r>
        <w:rPr>
          <w:sz w:val="28"/>
        </w:rPr>
        <w:t>збору</w:t>
      </w:r>
      <w:r>
        <w:rPr>
          <w:spacing w:val="-9"/>
          <w:sz w:val="28"/>
        </w:rPr>
        <w:t> </w:t>
      </w:r>
      <w:r>
        <w:rPr>
          <w:spacing w:val="-2"/>
          <w:sz w:val="28"/>
        </w:rPr>
        <w:t>даних</w:t>
      </w:r>
    </w:p>
    <w:p>
      <w:pPr>
        <w:pStyle w:val="BodyText"/>
        <w:spacing w:before="320"/>
        <w:ind w:left="0" w:firstLine="0"/>
        <w:jc w:val="left"/>
      </w:pPr>
    </w:p>
    <w:p>
      <w:pPr>
        <w:pStyle w:val="BodyText"/>
        <w:spacing w:line="360" w:lineRule="auto" w:before="1"/>
        <w:ind w:right="114"/>
      </w:pPr>
      <w:r>
        <w:rPr/>
        <w:t>Інформаційні</w:t>
      </w:r>
      <w:r>
        <w:rPr>
          <w:spacing w:val="-6"/>
        </w:rPr>
        <w:t> </w:t>
      </w:r>
      <w:r>
        <w:rPr/>
        <w:t>системи</w:t>
      </w:r>
      <w:r>
        <w:rPr>
          <w:spacing w:val="-5"/>
        </w:rPr>
        <w:t> </w:t>
      </w:r>
      <w:r>
        <w:rPr/>
        <w:t>управління</w:t>
      </w:r>
      <w:r>
        <w:rPr>
          <w:spacing w:val="-5"/>
        </w:rPr>
        <w:t> </w:t>
      </w:r>
      <w:r>
        <w:rPr/>
        <w:t>на</w:t>
      </w:r>
      <w:r>
        <w:rPr>
          <w:spacing w:val="-5"/>
        </w:rPr>
        <w:t> </w:t>
      </w:r>
      <w:r>
        <w:rPr/>
        <w:t>підприємстві</w:t>
      </w:r>
      <w:r>
        <w:rPr>
          <w:spacing w:val="-6"/>
        </w:rPr>
        <w:t> </w:t>
      </w:r>
      <w:r>
        <w:rPr/>
        <w:t>є</w:t>
      </w:r>
      <w:r>
        <w:rPr>
          <w:spacing w:val="-5"/>
        </w:rPr>
        <w:t> </w:t>
      </w:r>
      <w:r>
        <w:rPr/>
        <w:t>важливим</w:t>
      </w:r>
      <w:r>
        <w:rPr>
          <w:spacing w:val="-5"/>
        </w:rPr>
        <w:t> </w:t>
      </w:r>
      <w:r>
        <w:rPr/>
        <w:t>інструментом для оптимізації маркетингових процесів і підвищення ефективності ринкових стратегій. Вони дозволяють зібрати, обробити та проаналізувати дані про ринок, споживачів і конкурентів, що допомагає приймати обґрунтовані рішення щодо маркетингових кампаній та стратегій.</w:t>
      </w:r>
    </w:p>
    <w:p>
      <w:pPr>
        <w:pStyle w:val="BodyText"/>
        <w:spacing w:line="360" w:lineRule="auto"/>
        <w:ind w:right="113"/>
      </w:pPr>
      <w:r>
        <w:rPr/>
        <w:t>До складу інформаційних систем включають програмне забезпечення для управління взаєминами з клієнтами (CRM), інструменти для аналізу даних, бази даних та аналітичні платформи. Вони дозволяють автоматизувати рутинні маркетингові завдання, такі як сегментація ринку, прогнозування попиту, аналіз ефективності рекламних кампаній та управління бюджетом.</w:t>
      </w:r>
    </w:p>
    <w:p>
      <w:pPr>
        <w:pStyle w:val="BodyText"/>
        <w:spacing w:line="360" w:lineRule="auto"/>
        <w:ind w:right="114"/>
      </w:pPr>
      <w:r>
        <w:rPr>
          <w:spacing w:val="-2"/>
        </w:rPr>
        <w:t>Використання</w:t>
      </w:r>
      <w:r>
        <w:rPr>
          <w:spacing w:val="-7"/>
        </w:rPr>
        <w:t> </w:t>
      </w:r>
      <w:r>
        <w:rPr>
          <w:spacing w:val="-2"/>
        </w:rPr>
        <w:t>сучасних</w:t>
      </w:r>
      <w:r>
        <w:rPr>
          <w:spacing w:val="-7"/>
        </w:rPr>
        <w:t> </w:t>
      </w:r>
      <w:r>
        <w:rPr>
          <w:spacing w:val="-2"/>
        </w:rPr>
        <w:t>технологій,</w:t>
      </w:r>
      <w:r>
        <w:rPr>
          <w:spacing w:val="-7"/>
        </w:rPr>
        <w:t> </w:t>
      </w:r>
      <w:r>
        <w:rPr>
          <w:spacing w:val="-2"/>
        </w:rPr>
        <w:t>таких</w:t>
      </w:r>
      <w:r>
        <w:rPr>
          <w:spacing w:val="-7"/>
        </w:rPr>
        <w:t> </w:t>
      </w:r>
      <w:r>
        <w:rPr>
          <w:spacing w:val="-2"/>
        </w:rPr>
        <w:t>як</w:t>
      </w:r>
      <w:r>
        <w:rPr>
          <w:spacing w:val="-7"/>
        </w:rPr>
        <w:t> </w:t>
      </w:r>
      <w:r>
        <w:rPr>
          <w:spacing w:val="-2"/>
        </w:rPr>
        <w:t>великі</w:t>
      </w:r>
      <w:r>
        <w:rPr>
          <w:spacing w:val="-7"/>
        </w:rPr>
        <w:t> </w:t>
      </w:r>
      <w:r>
        <w:rPr>
          <w:spacing w:val="-2"/>
        </w:rPr>
        <w:t>дані</w:t>
      </w:r>
      <w:r>
        <w:rPr>
          <w:spacing w:val="-7"/>
        </w:rPr>
        <w:t> </w:t>
      </w:r>
      <w:r>
        <w:rPr>
          <w:spacing w:val="-2"/>
        </w:rPr>
        <w:t>та</w:t>
      </w:r>
      <w:r>
        <w:rPr>
          <w:spacing w:val="-7"/>
        </w:rPr>
        <w:t> </w:t>
      </w:r>
      <w:r>
        <w:rPr>
          <w:spacing w:val="-2"/>
        </w:rPr>
        <w:t>штучний</w:t>
      </w:r>
      <w:r>
        <w:rPr>
          <w:spacing w:val="-7"/>
        </w:rPr>
        <w:t> </w:t>
      </w:r>
      <w:r>
        <w:rPr>
          <w:spacing w:val="-2"/>
        </w:rPr>
        <w:t>інтелект, </w:t>
      </w:r>
      <w:r>
        <w:rPr/>
        <w:t>дозволяє краще розуміти потреби споживачів і прогнозувати ринкові тенденції, сприяє поліпшенню взаємодії з клієнтами, підвищуючи їх задоволеність і лояльність що, у свою чергу, допомагає підприємству залишатися </w:t>
      </w:r>
      <w:r>
        <w:rPr>
          <w:spacing w:val="-2"/>
        </w:rPr>
        <w:t>конкурентоспроможним.</w:t>
      </w:r>
    </w:p>
    <w:p>
      <w:pPr>
        <w:pStyle w:val="BodyText"/>
        <w:spacing w:line="360" w:lineRule="auto" w:before="3"/>
        <w:ind w:right="114"/>
      </w:pPr>
      <w:r>
        <w:rPr/>
        <w:t>Щоб більше людей дізналися про прикраси Guzema fine jewelry, ми проведемо опитування серед покупців. Це дослідження допоможе нам зрозуміти, наскільки</w:t>
      </w:r>
      <w:r>
        <w:rPr>
          <w:spacing w:val="-4"/>
        </w:rPr>
        <w:t> </w:t>
      </w:r>
      <w:r>
        <w:rPr/>
        <w:t>ефективною</w:t>
      </w:r>
      <w:r>
        <w:rPr>
          <w:spacing w:val="-3"/>
        </w:rPr>
        <w:t> </w:t>
      </w:r>
      <w:r>
        <w:rPr/>
        <w:t>є</w:t>
      </w:r>
      <w:r>
        <w:rPr>
          <w:spacing w:val="-4"/>
        </w:rPr>
        <w:t> </w:t>
      </w:r>
      <w:r>
        <w:rPr/>
        <w:t>наша</w:t>
      </w:r>
      <w:r>
        <w:rPr>
          <w:spacing w:val="-4"/>
        </w:rPr>
        <w:t> </w:t>
      </w:r>
      <w:r>
        <w:rPr/>
        <w:t>реклама,</w:t>
      </w:r>
      <w:r>
        <w:rPr>
          <w:spacing w:val="-4"/>
        </w:rPr>
        <w:t> </w:t>
      </w:r>
      <w:r>
        <w:rPr/>
        <w:t>та</w:t>
      </w:r>
      <w:r>
        <w:rPr>
          <w:spacing w:val="-4"/>
        </w:rPr>
        <w:t> </w:t>
      </w:r>
      <w:r>
        <w:rPr/>
        <w:t>дозволить</w:t>
      </w:r>
      <w:r>
        <w:rPr>
          <w:spacing w:val="-4"/>
        </w:rPr>
        <w:t> </w:t>
      </w:r>
      <w:r>
        <w:rPr/>
        <w:t>вдосконалити</w:t>
      </w:r>
      <w:r>
        <w:rPr>
          <w:spacing w:val="-3"/>
        </w:rPr>
        <w:t> </w:t>
      </w:r>
      <w:r>
        <w:rPr/>
        <w:t>наші</w:t>
      </w:r>
      <w:r>
        <w:rPr>
          <w:spacing w:val="-4"/>
        </w:rPr>
        <w:t> </w:t>
      </w:r>
      <w:r>
        <w:rPr/>
        <w:t>рекламні</w:t>
      </w:r>
      <w:r>
        <w:rPr>
          <w:spacing w:val="-4"/>
        </w:rPr>
        <w:t> </w:t>
      </w:r>
      <w:r>
        <w:rPr/>
        <w:t>і продажні стратегії. Першим кроком буде з'ясування наступного:</w:t>
      </w:r>
    </w:p>
    <w:p>
      <w:pPr>
        <w:pStyle w:val="ListParagraph"/>
        <w:numPr>
          <w:ilvl w:val="2"/>
          <w:numId w:val="20"/>
        </w:numPr>
        <w:tabs>
          <w:tab w:pos="1088" w:val="left" w:leader="none"/>
        </w:tabs>
        <w:spacing w:line="320" w:lineRule="exact" w:before="0" w:after="0"/>
        <w:ind w:left="1088" w:right="0" w:hanging="278"/>
        <w:jc w:val="both"/>
        <w:rPr>
          <w:sz w:val="28"/>
        </w:rPr>
      </w:pPr>
      <w:r>
        <w:rPr>
          <w:sz w:val="28"/>
        </w:rPr>
        <w:t>Скільки</w:t>
      </w:r>
      <w:r>
        <w:rPr>
          <w:spacing w:val="-7"/>
          <w:sz w:val="28"/>
        </w:rPr>
        <w:t> </w:t>
      </w:r>
      <w:r>
        <w:rPr>
          <w:sz w:val="28"/>
        </w:rPr>
        <w:t>разів</w:t>
      </w:r>
      <w:r>
        <w:rPr>
          <w:spacing w:val="-7"/>
          <w:sz w:val="28"/>
        </w:rPr>
        <w:t> </w:t>
      </w:r>
      <w:r>
        <w:rPr>
          <w:sz w:val="28"/>
        </w:rPr>
        <w:t>ви</w:t>
      </w:r>
      <w:r>
        <w:rPr>
          <w:spacing w:val="-6"/>
          <w:sz w:val="28"/>
        </w:rPr>
        <w:t> </w:t>
      </w:r>
      <w:r>
        <w:rPr>
          <w:sz w:val="28"/>
        </w:rPr>
        <w:t>бачите</w:t>
      </w:r>
      <w:r>
        <w:rPr>
          <w:spacing w:val="-7"/>
          <w:sz w:val="28"/>
        </w:rPr>
        <w:t> </w:t>
      </w:r>
      <w:r>
        <w:rPr>
          <w:sz w:val="28"/>
        </w:rPr>
        <w:t>рекламу</w:t>
      </w:r>
      <w:r>
        <w:rPr>
          <w:spacing w:val="-6"/>
          <w:sz w:val="28"/>
        </w:rPr>
        <w:t> </w:t>
      </w:r>
      <w:r>
        <w:rPr>
          <w:sz w:val="28"/>
        </w:rPr>
        <w:t>Guzema</w:t>
      </w:r>
      <w:r>
        <w:rPr>
          <w:spacing w:val="-7"/>
          <w:sz w:val="28"/>
        </w:rPr>
        <w:t> </w:t>
      </w:r>
      <w:r>
        <w:rPr>
          <w:sz w:val="28"/>
        </w:rPr>
        <w:t>fine</w:t>
      </w:r>
      <w:r>
        <w:rPr>
          <w:spacing w:val="-6"/>
          <w:sz w:val="28"/>
        </w:rPr>
        <w:t> </w:t>
      </w:r>
      <w:r>
        <w:rPr>
          <w:spacing w:val="-2"/>
          <w:sz w:val="28"/>
        </w:rPr>
        <w:t>jewelry?</w:t>
      </w:r>
    </w:p>
    <w:p>
      <w:pPr>
        <w:pStyle w:val="BodyText"/>
        <w:spacing w:line="360" w:lineRule="auto" w:before="163"/>
        <w:ind w:right="115" w:firstLine="919"/>
      </w:pPr>
      <w:r>
        <w:rPr/>
        <w:t>Це питання допоможе нам оцінити, чи досягає наша реклама потрібної аудиторії і як часто покупці з нею стикаються. Отримані дані дадуть нам можливість краще зрозуміти охоплення нашої реклами і визначити, чи необхідно вносити зміни для покращення видимості та впізнаваності бренду.</w:t>
      </w:r>
    </w:p>
    <w:p>
      <w:pPr>
        <w:pStyle w:val="ListParagraph"/>
        <w:numPr>
          <w:ilvl w:val="2"/>
          <w:numId w:val="20"/>
        </w:numPr>
        <w:tabs>
          <w:tab w:pos="1088" w:val="left" w:leader="none"/>
        </w:tabs>
        <w:spacing w:line="320" w:lineRule="exact" w:before="0" w:after="0"/>
        <w:ind w:left="1088" w:right="0" w:hanging="278"/>
        <w:jc w:val="both"/>
        <w:rPr>
          <w:sz w:val="28"/>
        </w:rPr>
      </w:pPr>
      <w:r>
        <w:rPr>
          <w:sz w:val="28"/>
        </w:rPr>
        <w:t>У</w:t>
      </w:r>
      <w:r>
        <w:rPr>
          <w:spacing w:val="-6"/>
          <w:sz w:val="28"/>
        </w:rPr>
        <w:t> </w:t>
      </w:r>
      <w:r>
        <w:rPr>
          <w:sz w:val="28"/>
        </w:rPr>
        <w:t>який</w:t>
      </w:r>
      <w:r>
        <w:rPr>
          <w:spacing w:val="-7"/>
          <w:sz w:val="28"/>
        </w:rPr>
        <w:t> </w:t>
      </w:r>
      <w:r>
        <w:rPr>
          <w:sz w:val="28"/>
        </w:rPr>
        <w:t>місцях</w:t>
      </w:r>
      <w:r>
        <w:rPr>
          <w:spacing w:val="-7"/>
          <w:sz w:val="28"/>
        </w:rPr>
        <w:t> </w:t>
      </w:r>
      <w:r>
        <w:rPr>
          <w:sz w:val="28"/>
        </w:rPr>
        <w:t>ви</w:t>
      </w:r>
      <w:r>
        <w:rPr>
          <w:spacing w:val="-6"/>
          <w:sz w:val="28"/>
        </w:rPr>
        <w:t> </w:t>
      </w:r>
      <w:r>
        <w:rPr>
          <w:sz w:val="28"/>
        </w:rPr>
        <w:t>найчастіше</w:t>
      </w:r>
      <w:r>
        <w:rPr>
          <w:spacing w:val="-7"/>
          <w:sz w:val="28"/>
        </w:rPr>
        <w:t> </w:t>
      </w:r>
      <w:r>
        <w:rPr>
          <w:sz w:val="28"/>
        </w:rPr>
        <w:t>бачите</w:t>
      </w:r>
      <w:r>
        <w:rPr>
          <w:spacing w:val="-7"/>
          <w:sz w:val="28"/>
        </w:rPr>
        <w:t> </w:t>
      </w:r>
      <w:r>
        <w:rPr>
          <w:sz w:val="28"/>
        </w:rPr>
        <w:t>рекламу</w:t>
      </w:r>
      <w:r>
        <w:rPr>
          <w:spacing w:val="-7"/>
          <w:sz w:val="28"/>
        </w:rPr>
        <w:t> </w:t>
      </w:r>
      <w:r>
        <w:rPr>
          <w:sz w:val="28"/>
        </w:rPr>
        <w:t>Guzema</w:t>
      </w:r>
      <w:r>
        <w:rPr>
          <w:spacing w:val="-6"/>
          <w:sz w:val="28"/>
        </w:rPr>
        <w:t> </w:t>
      </w:r>
      <w:r>
        <w:rPr>
          <w:sz w:val="28"/>
        </w:rPr>
        <w:t>fine</w:t>
      </w:r>
      <w:r>
        <w:rPr>
          <w:spacing w:val="-7"/>
          <w:sz w:val="28"/>
        </w:rPr>
        <w:t> </w:t>
      </w:r>
      <w:r>
        <w:rPr>
          <w:spacing w:val="-2"/>
          <w:sz w:val="28"/>
        </w:rPr>
        <w:t>jewelry?</w:t>
      </w:r>
    </w:p>
    <w:p>
      <w:pPr>
        <w:spacing w:after="0" w:line="320" w:lineRule="exact"/>
        <w:jc w:val="both"/>
        <w:rPr>
          <w:sz w:val="28"/>
        </w:rPr>
        <w:sectPr>
          <w:pgSz w:w="11900" w:h="16840"/>
          <w:pgMar w:header="716" w:footer="0" w:top="1040" w:bottom="280" w:left="1320" w:right="440"/>
        </w:sectPr>
      </w:pPr>
    </w:p>
    <w:p>
      <w:pPr>
        <w:pStyle w:val="BodyText"/>
        <w:spacing w:before="239"/>
        <w:ind w:left="0" w:firstLine="0"/>
        <w:jc w:val="left"/>
      </w:pPr>
    </w:p>
    <w:p>
      <w:pPr>
        <w:pStyle w:val="BodyText"/>
        <w:spacing w:line="360" w:lineRule="auto"/>
        <w:ind w:right="115"/>
      </w:pPr>
      <w:r>
        <w:rPr/>
        <w:t>Це дасть нам більше розуміння про місця, де клієнти найчастіше помічають рекламу бренду, а отже дозволить зосередитися на найбільш результативних рекламних платформах.</w:t>
      </w:r>
    </w:p>
    <w:p>
      <w:pPr>
        <w:pStyle w:val="ListParagraph"/>
        <w:numPr>
          <w:ilvl w:val="2"/>
          <w:numId w:val="20"/>
        </w:numPr>
        <w:tabs>
          <w:tab w:pos="1164" w:val="left" w:leader="none"/>
        </w:tabs>
        <w:spacing w:line="357" w:lineRule="auto" w:before="1" w:after="0"/>
        <w:ind w:left="101" w:right="118" w:firstLine="709"/>
        <w:jc w:val="both"/>
        <w:rPr>
          <w:sz w:val="28"/>
        </w:rPr>
      </w:pPr>
      <w:r>
        <w:rPr>
          <w:sz w:val="28"/>
        </w:rPr>
        <w:t>Через які методи комунікації найкраще дізнаватися новини про наші </w:t>
      </w:r>
      <w:r>
        <w:rPr>
          <w:spacing w:val="-2"/>
          <w:sz w:val="28"/>
        </w:rPr>
        <w:t>товари?</w:t>
      </w:r>
    </w:p>
    <w:p>
      <w:pPr>
        <w:pStyle w:val="BodyText"/>
        <w:spacing w:line="360" w:lineRule="auto" w:before="5"/>
        <w:ind w:right="115"/>
      </w:pPr>
      <w:r>
        <w:rPr/>
        <w:t>Розуміння найбільш дієвих методів комунікації допоможе нам точніше залучати споживачів і ефективніше поширювати інформацію про наші продукти. Це дозволить стратегічно планувати маркетингові зусилля та спрямовувати ресурси на канали з найбільшим впливом на цільову аудиторію.</w:t>
      </w:r>
    </w:p>
    <w:p>
      <w:pPr>
        <w:pStyle w:val="ListParagraph"/>
        <w:numPr>
          <w:ilvl w:val="2"/>
          <w:numId w:val="20"/>
        </w:numPr>
        <w:tabs>
          <w:tab w:pos="1173" w:val="left" w:leader="none"/>
        </w:tabs>
        <w:spacing w:line="362" w:lineRule="auto" w:before="0" w:after="0"/>
        <w:ind w:left="101" w:right="117" w:firstLine="709"/>
        <w:jc w:val="both"/>
        <w:rPr>
          <w:sz w:val="28"/>
        </w:rPr>
      </w:pPr>
      <w:r>
        <w:rPr>
          <w:sz w:val="28"/>
        </w:rPr>
        <w:t>Які канали для отримання інформації про товари ви використовуєте </w:t>
      </w:r>
      <w:r>
        <w:rPr>
          <w:spacing w:val="-2"/>
          <w:sz w:val="28"/>
        </w:rPr>
        <w:t>найчастіше?</w:t>
      </w:r>
    </w:p>
    <w:p>
      <w:pPr>
        <w:pStyle w:val="BodyText"/>
        <w:spacing w:line="360" w:lineRule="auto"/>
        <w:ind w:right="113"/>
      </w:pPr>
      <w:r>
        <w:rPr/>
        <w:t>Визначення каналів комунікації, які споживачі використовують найчастіше, допоможе нам зосередитися на найзручніших та найефективніших способах взаємодії з ними. Це знання дозволить покращити наші маркетингові можливості, підвищити рівень задоволеності клієнтів і забезпечити більш ефективну комунікацію, що сприятиме зростанню лояльності до наших продуктів.</w:t>
      </w:r>
    </w:p>
    <w:p>
      <w:pPr>
        <w:pStyle w:val="ListParagraph"/>
        <w:numPr>
          <w:ilvl w:val="2"/>
          <w:numId w:val="20"/>
        </w:numPr>
        <w:tabs>
          <w:tab w:pos="1153" w:val="left" w:leader="none"/>
        </w:tabs>
        <w:spacing w:line="357" w:lineRule="auto" w:before="0" w:after="0"/>
        <w:ind w:left="101" w:right="116" w:firstLine="709"/>
        <w:jc w:val="both"/>
        <w:rPr>
          <w:sz w:val="28"/>
        </w:rPr>
      </w:pPr>
      <w:r>
        <w:rPr>
          <w:sz w:val="28"/>
        </w:rPr>
        <w:t>Які емоції або асоціації у вас виникають при згадці про Guzema fine </w:t>
      </w:r>
      <w:r>
        <w:rPr>
          <w:spacing w:val="-2"/>
          <w:sz w:val="28"/>
        </w:rPr>
        <w:t>jewelry?</w:t>
      </w:r>
    </w:p>
    <w:p>
      <w:pPr>
        <w:pStyle w:val="BodyText"/>
        <w:spacing w:line="360" w:lineRule="auto"/>
        <w:ind w:right="114"/>
      </w:pPr>
      <w:r>
        <w:rPr/>
        <w:t>Це питання допоможе зрозуміти, яке враження наш бренд залишає у свідомості споживачів і як його сприймають з точки зору емоційного зв’язку та </w:t>
      </w:r>
      <w:r>
        <w:rPr>
          <w:spacing w:val="-2"/>
        </w:rPr>
        <w:t>іміджу.</w:t>
      </w:r>
    </w:p>
    <w:p>
      <w:pPr>
        <w:pStyle w:val="ListParagraph"/>
        <w:numPr>
          <w:ilvl w:val="2"/>
          <w:numId w:val="20"/>
        </w:numPr>
        <w:tabs>
          <w:tab w:pos="1126" w:val="left" w:leader="none"/>
        </w:tabs>
        <w:spacing w:line="357" w:lineRule="auto" w:before="1" w:after="0"/>
        <w:ind w:left="101" w:right="116" w:firstLine="709"/>
        <w:jc w:val="both"/>
        <w:rPr>
          <w:sz w:val="28"/>
        </w:rPr>
      </w:pPr>
      <w:r>
        <w:rPr>
          <w:sz w:val="28"/>
        </w:rPr>
        <w:t>Які чинники впливають на ваше рішення купувати ювелірні вироби від Guzema fine jewelry?</w:t>
      </w:r>
    </w:p>
    <w:p>
      <w:pPr>
        <w:pStyle w:val="BodyText"/>
        <w:spacing w:line="360" w:lineRule="auto" w:before="5"/>
        <w:ind w:right="115"/>
      </w:pPr>
      <w:r>
        <w:rPr/>
        <w:t>Запитання про чинники, що впливають на рішення про покупку, дозволить виявити, що саме є важливим для споживачів при виборі наших продуктів і як ми можемо покращити свої пропозиції.</w:t>
      </w:r>
    </w:p>
    <w:p>
      <w:pPr>
        <w:pStyle w:val="BodyText"/>
        <w:spacing w:line="362" w:lineRule="auto" w:before="1"/>
        <w:ind w:right="115"/>
      </w:pPr>
      <w:r>
        <w:rPr/>
        <w:t>Проведення опитування дозволить нам зібрати цінну інформацію про ефективність</w:t>
      </w:r>
      <w:r>
        <w:rPr>
          <w:spacing w:val="80"/>
          <w:w w:val="150"/>
        </w:rPr>
        <w:t> </w:t>
      </w:r>
      <w:r>
        <w:rPr/>
        <w:t>реклами,</w:t>
      </w:r>
      <w:r>
        <w:rPr>
          <w:spacing w:val="80"/>
          <w:w w:val="150"/>
        </w:rPr>
        <w:t> </w:t>
      </w:r>
      <w:r>
        <w:rPr/>
        <w:t>споживчі</w:t>
      </w:r>
      <w:r>
        <w:rPr>
          <w:spacing w:val="80"/>
          <w:w w:val="150"/>
        </w:rPr>
        <w:t> </w:t>
      </w:r>
      <w:r>
        <w:rPr/>
        <w:t>вподобання</w:t>
      </w:r>
      <w:r>
        <w:rPr>
          <w:spacing w:val="80"/>
          <w:w w:val="150"/>
        </w:rPr>
        <w:t> </w:t>
      </w:r>
      <w:r>
        <w:rPr/>
        <w:t>та</w:t>
      </w:r>
      <w:r>
        <w:rPr>
          <w:spacing w:val="80"/>
          <w:w w:val="150"/>
        </w:rPr>
        <w:t> </w:t>
      </w:r>
      <w:r>
        <w:rPr/>
        <w:t>найрезультативніші</w:t>
      </w:r>
      <w:r>
        <w:rPr>
          <w:spacing w:val="80"/>
          <w:w w:val="150"/>
        </w:rPr>
        <w:t> </w:t>
      </w:r>
      <w:r>
        <w:rPr/>
        <w:t>способи</w:t>
      </w:r>
    </w:p>
    <w:p>
      <w:pPr>
        <w:spacing w:after="0" w:line="362" w:lineRule="auto"/>
        <w:sectPr>
          <w:pgSz w:w="11900" w:h="16840"/>
          <w:pgMar w:header="716" w:footer="0" w:top="1040" w:bottom="280" w:left="1320" w:right="440"/>
        </w:sectPr>
      </w:pPr>
    </w:p>
    <w:p>
      <w:pPr>
        <w:pStyle w:val="BodyText"/>
        <w:spacing w:line="362" w:lineRule="auto" w:before="76"/>
        <w:ind w:right="115" w:firstLine="0"/>
      </w:pPr>
      <w:r>
        <w:rPr/>
        <w:t>комунікації, що сприятиме оптимізації наших маркетингових підходів та покращенню взаємодії з клієнтами.</w:t>
      </w:r>
    </w:p>
    <w:p>
      <w:pPr>
        <w:pStyle w:val="BodyText"/>
        <w:spacing w:line="360" w:lineRule="auto"/>
        <w:ind w:right="113"/>
      </w:pPr>
      <w:r>
        <w:rPr/>
        <w:t>Після цього ми дослідимо, які саме методи комунікації застосовує Guzema </w:t>
      </w:r>
      <w:r>
        <w:rPr>
          <w:spacing w:val="-2"/>
        </w:rPr>
        <w:t>fine</w:t>
      </w:r>
      <w:r>
        <w:rPr>
          <w:spacing w:val="-7"/>
        </w:rPr>
        <w:t> </w:t>
      </w:r>
      <w:r>
        <w:rPr>
          <w:spacing w:val="-2"/>
        </w:rPr>
        <w:t>jewelry</w:t>
      </w:r>
      <w:r>
        <w:rPr>
          <w:spacing w:val="-7"/>
        </w:rPr>
        <w:t> </w:t>
      </w:r>
      <w:r>
        <w:rPr>
          <w:spacing w:val="-2"/>
        </w:rPr>
        <w:t>для</w:t>
      </w:r>
      <w:r>
        <w:rPr>
          <w:spacing w:val="-7"/>
        </w:rPr>
        <w:t> </w:t>
      </w:r>
      <w:r>
        <w:rPr>
          <w:spacing w:val="-2"/>
        </w:rPr>
        <w:t>просування</w:t>
      </w:r>
      <w:r>
        <w:rPr>
          <w:spacing w:val="-7"/>
        </w:rPr>
        <w:t> </w:t>
      </w:r>
      <w:r>
        <w:rPr>
          <w:spacing w:val="-2"/>
        </w:rPr>
        <w:t>свого</w:t>
      </w:r>
      <w:r>
        <w:rPr>
          <w:spacing w:val="-7"/>
        </w:rPr>
        <w:t> </w:t>
      </w:r>
      <w:r>
        <w:rPr>
          <w:spacing w:val="-2"/>
        </w:rPr>
        <w:t>бренду</w:t>
      </w:r>
      <w:r>
        <w:rPr>
          <w:spacing w:val="-7"/>
        </w:rPr>
        <w:t> </w:t>
      </w:r>
      <w:r>
        <w:rPr>
          <w:spacing w:val="-2"/>
        </w:rPr>
        <w:t>та</w:t>
      </w:r>
      <w:r>
        <w:rPr>
          <w:spacing w:val="-7"/>
        </w:rPr>
        <w:t> </w:t>
      </w:r>
      <w:r>
        <w:rPr>
          <w:spacing w:val="-2"/>
        </w:rPr>
        <w:t>налагодження</w:t>
      </w:r>
      <w:r>
        <w:rPr>
          <w:spacing w:val="-7"/>
        </w:rPr>
        <w:t> </w:t>
      </w:r>
      <w:r>
        <w:rPr>
          <w:spacing w:val="-2"/>
        </w:rPr>
        <w:t>зав’язків</w:t>
      </w:r>
      <w:r>
        <w:rPr>
          <w:spacing w:val="-7"/>
        </w:rPr>
        <w:t> </w:t>
      </w:r>
      <w:r>
        <w:rPr>
          <w:spacing w:val="-2"/>
        </w:rPr>
        <w:t>зі</w:t>
      </w:r>
      <w:r>
        <w:rPr>
          <w:spacing w:val="-7"/>
        </w:rPr>
        <w:t> </w:t>
      </w:r>
      <w:r>
        <w:rPr>
          <w:spacing w:val="-2"/>
        </w:rPr>
        <w:t>споживачами. </w:t>
      </w:r>
      <w:r>
        <w:rPr/>
        <w:t>Аналіз комунікаційної діяльності Guzema fine jewelry допоможе нам зрозуміти їхній підхід і визначити, наскільки ефективно вони досягають своєї аудиторії. Засоби</w:t>
      </w:r>
      <w:r>
        <w:rPr>
          <w:spacing w:val="-16"/>
        </w:rPr>
        <w:t> </w:t>
      </w:r>
      <w:r>
        <w:rPr/>
        <w:t>комунікаційної</w:t>
      </w:r>
      <w:r>
        <w:rPr>
          <w:spacing w:val="-17"/>
        </w:rPr>
        <w:t> </w:t>
      </w:r>
      <w:r>
        <w:rPr/>
        <w:t>активності</w:t>
      </w:r>
      <w:r>
        <w:rPr>
          <w:spacing w:val="-17"/>
        </w:rPr>
        <w:t> </w:t>
      </w:r>
      <w:r>
        <w:rPr/>
        <w:t>Guzema</w:t>
      </w:r>
      <w:r>
        <w:rPr>
          <w:spacing w:val="-17"/>
        </w:rPr>
        <w:t> </w:t>
      </w:r>
      <w:r>
        <w:rPr/>
        <w:t>fine</w:t>
      </w:r>
      <w:r>
        <w:rPr>
          <w:spacing w:val="-17"/>
        </w:rPr>
        <w:t> </w:t>
      </w:r>
      <w:r>
        <w:rPr/>
        <w:t>jewelry</w:t>
      </w:r>
      <w:r>
        <w:rPr>
          <w:spacing w:val="-17"/>
        </w:rPr>
        <w:t> </w:t>
      </w:r>
      <w:r>
        <w:rPr/>
        <w:t>перераховано</w:t>
      </w:r>
      <w:r>
        <w:rPr>
          <w:spacing w:val="-16"/>
        </w:rPr>
        <w:t> </w:t>
      </w:r>
      <w:r>
        <w:rPr/>
        <w:t>і</w:t>
      </w:r>
      <w:r>
        <w:rPr>
          <w:spacing w:val="-17"/>
        </w:rPr>
        <w:t> </w:t>
      </w:r>
      <w:r>
        <w:rPr/>
        <w:t>представлено в табл. 2.2.</w:t>
      </w:r>
    </w:p>
    <w:p>
      <w:pPr>
        <w:pStyle w:val="BodyText"/>
        <w:spacing w:before="157"/>
        <w:ind w:left="0" w:firstLine="0"/>
        <w:jc w:val="left"/>
      </w:pPr>
    </w:p>
    <w:p>
      <w:pPr>
        <w:pStyle w:val="BodyText"/>
        <w:ind w:left="810" w:firstLine="0"/>
        <w:jc w:val="left"/>
      </w:pPr>
      <w:r>
        <w:rPr/>
        <w:t>Таблиця</w:t>
      </w:r>
      <w:r>
        <w:rPr>
          <w:spacing w:val="-9"/>
        </w:rPr>
        <w:t> </w:t>
      </w:r>
      <w:r>
        <w:rPr/>
        <w:t>2.2</w:t>
      </w:r>
      <w:r>
        <w:rPr>
          <w:spacing w:val="-8"/>
        </w:rPr>
        <w:t> </w:t>
      </w:r>
      <w:r>
        <w:rPr/>
        <w:t>–</w:t>
      </w:r>
      <w:r>
        <w:rPr>
          <w:spacing w:val="-9"/>
        </w:rPr>
        <w:t> </w:t>
      </w:r>
      <w:r>
        <w:rPr/>
        <w:t>Засоби</w:t>
      </w:r>
      <w:r>
        <w:rPr>
          <w:spacing w:val="-9"/>
        </w:rPr>
        <w:t> </w:t>
      </w:r>
      <w:r>
        <w:rPr/>
        <w:t>комунікаційної</w:t>
      </w:r>
      <w:r>
        <w:rPr>
          <w:spacing w:val="-9"/>
        </w:rPr>
        <w:t> </w:t>
      </w:r>
      <w:r>
        <w:rPr/>
        <w:t>активності</w:t>
      </w:r>
      <w:r>
        <w:rPr>
          <w:spacing w:val="-9"/>
        </w:rPr>
        <w:t> </w:t>
      </w:r>
      <w:r>
        <w:rPr>
          <w:spacing w:val="-2"/>
        </w:rPr>
        <w:t>підприємства</w:t>
      </w:r>
    </w:p>
    <w:p>
      <w:pPr>
        <w:pStyle w:val="BodyText"/>
        <w:spacing w:before="50"/>
        <w:ind w:left="0" w:firstLine="0"/>
        <w:jc w:val="left"/>
        <w:rPr>
          <w:sz w:val="20"/>
        </w:rPr>
      </w:pPr>
    </w:p>
    <w:tbl>
      <w:tblPr>
        <w:tblW w:w="0" w:type="auto"/>
        <w:jc w:val="left"/>
        <w:tblInd w:w="10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47"/>
        <w:gridCol w:w="3811"/>
        <w:gridCol w:w="1560"/>
        <w:gridCol w:w="1416"/>
      </w:tblGrid>
      <w:tr>
        <w:trPr>
          <w:trHeight w:val="460" w:hRule="atLeast"/>
        </w:trPr>
        <w:tc>
          <w:tcPr>
            <w:tcW w:w="1147" w:type="dxa"/>
          </w:tcPr>
          <w:p>
            <w:pPr>
              <w:pStyle w:val="TableParagraph"/>
              <w:spacing w:before="92"/>
              <w:ind w:left="12"/>
              <w:jc w:val="center"/>
              <w:rPr>
                <w:b/>
                <w:sz w:val="24"/>
              </w:rPr>
            </w:pPr>
            <w:r>
              <w:rPr>
                <w:b/>
                <w:spacing w:val="-10"/>
                <w:sz w:val="24"/>
              </w:rPr>
              <w:t>№</w:t>
            </w:r>
          </w:p>
        </w:tc>
        <w:tc>
          <w:tcPr>
            <w:tcW w:w="3811" w:type="dxa"/>
          </w:tcPr>
          <w:p>
            <w:pPr>
              <w:pStyle w:val="TableParagraph"/>
              <w:spacing w:before="92"/>
              <w:ind w:left="260"/>
              <w:rPr>
                <w:b/>
                <w:sz w:val="24"/>
              </w:rPr>
            </w:pPr>
            <w:r>
              <w:rPr>
                <w:b/>
                <w:sz w:val="24"/>
              </w:rPr>
              <w:t>Назва</w:t>
            </w:r>
            <w:r>
              <w:rPr>
                <w:b/>
                <w:spacing w:val="-2"/>
                <w:sz w:val="24"/>
              </w:rPr>
              <w:t> </w:t>
            </w:r>
            <w:r>
              <w:rPr>
                <w:b/>
                <w:sz w:val="24"/>
              </w:rPr>
              <w:t>комунікаційного</w:t>
            </w:r>
            <w:r>
              <w:rPr>
                <w:b/>
                <w:spacing w:val="-2"/>
                <w:sz w:val="24"/>
              </w:rPr>
              <w:t> засобу</w:t>
            </w:r>
          </w:p>
        </w:tc>
        <w:tc>
          <w:tcPr>
            <w:tcW w:w="1560" w:type="dxa"/>
          </w:tcPr>
          <w:p>
            <w:pPr>
              <w:pStyle w:val="TableParagraph"/>
              <w:spacing w:before="92"/>
              <w:ind w:left="12"/>
              <w:jc w:val="center"/>
              <w:rPr>
                <w:b/>
                <w:sz w:val="24"/>
              </w:rPr>
            </w:pPr>
            <w:r>
              <w:rPr>
                <w:b/>
                <w:spacing w:val="-2"/>
                <w:sz w:val="24"/>
              </w:rPr>
              <w:t>Наявність</w:t>
            </w:r>
          </w:p>
        </w:tc>
        <w:tc>
          <w:tcPr>
            <w:tcW w:w="1416" w:type="dxa"/>
          </w:tcPr>
          <w:p>
            <w:pPr>
              <w:pStyle w:val="TableParagraph"/>
              <w:spacing w:before="92"/>
              <w:ind w:left="15"/>
              <w:jc w:val="center"/>
              <w:rPr>
                <w:b/>
                <w:sz w:val="24"/>
              </w:rPr>
            </w:pPr>
            <w:r>
              <w:rPr>
                <w:b/>
                <w:spacing w:val="-2"/>
                <w:sz w:val="24"/>
              </w:rPr>
              <w:t>Відсутність</w:t>
            </w:r>
          </w:p>
        </w:tc>
      </w:tr>
      <w:tr>
        <w:trPr>
          <w:trHeight w:val="460" w:hRule="atLeast"/>
        </w:trPr>
        <w:tc>
          <w:tcPr>
            <w:tcW w:w="1147" w:type="dxa"/>
          </w:tcPr>
          <w:p>
            <w:pPr>
              <w:pStyle w:val="TableParagraph"/>
              <w:spacing w:before="92"/>
              <w:ind w:left="12"/>
              <w:jc w:val="center"/>
              <w:rPr>
                <w:sz w:val="24"/>
              </w:rPr>
            </w:pPr>
            <w:r>
              <w:rPr>
                <w:spacing w:val="-10"/>
                <w:sz w:val="24"/>
              </w:rPr>
              <w:t>1</w:t>
            </w:r>
          </w:p>
        </w:tc>
        <w:tc>
          <w:tcPr>
            <w:tcW w:w="3811" w:type="dxa"/>
          </w:tcPr>
          <w:p>
            <w:pPr>
              <w:pStyle w:val="TableParagraph"/>
              <w:spacing w:before="92"/>
              <w:ind w:left="129"/>
              <w:rPr>
                <w:sz w:val="24"/>
              </w:rPr>
            </w:pPr>
            <w:r>
              <w:rPr>
                <w:sz w:val="24"/>
              </w:rPr>
              <w:t>Веб-сайт</w:t>
            </w:r>
            <w:r>
              <w:rPr>
                <w:spacing w:val="-3"/>
                <w:sz w:val="24"/>
              </w:rPr>
              <w:t> </w:t>
            </w:r>
            <w:r>
              <w:rPr>
                <w:spacing w:val="-2"/>
                <w:sz w:val="24"/>
              </w:rPr>
              <w:t>компанії</w:t>
            </w:r>
          </w:p>
        </w:tc>
        <w:tc>
          <w:tcPr>
            <w:tcW w:w="1560" w:type="dxa"/>
          </w:tcPr>
          <w:p>
            <w:pPr>
              <w:pStyle w:val="TableParagraph"/>
              <w:spacing w:before="92"/>
              <w:ind w:left="12"/>
              <w:jc w:val="center"/>
              <w:rPr>
                <w:sz w:val="24"/>
              </w:rPr>
            </w:pPr>
            <w:r>
              <w:rPr>
                <w:spacing w:val="-10"/>
                <w:sz w:val="24"/>
              </w:rPr>
              <w:t>+</w:t>
            </w:r>
          </w:p>
        </w:tc>
        <w:tc>
          <w:tcPr>
            <w:tcW w:w="1416" w:type="dxa"/>
          </w:tcPr>
          <w:p>
            <w:pPr>
              <w:pStyle w:val="TableParagraph"/>
              <w:rPr>
                <w:sz w:val="26"/>
              </w:rPr>
            </w:pPr>
          </w:p>
        </w:tc>
      </w:tr>
      <w:tr>
        <w:trPr>
          <w:trHeight w:val="460" w:hRule="atLeast"/>
        </w:trPr>
        <w:tc>
          <w:tcPr>
            <w:tcW w:w="1147" w:type="dxa"/>
          </w:tcPr>
          <w:p>
            <w:pPr>
              <w:pStyle w:val="TableParagraph"/>
              <w:spacing w:before="92"/>
              <w:ind w:left="12"/>
              <w:jc w:val="center"/>
              <w:rPr>
                <w:sz w:val="24"/>
              </w:rPr>
            </w:pPr>
            <w:r>
              <w:rPr>
                <w:spacing w:val="-10"/>
                <w:sz w:val="24"/>
              </w:rPr>
              <w:t>2</w:t>
            </w:r>
          </w:p>
        </w:tc>
        <w:tc>
          <w:tcPr>
            <w:tcW w:w="3811" w:type="dxa"/>
          </w:tcPr>
          <w:p>
            <w:pPr>
              <w:pStyle w:val="TableParagraph"/>
              <w:spacing w:before="92"/>
              <w:ind w:left="129"/>
              <w:rPr>
                <w:sz w:val="24"/>
              </w:rPr>
            </w:pPr>
            <w:r>
              <w:rPr>
                <w:spacing w:val="-2"/>
                <w:sz w:val="24"/>
              </w:rPr>
              <w:t>Instagram</w:t>
            </w:r>
          </w:p>
        </w:tc>
        <w:tc>
          <w:tcPr>
            <w:tcW w:w="1560" w:type="dxa"/>
          </w:tcPr>
          <w:p>
            <w:pPr>
              <w:pStyle w:val="TableParagraph"/>
              <w:spacing w:before="92"/>
              <w:ind w:left="12"/>
              <w:jc w:val="center"/>
              <w:rPr>
                <w:sz w:val="24"/>
              </w:rPr>
            </w:pPr>
            <w:r>
              <w:rPr>
                <w:spacing w:val="-10"/>
                <w:sz w:val="24"/>
              </w:rPr>
              <w:t>+</w:t>
            </w:r>
          </w:p>
        </w:tc>
        <w:tc>
          <w:tcPr>
            <w:tcW w:w="1416" w:type="dxa"/>
          </w:tcPr>
          <w:p>
            <w:pPr>
              <w:pStyle w:val="TableParagraph"/>
              <w:rPr>
                <w:sz w:val="26"/>
              </w:rPr>
            </w:pPr>
          </w:p>
        </w:tc>
      </w:tr>
      <w:tr>
        <w:trPr>
          <w:trHeight w:val="460" w:hRule="atLeast"/>
        </w:trPr>
        <w:tc>
          <w:tcPr>
            <w:tcW w:w="1147" w:type="dxa"/>
          </w:tcPr>
          <w:p>
            <w:pPr>
              <w:pStyle w:val="TableParagraph"/>
              <w:spacing w:before="87"/>
              <w:ind w:left="12"/>
              <w:jc w:val="center"/>
              <w:rPr>
                <w:sz w:val="24"/>
              </w:rPr>
            </w:pPr>
            <w:r>
              <w:rPr>
                <w:spacing w:val="-10"/>
                <w:sz w:val="24"/>
              </w:rPr>
              <w:t>3</w:t>
            </w:r>
          </w:p>
        </w:tc>
        <w:tc>
          <w:tcPr>
            <w:tcW w:w="3811" w:type="dxa"/>
          </w:tcPr>
          <w:p>
            <w:pPr>
              <w:pStyle w:val="TableParagraph"/>
              <w:spacing w:before="87"/>
              <w:ind w:left="129"/>
              <w:rPr>
                <w:sz w:val="24"/>
              </w:rPr>
            </w:pPr>
            <w:r>
              <w:rPr>
                <w:sz w:val="24"/>
              </w:rPr>
              <w:t>YouTube</w:t>
            </w:r>
            <w:r>
              <w:rPr>
                <w:spacing w:val="-1"/>
                <w:sz w:val="24"/>
              </w:rPr>
              <w:t> </w:t>
            </w:r>
            <w:r>
              <w:rPr>
                <w:sz w:val="24"/>
              </w:rPr>
              <w:t>-</w:t>
            </w:r>
            <w:r>
              <w:rPr>
                <w:spacing w:val="-2"/>
                <w:sz w:val="24"/>
              </w:rPr>
              <w:t>канал</w:t>
            </w:r>
          </w:p>
        </w:tc>
        <w:tc>
          <w:tcPr>
            <w:tcW w:w="1560" w:type="dxa"/>
          </w:tcPr>
          <w:p>
            <w:pPr>
              <w:pStyle w:val="TableParagraph"/>
              <w:spacing w:before="87"/>
              <w:ind w:left="12"/>
              <w:jc w:val="center"/>
              <w:rPr>
                <w:sz w:val="24"/>
              </w:rPr>
            </w:pPr>
            <w:r>
              <w:rPr>
                <w:spacing w:val="-10"/>
                <w:sz w:val="24"/>
              </w:rPr>
              <w:t>+</w:t>
            </w:r>
          </w:p>
        </w:tc>
        <w:tc>
          <w:tcPr>
            <w:tcW w:w="1416" w:type="dxa"/>
          </w:tcPr>
          <w:p>
            <w:pPr>
              <w:pStyle w:val="TableParagraph"/>
              <w:rPr>
                <w:sz w:val="26"/>
              </w:rPr>
            </w:pPr>
          </w:p>
        </w:tc>
      </w:tr>
      <w:tr>
        <w:trPr>
          <w:trHeight w:val="460" w:hRule="atLeast"/>
        </w:trPr>
        <w:tc>
          <w:tcPr>
            <w:tcW w:w="1147" w:type="dxa"/>
          </w:tcPr>
          <w:p>
            <w:pPr>
              <w:pStyle w:val="TableParagraph"/>
              <w:spacing w:before="87"/>
              <w:ind w:left="12"/>
              <w:jc w:val="center"/>
              <w:rPr>
                <w:sz w:val="24"/>
              </w:rPr>
            </w:pPr>
            <w:r>
              <w:rPr>
                <w:spacing w:val="-10"/>
                <w:sz w:val="24"/>
              </w:rPr>
              <w:t>4</w:t>
            </w:r>
          </w:p>
        </w:tc>
        <w:tc>
          <w:tcPr>
            <w:tcW w:w="3811" w:type="dxa"/>
          </w:tcPr>
          <w:p>
            <w:pPr>
              <w:pStyle w:val="TableParagraph"/>
              <w:spacing w:before="87"/>
              <w:ind w:left="129"/>
              <w:rPr>
                <w:sz w:val="24"/>
              </w:rPr>
            </w:pPr>
            <w:r>
              <w:rPr>
                <w:sz w:val="24"/>
              </w:rPr>
              <w:t>Facebook</w:t>
            </w:r>
            <w:r>
              <w:rPr>
                <w:spacing w:val="-5"/>
                <w:sz w:val="24"/>
              </w:rPr>
              <w:t> </w:t>
            </w:r>
            <w:r>
              <w:rPr>
                <w:spacing w:val="-2"/>
                <w:sz w:val="24"/>
              </w:rPr>
              <w:t>сторінка</w:t>
            </w:r>
          </w:p>
        </w:tc>
        <w:tc>
          <w:tcPr>
            <w:tcW w:w="1560" w:type="dxa"/>
          </w:tcPr>
          <w:p>
            <w:pPr>
              <w:pStyle w:val="TableParagraph"/>
              <w:spacing w:before="87"/>
              <w:ind w:left="12"/>
              <w:jc w:val="center"/>
              <w:rPr>
                <w:sz w:val="24"/>
              </w:rPr>
            </w:pPr>
            <w:r>
              <w:rPr>
                <w:spacing w:val="-10"/>
                <w:sz w:val="24"/>
              </w:rPr>
              <w:t>+</w:t>
            </w:r>
          </w:p>
        </w:tc>
        <w:tc>
          <w:tcPr>
            <w:tcW w:w="1416" w:type="dxa"/>
          </w:tcPr>
          <w:p>
            <w:pPr>
              <w:pStyle w:val="TableParagraph"/>
              <w:rPr>
                <w:sz w:val="26"/>
              </w:rPr>
            </w:pPr>
          </w:p>
        </w:tc>
      </w:tr>
      <w:tr>
        <w:trPr>
          <w:trHeight w:val="460" w:hRule="atLeast"/>
        </w:trPr>
        <w:tc>
          <w:tcPr>
            <w:tcW w:w="1147" w:type="dxa"/>
          </w:tcPr>
          <w:p>
            <w:pPr>
              <w:pStyle w:val="TableParagraph"/>
              <w:spacing w:before="87"/>
              <w:ind w:left="12"/>
              <w:jc w:val="center"/>
              <w:rPr>
                <w:sz w:val="24"/>
              </w:rPr>
            </w:pPr>
            <w:r>
              <w:rPr>
                <w:spacing w:val="-10"/>
                <w:sz w:val="24"/>
              </w:rPr>
              <w:t>5</w:t>
            </w:r>
          </w:p>
        </w:tc>
        <w:tc>
          <w:tcPr>
            <w:tcW w:w="3811" w:type="dxa"/>
          </w:tcPr>
          <w:p>
            <w:pPr>
              <w:pStyle w:val="TableParagraph"/>
              <w:spacing w:before="87"/>
              <w:ind w:left="129"/>
              <w:rPr>
                <w:sz w:val="24"/>
              </w:rPr>
            </w:pPr>
            <w:r>
              <w:rPr>
                <w:spacing w:val="-2"/>
                <w:sz w:val="24"/>
              </w:rPr>
              <w:t>Twitter</w:t>
            </w:r>
          </w:p>
        </w:tc>
        <w:tc>
          <w:tcPr>
            <w:tcW w:w="1560" w:type="dxa"/>
          </w:tcPr>
          <w:p>
            <w:pPr>
              <w:pStyle w:val="TableParagraph"/>
              <w:rPr>
                <w:sz w:val="26"/>
              </w:rPr>
            </w:pPr>
          </w:p>
        </w:tc>
        <w:tc>
          <w:tcPr>
            <w:tcW w:w="1416" w:type="dxa"/>
          </w:tcPr>
          <w:p>
            <w:pPr>
              <w:pStyle w:val="TableParagraph"/>
              <w:spacing w:before="87"/>
              <w:ind w:left="15"/>
              <w:jc w:val="center"/>
              <w:rPr>
                <w:sz w:val="24"/>
              </w:rPr>
            </w:pPr>
            <w:r>
              <w:rPr>
                <w:spacing w:val="-10"/>
                <w:sz w:val="24"/>
              </w:rPr>
              <w:t>+</w:t>
            </w:r>
          </w:p>
        </w:tc>
      </w:tr>
      <w:tr>
        <w:trPr>
          <w:trHeight w:val="460" w:hRule="atLeast"/>
        </w:trPr>
        <w:tc>
          <w:tcPr>
            <w:tcW w:w="1147" w:type="dxa"/>
          </w:tcPr>
          <w:p>
            <w:pPr>
              <w:pStyle w:val="TableParagraph"/>
              <w:spacing w:before="87"/>
              <w:ind w:left="12"/>
              <w:jc w:val="center"/>
              <w:rPr>
                <w:sz w:val="24"/>
              </w:rPr>
            </w:pPr>
            <w:r>
              <w:rPr>
                <w:spacing w:val="-10"/>
                <w:sz w:val="24"/>
              </w:rPr>
              <w:t>6</w:t>
            </w:r>
          </w:p>
        </w:tc>
        <w:tc>
          <w:tcPr>
            <w:tcW w:w="3811" w:type="dxa"/>
          </w:tcPr>
          <w:p>
            <w:pPr>
              <w:pStyle w:val="TableParagraph"/>
              <w:spacing w:before="87"/>
              <w:ind w:left="129"/>
              <w:rPr>
                <w:sz w:val="24"/>
              </w:rPr>
            </w:pPr>
            <w:r>
              <w:rPr>
                <w:sz w:val="24"/>
              </w:rPr>
              <w:t>Інші</w:t>
            </w:r>
            <w:r>
              <w:rPr>
                <w:spacing w:val="-2"/>
                <w:sz w:val="24"/>
              </w:rPr>
              <w:t> </w:t>
            </w:r>
            <w:r>
              <w:rPr>
                <w:sz w:val="24"/>
              </w:rPr>
              <w:t>соц</w:t>
            </w:r>
            <w:r>
              <w:rPr>
                <w:spacing w:val="-1"/>
                <w:sz w:val="24"/>
              </w:rPr>
              <w:t> </w:t>
            </w:r>
            <w:r>
              <w:rPr>
                <w:spacing w:val="-2"/>
                <w:sz w:val="24"/>
              </w:rPr>
              <w:t>мережі</w:t>
            </w:r>
          </w:p>
        </w:tc>
        <w:tc>
          <w:tcPr>
            <w:tcW w:w="1560" w:type="dxa"/>
          </w:tcPr>
          <w:p>
            <w:pPr>
              <w:pStyle w:val="TableParagraph"/>
              <w:rPr>
                <w:sz w:val="26"/>
              </w:rPr>
            </w:pPr>
          </w:p>
        </w:tc>
        <w:tc>
          <w:tcPr>
            <w:tcW w:w="1416" w:type="dxa"/>
          </w:tcPr>
          <w:p>
            <w:pPr>
              <w:pStyle w:val="TableParagraph"/>
              <w:spacing w:before="87"/>
              <w:ind w:left="15"/>
              <w:jc w:val="center"/>
              <w:rPr>
                <w:sz w:val="24"/>
              </w:rPr>
            </w:pPr>
            <w:r>
              <w:rPr>
                <w:spacing w:val="-10"/>
                <w:sz w:val="24"/>
              </w:rPr>
              <w:t>+</w:t>
            </w:r>
          </w:p>
        </w:tc>
      </w:tr>
      <w:tr>
        <w:trPr>
          <w:trHeight w:val="460" w:hRule="atLeast"/>
        </w:trPr>
        <w:tc>
          <w:tcPr>
            <w:tcW w:w="1147" w:type="dxa"/>
          </w:tcPr>
          <w:p>
            <w:pPr>
              <w:pStyle w:val="TableParagraph"/>
              <w:spacing w:before="87"/>
              <w:ind w:left="12"/>
              <w:jc w:val="center"/>
              <w:rPr>
                <w:sz w:val="24"/>
              </w:rPr>
            </w:pPr>
            <w:r>
              <w:rPr>
                <w:spacing w:val="-10"/>
                <w:sz w:val="24"/>
              </w:rPr>
              <w:t>7</w:t>
            </w:r>
          </w:p>
        </w:tc>
        <w:tc>
          <w:tcPr>
            <w:tcW w:w="3811" w:type="dxa"/>
          </w:tcPr>
          <w:p>
            <w:pPr>
              <w:pStyle w:val="TableParagraph"/>
              <w:spacing w:before="87"/>
              <w:ind w:left="129"/>
              <w:rPr>
                <w:sz w:val="24"/>
              </w:rPr>
            </w:pPr>
            <w:r>
              <w:rPr>
                <w:sz w:val="24"/>
              </w:rPr>
              <w:t>Реклама</w:t>
            </w:r>
            <w:r>
              <w:rPr>
                <w:spacing w:val="-2"/>
                <w:sz w:val="24"/>
              </w:rPr>
              <w:t> </w:t>
            </w:r>
            <w:r>
              <w:rPr>
                <w:sz w:val="24"/>
              </w:rPr>
              <w:t>на</w:t>
            </w:r>
            <w:r>
              <w:rPr>
                <w:spacing w:val="-2"/>
                <w:sz w:val="24"/>
              </w:rPr>
              <w:t> радіо</w:t>
            </w:r>
          </w:p>
        </w:tc>
        <w:tc>
          <w:tcPr>
            <w:tcW w:w="1560" w:type="dxa"/>
          </w:tcPr>
          <w:p>
            <w:pPr>
              <w:pStyle w:val="TableParagraph"/>
              <w:rPr>
                <w:sz w:val="26"/>
              </w:rPr>
            </w:pPr>
          </w:p>
        </w:tc>
        <w:tc>
          <w:tcPr>
            <w:tcW w:w="1416" w:type="dxa"/>
          </w:tcPr>
          <w:p>
            <w:pPr>
              <w:pStyle w:val="TableParagraph"/>
              <w:spacing w:before="87"/>
              <w:ind w:left="15"/>
              <w:jc w:val="center"/>
              <w:rPr>
                <w:sz w:val="24"/>
              </w:rPr>
            </w:pPr>
            <w:r>
              <w:rPr>
                <w:spacing w:val="-10"/>
                <w:sz w:val="24"/>
              </w:rPr>
              <w:t>+</w:t>
            </w:r>
          </w:p>
        </w:tc>
      </w:tr>
      <w:tr>
        <w:trPr>
          <w:trHeight w:val="460" w:hRule="atLeast"/>
        </w:trPr>
        <w:tc>
          <w:tcPr>
            <w:tcW w:w="1147" w:type="dxa"/>
          </w:tcPr>
          <w:p>
            <w:pPr>
              <w:pStyle w:val="TableParagraph"/>
              <w:spacing w:before="87"/>
              <w:ind w:left="12"/>
              <w:jc w:val="center"/>
              <w:rPr>
                <w:sz w:val="24"/>
              </w:rPr>
            </w:pPr>
            <w:r>
              <w:rPr>
                <w:spacing w:val="-10"/>
                <w:sz w:val="24"/>
              </w:rPr>
              <w:t>8</w:t>
            </w:r>
          </w:p>
        </w:tc>
        <w:tc>
          <w:tcPr>
            <w:tcW w:w="3811" w:type="dxa"/>
          </w:tcPr>
          <w:p>
            <w:pPr>
              <w:pStyle w:val="TableParagraph"/>
              <w:spacing w:before="87"/>
              <w:ind w:left="129"/>
              <w:rPr>
                <w:sz w:val="24"/>
              </w:rPr>
            </w:pPr>
            <w:r>
              <w:rPr>
                <w:sz w:val="24"/>
              </w:rPr>
              <w:t>Реклама</w:t>
            </w:r>
            <w:r>
              <w:rPr>
                <w:spacing w:val="-2"/>
                <w:sz w:val="24"/>
              </w:rPr>
              <w:t> </w:t>
            </w:r>
            <w:r>
              <w:rPr>
                <w:sz w:val="24"/>
              </w:rPr>
              <w:t>на</w:t>
            </w:r>
            <w:r>
              <w:rPr>
                <w:spacing w:val="-2"/>
                <w:sz w:val="24"/>
              </w:rPr>
              <w:t> телебаченні</w:t>
            </w:r>
          </w:p>
        </w:tc>
        <w:tc>
          <w:tcPr>
            <w:tcW w:w="1560" w:type="dxa"/>
          </w:tcPr>
          <w:p>
            <w:pPr>
              <w:pStyle w:val="TableParagraph"/>
              <w:rPr>
                <w:sz w:val="26"/>
              </w:rPr>
            </w:pPr>
          </w:p>
        </w:tc>
        <w:tc>
          <w:tcPr>
            <w:tcW w:w="1416" w:type="dxa"/>
          </w:tcPr>
          <w:p>
            <w:pPr>
              <w:pStyle w:val="TableParagraph"/>
              <w:spacing w:before="87"/>
              <w:ind w:left="15"/>
              <w:jc w:val="center"/>
              <w:rPr>
                <w:sz w:val="24"/>
              </w:rPr>
            </w:pPr>
            <w:r>
              <w:rPr>
                <w:spacing w:val="-10"/>
                <w:sz w:val="24"/>
              </w:rPr>
              <w:t>+</w:t>
            </w:r>
          </w:p>
        </w:tc>
      </w:tr>
      <w:tr>
        <w:trPr>
          <w:trHeight w:val="460" w:hRule="atLeast"/>
        </w:trPr>
        <w:tc>
          <w:tcPr>
            <w:tcW w:w="1147" w:type="dxa"/>
          </w:tcPr>
          <w:p>
            <w:pPr>
              <w:pStyle w:val="TableParagraph"/>
              <w:spacing w:before="87"/>
              <w:ind w:left="12"/>
              <w:jc w:val="center"/>
              <w:rPr>
                <w:sz w:val="24"/>
              </w:rPr>
            </w:pPr>
            <w:r>
              <w:rPr>
                <w:spacing w:val="-10"/>
                <w:sz w:val="24"/>
              </w:rPr>
              <w:t>9</w:t>
            </w:r>
          </w:p>
        </w:tc>
        <w:tc>
          <w:tcPr>
            <w:tcW w:w="3811" w:type="dxa"/>
          </w:tcPr>
          <w:p>
            <w:pPr>
              <w:pStyle w:val="TableParagraph"/>
              <w:spacing w:before="87"/>
              <w:ind w:left="129"/>
              <w:rPr>
                <w:sz w:val="24"/>
              </w:rPr>
            </w:pPr>
            <w:r>
              <w:rPr>
                <w:sz w:val="24"/>
              </w:rPr>
              <w:t>Реклама</w:t>
            </w:r>
            <w:r>
              <w:rPr>
                <w:spacing w:val="-5"/>
                <w:sz w:val="24"/>
              </w:rPr>
              <w:t> </w:t>
            </w:r>
            <w:r>
              <w:rPr>
                <w:sz w:val="24"/>
              </w:rPr>
              <w:t>в</w:t>
            </w:r>
            <w:r>
              <w:rPr>
                <w:spacing w:val="-1"/>
                <w:sz w:val="24"/>
              </w:rPr>
              <w:t> </w:t>
            </w:r>
            <w:r>
              <w:rPr>
                <w:sz w:val="24"/>
              </w:rPr>
              <w:t>друкованих</w:t>
            </w:r>
            <w:r>
              <w:rPr>
                <w:spacing w:val="-2"/>
                <w:sz w:val="24"/>
              </w:rPr>
              <w:t> медіа</w:t>
            </w:r>
          </w:p>
        </w:tc>
        <w:tc>
          <w:tcPr>
            <w:tcW w:w="1560" w:type="dxa"/>
          </w:tcPr>
          <w:p>
            <w:pPr>
              <w:pStyle w:val="TableParagraph"/>
              <w:spacing w:before="87"/>
              <w:ind w:left="12"/>
              <w:jc w:val="center"/>
              <w:rPr>
                <w:sz w:val="24"/>
              </w:rPr>
            </w:pPr>
            <w:r>
              <w:rPr>
                <w:spacing w:val="-10"/>
                <w:sz w:val="24"/>
              </w:rPr>
              <w:t>+</w:t>
            </w:r>
          </w:p>
        </w:tc>
        <w:tc>
          <w:tcPr>
            <w:tcW w:w="1416" w:type="dxa"/>
          </w:tcPr>
          <w:p>
            <w:pPr>
              <w:pStyle w:val="TableParagraph"/>
              <w:rPr>
                <w:sz w:val="26"/>
              </w:rPr>
            </w:pPr>
          </w:p>
        </w:tc>
      </w:tr>
      <w:tr>
        <w:trPr>
          <w:trHeight w:val="455" w:hRule="atLeast"/>
        </w:trPr>
        <w:tc>
          <w:tcPr>
            <w:tcW w:w="1147" w:type="dxa"/>
          </w:tcPr>
          <w:p>
            <w:pPr>
              <w:pStyle w:val="TableParagraph"/>
              <w:spacing w:before="87"/>
              <w:ind w:left="12"/>
              <w:jc w:val="center"/>
              <w:rPr>
                <w:sz w:val="24"/>
              </w:rPr>
            </w:pPr>
            <w:r>
              <w:rPr>
                <w:spacing w:val="-5"/>
                <w:sz w:val="24"/>
              </w:rPr>
              <w:t>10</w:t>
            </w:r>
          </w:p>
        </w:tc>
        <w:tc>
          <w:tcPr>
            <w:tcW w:w="3811" w:type="dxa"/>
          </w:tcPr>
          <w:p>
            <w:pPr>
              <w:pStyle w:val="TableParagraph"/>
              <w:spacing w:before="87"/>
              <w:ind w:left="129"/>
              <w:rPr>
                <w:sz w:val="24"/>
              </w:rPr>
            </w:pPr>
            <w:r>
              <w:rPr>
                <w:sz w:val="24"/>
              </w:rPr>
              <w:t>Зовнішня</w:t>
            </w:r>
            <w:r>
              <w:rPr>
                <w:spacing w:val="-5"/>
                <w:sz w:val="24"/>
              </w:rPr>
              <w:t> </w:t>
            </w:r>
            <w:r>
              <w:rPr>
                <w:spacing w:val="-2"/>
                <w:sz w:val="24"/>
              </w:rPr>
              <w:t>реклама</w:t>
            </w:r>
          </w:p>
        </w:tc>
        <w:tc>
          <w:tcPr>
            <w:tcW w:w="1560" w:type="dxa"/>
          </w:tcPr>
          <w:p>
            <w:pPr>
              <w:pStyle w:val="TableParagraph"/>
              <w:spacing w:before="87"/>
              <w:ind w:left="12"/>
              <w:jc w:val="center"/>
              <w:rPr>
                <w:sz w:val="24"/>
              </w:rPr>
            </w:pPr>
            <w:r>
              <w:rPr>
                <w:spacing w:val="-10"/>
                <w:sz w:val="24"/>
              </w:rPr>
              <w:t>+</w:t>
            </w:r>
          </w:p>
        </w:tc>
        <w:tc>
          <w:tcPr>
            <w:tcW w:w="1416" w:type="dxa"/>
          </w:tcPr>
          <w:p>
            <w:pPr>
              <w:pStyle w:val="TableParagraph"/>
              <w:rPr>
                <w:sz w:val="26"/>
              </w:rPr>
            </w:pPr>
          </w:p>
        </w:tc>
      </w:tr>
      <w:tr>
        <w:trPr>
          <w:trHeight w:val="460" w:hRule="atLeast"/>
        </w:trPr>
        <w:tc>
          <w:tcPr>
            <w:tcW w:w="1147" w:type="dxa"/>
          </w:tcPr>
          <w:p>
            <w:pPr>
              <w:pStyle w:val="TableParagraph"/>
              <w:spacing w:before="92"/>
              <w:ind w:left="12"/>
              <w:jc w:val="center"/>
              <w:rPr>
                <w:sz w:val="24"/>
              </w:rPr>
            </w:pPr>
            <w:r>
              <w:rPr>
                <w:spacing w:val="-5"/>
                <w:sz w:val="24"/>
              </w:rPr>
              <w:t>11</w:t>
            </w:r>
          </w:p>
        </w:tc>
        <w:tc>
          <w:tcPr>
            <w:tcW w:w="3811" w:type="dxa"/>
          </w:tcPr>
          <w:p>
            <w:pPr>
              <w:pStyle w:val="TableParagraph"/>
              <w:spacing w:before="92"/>
              <w:ind w:left="129"/>
              <w:rPr>
                <w:sz w:val="24"/>
              </w:rPr>
            </w:pPr>
            <w:r>
              <w:rPr>
                <w:spacing w:val="-5"/>
                <w:sz w:val="24"/>
              </w:rPr>
              <w:t>PR</w:t>
            </w:r>
          </w:p>
        </w:tc>
        <w:tc>
          <w:tcPr>
            <w:tcW w:w="1560" w:type="dxa"/>
          </w:tcPr>
          <w:p>
            <w:pPr>
              <w:pStyle w:val="TableParagraph"/>
              <w:spacing w:before="92"/>
              <w:ind w:left="12"/>
              <w:jc w:val="center"/>
              <w:rPr>
                <w:sz w:val="24"/>
              </w:rPr>
            </w:pPr>
            <w:r>
              <w:rPr>
                <w:spacing w:val="-10"/>
                <w:sz w:val="24"/>
              </w:rPr>
              <w:t>+</w:t>
            </w:r>
          </w:p>
        </w:tc>
        <w:tc>
          <w:tcPr>
            <w:tcW w:w="1416" w:type="dxa"/>
          </w:tcPr>
          <w:p>
            <w:pPr>
              <w:pStyle w:val="TableParagraph"/>
              <w:rPr>
                <w:sz w:val="26"/>
              </w:rPr>
            </w:pPr>
          </w:p>
        </w:tc>
      </w:tr>
      <w:tr>
        <w:trPr>
          <w:trHeight w:val="460" w:hRule="atLeast"/>
        </w:trPr>
        <w:tc>
          <w:tcPr>
            <w:tcW w:w="1147" w:type="dxa"/>
          </w:tcPr>
          <w:p>
            <w:pPr>
              <w:pStyle w:val="TableParagraph"/>
              <w:spacing w:before="92"/>
              <w:ind w:left="12"/>
              <w:jc w:val="center"/>
              <w:rPr>
                <w:sz w:val="24"/>
              </w:rPr>
            </w:pPr>
            <w:r>
              <w:rPr>
                <w:spacing w:val="-5"/>
                <w:sz w:val="24"/>
              </w:rPr>
              <w:t>12</w:t>
            </w:r>
          </w:p>
        </w:tc>
        <w:tc>
          <w:tcPr>
            <w:tcW w:w="3811" w:type="dxa"/>
          </w:tcPr>
          <w:p>
            <w:pPr>
              <w:pStyle w:val="TableParagraph"/>
              <w:spacing w:before="92"/>
              <w:ind w:left="129"/>
              <w:rPr>
                <w:sz w:val="24"/>
              </w:rPr>
            </w:pPr>
            <w:r>
              <w:rPr>
                <w:spacing w:val="-2"/>
                <w:sz w:val="24"/>
              </w:rPr>
              <w:t>Директ-маркетинг</w:t>
            </w:r>
          </w:p>
        </w:tc>
        <w:tc>
          <w:tcPr>
            <w:tcW w:w="1560" w:type="dxa"/>
          </w:tcPr>
          <w:p>
            <w:pPr>
              <w:pStyle w:val="TableParagraph"/>
              <w:spacing w:before="92"/>
              <w:ind w:left="12"/>
              <w:jc w:val="center"/>
              <w:rPr>
                <w:sz w:val="24"/>
              </w:rPr>
            </w:pPr>
            <w:r>
              <w:rPr>
                <w:spacing w:val="-10"/>
                <w:sz w:val="24"/>
              </w:rPr>
              <w:t>+</w:t>
            </w:r>
          </w:p>
        </w:tc>
        <w:tc>
          <w:tcPr>
            <w:tcW w:w="1416" w:type="dxa"/>
          </w:tcPr>
          <w:p>
            <w:pPr>
              <w:pStyle w:val="TableParagraph"/>
              <w:rPr>
                <w:sz w:val="26"/>
              </w:rPr>
            </w:pPr>
          </w:p>
        </w:tc>
      </w:tr>
      <w:tr>
        <w:trPr>
          <w:trHeight w:val="460" w:hRule="atLeast"/>
        </w:trPr>
        <w:tc>
          <w:tcPr>
            <w:tcW w:w="1147" w:type="dxa"/>
          </w:tcPr>
          <w:p>
            <w:pPr>
              <w:pStyle w:val="TableParagraph"/>
              <w:spacing w:before="92"/>
              <w:ind w:left="12"/>
              <w:jc w:val="center"/>
              <w:rPr>
                <w:sz w:val="24"/>
              </w:rPr>
            </w:pPr>
            <w:r>
              <w:rPr>
                <w:spacing w:val="-5"/>
                <w:sz w:val="24"/>
              </w:rPr>
              <w:t>13</w:t>
            </w:r>
          </w:p>
        </w:tc>
        <w:tc>
          <w:tcPr>
            <w:tcW w:w="3811" w:type="dxa"/>
          </w:tcPr>
          <w:p>
            <w:pPr>
              <w:pStyle w:val="TableParagraph"/>
              <w:spacing w:before="92"/>
              <w:ind w:left="129"/>
              <w:rPr>
                <w:sz w:val="24"/>
              </w:rPr>
            </w:pPr>
            <w:r>
              <w:rPr>
                <w:sz w:val="24"/>
              </w:rPr>
              <w:t>Стимулювання</w:t>
            </w:r>
            <w:r>
              <w:rPr>
                <w:spacing w:val="-5"/>
                <w:sz w:val="24"/>
              </w:rPr>
              <w:t> </w:t>
            </w:r>
            <w:r>
              <w:rPr>
                <w:spacing w:val="-2"/>
                <w:sz w:val="24"/>
              </w:rPr>
              <w:t>збуту</w:t>
            </w:r>
          </w:p>
        </w:tc>
        <w:tc>
          <w:tcPr>
            <w:tcW w:w="1560" w:type="dxa"/>
          </w:tcPr>
          <w:p>
            <w:pPr>
              <w:pStyle w:val="TableParagraph"/>
              <w:spacing w:before="92"/>
              <w:ind w:left="12"/>
              <w:jc w:val="center"/>
              <w:rPr>
                <w:sz w:val="24"/>
              </w:rPr>
            </w:pPr>
            <w:r>
              <w:rPr>
                <w:spacing w:val="-10"/>
                <w:sz w:val="24"/>
              </w:rPr>
              <w:t>+</w:t>
            </w:r>
          </w:p>
        </w:tc>
        <w:tc>
          <w:tcPr>
            <w:tcW w:w="1416" w:type="dxa"/>
          </w:tcPr>
          <w:p>
            <w:pPr>
              <w:pStyle w:val="TableParagraph"/>
              <w:rPr>
                <w:sz w:val="26"/>
              </w:rPr>
            </w:pPr>
          </w:p>
        </w:tc>
      </w:tr>
      <w:tr>
        <w:trPr>
          <w:trHeight w:val="460" w:hRule="atLeast"/>
        </w:trPr>
        <w:tc>
          <w:tcPr>
            <w:tcW w:w="1147" w:type="dxa"/>
          </w:tcPr>
          <w:p>
            <w:pPr>
              <w:pStyle w:val="TableParagraph"/>
              <w:spacing w:before="92"/>
              <w:ind w:left="12"/>
              <w:jc w:val="center"/>
              <w:rPr>
                <w:sz w:val="24"/>
              </w:rPr>
            </w:pPr>
            <w:r>
              <w:rPr>
                <w:spacing w:val="-5"/>
                <w:sz w:val="24"/>
              </w:rPr>
              <w:t>14</w:t>
            </w:r>
          </w:p>
        </w:tc>
        <w:tc>
          <w:tcPr>
            <w:tcW w:w="3811" w:type="dxa"/>
          </w:tcPr>
          <w:p>
            <w:pPr>
              <w:pStyle w:val="TableParagraph"/>
              <w:spacing w:before="92"/>
              <w:ind w:left="129"/>
              <w:rPr>
                <w:sz w:val="24"/>
              </w:rPr>
            </w:pPr>
            <w:r>
              <w:rPr>
                <w:sz w:val="24"/>
              </w:rPr>
              <w:t>Участь</w:t>
            </w:r>
            <w:r>
              <w:rPr>
                <w:spacing w:val="-2"/>
                <w:sz w:val="24"/>
              </w:rPr>
              <w:t> </w:t>
            </w:r>
            <w:r>
              <w:rPr>
                <w:sz w:val="24"/>
              </w:rPr>
              <w:t>у</w:t>
            </w:r>
            <w:r>
              <w:rPr>
                <w:spacing w:val="-1"/>
                <w:sz w:val="24"/>
              </w:rPr>
              <w:t> </w:t>
            </w:r>
            <w:r>
              <w:rPr>
                <w:spacing w:val="-2"/>
                <w:sz w:val="24"/>
              </w:rPr>
              <w:t>виставках</w:t>
            </w:r>
          </w:p>
        </w:tc>
        <w:tc>
          <w:tcPr>
            <w:tcW w:w="1560" w:type="dxa"/>
          </w:tcPr>
          <w:p>
            <w:pPr>
              <w:pStyle w:val="TableParagraph"/>
              <w:spacing w:before="92"/>
              <w:ind w:left="12"/>
              <w:jc w:val="center"/>
              <w:rPr>
                <w:sz w:val="24"/>
              </w:rPr>
            </w:pPr>
            <w:r>
              <w:rPr>
                <w:spacing w:val="-10"/>
                <w:sz w:val="24"/>
              </w:rPr>
              <w:t>+</w:t>
            </w:r>
          </w:p>
        </w:tc>
        <w:tc>
          <w:tcPr>
            <w:tcW w:w="1416" w:type="dxa"/>
          </w:tcPr>
          <w:p>
            <w:pPr>
              <w:pStyle w:val="TableParagraph"/>
              <w:rPr>
                <w:sz w:val="26"/>
              </w:rPr>
            </w:pPr>
          </w:p>
        </w:tc>
      </w:tr>
      <w:tr>
        <w:trPr>
          <w:trHeight w:val="460" w:hRule="atLeast"/>
        </w:trPr>
        <w:tc>
          <w:tcPr>
            <w:tcW w:w="1147" w:type="dxa"/>
          </w:tcPr>
          <w:p>
            <w:pPr>
              <w:pStyle w:val="TableParagraph"/>
              <w:spacing w:before="87"/>
              <w:ind w:left="12"/>
              <w:jc w:val="center"/>
              <w:rPr>
                <w:sz w:val="24"/>
              </w:rPr>
            </w:pPr>
            <w:r>
              <w:rPr>
                <w:spacing w:val="-5"/>
                <w:sz w:val="24"/>
              </w:rPr>
              <w:t>15</w:t>
            </w:r>
          </w:p>
        </w:tc>
        <w:tc>
          <w:tcPr>
            <w:tcW w:w="3811" w:type="dxa"/>
          </w:tcPr>
          <w:p>
            <w:pPr>
              <w:pStyle w:val="TableParagraph"/>
              <w:spacing w:before="87"/>
              <w:ind w:left="129"/>
              <w:rPr>
                <w:sz w:val="24"/>
              </w:rPr>
            </w:pPr>
            <w:r>
              <w:rPr>
                <w:sz w:val="24"/>
              </w:rPr>
              <w:t>Івент</w:t>
            </w:r>
            <w:r>
              <w:rPr>
                <w:spacing w:val="-1"/>
                <w:sz w:val="24"/>
              </w:rPr>
              <w:t> </w:t>
            </w:r>
            <w:r>
              <w:rPr>
                <w:spacing w:val="-2"/>
                <w:sz w:val="24"/>
              </w:rPr>
              <w:t>менеджмент</w:t>
            </w:r>
          </w:p>
        </w:tc>
        <w:tc>
          <w:tcPr>
            <w:tcW w:w="1560" w:type="dxa"/>
          </w:tcPr>
          <w:p>
            <w:pPr>
              <w:pStyle w:val="TableParagraph"/>
              <w:spacing w:before="87"/>
              <w:ind w:left="12"/>
              <w:jc w:val="center"/>
              <w:rPr>
                <w:sz w:val="24"/>
              </w:rPr>
            </w:pPr>
            <w:r>
              <w:rPr>
                <w:spacing w:val="-10"/>
                <w:sz w:val="24"/>
              </w:rPr>
              <w:t>+</w:t>
            </w:r>
          </w:p>
        </w:tc>
        <w:tc>
          <w:tcPr>
            <w:tcW w:w="1416" w:type="dxa"/>
          </w:tcPr>
          <w:p>
            <w:pPr>
              <w:pStyle w:val="TableParagraph"/>
              <w:rPr>
                <w:sz w:val="26"/>
              </w:rPr>
            </w:pPr>
          </w:p>
        </w:tc>
      </w:tr>
      <w:tr>
        <w:trPr>
          <w:trHeight w:val="460" w:hRule="atLeast"/>
        </w:trPr>
        <w:tc>
          <w:tcPr>
            <w:tcW w:w="1147" w:type="dxa"/>
          </w:tcPr>
          <w:p>
            <w:pPr>
              <w:pStyle w:val="TableParagraph"/>
              <w:spacing w:before="87"/>
              <w:ind w:left="12"/>
              <w:jc w:val="center"/>
              <w:rPr>
                <w:sz w:val="24"/>
              </w:rPr>
            </w:pPr>
            <w:r>
              <w:rPr>
                <w:spacing w:val="-5"/>
                <w:sz w:val="24"/>
              </w:rPr>
              <w:t>16</w:t>
            </w:r>
          </w:p>
        </w:tc>
        <w:tc>
          <w:tcPr>
            <w:tcW w:w="3811" w:type="dxa"/>
          </w:tcPr>
          <w:p>
            <w:pPr>
              <w:pStyle w:val="TableParagraph"/>
              <w:spacing w:before="87"/>
              <w:ind w:left="129"/>
              <w:rPr>
                <w:sz w:val="24"/>
              </w:rPr>
            </w:pPr>
            <w:r>
              <w:rPr>
                <w:sz w:val="24"/>
              </w:rPr>
              <w:t>Символіка,</w:t>
            </w:r>
            <w:r>
              <w:rPr>
                <w:spacing w:val="-3"/>
                <w:sz w:val="24"/>
              </w:rPr>
              <w:t> </w:t>
            </w:r>
            <w:r>
              <w:rPr>
                <w:sz w:val="24"/>
              </w:rPr>
              <w:t>логотип,</w:t>
            </w:r>
            <w:r>
              <w:rPr>
                <w:spacing w:val="-3"/>
                <w:sz w:val="24"/>
              </w:rPr>
              <w:t> </w:t>
            </w:r>
            <w:r>
              <w:rPr>
                <w:spacing w:val="-2"/>
                <w:sz w:val="24"/>
              </w:rPr>
              <w:t>уніформа..</w:t>
            </w:r>
          </w:p>
        </w:tc>
        <w:tc>
          <w:tcPr>
            <w:tcW w:w="1560" w:type="dxa"/>
          </w:tcPr>
          <w:p>
            <w:pPr>
              <w:pStyle w:val="TableParagraph"/>
              <w:spacing w:before="87"/>
              <w:ind w:left="12"/>
              <w:jc w:val="center"/>
              <w:rPr>
                <w:sz w:val="24"/>
              </w:rPr>
            </w:pPr>
            <w:r>
              <w:rPr>
                <w:spacing w:val="-10"/>
                <w:sz w:val="24"/>
              </w:rPr>
              <w:t>+</w:t>
            </w:r>
          </w:p>
        </w:tc>
        <w:tc>
          <w:tcPr>
            <w:tcW w:w="1416" w:type="dxa"/>
          </w:tcPr>
          <w:p>
            <w:pPr>
              <w:pStyle w:val="TableParagraph"/>
              <w:rPr>
                <w:sz w:val="26"/>
              </w:rPr>
            </w:pPr>
          </w:p>
        </w:tc>
      </w:tr>
    </w:tbl>
    <w:p>
      <w:pPr>
        <w:spacing w:before="127"/>
        <w:ind w:left="810" w:right="0" w:firstLine="0"/>
        <w:jc w:val="left"/>
        <w:rPr>
          <w:i/>
          <w:sz w:val="20"/>
        </w:rPr>
      </w:pPr>
      <w:r>
        <w:rPr>
          <w:i/>
          <w:sz w:val="20"/>
        </w:rPr>
        <w:t>Джерело:</w:t>
      </w:r>
      <w:r>
        <w:rPr>
          <w:i/>
          <w:spacing w:val="-10"/>
          <w:sz w:val="20"/>
        </w:rPr>
        <w:t> </w:t>
      </w:r>
      <w:r>
        <w:rPr>
          <w:i/>
          <w:sz w:val="20"/>
        </w:rPr>
        <w:t>побудовано</w:t>
      </w:r>
      <w:r>
        <w:rPr>
          <w:i/>
          <w:spacing w:val="-9"/>
          <w:sz w:val="20"/>
        </w:rPr>
        <w:t> </w:t>
      </w:r>
      <w:r>
        <w:rPr>
          <w:i/>
          <w:spacing w:val="-2"/>
          <w:sz w:val="20"/>
        </w:rPr>
        <w:t>автором.</w:t>
      </w:r>
    </w:p>
    <w:p>
      <w:pPr>
        <w:spacing w:after="0"/>
        <w:jc w:val="left"/>
        <w:rPr>
          <w:sz w:val="20"/>
        </w:rPr>
        <w:sectPr>
          <w:pgSz w:w="11900" w:h="16840"/>
          <w:pgMar w:header="716" w:footer="0" w:top="1040" w:bottom="280" w:left="1320" w:right="440"/>
        </w:sectPr>
      </w:pPr>
    </w:p>
    <w:p>
      <w:pPr>
        <w:pStyle w:val="BodyText"/>
        <w:spacing w:line="360" w:lineRule="auto" w:before="76"/>
        <w:ind w:right="114"/>
      </w:pPr>
      <w:r>
        <w:rPr/>
        <w:t>Як</w:t>
      </w:r>
      <w:r>
        <w:rPr>
          <w:spacing w:val="40"/>
        </w:rPr>
        <w:t> </w:t>
      </w:r>
      <w:r>
        <w:rPr/>
        <w:t>ми</w:t>
      </w:r>
      <w:r>
        <w:rPr>
          <w:spacing w:val="40"/>
        </w:rPr>
        <w:t> </w:t>
      </w:r>
      <w:r>
        <w:rPr/>
        <w:t>бачимо</w:t>
      </w:r>
      <w:r>
        <w:rPr>
          <w:spacing w:val="40"/>
        </w:rPr>
        <w:t> </w:t>
      </w:r>
      <w:r>
        <w:rPr/>
        <w:t>з</w:t>
      </w:r>
      <w:r>
        <w:rPr>
          <w:spacing w:val="40"/>
        </w:rPr>
        <w:t> </w:t>
      </w:r>
      <w:r>
        <w:rPr/>
        <w:t>табл.</w:t>
      </w:r>
      <w:r>
        <w:rPr>
          <w:spacing w:val="40"/>
        </w:rPr>
        <w:t> </w:t>
      </w:r>
      <w:r>
        <w:rPr/>
        <w:t>2.2,</w:t>
      </w:r>
      <w:r>
        <w:rPr>
          <w:spacing w:val="40"/>
        </w:rPr>
        <w:t> </w:t>
      </w:r>
      <w:r>
        <w:rPr/>
        <w:t>Guzema</w:t>
      </w:r>
      <w:r>
        <w:rPr>
          <w:spacing w:val="40"/>
        </w:rPr>
        <w:t> </w:t>
      </w:r>
      <w:r>
        <w:rPr/>
        <w:t>fine</w:t>
      </w:r>
      <w:r>
        <w:rPr>
          <w:spacing w:val="40"/>
        </w:rPr>
        <w:t> </w:t>
      </w:r>
      <w:r>
        <w:rPr/>
        <w:t>jewelry</w:t>
      </w:r>
      <w:r>
        <w:rPr>
          <w:spacing w:val="40"/>
        </w:rPr>
        <w:t> </w:t>
      </w:r>
      <w:r>
        <w:rPr/>
        <w:t>використовує</w:t>
      </w:r>
      <w:r>
        <w:rPr>
          <w:spacing w:val="40"/>
        </w:rPr>
        <w:t> </w:t>
      </w:r>
      <w:r>
        <w:rPr/>
        <w:t>широкий спектр засобів комунікаційної активності, що дозволяє бренду підтримувати та зміцнювати свої лідируючі позиції на ринку ювелірних виробів. Компанія</w:t>
      </w:r>
      <w:r>
        <w:rPr>
          <w:spacing w:val="80"/>
        </w:rPr>
        <w:t> </w:t>
      </w:r>
      <w:r>
        <w:rPr/>
        <w:t>активно застосовує традиційні та сучасні методи комунікації, такі як реклама в пресі та зовнішню рекламу, участь у виставках та модних показах, а також цифрові</w:t>
      </w:r>
      <w:r>
        <w:rPr>
          <w:spacing w:val="40"/>
        </w:rPr>
        <w:t> </w:t>
      </w:r>
      <w:r>
        <w:rPr/>
        <w:t>маркетингові</w:t>
      </w:r>
      <w:r>
        <w:rPr>
          <w:spacing w:val="40"/>
        </w:rPr>
        <w:t> </w:t>
      </w:r>
      <w:r>
        <w:rPr/>
        <w:t>стратегії,</w:t>
      </w:r>
      <w:r>
        <w:rPr>
          <w:spacing w:val="40"/>
        </w:rPr>
        <w:t> </w:t>
      </w:r>
      <w:r>
        <w:rPr/>
        <w:t>включаючи</w:t>
      </w:r>
      <w:r>
        <w:rPr>
          <w:spacing w:val="40"/>
        </w:rPr>
        <w:t> </w:t>
      </w:r>
      <w:r>
        <w:rPr/>
        <w:t>соціальні</w:t>
      </w:r>
      <w:r>
        <w:rPr>
          <w:spacing w:val="40"/>
        </w:rPr>
        <w:t> </w:t>
      </w:r>
      <w:r>
        <w:rPr/>
        <w:t>медіа,</w:t>
      </w:r>
      <w:r>
        <w:rPr>
          <w:spacing w:val="40"/>
        </w:rPr>
        <w:t> </w:t>
      </w:r>
      <w:r>
        <w:rPr/>
        <w:t>електронну</w:t>
      </w:r>
      <w:r>
        <w:rPr>
          <w:spacing w:val="40"/>
        </w:rPr>
        <w:t> </w:t>
      </w:r>
      <w:r>
        <w:rPr/>
        <w:t>пошту та контент-маркетинг. Такий комплексний підхід забезпечує охоплення широкої аудиторії та сприяє формуванню позитивного іміджу бренду. Однак,</w:t>
      </w:r>
      <w:r>
        <w:rPr>
          <w:spacing w:val="40"/>
        </w:rPr>
        <w:t> </w:t>
      </w:r>
      <w:r>
        <w:rPr/>
        <w:t>менеджменту Guzema fine jewelry не слід обмежуватися лише існуючими</w:t>
      </w:r>
      <w:r>
        <w:rPr>
          <w:spacing w:val="40"/>
        </w:rPr>
        <w:t> </w:t>
      </w:r>
      <w:r>
        <w:rPr/>
        <w:t>засобами комунікаційної активності. Сучасний ринок є динамічним та швидкозмінним, що вимагає постійного моніторингу нових тенденцій та</w:t>
      </w:r>
      <w:r>
        <w:rPr>
          <w:spacing w:val="80"/>
        </w:rPr>
        <w:t> </w:t>
      </w:r>
      <w:r>
        <w:rPr/>
        <w:t>адаптації до них. З появою нових каналів просування, таких як інфлюенсер- маркетинг, подкасти, відео-контент на платформах типу YouTube та TikTok, з'являються нові можливості для взаємодії з аудиторією. Крім того, важливо враховувати зміни у вподобаннях і настроях серед потенційних клієнтів. Споживачі стають все більш вибагливими та обізнаними, вони цінують персоналізований підхід та унікальні пропозиції. Це вимагає від бренду не лише інноваційності у комунікаціях, але й гнучкості та швидкої реакції на нові</w:t>
      </w:r>
      <w:r>
        <w:rPr>
          <w:spacing w:val="80"/>
        </w:rPr>
        <w:t> </w:t>
      </w:r>
      <w:r>
        <w:rPr/>
        <w:t>виклики. Наприклад, інтерактивні технології, такі як доповнена реальність (AR)</w:t>
      </w:r>
      <w:r>
        <w:rPr>
          <w:spacing w:val="40"/>
        </w:rPr>
        <w:t> </w:t>
      </w:r>
      <w:r>
        <w:rPr/>
        <w:t>та віртуальна реальність (VR), можуть стати ефективними інструментами для створення незабутніх вражень та залучення клієнтів.</w:t>
      </w:r>
    </w:p>
    <w:p>
      <w:pPr>
        <w:pStyle w:val="BodyText"/>
        <w:spacing w:line="360" w:lineRule="auto" w:before="1"/>
        <w:ind w:right="115"/>
      </w:pPr>
      <w:r>
        <w:rPr/>
        <w:t>Важливо регулярно проводити дослідження ринку, вивчати поведінку та потреби цільової аудиторії, а також аналізувати ефективність існуючих комунікаційних</w:t>
      </w:r>
      <w:r>
        <w:rPr>
          <w:spacing w:val="-6"/>
        </w:rPr>
        <w:t> </w:t>
      </w:r>
      <w:r>
        <w:rPr/>
        <w:t>кампаній.</w:t>
      </w:r>
      <w:r>
        <w:rPr>
          <w:spacing w:val="-6"/>
        </w:rPr>
        <w:t> </w:t>
      </w:r>
      <w:r>
        <w:rPr/>
        <w:t>Це</w:t>
      </w:r>
      <w:r>
        <w:rPr>
          <w:spacing w:val="-6"/>
        </w:rPr>
        <w:t> </w:t>
      </w:r>
      <w:r>
        <w:rPr/>
        <w:t>дозволить</w:t>
      </w:r>
      <w:r>
        <w:rPr>
          <w:spacing w:val="-6"/>
        </w:rPr>
        <w:t> </w:t>
      </w:r>
      <w:r>
        <w:rPr/>
        <w:t>визначити</w:t>
      </w:r>
      <w:r>
        <w:rPr>
          <w:spacing w:val="-5"/>
        </w:rPr>
        <w:t> </w:t>
      </w:r>
      <w:r>
        <w:rPr/>
        <w:t>найбільш</w:t>
      </w:r>
      <w:r>
        <w:rPr>
          <w:spacing w:val="-5"/>
        </w:rPr>
        <w:t> </w:t>
      </w:r>
      <w:r>
        <w:rPr/>
        <w:t>результативні</w:t>
      </w:r>
      <w:r>
        <w:rPr>
          <w:spacing w:val="-6"/>
        </w:rPr>
        <w:t> </w:t>
      </w:r>
      <w:r>
        <w:rPr/>
        <w:t>канали та методи просування, а також своєчасно коригувати маркетингові підходи у відповідь на зміну ринкових умов.</w:t>
      </w:r>
    </w:p>
    <w:p>
      <w:pPr>
        <w:pStyle w:val="BodyText"/>
        <w:spacing w:line="362" w:lineRule="auto"/>
        <w:ind w:right="114"/>
      </w:pPr>
      <w:r>
        <w:rPr/>
        <w:t>Далі проаналізуємо сильні та слабкі сторони підприємства для кожного з комунікаційний</w:t>
      </w:r>
      <w:r>
        <w:rPr>
          <w:spacing w:val="-18"/>
        </w:rPr>
        <w:t> </w:t>
      </w:r>
      <w:r>
        <w:rPr/>
        <w:t>засобів.</w:t>
      </w:r>
      <w:r>
        <w:rPr>
          <w:spacing w:val="-17"/>
        </w:rPr>
        <w:t> </w:t>
      </w:r>
      <w:r>
        <w:rPr/>
        <w:t>Сильні</w:t>
      </w:r>
      <w:r>
        <w:rPr>
          <w:spacing w:val="-18"/>
        </w:rPr>
        <w:t> </w:t>
      </w:r>
      <w:r>
        <w:rPr/>
        <w:t>та</w:t>
      </w:r>
      <w:r>
        <w:rPr>
          <w:spacing w:val="-17"/>
        </w:rPr>
        <w:t> </w:t>
      </w:r>
      <w:r>
        <w:rPr/>
        <w:t>слабкі</w:t>
      </w:r>
      <w:r>
        <w:rPr>
          <w:spacing w:val="-18"/>
        </w:rPr>
        <w:t> </w:t>
      </w:r>
      <w:r>
        <w:rPr/>
        <w:t>сторони</w:t>
      </w:r>
      <w:r>
        <w:rPr>
          <w:spacing w:val="-17"/>
        </w:rPr>
        <w:t> </w:t>
      </w:r>
      <w:r>
        <w:rPr/>
        <w:t>Guzema</w:t>
      </w:r>
      <w:r>
        <w:rPr>
          <w:spacing w:val="-18"/>
        </w:rPr>
        <w:t> </w:t>
      </w:r>
      <w:r>
        <w:rPr/>
        <w:t>fine</w:t>
      </w:r>
      <w:r>
        <w:rPr>
          <w:spacing w:val="-17"/>
        </w:rPr>
        <w:t> </w:t>
      </w:r>
      <w:r>
        <w:rPr/>
        <w:t>jewelry</w:t>
      </w:r>
      <w:r>
        <w:rPr>
          <w:spacing w:val="-18"/>
        </w:rPr>
        <w:t> </w:t>
      </w:r>
      <w:r>
        <w:rPr/>
        <w:t>представлено в табл. 2.3.</w:t>
      </w:r>
    </w:p>
    <w:p>
      <w:pPr>
        <w:spacing w:after="0" w:line="362" w:lineRule="auto"/>
        <w:sectPr>
          <w:pgSz w:w="11900" w:h="16840"/>
          <w:pgMar w:header="716" w:footer="0" w:top="1040" w:bottom="280" w:left="1320" w:right="440"/>
        </w:sectPr>
      </w:pPr>
    </w:p>
    <w:p>
      <w:pPr>
        <w:pStyle w:val="BodyText"/>
        <w:spacing w:before="76"/>
        <w:ind w:left="779" w:firstLine="0"/>
        <w:jc w:val="left"/>
      </w:pPr>
      <w:r>
        <w:rPr/>
        <w:t>Таблиця</w:t>
      </w:r>
      <w:r>
        <w:rPr>
          <w:spacing w:val="-9"/>
        </w:rPr>
        <w:t> </w:t>
      </w:r>
      <w:r>
        <w:rPr/>
        <w:t>2.3</w:t>
      </w:r>
      <w:r>
        <w:rPr>
          <w:spacing w:val="-7"/>
        </w:rPr>
        <w:t> </w:t>
      </w:r>
      <w:r>
        <w:rPr/>
        <w:t>–</w:t>
      </w:r>
      <w:r>
        <w:rPr>
          <w:spacing w:val="-8"/>
        </w:rPr>
        <w:t> </w:t>
      </w:r>
      <w:r>
        <w:rPr/>
        <w:t>Оцінка</w:t>
      </w:r>
      <w:r>
        <w:rPr>
          <w:spacing w:val="-8"/>
        </w:rPr>
        <w:t> </w:t>
      </w:r>
      <w:r>
        <w:rPr/>
        <w:t>засобів</w:t>
      </w:r>
      <w:r>
        <w:rPr>
          <w:spacing w:val="-8"/>
        </w:rPr>
        <w:t> </w:t>
      </w:r>
      <w:r>
        <w:rPr/>
        <w:t>комунікаційної</w:t>
      </w:r>
      <w:r>
        <w:rPr>
          <w:spacing w:val="-9"/>
        </w:rPr>
        <w:t> </w:t>
      </w:r>
      <w:r>
        <w:rPr/>
        <w:t>активності</w:t>
      </w:r>
      <w:r>
        <w:rPr>
          <w:spacing w:val="-8"/>
        </w:rPr>
        <w:t> </w:t>
      </w:r>
      <w:r>
        <w:rPr/>
        <w:t>Guzema</w:t>
      </w:r>
      <w:r>
        <w:rPr>
          <w:spacing w:val="-8"/>
        </w:rPr>
        <w:t> </w:t>
      </w:r>
      <w:r>
        <w:rPr/>
        <w:t>fine</w:t>
      </w:r>
      <w:r>
        <w:rPr>
          <w:spacing w:val="-8"/>
        </w:rPr>
        <w:t> </w:t>
      </w:r>
      <w:r>
        <w:rPr>
          <w:spacing w:val="-2"/>
        </w:rPr>
        <w:t>jewelry</w:t>
      </w:r>
    </w:p>
    <w:p>
      <w:pPr>
        <w:pStyle w:val="BodyText"/>
        <w:spacing w:before="4"/>
        <w:ind w:left="0" w:firstLine="0"/>
        <w:jc w:val="left"/>
        <w:rPr>
          <w:sz w:val="14"/>
        </w:rPr>
      </w:pPr>
    </w:p>
    <w:tbl>
      <w:tblPr>
        <w:tblW w:w="0" w:type="auto"/>
        <w:jc w:val="left"/>
        <w:tblInd w:w="3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5"/>
        <w:gridCol w:w="3585"/>
        <w:gridCol w:w="2342"/>
        <w:gridCol w:w="2342"/>
      </w:tblGrid>
      <w:tr>
        <w:trPr>
          <w:trHeight w:val="460" w:hRule="atLeast"/>
        </w:trPr>
        <w:tc>
          <w:tcPr>
            <w:tcW w:w="1075" w:type="dxa"/>
          </w:tcPr>
          <w:p>
            <w:pPr>
              <w:pStyle w:val="TableParagraph"/>
              <w:spacing w:before="78"/>
              <w:ind w:left="14"/>
              <w:jc w:val="center"/>
              <w:rPr>
                <w:b/>
                <w:sz w:val="24"/>
              </w:rPr>
            </w:pPr>
            <w:r>
              <w:rPr>
                <w:b/>
                <w:spacing w:val="-10"/>
                <w:sz w:val="24"/>
              </w:rPr>
              <w:t>№</w:t>
            </w:r>
          </w:p>
        </w:tc>
        <w:tc>
          <w:tcPr>
            <w:tcW w:w="3585" w:type="dxa"/>
          </w:tcPr>
          <w:p>
            <w:pPr>
              <w:pStyle w:val="TableParagraph"/>
              <w:spacing w:before="78"/>
              <w:ind w:left="147"/>
              <w:rPr>
                <w:b/>
                <w:sz w:val="24"/>
              </w:rPr>
            </w:pPr>
            <w:r>
              <w:rPr>
                <w:b/>
                <w:sz w:val="24"/>
              </w:rPr>
              <w:t>Назва</w:t>
            </w:r>
            <w:r>
              <w:rPr>
                <w:b/>
                <w:spacing w:val="-3"/>
                <w:sz w:val="24"/>
              </w:rPr>
              <w:t> </w:t>
            </w:r>
            <w:r>
              <w:rPr>
                <w:b/>
                <w:sz w:val="24"/>
              </w:rPr>
              <w:t>комунікаційного</w:t>
            </w:r>
            <w:r>
              <w:rPr>
                <w:b/>
                <w:spacing w:val="-2"/>
                <w:sz w:val="24"/>
              </w:rPr>
              <w:t> засобу</w:t>
            </w:r>
          </w:p>
        </w:tc>
        <w:tc>
          <w:tcPr>
            <w:tcW w:w="2342" w:type="dxa"/>
          </w:tcPr>
          <w:p>
            <w:pPr>
              <w:pStyle w:val="TableParagraph"/>
              <w:spacing w:before="78"/>
              <w:ind w:left="15"/>
              <w:jc w:val="center"/>
              <w:rPr>
                <w:b/>
                <w:sz w:val="24"/>
              </w:rPr>
            </w:pPr>
            <w:r>
              <w:rPr>
                <w:b/>
                <w:sz w:val="24"/>
              </w:rPr>
              <w:t>Сильна </w:t>
            </w:r>
            <w:r>
              <w:rPr>
                <w:b/>
                <w:spacing w:val="-2"/>
                <w:sz w:val="24"/>
              </w:rPr>
              <w:t>сторона</w:t>
            </w:r>
          </w:p>
        </w:tc>
        <w:tc>
          <w:tcPr>
            <w:tcW w:w="2342" w:type="dxa"/>
          </w:tcPr>
          <w:p>
            <w:pPr>
              <w:pStyle w:val="TableParagraph"/>
              <w:spacing w:before="78"/>
              <w:ind w:left="15"/>
              <w:jc w:val="center"/>
              <w:rPr>
                <w:b/>
                <w:sz w:val="24"/>
              </w:rPr>
            </w:pPr>
            <w:r>
              <w:rPr>
                <w:b/>
                <w:sz w:val="24"/>
              </w:rPr>
              <w:t>Слабка</w:t>
            </w:r>
            <w:r>
              <w:rPr>
                <w:b/>
                <w:spacing w:val="-3"/>
                <w:sz w:val="24"/>
              </w:rPr>
              <w:t> </w:t>
            </w:r>
            <w:r>
              <w:rPr>
                <w:b/>
                <w:spacing w:val="-2"/>
                <w:sz w:val="24"/>
              </w:rPr>
              <w:t>сторона</w:t>
            </w:r>
          </w:p>
        </w:tc>
      </w:tr>
      <w:tr>
        <w:trPr>
          <w:trHeight w:val="460" w:hRule="atLeast"/>
        </w:trPr>
        <w:tc>
          <w:tcPr>
            <w:tcW w:w="1075" w:type="dxa"/>
          </w:tcPr>
          <w:p>
            <w:pPr>
              <w:pStyle w:val="TableParagraph"/>
              <w:spacing w:before="78"/>
              <w:ind w:left="14"/>
              <w:jc w:val="center"/>
              <w:rPr>
                <w:sz w:val="24"/>
              </w:rPr>
            </w:pPr>
            <w:r>
              <w:rPr>
                <w:spacing w:val="-10"/>
                <w:sz w:val="24"/>
              </w:rPr>
              <w:t>1</w:t>
            </w:r>
          </w:p>
        </w:tc>
        <w:tc>
          <w:tcPr>
            <w:tcW w:w="3585" w:type="dxa"/>
          </w:tcPr>
          <w:p>
            <w:pPr>
              <w:pStyle w:val="TableParagraph"/>
              <w:spacing w:before="78"/>
              <w:ind w:left="81"/>
              <w:rPr>
                <w:sz w:val="24"/>
              </w:rPr>
            </w:pPr>
            <w:r>
              <w:rPr>
                <w:sz w:val="24"/>
              </w:rPr>
              <w:t>Веб-сайт</w:t>
            </w:r>
            <w:r>
              <w:rPr>
                <w:spacing w:val="-3"/>
                <w:sz w:val="24"/>
              </w:rPr>
              <w:t> </w:t>
            </w:r>
            <w:r>
              <w:rPr>
                <w:spacing w:val="-2"/>
                <w:sz w:val="24"/>
              </w:rPr>
              <w:t>компанії</w:t>
            </w:r>
          </w:p>
        </w:tc>
        <w:tc>
          <w:tcPr>
            <w:tcW w:w="2342" w:type="dxa"/>
          </w:tcPr>
          <w:p>
            <w:pPr>
              <w:pStyle w:val="TableParagraph"/>
              <w:spacing w:before="78"/>
              <w:ind w:left="15"/>
              <w:jc w:val="center"/>
              <w:rPr>
                <w:sz w:val="24"/>
              </w:rPr>
            </w:pPr>
            <w:r>
              <w:rPr>
                <w:spacing w:val="-10"/>
                <w:sz w:val="24"/>
              </w:rPr>
              <w:t>+</w:t>
            </w:r>
          </w:p>
        </w:tc>
        <w:tc>
          <w:tcPr>
            <w:tcW w:w="2342" w:type="dxa"/>
          </w:tcPr>
          <w:p>
            <w:pPr>
              <w:pStyle w:val="TableParagraph"/>
              <w:rPr>
                <w:sz w:val="26"/>
              </w:rPr>
            </w:pPr>
          </w:p>
        </w:tc>
      </w:tr>
      <w:tr>
        <w:trPr>
          <w:trHeight w:val="460" w:hRule="atLeast"/>
        </w:trPr>
        <w:tc>
          <w:tcPr>
            <w:tcW w:w="1075" w:type="dxa"/>
          </w:tcPr>
          <w:p>
            <w:pPr>
              <w:pStyle w:val="TableParagraph"/>
              <w:spacing w:before="73"/>
              <w:ind w:left="14"/>
              <w:jc w:val="center"/>
              <w:rPr>
                <w:sz w:val="24"/>
              </w:rPr>
            </w:pPr>
            <w:r>
              <w:rPr>
                <w:spacing w:val="-10"/>
                <w:sz w:val="24"/>
              </w:rPr>
              <w:t>2</w:t>
            </w:r>
          </w:p>
        </w:tc>
        <w:tc>
          <w:tcPr>
            <w:tcW w:w="3585" w:type="dxa"/>
          </w:tcPr>
          <w:p>
            <w:pPr>
              <w:pStyle w:val="TableParagraph"/>
              <w:spacing w:before="87"/>
              <w:ind w:left="81"/>
              <w:rPr>
                <w:sz w:val="24"/>
              </w:rPr>
            </w:pPr>
            <w:r>
              <w:rPr>
                <w:sz w:val="24"/>
              </w:rPr>
              <w:t>Facebook</w:t>
            </w:r>
            <w:r>
              <w:rPr>
                <w:spacing w:val="-5"/>
                <w:sz w:val="24"/>
              </w:rPr>
              <w:t> </w:t>
            </w:r>
            <w:r>
              <w:rPr>
                <w:spacing w:val="-2"/>
                <w:sz w:val="24"/>
              </w:rPr>
              <w:t>сторінка</w:t>
            </w:r>
          </w:p>
        </w:tc>
        <w:tc>
          <w:tcPr>
            <w:tcW w:w="2342" w:type="dxa"/>
          </w:tcPr>
          <w:p>
            <w:pPr>
              <w:pStyle w:val="TableParagraph"/>
              <w:spacing w:before="73"/>
              <w:ind w:left="15"/>
              <w:jc w:val="center"/>
              <w:rPr>
                <w:sz w:val="24"/>
              </w:rPr>
            </w:pPr>
            <w:r>
              <w:rPr>
                <w:spacing w:val="-10"/>
                <w:sz w:val="24"/>
              </w:rPr>
              <w:t>+</w:t>
            </w:r>
          </w:p>
        </w:tc>
        <w:tc>
          <w:tcPr>
            <w:tcW w:w="2342" w:type="dxa"/>
          </w:tcPr>
          <w:p>
            <w:pPr>
              <w:pStyle w:val="TableParagraph"/>
              <w:rPr>
                <w:sz w:val="26"/>
              </w:rPr>
            </w:pPr>
          </w:p>
        </w:tc>
      </w:tr>
      <w:tr>
        <w:trPr>
          <w:trHeight w:val="460" w:hRule="atLeast"/>
        </w:trPr>
        <w:tc>
          <w:tcPr>
            <w:tcW w:w="1075" w:type="dxa"/>
          </w:tcPr>
          <w:p>
            <w:pPr>
              <w:pStyle w:val="TableParagraph"/>
              <w:spacing w:before="73"/>
              <w:ind w:left="14"/>
              <w:jc w:val="center"/>
              <w:rPr>
                <w:sz w:val="24"/>
              </w:rPr>
            </w:pPr>
            <w:r>
              <w:rPr>
                <w:spacing w:val="-10"/>
                <w:sz w:val="24"/>
              </w:rPr>
              <w:t>3</w:t>
            </w:r>
          </w:p>
        </w:tc>
        <w:tc>
          <w:tcPr>
            <w:tcW w:w="3585" w:type="dxa"/>
          </w:tcPr>
          <w:p>
            <w:pPr>
              <w:pStyle w:val="TableParagraph"/>
              <w:spacing w:before="73"/>
              <w:ind w:left="81"/>
              <w:rPr>
                <w:sz w:val="24"/>
              </w:rPr>
            </w:pPr>
            <w:r>
              <w:rPr>
                <w:spacing w:val="-2"/>
                <w:sz w:val="24"/>
              </w:rPr>
              <w:t>Instagram</w:t>
            </w:r>
          </w:p>
        </w:tc>
        <w:tc>
          <w:tcPr>
            <w:tcW w:w="2342" w:type="dxa"/>
          </w:tcPr>
          <w:p>
            <w:pPr>
              <w:pStyle w:val="TableParagraph"/>
              <w:spacing w:before="73"/>
              <w:ind w:left="15"/>
              <w:jc w:val="center"/>
              <w:rPr>
                <w:sz w:val="24"/>
              </w:rPr>
            </w:pPr>
            <w:r>
              <w:rPr>
                <w:spacing w:val="-10"/>
                <w:sz w:val="24"/>
              </w:rPr>
              <w:t>+</w:t>
            </w:r>
          </w:p>
        </w:tc>
        <w:tc>
          <w:tcPr>
            <w:tcW w:w="2342" w:type="dxa"/>
          </w:tcPr>
          <w:p>
            <w:pPr>
              <w:pStyle w:val="TableParagraph"/>
              <w:rPr>
                <w:sz w:val="26"/>
              </w:rPr>
            </w:pPr>
          </w:p>
        </w:tc>
      </w:tr>
      <w:tr>
        <w:trPr>
          <w:trHeight w:val="455" w:hRule="atLeast"/>
        </w:trPr>
        <w:tc>
          <w:tcPr>
            <w:tcW w:w="1075" w:type="dxa"/>
          </w:tcPr>
          <w:p>
            <w:pPr>
              <w:pStyle w:val="TableParagraph"/>
              <w:spacing w:before="73"/>
              <w:ind w:left="14"/>
              <w:jc w:val="center"/>
              <w:rPr>
                <w:sz w:val="24"/>
              </w:rPr>
            </w:pPr>
            <w:r>
              <w:rPr>
                <w:spacing w:val="-10"/>
                <w:sz w:val="24"/>
              </w:rPr>
              <w:t>4</w:t>
            </w:r>
          </w:p>
        </w:tc>
        <w:tc>
          <w:tcPr>
            <w:tcW w:w="3585" w:type="dxa"/>
          </w:tcPr>
          <w:p>
            <w:pPr>
              <w:pStyle w:val="TableParagraph"/>
              <w:spacing w:before="73"/>
              <w:ind w:left="81"/>
              <w:rPr>
                <w:sz w:val="24"/>
              </w:rPr>
            </w:pPr>
            <w:r>
              <w:rPr>
                <w:sz w:val="24"/>
              </w:rPr>
              <w:t>Зовнішня</w:t>
            </w:r>
            <w:r>
              <w:rPr>
                <w:spacing w:val="-5"/>
                <w:sz w:val="24"/>
              </w:rPr>
              <w:t> </w:t>
            </w:r>
            <w:r>
              <w:rPr>
                <w:spacing w:val="-2"/>
                <w:sz w:val="24"/>
              </w:rPr>
              <w:t>реклама</w:t>
            </w:r>
          </w:p>
        </w:tc>
        <w:tc>
          <w:tcPr>
            <w:tcW w:w="2342" w:type="dxa"/>
          </w:tcPr>
          <w:p>
            <w:pPr>
              <w:pStyle w:val="TableParagraph"/>
              <w:spacing w:before="73"/>
              <w:ind w:left="15"/>
              <w:jc w:val="center"/>
              <w:rPr>
                <w:sz w:val="24"/>
              </w:rPr>
            </w:pPr>
            <w:r>
              <w:rPr>
                <w:spacing w:val="-10"/>
                <w:sz w:val="24"/>
              </w:rPr>
              <w:t>+</w:t>
            </w:r>
          </w:p>
        </w:tc>
        <w:tc>
          <w:tcPr>
            <w:tcW w:w="2342" w:type="dxa"/>
          </w:tcPr>
          <w:p>
            <w:pPr>
              <w:pStyle w:val="TableParagraph"/>
              <w:rPr>
                <w:sz w:val="26"/>
              </w:rPr>
            </w:pPr>
          </w:p>
        </w:tc>
      </w:tr>
      <w:tr>
        <w:trPr>
          <w:trHeight w:val="460" w:hRule="atLeast"/>
        </w:trPr>
        <w:tc>
          <w:tcPr>
            <w:tcW w:w="1075" w:type="dxa"/>
          </w:tcPr>
          <w:p>
            <w:pPr>
              <w:pStyle w:val="TableParagraph"/>
              <w:spacing w:before="78"/>
              <w:ind w:left="14"/>
              <w:jc w:val="center"/>
              <w:rPr>
                <w:sz w:val="24"/>
              </w:rPr>
            </w:pPr>
            <w:r>
              <w:rPr>
                <w:spacing w:val="-10"/>
                <w:sz w:val="24"/>
              </w:rPr>
              <w:t>5</w:t>
            </w:r>
          </w:p>
        </w:tc>
        <w:tc>
          <w:tcPr>
            <w:tcW w:w="3585" w:type="dxa"/>
          </w:tcPr>
          <w:p>
            <w:pPr>
              <w:pStyle w:val="TableParagraph"/>
              <w:spacing w:before="78"/>
              <w:ind w:left="81"/>
              <w:rPr>
                <w:sz w:val="24"/>
              </w:rPr>
            </w:pPr>
            <w:r>
              <w:rPr>
                <w:sz w:val="24"/>
              </w:rPr>
              <w:t>Реклама</w:t>
            </w:r>
            <w:r>
              <w:rPr>
                <w:spacing w:val="-2"/>
                <w:sz w:val="24"/>
              </w:rPr>
              <w:t> </w:t>
            </w:r>
            <w:r>
              <w:rPr>
                <w:sz w:val="24"/>
              </w:rPr>
              <w:t>в</w:t>
            </w:r>
            <w:r>
              <w:rPr>
                <w:spacing w:val="-1"/>
                <w:sz w:val="24"/>
              </w:rPr>
              <w:t> </w:t>
            </w:r>
            <w:r>
              <w:rPr>
                <w:spacing w:val="-2"/>
                <w:sz w:val="24"/>
              </w:rPr>
              <w:t>інтернеті</w:t>
            </w:r>
          </w:p>
        </w:tc>
        <w:tc>
          <w:tcPr>
            <w:tcW w:w="2342" w:type="dxa"/>
          </w:tcPr>
          <w:p>
            <w:pPr>
              <w:pStyle w:val="TableParagraph"/>
              <w:spacing w:before="78"/>
              <w:ind w:left="15"/>
              <w:jc w:val="center"/>
              <w:rPr>
                <w:sz w:val="24"/>
              </w:rPr>
            </w:pPr>
            <w:r>
              <w:rPr>
                <w:spacing w:val="-10"/>
                <w:sz w:val="24"/>
              </w:rPr>
              <w:t>+</w:t>
            </w:r>
          </w:p>
        </w:tc>
        <w:tc>
          <w:tcPr>
            <w:tcW w:w="2342" w:type="dxa"/>
          </w:tcPr>
          <w:p>
            <w:pPr>
              <w:pStyle w:val="TableParagraph"/>
              <w:rPr>
                <w:sz w:val="26"/>
              </w:rPr>
            </w:pPr>
          </w:p>
        </w:tc>
      </w:tr>
      <w:tr>
        <w:trPr>
          <w:trHeight w:val="460" w:hRule="atLeast"/>
        </w:trPr>
        <w:tc>
          <w:tcPr>
            <w:tcW w:w="1075" w:type="dxa"/>
          </w:tcPr>
          <w:p>
            <w:pPr>
              <w:pStyle w:val="TableParagraph"/>
              <w:spacing w:before="78"/>
              <w:ind w:left="14"/>
              <w:jc w:val="center"/>
              <w:rPr>
                <w:sz w:val="24"/>
              </w:rPr>
            </w:pPr>
            <w:r>
              <w:rPr>
                <w:spacing w:val="-10"/>
                <w:sz w:val="24"/>
              </w:rPr>
              <w:t>6</w:t>
            </w:r>
          </w:p>
        </w:tc>
        <w:tc>
          <w:tcPr>
            <w:tcW w:w="3585" w:type="dxa"/>
          </w:tcPr>
          <w:p>
            <w:pPr>
              <w:pStyle w:val="TableParagraph"/>
              <w:spacing w:before="78"/>
              <w:ind w:left="81"/>
              <w:rPr>
                <w:sz w:val="24"/>
              </w:rPr>
            </w:pPr>
            <w:r>
              <w:rPr>
                <w:sz w:val="24"/>
              </w:rPr>
              <w:t>Реклама</w:t>
            </w:r>
            <w:r>
              <w:rPr>
                <w:spacing w:val="-3"/>
                <w:sz w:val="24"/>
              </w:rPr>
              <w:t> </w:t>
            </w:r>
            <w:r>
              <w:rPr>
                <w:sz w:val="24"/>
              </w:rPr>
              <w:t>в</w:t>
            </w:r>
            <w:r>
              <w:rPr>
                <w:spacing w:val="-1"/>
                <w:sz w:val="24"/>
              </w:rPr>
              <w:t> </w:t>
            </w:r>
            <w:r>
              <w:rPr>
                <w:sz w:val="24"/>
              </w:rPr>
              <w:t>друкованих</w:t>
            </w:r>
            <w:r>
              <w:rPr>
                <w:spacing w:val="-1"/>
                <w:sz w:val="24"/>
              </w:rPr>
              <w:t> </w:t>
            </w:r>
            <w:r>
              <w:rPr>
                <w:spacing w:val="-2"/>
                <w:sz w:val="24"/>
              </w:rPr>
              <w:t>медіа</w:t>
            </w:r>
          </w:p>
        </w:tc>
        <w:tc>
          <w:tcPr>
            <w:tcW w:w="2342" w:type="dxa"/>
          </w:tcPr>
          <w:p>
            <w:pPr>
              <w:pStyle w:val="TableParagraph"/>
              <w:rPr>
                <w:sz w:val="26"/>
              </w:rPr>
            </w:pPr>
          </w:p>
        </w:tc>
        <w:tc>
          <w:tcPr>
            <w:tcW w:w="2342" w:type="dxa"/>
          </w:tcPr>
          <w:p>
            <w:pPr>
              <w:pStyle w:val="TableParagraph"/>
              <w:spacing w:before="78"/>
              <w:ind w:left="15"/>
              <w:jc w:val="center"/>
              <w:rPr>
                <w:sz w:val="24"/>
              </w:rPr>
            </w:pPr>
            <w:r>
              <w:rPr>
                <w:spacing w:val="-10"/>
                <w:sz w:val="24"/>
              </w:rPr>
              <w:t>+</w:t>
            </w:r>
          </w:p>
        </w:tc>
      </w:tr>
      <w:tr>
        <w:trPr>
          <w:trHeight w:val="460" w:hRule="atLeast"/>
        </w:trPr>
        <w:tc>
          <w:tcPr>
            <w:tcW w:w="1075" w:type="dxa"/>
          </w:tcPr>
          <w:p>
            <w:pPr>
              <w:pStyle w:val="TableParagraph"/>
              <w:spacing w:before="78"/>
              <w:ind w:left="14"/>
              <w:jc w:val="center"/>
              <w:rPr>
                <w:sz w:val="24"/>
              </w:rPr>
            </w:pPr>
            <w:r>
              <w:rPr>
                <w:spacing w:val="-10"/>
                <w:sz w:val="24"/>
              </w:rPr>
              <w:t>7</w:t>
            </w:r>
          </w:p>
        </w:tc>
        <w:tc>
          <w:tcPr>
            <w:tcW w:w="3585" w:type="dxa"/>
          </w:tcPr>
          <w:p>
            <w:pPr>
              <w:pStyle w:val="TableParagraph"/>
              <w:spacing w:before="78"/>
              <w:ind w:left="81"/>
              <w:rPr>
                <w:sz w:val="24"/>
              </w:rPr>
            </w:pPr>
            <w:r>
              <w:rPr>
                <w:spacing w:val="-2"/>
                <w:sz w:val="24"/>
              </w:rPr>
              <w:t>Директ-маркетинг</w:t>
            </w:r>
          </w:p>
        </w:tc>
        <w:tc>
          <w:tcPr>
            <w:tcW w:w="2342" w:type="dxa"/>
          </w:tcPr>
          <w:p>
            <w:pPr>
              <w:pStyle w:val="TableParagraph"/>
              <w:rPr>
                <w:sz w:val="26"/>
              </w:rPr>
            </w:pPr>
          </w:p>
        </w:tc>
        <w:tc>
          <w:tcPr>
            <w:tcW w:w="2342" w:type="dxa"/>
          </w:tcPr>
          <w:p>
            <w:pPr>
              <w:pStyle w:val="TableParagraph"/>
              <w:spacing w:before="78"/>
              <w:ind w:left="15"/>
              <w:jc w:val="center"/>
              <w:rPr>
                <w:sz w:val="24"/>
              </w:rPr>
            </w:pPr>
            <w:r>
              <w:rPr>
                <w:spacing w:val="-10"/>
                <w:sz w:val="24"/>
              </w:rPr>
              <w:t>+</w:t>
            </w:r>
          </w:p>
        </w:tc>
      </w:tr>
      <w:tr>
        <w:trPr>
          <w:trHeight w:val="460" w:hRule="atLeast"/>
        </w:trPr>
        <w:tc>
          <w:tcPr>
            <w:tcW w:w="1075" w:type="dxa"/>
          </w:tcPr>
          <w:p>
            <w:pPr>
              <w:pStyle w:val="TableParagraph"/>
              <w:spacing w:before="78"/>
              <w:ind w:left="14"/>
              <w:jc w:val="center"/>
              <w:rPr>
                <w:sz w:val="24"/>
              </w:rPr>
            </w:pPr>
            <w:r>
              <w:rPr>
                <w:spacing w:val="-10"/>
                <w:sz w:val="24"/>
              </w:rPr>
              <w:t>8</w:t>
            </w:r>
          </w:p>
        </w:tc>
        <w:tc>
          <w:tcPr>
            <w:tcW w:w="3585" w:type="dxa"/>
          </w:tcPr>
          <w:p>
            <w:pPr>
              <w:pStyle w:val="TableParagraph"/>
              <w:spacing w:before="78"/>
              <w:ind w:left="81"/>
              <w:rPr>
                <w:sz w:val="24"/>
              </w:rPr>
            </w:pPr>
            <w:r>
              <w:rPr>
                <w:spacing w:val="-5"/>
                <w:sz w:val="24"/>
              </w:rPr>
              <w:t>PR</w:t>
            </w:r>
          </w:p>
        </w:tc>
        <w:tc>
          <w:tcPr>
            <w:tcW w:w="2342" w:type="dxa"/>
          </w:tcPr>
          <w:p>
            <w:pPr>
              <w:pStyle w:val="TableParagraph"/>
              <w:rPr>
                <w:sz w:val="26"/>
              </w:rPr>
            </w:pPr>
          </w:p>
        </w:tc>
        <w:tc>
          <w:tcPr>
            <w:tcW w:w="2342" w:type="dxa"/>
          </w:tcPr>
          <w:p>
            <w:pPr>
              <w:pStyle w:val="TableParagraph"/>
              <w:spacing w:before="78"/>
              <w:ind w:left="15"/>
              <w:jc w:val="center"/>
              <w:rPr>
                <w:sz w:val="24"/>
              </w:rPr>
            </w:pPr>
            <w:r>
              <w:rPr>
                <w:spacing w:val="-10"/>
                <w:sz w:val="24"/>
              </w:rPr>
              <w:t>+</w:t>
            </w:r>
          </w:p>
        </w:tc>
      </w:tr>
      <w:tr>
        <w:trPr>
          <w:trHeight w:val="460" w:hRule="atLeast"/>
        </w:trPr>
        <w:tc>
          <w:tcPr>
            <w:tcW w:w="1075" w:type="dxa"/>
          </w:tcPr>
          <w:p>
            <w:pPr>
              <w:pStyle w:val="TableParagraph"/>
              <w:spacing w:before="78"/>
              <w:ind w:left="14"/>
              <w:jc w:val="center"/>
              <w:rPr>
                <w:sz w:val="24"/>
              </w:rPr>
            </w:pPr>
            <w:r>
              <w:rPr>
                <w:spacing w:val="-10"/>
                <w:sz w:val="24"/>
              </w:rPr>
              <w:t>9</w:t>
            </w:r>
          </w:p>
        </w:tc>
        <w:tc>
          <w:tcPr>
            <w:tcW w:w="3585" w:type="dxa"/>
          </w:tcPr>
          <w:p>
            <w:pPr>
              <w:pStyle w:val="TableParagraph"/>
              <w:spacing w:before="78"/>
              <w:ind w:left="81"/>
              <w:rPr>
                <w:sz w:val="24"/>
              </w:rPr>
            </w:pPr>
            <w:r>
              <w:rPr>
                <w:sz w:val="24"/>
              </w:rPr>
              <w:t>Івент</w:t>
            </w:r>
            <w:r>
              <w:rPr>
                <w:spacing w:val="-1"/>
                <w:sz w:val="24"/>
              </w:rPr>
              <w:t> </w:t>
            </w:r>
            <w:r>
              <w:rPr>
                <w:spacing w:val="-2"/>
                <w:sz w:val="24"/>
              </w:rPr>
              <w:t>менеджмент</w:t>
            </w:r>
          </w:p>
        </w:tc>
        <w:tc>
          <w:tcPr>
            <w:tcW w:w="2342" w:type="dxa"/>
          </w:tcPr>
          <w:p>
            <w:pPr>
              <w:pStyle w:val="TableParagraph"/>
              <w:rPr>
                <w:sz w:val="26"/>
              </w:rPr>
            </w:pPr>
          </w:p>
        </w:tc>
        <w:tc>
          <w:tcPr>
            <w:tcW w:w="2342" w:type="dxa"/>
          </w:tcPr>
          <w:p>
            <w:pPr>
              <w:pStyle w:val="TableParagraph"/>
              <w:spacing w:before="78"/>
              <w:ind w:left="15"/>
              <w:jc w:val="center"/>
              <w:rPr>
                <w:sz w:val="24"/>
              </w:rPr>
            </w:pPr>
            <w:r>
              <w:rPr>
                <w:spacing w:val="-10"/>
                <w:sz w:val="24"/>
              </w:rPr>
              <w:t>+</w:t>
            </w:r>
          </w:p>
        </w:tc>
      </w:tr>
      <w:tr>
        <w:trPr>
          <w:trHeight w:val="460" w:hRule="atLeast"/>
        </w:trPr>
        <w:tc>
          <w:tcPr>
            <w:tcW w:w="1075" w:type="dxa"/>
          </w:tcPr>
          <w:p>
            <w:pPr>
              <w:pStyle w:val="TableParagraph"/>
              <w:spacing w:before="78"/>
              <w:ind w:left="14"/>
              <w:jc w:val="center"/>
              <w:rPr>
                <w:sz w:val="24"/>
              </w:rPr>
            </w:pPr>
            <w:r>
              <w:rPr>
                <w:spacing w:val="-5"/>
                <w:sz w:val="24"/>
              </w:rPr>
              <w:t>10</w:t>
            </w:r>
          </w:p>
        </w:tc>
        <w:tc>
          <w:tcPr>
            <w:tcW w:w="3585" w:type="dxa"/>
          </w:tcPr>
          <w:p>
            <w:pPr>
              <w:pStyle w:val="TableParagraph"/>
              <w:spacing w:before="78"/>
              <w:ind w:left="81"/>
              <w:rPr>
                <w:sz w:val="24"/>
              </w:rPr>
            </w:pPr>
            <w:r>
              <w:rPr>
                <w:sz w:val="24"/>
              </w:rPr>
              <w:t>Стимулювання</w:t>
            </w:r>
            <w:r>
              <w:rPr>
                <w:spacing w:val="-5"/>
                <w:sz w:val="24"/>
              </w:rPr>
              <w:t> </w:t>
            </w:r>
            <w:r>
              <w:rPr>
                <w:spacing w:val="-2"/>
                <w:sz w:val="24"/>
              </w:rPr>
              <w:t>збуту</w:t>
            </w:r>
          </w:p>
        </w:tc>
        <w:tc>
          <w:tcPr>
            <w:tcW w:w="2342" w:type="dxa"/>
          </w:tcPr>
          <w:p>
            <w:pPr>
              <w:pStyle w:val="TableParagraph"/>
              <w:spacing w:before="78"/>
              <w:ind w:left="15"/>
              <w:jc w:val="center"/>
              <w:rPr>
                <w:sz w:val="24"/>
              </w:rPr>
            </w:pPr>
            <w:r>
              <w:rPr>
                <w:spacing w:val="-10"/>
                <w:sz w:val="24"/>
              </w:rPr>
              <w:t>+</w:t>
            </w:r>
          </w:p>
        </w:tc>
        <w:tc>
          <w:tcPr>
            <w:tcW w:w="2342" w:type="dxa"/>
          </w:tcPr>
          <w:p>
            <w:pPr>
              <w:pStyle w:val="TableParagraph"/>
              <w:rPr>
                <w:sz w:val="26"/>
              </w:rPr>
            </w:pPr>
          </w:p>
        </w:tc>
      </w:tr>
      <w:tr>
        <w:trPr>
          <w:trHeight w:val="460" w:hRule="atLeast"/>
        </w:trPr>
        <w:tc>
          <w:tcPr>
            <w:tcW w:w="1075" w:type="dxa"/>
          </w:tcPr>
          <w:p>
            <w:pPr>
              <w:pStyle w:val="TableParagraph"/>
              <w:spacing w:before="78"/>
              <w:ind w:left="14"/>
              <w:jc w:val="center"/>
              <w:rPr>
                <w:sz w:val="24"/>
              </w:rPr>
            </w:pPr>
            <w:r>
              <w:rPr>
                <w:spacing w:val="-5"/>
                <w:sz w:val="24"/>
              </w:rPr>
              <w:t>11</w:t>
            </w:r>
          </w:p>
        </w:tc>
        <w:tc>
          <w:tcPr>
            <w:tcW w:w="3585" w:type="dxa"/>
          </w:tcPr>
          <w:p>
            <w:pPr>
              <w:pStyle w:val="TableParagraph"/>
              <w:spacing w:before="78"/>
              <w:ind w:left="81"/>
              <w:rPr>
                <w:sz w:val="24"/>
              </w:rPr>
            </w:pPr>
            <w:r>
              <w:rPr>
                <w:sz w:val="24"/>
              </w:rPr>
              <w:t>Участь</w:t>
            </w:r>
            <w:r>
              <w:rPr>
                <w:spacing w:val="-2"/>
                <w:sz w:val="24"/>
              </w:rPr>
              <w:t> </w:t>
            </w:r>
            <w:r>
              <w:rPr>
                <w:sz w:val="24"/>
              </w:rPr>
              <w:t>у</w:t>
            </w:r>
            <w:r>
              <w:rPr>
                <w:spacing w:val="-1"/>
                <w:sz w:val="24"/>
              </w:rPr>
              <w:t> </w:t>
            </w:r>
            <w:r>
              <w:rPr>
                <w:spacing w:val="-2"/>
                <w:sz w:val="24"/>
              </w:rPr>
              <w:t>виставках</w:t>
            </w:r>
          </w:p>
        </w:tc>
        <w:tc>
          <w:tcPr>
            <w:tcW w:w="2342" w:type="dxa"/>
          </w:tcPr>
          <w:p>
            <w:pPr>
              <w:pStyle w:val="TableParagraph"/>
              <w:spacing w:before="78"/>
              <w:ind w:left="15"/>
              <w:jc w:val="center"/>
              <w:rPr>
                <w:sz w:val="24"/>
              </w:rPr>
            </w:pPr>
            <w:r>
              <w:rPr>
                <w:spacing w:val="-10"/>
                <w:sz w:val="24"/>
              </w:rPr>
              <w:t>+</w:t>
            </w:r>
          </w:p>
        </w:tc>
        <w:tc>
          <w:tcPr>
            <w:tcW w:w="2342" w:type="dxa"/>
          </w:tcPr>
          <w:p>
            <w:pPr>
              <w:pStyle w:val="TableParagraph"/>
              <w:rPr>
                <w:sz w:val="26"/>
              </w:rPr>
            </w:pPr>
          </w:p>
        </w:tc>
      </w:tr>
      <w:tr>
        <w:trPr>
          <w:trHeight w:val="436" w:hRule="atLeast"/>
        </w:trPr>
        <w:tc>
          <w:tcPr>
            <w:tcW w:w="1075" w:type="dxa"/>
          </w:tcPr>
          <w:p>
            <w:pPr>
              <w:pStyle w:val="TableParagraph"/>
              <w:spacing w:before="78"/>
              <w:ind w:left="14"/>
              <w:jc w:val="center"/>
              <w:rPr>
                <w:sz w:val="24"/>
              </w:rPr>
            </w:pPr>
            <w:r>
              <w:rPr>
                <w:spacing w:val="-5"/>
                <w:sz w:val="24"/>
              </w:rPr>
              <w:t>12</w:t>
            </w:r>
          </w:p>
        </w:tc>
        <w:tc>
          <w:tcPr>
            <w:tcW w:w="3585" w:type="dxa"/>
          </w:tcPr>
          <w:p>
            <w:pPr>
              <w:pStyle w:val="TableParagraph"/>
              <w:spacing w:before="78"/>
              <w:ind w:left="81"/>
              <w:rPr>
                <w:sz w:val="24"/>
              </w:rPr>
            </w:pPr>
            <w:r>
              <w:rPr>
                <w:sz w:val="24"/>
              </w:rPr>
              <w:t>Символіка,</w:t>
            </w:r>
            <w:r>
              <w:rPr>
                <w:spacing w:val="-3"/>
                <w:sz w:val="24"/>
              </w:rPr>
              <w:t> </w:t>
            </w:r>
            <w:r>
              <w:rPr>
                <w:sz w:val="24"/>
              </w:rPr>
              <w:t>логотип,</w:t>
            </w:r>
            <w:r>
              <w:rPr>
                <w:spacing w:val="-3"/>
                <w:sz w:val="24"/>
              </w:rPr>
              <w:t> </w:t>
            </w:r>
            <w:r>
              <w:rPr>
                <w:spacing w:val="-2"/>
                <w:sz w:val="24"/>
              </w:rPr>
              <w:t>уніформа..</w:t>
            </w:r>
          </w:p>
        </w:tc>
        <w:tc>
          <w:tcPr>
            <w:tcW w:w="2342" w:type="dxa"/>
          </w:tcPr>
          <w:p>
            <w:pPr>
              <w:pStyle w:val="TableParagraph"/>
              <w:spacing w:before="78"/>
              <w:ind w:left="15"/>
              <w:jc w:val="center"/>
              <w:rPr>
                <w:sz w:val="24"/>
              </w:rPr>
            </w:pPr>
            <w:r>
              <w:rPr>
                <w:spacing w:val="-10"/>
                <w:sz w:val="24"/>
              </w:rPr>
              <w:t>+</w:t>
            </w:r>
          </w:p>
        </w:tc>
        <w:tc>
          <w:tcPr>
            <w:tcW w:w="2342" w:type="dxa"/>
          </w:tcPr>
          <w:p>
            <w:pPr>
              <w:pStyle w:val="TableParagraph"/>
              <w:rPr>
                <w:sz w:val="26"/>
              </w:rPr>
            </w:pPr>
          </w:p>
        </w:tc>
      </w:tr>
    </w:tbl>
    <w:p>
      <w:pPr>
        <w:spacing w:before="125"/>
        <w:ind w:left="810" w:right="0" w:firstLine="0"/>
        <w:jc w:val="left"/>
        <w:rPr>
          <w:i/>
          <w:sz w:val="20"/>
        </w:rPr>
      </w:pPr>
      <w:r>
        <w:rPr>
          <w:i/>
          <w:sz w:val="20"/>
        </w:rPr>
        <w:t>Джерело:</w:t>
      </w:r>
      <w:r>
        <w:rPr>
          <w:i/>
          <w:spacing w:val="-10"/>
          <w:sz w:val="20"/>
        </w:rPr>
        <w:t> </w:t>
      </w:r>
      <w:r>
        <w:rPr>
          <w:i/>
          <w:sz w:val="20"/>
        </w:rPr>
        <w:t>побудовано</w:t>
      </w:r>
      <w:r>
        <w:rPr>
          <w:i/>
          <w:spacing w:val="-9"/>
          <w:sz w:val="20"/>
        </w:rPr>
        <w:t> </w:t>
      </w:r>
      <w:r>
        <w:rPr>
          <w:i/>
          <w:spacing w:val="-2"/>
          <w:sz w:val="20"/>
        </w:rPr>
        <w:t>автором.</w:t>
      </w:r>
    </w:p>
    <w:p>
      <w:pPr>
        <w:pStyle w:val="BodyText"/>
        <w:ind w:left="0" w:firstLine="0"/>
        <w:jc w:val="left"/>
        <w:rPr>
          <w:i/>
          <w:sz w:val="20"/>
        </w:rPr>
      </w:pPr>
    </w:p>
    <w:p>
      <w:pPr>
        <w:pStyle w:val="BodyText"/>
        <w:spacing w:before="133"/>
        <w:ind w:left="0" w:firstLine="0"/>
        <w:jc w:val="left"/>
        <w:rPr>
          <w:i/>
          <w:sz w:val="20"/>
        </w:rPr>
      </w:pPr>
    </w:p>
    <w:p>
      <w:pPr>
        <w:pStyle w:val="BodyText"/>
        <w:spacing w:line="360" w:lineRule="auto"/>
        <w:ind w:right="115"/>
      </w:pPr>
      <w:r>
        <w:rPr/>
        <w:t>Для оцінки ефективності поточних комунікаційних засобів Guzema fine jewelry було застосовано метод опитування. Опитування</w:t>
      </w:r>
      <w:r>
        <w:rPr>
          <w:spacing w:val="-4"/>
        </w:rPr>
        <w:t> </w:t>
      </w:r>
      <w:r>
        <w:rPr/>
        <w:t>— найбільш уживаний метод збору соціальної інформації. За допомогою опитування можна отримати повну картину функціонування громадської думки щодо проблем соціальної практики, про запити, потреби та інтереси потенційних або наявних споживачів.</w:t>
      </w:r>
    </w:p>
    <w:p>
      <w:pPr>
        <w:pStyle w:val="BodyText"/>
        <w:spacing w:line="360" w:lineRule="auto"/>
        <w:ind w:right="115"/>
      </w:pPr>
      <w:r>
        <w:rPr/>
        <w:t>Як правило, анкетування проводиться з метою більш широкого охоплення одиниць аналізу, інтерв’ю розраховане на досить невелику аудиторію та більш глибокий якісний аналіз проблеми. Умовою успішного проведення анкетування або інтерв’ю є обов’язкове створення атмосфери доброзичливості та довір’я до респондента. У цьому випадку респондент буде бажати надавати виважену та реальну оцінку чи судження щодо проблем, які підлягають аналізу в дослідженні. Якщо анкету респондент заповнює самостійно, то в</w:t>
      </w:r>
      <w:r>
        <w:rPr>
          <w:spacing w:val="-2"/>
        </w:rPr>
        <w:t> </w:t>
      </w:r>
      <w:r>
        <w:rPr/>
        <w:t>інтерв’ю</w:t>
      </w:r>
      <w:r>
        <w:rPr>
          <w:spacing w:val="-2"/>
        </w:rPr>
        <w:t> </w:t>
      </w:r>
      <w:r>
        <w:rPr/>
        <w:t>запитання йому зачитує підготовлений спеціаліст [48].</w:t>
      </w:r>
    </w:p>
    <w:p>
      <w:pPr>
        <w:spacing w:after="0" w:line="360" w:lineRule="auto"/>
        <w:sectPr>
          <w:pgSz w:w="11900" w:h="16840"/>
          <w:pgMar w:header="716" w:footer="0" w:top="1040" w:bottom="280" w:left="1320" w:right="440"/>
        </w:sectPr>
      </w:pPr>
    </w:p>
    <w:p>
      <w:pPr>
        <w:pStyle w:val="BodyText"/>
        <w:spacing w:line="362" w:lineRule="auto" w:before="76"/>
        <w:ind w:right="116"/>
      </w:pPr>
      <w:r>
        <w:rPr/>
        <w:t>Мета рекламних кампаній може бути дуже різноманітною і залежить від маркетингових цілей:</w:t>
      </w:r>
    </w:p>
    <w:p>
      <w:pPr>
        <w:pStyle w:val="ListParagraph"/>
        <w:numPr>
          <w:ilvl w:val="0"/>
          <w:numId w:val="47"/>
        </w:numPr>
        <w:tabs>
          <w:tab w:pos="972" w:val="left" w:leader="none"/>
        </w:tabs>
        <w:spacing w:line="314" w:lineRule="exact" w:before="0" w:after="0"/>
        <w:ind w:left="972" w:right="0" w:hanging="162"/>
        <w:jc w:val="both"/>
        <w:rPr>
          <w:sz w:val="28"/>
        </w:rPr>
      </w:pPr>
      <w:r>
        <w:rPr>
          <w:sz w:val="28"/>
        </w:rPr>
        <w:t>Вихід</w:t>
      </w:r>
      <w:r>
        <w:rPr>
          <w:spacing w:val="-7"/>
          <w:sz w:val="28"/>
        </w:rPr>
        <w:t> </w:t>
      </w:r>
      <w:r>
        <w:rPr>
          <w:sz w:val="28"/>
        </w:rPr>
        <w:t>на</w:t>
      </w:r>
      <w:r>
        <w:rPr>
          <w:spacing w:val="-6"/>
          <w:sz w:val="28"/>
        </w:rPr>
        <w:t> </w:t>
      </w:r>
      <w:r>
        <w:rPr>
          <w:sz w:val="28"/>
        </w:rPr>
        <w:t>ринок</w:t>
      </w:r>
      <w:r>
        <w:rPr>
          <w:spacing w:val="-6"/>
          <w:sz w:val="28"/>
        </w:rPr>
        <w:t> </w:t>
      </w:r>
      <w:r>
        <w:rPr>
          <w:sz w:val="28"/>
        </w:rPr>
        <w:t>з</w:t>
      </w:r>
      <w:r>
        <w:rPr>
          <w:spacing w:val="-6"/>
          <w:sz w:val="28"/>
        </w:rPr>
        <w:t> </w:t>
      </w:r>
      <w:r>
        <w:rPr>
          <w:sz w:val="28"/>
        </w:rPr>
        <w:t>новими</w:t>
      </w:r>
      <w:r>
        <w:rPr>
          <w:spacing w:val="-6"/>
          <w:sz w:val="28"/>
        </w:rPr>
        <w:t> </w:t>
      </w:r>
      <w:r>
        <w:rPr>
          <w:sz w:val="28"/>
        </w:rPr>
        <w:t>продуктами</w:t>
      </w:r>
      <w:r>
        <w:rPr>
          <w:spacing w:val="-6"/>
          <w:sz w:val="28"/>
        </w:rPr>
        <w:t> </w:t>
      </w:r>
      <w:r>
        <w:rPr>
          <w:sz w:val="28"/>
        </w:rPr>
        <w:t>та</w:t>
      </w:r>
      <w:r>
        <w:rPr>
          <w:spacing w:val="-6"/>
          <w:sz w:val="28"/>
        </w:rPr>
        <w:t> </w:t>
      </w:r>
      <w:r>
        <w:rPr>
          <w:spacing w:val="-2"/>
          <w:sz w:val="28"/>
        </w:rPr>
        <w:t>послугами.</w:t>
      </w:r>
    </w:p>
    <w:p>
      <w:pPr>
        <w:pStyle w:val="ListParagraph"/>
        <w:numPr>
          <w:ilvl w:val="0"/>
          <w:numId w:val="47"/>
        </w:numPr>
        <w:tabs>
          <w:tab w:pos="972" w:val="left" w:leader="none"/>
        </w:tabs>
        <w:spacing w:line="240" w:lineRule="auto" w:before="163" w:after="0"/>
        <w:ind w:left="972" w:right="0" w:hanging="162"/>
        <w:jc w:val="both"/>
        <w:rPr>
          <w:sz w:val="28"/>
        </w:rPr>
      </w:pPr>
      <w:r>
        <w:rPr>
          <w:sz w:val="28"/>
        </w:rPr>
        <w:t>Збільшення</w:t>
      </w:r>
      <w:r>
        <w:rPr>
          <w:spacing w:val="-9"/>
          <w:sz w:val="28"/>
        </w:rPr>
        <w:t> </w:t>
      </w:r>
      <w:r>
        <w:rPr>
          <w:sz w:val="28"/>
        </w:rPr>
        <w:t>обсягу</w:t>
      </w:r>
      <w:r>
        <w:rPr>
          <w:spacing w:val="-9"/>
          <w:sz w:val="28"/>
        </w:rPr>
        <w:t> </w:t>
      </w:r>
      <w:r>
        <w:rPr>
          <w:sz w:val="28"/>
        </w:rPr>
        <w:t>реалізації</w:t>
      </w:r>
      <w:r>
        <w:rPr>
          <w:spacing w:val="-9"/>
          <w:sz w:val="28"/>
        </w:rPr>
        <w:t> </w:t>
      </w:r>
      <w:r>
        <w:rPr>
          <w:sz w:val="28"/>
        </w:rPr>
        <w:t>послуг</w:t>
      </w:r>
      <w:r>
        <w:rPr>
          <w:spacing w:val="-9"/>
          <w:sz w:val="28"/>
        </w:rPr>
        <w:t> </w:t>
      </w:r>
      <w:r>
        <w:rPr>
          <w:sz w:val="28"/>
        </w:rPr>
        <w:t>та</w:t>
      </w:r>
      <w:r>
        <w:rPr>
          <w:spacing w:val="-9"/>
          <w:sz w:val="28"/>
        </w:rPr>
        <w:t> </w:t>
      </w:r>
      <w:r>
        <w:rPr>
          <w:sz w:val="28"/>
        </w:rPr>
        <w:t>продажів</w:t>
      </w:r>
      <w:r>
        <w:rPr>
          <w:spacing w:val="-8"/>
          <w:sz w:val="28"/>
        </w:rPr>
        <w:t> </w:t>
      </w:r>
      <w:r>
        <w:rPr>
          <w:spacing w:val="-2"/>
          <w:sz w:val="28"/>
        </w:rPr>
        <w:t>товарів.</w:t>
      </w:r>
    </w:p>
    <w:p>
      <w:pPr>
        <w:pStyle w:val="ListParagraph"/>
        <w:numPr>
          <w:ilvl w:val="0"/>
          <w:numId w:val="47"/>
        </w:numPr>
        <w:tabs>
          <w:tab w:pos="972" w:val="left" w:leader="none"/>
        </w:tabs>
        <w:spacing w:line="240" w:lineRule="auto" w:before="163" w:after="0"/>
        <w:ind w:left="972" w:right="0" w:hanging="162"/>
        <w:jc w:val="both"/>
        <w:rPr>
          <w:sz w:val="28"/>
        </w:rPr>
      </w:pPr>
      <w:r>
        <w:rPr>
          <w:sz w:val="28"/>
        </w:rPr>
        <w:t>Постійне</w:t>
      </w:r>
      <w:r>
        <w:rPr>
          <w:spacing w:val="-8"/>
          <w:sz w:val="28"/>
        </w:rPr>
        <w:t> </w:t>
      </w:r>
      <w:r>
        <w:rPr>
          <w:sz w:val="28"/>
        </w:rPr>
        <w:t>оновлення</w:t>
      </w:r>
      <w:r>
        <w:rPr>
          <w:spacing w:val="-9"/>
          <w:sz w:val="28"/>
        </w:rPr>
        <w:t> </w:t>
      </w:r>
      <w:r>
        <w:rPr>
          <w:sz w:val="28"/>
        </w:rPr>
        <w:t>асортименту</w:t>
      </w:r>
      <w:r>
        <w:rPr>
          <w:spacing w:val="-8"/>
          <w:sz w:val="28"/>
        </w:rPr>
        <w:t> </w:t>
      </w:r>
      <w:r>
        <w:rPr>
          <w:sz w:val="28"/>
        </w:rPr>
        <w:t>та</w:t>
      </w:r>
      <w:r>
        <w:rPr>
          <w:spacing w:val="-8"/>
          <w:sz w:val="28"/>
        </w:rPr>
        <w:t> </w:t>
      </w:r>
      <w:r>
        <w:rPr>
          <w:sz w:val="28"/>
        </w:rPr>
        <w:t>зміна</w:t>
      </w:r>
      <w:r>
        <w:rPr>
          <w:spacing w:val="-8"/>
          <w:sz w:val="28"/>
        </w:rPr>
        <w:t> </w:t>
      </w:r>
      <w:r>
        <w:rPr>
          <w:sz w:val="28"/>
        </w:rPr>
        <w:t>попиту</w:t>
      </w:r>
      <w:r>
        <w:rPr>
          <w:spacing w:val="-8"/>
          <w:sz w:val="28"/>
        </w:rPr>
        <w:t> </w:t>
      </w:r>
      <w:r>
        <w:rPr>
          <w:sz w:val="28"/>
        </w:rPr>
        <w:t>на</w:t>
      </w:r>
      <w:r>
        <w:rPr>
          <w:spacing w:val="-8"/>
          <w:sz w:val="28"/>
        </w:rPr>
        <w:t> </w:t>
      </w:r>
      <w:r>
        <w:rPr>
          <w:sz w:val="28"/>
        </w:rPr>
        <w:t>певні</w:t>
      </w:r>
      <w:r>
        <w:rPr>
          <w:spacing w:val="-8"/>
          <w:sz w:val="28"/>
        </w:rPr>
        <w:t> </w:t>
      </w:r>
      <w:r>
        <w:rPr>
          <w:spacing w:val="-2"/>
          <w:sz w:val="28"/>
        </w:rPr>
        <w:t>товари.</w:t>
      </w:r>
    </w:p>
    <w:p>
      <w:pPr>
        <w:pStyle w:val="ListParagraph"/>
        <w:numPr>
          <w:ilvl w:val="0"/>
          <w:numId w:val="47"/>
        </w:numPr>
        <w:tabs>
          <w:tab w:pos="972" w:val="left" w:leader="none"/>
        </w:tabs>
        <w:spacing w:line="240" w:lineRule="auto" w:before="158" w:after="0"/>
        <w:ind w:left="972" w:right="0" w:hanging="162"/>
        <w:jc w:val="both"/>
        <w:rPr>
          <w:sz w:val="28"/>
        </w:rPr>
      </w:pPr>
      <w:r>
        <w:rPr>
          <w:sz w:val="28"/>
        </w:rPr>
        <w:t>Формування</w:t>
      </w:r>
      <w:r>
        <w:rPr>
          <w:spacing w:val="-9"/>
          <w:sz w:val="28"/>
        </w:rPr>
        <w:t> </w:t>
      </w:r>
      <w:r>
        <w:rPr>
          <w:sz w:val="28"/>
        </w:rPr>
        <w:t>позитивного</w:t>
      </w:r>
      <w:r>
        <w:rPr>
          <w:spacing w:val="-9"/>
          <w:sz w:val="28"/>
        </w:rPr>
        <w:t> </w:t>
      </w:r>
      <w:r>
        <w:rPr>
          <w:sz w:val="28"/>
        </w:rPr>
        <w:t>іміджу</w:t>
      </w:r>
      <w:r>
        <w:rPr>
          <w:spacing w:val="-9"/>
          <w:sz w:val="28"/>
        </w:rPr>
        <w:t> </w:t>
      </w:r>
      <w:r>
        <w:rPr>
          <w:sz w:val="28"/>
        </w:rPr>
        <w:t>бренду</w:t>
      </w:r>
      <w:r>
        <w:rPr>
          <w:spacing w:val="-9"/>
          <w:sz w:val="28"/>
        </w:rPr>
        <w:t> </w:t>
      </w:r>
      <w:r>
        <w:rPr>
          <w:sz w:val="28"/>
        </w:rPr>
        <w:t>та</w:t>
      </w:r>
      <w:r>
        <w:rPr>
          <w:spacing w:val="-9"/>
          <w:sz w:val="28"/>
        </w:rPr>
        <w:t> </w:t>
      </w:r>
      <w:r>
        <w:rPr>
          <w:spacing w:val="-2"/>
          <w:sz w:val="28"/>
        </w:rPr>
        <w:t>продукту.</w:t>
      </w:r>
    </w:p>
    <w:p>
      <w:pPr>
        <w:pStyle w:val="ListParagraph"/>
        <w:numPr>
          <w:ilvl w:val="0"/>
          <w:numId w:val="47"/>
        </w:numPr>
        <w:tabs>
          <w:tab w:pos="1113" w:val="left" w:leader="none"/>
        </w:tabs>
        <w:spacing w:line="362" w:lineRule="auto" w:before="163" w:after="0"/>
        <w:ind w:left="101" w:right="117" w:firstLine="709"/>
        <w:jc w:val="both"/>
        <w:rPr>
          <w:sz w:val="28"/>
        </w:rPr>
      </w:pPr>
      <w:r>
        <w:rPr>
          <w:sz w:val="28"/>
        </w:rPr>
        <w:t>Підтримання стабільно позитивного сприйняття товару і бренду у </w:t>
      </w:r>
      <w:r>
        <w:rPr>
          <w:spacing w:val="-2"/>
          <w:sz w:val="28"/>
        </w:rPr>
        <w:t>споживачів.</w:t>
      </w:r>
    </w:p>
    <w:p>
      <w:pPr>
        <w:pStyle w:val="BodyText"/>
        <w:spacing w:line="360" w:lineRule="auto"/>
        <w:ind w:right="115"/>
      </w:pPr>
      <w:r>
        <w:rPr/>
        <w:t>Зазвичай головною метою рекламної кампанії підприємства є збільшення обсягів продажу (або створення продажу з нуля при диверсифікації) чи підтримка їх на попередньому рівні (наприклад, у випадку перегляду вартості). Продажі є ключовим показником через їх важливість для підприємства. Однак, на обсяги продажу значною мірою впливають не лише рекламні фактори, а й такі, як товар, вартість, розподіл і стимулювання. Реклама ж впливає на продажі здебільшого через</w:t>
      </w:r>
      <w:r>
        <w:rPr>
          <w:spacing w:val="-9"/>
        </w:rPr>
        <w:t> </w:t>
      </w:r>
      <w:r>
        <w:rPr/>
        <w:t>підвищення</w:t>
      </w:r>
      <w:r>
        <w:rPr>
          <w:spacing w:val="-9"/>
        </w:rPr>
        <w:t> </w:t>
      </w:r>
      <w:r>
        <w:rPr/>
        <w:t>впізнаваності</w:t>
      </w:r>
      <w:r>
        <w:rPr>
          <w:spacing w:val="-9"/>
        </w:rPr>
        <w:t> </w:t>
      </w:r>
      <w:r>
        <w:rPr/>
        <w:t>продукту</w:t>
      </w:r>
      <w:r>
        <w:rPr>
          <w:spacing w:val="-9"/>
        </w:rPr>
        <w:t> </w:t>
      </w:r>
      <w:r>
        <w:rPr/>
        <w:t>та</w:t>
      </w:r>
      <w:r>
        <w:rPr>
          <w:spacing w:val="-9"/>
        </w:rPr>
        <w:t> </w:t>
      </w:r>
      <w:r>
        <w:rPr/>
        <w:t>компанії,</w:t>
      </w:r>
      <w:r>
        <w:rPr>
          <w:spacing w:val="-9"/>
        </w:rPr>
        <w:t> </w:t>
      </w:r>
      <w:r>
        <w:rPr/>
        <w:t>а</w:t>
      </w:r>
      <w:r>
        <w:rPr>
          <w:spacing w:val="-9"/>
        </w:rPr>
        <w:t> </w:t>
      </w:r>
      <w:r>
        <w:rPr/>
        <w:t>також</w:t>
      </w:r>
      <w:r>
        <w:rPr>
          <w:spacing w:val="-9"/>
        </w:rPr>
        <w:t> </w:t>
      </w:r>
      <w:r>
        <w:rPr/>
        <w:t>формування</w:t>
      </w:r>
      <w:r>
        <w:rPr>
          <w:spacing w:val="-9"/>
        </w:rPr>
        <w:t> </w:t>
      </w:r>
      <w:r>
        <w:rPr/>
        <w:t>їхнього іміджу. [37].</w:t>
      </w:r>
    </w:p>
    <w:p>
      <w:pPr>
        <w:pStyle w:val="BodyText"/>
        <w:spacing w:line="360" w:lineRule="auto"/>
        <w:ind w:right="114"/>
      </w:pPr>
      <w:r>
        <w:rPr/>
        <w:t>Рекламні кампанії значно впливають на те, як споживачі сприймають товар або бренд. Вони являються одним з основних інструментів комунікації, що підвищують обізнаність про товар, викликаючи бажання його купити та створюючи позитивне ставлення до бренду. Реклама надає бренду можливість передати</w:t>
      </w:r>
      <w:r>
        <w:rPr>
          <w:spacing w:val="-1"/>
        </w:rPr>
        <w:t> </w:t>
      </w:r>
      <w:r>
        <w:rPr/>
        <w:t>споживачам</w:t>
      </w:r>
      <w:r>
        <w:rPr>
          <w:spacing w:val="-1"/>
        </w:rPr>
        <w:t> </w:t>
      </w:r>
      <w:r>
        <w:rPr/>
        <w:t>інформацію</w:t>
      </w:r>
      <w:r>
        <w:rPr>
          <w:spacing w:val="-1"/>
        </w:rPr>
        <w:t> </w:t>
      </w:r>
      <w:r>
        <w:rPr/>
        <w:t>про</w:t>
      </w:r>
      <w:r>
        <w:rPr>
          <w:spacing w:val="-1"/>
        </w:rPr>
        <w:t> </w:t>
      </w:r>
      <w:r>
        <w:rPr/>
        <w:t>унікальність</w:t>
      </w:r>
      <w:r>
        <w:rPr>
          <w:spacing w:val="-1"/>
        </w:rPr>
        <w:t> </w:t>
      </w:r>
      <w:r>
        <w:rPr/>
        <w:t>їх</w:t>
      </w:r>
      <w:r>
        <w:rPr>
          <w:spacing w:val="-1"/>
        </w:rPr>
        <w:t> </w:t>
      </w:r>
      <w:r>
        <w:rPr/>
        <w:t>продукції</w:t>
      </w:r>
      <w:r>
        <w:rPr>
          <w:spacing w:val="-1"/>
        </w:rPr>
        <w:t> </w:t>
      </w:r>
      <w:r>
        <w:rPr/>
        <w:t>та</w:t>
      </w:r>
      <w:r>
        <w:rPr>
          <w:spacing w:val="-1"/>
        </w:rPr>
        <w:t> </w:t>
      </w:r>
      <w:r>
        <w:rPr/>
        <w:t>акцентувати</w:t>
      </w:r>
      <w:r>
        <w:rPr>
          <w:spacing w:val="-1"/>
        </w:rPr>
        <w:t> </w:t>
      </w:r>
      <w:r>
        <w:rPr/>
        <w:t>на перевагах свого бренду.</w:t>
      </w:r>
    </w:p>
    <w:p>
      <w:pPr>
        <w:pStyle w:val="BodyText"/>
        <w:spacing w:line="360" w:lineRule="auto"/>
        <w:ind w:right="115"/>
      </w:pPr>
      <w:r>
        <w:rPr/>
        <w:t>Один із основних впливів рекламних кампаній полягає у підвищенні рівня обізнаності</w:t>
      </w:r>
      <w:r>
        <w:rPr>
          <w:spacing w:val="-18"/>
        </w:rPr>
        <w:t> </w:t>
      </w:r>
      <w:r>
        <w:rPr/>
        <w:t>про</w:t>
      </w:r>
      <w:r>
        <w:rPr>
          <w:spacing w:val="-17"/>
        </w:rPr>
        <w:t> </w:t>
      </w:r>
      <w:r>
        <w:rPr/>
        <w:t>продукт</w:t>
      </w:r>
      <w:r>
        <w:rPr>
          <w:spacing w:val="-18"/>
        </w:rPr>
        <w:t> </w:t>
      </w:r>
      <w:r>
        <w:rPr/>
        <w:t>серед</w:t>
      </w:r>
      <w:r>
        <w:rPr>
          <w:spacing w:val="-17"/>
        </w:rPr>
        <w:t> </w:t>
      </w:r>
      <w:r>
        <w:rPr/>
        <w:t>цільової</w:t>
      </w:r>
      <w:r>
        <w:rPr>
          <w:spacing w:val="-18"/>
        </w:rPr>
        <w:t> </w:t>
      </w:r>
      <w:r>
        <w:rPr/>
        <w:t>аудиторії.</w:t>
      </w:r>
      <w:r>
        <w:rPr>
          <w:spacing w:val="-17"/>
        </w:rPr>
        <w:t> </w:t>
      </w:r>
      <w:r>
        <w:rPr/>
        <w:t>Ефективна</w:t>
      </w:r>
      <w:r>
        <w:rPr>
          <w:spacing w:val="-18"/>
        </w:rPr>
        <w:t> </w:t>
      </w:r>
      <w:r>
        <w:rPr/>
        <w:t>реклама</w:t>
      </w:r>
      <w:r>
        <w:rPr>
          <w:spacing w:val="-17"/>
        </w:rPr>
        <w:t> </w:t>
      </w:r>
      <w:r>
        <w:rPr/>
        <w:t>здатна</w:t>
      </w:r>
      <w:r>
        <w:rPr>
          <w:spacing w:val="-18"/>
        </w:rPr>
        <w:t> </w:t>
      </w:r>
      <w:r>
        <w:rPr/>
        <w:t>значно розширити коло потенційних покупців, інформуючи їх про нові продукти або послуги, які з’явилися на ринку. В результаті, споживачі стають більш знайомими з брендом та його асортиментом, що підвищує ймовірність того, що вони оберуть саме цей продукт у майбутньому.</w:t>
      </w:r>
    </w:p>
    <w:p>
      <w:pPr>
        <w:pStyle w:val="BodyText"/>
        <w:spacing w:line="357" w:lineRule="auto"/>
        <w:ind w:right="116"/>
      </w:pPr>
      <w:r>
        <w:rPr/>
        <w:t>Крім підвищення обізнаності, рекламні кампанії також сприяють створенню бажання</w:t>
      </w:r>
      <w:r>
        <w:rPr>
          <w:spacing w:val="-14"/>
        </w:rPr>
        <w:t> </w:t>
      </w:r>
      <w:r>
        <w:rPr/>
        <w:t>придбати</w:t>
      </w:r>
      <w:r>
        <w:rPr>
          <w:spacing w:val="-14"/>
        </w:rPr>
        <w:t> </w:t>
      </w:r>
      <w:r>
        <w:rPr/>
        <w:t>продукт.</w:t>
      </w:r>
      <w:r>
        <w:rPr>
          <w:spacing w:val="-15"/>
        </w:rPr>
        <w:t> </w:t>
      </w:r>
      <w:r>
        <w:rPr/>
        <w:t>Використовуючи</w:t>
      </w:r>
      <w:r>
        <w:rPr>
          <w:spacing w:val="-14"/>
        </w:rPr>
        <w:t> </w:t>
      </w:r>
      <w:r>
        <w:rPr/>
        <w:t>різні</w:t>
      </w:r>
      <w:r>
        <w:rPr>
          <w:spacing w:val="-15"/>
        </w:rPr>
        <w:t> </w:t>
      </w:r>
      <w:r>
        <w:rPr/>
        <w:t>техніки</w:t>
      </w:r>
      <w:r>
        <w:rPr>
          <w:spacing w:val="-14"/>
        </w:rPr>
        <w:t> </w:t>
      </w:r>
      <w:r>
        <w:rPr/>
        <w:t>впливу,</w:t>
      </w:r>
      <w:r>
        <w:rPr>
          <w:spacing w:val="-15"/>
        </w:rPr>
        <w:t> </w:t>
      </w:r>
      <w:r>
        <w:rPr/>
        <w:t>такі</w:t>
      </w:r>
      <w:r>
        <w:rPr>
          <w:spacing w:val="-15"/>
        </w:rPr>
        <w:t> </w:t>
      </w:r>
      <w:r>
        <w:rPr/>
        <w:t>як</w:t>
      </w:r>
      <w:r>
        <w:rPr>
          <w:spacing w:val="-14"/>
        </w:rPr>
        <w:t> </w:t>
      </w:r>
      <w:r>
        <w:rPr/>
        <w:t>емоційні</w:t>
      </w:r>
    </w:p>
    <w:p>
      <w:pPr>
        <w:spacing w:after="0" w:line="357" w:lineRule="auto"/>
        <w:sectPr>
          <w:pgSz w:w="11900" w:h="16840"/>
          <w:pgMar w:header="716" w:footer="0" w:top="1040" w:bottom="280" w:left="1320" w:right="440"/>
        </w:sectPr>
      </w:pPr>
    </w:p>
    <w:p>
      <w:pPr>
        <w:pStyle w:val="BodyText"/>
        <w:spacing w:line="360" w:lineRule="auto" w:before="76"/>
        <w:ind w:right="116" w:firstLine="0"/>
      </w:pPr>
      <w:r>
        <w:rPr/>
        <w:t>заклики, демонстрація вигоди від використання продукту або акцент на його унікальність, реклама стимулює інтерес та мотивацію споживачів до покупки. Ефективно проведена рекламна кампанія здатна викликати у споживачів почуття необхідності</w:t>
      </w:r>
      <w:r>
        <w:rPr>
          <w:spacing w:val="-13"/>
        </w:rPr>
        <w:t> </w:t>
      </w:r>
      <w:r>
        <w:rPr/>
        <w:t>у</w:t>
      </w:r>
      <w:r>
        <w:rPr>
          <w:spacing w:val="-13"/>
        </w:rPr>
        <w:t> </w:t>
      </w:r>
      <w:r>
        <w:rPr/>
        <w:t>продукті,</w:t>
      </w:r>
      <w:r>
        <w:rPr>
          <w:spacing w:val="-13"/>
        </w:rPr>
        <w:t> </w:t>
      </w:r>
      <w:r>
        <w:rPr/>
        <w:t>переконати</w:t>
      </w:r>
      <w:r>
        <w:rPr>
          <w:spacing w:val="-13"/>
        </w:rPr>
        <w:t> </w:t>
      </w:r>
      <w:r>
        <w:rPr/>
        <w:t>їх</w:t>
      </w:r>
      <w:r>
        <w:rPr>
          <w:spacing w:val="-13"/>
        </w:rPr>
        <w:t> </w:t>
      </w:r>
      <w:r>
        <w:rPr/>
        <w:t>у</w:t>
      </w:r>
      <w:r>
        <w:rPr>
          <w:spacing w:val="-13"/>
        </w:rPr>
        <w:t> </w:t>
      </w:r>
      <w:r>
        <w:rPr/>
        <w:t>його</w:t>
      </w:r>
      <w:r>
        <w:rPr>
          <w:spacing w:val="-13"/>
        </w:rPr>
        <w:t> </w:t>
      </w:r>
      <w:r>
        <w:rPr/>
        <w:t>корисності</w:t>
      </w:r>
      <w:r>
        <w:rPr>
          <w:spacing w:val="-13"/>
        </w:rPr>
        <w:t> </w:t>
      </w:r>
      <w:r>
        <w:rPr/>
        <w:t>та</w:t>
      </w:r>
      <w:r>
        <w:rPr>
          <w:spacing w:val="-13"/>
        </w:rPr>
        <w:t> </w:t>
      </w:r>
      <w:r>
        <w:rPr/>
        <w:t>значущості</w:t>
      </w:r>
      <w:r>
        <w:rPr>
          <w:spacing w:val="-13"/>
        </w:rPr>
        <w:t> </w:t>
      </w:r>
      <w:r>
        <w:rPr/>
        <w:t>для</w:t>
      </w:r>
      <w:r>
        <w:rPr>
          <w:spacing w:val="-13"/>
        </w:rPr>
        <w:t> </w:t>
      </w:r>
      <w:r>
        <w:rPr/>
        <w:t>їхнього </w:t>
      </w:r>
      <w:r>
        <w:rPr>
          <w:spacing w:val="-2"/>
        </w:rPr>
        <w:t>життя.</w:t>
      </w:r>
    </w:p>
    <w:p>
      <w:pPr>
        <w:pStyle w:val="BodyText"/>
        <w:spacing w:line="360" w:lineRule="auto"/>
        <w:ind w:right="116"/>
      </w:pPr>
      <w:r>
        <w:rPr/>
        <w:t>Емоційні заклики у рекламі створюють сильний зв’язок з аудиторією, впливаючи на її почуття та спонукаючи до дії. Наприклад, реклама ювелірних виробів</w:t>
      </w:r>
      <w:r>
        <w:rPr>
          <w:spacing w:val="-3"/>
        </w:rPr>
        <w:t> </w:t>
      </w:r>
      <w:r>
        <w:rPr/>
        <w:t>може</w:t>
      </w:r>
      <w:r>
        <w:rPr>
          <w:spacing w:val="-3"/>
        </w:rPr>
        <w:t> </w:t>
      </w:r>
      <w:r>
        <w:rPr/>
        <w:t>акцентувати</w:t>
      </w:r>
      <w:r>
        <w:rPr>
          <w:spacing w:val="-3"/>
        </w:rPr>
        <w:t> </w:t>
      </w:r>
      <w:r>
        <w:rPr/>
        <w:t>увагу</w:t>
      </w:r>
      <w:r>
        <w:rPr>
          <w:spacing w:val="-3"/>
        </w:rPr>
        <w:t> </w:t>
      </w:r>
      <w:r>
        <w:rPr/>
        <w:t>на</w:t>
      </w:r>
      <w:r>
        <w:rPr>
          <w:spacing w:val="-3"/>
        </w:rPr>
        <w:t> </w:t>
      </w:r>
      <w:r>
        <w:rPr/>
        <w:t>важливих</w:t>
      </w:r>
      <w:r>
        <w:rPr>
          <w:spacing w:val="-3"/>
        </w:rPr>
        <w:t> </w:t>
      </w:r>
      <w:r>
        <w:rPr/>
        <w:t>життєвих</w:t>
      </w:r>
      <w:r>
        <w:rPr>
          <w:spacing w:val="-3"/>
        </w:rPr>
        <w:t> </w:t>
      </w:r>
      <w:r>
        <w:rPr/>
        <w:t>подіях,</w:t>
      </w:r>
      <w:r>
        <w:rPr>
          <w:spacing w:val="-3"/>
        </w:rPr>
        <w:t> </w:t>
      </w:r>
      <w:r>
        <w:rPr/>
        <w:t>таких</w:t>
      </w:r>
      <w:r>
        <w:rPr>
          <w:spacing w:val="-3"/>
        </w:rPr>
        <w:t> </w:t>
      </w:r>
      <w:r>
        <w:rPr/>
        <w:t>як</w:t>
      </w:r>
      <w:r>
        <w:rPr>
          <w:spacing w:val="-3"/>
        </w:rPr>
        <w:t> </w:t>
      </w:r>
      <w:r>
        <w:rPr/>
        <w:t>заручини, весілля або ювілеї, підкреслюючи емоційну цінність подарунка та його здатність створити</w:t>
      </w:r>
      <w:r>
        <w:rPr>
          <w:spacing w:val="-7"/>
        </w:rPr>
        <w:t> </w:t>
      </w:r>
      <w:r>
        <w:rPr/>
        <w:t>незабутні</w:t>
      </w:r>
      <w:r>
        <w:rPr>
          <w:spacing w:val="-8"/>
        </w:rPr>
        <w:t> </w:t>
      </w:r>
      <w:r>
        <w:rPr/>
        <w:t>спогади.</w:t>
      </w:r>
      <w:r>
        <w:rPr>
          <w:spacing w:val="-8"/>
        </w:rPr>
        <w:t> </w:t>
      </w:r>
      <w:r>
        <w:rPr/>
        <w:t>Це</w:t>
      </w:r>
      <w:r>
        <w:rPr>
          <w:spacing w:val="-7"/>
        </w:rPr>
        <w:t> </w:t>
      </w:r>
      <w:r>
        <w:rPr/>
        <w:t>допомагає</w:t>
      </w:r>
      <w:r>
        <w:rPr>
          <w:spacing w:val="-7"/>
        </w:rPr>
        <w:t> </w:t>
      </w:r>
      <w:r>
        <w:rPr/>
        <w:t>споживачам</w:t>
      </w:r>
      <w:r>
        <w:rPr>
          <w:spacing w:val="-7"/>
        </w:rPr>
        <w:t> </w:t>
      </w:r>
      <w:r>
        <w:rPr/>
        <w:t>побачити,</w:t>
      </w:r>
      <w:r>
        <w:rPr>
          <w:spacing w:val="-8"/>
        </w:rPr>
        <w:t> </w:t>
      </w:r>
      <w:r>
        <w:rPr/>
        <w:t>як</w:t>
      </w:r>
      <w:r>
        <w:rPr>
          <w:spacing w:val="-7"/>
        </w:rPr>
        <w:t> </w:t>
      </w:r>
      <w:r>
        <w:rPr/>
        <w:t>продукт</w:t>
      </w:r>
      <w:r>
        <w:rPr>
          <w:spacing w:val="-7"/>
        </w:rPr>
        <w:t> </w:t>
      </w:r>
      <w:r>
        <w:rPr/>
        <w:t>може вплинути на їхнє життя, роблячи його більш значущим та повноцінним.</w:t>
      </w:r>
    </w:p>
    <w:p>
      <w:pPr>
        <w:pStyle w:val="BodyText"/>
        <w:spacing w:line="360" w:lineRule="auto" w:before="1"/>
        <w:ind w:right="115"/>
      </w:pPr>
      <w:r>
        <w:rPr/>
        <w:t>Демонстрація вигоди від використання продукту є ще однією важливою технікою. Це може включати показ конкретних переваг ювелірних виробів, таких як висока якість матеріалів, майстерність виготовлення, унікальний дизайн або інноваційні технології. Наприклад, реклама може підкреслювати, що ювелірні вироби</w:t>
      </w:r>
      <w:r>
        <w:rPr>
          <w:spacing w:val="-18"/>
        </w:rPr>
        <w:t> </w:t>
      </w:r>
      <w:r>
        <w:rPr/>
        <w:t>Guzema</w:t>
      </w:r>
      <w:r>
        <w:rPr>
          <w:spacing w:val="-17"/>
        </w:rPr>
        <w:t> </w:t>
      </w:r>
      <w:r>
        <w:rPr/>
        <w:t>fine</w:t>
      </w:r>
      <w:r>
        <w:rPr>
          <w:spacing w:val="-17"/>
        </w:rPr>
        <w:t> </w:t>
      </w:r>
      <w:r>
        <w:rPr/>
        <w:t>jewelry</w:t>
      </w:r>
      <w:r>
        <w:rPr>
          <w:spacing w:val="-17"/>
        </w:rPr>
        <w:t> </w:t>
      </w:r>
      <w:r>
        <w:rPr/>
        <w:t>виготовлені</w:t>
      </w:r>
      <w:r>
        <w:rPr>
          <w:spacing w:val="-18"/>
        </w:rPr>
        <w:t> </w:t>
      </w:r>
      <w:r>
        <w:rPr/>
        <w:t>з</w:t>
      </w:r>
      <w:r>
        <w:rPr>
          <w:spacing w:val="-17"/>
        </w:rPr>
        <w:t> </w:t>
      </w:r>
      <w:r>
        <w:rPr/>
        <w:t>екологічно</w:t>
      </w:r>
      <w:r>
        <w:rPr>
          <w:spacing w:val="-17"/>
        </w:rPr>
        <w:t> </w:t>
      </w:r>
      <w:r>
        <w:rPr/>
        <w:t>чистих</w:t>
      </w:r>
      <w:r>
        <w:rPr>
          <w:spacing w:val="-17"/>
        </w:rPr>
        <w:t> </w:t>
      </w:r>
      <w:r>
        <w:rPr/>
        <w:t>матеріалів</w:t>
      </w:r>
      <w:r>
        <w:rPr>
          <w:spacing w:val="-17"/>
        </w:rPr>
        <w:t> </w:t>
      </w:r>
      <w:r>
        <w:rPr/>
        <w:t>або</w:t>
      </w:r>
      <w:r>
        <w:rPr>
          <w:spacing w:val="-17"/>
        </w:rPr>
        <w:t> </w:t>
      </w:r>
      <w:r>
        <w:rPr/>
        <w:t>що</w:t>
      </w:r>
      <w:r>
        <w:rPr>
          <w:spacing w:val="-17"/>
        </w:rPr>
        <w:t> </w:t>
      </w:r>
      <w:r>
        <w:rPr/>
        <w:t>вони відрізняються довговічністю та зносостійкістю. Це дозволяє споживачам зрозуміти, яку цінність вони отримають від придбання цього продукту.</w:t>
      </w:r>
    </w:p>
    <w:p>
      <w:pPr>
        <w:pStyle w:val="BodyText"/>
        <w:spacing w:line="360" w:lineRule="auto"/>
        <w:ind w:right="114"/>
      </w:pPr>
      <w:r>
        <w:rPr/>
        <w:t>Акцент на унікальність продукту також є потужним інструментом стимулювання</w:t>
      </w:r>
      <w:r>
        <w:rPr>
          <w:spacing w:val="-6"/>
        </w:rPr>
        <w:t> </w:t>
      </w:r>
      <w:r>
        <w:rPr/>
        <w:t>бажання</w:t>
      </w:r>
      <w:r>
        <w:rPr>
          <w:spacing w:val="-6"/>
        </w:rPr>
        <w:t> </w:t>
      </w:r>
      <w:r>
        <w:rPr/>
        <w:t>до</w:t>
      </w:r>
      <w:r>
        <w:rPr>
          <w:spacing w:val="-6"/>
        </w:rPr>
        <w:t> </w:t>
      </w:r>
      <w:r>
        <w:rPr/>
        <w:t>покупки.</w:t>
      </w:r>
      <w:r>
        <w:rPr>
          <w:spacing w:val="-7"/>
        </w:rPr>
        <w:t> </w:t>
      </w:r>
      <w:r>
        <w:rPr/>
        <w:t>У</w:t>
      </w:r>
      <w:r>
        <w:rPr>
          <w:spacing w:val="-6"/>
        </w:rPr>
        <w:t> </w:t>
      </w:r>
      <w:r>
        <w:rPr/>
        <w:t>світі,</w:t>
      </w:r>
      <w:r>
        <w:rPr>
          <w:spacing w:val="-7"/>
        </w:rPr>
        <w:t> </w:t>
      </w:r>
      <w:r>
        <w:rPr/>
        <w:t>де</w:t>
      </w:r>
      <w:r>
        <w:rPr>
          <w:spacing w:val="-6"/>
        </w:rPr>
        <w:t> </w:t>
      </w:r>
      <w:r>
        <w:rPr/>
        <w:t>споживачі</w:t>
      </w:r>
      <w:r>
        <w:rPr>
          <w:spacing w:val="-7"/>
        </w:rPr>
        <w:t> </w:t>
      </w:r>
      <w:r>
        <w:rPr/>
        <w:t>мають</w:t>
      </w:r>
      <w:r>
        <w:rPr>
          <w:spacing w:val="-6"/>
        </w:rPr>
        <w:t> </w:t>
      </w:r>
      <w:r>
        <w:rPr/>
        <w:t>доступ</w:t>
      </w:r>
      <w:r>
        <w:rPr>
          <w:spacing w:val="-6"/>
        </w:rPr>
        <w:t> </w:t>
      </w:r>
      <w:r>
        <w:rPr/>
        <w:t>до</w:t>
      </w:r>
      <w:r>
        <w:rPr>
          <w:spacing w:val="-6"/>
        </w:rPr>
        <w:t> </w:t>
      </w:r>
      <w:r>
        <w:rPr/>
        <w:t>великої кількості</w:t>
      </w:r>
      <w:r>
        <w:rPr>
          <w:spacing w:val="-18"/>
        </w:rPr>
        <w:t> </w:t>
      </w:r>
      <w:r>
        <w:rPr/>
        <w:t>товарів</w:t>
      </w:r>
      <w:r>
        <w:rPr>
          <w:spacing w:val="-17"/>
        </w:rPr>
        <w:t> </w:t>
      </w:r>
      <w:r>
        <w:rPr/>
        <w:t>та</w:t>
      </w:r>
      <w:r>
        <w:rPr>
          <w:spacing w:val="-18"/>
        </w:rPr>
        <w:t> </w:t>
      </w:r>
      <w:r>
        <w:rPr/>
        <w:t>послуг,</w:t>
      </w:r>
      <w:r>
        <w:rPr>
          <w:spacing w:val="-17"/>
        </w:rPr>
        <w:t> </w:t>
      </w:r>
      <w:r>
        <w:rPr/>
        <w:t>важливо</w:t>
      </w:r>
      <w:r>
        <w:rPr>
          <w:spacing w:val="-18"/>
        </w:rPr>
        <w:t> </w:t>
      </w:r>
      <w:r>
        <w:rPr/>
        <w:t>виділитися</w:t>
      </w:r>
      <w:r>
        <w:rPr>
          <w:spacing w:val="-17"/>
        </w:rPr>
        <w:t> </w:t>
      </w:r>
      <w:r>
        <w:rPr/>
        <w:t>на</w:t>
      </w:r>
      <w:r>
        <w:rPr>
          <w:spacing w:val="-18"/>
        </w:rPr>
        <w:t> </w:t>
      </w:r>
      <w:r>
        <w:rPr/>
        <w:t>фоні</w:t>
      </w:r>
      <w:r>
        <w:rPr>
          <w:spacing w:val="-17"/>
        </w:rPr>
        <w:t> </w:t>
      </w:r>
      <w:r>
        <w:rPr/>
        <w:t>конкурентів.</w:t>
      </w:r>
      <w:r>
        <w:rPr>
          <w:spacing w:val="-18"/>
        </w:rPr>
        <w:t> </w:t>
      </w:r>
      <w:r>
        <w:rPr/>
        <w:t>Реклама</w:t>
      </w:r>
      <w:r>
        <w:rPr>
          <w:spacing w:val="-17"/>
        </w:rPr>
        <w:t> </w:t>
      </w:r>
      <w:r>
        <w:rPr/>
        <w:t>може підкреслювати ексклюзивність дизайну, обмежені серії або особливі характеристики, які роблять продукт унікальним. Наприклад, бренд може наголошувати на тому, що кожен виріб є результатом ручної роботи майстрів, що додає йому особливої цінності та неповторності.</w:t>
      </w:r>
    </w:p>
    <w:p>
      <w:pPr>
        <w:pStyle w:val="BodyText"/>
        <w:spacing w:line="360" w:lineRule="auto" w:before="2"/>
        <w:ind w:right="113"/>
      </w:pPr>
      <w:r>
        <w:rPr/>
        <w:t>Також важливим аспектом є формування позитивного образу бренду за допомогою</w:t>
      </w:r>
      <w:r>
        <w:rPr>
          <w:spacing w:val="-15"/>
        </w:rPr>
        <w:t> </w:t>
      </w:r>
      <w:r>
        <w:rPr/>
        <w:t>реклами.</w:t>
      </w:r>
      <w:r>
        <w:rPr>
          <w:spacing w:val="-16"/>
        </w:rPr>
        <w:t> </w:t>
      </w:r>
      <w:r>
        <w:rPr/>
        <w:t>Вдалий</w:t>
      </w:r>
      <w:r>
        <w:rPr>
          <w:spacing w:val="-15"/>
        </w:rPr>
        <w:t> </w:t>
      </w:r>
      <w:r>
        <w:rPr/>
        <w:t>рекламний</w:t>
      </w:r>
      <w:r>
        <w:rPr>
          <w:spacing w:val="-15"/>
        </w:rPr>
        <w:t> </w:t>
      </w:r>
      <w:r>
        <w:rPr/>
        <w:t>меседж</w:t>
      </w:r>
      <w:r>
        <w:rPr>
          <w:spacing w:val="-15"/>
        </w:rPr>
        <w:t> </w:t>
      </w:r>
      <w:r>
        <w:rPr/>
        <w:t>може</w:t>
      </w:r>
      <w:r>
        <w:rPr>
          <w:spacing w:val="-15"/>
        </w:rPr>
        <w:t> </w:t>
      </w:r>
      <w:r>
        <w:rPr/>
        <w:t>створити</w:t>
      </w:r>
      <w:r>
        <w:rPr>
          <w:spacing w:val="-15"/>
        </w:rPr>
        <w:t> </w:t>
      </w:r>
      <w:r>
        <w:rPr/>
        <w:t>асоціації</w:t>
      </w:r>
      <w:r>
        <w:rPr>
          <w:spacing w:val="-16"/>
        </w:rPr>
        <w:t> </w:t>
      </w:r>
      <w:r>
        <w:rPr/>
        <w:t>з</w:t>
      </w:r>
      <w:r>
        <w:rPr>
          <w:spacing w:val="-16"/>
        </w:rPr>
        <w:t> </w:t>
      </w:r>
      <w:r>
        <w:rPr/>
        <w:t>високою якістю, надійністю та престижем продукту. Це сприяє побудові довіри до бренду, що є основою для формування лояльності споживачів. Позитивний образ бренду, створений</w:t>
      </w:r>
      <w:r>
        <w:rPr>
          <w:spacing w:val="-2"/>
        </w:rPr>
        <w:t> </w:t>
      </w:r>
      <w:r>
        <w:rPr/>
        <w:t>за</w:t>
      </w:r>
      <w:r>
        <w:rPr>
          <w:spacing w:val="-1"/>
        </w:rPr>
        <w:t> </w:t>
      </w:r>
      <w:r>
        <w:rPr/>
        <w:t>допомогою</w:t>
      </w:r>
      <w:r>
        <w:rPr>
          <w:spacing w:val="-1"/>
        </w:rPr>
        <w:t> </w:t>
      </w:r>
      <w:r>
        <w:rPr/>
        <w:t>реклами,</w:t>
      </w:r>
      <w:r>
        <w:rPr>
          <w:spacing w:val="-2"/>
        </w:rPr>
        <w:t> </w:t>
      </w:r>
      <w:r>
        <w:rPr/>
        <w:t>допомагає</w:t>
      </w:r>
      <w:r>
        <w:rPr>
          <w:spacing w:val="-1"/>
        </w:rPr>
        <w:t> </w:t>
      </w:r>
      <w:r>
        <w:rPr/>
        <w:t>не</w:t>
      </w:r>
      <w:r>
        <w:rPr>
          <w:spacing w:val="-1"/>
        </w:rPr>
        <w:t> </w:t>
      </w:r>
      <w:r>
        <w:rPr/>
        <w:t>лише</w:t>
      </w:r>
      <w:r>
        <w:rPr>
          <w:spacing w:val="-1"/>
        </w:rPr>
        <w:t> </w:t>
      </w:r>
      <w:r>
        <w:rPr/>
        <w:t>залучати</w:t>
      </w:r>
      <w:r>
        <w:rPr>
          <w:spacing w:val="-1"/>
        </w:rPr>
        <w:t> </w:t>
      </w:r>
      <w:r>
        <w:rPr/>
        <w:t>нових</w:t>
      </w:r>
      <w:r>
        <w:rPr>
          <w:spacing w:val="-1"/>
        </w:rPr>
        <w:t> </w:t>
      </w:r>
      <w:r>
        <w:rPr/>
        <w:t>клієнтів,</w:t>
      </w:r>
      <w:r>
        <w:rPr>
          <w:spacing w:val="-2"/>
        </w:rPr>
        <w:t> </w:t>
      </w:r>
      <w:r>
        <w:rPr/>
        <w:t>але</w:t>
      </w:r>
    </w:p>
    <w:p>
      <w:pPr>
        <w:spacing w:after="0" w:line="360" w:lineRule="auto"/>
        <w:sectPr>
          <w:pgSz w:w="11900" w:h="16840"/>
          <w:pgMar w:header="716" w:footer="0" w:top="1040" w:bottom="280" w:left="1320" w:right="440"/>
        </w:sectPr>
      </w:pPr>
    </w:p>
    <w:p>
      <w:pPr>
        <w:pStyle w:val="BodyText"/>
        <w:spacing w:line="362" w:lineRule="auto" w:before="76"/>
        <w:ind w:right="116" w:firstLine="0"/>
      </w:pPr>
      <w:r>
        <w:rPr/>
        <w:t>й утримувати існуючих, зміцнюючи їхню відданість та заохочуючи до повторних </w:t>
      </w:r>
      <w:r>
        <w:rPr>
          <w:spacing w:val="-2"/>
        </w:rPr>
        <w:t>покупок.</w:t>
      </w:r>
    </w:p>
    <w:p>
      <w:pPr>
        <w:pStyle w:val="BodyText"/>
        <w:spacing w:line="360" w:lineRule="auto"/>
        <w:ind w:right="112"/>
      </w:pPr>
      <w:r>
        <w:rPr/>
        <w:t>Позитивний образ бренду створюється через ретельно продуманий візуальний та вербальний контент. Це включає використання якісних зображень, стильного дизайну та чітких, переконливих повідомлень. Важливо, щоб усі елементи</w:t>
      </w:r>
      <w:r>
        <w:rPr>
          <w:spacing w:val="-7"/>
        </w:rPr>
        <w:t> </w:t>
      </w:r>
      <w:r>
        <w:rPr/>
        <w:t>рекламної</w:t>
      </w:r>
      <w:r>
        <w:rPr>
          <w:spacing w:val="-7"/>
        </w:rPr>
        <w:t> </w:t>
      </w:r>
      <w:r>
        <w:rPr/>
        <w:t>кампанії</w:t>
      </w:r>
      <w:r>
        <w:rPr>
          <w:spacing w:val="-7"/>
        </w:rPr>
        <w:t> </w:t>
      </w:r>
      <w:r>
        <w:rPr/>
        <w:t>були</w:t>
      </w:r>
      <w:r>
        <w:rPr>
          <w:spacing w:val="-7"/>
        </w:rPr>
        <w:t> </w:t>
      </w:r>
      <w:r>
        <w:rPr/>
        <w:t>узгоджені</w:t>
      </w:r>
      <w:r>
        <w:rPr>
          <w:spacing w:val="-7"/>
        </w:rPr>
        <w:t> </w:t>
      </w:r>
      <w:r>
        <w:rPr/>
        <w:t>між</w:t>
      </w:r>
      <w:r>
        <w:rPr>
          <w:spacing w:val="-6"/>
        </w:rPr>
        <w:t> </w:t>
      </w:r>
      <w:r>
        <w:rPr/>
        <w:t>собою</w:t>
      </w:r>
      <w:r>
        <w:rPr>
          <w:spacing w:val="-7"/>
        </w:rPr>
        <w:t> </w:t>
      </w:r>
      <w:r>
        <w:rPr/>
        <w:t>та</w:t>
      </w:r>
      <w:r>
        <w:rPr>
          <w:spacing w:val="-7"/>
        </w:rPr>
        <w:t> </w:t>
      </w:r>
      <w:r>
        <w:rPr/>
        <w:t>відповідали</w:t>
      </w:r>
      <w:r>
        <w:rPr>
          <w:spacing w:val="-7"/>
        </w:rPr>
        <w:t> </w:t>
      </w:r>
      <w:r>
        <w:rPr/>
        <w:t>загальному позиціонуванню бренду. Наприклад, використання відомих облич у рекламних кампаніях може додатково підкреслити престиж та ексклюзивність бренду, залучаючи до нього увагу нових споживачів.</w:t>
      </w:r>
    </w:p>
    <w:p>
      <w:pPr>
        <w:pStyle w:val="BodyText"/>
        <w:spacing w:line="360" w:lineRule="auto"/>
        <w:ind w:right="115"/>
      </w:pPr>
      <w:r>
        <w:rPr/>
        <w:t>Крім того, реклама повинна відображати цінності бренду та його місію. Для Guzema</w:t>
      </w:r>
      <w:r>
        <w:rPr>
          <w:spacing w:val="-1"/>
        </w:rPr>
        <w:t> </w:t>
      </w:r>
      <w:r>
        <w:rPr/>
        <w:t>fine</w:t>
      </w:r>
      <w:r>
        <w:rPr>
          <w:spacing w:val="-1"/>
        </w:rPr>
        <w:t> </w:t>
      </w:r>
      <w:r>
        <w:rPr/>
        <w:t>jewelry</w:t>
      </w:r>
      <w:r>
        <w:rPr>
          <w:spacing w:val="-1"/>
        </w:rPr>
        <w:t> </w:t>
      </w:r>
      <w:r>
        <w:rPr/>
        <w:t>це</w:t>
      </w:r>
      <w:r>
        <w:rPr>
          <w:spacing w:val="-1"/>
        </w:rPr>
        <w:t> </w:t>
      </w:r>
      <w:r>
        <w:rPr/>
        <w:t>може</w:t>
      </w:r>
      <w:r>
        <w:rPr>
          <w:spacing w:val="-1"/>
        </w:rPr>
        <w:t> </w:t>
      </w:r>
      <w:r>
        <w:rPr/>
        <w:t>бути</w:t>
      </w:r>
      <w:r>
        <w:rPr>
          <w:spacing w:val="-1"/>
        </w:rPr>
        <w:t> </w:t>
      </w:r>
      <w:r>
        <w:rPr/>
        <w:t>акцент</w:t>
      </w:r>
      <w:r>
        <w:rPr>
          <w:spacing w:val="-1"/>
        </w:rPr>
        <w:t> </w:t>
      </w:r>
      <w:r>
        <w:rPr/>
        <w:t>на</w:t>
      </w:r>
      <w:r>
        <w:rPr>
          <w:spacing w:val="-1"/>
        </w:rPr>
        <w:t> </w:t>
      </w:r>
      <w:r>
        <w:rPr/>
        <w:t>інновації,</w:t>
      </w:r>
      <w:r>
        <w:rPr>
          <w:spacing w:val="-1"/>
        </w:rPr>
        <w:t> </w:t>
      </w:r>
      <w:r>
        <w:rPr/>
        <w:t>екологічну</w:t>
      </w:r>
      <w:r>
        <w:rPr>
          <w:spacing w:val="-1"/>
        </w:rPr>
        <w:t> </w:t>
      </w:r>
      <w:r>
        <w:rPr/>
        <w:t>відповідальність або підтримку місцевих майстрів. Такі повідомлення допомагають створити емоційний зв’язок зі споживачами, які поділяють ці цінності, та зміцнюють їхню лояльність до бренду.</w:t>
      </w:r>
    </w:p>
    <w:p>
      <w:pPr>
        <w:pStyle w:val="BodyText"/>
        <w:spacing w:line="360" w:lineRule="auto"/>
        <w:ind w:right="115"/>
      </w:pPr>
      <w:r>
        <w:rPr/>
        <w:t>Важливою складовою успішної рекламної кампанії є її інтерактивність та залучення споживачів до взаємодії з брендом. Це може бути досягнуто через інтерактивні елементи на вебсайті, конкурси та акції у соціальних медіа, а також через пряме спілкування з клієнтами. Взаємодія з аудиторією допомагає створити більш глибокий та особистий зв’язок, що сприяє підвищенню рівня довіри та лояльності до бренду.</w:t>
      </w:r>
    </w:p>
    <w:p>
      <w:pPr>
        <w:pStyle w:val="BodyText"/>
        <w:spacing w:line="360" w:lineRule="auto"/>
        <w:ind w:right="114"/>
      </w:pPr>
      <w:r>
        <w:rPr/>
        <w:t>Таким чином, ефективно проведена рекламна кампанія здатна не лише підвищити обізнаність про бренд, але й створити сильне бажання придбати продукт,</w:t>
      </w:r>
      <w:r>
        <w:rPr>
          <w:spacing w:val="-12"/>
        </w:rPr>
        <w:t> </w:t>
      </w:r>
      <w:r>
        <w:rPr/>
        <w:t>сформувати</w:t>
      </w:r>
      <w:r>
        <w:rPr>
          <w:spacing w:val="-12"/>
        </w:rPr>
        <w:t> </w:t>
      </w:r>
      <w:r>
        <w:rPr/>
        <w:t>позитивний</w:t>
      </w:r>
      <w:r>
        <w:rPr>
          <w:spacing w:val="-12"/>
        </w:rPr>
        <w:t> </w:t>
      </w:r>
      <w:r>
        <w:rPr/>
        <w:t>образ</w:t>
      </w:r>
      <w:r>
        <w:rPr>
          <w:spacing w:val="-13"/>
        </w:rPr>
        <w:t> </w:t>
      </w:r>
      <w:r>
        <w:rPr/>
        <w:t>бренду</w:t>
      </w:r>
      <w:r>
        <w:rPr>
          <w:spacing w:val="-12"/>
        </w:rPr>
        <w:t> </w:t>
      </w:r>
      <w:r>
        <w:rPr/>
        <w:t>та</w:t>
      </w:r>
      <w:r>
        <w:rPr>
          <w:spacing w:val="-12"/>
        </w:rPr>
        <w:t> </w:t>
      </w:r>
      <w:r>
        <w:rPr/>
        <w:t>зміцнити</w:t>
      </w:r>
      <w:r>
        <w:rPr>
          <w:spacing w:val="-12"/>
        </w:rPr>
        <w:t> </w:t>
      </w:r>
      <w:r>
        <w:rPr/>
        <w:t>лояльність</w:t>
      </w:r>
      <w:r>
        <w:rPr>
          <w:spacing w:val="-12"/>
        </w:rPr>
        <w:t> </w:t>
      </w:r>
      <w:r>
        <w:rPr/>
        <w:t>споживачів. Використовуючи</w:t>
      </w:r>
      <w:r>
        <w:rPr>
          <w:spacing w:val="-1"/>
        </w:rPr>
        <w:t> </w:t>
      </w:r>
      <w:r>
        <w:rPr/>
        <w:t>різні</w:t>
      </w:r>
      <w:r>
        <w:rPr>
          <w:spacing w:val="-1"/>
        </w:rPr>
        <w:t> </w:t>
      </w:r>
      <w:r>
        <w:rPr/>
        <w:t>техніки</w:t>
      </w:r>
      <w:r>
        <w:rPr>
          <w:spacing w:val="-1"/>
        </w:rPr>
        <w:t> </w:t>
      </w:r>
      <w:r>
        <w:rPr/>
        <w:t>впливу,</w:t>
      </w:r>
      <w:r>
        <w:rPr>
          <w:spacing w:val="-1"/>
        </w:rPr>
        <w:t> </w:t>
      </w:r>
      <w:r>
        <w:rPr/>
        <w:t>реклама</w:t>
      </w:r>
      <w:r>
        <w:rPr>
          <w:spacing w:val="-1"/>
        </w:rPr>
        <w:t> </w:t>
      </w:r>
      <w:r>
        <w:rPr/>
        <w:t>стимулює</w:t>
      </w:r>
      <w:r>
        <w:rPr>
          <w:spacing w:val="-1"/>
        </w:rPr>
        <w:t> </w:t>
      </w:r>
      <w:r>
        <w:rPr/>
        <w:t>інтерес</w:t>
      </w:r>
      <w:r>
        <w:rPr>
          <w:spacing w:val="-1"/>
        </w:rPr>
        <w:t> </w:t>
      </w:r>
      <w:r>
        <w:rPr/>
        <w:t>та</w:t>
      </w:r>
      <w:r>
        <w:rPr>
          <w:spacing w:val="-1"/>
        </w:rPr>
        <w:t> </w:t>
      </w:r>
      <w:r>
        <w:rPr/>
        <w:t>мотивацію до покупки, допомагаючи бренду Guzema fine jewelry залучати нових клієнтів та утримувати існуючих, сприяючи їхній довгостроковій відданості.</w:t>
      </w:r>
    </w:p>
    <w:p>
      <w:pPr>
        <w:pStyle w:val="BodyText"/>
        <w:spacing w:line="360" w:lineRule="auto"/>
        <w:ind w:right="115"/>
      </w:pPr>
      <w:r>
        <w:rPr/>
        <w:t>Розглядаючи рекламні канали на найбільш популярними є соціальні мережі та реклама в пошукових системах. Вони забезпечують широкий охоплення аудиторії та ефективне взаємодію зі споживачами. На рисунку 2.1 представлена детальна структура використання рекламних інструментів Guzema fine jewelry. Ця</w:t>
      </w:r>
    </w:p>
    <w:p>
      <w:pPr>
        <w:spacing w:after="0" w:line="360" w:lineRule="auto"/>
        <w:sectPr>
          <w:pgSz w:w="11900" w:h="16840"/>
          <w:pgMar w:header="716" w:footer="0" w:top="1040" w:bottom="280" w:left="1320" w:right="440"/>
        </w:sectPr>
      </w:pPr>
    </w:p>
    <w:p>
      <w:pPr>
        <w:pStyle w:val="BodyText"/>
        <w:spacing w:line="360" w:lineRule="auto" w:before="76"/>
        <w:ind w:right="114" w:firstLine="0"/>
      </w:pPr>
      <w:r>
        <w:rPr/>
        <w:t>структура формується відповідно до загального розміру рекламного бюджету компанії, який становить приблизно 2000 доларів США на місяць. Вибір та розподіл цих інструментів дозволяють максимально ефективно використовувати доступні</w:t>
      </w:r>
      <w:r>
        <w:rPr>
          <w:spacing w:val="-18"/>
        </w:rPr>
        <w:t> </w:t>
      </w:r>
      <w:r>
        <w:rPr/>
        <w:t>ресурси</w:t>
      </w:r>
      <w:r>
        <w:rPr>
          <w:spacing w:val="-17"/>
        </w:rPr>
        <w:t> </w:t>
      </w:r>
      <w:r>
        <w:rPr/>
        <w:t>для</w:t>
      </w:r>
      <w:r>
        <w:rPr>
          <w:spacing w:val="-18"/>
        </w:rPr>
        <w:t> </w:t>
      </w:r>
      <w:r>
        <w:rPr/>
        <w:t>досягнення</w:t>
      </w:r>
      <w:r>
        <w:rPr>
          <w:spacing w:val="-17"/>
        </w:rPr>
        <w:t> </w:t>
      </w:r>
      <w:r>
        <w:rPr/>
        <w:t>маркетингових</w:t>
      </w:r>
      <w:r>
        <w:rPr>
          <w:spacing w:val="-18"/>
        </w:rPr>
        <w:t> </w:t>
      </w:r>
      <w:r>
        <w:rPr/>
        <w:t>цілей</w:t>
      </w:r>
      <w:r>
        <w:rPr>
          <w:spacing w:val="-17"/>
        </w:rPr>
        <w:t> </w:t>
      </w:r>
      <w:r>
        <w:rPr/>
        <w:t>підприємства,</w:t>
      </w:r>
      <w:r>
        <w:rPr>
          <w:spacing w:val="-18"/>
        </w:rPr>
        <w:t> </w:t>
      </w:r>
      <w:r>
        <w:rPr/>
        <w:t>забезпечуючи видимість і привабливість бренду серед цільової аудиторії.</w:t>
      </w:r>
    </w:p>
    <w:p>
      <w:pPr>
        <w:pStyle w:val="BodyText"/>
        <w:ind w:left="0" w:firstLine="0"/>
        <w:jc w:val="left"/>
        <w:rPr>
          <w:sz w:val="24"/>
        </w:rPr>
      </w:pPr>
    </w:p>
    <w:p>
      <w:pPr>
        <w:pStyle w:val="BodyText"/>
        <w:spacing w:before="167"/>
        <w:ind w:left="0" w:firstLine="0"/>
        <w:jc w:val="left"/>
        <w:rPr>
          <w:sz w:val="24"/>
        </w:rPr>
      </w:pPr>
    </w:p>
    <w:p>
      <w:pPr>
        <w:spacing w:line="265" w:lineRule="exact" w:before="0"/>
        <w:ind w:left="1765" w:right="0" w:firstLine="0"/>
        <w:jc w:val="left"/>
        <w:rPr>
          <w:sz w:val="24"/>
        </w:rPr>
      </w:pPr>
      <w:r>
        <w:rPr/>
        <mc:AlternateContent>
          <mc:Choice Requires="wps">
            <w:drawing>
              <wp:anchor distT="0" distB="0" distL="0" distR="0" allowOverlap="1" layoutInCell="1" locked="0" behindDoc="0" simplePos="0" relativeHeight="15734272">
                <wp:simplePos x="0" y="0"/>
                <wp:positionH relativeFrom="page">
                  <wp:posOffset>2241331</wp:posOffset>
                </wp:positionH>
                <wp:positionV relativeFrom="paragraph">
                  <wp:posOffset>96560</wp:posOffset>
                </wp:positionV>
                <wp:extent cx="4408170" cy="1270"/>
                <wp:effectExtent l="0" t="0" r="0" b="0"/>
                <wp:wrapNone/>
                <wp:docPr id="35" name="Graphic 35"/>
                <wp:cNvGraphicFramePr>
                  <a:graphicFrameLocks/>
                </wp:cNvGraphicFramePr>
                <a:graphic>
                  <a:graphicData uri="http://schemas.microsoft.com/office/word/2010/wordprocessingShape">
                    <wps:wsp>
                      <wps:cNvPr id="35" name="Graphic 35"/>
                      <wps:cNvSpPr/>
                      <wps:spPr>
                        <a:xfrm>
                          <a:off x="0" y="0"/>
                          <a:ext cx="4408170" cy="1270"/>
                        </a:xfrm>
                        <a:custGeom>
                          <a:avLst/>
                          <a:gdLst/>
                          <a:ahLst/>
                          <a:cxnLst/>
                          <a:rect l="l" t="t" r="r" b="b"/>
                          <a:pathLst>
                            <a:path w="4408170" h="0">
                              <a:moveTo>
                                <a:pt x="0" y="0"/>
                              </a:moveTo>
                              <a:lnTo>
                                <a:pt x="4408176" y="0"/>
                              </a:lnTo>
                            </a:path>
                          </a:pathLst>
                        </a:custGeom>
                        <a:ln w="12700">
                          <a:solidFill>
                            <a:srgbClr val="F2F2F2"/>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34272" from="176.482803pt,7.603195pt" to="523.583281pt,7.603195pt" stroked="true" strokeweight="1.0pt" strokecolor="#f2f2f2">
                <v:stroke dashstyle="solid"/>
                <w10:wrap type="none"/>
              </v:line>
            </w:pict>
          </mc:Fallback>
        </mc:AlternateContent>
      </w:r>
      <w:r>
        <w:rPr>
          <w:spacing w:val="-5"/>
          <w:sz w:val="24"/>
        </w:rPr>
        <w:t>60</w:t>
      </w:r>
    </w:p>
    <w:p>
      <w:pPr>
        <w:spacing w:line="265" w:lineRule="exact" w:before="0"/>
        <w:ind w:left="2957" w:right="0" w:firstLine="0"/>
        <w:jc w:val="left"/>
        <w:rPr>
          <w:sz w:val="24"/>
        </w:rPr>
      </w:pPr>
      <w:r>
        <w:rPr>
          <w:spacing w:val="-5"/>
          <w:sz w:val="24"/>
        </w:rPr>
        <w:t>52</w:t>
      </w:r>
    </w:p>
    <w:p>
      <w:pPr>
        <w:pStyle w:val="BodyText"/>
        <w:spacing w:before="67"/>
        <w:ind w:left="0" w:firstLine="0"/>
        <w:jc w:val="left"/>
        <w:rPr>
          <w:sz w:val="24"/>
        </w:rPr>
      </w:pPr>
    </w:p>
    <w:p>
      <w:pPr>
        <w:spacing w:before="0"/>
        <w:ind w:left="1765" w:right="0" w:firstLine="0"/>
        <w:jc w:val="left"/>
        <w:rPr>
          <w:sz w:val="24"/>
        </w:rPr>
      </w:pPr>
      <w:r>
        <w:rPr/>
        <mc:AlternateContent>
          <mc:Choice Requires="wps">
            <w:drawing>
              <wp:anchor distT="0" distB="0" distL="0" distR="0" allowOverlap="1" layoutInCell="1" locked="0" behindDoc="0" simplePos="0" relativeHeight="15733760">
                <wp:simplePos x="0" y="0"/>
                <wp:positionH relativeFrom="page">
                  <wp:posOffset>2241331</wp:posOffset>
                </wp:positionH>
                <wp:positionV relativeFrom="paragraph">
                  <wp:posOffset>-210956</wp:posOffset>
                </wp:positionV>
                <wp:extent cx="4408170" cy="1981200"/>
                <wp:effectExtent l="0" t="0" r="0" b="0"/>
                <wp:wrapNone/>
                <wp:docPr id="36" name="Group 36"/>
                <wp:cNvGraphicFramePr>
                  <a:graphicFrameLocks/>
                </wp:cNvGraphicFramePr>
                <a:graphic>
                  <a:graphicData uri="http://schemas.microsoft.com/office/word/2010/wordprocessingGroup">
                    <wpg:wgp>
                      <wpg:cNvPr id="36" name="Group 36"/>
                      <wpg:cNvGrpSpPr/>
                      <wpg:grpSpPr>
                        <a:xfrm>
                          <a:off x="0" y="0"/>
                          <a:ext cx="4408170" cy="1981200"/>
                          <a:chExt cx="4408170" cy="1981200"/>
                        </a:xfrm>
                      </wpg:grpSpPr>
                      <wps:wsp>
                        <wps:cNvPr id="37" name="Graphic 37"/>
                        <wps:cNvSpPr/>
                        <wps:spPr>
                          <a:xfrm>
                            <a:off x="0" y="307340"/>
                            <a:ext cx="4408170" cy="1112520"/>
                          </a:xfrm>
                          <a:custGeom>
                            <a:avLst/>
                            <a:gdLst/>
                            <a:ahLst/>
                            <a:cxnLst/>
                            <a:rect l="l" t="t" r="r" b="b"/>
                            <a:pathLst>
                              <a:path w="4408170" h="1112520">
                                <a:moveTo>
                                  <a:pt x="0" y="1112520"/>
                                </a:moveTo>
                                <a:lnTo>
                                  <a:pt x="4408176" y="1112520"/>
                                </a:lnTo>
                              </a:path>
                              <a:path w="4408170" h="1112520">
                                <a:moveTo>
                                  <a:pt x="0" y="554736"/>
                                </a:moveTo>
                                <a:lnTo>
                                  <a:pt x="4408176" y="554736"/>
                                </a:lnTo>
                              </a:path>
                              <a:path w="4408170" h="1112520">
                                <a:moveTo>
                                  <a:pt x="0" y="0"/>
                                </a:moveTo>
                                <a:lnTo>
                                  <a:pt x="4408176" y="0"/>
                                </a:lnTo>
                              </a:path>
                            </a:pathLst>
                          </a:custGeom>
                          <a:ln w="12700">
                            <a:solidFill>
                              <a:srgbClr val="F2F2F2"/>
                            </a:solidFill>
                            <a:prstDash val="solid"/>
                          </a:ln>
                        </wps:spPr>
                        <wps:bodyPr wrap="square" lIns="0" tIns="0" rIns="0" bIns="0" rtlCol="0">
                          <a:prstTxWarp prst="textNoShape">
                            <a:avLst/>
                          </a:prstTxWarp>
                          <a:noAutofit/>
                        </wps:bodyPr>
                      </wps:wsp>
                      <pic:pic>
                        <pic:nvPicPr>
                          <pic:cNvPr id="38" name="Image 38"/>
                          <pic:cNvPicPr/>
                        </pic:nvPicPr>
                        <pic:blipFill>
                          <a:blip r:embed="rId16" cstate="print"/>
                          <a:stretch>
                            <a:fillRect/>
                          </a:stretch>
                        </pic:blipFill>
                        <pic:spPr>
                          <a:xfrm>
                            <a:off x="209425" y="0"/>
                            <a:ext cx="3989832" cy="1981199"/>
                          </a:xfrm>
                          <a:prstGeom prst="rect">
                            <a:avLst/>
                          </a:prstGeom>
                        </pic:spPr>
                      </pic:pic>
                      <wps:wsp>
                        <wps:cNvPr id="39" name="Graphic 39"/>
                        <wps:cNvSpPr/>
                        <wps:spPr>
                          <a:xfrm>
                            <a:off x="275973" y="48259"/>
                            <a:ext cx="3855720" cy="1925955"/>
                          </a:xfrm>
                          <a:custGeom>
                            <a:avLst/>
                            <a:gdLst/>
                            <a:ahLst/>
                            <a:cxnLst/>
                            <a:rect l="l" t="t" r="r" b="b"/>
                            <a:pathLst>
                              <a:path w="3855720" h="1925955">
                                <a:moveTo>
                                  <a:pt x="551688" y="0"/>
                                </a:moveTo>
                                <a:lnTo>
                                  <a:pt x="0" y="0"/>
                                </a:lnTo>
                                <a:lnTo>
                                  <a:pt x="0" y="1925535"/>
                                </a:lnTo>
                                <a:lnTo>
                                  <a:pt x="551688" y="1925535"/>
                                </a:lnTo>
                                <a:lnTo>
                                  <a:pt x="551688" y="0"/>
                                </a:lnTo>
                                <a:close/>
                              </a:path>
                              <a:path w="3855720" h="1925955">
                                <a:moveTo>
                                  <a:pt x="1652016" y="890016"/>
                                </a:moveTo>
                                <a:lnTo>
                                  <a:pt x="1100328" y="890016"/>
                                </a:lnTo>
                                <a:lnTo>
                                  <a:pt x="1100328" y="1925535"/>
                                </a:lnTo>
                                <a:lnTo>
                                  <a:pt x="1652016" y="1925535"/>
                                </a:lnTo>
                                <a:lnTo>
                                  <a:pt x="1652016" y="890016"/>
                                </a:lnTo>
                                <a:close/>
                              </a:path>
                              <a:path w="3855720" h="1925955">
                                <a:moveTo>
                                  <a:pt x="2755392" y="1444752"/>
                                </a:moveTo>
                                <a:lnTo>
                                  <a:pt x="2203704" y="1444752"/>
                                </a:lnTo>
                                <a:lnTo>
                                  <a:pt x="2203704" y="1925535"/>
                                </a:lnTo>
                                <a:lnTo>
                                  <a:pt x="2755392" y="1925535"/>
                                </a:lnTo>
                                <a:lnTo>
                                  <a:pt x="2755392" y="1444752"/>
                                </a:lnTo>
                                <a:close/>
                              </a:path>
                              <a:path w="3855720" h="1925955">
                                <a:moveTo>
                                  <a:pt x="3855720" y="1667256"/>
                                </a:moveTo>
                                <a:lnTo>
                                  <a:pt x="3307080" y="1667256"/>
                                </a:lnTo>
                                <a:lnTo>
                                  <a:pt x="3307080" y="1925535"/>
                                </a:lnTo>
                                <a:lnTo>
                                  <a:pt x="3855720" y="1925535"/>
                                </a:lnTo>
                                <a:lnTo>
                                  <a:pt x="3855720" y="1667256"/>
                                </a:lnTo>
                                <a:close/>
                              </a:path>
                            </a:pathLst>
                          </a:custGeom>
                          <a:solidFill>
                            <a:srgbClr val="5F5F5F"/>
                          </a:solidFill>
                        </wps:spPr>
                        <wps:bodyPr wrap="square" lIns="0" tIns="0" rIns="0" bIns="0" rtlCol="0">
                          <a:prstTxWarp prst="textNoShape">
                            <a:avLst/>
                          </a:prstTxWarp>
                          <a:noAutofit/>
                        </wps:bodyPr>
                      </wps:wsp>
                      <wps:wsp>
                        <wps:cNvPr id="40" name="Graphic 40"/>
                        <wps:cNvSpPr/>
                        <wps:spPr>
                          <a:xfrm>
                            <a:off x="0" y="1973794"/>
                            <a:ext cx="4408170" cy="1270"/>
                          </a:xfrm>
                          <a:custGeom>
                            <a:avLst/>
                            <a:gdLst/>
                            <a:ahLst/>
                            <a:cxnLst/>
                            <a:rect l="l" t="t" r="r" b="b"/>
                            <a:pathLst>
                              <a:path w="4408170" h="0">
                                <a:moveTo>
                                  <a:pt x="0" y="0"/>
                                </a:moveTo>
                                <a:lnTo>
                                  <a:pt x="4408176" y="1"/>
                                </a:lnTo>
                              </a:path>
                            </a:pathLst>
                          </a:custGeom>
                          <a:ln w="12700">
                            <a:solidFill>
                              <a:srgbClr val="F2F2F2"/>
                            </a:solidFill>
                            <a:prstDash val="solid"/>
                          </a:ln>
                        </wps:spPr>
                        <wps:bodyPr wrap="square" lIns="0" tIns="0" rIns="0" bIns="0" rtlCol="0">
                          <a:prstTxWarp prst="textNoShape">
                            <a:avLst/>
                          </a:prstTxWarp>
                          <a:noAutofit/>
                        </wps:bodyPr>
                      </wps:wsp>
                      <wps:wsp>
                        <wps:cNvPr id="41" name="Textbox 41"/>
                        <wps:cNvSpPr txBox="1"/>
                        <wps:spPr>
                          <a:xfrm>
                            <a:off x="1576866" y="711538"/>
                            <a:ext cx="165100" cy="168910"/>
                          </a:xfrm>
                          <a:prstGeom prst="rect">
                            <a:avLst/>
                          </a:prstGeom>
                        </wps:spPr>
                        <wps:txbx>
                          <w:txbxContent>
                            <w:p>
                              <w:pPr>
                                <w:spacing w:line="266" w:lineRule="exact" w:before="0"/>
                                <w:ind w:left="0" w:right="0" w:firstLine="0"/>
                                <w:jc w:val="left"/>
                                <w:rPr>
                                  <w:sz w:val="24"/>
                                </w:rPr>
                              </w:pPr>
                              <w:r>
                                <w:rPr>
                                  <w:spacing w:val="-5"/>
                                  <w:sz w:val="24"/>
                                </w:rPr>
                                <w:t>28</w:t>
                              </w:r>
                            </w:p>
                          </w:txbxContent>
                        </wps:txbx>
                        <wps:bodyPr wrap="square" lIns="0" tIns="0" rIns="0" bIns="0" rtlCol="0">
                          <a:noAutofit/>
                        </wps:bodyPr>
                      </wps:wsp>
                      <wps:wsp>
                        <wps:cNvPr id="42" name="Textbox 42"/>
                        <wps:cNvSpPr txBox="1"/>
                        <wps:spPr>
                          <a:xfrm>
                            <a:off x="2678910" y="1269322"/>
                            <a:ext cx="165100" cy="168910"/>
                          </a:xfrm>
                          <a:prstGeom prst="rect">
                            <a:avLst/>
                          </a:prstGeom>
                        </wps:spPr>
                        <wps:txbx>
                          <w:txbxContent>
                            <w:p>
                              <w:pPr>
                                <w:spacing w:line="266" w:lineRule="exact" w:before="0"/>
                                <w:ind w:left="0" w:right="0" w:firstLine="0"/>
                                <w:jc w:val="left"/>
                                <w:rPr>
                                  <w:sz w:val="24"/>
                                </w:rPr>
                              </w:pPr>
                              <w:r>
                                <w:rPr>
                                  <w:spacing w:val="-5"/>
                                  <w:sz w:val="24"/>
                                </w:rPr>
                                <w:t>13</w:t>
                              </w:r>
                            </w:p>
                          </w:txbxContent>
                        </wps:txbx>
                        <wps:bodyPr wrap="square" lIns="0" tIns="0" rIns="0" bIns="0" rtlCol="0">
                          <a:noAutofit/>
                        </wps:bodyPr>
                      </wps:wsp>
                      <wps:wsp>
                        <wps:cNvPr id="43" name="Textbox 43"/>
                        <wps:cNvSpPr txBox="1"/>
                        <wps:spPr>
                          <a:xfrm>
                            <a:off x="3819053" y="1488778"/>
                            <a:ext cx="88900" cy="168910"/>
                          </a:xfrm>
                          <a:prstGeom prst="rect">
                            <a:avLst/>
                          </a:prstGeom>
                        </wps:spPr>
                        <wps:txbx>
                          <w:txbxContent>
                            <w:p>
                              <w:pPr>
                                <w:spacing w:line="266" w:lineRule="exact" w:before="0"/>
                                <w:ind w:left="0" w:right="0" w:firstLine="0"/>
                                <w:jc w:val="left"/>
                                <w:rPr>
                                  <w:sz w:val="24"/>
                                </w:rPr>
                              </w:pPr>
                              <w:r>
                                <w:rPr>
                                  <w:spacing w:val="-10"/>
                                  <w:sz w:val="24"/>
                                </w:rPr>
                                <w:t>7</w:t>
                              </w:r>
                            </w:p>
                          </w:txbxContent>
                        </wps:txbx>
                        <wps:bodyPr wrap="square" lIns="0" tIns="0" rIns="0" bIns="0" rtlCol="0">
                          <a:noAutofit/>
                        </wps:bodyPr>
                      </wps:wsp>
                    </wpg:wgp>
                  </a:graphicData>
                </a:graphic>
              </wp:anchor>
            </w:drawing>
          </mc:Choice>
          <mc:Fallback>
            <w:pict>
              <v:group style="position:absolute;margin-left:176.482803pt;margin-top:-16.610733pt;width:347.1pt;height:156pt;mso-position-horizontal-relative:page;mso-position-vertical-relative:paragraph;z-index:15733760" id="docshapegroup24" coordorigin="3530,-332" coordsize="6942,3120">
                <v:shape style="position:absolute;left:3529;top:151;width:6942;height:1752" id="docshape25" coordorigin="3530,152" coordsize="6942,1752" path="m3530,1904l10472,1904m3530,1025l10472,1025m3530,152l10472,152e" filled="false" stroked="true" strokeweight="1.0pt" strokecolor="#f2f2f2">
                  <v:path arrowok="t"/>
                  <v:stroke dashstyle="solid"/>
                </v:shape>
                <v:shape style="position:absolute;left:3859;top:-333;width:6284;height:3120" type="#_x0000_t75" id="docshape26" stroked="false">
                  <v:imagedata r:id="rId16" o:title=""/>
                </v:shape>
                <v:shape style="position:absolute;left:3964;top:-257;width:6072;height:3033" id="docshape27" coordorigin="3964,-256" coordsize="6072,3033" path="m4833,-256l3964,-256,3964,2776,4833,2776,4833,-256xm6566,1145l5697,1145,5697,2776,6566,2776,6566,1145xm8303,2019l7435,2019,7435,2776,8303,2776,8303,2019xm10036,2369l9172,2369,9172,2776,10036,2776,10036,2369xe" filled="true" fillcolor="#5f5f5f" stroked="false">
                  <v:path arrowok="t"/>
                  <v:fill type="solid"/>
                </v:shape>
                <v:line style="position:absolute" from="3530,2776" to="10472,2776" stroked="true" strokeweight="1.0pt" strokecolor="#f2f2f2">
                  <v:stroke dashstyle="solid"/>
                </v:line>
                <v:shape style="position:absolute;left:6012;top:788;width:260;height:266" type="#_x0000_t202" id="docshape28" filled="false" stroked="false">
                  <v:textbox inset="0,0,0,0">
                    <w:txbxContent>
                      <w:p>
                        <w:pPr>
                          <w:spacing w:line="266" w:lineRule="exact" w:before="0"/>
                          <w:ind w:left="0" w:right="0" w:firstLine="0"/>
                          <w:jc w:val="left"/>
                          <w:rPr>
                            <w:sz w:val="24"/>
                          </w:rPr>
                        </w:pPr>
                        <w:r>
                          <w:rPr>
                            <w:spacing w:val="-5"/>
                            <w:sz w:val="24"/>
                          </w:rPr>
                          <w:t>28</w:t>
                        </w:r>
                      </w:p>
                    </w:txbxContent>
                  </v:textbox>
                  <w10:wrap type="none"/>
                </v:shape>
                <v:shape style="position:absolute;left:7748;top:1666;width:260;height:266" type="#_x0000_t202" id="docshape29" filled="false" stroked="false">
                  <v:textbox inset="0,0,0,0">
                    <w:txbxContent>
                      <w:p>
                        <w:pPr>
                          <w:spacing w:line="266" w:lineRule="exact" w:before="0"/>
                          <w:ind w:left="0" w:right="0" w:firstLine="0"/>
                          <w:jc w:val="left"/>
                          <w:rPr>
                            <w:sz w:val="24"/>
                          </w:rPr>
                        </w:pPr>
                        <w:r>
                          <w:rPr>
                            <w:spacing w:val="-5"/>
                            <w:sz w:val="24"/>
                          </w:rPr>
                          <w:t>13</w:t>
                        </w:r>
                      </w:p>
                    </w:txbxContent>
                  </v:textbox>
                  <w10:wrap type="none"/>
                </v:shape>
                <v:shape style="position:absolute;left:9543;top:2012;width:140;height:266" type="#_x0000_t202" id="docshape30" filled="false" stroked="false">
                  <v:textbox inset="0,0,0,0">
                    <w:txbxContent>
                      <w:p>
                        <w:pPr>
                          <w:spacing w:line="266" w:lineRule="exact" w:before="0"/>
                          <w:ind w:left="0" w:right="0" w:firstLine="0"/>
                          <w:jc w:val="left"/>
                          <w:rPr>
                            <w:sz w:val="24"/>
                          </w:rPr>
                        </w:pPr>
                        <w:r>
                          <w:rPr>
                            <w:spacing w:val="-10"/>
                            <w:sz w:val="24"/>
                          </w:rPr>
                          <w:t>7</w:t>
                        </w:r>
                      </w:p>
                    </w:txbxContent>
                  </v:textbox>
                  <w10:wrap type="none"/>
                </v:shape>
                <w10:wrap type="none"/>
              </v:group>
            </w:pict>
          </mc:Fallback>
        </mc:AlternateContent>
      </w:r>
      <w:r>
        <w:rPr>
          <w:spacing w:val="-5"/>
          <w:sz w:val="24"/>
        </w:rPr>
        <w:t>45</w:t>
      </w:r>
    </w:p>
    <w:p>
      <w:pPr>
        <w:pStyle w:val="BodyText"/>
        <w:ind w:left="0" w:firstLine="0"/>
        <w:jc w:val="left"/>
        <w:rPr>
          <w:sz w:val="24"/>
        </w:rPr>
      </w:pPr>
    </w:p>
    <w:p>
      <w:pPr>
        <w:pStyle w:val="BodyText"/>
        <w:spacing w:before="46"/>
        <w:ind w:left="0" w:firstLine="0"/>
        <w:jc w:val="left"/>
        <w:rPr>
          <w:sz w:val="24"/>
        </w:rPr>
      </w:pPr>
    </w:p>
    <w:p>
      <w:pPr>
        <w:spacing w:before="0"/>
        <w:ind w:left="1765" w:right="0" w:firstLine="0"/>
        <w:jc w:val="left"/>
        <w:rPr>
          <w:sz w:val="24"/>
        </w:rPr>
      </w:pPr>
      <w:r>
        <w:rPr>
          <w:spacing w:val="-5"/>
          <w:sz w:val="24"/>
        </w:rPr>
        <w:t>30</w:t>
      </w:r>
    </w:p>
    <w:p>
      <w:pPr>
        <w:pStyle w:val="BodyText"/>
        <w:ind w:left="0" w:firstLine="0"/>
        <w:jc w:val="left"/>
        <w:rPr>
          <w:sz w:val="24"/>
        </w:rPr>
      </w:pPr>
    </w:p>
    <w:p>
      <w:pPr>
        <w:pStyle w:val="BodyText"/>
        <w:spacing w:before="45"/>
        <w:ind w:left="0" w:firstLine="0"/>
        <w:jc w:val="left"/>
        <w:rPr>
          <w:sz w:val="24"/>
        </w:rPr>
      </w:pPr>
    </w:p>
    <w:p>
      <w:pPr>
        <w:spacing w:before="1"/>
        <w:ind w:left="1765" w:right="0" w:firstLine="0"/>
        <w:jc w:val="left"/>
        <w:rPr>
          <w:sz w:val="24"/>
        </w:rPr>
      </w:pPr>
      <w:r>
        <w:rPr>
          <w:spacing w:val="-5"/>
          <w:sz w:val="24"/>
        </w:rPr>
        <w:t>15</w:t>
      </w:r>
    </w:p>
    <w:p>
      <w:pPr>
        <w:pStyle w:val="BodyText"/>
        <w:ind w:left="0" w:firstLine="0"/>
        <w:jc w:val="left"/>
        <w:rPr>
          <w:sz w:val="24"/>
        </w:rPr>
      </w:pPr>
    </w:p>
    <w:p>
      <w:pPr>
        <w:pStyle w:val="BodyText"/>
        <w:spacing w:before="45"/>
        <w:ind w:left="0" w:firstLine="0"/>
        <w:jc w:val="left"/>
        <w:rPr>
          <w:sz w:val="24"/>
        </w:rPr>
      </w:pPr>
    </w:p>
    <w:p>
      <w:pPr>
        <w:spacing w:before="0"/>
        <w:ind w:left="1885" w:right="0" w:firstLine="0"/>
        <w:jc w:val="left"/>
        <w:rPr>
          <w:sz w:val="24"/>
        </w:rPr>
      </w:pPr>
      <w:r>
        <w:rPr>
          <w:spacing w:val="-10"/>
          <w:sz w:val="24"/>
        </w:rPr>
        <w:t>0</w:t>
      </w:r>
    </w:p>
    <w:p>
      <w:pPr>
        <w:tabs>
          <w:tab w:pos="4399" w:val="left" w:leader="none"/>
          <w:tab w:pos="6108" w:val="left" w:leader="none"/>
          <w:tab w:pos="8034" w:val="left" w:leader="none"/>
        </w:tabs>
        <w:spacing w:before="12"/>
        <w:ind w:left="2184" w:right="0" w:firstLine="0"/>
        <w:jc w:val="left"/>
        <w:rPr>
          <w:sz w:val="24"/>
        </w:rPr>
      </w:pPr>
      <w:r>
        <w:rPr>
          <w:sz w:val="24"/>
        </w:rPr>
        <w:t>Соціальні</w:t>
      </w:r>
      <w:r>
        <w:rPr>
          <w:spacing w:val="2"/>
          <w:sz w:val="24"/>
        </w:rPr>
        <w:t> </w:t>
      </w:r>
      <w:r>
        <w:rPr>
          <w:spacing w:val="-2"/>
          <w:sz w:val="24"/>
        </w:rPr>
        <w:t>мережі</w:t>
      </w:r>
      <w:r>
        <w:rPr>
          <w:sz w:val="24"/>
        </w:rPr>
        <w:tab/>
      </w:r>
      <w:r>
        <w:rPr>
          <w:spacing w:val="-2"/>
          <w:sz w:val="24"/>
        </w:rPr>
        <w:t>Youtube</w:t>
      </w:r>
      <w:r>
        <w:rPr>
          <w:sz w:val="24"/>
        </w:rPr>
        <w:tab/>
      </w:r>
      <w:r>
        <w:rPr>
          <w:spacing w:val="-2"/>
          <w:sz w:val="24"/>
        </w:rPr>
        <w:t>Інтернет</w:t>
      </w:r>
      <w:r>
        <w:rPr>
          <w:sz w:val="24"/>
        </w:rPr>
        <w:tab/>
      </w:r>
      <w:r>
        <w:rPr>
          <w:spacing w:val="-4"/>
          <w:sz w:val="24"/>
        </w:rPr>
        <w:t>Інше</w:t>
      </w:r>
    </w:p>
    <w:p>
      <w:pPr>
        <w:pStyle w:val="BodyText"/>
        <w:spacing w:line="362" w:lineRule="auto" w:before="114"/>
        <w:ind w:left="3701" w:right="114" w:hanging="2059"/>
        <w:jc w:val="left"/>
      </w:pPr>
      <w:r>
        <w:rPr/>
        <w:t>Рисунок</w:t>
      </w:r>
      <w:r>
        <w:rPr>
          <w:spacing w:val="-7"/>
        </w:rPr>
        <w:t> </w:t>
      </w:r>
      <w:r>
        <w:rPr/>
        <w:t>2.1</w:t>
      </w:r>
      <w:r>
        <w:rPr>
          <w:spacing w:val="-7"/>
        </w:rPr>
        <w:t> </w:t>
      </w:r>
      <w:r>
        <w:rPr/>
        <w:t>–</w:t>
      </w:r>
      <w:r>
        <w:rPr>
          <w:spacing w:val="-7"/>
        </w:rPr>
        <w:t> </w:t>
      </w:r>
      <w:r>
        <w:rPr/>
        <w:t>Структура</w:t>
      </w:r>
      <w:r>
        <w:rPr>
          <w:spacing w:val="-7"/>
        </w:rPr>
        <w:t> </w:t>
      </w:r>
      <w:r>
        <w:rPr/>
        <w:t>застосування</w:t>
      </w:r>
      <w:r>
        <w:rPr>
          <w:spacing w:val="-7"/>
        </w:rPr>
        <w:t> </w:t>
      </w:r>
      <w:r>
        <w:rPr/>
        <w:t>рекламних</w:t>
      </w:r>
      <w:r>
        <w:rPr>
          <w:spacing w:val="-7"/>
        </w:rPr>
        <w:t> </w:t>
      </w:r>
      <w:r>
        <w:rPr/>
        <w:t>інструментів Guzema fine jewelry, %</w:t>
      </w:r>
    </w:p>
    <w:p>
      <w:pPr>
        <w:spacing w:before="120"/>
        <w:ind w:left="4051" w:right="0" w:firstLine="0"/>
        <w:jc w:val="left"/>
        <w:rPr>
          <w:i/>
          <w:sz w:val="20"/>
        </w:rPr>
      </w:pPr>
      <w:r>
        <w:rPr>
          <w:i/>
          <w:sz w:val="20"/>
        </w:rPr>
        <w:t>Джерело:</w:t>
      </w:r>
      <w:r>
        <w:rPr>
          <w:i/>
          <w:spacing w:val="-10"/>
          <w:sz w:val="20"/>
        </w:rPr>
        <w:t> </w:t>
      </w:r>
      <w:r>
        <w:rPr>
          <w:i/>
          <w:sz w:val="20"/>
        </w:rPr>
        <w:t>побудовано</w:t>
      </w:r>
      <w:r>
        <w:rPr>
          <w:i/>
          <w:spacing w:val="-9"/>
          <w:sz w:val="20"/>
        </w:rPr>
        <w:t> </w:t>
      </w:r>
      <w:r>
        <w:rPr>
          <w:i/>
          <w:spacing w:val="-2"/>
          <w:sz w:val="20"/>
        </w:rPr>
        <w:t>автором.</w:t>
      </w:r>
    </w:p>
    <w:p>
      <w:pPr>
        <w:pStyle w:val="BodyText"/>
        <w:ind w:left="0" w:firstLine="0"/>
        <w:jc w:val="left"/>
        <w:rPr>
          <w:i/>
          <w:sz w:val="20"/>
        </w:rPr>
      </w:pPr>
    </w:p>
    <w:p>
      <w:pPr>
        <w:pStyle w:val="BodyText"/>
        <w:spacing w:before="133"/>
        <w:ind w:left="0" w:firstLine="0"/>
        <w:jc w:val="left"/>
        <w:rPr>
          <w:i/>
          <w:sz w:val="20"/>
        </w:rPr>
      </w:pPr>
    </w:p>
    <w:p>
      <w:pPr>
        <w:pStyle w:val="BodyText"/>
        <w:spacing w:line="360" w:lineRule="auto"/>
        <w:ind w:right="115"/>
      </w:pPr>
      <w:r>
        <w:rPr/>
        <w:t>На сьогоднішній день, соціальні мережі займають провідну позицію в поширенні реклами Guzema fine jewelry, демонструючи найвищу ефективність у комунікації зі споживачами. Другою за значенням платформою є YouTube, де реклама</w:t>
      </w:r>
      <w:r>
        <w:rPr>
          <w:spacing w:val="-1"/>
        </w:rPr>
        <w:t> </w:t>
      </w:r>
      <w:r>
        <w:rPr/>
        <w:t>також</w:t>
      </w:r>
      <w:r>
        <w:rPr>
          <w:spacing w:val="-1"/>
        </w:rPr>
        <w:t> </w:t>
      </w:r>
      <w:r>
        <w:rPr/>
        <w:t>активно</w:t>
      </w:r>
      <w:r>
        <w:rPr>
          <w:spacing w:val="-1"/>
        </w:rPr>
        <w:t> </w:t>
      </w:r>
      <w:r>
        <w:rPr/>
        <w:t>набирає</w:t>
      </w:r>
      <w:r>
        <w:rPr>
          <w:spacing w:val="-1"/>
        </w:rPr>
        <w:t> </w:t>
      </w:r>
      <w:r>
        <w:rPr/>
        <w:t>обертів.</w:t>
      </w:r>
      <w:r>
        <w:rPr>
          <w:spacing w:val="-1"/>
        </w:rPr>
        <w:t> </w:t>
      </w:r>
      <w:r>
        <w:rPr/>
        <w:t>Особливо</w:t>
      </w:r>
      <w:r>
        <w:rPr>
          <w:spacing w:val="-1"/>
        </w:rPr>
        <w:t> </w:t>
      </w:r>
      <w:r>
        <w:rPr/>
        <w:t>варто</w:t>
      </w:r>
      <w:r>
        <w:rPr>
          <w:spacing w:val="-1"/>
        </w:rPr>
        <w:t> </w:t>
      </w:r>
      <w:r>
        <w:rPr/>
        <w:t>відзначити,</w:t>
      </w:r>
      <w:r>
        <w:rPr>
          <w:spacing w:val="-1"/>
        </w:rPr>
        <w:t> </w:t>
      </w:r>
      <w:r>
        <w:rPr/>
        <w:t>що</w:t>
      </w:r>
      <w:r>
        <w:rPr>
          <w:spacing w:val="-1"/>
        </w:rPr>
        <w:t> </w:t>
      </w:r>
      <w:r>
        <w:rPr/>
        <w:t>аудиторія YouTube постійно зростає, роблячи цю платформу ще більш привабливою для маркетингових зусиль. Соціальні мережі загалом користуються величезною популярністю серед громадськості. Завдяки активній присутності в цих мережах, Guzema fine jewelry успішно посилює зв'язок зі своїми клієнтами.</w:t>
      </w:r>
    </w:p>
    <w:p>
      <w:pPr>
        <w:pStyle w:val="BodyText"/>
        <w:spacing w:before="163"/>
        <w:ind w:left="0" w:firstLine="0"/>
        <w:jc w:val="left"/>
      </w:pPr>
    </w:p>
    <w:p>
      <w:pPr>
        <w:pStyle w:val="BodyText"/>
        <w:spacing w:line="357" w:lineRule="auto"/>
        <w:ind w:right="116"/>
      </w:pPr>
      <w:r>
        <w:rPr/>
        <w:t>Основна стратегічна мета компанії - задовольнити потреби та бажання своїх клієнтів,</w:t>
      </w:r>
      <w:r>
        <w:rPr>
          <w:spacing w:val="-12"/>
        </w:rPr>
        <w:t> </w:t>
      </w:r>
      <w:r>
        <w:rPr/>
        <w:t>які</w:t>
      </w:r>
      <w:r>
        <w:rPr>
          <w:spacing w:val="-11"/>
        </w:rPr>
        <w:t> </w:t>
      </w:r>
      <w:r>
        <w:rPr/>
        <w:t>є</w:t>
      </w:r>
      <w:r>
        <w:rPr>
          <w:spacing w:val="-11"/>
        </w:rPr>
        <w:t> </w:t>
      </w:r>
      <w:r>
        <w:rPr/>
        <w:t>ключовою</w:t>
      </w:r>
      <w:r>
        <w:rPr>
          <w:spacing w:val="-11"/>
        </w:rPr>
        <w:t> </w:t>
      </w:r>
      <w:r>
        <w:rPr/>
        <w:t>групою</w:t>
      </w:r>
      <w:r>
        <w:rPr>
          <w:spacing w:val="-11"/>
        </w:rPr>
        <w:t> </w:t>
      </w:r>
      <w:r>
        <w:rPr/>
        <w:t>в</w:t>
      </w:r>
      <w:r>
        <w:rPr>
          <w:spacing w:val="-11"/>
        </w:rPr>
        <w:t> </w:t>
      </w:r>
      <w:r>
        <w:rPr/>
        <w:t>умовах</w:t>
      </w:r>
      <w:r>
        <w:rPr>
          <w:spacing w:val="-11"/>
        </w:rPr>
        <w:t> </w:t>
      </w:r>
      <w:r>
        <w:rPr/>
        <w:t>ринкової</w:t>
      </w:r>
      <w:r>
        <w:rPr>
          <w:spacing w:val="-11"/>
        </w:rPr>
        <w:t> </w:t>
      </w:r>
      <w:r>
        <w:rPr/>
        <w:t>конкуренції.</w:t>
      </w:r>
      <w:r>
        <w:rPr>
          <w:spacing w:val="-12"/>
        </w:rPr>
        <w:t> </w:t>
      </w:r>
      <w:r>
        <w:rPr/>
        <w:t>Якщо</w:t>
      </w:r>
      <w:r>
        <w:rPr>
          <w:spacing w:val="-11"/>
        </w:rPr>
        <w:t> </w:t>
      </w:r>
      <w:r>
        <w:rPr/>
        <w:t>ціль</w:t>
      </w:r>
      <w:r>
        <w:rPr>
          <w:spacing w:val="-11"/>
        </w:rPr>
        <w:t> </w:t>
      </w:r>
      <w:r>
        <w:rPr/>
        <w:t>не</w:t>
      </w:r>
      <w:r>
        <w:rPr>
          <w:spacing w:val="-11"/>
        </w:rPr>
        <w:t> </w:t>
      </w:r>
      <w:r>
        <w:rPr/>
        <w:t>буде</w:t>
      </w:r>
    </w:p>
    <w:p>
      <w:pPr>
        <w:spacing w:after="0" w:line="357" w:lineRule="auto"/>
        <w:sectPr>
          <w:pgSz w:w="11900" w:h="16840"/>
          <w:pgMar w:header="716" w:footer="0" w:top="1040" w:bottom="280" w:left="1320" w:right="440"/>
        </w:sectPr>
      </w:pPr>
    </w:p>
    <w:p>
      <w:pPr>
        <w:pStyle w:val="BodyText"/>
        <w:spacing w:line="360" w:lineRule="auto" w:before="76"/>
        <w:ind w:right="113" w:firstLine="0"/>
      </w:pPr>
      <w:r>
        <w:rPr/>
        <w:t>досягнута — наші споживачі можуть обрати інші бренди, що негативно вплине на прибутковості компанії. Власники бізнесу повинні враховувати важливість інтересів різних цільових груп і працювати над тим, щоб бренд зміцнився та залишався конкурентоспроможним на ринку якомога довше.</w:t>
      </w:r>
    </w:p>
    <w:p>
      <w:pPr>
        <w:pStyle w:val="BodyText"/>
        <w:spacing w:line="360" w:lineRule="auto" w:before="3"/>
        <w:ind w:right="114"/>
      </w:pPr>
      <w:r>
        <w:rPr>
          <w:spacing w:val="-2"/>
        </w:rPr>
        <w:t>Однією</w:t>
      </w:r>
      <w:r>
        <w:rPr>
          <w:spacing w:val="-7"/>
        </w:rPr>
        <w:t> </w:t>
      </w:r>
      <w:r>
        <w:rPr>
          <w:spacing w:val="-2"/>
        </w:rPr>
        <w:t>з</w:t>
      </w:r>
      <w:r>
        <w:rPr>
          <w:spacing w:val="-7"/>
        </w:rPr>
        <w:t> </w:t>
      </w:r>
      <w:r>
        <w:rPr>
          <w:spacing w:val="-2"/>
        </w:rPr>
        <w:t>головних</w:t>
      </w:r>
      <w:r>
        <w:rPr>
          <w:spacing w:val="-7"/>
        </w:rPr>
        <w:t> </w:t>
      </w:r>
      <w:r>
        <w:rPr>
          <w:spacing w:val="-2"/>
        </w:rPr>
        <w:t>сфер</w:t>
      </w:r>
      <w:r>
        <w:rPr>
          <w:spacing w:val="-7"/>
        </w:rPr>
        <w:t> </w:t>
      </w:r>
      <w:r>
        <w:rPr>
          <w:spacing w:val="-2"/>
        </w:rPr>
        <w:t>діяльності</w:t>
      </w:r>
      <w:r>
        <w:rPr>
          <w:spacing w:val="-7"/>
        </w:rPr>
        <w:t> </w:t>
      </w:r>
      <w:r>
        <w:rPr>
          <w:spacing w:val="-2"/>
        </w:rPr>
        <w:t>компанії</w:t>
      </w:r>
      <w:r>
        <w:rPr>
          <w:spacing w:val="-7"/>
        </w:rPr>
        <w:t> </w:t>
      </w:r>
      <w:r>
        <w:rPr>
          <w:spacing w:val="-2"/>
        </w:rPr>
        <w:t>є</w:t>
      </w:r>
      <w:r>
        <w:rPr>
          <w:spacing w:val="-7"/>
        </w:rPr>
        <w:t> </w:t>
      </w:r>
      <w:r>
        <w:rPr>
          <w:spacing w:val="-2"/>
        </w:rPr>
        <w:t>якісне</w:t>
      </w:r>
      <w:r>
        <w:rPr>
          <w:spacing w:val="-7"/>
        </w:rPr>
        <w:t> </w:t>
      </w:r>
      <w:r>
        <w:rPr>
          <w:spacing w:val="-2"/>
        </w:rPr>
        <w:t>обслуговування</w:t>
      </w:r>
      <w:r>
        <w:rPr>
          <w:spacing w:val="-7"/>
        </w:rPr>
        <w:t> </w:t>
      </w:r>
      <w:r>
        <w:rPr>
          <w:spacing w:val="-2"/>
        </w:rPr>
        <w:t>клієнтів, </w:t>
      </w:r>
      <w:r>
        <w:rPr/>
        <w:t>що означає задоволення їхніх потреб у середовищі з високим рівнем конкуренції. В наш час найбільш активними платформами для продажу та рекламування продукції є соціальні мережі, такі як Facebook, Instagram, TikTok та YouTube. Зокрема,</w:t>
      </w:r>
      <w:r>
        <w:rPr>
          <w:spacing w:val="-17"/>
        </w:rPr>
        <w:t> </w:t>
      </w:r>
      <w:r>
        <w:rPr/>
        <w:t>сторінка</w:t>
      </w:r>
      <w:r>
        <w:rPr>
          <w:spacing w:val="-17"/>
        </w:rPr>
        <w:t> </w:t>
      </w:r>
      <w:r>
        <w:rPr/>
        <w:t>Guzema</w:t>
      </w:r>
      <w:r>
        <w:rPr>
          <w:spacing w:val="-17"/>
        </w:rPr>
        <w:t> </w:t>
      </w:r>
      <w:r>
        <w:rPr/>
        <w:t>fine</w:t>
      </w:r>
      <w:r>
        <w:rPr>
          <w:spacing w:val="-17"/>
        </w:rPr>
        <w:t> </w:t>
      </w:r>
      <w:r>
        <w:rPr/>
        <w:t>jewelry</w:t>
      </w:r>
      <w:r>
        <w:rPr>
          <w:spacing w:val="-16"/>
        </w:rPr>
        <w:t> </w:t>
      </w:r>
      <w:r>
        <w:rPr/>
        <w:t>на</w:t>
      </w:r>
      <w:r>
        <w:rPr>
          <w:spacing w:val="-16"/>
        </w:rPr>
        <w:t> </w:t>
      </w:r>
      <w:r>
        <w:rPr/>
        <w:t>Facebook</w:t>
      </w:r>
      <w:r>
        <w:rPr>
          <w:spacing w:val="-16"/>
        </w:rPr>
        <w:t> </w:t>
      </w:r>
      <w:r>
        <w:rPr/>
        <w:t>має</w:t>
      </w:r>
      <w:r>
        <w:rPr>
          <w:spacing w:val="-17"/>
        </w:rPr>
        <w:t> </w:t>
      </w:r>
      <w:r>
        <w:rPr/>
        <w:t>7</w:t>
      </w:r>
      <w:r>
        <w:rPr>
          <w:spacing w:val="-16"/>
        </w:rPr>
        <w:t> </w:t>
      </w:r>
      <w:r>
        <w:rPr/>
        <w:t>тисяч</w:t>
      </w:r>
      <w:r>
        <w:rPr>
          <w:spacing w:val="-16"/>
        </w:rPr>
        <w:t> </w:t>
      </w:r>
      <w:r>
        <w:rPr/>
        <w:t>підписників</w:t>
      </w:r>
      <w:r>
        <w:rPr>
          <w:spacing w:val="-16"/>
        </w:rPr>
        <w:t> </w:t>
      </w:r>
      <w:r>
        <w:rPr/>
        <w:t>і</w:t>
      </w:r>
      <w:r>
        <w:rPr>
          <w:spacing w:val="-17"/>
        </w:rPr>
        <w:t> </w:t>
      </w:r>
      <w:r>
        <w:rPr/>
        <w:t>6</w:t>
      </w:r>
      <w:r>
        <w:rPr>
          <w:spacing w:val="-16"/>
        </w:rPr>
        <w:t> </w:t>
      </w:r>
      <w:r>
        <w:rPr/>
        <w:t>тисяч відміток "подобається", що свідчить про значний рівень розвитку. Instagram- сторінка</w:t>
      </w:r>
      <w:r>
        <w:rPr>
          <w:spacing w:val="-18"/>
        </w:rPr>
        <w:t> </w:t>
      </w:r>
      <w:r>
        <w:rPr/>
        <w:t>бренду</w:t>
      </w:r>
      <w:r>
        <w:rPr>
          <w:spacing w:val="-17"/>
        </w:rPr>
        <w:t> </w:t>
      </w:r>
      <w:r>
        <w:rPr/>
        <w:t>також</w:t>
      </w:r>
      <w:r>
        <w:rPr>
          <w:spacing w:val="-18"/>
        </w:rPr>
        <w:t> </w:t>
      </w:r>
      <w:r>
        <w:rPr/>
        <w:t>швидко</w:t>
      </w:r>
      <w:r>
        <w:rPr>
          <w:spacing w:val="-17"/>
        </w:rPr>
        <w:t> </w:t>
      </w:r>
      <w:r>
        <w:rPr/>
        <w:t>набрала</w:t>
      </w:r>
      <w:r>
        <w:rPr>
          <w:spacing w:val="-18"/>
        </w:rPr>
        <w:t> </w:t>
      </w:r>
      <w:r>
        <w:rPr/>
        <w:t>популярність</w:t>
      </w:r>
      <w:r>
        <w:rPr>
          <w:spacing w:val="-17"/>
        </w:rPr>
        <w:t> </w:t>
      </w:r>
      <w:r>
        <w:rPr/>
        <w:t>і</w:t>
      </w:r>
      <w:r>
        <w:rPr>
          <w:spacing w:val="-18"/>
        </w:rPr>
        <w:t> </w:t>
      </w:r>
      <w:r>
        <w:rPr/>
        <w:t>станом</w:t>
      </w:r>
      <w:r>
        <w:rPr>
          <w:spacing w:val="-17"/>
        </w:rPr>
        <w:t> </w:t>
      </w:r>
      <w:r>
        <w:rPr/>
        <w:t>на</w:t>
      </w:r>
      <w:r>
        <w:rPr>
          <w:spacing w:val="-18"/>
        </w:rPr>
        <w:t> </w:t>
      </w:r>
      <w:r>
        <w:rPr/>
        <w:t>1</w:t>
      </w:r>
      <w:r>
        <w:rPr>
          <w:spacing w:val="-17"/>
        </w:rPr>
        <w:t> </w:t>
      </w:r>
      <w:r>
        <w:rPr/>
        <w:t>травня</w:t>
      </w:r>
      <w:r>
        <w:rPr>
          <w:spacing w:val="-18"/>
        </w:rPr>
        <w:t> </w:t>
      </w:r>
      <w:r>
        <w:rPr/>
        <w:t>2024</w:t>
      </w:r>
      <w:r>
        <w:rPr>
          <w:spacing w:val="-17"/>
        </w:rPr>
        <w:t> </w:t>
      </w:r>
      <w:r>
        <w:rPr/>
        <w:t>року має</w:t>
      </w:r>
      <w:r>
        <w:rPr>
          <w:spacing w:val="-12"/>
        </w:rPr>
        <w:t> </w:t>
      </w:r>
      <w:r>
        <w:rPr/>
        <w:t>160</w:t>
      </w:r>
      <w:r>
        <w:rPr>
          <w:spacing w:val="-12"/>
        </w:rPr>
        <w:t> </w:t>
      </w:r>
      <w:r>
        <w:rPr/>
        <w:t>тисяч</w:t>
      </w:r>
      <w:r>
        <w:rPr>
          <w:spacing w:val="-12"/>
        </w:rPr>
        <w:t> </w:t>
      </w:r>
      <w:r>
        <w:rPr/>
        <w:t>підписників,</w:t>
      </w:r>
      <w:r>
        <w:rPr>
          <w:spacing w:val="-12"/>
        </w:rPr>
        <w:t> </w:t>
      </w:r>
      <w:r>
        <w:rPr/>
        <w:t>що</w:t>
      </w:r>
      <w:r>
        <w:rPr>
          <w:spacing w:val="-12"/>
        </w:rPr>
        <w:t> </w:t>
      </w:r>
      <w:r>
        <w:rPr/>
        <w:t>є</w:t>
      </w:r>
      <w:r>
        <w:rPr>
          <w:spacing w:val="-12"/>
        </w:rPr>
        <w:t> </w:t>
      </w:r>
      <w:r>
        <w:rPr/>
        <w:t>чудовим</w:t>
      </w:r>
      <w:r>
        <w:rPr>
          <w:spacing w:val="-11"/>
        </w:rPr>
        <w:t> </w:t>
      </w:r>
      <w:r>
        <w:rPr/>
        <w:t>показником</w:t>
      </w:r>
      <w:r>
        <w:rPr>
          <w:spacing w:val="-11"/>
        </w:rPr>
        <w:t> </w:t>
      </w:r>
      <w:r>
        <w:rPr/>
        <w:t>у</w:t>
      </w:r>
      <w:r>
        <w:rPr>
          <w:spacing w:val="-12"/>
        </w:rPr>
        <w:t> </w:t>
      </w:r>
      <w:r>
        <w:rPr/>
        <w:t>порівнянні</w:t>
      </w:r>
      <w:r>
        <w:rPr>
          <w:spacing w:val="-12"/>
        </w:rPr>
        <w:t> </w:t>
      </w:r>
      <w:r>
        <w:rPr/>
        <w:t>з</w:t>
      </w:r>
      <w:r>
        <w:rPr>
          <w:spacing w:val="-12"/>
        </w:rPr>
        <w:t> </w:t>
      </w:r>
      <w:r>
        <w:rPr/>
        <w:t>конкурентами. Це демонструє високу популярність і впізнаваність бренду серед цільової аудиторії. Детальний аналіз рекламної активності Guzema fine jewelry у мережах Instagram та Facebook представлений у таблиці 2.4.</w:t>
      </w:r>
    </w:p>
    <w:p>
      <w:pPr>
        <w:pStyle w:val="BodyText"/>
        <w:spacing w:before="159"/>
        <w:ind w:left="0" w:firstLine="0"/>
        <w:jc w:val="left"/>
      </w:pPr>
    </w:p>
    <w:p>
      <w:pPr>
        <w:pStyle w:val="BodyText"/>
        <w:spacing w:line="362" w:lineRule="auto"/>
        <w:ind w:right="116"/>
      </w:pPr>
      <w:r>
        <w:rPr/>
        <w:t>Таблиця 2.4 – Порівняння рекламної активності Guzema fine jewelry у Іnstagram та Facebook</w:t>
      </w:r>
    </w:p>
    <w:tbl>
      <w:tblPr>
        <w:tblW w:w="0" w:type="auto"/>
        <w:jc w:val="left"/>
        <w:tblInd w:w="6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1"/>
        <w:gridCol w:w="2837"/>
        <w:gridCol w:w="2976"/>
      </w:tblGrid>
      <w:tr>
        <w:trPr>
          <w:trHeight w:val="460" w:hRule="atLeast"/>
        </w:trPr>
        <w:tc>
          <w:tcPr>
            <w:tcW w:w="2971" w:type="dxa"/>
          </w:tcPr>
          <w:p>
            <w:pPr>
              <w:pStyle w:val="TableParagraph"/>
              <w:spacing w:before="73"/>
              <w:ind w:left="14"/>
              <w:jc w:val="center"/>
              <w:rPr>
                <w:b/>
                <w:sz w:val="24"/>
              </w:rPr>
            </w:pPr>
            <w:r>
              <w:rPr>
                <w:b/>
                <w:spacing w:val="-2"/>
                <w:sz w:val="24"/>
              </w:rPr>
              <w:t>Критерії</w:t>
            </w:r>
          </w:p>
        </w:tc>
        <w:tc>
          <w:tcPr>
            <w:tcW w:w="2837" w:type="dxa"/>
          </w:tcPr>
          <w:p>
            <w:pPr>
              <w:pStyle w:val="TableParagraph"/>
              <w:spacing w:before="73"/>
              <w:ind w:left="885"/>
              <w:rPr>
                <w:b/>
                <w:sz w:val="24"/>
              </w:rPr>
            </w:pPr>
            <w:r>
              <w:rPr>
                <w:b/>
                <w:spacing w:val="-2"/>
                <w:sz w:val="24"/>
              </w:rPr>
              <w:t>Іnstagram</w:t>
            </w:r>
          </w:p>
        </w:tc>
        <w:tc>
          <w:tcPr>
            <w:tcW w:w="2976" w:type="dxa"/>
          </w:tcPr>
          <w:p>
            <w:pPr>
              <w:pStyle w:val="TableParagraph"/>
              <w:spacing w:before="73"/>
              <w:ind w:left="991"/>
              <w:rPr>
                <w:b/>
                <w:sz w:val="24"/>
              </w:rPr>
            </w:pPr>
            <w:r>
              <w:rPr>
                <w:b/>
                <w:spacing w:val="-2"/>
                <w:sz w:val="24"/>
              </w:rPr>
              <w:t>Facebook</w:t>
            </w:r>
          </w:p>
        </w:tc>
      </w:tr>
      <w:tr>
        <w:trPr>
          <w:trHeight w:val="613" w:hRule="atLeast"/>
        </w:trPr>
        <w:tc>
          <w:tcPr>
            <w:tcW w:w="2971" w:type="dxa"/>
          </w:tcPr>
          <w:p>
            <w:pPr>
              <w:pStyle w:val="TableParagraph"/>
              <w:spacing w:before="164"/>
              <w:ind w:left="81"/>
              <w:rPr>
                <w:sz w:val="24"/>
              </w:rPr>
            </w:pPr>
            <w:r>
              <w:rPr>
                <w:sz w:val="24"/>
              </w:rPr>
              <w:t>Кількість</w:t>
            </w:r>
            <w:r>
              <w:rPr>
                <w:spacing w:val="-3"/>
                <w:sz w:val="24"/>
              </w:rPr>
              <w:t> </w:t>
            </w:r>
            <w:r>
              <w:rPr>
                <w:spacing w:val="-2"/>
                <w:sz w:val="24"/>
              </w:rPr>
              <w:t>підписників</w:t>
            </w:r>
          </w:p>
        </w:tc>
        <w:tc>
          <w:tcPr>
            <w:tcW w:w="2837" w:type="dxa"/>
          </w:tcPr>
          <w:p>
            <w:pPr>
              <w:pStyle w:val="TableParagraph"/>
              <w:spacing w:before="164"/>
              <w:ind w:left="81"/>
              <w:rPr>
                <w:sz w:val="24"/>
              </w:rPr>
            </w:pPr>
            <w:r>
              <w:rPr>
                <w:sz w:val="24"/>
              </w:rPr>
              <w:t>160 </w:t>
            </w:r>
            <w:r>
              <w:rPr>
                <w:spacing w:val="-5"/>
                <w:sz w:val="24"/>
              </w:rPr>
              <w:t>000</w:t>
            </w:r>
          </w:p>
        </w:tc>
        <w:tc>
          <w:tcPr>
            <w:tcW w:w="2976" w:type="dxa"/>
          </w:tcPr>
          <w:p>
            <w:pPr>
              <w:pStyle w:val="TableParagraph"/>
              <w:spacing w:before="164"/>
              <w:ind w:left="76"/>
              <w:rPr>
                <w:sz w:val="24"/>
              </w:rPr>
            </w:pPr>
            <w:r>
              <w:rPr>
                <w:sz w:val="24"/>
              </w:rPr>
              <w:t>7 </w:t>
            </w:r>
            <w:r>
              <w:rPr>
                <w:spacing w:val="-5"/>
                <w:sz w:val="24"/>
              </w:rPr>
              <w:t>000</w:t>
            </w:r>
          </w:p>
        </w:tc>
      </w:tr>
      <w:tr>
        <w:trPr>
          <w:trHeight w:val="613" w:hRule="atLeast"/>
        </w:trPr>
        <w:tc>
          <w:tcPr>
            <w:tcW w:w="2971" w:type="dxa"/>
          </w:tcPr>
          <w:p>
            <w:pPr>
              <w:pStyle w:val="TableParagraph"/>
              <w:spacing w:before="164"/>
              <w:ind w:left="81"/>
              <w:rPr>
                <w:sz w:val="24"/>
              </w:rPr>
            </w:pPr>
            <w:r>
              <w:rPr>
                <w:sz w:val="24"/>
              </w:rPr>
              <w:t>Кількість</w:t>
            </w:r>
            <w:r>
              <w:rPr>
                <w:spacing w:val="-3"/>
                <w:sz w:val="24"/>
              </w:rPr>
              <w:t> </w:t>
            </w:r>
            <w:r>
              <w:rPr>
                <w:spacing w:val="-2"/>
                <w:sz w:val="24"/>
              </w:rPr>
              <w:t>постів</w:t>
            </w:r>
          </w:p>
        </w:tc>
        <w:tc>
          <w:tcPr>
            <w:tcW w:w="2837" w:type="dxa"/>
          </w:tcPr>
          <w:p>
            <w:pPr>
              <w:pStyle w:val="TableParagraph"/>
              <w:spacing w:before="164"/>
              <w:ind w:left="81"/>
              <w:rPr>
                <w:sz w:val="24"/>
              </w:rPr>
            </w:pPr>
            <w:r>
              <w:rPr>
                <w:sz w:val="24"/>
              </w:rPr>
              <w:t>2 </w:t>
            </w:r>
            <w:r>
              <w:rPr>
                <w:spacing w:val="-5"/>
                <w:sz w:val="24"/>
              </w:rPr>
              <w:t>893</w:t>
            </w:r>
          </w:p>
        </w:tc>
        <w:tc>
          <w:tcPr>
            <w:tcW w:w="2976" w:type="dxa"/>
          </w:tcPr>
          <w:p>
            <w:pPr>
              <w:pStyle w:val="TableParagraph"/>
              <w:spacing w:before="164"/>
              <w:ind w:left="76"/>
              <w:rPr>
                <w:sz w:val="24"/>
              </w:rPr>
            </w:pPr>
            <w:r>
              <w:rPr>
                <w:spacing w:val="-5"/>
                <w:sz w:val="24"/>
              </w:rPr>
              <w:t>193</w:t>
            </w:r>
          </w:p>
        </w:tc>
      </w:tr>
      <w:tr>
        <w:trPr>
          <w:trHeight w:val="614" w:hRule="atLeast"/>
        </w:trPr>
        <w:tc>
          <w:tcPr>
            <w:tcW w:w="2971" w:type="dxa"/>
          </w:tcPr>
          <w:p>
            <w:pPr>
              <w:pStyle w:val="TableParagraph"/>
              <w:spacing w:before="164"/>
              <w:ind w:left="81"/>
              <w:rPr>
                <w:sz w:val="24"/>
              </w:rPr>
            </w:pPr>
            <w:r>
              <w:rPr>
                <w:sz w:val="24"/>
              </w:rPr>
              <w:t>Початок</w:t>
            </w:r>
            <w:r>
              <w:rPr>
                <w:spacing w:val="-1"/>
                <w:sz w:val="24"/>
              </w:rPr>
              <w:t> </w:t>
            </w:r>
            <w:r>
              <w:rPr>
                <w:spacing w:val="-2"/>
                <w:sz w:val="24"/>
              </w:rPr>
              <w:t>активності</w:t>
            </w:r>
          </w:p>
        </w:tc>
        <w:tc>
          <w:tcPr>
            <w:tcW w:w="2837" w:type="dxa"/>
          </w:tcPr>
          <w:p>
            <w:pPr>
              <w:pStyle w:val="TableParagraph"/>
              <w:spacing w:before="164"/>
              <w:ind w:left="81"/>
              <w:rPr>
                <w:sz w:val="24"/>
              </w:rPr>
            </w:pPr>
            <w:r>
              <w:rPr>
                <w:sz w:val="24"/>
              </w:rPr>
              <w:t>29</w:t>
            </w:r>
            <w:r>
              <w:rPr>
                <w:spacing w:val="-1"/>
                <w:sz w:val="24"/>
              </w:rPr>
              <w:t> </w:t>
            </w:r>
            <w:r>
              <w:rPr>
                <w:sz w:val="24"/>
              </w:rPr>
              <w:t>травня </w:t>
            </w:r>
            <w:r>
              <w:rPr>
                <w:spacing w:val="-4"/>
                <w:sz w:val="24"/>
              </w:rPr>
              <w:t>2019</w:t>
            </w:r>
          </w:p>
        </w:tc>
        <w:tc>
          <w:tcPr>
            <w:tcW w:w="2976" w:type="dxa"/>
          </w:tcPr>
          <w:p>
            <w:pPr>
              <w:pStyle w:val="TableParagraph"/>
              <w:spacing w:before="164"/>
              <w:ind w:left="76"/>
              <w:rPr>
                <w:sz w:val="24"/>
              </w:rPr>
            </w:pPr>
            <w:r>
              <w:rPr>
                <w:sz w:val="24"/>
              </w:rPr>
              <w:t>8 грудня </w:t>
            </w:r>
            <w:r>
              <w:rPr>
                <w:spacing w:val="-4"/>
                <w:sz w:val="24"/>
              </w:rPr>
              <w:t>2015</w:t>
            </w:r>
          </w:p>
        </w:tc>
      </w:tr>
      <w:tr>
        <w:trPr>
          <w:trHeight w:val="714" w:hRule="atLeast"/>
        </w:trPr>
        <w:tc>
          <w:tcPr>
            <w:tcW w:w="2971" w:type="dxa"/>
          </w:tcPr>
          <w:p>
            <w:pPr>
              <w:pStyle w:val="TableParagraph"/>
              <w:spacing w:line="242" w:lineRule="auto" w:before="73"/>
              <w:ind w:left="81" w:right="265"/>
              <w:rPr>
                <w:sz w:val="24"/>
              </w:rPr>
            </w:pPr>
            <w:r>
              <w:rPr>
                <w:sz w:val="24"/>
              </w:rPr>
              <w:t>Періодичність</w:t>
            </w:r>
            <w:r>
              <w:rPr>
                <w:spacing w:val="-15"/>
                <w:sz w:val="24"/>
              </w:rPr>
              <w:t> </w:t>
            </w:r>
            <w:r>
              <w:rPr>
                <w:sz w:val="24"/>
              </w:rPr>
              <w:t>оновлення </w:t>
            </w:r>
            <w:r>
              <w:rPr>
                <w:spacing w:val="-2"/>
                <w:sz w:val="24"/>
              </w:rPr>
              <w:t>постів</w:t>
            </w:r>
          </w:p>
        </w:tc>
        <w:tc>
          <w:tcPr>
            <w:tcW w:w="2837" w:type="dxa"/>
          </w:tcPr>
          <w:p>
            <w:pPr>
              <w:pStyle w:val="TableParagraph"/>
              <w:spacing w:before="212"/>
              <w:ind w:left="81"/>
              <w:rPr>
                <w:sz w:val="24"/>
              </w:rPr>
            </w:pPr>
            <w:r>
              <w:rPr>
                <w:sz w:val="24"/>
              </w:rPr>
              <w:t>2-3</w:t>
            </w:r>
            <w:r>
              <w:rPr>
                <w:spacing w:val="-1"/>
                <w:sz w:val="24"/>
              </w:rPr>
              <w:t> </w:t>
            </w:r>
            <w:r>
              <w:rPr>
                <w:sz w:val="24"/>
              </w:rPr>
              <w:t>рази</w:t>
            </w:r>
            <w:r>
              <w:rPr>
                <w:spacing w:val="-1"/>
                <w:sz w:val="24"/>
              </w:rPr>
              <w:t> </w:t>
            </w:r>
            <w:r>
              <w:rPr>
                <w:sz w:val="24"/>
              </w:rPr>
              <w:t>на</w:t>
            </w:r>
            <w:r>
              <w:rPr>
                <w:spacing w:val="-1"/>
                <w:sz w:val="24"/>
              </w:rPr>
              <w:t> </w:t>
            </w:r>
            <w:r>
              <w:rPr>
                <w:spacing w:val="-2"/>
                <w:sz w:val="24"/>
              </w:rPr>
              <w:t>тиждень</w:t>
            </w:r>
          </w:p>
        </w:tc>
        <w:tc>
          <w:tcPr>
            <w:tcW w:w="2976" w:type="dxa"/>
          </w:tcPr>
          <w:p>
            <w:pPr>
              <w:pStyle w:val="TableParagraph"/>
              <w:spacing w:before="212"/>
              <w:ind w:left="76"/>
              <w:rPr>
                <w:sz w:val="24"/>
              </w:rPr>
            </w:pPr>
            <w:r>
              <w:rPr>
                <w:sz w:val="24"/>
              </w:rPr>
              <w:t>2-3</w:t>
            </w:r>
            <w:r>
              <w:rPr>
                <w:spacing w:val="-3"/>
                <w:sz w:val="24"/>
              </w:rPr>
              <w:t> </w:t>
            </w:r>
            <w:r>
              <w:rPr>
                <w:sz w:val="24"/>
              </w:rPr>
              <w:t>рази</w:t>
            </w:r>
            <w:r>
              <w:rPr>
                <w:spacing w:val="-1"/>
                <w:sz w:val="24"/>
              </w:rPr>
              <w:t> </w:t>
            </w:r>
            <w:r>
              <w:rPr>
                <w:sz w:val="24"/>
              </w:rPr>
              <w:t>на</w:t>
            </w:r>
            <w:r>
              <w:rPr>
                <w:spacing w:val="-1"/>
                <w:sz w:val="24"/>
              </w:rPr>
              <w:t> </w:t>
            </w:r>
            <w:r>
              <w:rPr>
                <w:spacing w:val="-2"/>
                <w:sz w:val="24"/>
              </w:rPr>
              <w:t>місяць</w:t>
            </w:r>
          </w:p>
        </w:tc>
      </w:tr>
      <w:tr>
        <w:trPr>
          <w:trHeight w:val="614" w:hRule="atLeast"/>
        </w:trPr>
        <w:tc>
          <w:tcPr>
            <w:tcW w:w="2971" w:type="dxa"/>
          </w:tcPr>
          <w:p>
            <w:pPr>
              <w:pStyle w:val="TableParagraph"/>
              <w:spacing w:before="159"/>
              <w:ind w:left="81"/>
              <w:rPr>
                <w:sz w:val="24"/>
              </w:rPr>
            </w:pPr>
            <w:r>
              <w:rPr>
                <w:spacing w:val="-2"/>
                <w:sz w:val="24"/>
              </w:rPr>
              <w:t>Коментарі</w:t>
            </w:r>
          </w:p>
        </w:tc>
        <w:tc>
          <w:tcPr>
            <w:tcW w:w="2837" w:type="dxa"/>
          </w:tcPr>
          <w:p>
            <w:pPr>
              <w:pStyle w:val="TableParagraph"/>
              <w:spacing w:before="159"/>
              <w:ind w:left="81"/>
              <w:rPr>
                <w:sz w:val="24"/>
              </w:rPr>
            </w:pPr>
            <w:r>
              <w:rPr>
                <w:sz w:val="24"/>
              </w:rPr>
              <w:t>2-3 під кожним </w:t>
            </w:r>
            <w:r>
              <w:rPr>
                <w:spacing w:val="-2"/>
                <w:sz w:val="24"/>
              </w:rPr>
              <w:t>постом</w:t>
            </w:r>
          </w:p>
        </w:tc>
        <w:tc>
          <w:tcPr>
            <w:tcW w:w="2976" w:type="dxa"/>
          </w:tcPr>
          <w:p>
            <w:pPr>
              <w:pStyle w:val="TableParagraph"/>
              <w:spacing w:before="159"/>
              <w:ind w:left="76"/>
              <w:rPr>
                <w:sz w:val="24"/>
              </w:rPr>
            </w:pPr>
            <w:r>
              <w:rPr>
                <w:sz w:val="24"/>
              </w:rPr>
              <w:t>1-2 під кожним </w:t>
            </w:r>
            <w:r>
              <w:rPr>
                <w:spacing w:val="-2"/>
                <w:sz w:val="24"/>
              </w:rPr>
              <w:t>постом</w:t>
            </w:r>
          </w:p>
        </w:tc>
      </w:tr>
      <w:tr>
        <w:trPr>
          <w:trHeight w:val="613" w:hRule="atLeast"/>
        </w:trPr>
        <w:tc>
          <w:tcPr>
            <w:tcW w:w="2971" w:type="dxa"/>
          </w:tcPr>
          <w:p>
            <w:pPr>
              <w:pStyle w:val="TableParagraph"/>
              <w:spacing w:before="159"/>
              <w:ind w:left="81"/>
              <w:rPr>
                <w:sz w:val="24"/>
              </w:rPr>
            </w:pPr>
            <w:r>
              <w:rPr>
                <w:sz w:val="24"/>
              </w:rPr>
              <w:t>Кількість</w:t>
            </w:r>
            <w:r>
              <w:rPr>
                <w:spacing w:val="-3"/>
                <w:sz w:val="24"/>
              </w:rPr>
              <w:t> </w:t>
            </w:r>
            <w:r>
              <w:rPr>
                <w:spacing w:val="-2"/>
                <w:sz w:val="24"/>
              </w:rPr>
              <w:t>відвідувань</w:t>
            </w:r>
          </w:p>
        </w:tc>
        <w:tc>
          <w:tcPr>
            <w:tcW w:w="2837" w:type="dxa"/>
          </w:tcPr>
          <w:p>
            <w:pPr>
              <w:pStyle w:val="TableParagraph"/>
              <w:spacing w:before="159"/>
              <w:ind w:left="81"/>
              <w:rPr>
                <w:sz w:val="24"/>
              </w:rPr>
            </w:pPr>
            <w:r>
              <w:rPr>
                <w:sz w:val="24"/>
              </w:rPr>
              <w:t>65</w:t>
            </w:r>
            <w:r>
              <w:rPr>
                <w:spacing w:val="-2"/>
                <w:sz w:val="24"/>
              </w:rPr>
              <w:t> </w:t>
            </w:r>
            <w:r>
              <w:rPr>
                <w:sz w:val="24"/>
              </w:rPr>
              <w:t>386 в </w:t>
            </w:r>
            <w:r>
              <w:rPr>
                <w:spacing w:val="-2"/>
                <w:sz w:val="24"/>
              </w:rPr>
              <w:t>місяць</w:t>
            </w:r>
          </w:p>
        </w:tc>
        <w:tc>
          <w:tcPr>
            <w:tcW w:w="2976" w:type="dxa"/>
          </w:tcPr>
          <w:p>
            <w:pPr>
              <w:pStyle w:val="TableParagraph"/>
              <w:spacing w:before="159"/>
              <w:ind w:left="76"/>
              <w:rPr>
                <w:sz w:val="24"/>
              </w:rPr>
            </w:pPr>
            <w:r>
              <w:rPr>
                <w:sz w:val="24"/>
              </w:rPr>
              <w:t>16</w:t>
            </w:r>
            <w:r>
              <w:rPr>
                <w:spacing w:val="-2"/>
                <w:sz w:val="24"/>
              </w:rPr>
              <w:t> </w:t>
            </w:r>
            <w:r>
              <w:rPr>
                <w:sz w:val="24"/>
              </w:rPr>
              <w:t>742 в </w:t>
            </w:r>
            <w:r>
              <w:rPr>
                <w:spacing w:val="-2"/>
                <w:sz w:val="24"/>
              </w:rPr>
              <w:t>місяць</w:t>
            </w:r>
          </w:p>
        </w:tc>
      </w:tr>
    </w:tbl>
    <w:p>
      <w:pPr>
        <w:spacing w:before="119"/>
        <w:ind w:left="810" w:right="0" w:firstLine="0"/>
        <w:jc w:val="left"/>
        <w:rPr>
          <w:i/>
          <w:sz w:val="20"/>
        </w:rPr>
      </w:pPr>
      <w:r>
        <w:rPr>
          <w:i/>
          <w:sz w:val="20"/>
        </w:rPr>
        <w:t>Джерело:</w:t>
      </w:r>
      <w:r>
        <w:rPr>
          <w:i/>
          <w:spacing w:val="-11"/>
          <w:sz w:val="20"/>
        </w:rPr>
        <w:t> </w:t>
      </w:r>
      <w:r>
        <w:rPr>
          <w:i/>
          <w:sz w:val="20"/>
        </w:rPr>
        <w:t>побудовано</w:t>
      </w:r>
      <w:r>
        <w:rPr>
          <w:i/>
          <w:spacing w:val="-8"/>
          <w:sz w:val="20"/>
        </w:rPr>
        <w:t> </w:t>
      </w:r>
      <w:r>
        <w:rPr>
          <w:i/>
          <w:sz w:val="20"/>
        </w:rPr>
        <w:t>автором</w:t>
      </w:r>
      <w:r>
        <w:rPr>
          <w:i/>
          <w:spacing w:val="-9"/>
          <w:sz w:val="20"/>
        </w:rPr>
        <w:t> </w:t>
      </w:r>
      <w:r>
        <w:rPr>
          <w:i/>
          <w:sz w:val="20"/>
        </w:rPr>
        <w:t>на</w:t>
      </w:r>
      <w:r>
        <w:rPr>
          <w:i/>
          <w:spacing w:val="-8"/>
          <w:sz w:val="20"/>
        </w:rPr>
        <w:t> </w:t>
      </w:r>
      <w:r>
        <w:rPr>
          <w:i/>
          <w:sz w:val="20"/>
        </w:rPr>
        <w:t>основі</w:t>
      </w:r>
      <w:r>
        <w:rPr>
          <w:i/>
          <w:spacing w:val="-9"/>
          <w:sz w:val="20"/>
        </w:rPr>
        <w:t> </w:t>
      </w:r>
      <w:r>
        <w:rPr>
          <w:i/>
          <w:sz w:val="20"/>
        </w:rPr>
        <w:t>внутрішньої</w:t>
      </w:r>
      <w:r>
        <w:rPr>
          <w:i/>
          <w:spacing w:val="-8"/>
          <w:sz w:val="20"/>
        </w:rPr>
        <w:t> </w:t>
      </w:r>
      <w:r>
        <w:rPr>
          <w:i/>
          <w:sz w:val="20"/>
        </w:rPr>
        <w:t>інформації</w:t>
      </w:r>
      <w:r>
        <w:rPr>
          <w:i/>
          <w:spacing w:val="-8"/>
          <w:sz w:val="20"/>
        </w:rPr>
        <w:t> </w:t>
      </w:r>
      <w:r>
        <w:rPr>
          <w:i/>
          <w:spacing w:val="-2"/>
          <w:sz w:val="20"/>
        </w:rPr>
        <w:t>підприємства.</w:t>
      </w:r>
    </w:p>
    <w:p>
      <w:pPr>
        <w:spacing w:after="0"/>
        <w:jc w:val="left"/>
        <w:rPr>
          <w:sz w:val="20"/>
        </w:rPr>
        <w:sectPr>
          <w:pgSz w:w="11900" w:h="16840"/>
          <w:pgMar w:header="716" w:footer="0" w:top="1040" w:bottom="280" w:left="1320" w:right="440"/>
        </w:sectPr>
      </w:pPr>
    </w:p>
    <w:p>
      <w:pPr>
        <w:pStyle w:val="BodyText"/>
        <w:spacing w:line="360" w:lineRule="auto" w:before="76"/>
        <w:ind w:right="115"/>
      </w:pPr>
      <w:r>
        <w:rPr/>
        <w:t>Отже, враховуючи величезну популярність Instagram серед користувачів, зосередження маркетингових зусиль на активізації присутності на цій платформі може</w:t>
      </w:r>
      <w:r>
        <w:rPr>
          <w:spacing w:val="-17"/>
        </w:rPr>
        <w:t> </w:t>
      </w:r>
      <w:r>
        <w:rPr/>
        <w:t>суттєво</w:t>
      </w:r>
      <w:r>
        <w:rPr>
          <w:spacing w:val="-17"/>
        </w:rPr>
        <w:t> </w:t>
      </w:r>
      <w:r>
        <w:rPr/>
        <w:t>підвищити</w:t>
      </w:r>
      <w:r>
        <w:rPr>
          <w:spacing w:val="-17"/>
        </w:rPr>
        <w:t> </w:t>
      </w:r>
      <w:r>
        <w:rPr/>
        <w:t>впізнаваність</w:t>
      </w:r>
      <w:r>
        <w:rPr>
          <w:spacing w:val="-17"/>
        </w:rPr>
        <w:t> </w:t>
      </w:r>
      <w:r>
        <w:rPr/>
        <w:t>бренду</w:t>
      </w:r>
      <w:r>
        <w:rPr>
          <w:spacing w:val="-17"/>
        </w:rPr>
        <w:t> </w:t>
      </w:r>
      <w:r>
        <w:rPr/>
        <w:t>Guzema</w:t>
      </w:r>
      <w:r>
        <w:rPr>
          <w:spacing w:val="-17"/>
        </w:rPr>
        <w:t> </w:t>
      </w:r>
      <w:r>
        <w:rPr/>
        <w:t>fine</w:t>
      </w:r>
      <w:r>
        <w:rPr>
          <w:spacing w:val="-17"/>
        </w:rPr>
        <w:t> </w:t>
      </w:r>
      <w:r>
        <w:rPr/>
        <w:t>jewelry.</w:t>
      </w:r>
      <w:r>
        <w:rPr>
          <w:spacing w:val="-17"/>
        </w:rPr>
        <w:t> </w:t>
      </w:r>
      <w:r>
        <w:rPr/>
        <w:t>Рекомендується збільшити частоту публікацій та stories, що дозволить забезпечити постійну </w:t>
      </w:r>
      <w:r>
        <w:rPr>
          <w:spacing w:val="-2"/>
        </w:rPr>
        <w:t>видимість</w:t>
      </w:r>
      <w:r>
        <w:rPr>
          <w:spacing w:val="-7"/>
        </w:rPr>
        <w:t> </w:t>
      </w:r>
      <w:r>
        <w:rPr>
          <w:spacing w:val="-2"/>
        </w:rPr>
        <w:t>бренду</w:t>
      </w:r>
      <w:r>
        <w:rPr>
          <w:spacing w:val="-7"/>
        </w:rPr>
        <w:t> </w:t>
      </w:r>
      <w:r>
        <w:rPr>
          <w:spacing w:val="-2"/>
        </w:rPr>
        <w:t>та</w:t>
      </w:r>
      <w:r>
        <w:rPr>
          <w:spacing w:val="-7"/>
        </w:rPr>
        <w:t> </w:t>
      </w:r>
      <w:r>
        <w:rPr>
          <w:spacing w:val="-2"/>
        </w:rPr>
        <w:t>активну</w:t>
      </w:r>
      <w:r>
        <w:rPr>
          <w:spacing w:val="-7"/>
        </w:rPr>
        <w:t> </w:t>
      </w:r>
      <w:r>
        <w:rPr>
          <w:spacing w:val="-2"/>
        </w:rPr>
        <w:t>взаємодію</w:t>
      </w:r>
      <w:r>
        <w:rPr>
          <w:spacing w:val="-7"/>
        </w:rPr>
        <w:t> </w:t>
      </w:r>
      <w:r>
        <w:rPr>
          <w:spacing w:val="-2"/>
        </w:rPr>
        <w:t>з</w:t>
      </w:r>
      <w:r>
        <w:rPr>
          <w:spacing w:val="-7"/>
        </w:rPr>
        <w:t> </w:t>
      </w:r>
      <w:r>
        <w:rPr>
          <w:spacing w:val="-2"/>
        </w:rPr>
        <w:t>великою</w:t>
      </w:r>
      <w:r>
        <w:rPr>
          <w:spacing w:val="-7"/>
        </w:rPr>
        <w:t> </w:t>
      </w:r>
      <w:r>
        <w:rPr>
          <w:spacing w:val="-2"/>
        </w:rPr>
        <w:t>аудиторією.</w:t>
      </w:r>
      <w:r>
        <w:rPr>
          <w:spacing w:val="-8"/>
        </w:rPr>
        <w:t> </w:t>
      </w:r>
      <w:r>
        <w:rPr>
          <w:spacing w:val="-2"/>
        </w:rPr>
        <w:t>Такі</w:t>
      </w:r>
      <w:r>
        <w:rPr>
          <w:spacing w:val="-8"/>
        </w:rPr>
        <w:t> </w:t>
      </w:r>
      <w:r>
        <w:rPr>
          <w:spacing w:val="-2"/>
        </w:rPr>
        <w:t>дії</w:t>
      </w:r>
      <w:r>
        <w:rPr>
          <w:spacing w:val="-8"/>
        </w:rPr>
        <w:t> </w:t>
      </w:r>
      <w:r>
        <w:rPr>
          <w:spacing w:val="-2"/>
        </w:rPr>
        <w:t>сприятимуть </w:t>
      </w:r>
      <w:r>
        <w:rPr/>
        <w:t>зміцненню</w:t>
      </w:r>
      <w:r>
        <w:rPr>
          <w:spacing w:val="-4"/>
        </w:rPr>
        <w:t> </w:t>
      </w:r>
      <w:r>
        <w:rPr/>
        <w:t>зв'язку</w:t>
      </w:r>
      <w:r>
        <w:rPr>
          <w:spacing w:val="-4"/>
        </w:rPr>
        <w:t> </w:t>
      </w:r>
      <w:r>
        <w:rPr/>
        <w:t>зі</w:t>
      </w:r>
      <w:r>
        <w:rPr>
          <w:spacing w:val="-4"/>
        </w:rPr>
        <w:t> </w:t>
      </w:r>
      <w:r>
        <w:rPr/>
        <w:t>споживачами</w:t>
      </w:r>
      <w:r>
        <w:rPr>
          <w:spacing w:val="-4"/>
        </w:rPr>
        <w:t> </w:t>
      </w:r>
      <w:r>
        <w:rPr/>
        <w:t>та</w:t>
      </w:r>
      <w:r>
        <w:rPr>
          <w:spacing w:val="-4"/>
        </w:rPr>
        <w:t> </w:t>
      </w:r>
      <w:r>
        <w:rPr/>
        <w:t>розширенню</w:t>
      </w:r>
      <w:r>
        <w:rPr>
          <w:spacing w:val="-4"/>
        </w:rPr>
        <w:t> </w:t>
      </w:r>
      <w:r>
        <w:rPr/>
        <w:t>охоплення,</w:t>
      </w:r>
      <w:r>
        <w:rPr>
          <w:spacing w:val="-4"/>
        </w:rPr>
        <w:t> </w:t>
      </w:r>
      <w:r>
        <w:rPr/>
        <w:t>що</w:t>
      </w:r>
      <w:r>
        <w:rPr>
          <w:spacing w:val="-4"/>
        </w:rPr>
        <w:t> </w:t>
      </w:r>
      <w:r>
        <w:rPr/>
        <w:t>в</w:t>
      </w:r>
      <w:r>
        <w:rPr>
          <w:spacing w:val="-4"/>
        </w:rPr>
        <w:t> </w:t>
      </w:r>
      <w:r>
        <w:rPr/>
        <w:t>підсумку</w:t>
      </w:r>
      <w:r>
        <w:rPr>
          <w:spacing w:val="-4"/>
        </w:rPr>
        <w:t> </w:t>
      </w:r>
      <w:r>
        <w:rPr/>
        <w:t>може позитивно вплинути на популярність і продажі продукції Guzema fine jewelry.</w:t>
      </w:r>
    </w:p>
    <w:p>
      <w:pPr>
        <w:pStyle w:val="BodyText"/>
        <w:spacing w:line="360" w:lineRule="auto" w:before="4"/>
        <w:ind w:right="114"/>
      </w:pPr>
      <w:r>
        <w:rPr/>
        <w:t>Постійне</w:t>
      </w:r>
      <w:r>
        <w:rPr>
          <w:spacing w:val="-12"/>
        </w:rPr>
        <w:t> </w:t>
      </w:r>
      <w:r>
        <w:rPr/>
        <w:t>оновлення</w:t>
      </w:r>
      <w:r>
        <w:rPr>
          <w:spacing w:val="-12"/>
        </w:rPr>
        <w:t> </w:t>
      </w:r>
      <w:r>
        <w:rPr/>
        <w:t>контенту</w:t>
      </w:r>
      <w:r>
        <w:rPr>
          <w:spacing w:val="-12"/>
        </w:rPr>
        <w:t> </w:t>
      </w:r>
      <w:r>
        <w:rPr/>
        <w:t>на</w:t>
      </w:r>
      <w:r>
        <w:rPr>
          <w:spacing w:val="-12"/>
        </w:rPr>
        <w:t> </w:t>
      </w:r>
      <w:r>
        <w:rPr/>
        <w:t>сторінці</w:t>
      </w:r>
      <w:r>
        <w:rPr>
          <w:spacing w:val="-13"/>
        </w:rPr>
        <w:t> </w:t>
      </w:r>
      <w:r>
        <w:rPr/>
        <w:t>Instagram</w:t>
      </w:r>
      <w:r>
        <w:rPr>
          <w:spacing w:val="-12"/>
        </w:rPr>
        <w:t> </w:t>
      </w:r>
      <w:r>
        <w:rPr/>
        <w:t>компанії</w:t>
      </w:r>
      <w:r>
        <w:rPr>
          <w:spacing w:val="-13"/>
        </w:rPr>
        <w:t> </w:t>
      </w:r>
      <w:r>
        <w:rPr/>
        <w:t>може</w:t>
      </w:r>
      <w:r>
        <w:rPr>
          <w:spacing w:val="-12"/>
        </w:rPr>
        <w:t> </w:t>
      </w:r>
      <w:r>
        <w:rPr/>
        <w:t>викликати більше інтересу та взаємодії з шанувальниками бренду. Важливо стежити за трендами, тематикою та інтересами цільової аудиторії, адаптувати контент таким чином, щоб він був привабливим та цікавим покупцям.</w:t>
      </w:r>
    </w:p>
    <w:p>
      <w:pPr>
        <w:pStyle w:val="BodyText"/>
        <w:spacing w:line="360" w:lineRule="auto"/>
        <w:ind w:right="116"/>
      </w:pPr>
      <w:r>
        <w:rPr/>
        <w:t>Крім</w:t>
      </w:r>
      <w:r>
        <w:rPr>
          <w:spacing w:val="-7"/>
        </w:rPr>
        <w:t> </w:t>
      </w:r>
      <w:r>
        <w:rPr/>
        <w:t>регулярних</w:t>
      </w:r>
      <w:r>
        <w:rPr>
          <w:spacing w:val="-8"/>
        </w:rPr>
        <w:t> </w:t>
      </w:r>
      <w:r>
        <w:rPr/>
        <w:t>постів,</w:t>
      </w:r>
      <w:r>
        <w:rPr>
          <w:spacing w:val="-8"/>
        </w:rPr>
        <w:t> </w:t>
      </w:r>
      <w:r>
        <w:rPr/>
        <w:t>важливо</w:t>
      </w:r>
      <w:r>
        <w:rPr>
          <w:spacing w:val="-8"/>
        </w:rPr>
        <w:t> </w:t>
      </w:r>
      <w:r>
        <w:rPr/>
        <w:t>активно</w:t>
      </w:r>
      <w:r>
        <w:rPr>
          <w:spacing w:val="-8"/>
        </w:rPr>
        <w:t> </w:t>
      </w:r>
      <w:r>
        <w:rPr/>
        <w:t>використовувати</w:t>
      </w:r>
      <w:r>
        <w:rPr>
          <w:spacing w:val="-8"/>
        </w:rPr>
        <w:t> </w:t>
      </w:r>
      <w:r>
        <w:rPr/>
        <w:t>функцію</w:t>
      </w:r>
      <w:r>
        <w:rPr>
          <w:spacing w:val="-7"/>
        </w:rPr>
        <w:t> </w:t>
      </w:r>
      <w:r>
        <w:rPr/>
        <w:t>stories</w:t>
      </w:r>
      <w:r>
        <w:rPr>
          <w:spacing w:val="-8"/>
        </w:rPr>
        <w:t> </w:t>
      </w:r>
      <w:r>
        <w:rPr/>
        <w:t>в Instagram.</w:t>
      </w:r>
      <w:r>
        <w:rPr>
          <w:spacing w:val="-3"/>
        </w:rPr>
        <w:t> </w:t>
      </w:r>
      <w:r>
        <w:rPr/>
        <w:t>Вона</w:t>
      </w:r>
      <w:r>
        <w:rPr>
          <w:spacing w:val="-3"/>
        </w:rPr>
        <w:t> </w:t>
      </w:r>
      <w:r>
        <w:rPr/>
        <w:t>дозволяє</w:t>
      </w:r>
      <w:r>
        <w:rPr>
          <w:spacing w:val="-3"/>
        </w:rPr>
        <w:t> </w:t>
      </w:r>
      <w:r>
        <w:rPr/>
        <w:t>додатково</w:t>
      </w:r>
      <w:r>
        <w:rPr>
          <w:spacing w:val="-3"/>
        </w:rPr>
        <w:t> </w:t>
      </w:r>
      <w:r>
        <w:rPr/>
        <w:t>привертати</w:t>
      </w:r>
      <w:r>
        <w:rPr>
          <w:spacing w:val="-3"/>
        </w:rPr>
        <w:t> </w:t>
      </w:r>
      <w:r>
        <w:rPr/>
        <w:t>увагу</w:t>
      </w:r>
      <w:r>
        <w:rPr>
          <w:spacing w:val="-3"/>
        </w:rPr>
        <w:t> </w:t>
      </w:r>
      <w:r>
        <w:rPr/>
        <w:t>аудиторії</w:t>
      </w:r>
      <w:r>
        <w:rPr>
          <w:spacing w:val="-3"/>
        </w:rPr>
        <w:t> </w:t>
      </w:r>
      <w:r>
        <w:rPr/>
        <w:t>шляхом</w:t>
      </w:r>
      <w:r>
        <w:rPr>
          <w:spacing w:val="-3"/>
        </w:rPr>
        <w:t> </w:t>
      </w:r>
      <w:r>
        <w:rPr/>
        <w:t>публікації миттєвих,</w:t>
      </w:r>
      <w:r>
        <w:rPr>
          <w:spacing w:val="-15"/>
        </w:rPr>
        <w:t> </w:t>
      </w:r>
      <w:r>
        <w:rPr/>
        <w:t>тимчасових</w:t>
      </w:r>
      <w:r>
        <w:rPr>
          <w:spacing w:val="-15"/>
        </w:rPr>
        <w:t> </w:t>
      </w:r>
      <w:r>
        <w:rPr/>
        <w:t>зображень</w:t>
      </w:r>
      <w:r>
        <w:rPr>
          <w:spacing w:val="-15"/>
        </w:rPr>
        <w:t> </w:t>
      </w:r>
      <w:r>
        <w:rPr/>
        <w:t>або</w:t>
      </w:r>
      <w:r>
        <w:rPr>
          <w:spacing w:val="-14"/>
        </w:rPr>
        <w:t> </w:t>
      </w:r>
      <w:r>
        <w:rPr/>
        <w:t>відео,</w:t>
      </w:r>
      <w:r>
        <w:rPr>
          <w:spacing w:val="-15"/>
        </w:rPr>
        <w:t> </w:t>
      </w:r>
      <w:r>
        <w:rPr/>
        <w:t>що</w:t>
      </w:r>
      <w:r>
        <w:rPr>
          <w:spacing w:val="-14"/>
        </w:rPr>
        <w:t> </w:t>
      </w:r>
      <w:r>
        <w:rPr/>
        <w:t>спонукає</w:t>
      </w:r>
      <w:r>
        <w:rPr>
          <w:spacing w:val="-15"/>
        </w:rPr>
        <w:t> </w:t>
      </w:r>
      <w:r>
        <w:rPr/>
        <w:t>до</w:t>
      </w:r>
      <w:r>
        <w:rPr>
          <w:spacing w:val="-14"/>
        </w:rPr>
        <w:t> </w:t>
      </w:r>
      <w:r>
        <w:rPr/>
        <w:t>активнішої</w:t>
      </w:r>
      <w:r>
        <w:rPr>
          <w:spacing w:val="-15"/>
        </w:rPr>
        <w:t> </w:t>
      </w:r>
      <w:r>
        <w:rPr/>
        <w:t>взаємодії</w:t>
      </w:r>
      <w:r>
        <w:rPr>
          <w:spacing w:val="-15"/>
        </w:rPr>
        <w:t> </w:t>
      </w:r>
      <w:r>
        <w:rPr/>
        <w:t>та залучення шанувальників [37].</w:t>
      </w:r>
    </w:p>
    <w:p>
      <w:pPr>
        <w:pStyle w:val="BodyText"/>
        <w:spacing w:line="360" w:lineRule="auto"/>
        <w:ind w:right="114"/>
      </w:pPr>
      <w:r>
        <w:rPr/>
        <w:t>Крім того, для підвищення результативності маркетингових заходів в Instagram,</w:t>
      </w:r>
      <w:r>
        <w:rPr>
          <w:spacing w:val="-9"/>
        </w:rPr>
        <w:t> </w:t>
      </w:r>
      <w:r>
        <w:rPr/>
        <w:t>варто</w:t>
      </w:r>
      <w:r>
        <w:rPr>
          <w:spacing w:val="-8"/>
        </w:rPr>
        <w:t> </w:t>
      </w:r>
      <w:r>
        <w:rPr/>
        <w:t>залучати</w:t>
      </w:r>
      <w:r>
        <w:rPr>
          <w:spacing w:val="-8"/>
        </w:rPr>
        <w:t> </w:t>
      </w:r>
      <w:r>
        <w:rPr/>
        <w:t>відомих</w:t>
      </w:r>
      <w:r>
        <w:rPr>
          <w:spacing w:val="-8"/>
        </w:rPr>
        <w:t> </w:t>
      </w:r>
      <w:r>
        <w:rPr/>
        <w:t>блогерів</w:t>
      </w:r>
      <w:r>
        <w:rPr>
          <w:spacing w:val="-8"/>
        </w:rPr>
        <w:t> </w:t>
      </w:r>
      <w:r>
        <w:rPr/>
        <w:t>для</w:t>
      </w:r>
      <w:r>
        <w:rPr>
          <w:spacing w:val="-8"/>
        </w:rPr>
        <w:t> </w:t>
      </w:r>
      <w:r>
        <w:rPr/>
        <w:t>рекламних</w:t>
      </w:r>
      <w:r>
        <w:rPr>
          <w:spacing w:val="-8"/>
        </w:rPr>
        <w:t> </w:t>
      </w:r>
      <w:r>
        <w:rPr/>
        <w:t>колаборацій.</w:t>
      </w:r>
      <w:r>
        <w:rPr>
          <w:spacing w:val="-9"/>
        </w:rPr>
        <w:t> </w:t>
      </w:r>
      <w:r>
        <w:rPr/>
        <w:t>Це</w:t>
      </w:r>
      <w:r>
        <w:rPr>
          <w:spacing w:val="-9"/>
        </w:rPr>
        <w:t> </w:t>
      </w:r>
      <w:r>
        <w:rPr/>
        <w:t>можуть бути спонсоровані публікації або спільні промоакції. Такі дії залучать нову аудиторію, яка вже має довіру до певного блогера, що позитивно впливатиме на бренду та збільшить клієнтську базу.</w:t>
      </w:r>
    </w:p>
    <w:p>
      <w:pPr>
        <w:pStyle w:val="BodyText"/>
        <w:spacing w:line="357" w:lineRule="auto"/>
        <w:ind w:right="116"/>
      </w:pPr>
      <w:r>
        <w:rPr/>
        <w:t>Щоб</w:t>
      </w:r>
      <w:r>
        <w:rPr>
          <w:spacing w:val="-8"/>
        </w:rPr>
        <w:t> </w:t>
      </w:r>
      <w:r>
        <w:rPr/>
        <w:t>підвищити</w:t>
      </w:r>
      <w:r>
        <w:rPr>
          <w:spacing w:val="-8"/>
        </w:rPr>
        <w:t> </w:t>
      </w:r>
      <w:r>
        <w:rPr/>
        <w:t>популярність</w:t>
      </w:r>
      <w:r>
        <w:rPr>
          <w:spacing w:val="-8"/>
        </w:rPr>
        <w:t> </w:t>
      </w:r>
      <w:r>
        <w:rPr/>
        <w:t>сторінки</w:t>
      </w:r>
      <w:r>
        <w:rPr>
          <w:spacing w:val="-8"/>
        </w:rPr>
        <w:t> </w:t>
      </w:r>
      <w:r>
        <w:rPr/>
        <w:t>Guzema</w:t>
      </w:r>
      <w:r>
        <w:rPr>
          <w:spacing w:val="-7"/>
        </w:rPr>
        <w:t> </w:t>
      </w:r>
      <w:r>
        <w:rPr/>
        <w:t>fine</w:t>
      </w:r>
      <w:r>
        <w:rPr>
          <w:spacing w:val="-8"/>
        </w:rPr>
        <w:t> </w:t>
      </w:r>
      <w:r>
        <w:rPr/>
        <w:t>jewelry</w:t>
      </w:r>
      <w:r>
        <w:rPr>
          <w:spacing w:val="-8"/>
        </w:rPr>
        <w:t> </w:t>
      </w:r>
      <w:r>
        <w:rPr/>
        <w:t>на</w:t>
      </w:r>
      <w:r>
        <w:rPr>
          <w:spacing w:val="-8"/>
        </w:rPr>
        <w:t> </w:t>
      </w:r>
      <w:r>
        <w:rPr/>
        <w:t>Facebook,</w:t>
      </w:r>
      <w:r>
        <w:rPr>
          <w:spacing w:val="-8"/>
        </w:rPr>
        <w:t> </w:t>
      </w:r>
      <w:r>
        <w:rPr/>
        <w:t>слід вжити кілька кроків:</w:t>
      </w:r>
    </w:p>
    <w:p>
      <w:pPr>
        <w:pStyle w:val="ListParagraph"/>
        <w:numPr>
          <w:ilvl w:val="0"/>
          <w:numId w:val="48"/>
        </w:numPr>
        <w:tabs>
          <w:tab w:pos="1241" w:val="left" w:leader="none"/>
        </w:tabs>
        <w:spacing w:line="360" w:lineRule="auto" w:before="5" w:after="0"/>
        <w:ind w:left="101" w:right="116" w:firstLine="709"/>
        <w:jc w:val="both"/>
        <w:rPr>
          <w:sz w:val="28"/>
        </w:rPr>
      </w:pPr>
      <w:r>
        <w:rPr>
          <w:sz w:val="28"/>
        </w:rPr>
        <w:t>Ефективна комунікація з користувачами – важливо систематично відповідати</w:t>
      </w:r>
      <w:r>
        <w:rPr>
          <w:spacing w:val="-15"/>
          <w:sz w:val="28"/>
        </w:rPr>
        <w:t> </w:t>
      </w:r>
      <w:r>
        <w:rPr>
          <w:sz w:val="28"/>
        </w:rPr>
        <w:t>на</w:t>
      </w:r>
      <w:r>
        <w:rPr>
          <w:spacing w:val="-15"/>
          <w:sz w:val="28"/>
        </w:rPr>
        <w:t> </w:t>
      </w:r>
      <w:r>
        <w:rPr>
          <w:sz w:val="28"/>
        </w:rPr>
        <w:t>коментарі,</w:t>
      </w:r>
      <w:r>
        <w:rPr>
          <w:spacing w:val="-16"/>
          <w:sz w:val="28"/>
        </w:rPr>
        <w:t> </w:t>
      </w:r>
      <w:r>
        <w:rPr>
          <w:sz w:val="28"/>
        </w:rPr>
        <w:t>запити</w:t>
      </w:r>
      <w:r>
        <w:rPr>
          <w:spacing w:val="-15"/>
          <w:sz w:val="28"/>
        </w:rPr>
        <w:t> </w:t>
      </w:r>
      <w:r>
        <w:rPr>
          <w:sz w:val="28"/>
        </w:rPr>
        <w:t>та</w:t>
      </w:r>
      <w:r>
        <w:rPr>
          <w:spacing w:val="-15"/>
          <w:sz w:val="28"/>
        </w:rPr>
        <w:t> </w:t>
      </w:r>
      <w:r>
        <w:rPr>
          <w:sz w:val="28"/>
        </w:rPr>
        <w:t>повідомлення.</w:t>
      </w:r>
      <w:r>
        <w:rPr>
          <w:spacing w:val="-16"/>
          <w:sz w:val="28"/>
        </w:rPr>
        <w:t> </w:t>
      </w:r>
      <w:r>
        <w:rPr>
          <w:sz w:val="28"/>
        </w:rPr>
        <w:t>Це</w:t>
      </w:r>
      <w:r>
        <w:rPr>
          <w:spacing w:val="-15"/>
          <w:sz w:val="28"/>
        </w:rPr>
        <w:t> </w:t>
      </w:r>
      <w:r>
        <w:rPr>
          <w:sz w:val="28"/>
        </w:rPr>
        <w:t>покаже,</w:t>
      </w:r>
      <w:r>
        <w:rPr>
          <w:spacing w:val="-16"/>
          <w:sz w:val="28"/>
        </w:rPr>
        <w:t> </w:t>
      </w:r>
      <w:r>
        <w:rPr>
          <w:sz w:val="28"/>
        </w:rPr>
        <w:t>що</w:t>
      </w:r>
      <w:r>
        <w:rPr>
          <w:spacing w:val="-15"/>
          <w:sz w:val="28"/>
        </w:rPr>
        <w:t> </w:t>
      </w:r>
      <w:r>
        <w:rPr>
          <w:sz w:val="28"/>
        </w:rPr>
        <w:t>бренд</w:t>
      </w:r>
      <w:r>
        <w:rPr>
          <w:spacing w:val="-15"/>
          <w:sz w:val="28"/>
        </w:rPr>
        <w:t> </w:t>
      </w:r>
      <w:r>
        <w:rPr>
          <w:sz w:val="28"/>
        </w:rPr>
        <w:t>цінує</w:t>
      </w:r>
      <w:r>
        <w:rPr>
          <w:spacing w:val="-15"/>
          <w:sz w:val="28"/>
        </w:rPr>
        <w:t> </w:t>
      </w:r>
      <w:r>
        <w:rPr>
          <w:sz w:val="28"/>
        </w:rPr>
        <w:t>своїх клієнтів</w:t>
      </w:r>
      <w:r>
        <w:rPr>
          <w:spacing w:val="-17"/>
          <w:sz w:val="28"/>
        </w:rPr>
        <w:t> </w:t>
      </w:r>
      <w:r>
        <w:rPr>
          <w:sz w:val="28"/>
        </w:rPr>
        <w:t>і</w:t>
      </w:r>
      <w:r>
        <w:rPr>
          <w:spacing w:val="-17"/>
          <w:sz w:val="28"/>
        </w:rPr>
        <w:t> </w:t>
      </w:r>
      <w:r>
        <w:rPr>
          <w:sz w:val="28"/>
        </w:rPr>
        <w:t>завжди</w:t>
      </w:r>
      <w:r>
        <w:rPr>
          <w:spacing w:val="-17"/>
          <w:sz w:val="28"/>
        </w:rPr>
        <w:t> </w:t>
      </w:r>
      <w:r>
        <w:rPr>
          <w:sz w:val="28"/>
        </w:rPr>
        <w:t>відкритий</w:t>
      </w:r>
      <w:r>
        <w:rPr>
          <w:spacing w:val="-17"/>
          <w:sz w:val="28"/>
        </w:rPr>
        <w:t> </w:t>
      </w:r>
      <w:r>
        <w:rPr>
          <w:sz w:val="28"/>
        </w:rPr>
        <w:t>до</w:t>
      </w:r>
      <w:r>
        <w:rPr>
          <w:spacing w:val="-17"/>
          <w:sz w:val="28"/>
        </w:rPr>
        <w:t> </w:t>
      </w:r>
      <w:r>
        <w:rPr>
          <w:sz w:val="28"/>
        </w:rPr>
        <w:t>діалогу.</w:t>
      </w:r>
      <w:r>
        <w:rPr>
          <w:spacing w:val="-17"/>
          <w:sz w:val="28"/>
        </w:rPr>
        <w:t> </w:t>
      </w:r>
      <w:r>
        <w:rPr>
          <w:sz w:val="28"/>
        </w:rPr>
        <w:t>Це</w:t>
      </w:r>
      <w:r>
        <w:rPr>
          <w:spacing w:val="-17"/>
          <w:sz w:val="28"/>
        </w:rPr>
        <w:t> </w:t>
      </w:r>
      <w:r>
        <w:rPr>
          <w:sz w:val="28"/>
        </w:rPr>
        <w:t>допоможе</w:t>
      </w:r>
      <w:r>
        <w:rPr>
          <w:spacing w:val="-17"/>
          <w:sz w:val="28"/>
        </w:rPr>
        <w:t> </w:t>
      </w:r>
      <w:r>
        <w:rPr>
          <w:sz w:val="28"/>
        </w:rPr>
        <w:t>зміцнити</w:t>
      </w:r>
      <w:r>
        <w:rPr>
          <w:spacing w:val="-17"/>
          <w:sz w:val="28"/>
        </w:rPr>
        <w:t> </w:t>
      </w:r>
      <w:r>
        <w:rPr>
          <w:sz w:val="28"/>
        </w:rPr>
        <w:t>стосунки</w:t>
      </w:r>
      <w:r>
        <w:rPr>
          <w:spacing w:val="-17"/>
          <w:sz w:val="28"/>
        </w:rPr>
        <w:t> </w:t>
      </w:r>
      <w:r>
        <w:rPr>
          <w:sz w:val="28"/>
        </w:rPr>
        <w:t>з</w:t>
      </w:r>
      <w:r>
        <w:rPr>
          <w:spacing w:val="-17"/>
          <w:sz w:val="28"/>
        </w:rPr>
        <w:t> </w:t>
      </w:r>
      <w:r>
        <w:rPr>
          <w:sz w:val="28"/>
        </w:rPr>
        <w:t>наявними клієнтами та залучити нових.</w:t>
      </w:r>
    </w:p>
    <w:p>
      <w:pPr>
        <w:pStyle w:val="ListParagraph"/>
        <w:numPr>
          <w:ilvl w:val="0"/>
          <w:numId w:val="48"/>
        </w:numPr>
        <w:tabs>
          <w:tab w:pos="1132" w:val="left" w:leader="none"/>
        </w:tabs>
        <w:spacing w:line="360" w:lineRule="auto" w:before="0" w:after="0"/>
        <w:ind w:left="101" w:right="116" w:firstLine="709"/>
        <w:jc w:val="both"/>
        <w:rPr>
          <w:sz w:val="28"/>
        </w:rPr>
      </w:pPr>
      <w:r>
        <w:rPr>
          <w:sz w:val="28"/>
        </w:rPr>
        <w:t>Застосування рекламних інструментів Facebook – необхідно встановити рекламний бюджет і ретельно визначити цільову аудиторію для показу рекламних оголошень. Рекламу можна використовувати для просування певних акцій, нових колекцій або збільшення впізнаваності бренду.</w:t>
      </w:r>
    </w:p>
    <w:p>
      <w:pPr>
        <w:spacing w:after="0" w:line="360" w:lineRule="auto"/>
        <w:jc w:val="both"/>
        <w:rPr>
          <w:sz w:val="28"/>
        </w:rPr>
        <w:sectPr>
          <w:pgSz w:w="11900" w:h="16840"/>
          <w:pgMar w:header="716" w:footer="0" w:top="1040" w:bottom="280" w:left="1320" w:right="440"/>
        </w:sectPr>
      </w:pPr>
    </w:p>
    <w:p>
      <w:pPr>
        <w:pStyle w:val="ListParagraph"/>
        <w:numPr>
          <w:ilvl w:val="0"/>
          <w:numId w:val="48"/>
        </w:numPr>
        <w:tabs>
          <w:tab w:pos="1142" w:val="left" w:leader="none"/>
        </w:tabs>
        <w:spacing w:line="360" w:lineRule="auto" w:before="76" w:after="0"/>
        <w:ind w:left="101" w:right="115" w:firstLine="709"/>
        <w:jc w:val="both"/>
        <w:rPr>
          <w:sz w:val="28"/>
        </w:rPr>
      </w:pPr>
      <w:r>
        <w:rPr>
          <w:sz w:val="28"/>
        </w:rPr>
        <w:t>Організація благодійних акцій та ініціатив – проведення таких заходів забезпечить</w:t>
      </w:r>
      <w:r>
        <w:rPr>
          <w:spacing w:val="-11"/>
          <w:sz w:val="28"/>
        </w:rPr>
        <w:t> </w:t>
      </w:r>
      <w:r>
        <w:rPr>
          <w:sz w:val="28"/>
        </w:rPr>
        <w:t>цікавість</w:t>
      </w:r>
      <w:r>
        <w:rPr>
          <w:spacing w:val="-11"/>
          <w:sz w:val="28"/>
        </w:rPr>
        <w:t> </w:t>
      </w:r>
      <w:r>
        <w:rPr>
          <w:sz w:val="28"/>
        </w:rPr>
        <w:t>користувачів</w:t>
      </w:r>
      <w:r>
        <w:rPr>
          <w:spacing w:val="-11"/>
          <w:sz w:val="28"/>
        </w:rPr>
        <w:t> </w:t>
      </w:r>
      <w:r>
        <w:rPr>
          <w:sz w:val="28"/>
        </w:rPr>
        <w:t>мережі</w:t>
      </w:r>
      <w:r>
        <w:rPr>
          <w:spacing w:val="-11"/>
          <w:sz w:val="28"/>
        </w:rPr>
        <w:t> </w:t>
      </w:r>
      <w:r>
        <w:rPr>
          <w:sz w:val="28"/>
        </w:rPr>
        <w:t>і</w:t>
      </w:r>
      <w:r>
        <w:rPr>
          <w:spacing w:val="-11"/>
          <w:sz w:val="28"/>
        </w:rPr>
        <w:t> </w:t>
      </w:r>
      <w:r>
        <w:rPr>
          <w:sz w:val="28"/>
        </w:rPr>
        <w:t>позитивно</w:t>
      </w:r>
      <w:r>
        <w:rPr>
          <w:spacing w:val="-11"/>
          <w:sz w:val="28"/>
        </w:rPr>
        <w:t> </w:t>
      </w:r>
      <w:r>
        <w:rPr>
          <w:sz w:val="28"/>
        </w:rPr>
        <w:t>впливатиме</w:t>
      </w:r>
      <w:r>
        <w:rPr>
          <w:spacing w:val="-11"/>
          <w:sz w:val="28"/>
        </w:rPr>
        <w:t> </w:t>
      </w:r>
      <w:r>
        <w:rPr>
          <w:sz w:val="28"/>
        </w:rPr>
        <w:t>на</w:t>
      </w:r>
      <w:r>
        <w:rPr>
          <w:spacing w:val="-11"/>
          <w:sz w:val="28"/>
        </w:rPr>
        <w:t> </w:t>
      </w:r>
      <w:r>
        <w:rPr>
          <w:sz w:val="28"/>
        </w:rPr>
        <w:t>їх</w:t>
      </w:r>
      <w:r>
        <w:rPr>
          <w:spacing w:val="-11"/>
          <w:sz w:val="28"/>
        </w:rPr>
        <w:t> </w:t>
      </w:r>
      <w:r>
        <w:rPr>
          <w:sz w:val="28"/>
        </w:rPr>
        <w:t>взаємодію зі сторінкою. Зростання кількості лайків, коментарів та поширень допоможе розширити аудиторію та збільшити залученість.</w:t>
      </w:r>
    </w:p>
    <w:p>
      <w:pPr>
        <w:pStyle w:val="BodyText"/>
        <w:spacing w:line="360" w:lineRule="auto" w:before="3"/>
        <w:ind w:right="113"/>
      </w:pPr>
      <w:r>
        <w:rPr/>
        <w:t>Реалізація цих рекомендацій сприятиме активній взаємодії з користувачами, залученню нових клієнтів і підвищенню популярності бренду Guzema fine jewelry на платформі Facebook. Важливо створювати якісний та привертаючий увагу контент, постійно підтримувати зв’язок з аудиторією та користуватися усіма рекламними матеріалами для успішного ведення бізнесу в соціальних мережах.</w:t>
      </w:r>
    </w:p>
    <w:p>
      <w:pPr>
        <w:pStyle w:val="BodyText"/>
        <w:spacing w:before="240"/>
        <w:ind w:left="810" w:firstLine="0"/>
      </w:pPr>
      <w:r>
        <w:rPr/>
        <w:t>Висновки</w:t>
      </w:r>
      <w:r>
        <w:rPr>
          <w:spacing w:val="-8"/>
        </w:rPr>
        <w:t> </w:t>
      </w:r>
      <w:r>
        <w:rPr/>
        <w:t>до</w:t>
      </w:r>
      <w:r>
        <w:rPr>
          <w:spacing w:val="-7"/>
        </w:rPr>
        <w:t> </w:t>
      </w:r>
      <w:r>
        <w:rPr/>
        <w:t>розділу</w:t>
      </w:r>
      <w:r>
        <w:rPr>
          <w:spacing w:val="-8"/>
        </w:rPr>
        <w:t> </w:t>
      </w:r>
      <w:r>
        <w:rPr>
          <w:spacing w:val="-10"/>
        </w:rPr>
        <w:t>2</w:t>
      </w:r>
    </w:p>
    <w:p>
      <w:pPr>
        <w:pStyle w:val="BodyText"/>
        <w:spacing w:line="360" w:lineRule="auto" w:before="278"/>
        <w:ind w:right="113"/>
      </w:pPr>
      <w:r>
        <w:rPr/>
        <w:t>У другому розділі ми зосередилися на плануванні маркетингового дослідження, спрямованого на підвищення впізнаваності бренду Guzema fine jewelry. Цей розділ підкреслює важливість ретельної підготовки та методології дослідження, визначення цілей та завдань, а також планування й організації збору </w:t>
      </w:r>
      <w:r>
        <w:rPr>
          <w:spacing w:val="-2"/>
        </w:rPr>
        <w:t>даних.</w:t>
      </w:r>
    </w:p>
    <w:p>
      <w:pPr>
        <w:pStyle w:val="BodyText"/>
        <w:spacing w:line="360" w:lineRule="auto"/>
        <w:ind w:right="114"/>
      </w:pPr>
      <w:r>
        <w:rPr/>
        <w:t>Методологія</w:t>
      </w:r>
      <w:r>
        <w:rPr>
          <w:spacing w:val="-18"/>
        </w:rPr>
        <w:t> </w:t>
      </w:r>
      <w:r>
        <w:rPr/>
        <w:t>дослідження</w:t>
      </w:r>
      <w:r>
        <w:rPr>
          <w:spacing w:val="-17"/>
        </w:rPr>
        <w:t> </w:t>
      </w:r>
      <w:r>
        <w:rPr/>
        <w:t>стала</w:t>
      </w:r>
      <w:r>
        <w:rPr>
          <w:spacing w:val="-18"/>
        </w:rPr>
        <w:t> </w:t>
      </w:r>
      <w:r>
        <w:rPr/>
        <w:t>важливою</w:t>
      </w:r>
      <w:r>
        <w:rPr>
          <w:spacing w:val="-17"/>
        </w:rPr>
        <w:t> </w:t>
      </w:r>
      <w:r>
        <w:rPr/>
        <w:t>частиною,</w:t>
      </w:r>
      <w:r>
        <w:rPr>
          <w:spacing w:val="-18"/>
        </w:rPr>
        <w:t> </w:t>
      </w:r>
      <w:r>
        <w:rPr/>
        <w:t>оскільки</w:t>
      </w:r>
      <w:r>
        <w:rPr>
          <w:spacing w:val="-17"/>
        </w:rPr>
        <w:t> </w:t>
      </w:r>
      <w:r>
        <w:rPr/>
        <w:t>вона</w:t>
      </w:r>
      <w:r>
        <w:rPr>
          <w:spacing w:val="-18"/>
        </w:rPr>
        <w:t> </w:t>
      </w:r>
      <w:r>
        <w:rPr/>
        <w:t>дає</w:t>
      </w:r>
      <w:r>
        <w:rPr>
          <w:spacing w:val="-17"/>
        </w:rPr>
        <w:t> </w:t>
      </w:r>
      <w:r>
        <w:rPr/>
        <w:t>змогу зрозуміти, як можна найкраще дослідити впізнаваність бренду. Розглянувши визначення, категорії та підкатегорії, ми сформували чітке уявлення про те, які аспекти слід враховувати при плануванні дослідження. Це включає такі важливі поняття, як брендова ідентичність, цільова аудиторія, конкурентне середовище, комунікаційна стратегія та ринкові тренди. Визначення цих категорій допомагає структурувати дослідження та зосередити увагу на ключових аспектах, що впливають на впізнаваність бренду.</w:t>
      </w:r>
    </w:p>
    <w:p>
      <w:pPr>
        <w:pStyle w:val="BodyText"/>
        <w:spacing w:line="360" w:lineRule="auto"/>
        <w:ind w:right="114"/>
      </w:pPr>
      <w:r>
        <w:rPr/>
        <w:t>При обговоренні підходів та інструментів дослідження було зазначено, що комбінований підхід, який поєднує кількісні та якісні методи, є найбільш ефективним. Кількісні методи, такі як онлайн-опитування або телефонні інтерв'ю, дозволяють отримати статистично значущу інформацію про впізнаваність бренду та ставлення споживачів. Водночас, якісні методи, такі як фокус-групи або глибинні</w:t>
      </w:r>
      <w:r>
        <w:rPr>
          <w:spacing w:val="76"/>
          <w:w w:val="150"/>
        </w:rPr>
        <w:t> </w:t>
      </w:r>
      <w:r>
        <w:rPr/>
        <w:t>інтерв'ю,</w:t>
      </w:r>
      <w:r>
        <w:rPr>
          <w:spacing w:val="75"/>
          <w:w w:val="150"/>
        </w:rPr>
        <w:t> </w:t>
      </w:r>
      <w:r>
        <w:rPr/>
        <w:t>надають</w:t>
      </w:r>
      <w:r>
        <w:rPr>
          <w:spacing w:val="76"/>
          <w:w w:val="150"/>
        </w:rPr>
        <w:t> </w:t>
      </w:r>
      <w:r>
        <w:rPr/>
        <w:t>глибше</w:t>
      </w:r>
      <w:r>
        <w:rPr>
          <w:spacing w:val="76"/>
          <w:w w:val="150"/>
        </w:rPr>
        <w:t> </w:t>
      </w:r>
      <w:r>
        <w:rPr/>
        <w:t>розуміння</w:t>
      </w:r>
      <w:r>
        <w:rPr>
          <w:spacing w:val="76"/>
          <w:w w:val="150"/>
        </w:rPr>
        <w:t> </w:t>
      </w:r>
      <w:r>
        <w:rPr/>
        <w:t>думок,</w:t>
      </w:r>
      <w:r>
        <w:rPr>
          <w:spacing w:val="75"/>
          <w:w w:val="150"/>
        </w:rPr>
        <w:t> </w:t>
      </w:r>
      <w:r>
        <w:rPr/>
        <w:t>мотивів</w:t>
      </w:r>
      <w:r>
        <w:rPr>
          <w:spacing w:val="76"/>
          <w:w w:val="150"/>
        </w:rPr>
        <w:t> </w:t>
      </w:r>
      <w:r>
        <w:rPr/>
        <w:t>та</w:t>
      </w:r>
      <w:r>
        <w:rPr>
          <w:spacing w:val="76"/>
          <w:w w:val="150"/>
        </w:rPr>
        <w:t> </w:t>
      </w:r>
      <w:r>
        <w:rPr/>
        <w:t>поведінки</w:t>
      </w:r>
    </w:p>
    <w:p>
      <w:pPr>
        <w:spacing w:after="0" w:line="360" w:lineRule="auto"/>
        <w:sectPr>
          <w:pgSz w:w="11900" w:h="16840"/>
          <w:pgMar w:header="716" w:footer="0" w:top="1040" w:bottom="280" w:left="1320" w:right="440"/>
        </w:sectPr>
      </w:pPr>
    </w:p>
    <w:p>
      <w:pPr>
        <w:pStyle w:val="BodyText"/>
        <w:spacing w:line="362" w:lineRule="auto" w:before="76"/>
        <w:ind w:right="115" w:firstLine="0"/>
      </w:pPr>
      <w:r>
        <w:rPr/>
        <w:t>споживачів.</w:t>
      </w:r>
      <w:r>
        <w:rPr>
          <w:spacing w:val="-11"/>
        </w:rPr>
        <w:t> </w:t>
      </w:r>
      <w:r>
        <w:rPr/>
        <w:t>Аналіз</w:t>
      </w:r>
      <w:r>
        <w:rPr>
          <w:spacing w:val="-11"/>
        </w:rPr>
        <w:t> </w:t>
      </w:r>
      <w:r>
        <w:rPr/>
        <w:t>ринку,</w:t>
      </w:r>
      <w:r>
        <w:rPr>
          <w:spacing w:val="-11"/>
        </w:rPr>
        <w:t> </w:t>
      </w:r>
      <w:r>
        <w:rPr/>
        <w:t>включаючи</w:t>
      </w:r>
      <w:r>
        <w:rPr>
          <w:spacing w:val="-10"/>
        </w:rPr>
        <w:t> </w:t>
      </w:r>
      <w:r>
        <w:rPr/>
        <w:t>дослідження</w:t>
      </w:r>
      <w:r>
        <w:rPr>
          <w:spacing w:val="-11"/>
        </w:rPr>
        <w:t> </w:t>
      </w:r>
      <w:r>
        <w:rPr/>
        <w:t>конкурентів,</w:t>
      </w:r>
      <w:r>
        <w:rPr>
          <w:spacing w:val="-11"/>
        </w:rPr>
        <w:t> </w:t>
      </w:r>
      <w:r>
        <w:rPr/>
        <w:t>ринкових</w:t>
      </w:r>
      <w:r>
        <w:rPr>
          <w:spacing w:val="-10"/>
        </w:rPr>
        <w:t> </w:t>
      </w:r>
      <w:r>
        <w:rPr/>
        <w:t>трендів та поведінки споживачів, також є важливою складовою частиною методології.</w:t>
      </w:r>
    </w:p>
    <w:p>
      <w:pPr>
        <w:pStyle w:val="BodyText"/>
        <w:spacing w:line="360" w:lineRule="auto"/>
        <w:ind w:right="115"/>
      </w:pPr>
      <w:r>
        <w:rPr/>
        <w:t>При визначенні цілі та завдань дослідження було підкреслено, що чітка формулювання мети допомагає зосередити увагу на ключових аспектах, які впливають на впізнаваність бренду, а добре сформульовані гіпотези та пошукові питання забезпечують систематичний підхід до аналізу.</w:t>
      </w:r>
    </w:p>
    <w:p>
      <w:pPr>
        <w:pStyle w:val="BodyText"/>
        <w:spacing w:line="360" w:lineRule="auto"/>
        <w:ind w:right="116"/>
      </w:pPr>
      <w:r>
        <w:rPr/>
        <w:t>Планування та організація збору даних також є ключовими моментами, які забезпечують успішне проведення дослідження. Важливо забезпечити чітке визначення</w:t>
      </w:r>
      <w:r>
        <w:rPr>
          <w:spacing w:val="-14"/>
        </w:rPr>
        <w:t> </w:t>
      </w:r>
      <w:r>
        <w:rPr/>
        <w:t>джерел</w:t>
      </w:r>
      <w:r>
        <w:rPr>
          <w:spacing w:val="-14"/>
        </w:rPr>
        <w:t> </w:t>
      </w:r>
      <w:r>
        <w:rPr/>
        <w:t>даних,</w:t>
      </w:r>
      <w:r>
        <w:rPr>
          <w:spacing w:val="-14"/>
        </w:rPr>
        <w:t> </w:t>
      </w:r>
      <w:r>
        <w:rPr/>
        <w:t>методів</w:t>
      </w:r>
      <w:r>
        <w:rPr>
          <w:spacing w:val="-14"/>
        </w:rPr>
        <w:t> </w:t>
      </w:r>
      <w:r>
        <w:rPr/>
        <w:t>збору,</w:t>
      </w:r>
      <w:r>
        <w:rPr>
          <w:spacing w:val="-14"/>
        </w:rPr>
        <w:t> </w:t>
      </w:r>
      <w:r>
        <w:rPr/>
        <w:t>а</w:t>
      </w:r>
      <w:r>
        <w:rPr>
          <w:spacing w:val="-14"/>
        </w:rPr>
        <w:t> </w:t>
      </w:r>
      <w:r>
        <w:rPr/>
        <w:t>також</w:t>
      </w:r>
      <w:r>
        <w:rPr>
          <w:spacing w:val="-13"/>
        </w:rPr>
        <w:t> </w:t>
      </w:r>
      <w:r>
        <w:rPr/>
        <w:t>процедур</w:t>
      </w:r>
      <w:r>
        <w:rPr>
          <w:spacing w:val="-14"/>
        </w:rPr>
        <w:t> </w:t>
      </w:r>
      <w:r>
        <w:rPr/>
        <w:t>аналізу</w:t>
      </w:r>
      <w:r>
        <w:rPr>
          <w:spacing w:val="-14"/>
        </w:rPr>
        <w:t> </w:t>
      </w:r>
      <w:r>
        <w:rPr/>
        <w:t>та</w:t>
      </w:r>
      <w:r>
        <w:rPr>
          <w:spacing w:val="-14"/>
        </w:rPr>
        <w:t> </w:t>
      </w:r>
      <w:r>
        <w:rPr/>
        <w:t>інтерпретації </w:t>
      </w:r>
      <w:r>
        <w:rPr>
          <w:spacing w:val="-2"/>
        </w:rPr>
        <w:t>результатів.</w:t>
      </w:r>
    </w:p>
    <w:p>
      <w:pPr>
        <w:pStyle w:val="BodyText"/>
        <w:spacing w:line="360" w:lineRule="auto"/>
        <w:ind w:right="115"/>
      </w:pPr>
      <w:r>
        <w:rPr/>
        <w:t>В цілому, другий розділ підкреслює, що для підвищення впізнаваності бренду Guzema fine jewelry потрібен комплексний та систематичний підхід до планування та проведення маркетингового дослідження. Такий підхід включає ретельне визначення цілей, категорій та підкатегорій, вибір відповідної методології, а також планування та організацію збору даних. Це дозволяє забезпечити всебічний аналіз та розробку ефективних стратегій для підвищення впізнаваності бренду, як в Україні, так і за кордоном.</w:t>
      </w:r>
    </w:p>
    <w:p>
      <w:pPr>
        <w:spacing w:after="0" w:line="360" w:lineRule="auto"/>
        <w:sectPr>
          <w:pgSz w:w="11900" w:h="16840"/>
          <w:pgMar w:header="716" w:footer="0" w:top="1040" w:bottom="280" w:left="1320" w:right="440"/>
        </w:sectPr>
      </w:pPr>
    </w:p>
    <w:p>
      <w:pPr>
        <w:pStyle w:val="BodyText"/>
        <w:spacing w:before="76"/>
        <w:ind w:left="385" w:firstLine="0"/>
        <w:jc w:val="left"/>
      </w:pPr>
      <w:r>
        <w:rPr/>
        <w:t>РОЗДІЛ</w:t>
      </w:r>
      <w:r>
        <w:rPr>
          <w:spacing w:val="-8"/>
        </w:rPr>
        <w:t> </w:t>
      </w:r>
      <w:r>
        <w:rPr/>
        <w:t>3</w:t>
      </w:r>
      <w:r>
        <w:rPr>
          <w:spacing w:val="-8"/>
        </w:rPr>
        <w:t> </w:t>
      </w:r>
      <w:r>
        <w:rPr/>
        <w:t>РЕАЛІЗАЦІЯ</w:t>
      </w:r>
      <w:r>
        <w:rPr>
          <w:spacing w:val="-8"/>
        </w:rPr>
        <w:t> </w:t>
      </w:r>
      <w:r>
        <w:rPr/>
        <w:t>ДОСЛІДЖЕННЯ</w:t>
      </w:r>
      <w:r>
        <w:rPr>
          <w:spacing w:val="-7"/>
        </w:rPr>
        <w:t> </w:t>
      </w:r>
      <w:r>
        <w:rPr/>
        <w:t>ТА</w:t>
      </w:r>
      <w:r>
        <w:rPr>
          <w:spacing w:val="-8"/>
        </w:rPr>
        <w:t> </w:t>
      </w:r>
      <w:r>
        <w:rPr/>
        <w:t>ВЕРИФІКАЦІЯ</w:t>
      </w:r>
      <w:r>
        <w:rPr>
          <w:spacing w:val="-7"/>
        </w:rPr>
        <w:t> </w:t>
      </w:r>
      <w:r>
        <w:rPr>
          <w:spacing w:val="-2"/>
        </w:rPr>
        <w:t>РЕЗУЛЬТАТІВ</w:t>
      </w:r>
    </w:p>
    <w:p>
      <w:pPr>
        <w:pStyle w:val="BodyText"/>
        <w:spacing w:before="321"/>
        <w:ind w:left="0" w:firstLine="0"/>
        <w:jc w:val="left"/>
      </w:pPr>
    </w:p>
    <w:p>
      <w:pPr>
        <w:pStyle w:val="ListParagraph"/>
        <w:numPr>
          <w:ilvl w:val="1"/>
          <w:numId w:val="48"/>
        </w:numPr>
        <w:tabs>
          <w:tab w:pos="1540" w:val="left" w:leader="none"/>
        </w:tabs>
        <w:spacing w:line="240" w:lineRule="auto" w:before="0" w:after="0"/>
        <w:ind w:left="1540" w:right="0" w:hanging="730"/>
        <w:jc w:val="left"/>
        <w:rPr>
          <w:sz w:val="28"/>
        </w:rPr>
      </w:pPr>
      <w:r>
        <w:rPr>
          <w:sz w:val="28"/>
        </w:rPr>
        <w:t>Збір</w:t>
      </w:r>
      <w:r>
        <w:rPr>
          <w:spacing w:val="-5"/>
          <w:sz w:val="28"/>
        </w:rPr>
        <w:t> </w:t>
      </w:r>
      <w:r>
        <w:rPr>
          <w:sz w:val="28"/>
        </w:rPr>
        <w:t>та</w:t>
      </w:r>
      <w:r>
        <w:rPr>
          <w:spacing w:val="-5"/>
          <w:sz w:val="28"/>
        </w:rPr>
        <w:t> </w:t>
      </w:r>
      <w:r>
        <w:rPr>
          <w:sz w:val="28"/>
        </w:rPr>
        <w:t>аналіз</w:t>
      </w:r>
      <w:r>
        <w:rPr>
          <w:spacing w:val="-5"/>
          <w:sz w:val="28"/>
        </w:rPr>
        <w:t> </w:t>
      </w:r>
      <w:r>
        <w:rPr>
          <w:spacing w:val="-2"/>
          <w:sz w:val="28"/>
        </w:rPr>
        <w:t>даних</w:t>
      </w:r>
    </w:p>
    <w:p>
      <w:pPr>
        <w:pStyle w:val="BodyText"/>
        <w:ind w:left="0" w:firstLine="0"/>
        <w:jc w:val="left"/>
      </w:pPr>
    </w:p>
    <w:p>
      <w:pPr>
        <w:pStyle w:val="BodyText"/>
        <w:spacing w:before="4"/>
        <w:ind w:left="0" w:firstLine="0"/>
        <w:jc w:val="left"/>
      </w:pPr>
    </w:p>
    <w:p>
      <w:pPr>
        <w:pStyle w:val="BodyText"/>
        <w:spacing w:line="360" w:lineRule="auto"/>
        <w:ind w:right="115"/>
      </w:pPr>
      <w:r>
        <w:rPr/>
        <w:t>Збір та аналіз даних відіграють вирішальну роль у дослідницькому процесі, оскільки вони забезпечують об'єктивність і точність висновків, на основі яких приймаються стратегічні рішення. Основа успішного дослідження полягає в акуратному</w:t>
      </w:r>
      <w:r>
        <w:rPr>
          <w:spacing w:val="-11"/>
        </w:rPr>
        <w:t> </w:t>
      </w:r>
      <w:r>
        <w:rPr/>
        <w:t>плануванні</w:t>
      </w:r>
      <w:r>
        <w:rPr>
          <w:spacing w:val="-11"/>
        </w:rPr>
        <w:t> </w:t>
      </w:r>
      <w:r>
        <w:rPr/>
        <w:t>процедур</w:t>
      </w:r>
      <w:r>
        <w:rPr>
          <w:spacing w:val="-11"/>
        </w:rPr>
        <w:t> </w:t>
      </w:r>
      <w:r>
        <w:rPr/>
        <w:t>збору</w:t>
      </w:r>
      <w:r>
        <w:rPr>
          <w:spacing w:val="-11"/>
        </w:rPr>
        <w:t> </w:t>
      </w:r>
      <w:r>
        <w:rPr/>
        <w:t>даних</w:t>
      </w:r>
      <w:r>
        <w:rPr>
          <w:spacing w:val="-11"/>
        </w:rPr>
        <w:t> </w:t>
      </w:r>
      <w:r>
        <w:rPr/>
        <w:t>та</w:t>
      </w:r>
      <w:r>
        <w:rPr>
          <w:spacing w:val="-11"/>
        </w:rPr>
        <w:t> </w:t>
      </w:r>
      <w:r>
        <w:rPr/>
        <w:t>їх</w:t>
      </w:r>
      <w:r>
        <w:rPr>
          <w:spacing w:val="-11"/>
        </w:rPr>
        <w:t> </w:t>
      </w:r>
      <w:r>
        <w:rPr/>
        <w:t>наступному</w:t>
      </w:r>
      <w:r>
        <w:rPr>
          <w:spacing w:val="-11"/>
        </w:rPr>
        <w:t> </w:t>
      </w:r>
      <w:r>
        <w:rPr/>
        <w:t>аналізі,</w:t>
      </w:r>
      <w:r>
        <w:rPr>
          <w:spacing w:val="-11"/>
        </w:rPr>
        <w:t> </w:t>
      </w:r>
      <w:r>
        <w:rPr/>
        <w:t>що</w:t>
      </w:r>
      <w:r>
        <w:rPr>
          <w:spacing w:val="-11"/>
        </w:rPr>
        <w:t> </w:t>
      </w:r>
      <w:r>
        <w:rPr/>
        <w:t>вимагає високого рівня організації і контролю.</w:t>
      </w:r>
    </w:p>
    <w:p>
      <w:pPr>
        <w:pStyle w:val="BodyText"/>
        <w:spacing w:line="360" w:lineRule="auto"/>
        <w:ind w:right="115"/>
      </w:pPr>
      <w:r>
        <w:rPr/>
        <w:t>Першочерговою задачею була апробація опитувальної анкети, що передбачала відбір респондентів і збір ініційних даних для перевірки зрозумілості питань та логіки анкети. В процесі апробації було залучено 30 респондентів, які представляли цільову аудиторію дослідження. Зауваження, які надійшли від інтерв’юерів та учасників, виявили декілька питань, що вимагали уточнення та переформулювання для забезпечення більшої ясності і точності відповідей.</w:t>
      </w:r>
    </w:p>
    <w:p>
      <w:pPr>
        <w:pStyle w:val="BodyText"/>
        <w:spacing w:line="360" w:lineRule="auto"/>
        <w:ind w:right="113"/>
      </w:pPr>
      <w:r>
        <w:rPr/>
        <w:t>Зокрема, були внесені зміни до формулювань декількох питань, що дозволило уникнути двозначності і підвищити релевантність отримуваної інформації. Ці зміни відображені у фінальній версії анкети, що була використана для основного етапу збору даних.</w:t>
      </w:r>
    </w:p>
    <w:p>
      <w:pPr>
        <w:pStyle w:val="BodyText"/>
        <w:spacing w:line="360" w:lineRule="auto"/>
        <w:ind w:right="115"/>
      </w:pPr>
      <w:r>
        <w:rPr/>
        <w:t>Контроль за процесом збору даних був здійснений через впровадження чітких процедур і навчання інтерв’юерів, що мінімізувало ризик помилок та забезпечило високу якість даних [38]. Кожен етап збору даних супроводжувався систематичним моніторингом та регулярними звітами про прогрес, що дозволяло вчасно реагувати на можливі проблеми.</w:t>
      </w:r>
    </w:p>
    <w:p>
      <w:pPr>
        <w:pStyle w:val="BodyText"/>
        <w:spacing w:line="360" w:lineRule="auto"/>
        <w:ind w:right="115"/>
      </w:pPr>
      <w:r>
        <w:rPr/>
        <w:t>Аналіз даних був організований згідно з визначеними завданнями дослідження</w:t>
      </w:r>
      <w:r>
        <w:rPr>
          <w:spacing w:val="-9"/>
        </w:rPr>
        <w:t> </w:t>
      </w:r>
      <w:r>
        <w:rPr/>
        <w:t>та</w:t>
      </w:r>
      <w:r>
        <w:rPr>
          <w:spacing w:val="-9"/>
        </w:rPr>
        <w:t> </w:t>
      </w:r>
      <w:r>
        <w:rPr/>
        <w:t>поставленими</w:t>
      </w:r>
      <w:r>
        <w:rPr>
          <w:spacing w:val="-9"/>
        </w:rPr>
        <w:t> </w:t>
      </w:r>
      <w:r>
        <w:rPr/>
        <w:t>пошуковими</w:t>
      </w:r>
      <w:r>
        <w:rPr>
          <w:spacing w:val="-9"/>
        </w:rPr>
        <w:t> </w:t>
      </w:r>
      <w:r>
        <w:rPr/>
        <w:t>питаннями.</w:t>
      </w:r>
      <w:r>
        <w:rPr>
          <w:spacing w:val="-9"/>
        </w:rPr>
        <w:t> </w:t>
      </w:r>
      <w:r>
        <w:rPr/>
        <w:t>Кожне</w:t>
      </w:r>
      <w:r>
        <w:rPr>
          <w:spacing w:val="-9"/>
        </w:rPr>
        <w:t> </w:t>
      </w:r>
      <w:r>
        <w:rPr/>
        <w:t>завдання</w:t>
      </w:r>
      <w:r>
        <w:rPr>
          <w:spacing w:val="-9"/>
        </w:rPr>
        <w:t> </w:t>
      </w:r>
      <w:r>
        <w:rPr/>
        <w:t>мало</w:t>
      </w:r>
      <w:r>
        <w:rPr>
          <w:spacing w:val="-9"/>
        </w:rPr>
        <w:t> </w:t>
      </w:r>
      <w:r>
        <w:rPr/>
        <w:t>свою специфіку, що вимагало відповідних методів аналізу. Для вторинних даних було здійснено докладний огляд джерел інформації з оцінкою їх надійності та актуальності. Це дозволило використовувати тільки перевірену інформацію, що підвищує валідність висновків.</w:t>
      </w:r>
    </w:p>
    <w:p>
      <w:pPr>
        <w:spacing w:after="0" w:line="360" w:lineRule="auto"/>
        <w:sectPr>
          <w:pgSz w:w="11900" w:h="16840"/>
          <w:pgMar w:header="716" w:footer="0" w:top="1040" w:bottom="280" w:left="1320" w:right="440"/>
        </w:sectPr>
      </w:pPr>
    </w:p>
    <w:p>
      <w:pPr>
        <w:pStyle w:val="BodyText"/>
        <w:spacing w:line="360" w:lineRule="auto" w:before="76"/>
        <w:ind w:right="114"/>
      </w:pPr>
      <w:r>
        <w:rPr/>
        <w:t>Дані, отримані з експертних інтерв'ю, були проаналізовані для виявлення ключових тенденцій та думок, які могли б вплинути на результати дослідження. Відповіді були агреговані та узагальнені, виокремлюючи основні моменти та погляди експертів. Цінність таких даних особливо висока, оскільки вони забезпечують глибоке розуміння розглядуваних питань. Коли аналізувалися дані з опитувальних</w:t>
      </w:r>
      <w:r>
        <w:rPr>
          <w:spacing w:val="-9"/>
        </w:rPr>
        <w:t> </w:t>
      </w:r>
      <w:r>
        <w:rPr/>
        <w:t>анкет,</w:t>
      </w:r>
      <w:r>
        <w:rPr>
          <w:spacing w:val="-10"/>
        </w:rPr>
        <w:t> </w:t>
      </w:r>
      <w:r>
        <w:rPr/>
        <w:t>основною</w:t>
      </w:r>
      <w:r>
        <w:rPr>
          <w:spacing w:val="-8"/>
        </w:rPr>
        <w:t> </w:t>
      </w:r>
      <w:r>
        <w:rPr/>
        <w:t>метою</w:t>
      </w:r>
      <w:r>
        <w:rPr>
          <w:spacing w:val="-8"/>
        </w:rPr>
        <w:t> </w:t>
      </w:r>
      <w:r>
        <w:rPr/>
        <w:t>було</w:t>
      </w:r>
      <w:r>
        <w:rPr>
          <w:spacing w:val="-9"/>
        </w:rPr>
        <w:t> </w:t>
      </w:r>
      <w:r>
        <w:rPr/>
        <w:t>зрозуміти</w:t>
      </w:r>
      <w:r>
        <w:rPr>
          <w:spacing w:val="-9"/>
        </w:rPr>
        <w:t> </w:t>
      </w:r>
      <w:r>
        <w:rPr/>
        <w:t>загальні</w:t>
      </w:r>
      <w:r>
        <w:rPr>
          <w:spacing w:val="-10"/>
        </w:rPr>
        <w:t> </w:t>
      </w:r>
      <w:r>
        <w:rPr/>
        <w:t>патерни</w:t>
      </w:r>
      <w:r>
        <w:rPr>
          <w:spacing w:val="-9"/>
        </w:rPr>
        <w:t> </w:t>
      </w:r>
      <w:r>
        <w:rPr/>
        <w:t>та</w:t>
      </w:r>
      <w:r>
        <w:rPr>
          <w:spacing w:val="-9"/>
        </w:rPr>
        <w:t> </w:t>
      </w:r>
      <w:r>
        <w:rPr/>
        <w:t>відповіді на конкретні питання [39]. Дані були систематизовані та підготовлені до дескриптивного статистичного аналізу, що включав розрахунок стандартних показників, таких як середні значення, відсотки, стандартні відхилення. Графічне представлення даних дозволило візуалізувати результати для кращого сприйняття та аналізу.</w:t>
      </w:r>
    </w:p>
    <w:p>
      <w:pPr>
        <w:pStyle w:val="BodyText"/>
        <w:spacing w:line="360" w:lineRule="auto" w:before="1"/>
        <w:ind w:right="115"/>
      </w:pPr>
      <w:r>
        <w:rPr/>
        <w:t>Для оптимізації маркетингової стратегії магазину Guzema fine jewelry було організовано</w:t>
      </w:r>
      <w:r>
        <w:rPr>
          <w:spacing w:val="-7"/>
        </w:rPr>
        <w:t> </w:t>
      </w:r>
      <w:r>
        <w:rPr/>
        <w:t>комплексне</w:t>
      </w:r>
      <w:r>
        <w:rPr>
          <w:spacing w:val="-7"/>
        </w:rPr>
        <w:t> </w:t>
      </w:r>
      <w:r>
        <w:rPr/>
        <w:t>опитування</w:t>
      </w:r>
      <w:r>
        <w:rPr>
          <w:spacing w:val="-7"/>
        </w:rPr>
        <w:t> </w:t>
      </w:r>
      <w:r>
        <w:rPr/>
        <w:t>серед</w:t>
      </w:r>
      <w:r>
        <w:rPr>
          <w:spacing w:val="-7"/>
        </w:rPr>
        <w:t> </w:t>
      </w:r>
      <w:r>
        <w:rPr/>
        <w:t>відвідувачів</w:t>
      </w:r>
      <w:r>
        <w:rPr>
          <w:spacing w:val="-7"/>
        </w:rPr>
        <w:t> </w:t>
      </w:r>
      <w:r>
        <w:rPr/>
        <w:t>магазину.</w:t>
      </w:r>
      <w:r>
        <w:rPr>
          <w:spacing w:val="-8"/>
        </w:rPr>
        <w:t> </w:t>
      </w:r>
      <w:r>
        <w:rPr/>
        <w:t>Це</w:t>
      </w:r>
      <w:r>
        <w:rPr>
          <w:spacing w:val="-7"/>
        </w:rPr>
        <w:t> </w:t>
      </w:r>
      <w:r>
        <w:rPr/>
        <w:t>дослідження було</w:t>
      </w:r>
      <w:r>
        <w:rPr>
          <w:spacing w:val="-3"/>
        </w:rPr>
        <w:t> </w:t>
      </w:r>
      <w:r>
        <w:rPr/>
        <w:t>спрямоване</w:t>
      </w:r>
      <w:r>
        <w:rPr>
          <w:spacing w:val="-3"/>
        </w:rPr>
        <w:t> </w:t>
      </w:r>
      <w:r>
        <w:rPr/>
        <w:t>на</w:t>
      </w:r>
      <w:r>
        <w:rPr>
          <w:spacing w:val="-3"/>
        </w:rPr>
        <w:t> </w:t>
      </w:r>
      <w:r>
        <w:rPr/>
        <w:t>збір</w:t>
      </w:r>
      <w:r>
        <w:rPr>
          <w:spacing w:val="-3"/>
        </w:rPr>
        <w:t> </w:t>
      </w:r>
      <w:r>
        <w:rPr/>
        <w:t>даних</w:t>
      </w:r>
      <w:r>
        <w:rPr>
          <w:spacing w:val="-3"/>
        </w:rPr>
        <w:t> </w:t>
      </w:r>
      <w:r>
        <w:rPr/>
        <w:t>щодо</w:t>
      </w:r>
      <w:r>
        <w:rPr>
          <w:spacing w:val="-3"/>
        </w:rPr>
        <w:t> </w:t>
      </w:r>
      <w:r>
        <w:rPr/>
        <w:t>вподобань</w:t>
      </w:r>
      <w:r>
        <w:rPr>
          <w:spacing w:val="-3"/>
        </w:rPr>
        <w:t> </w:t>
      </w:r>
      <w:r>
        <w:rPr/>
        <w:t>і</w:t>
      </w:r>
      <w:r>
        <w:rPr>
          <w:spacing w:val="-3"/>
        </w:rPr>
        <w:t> </w:t>
      </w:r>
      <w:r>
        <w:rPr/>
        <w:t>поведінки</w:t>
      </w:r>
      <w:r>
        <w:rPr>
          <w:spacing w:val="-3"/>
        </w:rPr>
        <w:t> </w:t>
      </w:r>
      <w:r>
        <w:rPr/>
        <w:t>клієнтів,</w:t>
      </w:r>
      <w:r>
        <w:rPr>
          <w:spacing w:val="-3"/>
        </w:rPr>
        <w:t> </w:t>
      </w:r>
      <w:r>
        <w:rPr/>
        <w:t>їхньої</w:t>
      </w:r>
      <w:r>
        <w:rPr>
          <w:spacing w:val="-3"/>
        </w:rPr>
        <w:t> </w:t>
      </w:r>
      <w:r>
        <w:rPr/>
        <w:t>реакції на рекламні кампанії та вподобання в каналах комунікацій.</w:t>
      </w:r>
    </w:p>
    <w:p>
      <w:pPr>
        <w:pStyle w:val="BodyText"/>
        <w:spacing w:line="320" w:lineRule="exact"/>
        <w:ind w:left="810" w:firstLine="0"/>
      </w:pPr>
      <w:r>
        <w:rPr/>
        <w:t>Опитування</w:t>
      </w:r>
      <w:r>
        <w:rPr>
          <w:spacing w:val="15"/>
        </w:rPr>
        <w:t> </w:t>
      </w:r>
      <w:r>
        <w:rPr/>
        <w:t>проводилось</w:t>
      </w:r>
      <w:r>
        <w:rPr>
          <w:spacing w:val="15"/>
        </w:rPr>
        <w:t> </w:t>
      </w:r>
      <w:r>
        <w:rPr/>
        <w:t>у</w:t>
      </w:r>
      <w:r>
        <w:rPr>
          <w:spacing w:val="15"/>
        </w:rPr>
        <w:t> </w:t>
      </w:r>
      <w:r>
        <w:rPr/>
        <w:t>форматі</w:t>
      </w:r>
      <w:r>
        <w:rPr>
          <w:spacing w:val="14"/>
        </w:rPr>
        <w:t> </w:t>
      </w:r>
      <w:r>
        <w:rPr/>
        <w:t>електронної</w:t>
      </w:r>
      <w:r>
        <w:rPr>
          <w:spacing w:val="15"/>
        </w:rPr>
        <w:t> </w:t>
      </w:r>
      <w:r>
        <w:rPr/>
        <w:t>анкети,</w:t>
      </w:r>
      <w:r>
        <w:rPr>
          <w:spacing w:val="14"/>
        </w:rPr>
        <w:t> </w:t>
      </w:r>
      <w:r>
        <w:rPr/>
        <w:t>яка</w:t>
      </w:r>
      <w:r>
        <w:rPr>
          <w:spacing w:val="15"/>
        </w:rPr>
        <w:t> </w:t>
      </w:r>
      <w:r>
        <w:rPr/>
        <w:t>була</w:t>
      </w:r>
      <w:r>
        <w:rPr>
          <w:spacing w:val="15"/>
        </w:rPr>
        <w:t> </w:t>
      </w:r>
      <w:r>
        <w:rPr>
          <w:spacing w:val="-2"/>
        </w:rPr>
        <w:t>розіслана</w:t>
      </w:r>
    </w:p>
    <w:p>
      <w:pPr>
        <w:pStyle w:val="BodyText"/>
        <w:spacing w:line="360" w:lineRule="auto" w:before="163"/>
        <w:ind w:right="115" w:firstLine="0"/>
      </w:pPr>
      <w:r>
        <w:rPr/>
        <w:t>100 клієнтам, чиї контактні дані були отримані після відвідувань магазину. Структура учасників дослідження була досить різноманітною: 77 жінок та 23 чоловіки,</w:t>
      </w:r>
      <w:r>
        <w:rPr>
          <w:spacing w:val="-3"/>
        </w:rPr>
        <w:t> </w:t>
      </w:r>
      <w:r>
        <w:rPr/>
        <w:t>представники</w:t>
      </w:r>
      <w:r>
        <w:rPr>
          <w:spacing w:val="-2"/>
        </w:rPr>
        <w:t> </w:t>
      </w:r>
      <w:r>
        <w:rPr/>
        <w:t>різних</w:t>
      </w:r>
      <w:r>
        <w:rPr>
          <w:spacing w:val="-2"/>
        </w:rPr>
        <w:t> </w:t>
      </w:r>
      <w:r>
        <w:rPr/>
        <w:t>вікових</w:t>
      </w:r>
      <w:r>
        <w:rPr>
          <w:spacing w:val="-2"/>
        </w:rPr>
        <w:t> </w:t>
      </w:r>
      <w:r>
        <w:rPr/>
        <w:t>груп,</w:t>
      </w:r>
      <w:r>
        <w:rPr>
          <w:spacing w:val="-3"/>
        </w:rPr>
        <w:t> </w:t>
      </w:r>
      <w:r>
        <w:rPr/>
        <w:t>що</w:t>
      </w:r>
      <w:r>
        <w:rPr>
          <w:spacing w:val="-2"/>
        </w:rPr>
        <w:t> </w:t>
      </w:r>
      <w:r>
        <w:rPr/>
        <w:t>дозволяло</w:t>
      </w:r>
      <w:r>
        <w:rPr>
          <w:spacing w:val="-2"/>
        </w:rPr>
        <w:t> </w:t>
      </w:r>
      <w:r>
        <w:rPr/>
        <w:t>отримати</w:t>
      </w:r>
      <w:r>
        <w:rPr>
          <w:spacing w:val="-2"/>
        </w:rPr>
        <w:t> </w:t>
      </w:r>
      <w:r>
        <w:rPr/>
        <w:t>комплексний погляд на споживацькі вподобання і поведінку. Опитування дозволило оцінити, наскільки ефективною є нинішня реклама та які аспекти маркетингу потребують удосконалення [40].</w:t>
      </w:r>
    </w:p>
    <w:p>
      <w:pPr>
        <w:pStyle w:val="BodyText"/>
        <w:spacing w:line="360" w:lineRule="auto" w:before="2"/>
        <w:ind w:right="114"/>
      </w:pPr>
      <w:r>
        <w:rPr/>
        <w:t>Результати опитування показали, що більшість клієнтів вважають якість продукції основним критерієм при виборі ювелірних виробів. Це засвідчує необхідність підтримки високих стандартів якості при виготовленні ювелірних виробів табл 3.1. Ціна та репутація бренду також відіграють значну роль, але є вторинними порівняно з якістю.</w:t>
      </w:r>
    </w:p>
    <w:p>
      <w:pPr>
        <w:pStyle w:val="BodyText"/>
        <w:spacing w:line="360" w:lineRule="auto"/>
        <w:ind w:right="114"/>
      </w:pPr>
      <w:r>
        <w:rPr/>
        <w:t>Що</w:t>
      </w:r>
      <w:r>
        <w:rPr>
          <w:spacing w:val="-9"/>
        </w:rPr>
        <w:t> </w:t>
      </w:r>
      <w:r>
        <w:rPr/>
        <w:t>стосується</w:t>
      </w:r>
      <w:r>
        <w:rPr>
          <w:spacing w:val="-9"/>
        </w:rPr>
        <w:t> </w:t>
      </w:r>
      <w:r>
        <w:rPr/>
        <w:t>видимості</w:t>
      </w:r>
      <w:r>
        <w:rPr>
          <w:spacing w:val="-10"/>
        </w:rPr>
        <w:t> </w:t>
      </w:r>
      <w:r>
        <w:rPr/>
        <w:t>реклами,</w:t>
      </w:r>
      <w:r>
        <w:rPr>
          <w:spacing w:val="-10"/>
        </w:rPr>
        <w:t> </w:t>
      </w:r>
      <w:r>
        <w:rPr/>
        <w:t>то</w:t>
      </w:r>
      <w:r>
        <w:rPr>
          <w:spacing w:val="-9"/>
        </w:rPr>
        <w:t> </w:t>
      </w:r>
      <w:r>
        <w:rPr/>
        <w:t>дані</w:t>
      </w:r>
      <w:r>
        <w:rPr>
          <w:spacing w:val="-10"/>
        </w:rPr>
        <w:t> </w:t>
      </w:r>
      <w:r>
        <w:rPr/>
        <w:t>вказують</w:t>
      </w:r>
      <w:r>
        <w:rPr>
          <w:spacing w:val="-9"/>
        </w:rPr>
        <w:t> </w:t>
      </w:r>
      <w:r>
        <w:rPr/>
        <w:t>на</w:t>
      </w:r>
      <w:r>
        <w:rPr>
          <w:spacing w:val="-9"/>
        </w:rPr>
        <w:t> </w:t>
      </w:r>
      <w:r>
        <w:rPr/>
        <w:t>те,</w:t>
      </w:r>
      <w:r>
        <w:rPr>
          <w:spacing w:val="-10"/>
        </w:rPr>
        <w:t> </w:t>
      </w:r>
      <w:r>
        <w:rPr/>
        <w:t>що</w:t>
      </w:r>
      <w:r>
        <w:rPr>
          <w:spacing w:val="-9"/>
        </w:rPr>
        <w:t> </w:t>
      </w:r>
      <w:r>
        <w:rPr/>
        <w:t>багато</w:t>
      </w:r>
      <w:r>
        <w:rPr>
          <w:spacing w:val="-9"/>
        </w:rPr>
        <w:t> </w:t>
      </w:r>
      <w:r>
        <w:rPr/>
        <w:t>клієнтів рідко бачать рекламу Guzema fine jewelry, що може свідчити про недостатню її присутність</w:t>
      </w:r>
      <w:r>
        <w:rPr>
          <w:spacing w:val="40"/>
        </w:rPr>
        <w:t> </w:t>
      </w:r>
      <w:r>
        <w:rPr/>
        <w:t>або</w:t>
      </w:r>
      <w:r>
        <w:rPr>
          <w:spacing w:val="40"/>
        </w:rPr>
        <w:t> </w:t>
      </w:r>
      <w:r>
        <w:rPr/>
        <w:t>невідповідність</w:t>
      </w:r>
      <w:r>
        <w:rPr>
          <w:spacing w:val="40"/>
        </w:rPr>
        <w:t> </w:t>
      </w:r>
      <w:r>
        <w:rPr/>
        <w:t>вибраних</w:t>
      </w:r>
      <w:r>
        <w:rPr>
          <w:spacing w:val="40"/>
        </w:rPr>
        <w:t> </w:t>
      </w:r>
      <w:r>
        <w:rPr/>
        <w:t>каналів</w:t>
      </w:r>
      <w:r>
        <w:rPr>
          <w:spacing w:val="40"/>
        </w:rPr>
        <w:t> </w:t>
      </w:r>
      <w:r>
        <w:rPr/>
        <w:t>засобам</w:t>
      </w:r>
      <w:r>
        <w:rPr>
          <w:spacing w:val="40"/>
        </w:rPr>
        <w:t> </w:t>
      </w:r>
      <w:r>
        <w:rPr/>
        <w:t>реклами.</w:t>
      </w:r>
      <w:r>
        <w:rPr>
          <w:spacing w:val="40"/>
        </w:rPr>
        <w:t> </w:t>
      </w:r>
      <w:r>
        <w:rPr/>
        <w:t>Важливим</w:t>
      </w:r>
    </w:p>
    <w:p>
      <w:pPr>
        <w:spacing w:after="0" w:line="360" w:lineRule="auto"/>
        <w:sectPr>
          <w:pgSz w:w="11900" w:h="16840"/>
          <w:pgMar w:header="716" w:footer="0" w:top="1040" w:bottom="280" w:left="1320" w:right="440"/>
        </w:sectPr>
      </w:pPr>
    </w:p>
    <w:p>
      <w:pPr>
        <w:pStyle w:val="BodyText"/>
        <w:spacing w:line="360" w:lineRule="auto" w:before="76"/>
        <w:ind w:right="114" w:firstLine="0"/>
      </w:pPr>
      <w:r>
        <w:rPr/>
        <w:t>виявилось те, що основна частина клієнтів зустрічає рекламу в Інтернеті та соціальних мережах, що підкреслює значення цих платформ для сучасних маркетингових стратегій. Це підтверджує важливість ефективних і цікавих рекламних кампаній, які можуть стимулювати збільшення продажів.</w:t>
      </w:r>
    </w:p>
    <w:p>
      <w:pPr>
        <w:pStyle w:val="BodyText"/>
        <w:spacing w:before="161"/>
        <w:ind w:left="0" w:firstLine="0"/>
        <w:jc w:val="left"/>
      </w:pPr>
    </w:p>
    <w:p>
      <w:pPr>
        <w:pStyle w:val="BodyText"/>
        <w:ind w:left="810" w:firstLine="0"/>
        <w:jc w:val="left"/>
      </w:pPr>
      <w:r>
        <w:rPr/>
        <w:t>Таблиця</w:t>
      </w:r>
      <w:r>
        <w:rPr>
          <w:spacing w:val="-8"/>
        </w:rPr>
        <w:t> </w:t>
      </w:r>
      <w:r>
        <w:rPr/>
        <w:t>3.1</w:t>
      </w:r>
      <w:r>
        <w:rPr>
          <w:spacing w:val="-7"/>
        </w:rPr>
        <w:t> </w:t>
      </w:r>
      <w:r>
        <w:rPr/>
        <w:t>–</w:t>
      </w:r>
      <w:r>
        <w:rPr>
          <w:spacing w:val="-8"/>
        </w:rPr>
        <w:t> </w:t>
      </w:r>
      <w:r>
        <w:rPr/>
        <w:t>Результати</w:t>
      </w:r>
      <w:r>
        <w:rPr>
          <w:spacing w:val="-8"/>
        </w:rPr>
        <w:t> </w:t>
      </w:r>
      <w:r>
        <w:rPr/>
        <w:t>опитування</w:t>
      </w:r>
      <w:r>
        <w:rPr>
          <w:spacing w:val="-8"/>
        </w:rPr>
        <w:t> </w:t>
      </w:r>
      <w:r>
        <w:rPr/>
        <w:t>клієнтів</w:t>
      </w:r>
      <w:r>
        <w:rPr>
          <w:spacing w:val="-8"/>
        </w:rPr>
        <w:t> </w:t>
      </w:r>
      <w:r>
        <w:rPr/>
        <w:t>Guzema</w:t>
      </w:r>
      <w:r>
        <w:rPr>
          <w:spacing w:val="-8"/>
        </w:rPr>
        <w:t> </w:t>
      </w:r>
      <w:r>
        <w:rPr/>
        <w:t>fine</w:t>
      </w:r>
      <w:r>
        <w:rPr>
          <w:spacing w:val="-8"/>
        </w:rPr>
        <w:t> </w:t>
      </w:r>
      <w:r>
        <w:rPr>
          <w:spacing w:val="-2"/>
        </w:rPr>
        <w:t>jewelry</w:t>
      </w:r>
    </w:p>
    <w:p>
      <w:pPr>
        <w:pStyle w:val="BodyText"/>
        <w:spacing w:before="4"/>
        <w:ind w:left="0" w:firstLine="0"/>
        <w:jc w:val="left"/>
        <w:rPr>
          <w:sz w:val="14"/>
        </w:rPr>
      </w:pPr>
    </w:p>
    <w:tbl>
      <w:tblPr>
        <w:tblW w:w="0" w:type="auto"/>
        <w:jc w:val="left"/>
        <w:tblInd w:w="1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08"/>
        <w:gridCol w:w="850"/>
        <w:gridCol w:w="850"/>
        <w:gridCol w:w="855"/>
        <w:gridCol w:w="850"/>
        <w:gridCol w:w="591"/>
      </w:tblGrid>
      <w:tr>
        <w:trPr>
          <w:trHeight w:val="566" w:hRule="atLeast"/>
        </w:trPr>
        <w:tc>
          <w:tcPr>
            <w:tcW w:w="5808" w:type="dxa"/>
          </w:tcPr>
          <w:p>
            <w:pPr>
              <w:pStyle w:val="TableParagraph"/>
              <w:spacing w:before="140"/>
              <w:ind w:left="3"/>
              <w:jc w:val="center"/>
              <w:rPr>
                <w:b/>
                <w:sz w:val="24"/>
              </w:rPr>
            </w:pPr>
            <w:r>
              <w:rPr>
                <w:b/>
                <w:sz w:val="24"/>
              </w:rPr>
              <w:t>Відповідь / </w:t>
            </w:r>
            <w:r>
              <w:rPr>
                <w:b/>
                <w:spacing w:val="-5"/>
                <w:sz w:val="24"/>
              </w:rPr>
              <w:t>Вік</w:t>
            </w:r>
          </w:p>
        </w:tc>
        <w:tc>
          <w:tcPr>
            <w:tcW w:w="850" w:type="dxa"/>
          </w:tcPr>
          <w:p>
            <w:pPr>
              <w:pStyle w:val="TableParagraph"/>
              <w:spacing w:before="140"/>
              <w:ind w:left="5"/>
              <w:jc w:val="center"/>
              <w:rPr>
                <w:b/>
                <w:sz w:val="24"/>
              </w:rPr>
            </w:pPr>
            <w:r>
              <w:rPr>
                <w:b/>
                <w:sz w:val="24"/>
              </w:rPr>
              <w:t>18-</w:t>
            </w:r>
            <w:r>
              <w:rPr>
                <w:b/>
                <w:spacing w:val="-5"/>
                <w:sz w:val="24"/>
              </w:rPr>
              <w:t>25</w:t>
            </w:r>
          </w:p>
        </w:tc>
        <w:tc>
          <w:tcPr>
            <w:tcW w:w="850" w:type="dxa"/>
          </w:tcPr>
          <w:p>
            <w:pPr>
              <w:pStyle w:val="TableParagraph"/>
              <w:spacing w:before="140"/>
              <w:ind w:left="5" w:right="2"/>
              <w:jc w:val="center"/>
              <w:rPr>
                <w:b/>
                <w:sz w:val="24"/>
              </w:rPr>
            </w:pPr>
            <w:r>
              <w:rPr>
                <w:b/>
                <w:sz w:val="24"/>
              </w:rPr>
              <w:t>26-</w:t>
            </w:r>
            <w:r>
              <w:rPr>
                <w:b/>
                <w:spacing w:val="-5"/>
                <w:sz w:val="24"/>
              </w:rPr>
              <w:t>30</w:t>
            </w:r>
          </w:p>
        </w:tc>
        <w:tc>
          <w:tcPr>
            <w:tcW w:w="855" w:type="dxa"/>
          </w:tcPr>
          <w:p>
            <w:pPr>
              <w:pStyle w:val="TableParagraph"/>
              <w:spacing w:before="140"/>
              <w:jc w:val="center"/>
              <w:rPr>
                <w:b/>
                <w:sz w:val="24"/>
              </w:rPr>
            </w:pPr>
            <w:r>
              <w:rPr>
                <w:b/>
                <w:sz w:val="24"/>
              </w:rPr>
              <w:t>31-</w:t>
            </w:r>
            <w:r>
              <w:rPr>
                <w:b/>
                <w:spacing w:val="-5"/>
                <w:sz w:val="24"/>
              </w:rPr>
              <w:t>45</w:t>
            </w:r>
          </w:p>
        </w:tc>
        <w:tc>
          <w:tcPr>
            <w:tcW w:w="850" w:type="dxa"/>
          </w:tcPr>
          <w:p>
            <w:pPr>
              <w:pStyle w:val="TableParagraph"/>
              <w:spacing w:before="140"/>
              <w:ind w:left="5" w:right="4"/>
              <w:jc w:val="center"/>
              <w:rPr>
                <w:b/>
                <w:sz w:val="24"/>
              </w:rPr>
            </w:pPr>
            <w:r>
              <w:rPr>
                <w:b/>
                <w:sz w:val="24"/>
              </w:rPr>
              <w:t>46-</w:t>
            </w:r>
            <w:r>
              <w:rPr>
                <w:b/>
                <w:spacing w:val="-5"/>
                <w:sz w:val="24"/>
              </w:rPr>
              <w:t>55</w:t>
            </w:r>
          </w:p>
        </w:tc>
        <w:tc>
          <w:tcPr>
            <w:tcW w:w="591" w:type="dxa"/>
          </w:tcPr>
          <w:p>
            <w:pPr>
              <w:pStyle w:val="TableParagraph"/>
              <w:spacing w:before="140"/>
              <w:ind w:left="3"/>
              <w:jc w:val="center"/>
              <w:rPr>
                <w:b/>
                <w:sz w:val="24"/>
              </w:rPr>
            </w:pPr>
            <w:r>
              <w:rPr>
                <w:b/>
                <w:spacing w:val="-5"/>
                <w:sz w:val="24"/>
              </w:rPr>
              <w:t>56+</w:t>
            </w:r>
          </w:p>
        </w:tc>
      </w:tr>
      <w:tr>
        <w:trPr>
          <w:trHeight w:val="277" w:hRule="atLeast"/>
        </w:trPr>
        <w:tc>
          <w:tcPr>
            <w:tcW w:w="9804" w:type="dxa"/>
            <w:gridSpan w:val="6"/>
          </w:tcPr>
          <w:p>
            <w:pPr>
              <w:pStyle w:val="TableParagraph"/>
              <w:spacing w:line="258" w:lineRule="exact"/>
              <w:ind w:left="105"/>
              <w:rPr>
                <w:b/>
                <w:sz w:val="24"/>
              </w:rPr>
            </w:pPr>
            <w:r>
              <w:rPr>
                <w:b/>
                <w:sz w:val="24"/>
              </w:rPr>
              <w:t>На</w:t>
            </w:r>
            <w:r>
              <w:rPr>
                <w:b/>
                <w:spacing w:val="-3"/>
                <w:sz w:val="24"/>
              </w:rPr>
              <w:t> </w:t>
            </w:r>
            <w:r>
              <w:rPr>
                <w:b/>
                <w:sz w:val="24"/>
              </w:rPr>
              <w:t>що</w:t>
            </w:r>
            <w:r>
              <w:rPr>
                <w:b/>
                <w:spacing w:val="-1"/>
                <w:sz w:val="24"/>
              </w:rPr>
              <w:t> </w:t>
            </w:r>
            <w:r>
              <w:rPr>
                <w:b/>
                <w:sz w:val="24"/>
              </w:rPr>
              <w:t>ви</w:t>
            </w:r>
            <w:r>
              <w:rPr>
                <w:b/>
                <w:spacing w:val="-1"/>
                <w:sz w:val="24"/>
              </w:rPr>
              <w:t> </w:t>
            </w:r>
            <w:r>
              <w:rPr>
                <w:b/>
                <w:sz w:val="24"/>
              </w:rPr>
              <w:t>звертаєте</w:t>
            </w:r>
            <w:r>
              <w:rPr>
                <w:b/>
                <w:spacing w:val="-2"/>
                <w:sz w:val="24"/>
              </w:rPr>
              <w:t> </w:t>
            </w:r>
            <w:r>
              <w:rPr>
                <w:b/>
                <w:sz w:val="24"/>
              </w:rPr>
              <w:t>найбільшу</w:t>
            </w:r>
            <w:r>
              <w:rPr>
                <w:b/>
                <w:spacing w:val="-1"/>
                <w:sz w:val="24"/>
              </w:rPr>
              <w:t> </w:t>
            </w:r>
            <w:r>
              <w:rPr>
                <w:b/>
                <w:sz w:val="24"/>
              </w:rPr>
              <w:t>увагу</w:t>
            </w:r>
            <w:r>
              <w:rPr>
                <w:b/>
                <w:spacing w:val="-1"/>
                <w:sz w:val="24"/>
              </w:rPr>
              <w:t> </w:t>
            </w:r>
            <w:r>
              <w:rPr>
                <w:b/>
                <w:sz w:val="24"/>
              </w:rPr>
              <w:t>при</w:t>
            </w:r>
            <w:r>
              <w:rPr>
                <w:b/>
                <w:spacing w:val="-1"/>
                <w:sz w:val="24"/>
              </w:rPr>
              <w:t> </w:t>
            </w:r>
            <w:r>
              <w:rPr>
                <w:b/>
                <w:sz w:val="24"/>
              </w:rPr>
              <w:t>купівлі</w:t>
            </w:r>
            <w:r>
              <w:rPr>
                <w:b/>
                <w:spacing w:val="-1"/>
                <w:sz w:val="24"/>
              </w:rPr>
              <w:t> </w:t>
            </w:r>
            <w:r>
              <w:rPr>
                <w:b/>
                <w:sz w:val="24"/>
              </w:rPr>
              <w:t>ювелірних</w:t>
            </w:r>
            <w:r>
              <w:rPr>
                <w:b/>
                <w:spacing w:val="-1"/>
                <w:sz w:val="24"/>
              </w:rPr>
              <w:t> </w:t>
            </w:r>
            <w:r>
              <w:rPr>
                <w:b/>
                <w:spacing w:val="-2"/>
                <w:sz w:val="24"/>
              </w:rPr>
              <w:t>виробів?</w:t>
            </w:r>
          </w:p>
        </w:tc>
      </w:tr>
      <w:tr>
        <w:trPr>
          <w:trHeight w:val="273" w:hRule="atLeast"/>
        </w:trPr>
        <w:tc>
          <w:tcPr>
            <w:tcW w:w="5808" w:type="dxa"/>
          </w:tcPr>
          <w:p>
            <w:pPr>
              <w:pStyle w:val="TableParagraph"/>
              <w:spacing w:line="253" w:lineRule="exact"/>
              <w:ind w:left="413"/>
              <w:rPr>
                <w:sz w:val="24"/>
              </w:rPr>
            </w:pPr>
            <w:r>
              <w:rPr>
                <w:sz w:val="24"/>
              </w:rPr>
              <w:t>Репутація</w:t>
            </w:r>
            <w:r>
              <w:rPr>
                <w:spacing w:val="-2"/>
                <w:sz w:val="24"/>
              </w:rPr>
              <w:t> бренду</w:t>
            </w:r>
          </w:p>
        </w:tc>
        <w:tc>
          <w:tcPr>
            <w:tcW w:w="850" w:type="dxa"/>
          </w:tcPr>
          <w:p>
            <w:pPr>
              <w:pStyle w:val="TableParagraph"/>
              <w:spacing w:line="253" w:lineRule="exact"/>
              <w:ind w:left="5"/>
              <w:jc w:val="center"/>
              <w:rPr>
                <w:sz w:val="24"/>
              </w:rPr>
            </w:pPr>
            <w:r>
              <w:rPr>
                <w:spacing w:val="-10"/>
                <w:sz w:val="24"/>
              </w:rPr>
              <w:t>6</w:t>
            </w:r>
          </w:p>
        </w:tc>
        <w:tc>
          <w:tcPr>
            <w:tcW w:w="850" w:type="dxa"/>
          </w:tcPr>
          <w:p>
            <w:pPr>
              <w:pStyle w:val="TableParagraph"/>
              <w:spacing w:line="253" w:lineRule="exact"/>
              <w:ind w:left="5" w:right="2"/>
              <w:jc w:val="center"/>
              <w:rPr>
                <w:sz w:val="24"/>
              </w:rPr>
            </w:pPr>
            <w:r>
              <w:rPr>
                <w:spacing w:val="-10"/>
                <w:sz w:val="24"/>
              </w:rPr>
              <w:t>3</w:t>
            </w:r>
          </w:p>
        </w:tc>
        <w:tc>
          <w:tcPr>
            <w:tcW w:w="855" w:type="dxa"/>
          </w:tcPr>
          <w:p>
            <w:pPr>
              <w:pStyle w:val="TableParagraph"/>
              <w:spacing w:line="253" w:lineRule="exact"/>
              <w:jc w:val="center"/>
              <w:rPr>
                <w:sz w:val="24"/>
              </w:rPr>
            </w:pPr>
            <w:r>
              <w:rPr>
                <w:spacing w:val="-10"/>
                <w:sz w:val="24"/>
              </w:rPr>
              <w:t>7</w:t>
            </w:r>
          </w:p>
        </w:tc>
        <w:tc>
          <w:tcPr>
            <w:tcW w:w="850" w:type="dxa"/>
          </w:tcPr>
          <w:p>
            <w:pPr>
              <w:pStyle w:val="TableParagraph"/>
              <w:spacing w:line="253" w:lineRule="exact"/>
              <w:ind w:left="5" w:right="3"/>
              <w:jc w:val="center"/>
              <w:rPr>
                <w:sz w:val="24"/>
              </w:rPr>
            </w:pPr>
            <w:r>
              <w:rPr>
                <w:spacing w:val="-10"/>
                <w:sz w:val="24"/>
              </w:rPr>
              <w:t>4</w:t>
            </w:r>
          </w:p>
        </w:tc>
        <w:tc>
          <w:tcPr>
            <w:tcW w:w="591" w:type="dxa"/>
          </w:tcPr>
          <w:p>
            <w:pPr>
              <w:pStyle w:val="TableParagraph"/>
              <w:spacing w:line="253" w:lineRule="exact"/>
              <w:ind w:left="3"/>
              <w:jc w:val="center"/>
              <w:rPr>
                <w:sz w:val="24"/>
              </w:rPr>
            </w:pPr>
            <w:r>
              <w:rPr>
                <w:spacing w:val="-10"/>
                <w:sz w:val="24"/>
              </w:rPr>
              <w:t>2</w:t>
            </w:r>
          </w:p>
        </w:tc>
      </w:tr>
      <w:tr>
        <w:trPr>
          <w:trHeight w:val="277" w:hRule="atLeast"/>
        </w:trPr>
        <w:tc>
          <w:tcPr>
            <w:tcW w:w="5808" w:type="dxa"/>
          </w:tcPr>
          <w:p>
            <w:pPr>
              <w:pStyle w:val="TableParagraph"/>
              <w:spacing w:line="258" w:lineRule="exact"/>
              <w:ind w:left="413"/>
              <w:rPr>
                <w:sz w:val="24"/>
              </w:rPr>
            </w:pPr>
            <w:r>
              <w:rPr>
                <w:spacing w:val="-2"/>
                <w:sz w:val="24"/>
              </w:rPr>
              <w:t>Якість</w:t>
            </w:r>
          </w:p>
        </w:tc>
        <w:tc>
          <w:tcPr>
            <w:tcW w:w="850" w:type="dxa"/>
          </w:tcPr>
          <w:p>
            <w:pPr>
              <w:pStyle w:val="TableParagraph"/>
              <w:spacing w:line="258" w:lineRule="exact"/>
              <w:ind w:left="5"/>
              <w:jc w:val="center"/>
              <w:rPr>
                <w:sz w:val="24"/>
              </w:rPr>
            </w:pPr>
            <w:r>
              <w:rPr>
                <w:spacing w:val="-10"/>
                <w:sz w:val="24"/>
              </w:rPr>
              <w:t>6</w:t>
            </w:r>
          </w:p>
        </w:tc>
        <w:tc>
          <w:tcPr>
            <w:tcW w:w="850" w:type="dxa"/>
          </w:tcPr>
          <w:p>
            <w:pPr>
              <w:pStyle w:val="TableParagraph"/>
              <w:spacing w:line="258" w:lineRule="exact"/>
              <w:ind w:left="5" w:right="2"/>
              <w:jc w:val="center"/>
              <w:rPr>
                <w:sz w:val="24"/>
              </w:rPr>
            </w:pPr>
            <w:r>
              <w:rPr>
                <w:spacing w:val="-10"/>
                <w:sz w:val="24"/>
              </w:rPr>
              <w:t>5</w:t>
            </w:r>
          </w:p>
        </w:tc>
        <w:tc>
          <w:tcPr>
            <w:tcW w:w="855" w:type="dxa"/>
          </w:tcPr>
          <w:p>
            <w:pPr>
              <w:pStyle w:val="TableParagraph"/>
              <w:spacing w:line="258" w:lineRule="exact"/>
              <w:jc w:val="center"/>
              <w:rPr>
                <w:sz w:val="24"/>
              </w:rPr>
            </w:pPr>
            <w:r>
              <w:rPr>
                <w:spacing w:val="-5"/>
                <w:sz w:val="24"/>
              </w:rPr>
              <w:t>20</w:t>
            </w:r>
          </w:p>
        </w:tc>
        <w:tc>
          <w:tcPr>
            <w:tcW w:w="850" w:type="dxa"/>
          </w:tcPr>
          <w:p>
            <w:pPr>
              <w:pStyle w:val="TableParagraph"/>
              <w:spacing w:line="258" w:lineRule="exact"/>
              <w:ind w:left="5" w:right="3"/>
              <w:jc w:val="center"/>
              <w:rPr>
                <w:sz w:val="24"/>
              </w:rPr>
            </w:pPr>
            <w:r>
              <w:rPr>
                <w:spacing w:val="-5"/>
                <w:sz w:val="24"/>
              </w:rPr>
              <w:t>15</w:t>
            </w:r>
          </w:p>
        </w:tc>
        <w:tc>
          <w:tcPr>
            <w:tcW w:w="591" w:type="dxa"/>
          </w:tcPr>
          <w:p>
            <w:pPr>
              <w:pStyle w:val="TableParagraph"/>
              <w:spacing w:line="258" w:lineRule="exact"/>
              <w:ind w:left="3"/>
              <w:jc w:val="center"/>
              <w:rPr>
                <w:sz w:val="24"/>
              </w:rPr>
            </w:pPr>
            <w:r>
              <w:rPr>
                <w:spacing w:val="-10"/>
                <w:sz w:val="24"/>
              </w:rPr>
              <w:t>4</w:t>
            </w:r>
          </w:p>
        </w:tc>
      </w:tr>
      <w:tr>
        <w:trPr>
          <w:trHeight w:val="273" w:hRule="atLeast"/>
        </w:trPr>
        <w:tc>
          <w:tcPr>
            <w:tcW w:w="5808" w:type="dxa"/>
          </w:tcPr>
          <w:p>
            <w:pPr>
              <w:pStyle w:val="TableParagraph"/>
              <w:spacing w:line="253" w:lineRule="exact"/>
              <w:ind w:left="413"/>
              <w:rPr>
                <w:sz w:val="24"/>
              </w:rPr>
            </w:pPr>
            <w:r>
              <w:rPr>
                <w:spacing w:val="-2"/>
                <w:sz w:val="24"/>
              </w:rPr>
              <w:t>Вартість</w:t>
            </w:r>
          </w:p>
        </w:tc>
        <w:tc>
          <w:tcPr>
            <w:tcW w:w="850" w:type="dxa"/>
          </w:tcPr>
          <w:p>
            <w:pPr>
              <w:pStyle w:val="TableParagraph"/>
              <w:spacing w:line="253" w:lineRule="exact"/>
              <w:ind w:left="5"/>
              <w:jc w:val="center"/>
              <w:rPr>
                <w:sz w:val="24"/>
              </w:rPr>
            </w:pPr>
            <w:r>
              <w:rPr>
                <w:spacing w:val="-10"/>
                <w:sz w:val="24"/>
              </w:rPr>
              <w:t>4</w:t>
            </w:r>
          </w:p>
        </w:tc>
        <w:tc>
          <w:tcPr>
            <w:tcW w:w="850" w:type="dxa"/>
          </w:tcPr>
          <w:p>
            <w:pPr>
              <w:pStyle w:val="TableParagraph"/>
              <w:spacing w:line="253" w:lineRule="exact"/>
              <w:ind w:left="5" w:right="2"/>
              <w:jc w:val="center"/>
              <w:rPr>
                <w:sz w:val="24"/>
              </w:rPr>
            </w:pPr>
            <w:r>
              <w:rPr>
                <w:spacing w:val="-10"/>
                <w:sz w:val="24"/>
              </w:rPr>
              <w:t>3</w:t>
            </w:r>
          </w:p>
        </w:tc>
        <w:tc>
          <w:tcPr>
            <w:tcW w:w="855" w:type="dxa"/>
          </w:tcPr>
          <w:p>
            <w:pPr>
              <w:pStyle w:val="TableParagraph"/>
              <w:spacing w:line="253" w:lineRule="exact"/>
              <w:jc w:val="center"/>
              <w:rPr>
                <w:sz w:val="24"/>
              </w:rPr>
            </w:pPr>
            <w:r>
              <w:rPr>
                <w:spacing w:val="-10"/>
                <w:sz w:val="24"/>
              </w:rPr>
              <w:t>4</w:t>
            </w:r>
          </w:p>
        </w:tc>
        <w:tc>
          <w:tcPr>
            <w:tcW w:w="850" w:type="dxa"/>
          </w:tcPr>
          <w:p>
            <w:pPr>
              <w:pStyle w:val="TableParagraph"/>
              <w:spacing w:line="253" w:lineRule="exact"/>
              <w:ind w:left="5" w:right="3"/>
              <w:jc w:val="center"/>
              <w:rPr>
                <w:sz w:val="24"/>
              </w:rPr>
            </w:pPr>
            <w:r>
              <w:rPr>
                <w:spacing w:val="-10"/>
                <w:sz w:val="24"/>
              </w:rPr>
              <w:t>6</w:t>
            </w:r>
          </w:p>
        </w:tc>
        <w:tc>
          <w:tcPr>
            <w:tcW w:w="591" w:type="dxa"/>
          </w:tcPr>
          <w:p>
            <w:pPr>
              <w:pStyle w:val="TableParagraph"/>
              <w:spacing w:line="253" w:lineRule="exact"/>
              <w:ind w:left="3"/>
              <w:jc w:val="center"/>
              <w:rPr>
                <w:sz w:val="24"/>
              </w:rPr>
            </w:pPr>
            <w:r>
              <w:rPr>
                <w:spacing w:val="-10"/>
                <w:sz w:val="24"/>
              </w:rPr>
              <w:t>4</w:t>
            </w:r>
          </w:p>
        </w:tc>
      </w:tr>
      <w:tr>
        <w:trPr>
          <w:trHeight w:val="277" w:hRule="atLeast"/>
        </w:trPr>
        <w:tc>
          <w:tcPr>
            <w:tcW w:w="5808" w:type="dxa"/>
          </w:tcPr>
          <w:p>
            <w:pPr>
              <w:pStyle w:val="TableParagraph"/>
              <w:spacing w:line="257" w:lineRule="exact" w:before="1"/>
              <w:ind w:left="413"/>
              <w:rPr>
                <w:sz w:val="24"/>
              </w:rPr>
            </w:pPr>
            <w:r>
              <w:rPr>
                <w:spacing w:val="-4"/>
                <w:sz w:val="24"/>
              </w:rPr>
              <w:t>Інше</w:t>
            </w:r>
          </w:p>
        </w:tc>
        <w:tc>
          <w:tcPr>
            <w:tcW w:w="850" w:type="dxa"/>
          </w:tcPr>
          <w:p>
            <w:pPr>
              <w:pStyle w:val="TableParagraph"/>
              <w:spacing w:line="257" w:lineRule="exact" w:before="1"/>
              <w:ind w:left="5"/>
              <w:jc w:val="center"/>
              <w:rPr>
                <w:sz w:val="24"/>
              </w:rPr>
            </w:pPr>
            <w:r>
              <w:rPr>
                <w:spacing w:val="-10"/>
                <w:sz w:val="24"/>
              </w:rPr>
              <w:t>2</w:t>
            </w:r>
          </w:p>
        </w:tc>
        <w:tc>
          <w:tcPr>
            <w:tcW w:w="850" w:type="dxa"/>
          </w:tcPr>
          <w:p>
            <w:pPr>
              <w:pStyle w:val="TableParagraph"/>
              <w:spacing w:line="257" w:lineRule="exact" w:before="1"/>
              <w:ind w:left="5" w:right="2"/>
              <w:jc w:val="center"/>
              <w:rPr>
                <w:sz w:val="24"/>
              </w:rPr>
            </w:pPr>
            <w:r>
              <w:rPr>
                <w:spacing w:val="-10"/>
                <w:sz w:val="24"/>
              </w:rPr>
              <w:t>1</w:t>
            </w:r>
          </w:p>
        </w:tc>
        <w:tc>
          <w:tcPr>
            <w:tcW w:w="855" w:type="dxa"/>
          </w:tcPr>
          <w:p>
            <w:pPr>
              <w:pStyle w:val="TableParagraph"/>
              <w:spacing w:line="257" w:lineRule="exact" w:before="1"/>
              <w:jc w:val="center"/>
              <w:rPr>
                <w:sz w:val="24"/>
              </w:rPr>
            </w:pPr>
            <w:r>
              <w:rPr>
                <w:spacing w:val="-10"/>
                <w:sz w:val="24"/>
              </w:rPr>
              <w:t>2</w:t>
            </w:r>
          </w:p>
        </w:tc>
        <w:tc>
          <w:tcPr>
            <w:tcW w:w="850" w:type="dxa"/>
          </w:tcPr>
          <w:p>
            <w:pPr>
              <w:pStyle w:val="TableParagraph"/>
              <w:spacing w:line="257" w:lineRule="exact" w:before="1"/>
              <w:ind w:left="5" w:right="3"/>
              <w:jc w:val="center"/>
              <w:rPr>
                <w:sz w:val="24"/>
              </w:rPr>
            </w:pPr>
            <w:r>
              <w:rPr>
                <w:spacing w:val="-10"/>
                <w:sz w:val="24"/>
              </w:rPr>
              <w:t>1</w:t>
            </w:r>
          </w:p>
        </w:tc>
        <w:tc>
          <w:tcPr>
            <w:tcW w:w="591" w:type="dxa"/>
          </w:tcPr>
          <w:p>
            <w:pPr>
              <w:pStyle w:val="TableParagraph"/>
              <w:spacing w:line="257" w:lineRule="exact" w:before="1"/>
              <w:ind w:left="3"/>
              <w:jc w:val="center"/>
              <w:rPr>
                <w:sz w:val="24"/>
              </w:rPr>
            </w:pPr>
            <w:r>
              <w:rPr>
                <w:spacing w:val="-10"/>
                <w:sz w:val="24"/>
              </w:rPr>
              <w:t>1</w:t>
            </w:r>
          </w:p>
        </w:tc>
      </w:tr>
      <w:tr>
        <w:trPr>
          <w:trHeight w:val="277" w:hRule="atLeast"/>
        </w:trPr>
        <w:tc>
          <w:tcPr>
            <w:tcW w:w="9804" w:type="dxa"/>
            <w:gridSpan w:val="6"/>
          </w:tcPr>
          <w:p>
            <w:pPr>
              <w:pStyle w:val="TableParagraph"/>
              <w:spacing w:line="258" w:lineRule="exact"/>
              <w:ind w:left="105"/>
              <w:rPr>
                <w:b/>
                <w:sz w:val="24"/>
              </w:rPr>
            </w:pPr>
            <w:r>
              <w:rPr>
                <w:b/>
                <w:sz w:val="24"/>
              </w:rPr>
              <w:t>У</w:t>
            </w:r>
            <w:r>
              <w:rPr>
                <w:b/>
                <w:spacing w:val="-2"/>
                <w:sz w:val="24"/>
              </w:rPr>
              <w:t> </w:t>
            </w:r>
            <w:r>
              <w:rPr>
                <w:b/>
                <w:sz w:val="24"/>
              </w:rPr>
              <w:t>яких</w:t>
            </w:r>
            <w:r>
              <w:rPr>
                <w:b/>
                <w:spacing w:val="-1"/>
                <w:sz w:val="24"/>
              </w:rPr>
              <w:t> </w:t>
            </w:r>
            <w:r>
              <w:rPr>
                <w:b/>
                <w:sz w:val="24"/>
              </w:rPr>
              <w:t>місцях</w:t>
            </w:r>
            <w:r>
              <w:rPr>
                <w:b/>
                <w:spacing w:val="-2"/>
                <w:sz w:val="24"/>
              </w:rPr>
              <w:t> </w:t>
            </w:r>
            <w:r>
              <w:rPr>
                <w:b/>
                <w:sz w:val="24"/>
              </w:rPr>
              <w:t>ви</w:t>
            </w:r>
            <w:r>
              <w:rPr>
                <w:b/>
                <w:spacing w:val="-1"/>
                <w:sz w:val="24"/>
              </w:rPr>
              <w:t> </w:t>
            </w:r>
            <w:r>
              <w:rPr>
                <w:b/>
                <w:sz w:val="24"/>
              </w:rPr>
              <w:t>найчастіше</w:t>
            </w:r>
            <w:r>
              <w:rPr>
                <w:b/>
                <w:spacing w:val="-2"/>
                <w:sz w:val="24"/>
              </w:rPr>
              <w:t> </w:t>
            </w:r>
            <w:r>
              <w:rPr>
                <w:b/>
                <w:sz w:val="24"/>
              </w:rPr>
              <w:t>бачите</w:t>
            </w:r>
            <w:r>
              <w:rPr>
                <w:b/>
                <w:spacing w:val="-2"/>
                <w:sz w:val="24"/>
              </w:rPr>
              <w:t> рекламу?</w:t>
            </w:r>
          </w:p>
        </w:tc>
      </w:tr>
      <w:tr>
        <w:trPr>
          <w:trHeight w:val="273" w:hRule="atLeast"/>
        </w:trPr>
        <w:tc>
          <w:tcPr>
            <w:tcW w:w="5808" w:type="dxa"/>
          </w:tcPr>
          <w:p>
            <w:pPr>
              <w:pStyle w:val="TableParagraph"/>
              <w:spacing w:line="253" w:lineRule="exact"/>
              <w:ind w:left="413"/>
              <w:rPr>
                <w:sz w:val="24"/>
              </w:rPr>
            </w:pPr>
            <w:r>
              <w:rPr>
                <w:sz w:val="24"/>
              </w:rPr>
              <w:t>Інтернет</w:t>
            </w:r>
            <w:r>
              <w:rPr>
                <w:spacing w:val="-3"/>
                <w:sz w:val="24"/>
              </w:rPr>
              <w:t> </w:t>
            </w:r>
            <w:r>
              <w:rPr>
                <w:sz w:val="24"/>
              </w:rPr>
              <w:t>та</w:t>
            </w:r>
            <w:r>
              <w:rPr>
                <w:spacing w:val="-2"/>
                <w:sz w:val="24"/>
              </w:rPr>
              <w:t> </w:t>
            </w:r>
            <w:r>
              <w:rPr>
                <w:sz w:val="24"/>
              </w:rPr>
              <w:t>соц.</w:t>
            </w:r>
            <w:r>
              <w:rPr>
                <w:spacing w:val="-2"/>
                <w:sz w:val="24"/>
              </w:rPr>
              <w:t> Мережі</w:t>
            </w:r>
          </w:p>
        </w:tc>
        <w:tc>
          <w:tcPr>
            <w:tcW w:w="850" w:type="dxa"/>
          </w:tcPr>
          <w:p>
            <w:pPr>
              <w:pStyle w:val="TableParagraph"/>
              <w:spacing w:line="253" w:lineRule="exact"/>
              <w:ind w:left="5"/>
              <w:jc w:val="center"/>
              <w:rPr>
                <w:sz w:val="24"/>
              </w:rPr>
            </w:pPr>
            <w:r>
              <w:rPr>
                <w:spacing w:val="-5"/>
                <w:sz w:val="24"/>
              </w:rPr>
              <w:t>15</w:t>
            </w:r>
          </w:p>
        </w:tc>
        <w:tc>
          <w:tcPr>
            <w:tcW w:w="850" w:type="dxa"/>
          </w:tcPr>
          <w:p>
            <w:pPr>
              <w:pStyle w:val="TableParagraph"/>
              <w:spacing w:line="253" w:lineRule="exact"/>
              <w:ind w:left="5" w:right="2"/>
              <w:jc w:val="center"/>
              <w:rPr>
                <w:sz w:val="24"/>
              </w:rPr>
            </w:pPr>
            <w:r>
              <w:rPr>
                <w:spacing w:val="-10"/>
                <w:sz w:val="24"/>
              </w:rPr>
              <w:t>7</w:t>
            </w:r>
          </w:p>
        </w:tc>
        <w:tc>
          <w:tcPr>
            <w:tcW w:w="855" w:type="dxa"/>
          </w:tcPr>
          <w:p>
            <w:pPr>
              <w:pStyle w:val="TableParagraph"/>
              <w:spacing w:line="253" w:lineRule="exact"/>
              <w:jc w:val="center"/>
              <w:rPr>
                <w:sz w:val="24"/>
              </w:rPr>
            </w:pPr>
            <w:r>
              <w:rPr>
                <w:spacing w:val="-5"/>
                <w:sz w:val="24"/>
              </w:rPr>
              <w:t>23</w:t>
            </w:r>
          </w:p>
        </w:tc>
        <w:tc>
          <w:tcPr>
            <w:tcW w:w="850" w:type="dxa"/>
          </w:tcPr>
          <w:p>
            <w:pPr>
              <w:pStyle w:val="TableParagraph"/>
              <w:spacing w:line="253" w:lineRule="exact"/>
              <w:ind w:left="5" w:right="3"/>
              <w:jc w:val="center"/>
              <w:rPr>
                <w:sz w:val="24"/>
              </w:rPr>
            </w:pPr>
            <w:r>
              <w:rPr>
                <w:spacing w:val="-10"/>
                <w:sz w:val="24"/>
              </w:rPr>
              <w:t>9</w:t>
            </w:r>
          </w:p>
        </w:tc>
        <w:tc>
          <w:tcPr>
            <w:tcW w:w="591" w:type="dxa"/>
          </w:tcPr>
          <w:p>
            <w:pPr>
              <w:pStyle w:val="TableParagraph"/>
              <w:spacing w:line="253" w:lineRule="exact"/>
              <w:ind w:left="3"/>
              <w:jc w:val="center"/>
              <w:rPr>
                <w:sz w:val="24"/>
              </w:rPr>
            </w:pPr>
            <w:r>
              <w:rPr>
                <w:spacing w:val="-10"/>
                <w:sz w:val="24"/>
              </w:rPr>
              <w:t>3</w:t>
            </w:r>
          </w:p>
        </w:tc>
      </w:tr>
      <w:tr>
        <w:trPr>
          <w:trHeight w:val="277" w:hRule="atLeast"/>
        </w:trPr>
        <w:tc>
          <w:tcPr>
            <w:tcW w:w="5808" w:type="dxa"/>
          </w:tcPr>
          <w:p>
            <w:pPr>
              <w:pStyle w:val="TableParagraph"/>
              <w:spacing w:line="258" w:lineRule="exact"/>
              <w:ind w:left="413"/>
              <w:rPr>
                <w:sz w:val="24"/>
              </w:rPr>
            </w:pPr>
            <w:r>
              <w:rPr>
                <w:sz w:val="24"/>
              </w:rPr>
              <w:t>Радіо</w:t>
            </w:r>
            <w:r>
              <w:rPr>
                <w:spacing w:val="-1"/>
                <w:sz w:val="24"/>
              </w:rPr>
              <w:t> </w:t>
            </w:r>
            <w:r>
              <w:rPr>
                <w:sz w:val="24"/>
              </w:rPr>
              <w:t>та</w:t>
            </w:r>
            <w:r>
              <w:rPr>
                <w:spacing w:val="-1"/>
                <w:sz w:val="24"/>
              </w:rPr>
              <w:t> </w:t>
            </w:r>
            <w:r>
              <w:rPr>
                <w:spacing w:val="-2"/>
                <w:sz w:val="24"/>
              </w:rPr>
              <w:t>телебачення</w:t>
            </w:r>
          </w:p>
        </w:tc>
        <w:tc>
          <w:tcPr>
            <w:tcW w:w="850" w:type="dxa"/>
          </w:tcPr>
          <w:p>
            <w:pPr>
              <w:pStyle w:val="TableParagraph"/>
              <w:spacing w:line="258" w:lineRule="exact"/>
              <w:ind w:left="5"/>
              <w:jc w:val="center"/>
              <w:rPr>
                <w:sz w:val="24"/>
              </w:rPr>
            </w:pPr>
            <w:r>
              <w:rPr>
                <w:spacing w:val="-10"/>
                <w:sz w:val="24"/>
              </w:rPr>
              <w:t>1</w:t>
            </w:r>
          </w:p>
        </w:tc>
        <w:tc>
          <w:tcPr>
            <w:tcW w:w="850" w:type="dxa"/>
          </w:tcPr>
          <w:p>
            <w:pPr>
              <w:pStyle w:val="TableParagraph"/>
              <w:spacing w:line="258" w:lineRule="exact"/>
              <w:ind w:left="5" w:right="2"/>
              <w:jc w:val="center"/>
              <w:rPr>
                <w:sz w:val="24"/>
              </w:rPr>
            </w:pPr>
            <w:r>
              <w:rPr>
                <w:spacing w:val="-10"/>
                <w:sz w:val="24"/>
              </w:rPr>
              <w:t>2</w:t>
            </w:r>
          </w:p>
        </w:tc>
        <w:tc>
          <w:tcPr>
            <w:tcW w:w="855" w:type="dxa"/>
          </w:tcPr>
          <w:p>
            <w:pPr>
              <w:pStyle w:val="TableParagraph"/>
              <w:spacing w:line="258" w:lineRule="exact"/>
              <w:jc w:val="center"/>
              <w:rPr>
                <w:sz w:val="24"/>
              </w:rPr>
            </w:pPr>
            <w:r>
              <w:rPr>
                <w:spacing w:val="-10"/>
                <w:sz w:val="24"/>
              </w:rPr>
              <w:t>4</w:t>
            </w:r>
          </w:p>
        </w:tc>
        <w:tc>
          <w:tcPr>
            <w:tcW w:w="850" w:type="dxa"/>
          </w:tcPr>
          <w:p>
            <w:pPr>
              <w:pStyle w:val="TableParagraph"/>
              <w:spacing w:line="258" w:lineRule="exact"/>
              <w:ind w:left="5" w:right="3"/>
              <w:jc w:val="center"/>
              <w:rPr>
                <w:sz w:val="24"/>
              </w:rPr>
            </w:pPr>
            <w:r>
              <w:rPr>
                <w:spacing w:val="-10"/>
                <w:sz w:val="24"/>
              </w:rPr>
              <w:t>9</w:t>
            </w:r>
          </w:p>
        </w:tc>
        <w:tc>
          <w:tcPr>
            <w:tcW w:w="591" w:type="dxa"/>
          </w:tcPr>
          <w:p>
            <w:pPr>
              <w:pStyle w:val="TableParagraph"/>
              <w:spacing w:line="258" w:lineRule="exact"/>
              <w:ind w:left="3"/>
              <w:jc w:val="center"/>
              <w:rPr>
                <w:sz w:val="24"/>
              </w:rPr>
            </w:pPr>
            <w:r>
              <w:rPr>
                <w:spacing w:val="-10"/>
                <w:sz w:val="24"/>
              </w:rPr>
              <w:t>5</w:t>
            </w:r>
          </w:p>
        </w:tc>
      </w:tr>
      <w:tr>
        <w:trPr>
          <w:trHeight w:val="273" w:hRule="atLeast"/>
        </w:trPr>
        <w:tc>
          <w:tcPr>
            <w:tcW w:w="5808" w:type="dxa"/>
          </w:tcPr>
          <w:p>
            <w:pPr>
              <w:pStyle w:val="TableParagraph"/>
              <w:spacing w:line="253" w:lineRule="exact"/>
              <w:ind w:left="413"/>
              <w:rPr>
                <w:sz w:val="24"/>
              </w:rPr>
            </w:pPr>
            <w:r>
              <w:rPr>
                <w:sz w:val="24"/>
              </w:rPr>
              <w:t>У</w:t>
            </w:r>
            <w:r>
              <w:rPr>
                <w:spacing w:val="-1"/>
                <w:sz w:val="24"/>
              </w:rPr>
              <w:t> </w:t>
            </w:r>
            <w:r>
              <w:rPr>
                <w:sz w:val="24"/>
              </w:rPr>
              <w:t>метро та</w:t>
            </w:r>
            <w:r>
              <w:rPr>
                <w:spacing w:val="-1"/>
                <w:sz w:val="24"/>
              </w:rPr>
              <w:t> </w:t>
            </w:r>
            <w:r>
              <w:rPr>
                <w:sz w:val="24"/>
              </w:rPr>
              <w:t>на</w:t>
            </w:r>
            <w:r>
              <w:rPr>
                <w:spacing w:val="-1"/>
                <w:sz w:val="24"/>
              </w:rPr>
              <w:t> </w:t>
            </w:r>
            <w:r>
              <w:rPr>
                <w:spacing w:val="-2"/>
                <w:sz w:val="24"/>
              </w:rPr>
              <w:t>білбордах</w:t>
            </w:r>
          </w:p>
        </w:tc>
        <w:tc>
          <w:tcPr>
            <w:tcW w:w="850" w:type="dxa"/>
          </w:tcPr>
          <w:p>
            <w:pPr>
              <w:pStyle w:val="TableParagraph"/>
              <w:spacing w:line="253" w:lineRule="exact"/>
              <w:ind w:left="5"/>
              <w:jc w:val="center"/>
              <w:rPr>
                <w:sz w:val="24"/>
              </w:rPr>
            </w:pPr>
            <w:r>
              <w:rPr>
                <w:spacing w:val="-10"/>
                <w:sz w:val="24"/>
              </w:rPr>
              <w:t>2</w:t>
            </w:r>
          </w:p>
        </w:tc>
        <w:tc>
          <w:tcPr>
            <w:tcW w:w="850" w:type="dxa"/>
          </w:tcPr>
          <w:p>
            <w:pPr>
              <w:pStyle w:val="TableParagraph"/>
              <w:spacing w:line="253" w:lineRule="exact"/>
              <w:ind w:left="5" w:right="2"/>
              <w:jc w:val="center"/>
              <w:rPr>
                <w:sz w:val="24"/>
              </w:rPr>
            </w:pPr>
            <w:r>
              <w:rPr>
                <w:spacing w:val="-10"/>
                <w:sz w:val="24"/>
              </w:rPr>
              <w:t>2</w:t>
            </w:r>
          </w:p>
        </w:tc>
        <w:tc>
          <w:tcPr>
            <w:tcW w:w="855" w:type="dxa"/>
          </w:tcPr>
          <w:p>
            <w:pPr>
              <w:pStyle w:val="TableParagraph"/>
              <w:spacing w:line="253" w:lineRule="exact"/>
              <w:jc w:val="center"/>
              <w:rPr>
                <w:sz w:val="24"/>
              </w:rPr>
            </w:pPr>
            <w:r>
              <w:rPr>
                <w:spacing w:val="-10"/>
                <w:sz w:val="24"/>
              </w:rPr>
              <w:t>5</w:t>
            </w:r>
          </w:p>
        </w:tc>
        <w:tc>
          <w:tcPr>
            <w:tcW w:w="850" w:type="dxa"/>
          </w:tcPr>
          <w:p>
            <w:pPr>
              <w:pStyle w:val="TableParagraph"/>
              <w:spacing w:line="253" w:lineRule="exact"/>
              <w:ind w:left="5" w:right="3"/>
              <w:jc w:val="center"/>
              <w:rPr>
                <w:sz w:val="24"/>
              </w:rPr>
            </w:pPr>
            <w:r>
              <w:rPr>
                <w:spacing w:val="-10"/>
                <w:sz w:val="24"/>
              </w:rPr>
              <w:t>6</w:t>
            </w:r>
          </w:p>
        </w:tc>
        <w:tc>
          <w:tcPr>
            <w:tcW w:w="591" w:type="dxa"/>
          </w:tcPr>
          <w:p>
            <w:pPr>
              <w:pStyle w:val="TableParagraph"/>
              <w:spacing w:line="253" w:lineRule="exact"/>
              <w:ind w:left="3"/>
              <w:jc w:val="center"/>
              <w:rPr>
                <w:sz w:val="24"/>
              </w:rPr>
            </w:pPr>
            <w:r>
              <w:rPr>
                <w:spacing w:val="-10"/>
                <w:sz w:val="24"/>
              </w:rPr>
              <w:t>3</w:t>
            </w:r>
          </w:p>
        </w:tc>
      </w:tr>
      <w:tr>
        <w:trPr>
          <w:trHeight w:val="277" w:hRule="atLeast"/>
        </w:trPr>
        <w:tc>
          <w:tcPr>
            <w:tcW w:w="5808" w:type="dxa"/>
          </w:tcPr>
          <w:p>
            <w:pPr>
              <w:pStyle w:val="TableParagraph"/>
              <w:spacing w:line="258" w:lineRule="exact"/>
              <w:ind w:left="413"/>
              <w:rPr>
                <w:sz w:val="24"/>
              </w:rPr>
            </w:pPr>
            <w:r>
              <w:rPr>
                <w:spacing w:val="-4"/>
                <w:sz w:val="24"/>
              </w:rPr>
              <w:t>Інше</w:t>
            </w:r>
          </w:p>
        </w:tc>
        <w:tc>
          <w:tcPr>
            <w:tcW w:w="850" w:type="dxa"/>
          </w:tcPr>
          <w:p>
            <w:pPr>
              <w:pStyle w:val="TableParagraph"/>
              <w:spacing w:line="258" w:lineRule="exact"/>
              <w:ind w:left="5"/>
              <w:jc w:val="center"/>
              <w:rPr>
                <w:sz w:val="24"/>
              </w:rPr>
            </w:pPr>
            <w:r>
              <w:rPr>
                <w:spacing w:val="-10"/>
                <w:sz w:val="24"/>
              </w:rPr>
              <w:t>0</w:t>
            </w:r>
          </w:p>
        </w:tc>
        <w:tc>
          <w:tcPr>
            <w:tcW w:w="850" w:type="dxa"/>
          </w:tcPr>
          <w:p>
            <w:pPr>
              <w:pStyle w:val="TableParagraph"/>
              <w:spacing w:line="258" w:lineRule="exact"/>
              <w:ind w:left="5" w:right="2"/>
              <w:jc w:val="center"/>
              <w:rPr>
                <w:sz w:val="24"/>
              </w:rPr>
            </w:pPr>
            <w:r>
              <w:rPr>
                <w:spacing w:val="-10"/>
                <w:sz w:val="24"/>
              </w:rPr>
              <w:t>1</w:t>
            </w:r>
          </w:p>
        </w:tc>
        <w:tc>
          <w:tcPr>
            <w:tcW w:w="855" w:type="dxa"/>
          </w:tcPr>
          <w:p>
            <w:pPr>
              <w:pStyle w:val="TableParagraph"/>
              <w:spacing w:line="258" w:lineRule="exact"/>
              <w:jc w:val="center"/>
              <w:rPr>
                <w:sz w:val="24"/>
              </w:rPr>
            </w:pPr>
            <w:r>
              <w:rPr>
                <w:spacing w:val="-10"/>
                <w:sz w:val="24"/>
              </w:rPr>
              <w:t>1</w:t>
            </w:r>
          </w:p>
        </w:tc>
        <w:tc>
          <w:tcPr>
            <w:tcW w:w="850" w:type="dxa"/>
          </w:tcPr>
          <w:p>
            <w:pPr>
              <w:pStyle w:val="TableParagraph"/>
              <w:spacing w:line="258" w:lineRule="exact"/>
              <w:ind w:left="5" w:right="3"/>
              <w:jc w:val="center"/>
              <w:rPr>
                <w:sz w:val="24"/>
              </w:rPr>
            </w:pPr>
            <w:r>
              <w:rPr>
                <w:spacing w:val="-10"/>
                <w:sz w:val="24"/>
              </w:rPr>
              <w:t>2</w:t>
            </w:r>
          </w:p>
        </w:tc>
        <w:tc>
          <w:tcPr>
            <w:tcW w:w="591" w:type="dxa"/>
          </w:tcPr>
          <w:p>
            <w:pPr>
              <w:pStyle w:val="TableParagraph"/>
              <w:spacing w:line="258" w:lineRule="exact"/>
              <w:ind w:left="3"/>
              <w:jc w:val="center"/>
              <w:rPr>
                <w:sz w:val="24"/>
              </w:rPr>
            </w:pPr>
            <w:r>
              <w:rPr>
                <w:spacing w:val="-10"/>
                <w:sz w:val="24"/>
              </w:rPr>
              <w:t>0</w:t>
            </w:r>
          </w:p>
        </w:tc>
      </w:tr>
      <w:tr>
        <w:trPr>
          <w:trHeight w:val="277" w:hRule="atLeast"/>
        </w:trPr>
        <w:tc>
          <w:tcPr>
            <w:tcW w:w="9804" w:type="dxa"/>
            <w:gridSpan w:val="6"/>
          </w:tcPr>
          <w:p>
            <w:pPr>
              <w:pStyle w:val="TableParagraph"/>
              <w:spacing w:line="258" w:lineRule="exact"/>
              <w:ind w:left="105"/>
              <w:rPr>
                <w:b/>
                <w:sz w:val="24"/>
              </w:rPr>
            </w:pPr>
            <w:r>
              <w:rPr>
                <w:b/>
                <w:sz w:val="24"/>
              </w:rPr>
              <w:t>Як</w:t>
            </w:r>
            <w:r>
              <w:rPr>
                <w:b/>
                <w:spacing w:val="-2"/>
                <w:sz w:val="24"/>
              </w:rPr>
              <w:t> </w:t>
            </w:r>
            <w:r>
              <w:rPr>
                <w:b/>
                <w:sz w:val="24"/>
              </w:rPr>
              <w:t>часто</w:t>
            </w:r>
            <w:r>
              <w:rPr>
                <w:b/>
                <w:spacing w:val="-1"/>
                <w:sz w:val="24"/>
              </w:rPr>
              <w:t> </w:t>
            </w:r>
            <w:r>
              <w:rPr>
                <w:b/>
                <w:sz w:val="24"/>
              </w:rPr>
              <w:t>ви</w:t>
            </w:r>
            <w:r>
              <w:rPr>
                <w:b/>
                <w:spacing w:val="-2"/>
                <w:sz w:val="24"/>
              </w:rPr>
              <w:t> </w:t>
            </w:r>
            <w:r>
              <w:rPr>
                <w:b/>
                <w:sz w:val="24"/>
              </w:rPr>
              <w:t>стикаєтесь</w:t>
            </w:r>
            <w:r>
              <w:rPr>
                <w:b/>
                <w:spacing w:val="-1"/>
                <w:sz w:val="24"/>
              </w:rPr>
              <w:t> </w:t>
            </w:r>
            <w:r>
              <w:rPr>
                <w:b/>
                <w:sz w:val="24"/>
              </w:rPr>
              <w:t>з</w:t>
            </w:r>
            <w:r>
              <w:rPr>
                <w:b/>
                <w:spacing w:val="-2"/>
                <w:sz w:val="24"/>
              </w:rPr>
              <w:t> </w:t>
            </w:r>
            <w:r>
              <w:rPr>
                <w:b/>
                <w:sz w:val="24"/>
              </w:rPr>
              <w:t>рекламою</w:t>
            </w:r>
            <w:r>
              <w:rPr>
                <w:b/>
                <w:spacing w:val="-1"/>
                <w:sz w:val="24"/>
              </w:rPr>
              <w:t> </w:t>
            </w:r>
            <w:r>
              <w:rPr>
                <w:b/>
                <w:sz w:val="24"/>
              </w:rPr>
              <w:t>або</w:t>
            </w:r>
            <w:r>
              <w:rPr>
                <w:b/>
                <w:spacing w:val="-1"/>
                <w:sz w:val="24"/>
              </w:rPr>
              <w:t> </w:t>
            </w:r>
            <w:r>
              <w:rPr>
                <w:b/>
                <w:spacing w:val="-2"/>
                <w:sz w:val="24"/>
              </w:rPr>
              <w:t>промоакціями?</w:t>
            </w:r>
          </w:p>
        </w:tc>
      </w:tr>
      <w:tr>
        <w:trPr>
          <w:trHeight w:val="273" w:hRule="atLeast"/>
        </w:trPr>
        <w:tc>
          <w:tcPr>
            <w:tcW w:w="5808" w:type="dxa"/>
          </w:tcPr>
          <w:p>
            <w:pPr>
              <w:pStyle w:val="TableParagraph"/>
              <w:spacing w:line="253" w:lineRule="exact"/>
              <w:ind w:left="413"/>
              <w:rPr>
                <w:sz w:val="24"/>
              </w:rPr>
            </w:pPr>
            <w:r>
              <w:rPr>
                <w:sz w:val="24"/>
              </w:rPr>
              <w:t>Кожен</w:t>
            </w:r>
            <w:r>
              <w:rPr>
                <w:spacing w:val="-3"/>
                <w:sz w:val="24"/>
              </w:rPr>
              <w:t> </w:t>
            </w:r>
            <w:r>
              <w:rPr>
                <w:spacing w:val="-4"/>
                <w:sz w:val="24"/>
              </w:rPr>
              <w:t>день</w:t>
            </w:r>
          </w:p>
        </w:tc>
        <w:tc>
          <w:tcPr>
            <w:tcW w:w="850" w:type="dxa"/>
          </w:tcPr>
          <w:p>
            <w:pPr>
              <w:pStyle w:val="TableParagraph"/>
              <w:spacing w:line="253" w:lineRule="exact"/>
              <w:ind w:left="5"/>
              <w:jc w:val="center"/>
              <w:rPr>
                <w:sz w:val="24"/>
              </w:rPr>
            </w:pPr>
            <w:r>
              <w:rPr>
                <w:spacing w:val="-10"/>
                <w:sz w:val="24"/>
              </w:rPr>
              <w:t>0</w:t>
            </w:r>
          </w:p>
        </w:tc>
        <w:tc>
          <w:tcPr>
            <w:tcW w:w="850" w:type="dxa"/>
          </w:tcPr>
          <w:p>
            <w:pPr>
              <w:pStyle w:val="TableParagraph"/>
              <w:spacing w:line="253" w:lineRule="exact"/>
              <w:ind w:left="5" w:right="2"/>
              <w:jc w:val="center"/>
              <w:rPr>
                <w:sz w:val="24"/>
              </w:rPr>
            </w:pPr>
            <w:r>
              <w:rPr>
                <w:spacing w:val="-10"/>
                <w:sz w:val="24"/>
              </w:rPr>
              <w:t>0</w:t>
            </w:r>
          </w:p>
        </w:tc>
        <w:tc>
          <w:tcPr>
            <w:tcW w:w="855" w:type="dxa"/>
          </w:tcPr>
          <w:p>
            <w:pPr>
              <w:pStyle w:val="TableParagraph"/>
              <w:spacing w:line="253" w:lineRule="exact"/>
              <w:jc w:val="center"/>
              <w:rPr>
                <w:sz w:val="24"/>
              </w:rPr>
            </w:pPr>
            <w:r>
              <w:rPr>
                <w:spacing w:val="-10"/>
                <w:sz w:val="24"/>
              </w:rPr>
              <w:t>1</w:t>
            </w:r>
          </w:p>
        </w:tc>
        <w:tc>
          <w:tcPr>
            <w:tcW w:w="850" w:type="dxa"/>
          </w:tcPr>
          <w:p>
            <w:pPr>
              <w:pStyle w:val="TableParagraph"/>
              <w:spacing w:line="253" w:lineRule="exact"/>
              <w:ind w:left="5" w:right="3"/>
              <w:jc w:val="center"/>
              <w:rPr>
                <w:sz w:val="24"/>
              </w:rPr>
            </w:pPr>
            <w:r>
              <w:rPr>
                <w:spacing w:val="-10"/>
                <w:sz w:val="24"/>
              </w:rPr>
              <w:t>2</w:t>
            </w:r>
          </w:p>
        </w:tc>
        <w:tc>
          <w:tcPr>
            <w:tcW w:w="591" w:type="dxa"/>
          </w:tcPr>
          <w:p>
            <w:pPr>
              <w:pStyle w:val="TableParagraph"/>
              <w:spacing w:line="253" w:lineRule="exact"/>
              <w:ind w:left="3"/>
              <w:jc w:val="center"/>
              <w:rPr>
                <w:sz w:val="24"/>
              </w:rPr>
            </w:pPr>
            <w:r>
              <w:rPr>
                <w:spacing w:val="-10"/>
                <w:sz w:val="24"/>
              </w:rPr>
              <w:t>2</w:t>
            </w:r>
          </w:p>
        </w:tc>
      </w:tr>
      <w:tr>
        <w:trPr>
          <w:trHeight w:val="277" w:hRule="atLeast"/>
        </w:trPr>
        <w:tc>
          <w:tcPr>
            <w:tcW w:w="5808" w:type="dxa"/>
          </w:tcPr>
          <w:p>
            <w:pPr>
              <w:pStyle w:val="TableParagraph"/>
              <w:spacing w:line="258" w:lineRule="exact"/>
              <w:ind w:left="413"/>
              <w:rPr>
                <w:sz w:val="24"/>
              </w:rPr>
            </w:pPr>
            <w:r>
              <w:rPr>
                <w:sz w:val="24"/>
              </w:rPr>
              <w:t>1-2</w:t>
            </w:r>
            <w:r>
              <w:rPr>
                <w:spacing w:val="-3"/>
                <w:sz w:val="24"/>
              </w:rPr>
              <w:t> </w:t>
            </w:r>
            <w:r>
              <w:rPr>
                <w:sz w:val="24"/>
              </w:rPr>
              <w:t>рази</w:t>
            </w:r>
            <w:r>
              <w:rPr>
                <w:spacing w:val="-1"/>
                <w:sz w:val="24"/>
              </w:rPr>
              <w:t> </w:t>
            </w:r>
            <w:r>
              <w:rPr>
                <w:sz w:val="24"/>
              </w:rPr>
              <w:t>на </w:t>
            </w:r>
            <w:r>
              <w:rPr>
                <w:spacing w:val="-2"/>
                <w:sz w:val="24"/>
              </w:rPr>
              <w:t>тиждень</w:t>
            </w:r>
          </w:p>
        </w:tc>
        <w:tc>
          <w:tcPr>
            <w:tcW w:w="850" w:type="dxa"/>
          </w:tcPr>
          <w:p>
            <w:pPr>
              <w:pStyle w:val="TableParagraph"/>
              <w:spacing w:line="258" w:lineRule="exact"/>
              <w:ind w:left="5"/>
              <w:jc w:val="center"/>
              <w:rPr>
                <w:sz w:val="24"/>
              </w:rPr>
            </w:pPr>
            <w:r>
              <w:rPr>
                <w:spacing w:val="-10"/>
                <w:sz w:val="24"/>
              </w:rPr>
              <w:t>4</w:t>
            </w:r>
          </w:p>
        </w:tc>
        <w:tc>
          <w:tcPr>
            <w:tcW w:w="850" w:type="dxa"/>
          </w:tcPr>
          <w:p>
            <w:pPr>
              <w:pStyle w:val="TableParagraph"/>
              <w:spacing w:line="258" w:lineRule="exact"/>
              <w:ind w:left="5" w:right="2"/>
              <w:jc w:val="center"/>
              <w:rPr>
                <w:sz w:val="24"/>
              </w:rPr>
            </w:pPr>
            <w:r>
              <w:rPr>
                <w:spacing w:val="-10"/>
                <w:sz w:val="24"/>
              </w:rPr>
              <w:t>1</w:t>
            </w:r>
          </w:p>
        </w:tc>
        <w:tc>
          <w:tcPr>
            <w:tcW w:w="855" w:type="dxa"/>
          </w:tcPr>
          <w:p>
            <w:pPr>
              <w:pStyle w:val="TableParagraph"/>
              <w:spacing w:line="258" w:lineRule="exact"/>
              <w:jc w:val="center"/>
              <w:rPr>
                <w:sz w:val="24"/>
              </w:rPr>
            </w:pPr>
            <w:r>
              <w:rPr>
                <w:spacing w:val="-10"/>
                <w:sz w:val="24"/>
              </w:rPr>
              <w:t>6</w:t>
            </w:r>
          </w:p>
        </w:tc>
        <w:tc>
          <w:tcPr>
            <w:tcW w:w="850" w:type="dxa"/>
          </w:tcPr>
          <w:p>
            <w:pPr>
              <w:pStyle w:val="TableParagraph"/>
              <w:spacing w:line="258" w:lineRule="exact"/>
              <w:ind w:left="5" w:right="3"/>
              <w:jc w:val="center"/>
              <w:rPr>
                <w:sz w:val="24"/>
              </w:rPr>
            </w:pPr>
            <w:r>
              <w:rPr>
                <w:spacing w:val="-10"/>
                <w:sz w:val="24"/>
              </w:rPr>
              <w:t>6</w:t>
            </w:r>
          </w:p>
        </w:tc>
        <w:tc>
          <w:tcPr>
            <w:tcW w:w="591" w:type="dxa"/>
          </w:tcPr>
          <w:p>
            <w:pPr>
              <w:pStyle w:val="TableParagraph"/>
              <w:spacing w:line="258" w:lineRule="exact"/>
              <w:ind w:left="3"/>
              <w:jc w:val="center"/>
              <w:rPr>
                <w:sz w:val="24"/>
              </w:rPr>
            </w:pPr>
            <w:r>
              <w:rPr>
                <w:spacing w:val="-10"/>
                <w:sz w:val="24"/>
              </w:rPr>
              <w:t>5</w:t>
            </w:r>
          </w:p>
        </w:tc>
      </w:tr>
      <w:tr>
        <w:trPr>
          <w:trHeight w:val="273" w:hRule="atLeast"/>
        </w:trPr>
        <w:tc>
          <w:tcPr>
            <w:tcW w:w="5808" w:type="dxa"/>
          </w:tcPr>
          <w:p>
            <w:pPr>
              <w:pStyle w:val="TableParagraph"/>
              <w:spacing w:line="253" w:lineRule="exact"/>
              <w:ind w:left="413"/>
              <w:rPr>
                <w:sz w:val="24"/>
              </w:rPr>
            </w:pPr>
            <w:r>
              <w:rPr>
                <w:sz w:val="24"/>
              </w:rPr>
              <w:t>1-2</w:t>
            </w:r>
            <w:r>
              <w:rPr>
                <w:spacing w:val="-3"/>
                <w:sz w:val="24"/>
              </w:rPr>
              <w:t> </w:t>
            </w:r>
            <w:r>
              <w:rPr>
                <w:sz w:val="24"/>
              </w:rPr>
              <w:t>рази</w:t>
            </w:r>
            <w:r>
              <w:rPr>
                <w:spacing w:val="-1"/>
                <w:sz w:val="24"/>
              </w:rPr>
              <w:t> </w:t>
            </w:r>
            <w:r>
              <w:rPr>
                <w:sz w:val="24"/>
              </w:rPr>
              <w:t>на</w:t>
            </w:r>
            <w:r>
              <w:rPr>
                <w:spacing w:val="-1"/>
                <w:sz w:val="24"/>
              </w:rPr>
              <w:t> </w:t>
            </w:r>
            <w:r>
              <w:rPr>
                <w:spacing w:val="-2"/>
                <w:sz w:val="24"/>
              </w:rPr>
              <w:t>місяць</w:t>
            </w:r>
          </w:p>
        </w:tc>
        <w:tc>
          <w:tcPr>
            <w:tcW w:w="850" w:type="dxa"/>
          </w:tcPr>
          <w:p>
            <w:pPr>
              <w:pStyle w:val="TableParagraph"/>
              <w:spacing w:line="253" w:lineRule="exact"/>
              <w:ind w:left="5"/>
              <w:jc w:val="center"/>
              <w:rPr>
                <w:sz w:val="24"/>
              </w:rPr>
            </w:pPr>
            <w:r>
              <w:rPr>
                <w:spacing w:val="-10"/>
                <w:sz w:val="24"/>
              </w:rPr>
              <w:t>5</w:t>
            </w:r>
          </w:p>
        </w:tc>
        <w:tc>
          <w:tcPr>
            <w:tcW w:w="850" w:type="dxa"/>
          </w:tcPr>
          <w:p>
            <w:pPr>
              <w:pStyle w:val="TableParagraph"/>
              <w:spacing w:line="253" w:lineRule="exact"/>
              <w:ind w:left="5" w:right="2"/>
              <w:jc w:val="center"/>
              <w:rPr>
                <w:sz w:val="24"/>
              </w:rPr>
            </w:pPr>
            <w:r>
              <w:rPr>
                <w:spacing w:val="-10"/>
                <w:sz w:val="24"/>
              </w:rPr>
              <w:t>3</w:t>
            </w:r>
          </w:p>
        </w:tc>
        <w:tc>
          <w:tcPr>
            <w:tcW w:w="855" w:type="dxa"/>
          </w:tcPr>
          <w:p>
            <w:pPr>
              <w:pStyle w:val="TableParagraph"/>
              <w:spacing w:line="253" w:lineRule="exact"/>
              <w:jc w:val="center"/>
              <w:rPr>
                <w:sz w:val="24"/>
              </w:rPr>
            </w:pPr>
            <w:r>
              <w:rPr>
                <w:spacing w:val="-5"/>
                <w:sz w:val="24"/>
              </w:rPr>
              <w:t>11</w:t>
            </w:r>
          </w:p>
        </w:tc>
        <w:tc>
          <w:tcPr>
            <w:tcW w:w="850" w:type="dxa"/>
          </w:tcPr>
          <w:p>
            <w:pPr>
              <w:pStyle w:val="TableParagraph"/>
              <w:spacing w:line="253" w:lineRule="exact"/>
              <w:ind w:left="5" w:right="3"/>
              <w:jc w:val="center"/>
              <w:rPr>
                <w:sz w:val="24"/>
              </w:rPr>
            </w:pPr>
            <w:r>
              <w:rPr>
                <w:spacing w:val="-10"/>
                <w:sz w:val="24"/>
              </w:rPr>
              <w:t>8</w:t>
            </w:r>
          </w:p>
        </w:tc>
        <w:tc>
          <w:tcPr>
            <w:tcW w:w="591" w:type="dxa"/>
          </w:tcPr>
          <w:p>
            <w:pPr>
              <w:pStyle w:val="TableParagraph"/>
              <w:spacing w:line="253" w:lineRule="exact"/>
              <w:ind w:left="3"/>
              <w:jc w:val="center"/>
              <w:rPr>
                <w:sz w:val="24"/>
              </w:rPr>
            </w:pPr>
            <w:r>
              <w:rPr>
                <w:spacing w:val="-10"/>
                <w:sz w:val="24"/>
              </w:rPr>
              <w:t>2</w:t>
            </w:r>
          </w:p>
        </w:tc>
      </w:tr>
      <w:tr>
        <w:trPr>
          <w:trHeight w:val="277" w:hRule="atLeast"/>
        </w:trPr>
        <w:tc>
          <w:tcPr>
            <w:tcW w:w="5808" w:type="dxa"/>
          </w:tcPr>
          <w:p>
            <w:pPr>
              <w:pStyle w:val="TableParagraph"/>
              <w:spacing w:line="258" w:lineRule="exact"/>
              <w:ind w:left="413"/>
              <w:rPr>
                <w:sz w:val="24"/>
              </w:rPr>
            </w:pPr>
            <w:r>
              <w:rPr>
                <w:spacing w:val="-2"/>
                <w:sz w:val="24"/>
              </w:rPr>
              <w:t>Рідко</w:t>
            </w:r>
          </w:p>
        </w:tc>
        <w:tc>
          <w:tcPr>
            <w:tcW w:w="850" w:type="dxa"/>
          </w:tcPr>
          <w:p>
            <w:pPr>
              <w:pStyle w:val="TableParagraph"/>
              <w:spacing w:line="258" w:lineRule="exact"/>
              <w:ind w:left="5"/>
              <w:jc w:val="center"/>
              <w:rPr>
                <w:sz w:val="24"/>
              </w:rPr>
            </w:pPr>
            <w:r>
              <w:rPr>
                <w:spacing w:val="-10"/>
                <w:sz w:val="24"/>
              </w:rPr>
              <w:t>9</w:t>
            </w:r>
          </w:p>
        </w:tc>
        <w:tc>
          <w:tcPr>
            <w:tcW w:w="850" w:type="dxa"/>
          </w:tcPr>
          <w:p>
            <w:pPr>
              <w:pStyle w:val="TableParagraph"/>
              <w:spacing w:line="258" w:lineRule="exact"/>
              <w:ind w:left="5" w:right="2"/>
              <w:jc w:val="center"/>
              <w:rPr>
                <w:sz w:val="24"/>
              </w:rPr>
            </w:pPr>
            <w:r>
              <w:rPr>
                <w:spacing w:val="-10"/>
                <w:sz w:val="24"/>
              </w:rPr>
              <w:t>8</w:t>
            </w:r>
          </w:p>
        </w:tc>
        <w:tc>
          <w:tcPr>
            <w:tcW w:w="855" w:type="dxa"/>
          </w:tcPr>
          <w:p>
            <w:pPr>
              <w:pStyle w:val="TableParagraph"/>
              <w:spacing w:line="258" w:lineRule="exact"/>
              <w:jc w:val="center"/>
              <w:rPr>
                <w:sz w:val="24"/>
              </w:rPr>
            </w:pPr>
            <w:r>
              <w:rPr>
                <w:spacing w:val="-5"/>
                <w:sz w:val="24"/>
              </w:rPr>
              <w:t>15</w:t>
            </w:r>
          </w:p>
        </w:tc>
        <w:tc>
          <w:tcPr>
            <w:tcW w:w="850" w:type="dxa"/>
          </w:tcPr>
          <w:p>
            <w:pPr>
              <w:pStyle w:val="TableParagraph"/>
              <w:spacing w:line="258" w:lineRule="exact"/>
              <w:ind w:left="5" w:right="3"/>
              <w:jc w:val="center"/>
              <w:rPr>
                <w:sz w:val="24"/>
              </w:rPr>
            </w:pPr>
            <w:r>
              <w:rPr>
                <w:spacing w:val="-5"/>
                <w:sz w:val="24"/>
              </w:rPr>
              <w:t>10</w:t>
            </w:r>
          </w:p>
        </w:tc>
        <w:tc>
          <w:tcPr>
            <w:tcW w:w="591" w:type="dxa"/>
          </w:tcPr>
          <w:p>
            <w:pPr>
              <w:pStyle w:val="TableParagraph"/>
              <w:spacing w:line="258" w:lineRule="exact"/>
              <w:ind w:left="3"/>
              <w:jc w:val="center"/>
              <w:rPr>
                <w:sz w:val="24"/>
              </w:rPr>
            </w:pPr>
            <w:r>
              <w:rPr>
                <w:spacing w:val="-10"/>
                <w:sz w:val="24"/>
              </w:rPr>
              <w:t>2</w:t>
            </w:r>
          </w:p>
        </w:tc>
      </w:tr>
      <w:tr>
        <w:trPr>
          <w:trHeight w:val="273" w:hRule="atLeast"/>
        </w:trPr>
        <w:tc>
          <w:tcPr>
            <w:tcW w:w="9804" w:type="dxa"/>
            <w:gridSpan w:val="6"/>
          </w:tcPr>
          <w:p>
            <w:pPr>
              <w:pStyle w:val="TableParagraph"/>
              <w:spacing w:line="253" w:lineRule="exact"/>
              <w:ind w:left="105"/>
              <w:rPr>
                <w:b/>
                <w:sz w:val="24"/>
              </w:rPr>
            </w:pPr>
            <w:r>
              <w:rPr>
                <w:b/>
                <w:sz w:val="24"/>
              </w:rPr>
              <w:t>Чи</w:t>
            </w:r>
            <w:r>
              <w:rPr>
                <w:b/>
                <w:spacing w:val="-4"/>
                <w:sz w:val="24"/>
              </w:rPr>
              <w:t> </w:t>
            </w:r>
            <w:r>
              <w:rPr>
                <w:b/>
                <w:sz w:val="24"/>
              </w:rPr>
              <w:t>мають</w:t>
            </w:r>
            <w:r>
              <w:rPr>
                <w:b/>
                <w:spacing w:val="-1"/>
                <w:sz w:val="24"/>
              </w:rPr>
              <w:t> </w:t>
            </w:r>
            <w:r>
              <w:rPr>
                <w:b/>
                <w:sz w:val="24"/>
              </w:rPr>
              <w:t>рекламні</w:t>
            </w:r>
            <w:r>
              <w:rPr>
                <w:b/>
                <w:spacing w:val="-1"/>
                <w:sz w:val="24"/>
              </w:rPr>
              <w:t> </w:t>
            </w:r>
            <w:r>
              <w:rPr>
                <w:b/>
                <w:sz w:val="24"/>
              </w:rPr>
              <w:t>повідомлення</w:t>
            </w:r>
            <w:r>
              <w:rPr>
                <w:b/>
                <w:spacing w:val="-1"/>
                <w:sz w:val="24"/>
              </w:rPr>
              <w:t> </w:t>
            </w:r>
            <w:r>
              <w:rPr>
                <w:b/>
                <w:sz w:val="24"/>
              </w:rPr>
              <w:t>вплив</w:t>
            </w:r>
            <w:r>
              <w:rPr>
                <w:b/>
                <w:spacing w:val="-2"/>
                <w:sz w:val="24"/>
              </w:rPr>
              <w:t> </w:t>
            </w:r>
            <w:r>
              <w:rPr>
                <w:b/>
                <w:sz w:val="24"/>
              </w:rPr>
              <w:t>на</w:t>
            </w:r>
            <w:r>
              <w:rPr>
                <w:b/>
                <w:spacing w:val="-1"/>
                <w:sz w:val="24"/>
              </w:rPr>
              <w:t> </w:t>
            </w:r>
            <w:r>
              <w:rPr>
                <w:b/>
                <w:sz w:val="24"/>
              </w:rPr>
              <w:t>ваші</w:t>
            </w:r>
            <w:r>
              <w:rPr>
                <w:b/>
                <w:spacing w:val="-1"/>
                <w:sz w:val="24"/>
              </w:rPr>
              <w:t> </w:t>
            </w:r>
            <w:r>
              <w:rPr>
                <w:b/>
                <w:sz w:val="24"/>
              </w:rPr>
              <w:t>рішення</w:t>
            </w:r>
            <w:r>
              <w:rPr>
                <w:b/>
                <w:spacing w:val="-1"/>
                <w:sz w:val="24"/>
              </w:rPr>
              <w:t> </w:t>
            </w:r>
            <w:r>
              <w:rPr>
                <w:b/>
                <w:sz w:val="24"/>
              </w:rPr>
              <w:t>щодо</w:t>
            </w:r>
            <w:r>
              <w:rPr>
                <w:b/>
                <w:spacing w:val="-1"/>
                <w:sz w:val="24"/>
              </w:rPr>
              <w:t> </w:t>
            </w:r>
            <w:r>
              <w:rPr>
                <w:b/>
                <w:spacing w:val="-2"/>
                <w:sz w:val="24"/>
              </w:rPr>
              <w:t>покупки?</w:t>
            </w:r>
          </w:p>
        </w:tc>
      </w:tr>
      <w:tr>
        <w:trPr>
          <w:trHeight w:val="277" w:hRule="atLeast"/>
        </w:trPr>
        <w:tc>
          <w:tcPr>
            <w:tcW w:w="5808" w:type="dxa"/>
          </w:tcPr>
          <w:p>
            <w:pPr>
              <w:pStyle w:val="TableParagraph"/>
              <w:spacing w:line="258" w:lineRule="exact"/>
              <w:ind w:left="413"/>
              <w:rPr>
                <w:sz w:val="24"/>
              </w:rPr>
            </w:pPr>
            <w:r>
              <w:rPr>
                <w:spacing w:val="-5"/>
                <w:sz w:val="24"/>
              </w:rPr>
              <w:t>Так</w:t>
            </w:r>
          </w:p>
        </w:tc>
        <w:tc>
          <w:tcPr>
            <w:tcW w:w="850" w:type="dxa"/>
          </w:tcPr>
          <w:p>
            <w:pPr>
              <w:pStyle w:val="TableParagraph"/>
              <w:spacing w:line="258" w:lineRule="exact"/>
              <w:ind w:left="5"/>
              <w:jc w:val="center"/>
              <w:rPr>
                <w:sz w:val="24"/>
              </w:rPr>
            </w:pPr>
            <w:r>
              <w:rPr>
                <w:spacing w:val="-5"/>
                <w:sz w:val="24"/>
              </w:rPr>
              <w:t>12</w:t>
            </w:r>
          </w:p>
        </w:tc>
        <w:tc>
          <w:tcPr>
            <w:tcW w:w="850" w:type="dxa"/>
          </w:tcPr>
          <w:p>
            <w:pPr>
              <w:pStyle w:val="TableParagraph"/>
              <w:spacing w:line="258" w:lineRule="exact"/>
              <w:ind w:left="5" w:right="2"/>
              <w:jc w:val="center"/>
              <w:rPr>
                <w:sz w:val="24"/>
              </w:rPr>
            </w:pPr>
            <w:r>
              <w:rPr>
                <w:spacing w:val="-10"/>
                <w:sz w:val="24"/>
              </w:rPr>
              <w:t>7</w:t>
            </w:r>
          </w:p>
        </w:tc>
        <w:tc>
          <w:tcPr>
            <w:tcW w:w="855" w:type="dxa"/>
          </w:tcPr>
          <w:p>
            <w:pPr>
              <w:pStyle w:val="TableParagraph"/>
              <w:spacing w:line="258" w:lineRule="exact"/>
              <w:jc w:val="center"/>
              <w:rPr>
                <w:sz w:val="24"/>
              </w:rPr>
            </w:pPr>
            <w:r>
              <w:rPr>
                <w:spacing w:val="-5"/>
                <w:sz w:val="24"/>
              </w:rPr>
              <w:t>18</w:t>
            </w:r>
          </w:p>
        </w:tc>
        <w:tc>
          <w:tcPr>
            <w:tcW w:w="850" w:type="dxa"/>
          </w:tcPr>
          <w:p>
            <w:pPr>
              <w:pStyle w:val="TableParagraph"/>
              <w:spacing w:line="258" w:lineRule="exact"/>
              <w:ind w:left="5" w:right="3"/>
              <w:jc w:val="center"/>
              <w:rPr>
                <w:sz w:val="24"/>
              </w:rPr>
            </w:pPr>
            <w:r>
              <w:rPr>
                <w:spacing w:val="-5"/>
                <w:sz w:val="24"/>
              </w:rPr>
              <w:t>10</w:t>
            </w:r>
          </w:p>
        </w:tc>
        <w:tc>
          <w:tcPr>
            <w:tcW w:w="591" w:type="dxa"/>
          </w:tcPr>
          <w:p>
            <w:pPr>
              <w:pStyle w:val="TableParagraph"/>
              <w:spacing w:line="258" w:lineRule="exact"/>
              <w:ind w:left="3"/>
              <w:jc w:val="center"/>
              <w:rPr>
                <w:sz w:val="24"/>
              </w:rPr>
            </w:pPr>
            <w:r>
              <w:rPr>
                <w:spacing w:val="-10"/>
                <w:sz w:val="24"/>
              </w:rPr>
              <w:t>6</w:t>
            </w:r>
          </w:p>
        </w:tc>
      </w:tr>
      <w:tr>
        <w:trPr>
          <w:trHeight w:val="278" w:hRule="atLeast"/>
        </w:trPr>
        <w:tc>
          <w:tcPr>
            <w:tcW w:w="5808" w:type="dxa"/>
          </w:tcPr>
          <w:p>
            <w:pPr>
              <w:pStyle w:val="TableParagraph"/>
              <w:spacing w:line="258" w:lineRule="exact"/>
              <w:ind w:left="413"/>
              <w:rPr>
                <w:sz w:val="24"/>
              </w:rPr>
            </w:pPr>
            <w:r>
              <w:rPr>
                <w:spacing w:val="-5"/>
                <w:sz w:val="24"/>
              </w:rPr>
              <w:t>Ні</w:t>
            </w:r>
          </w:p>
        </w:tc>
        <w:tc>
          <w:tcPr>
            <w:tcW w:w="850" w:type="dxa"/>
          </w:tcPr>
          <w:p>
            <w:pPr>
              <w:pStyle w:val="TableParagraph"/>
              <w:spacing w:line="258" w:lineRule="exact"/>
              <w:ind w:left="5"/>
              <w:jc w:val="center"/>
              <w:rPr>
                <w:sz w:val="24"/>
              </w:rPr>
            </w:pPr>
            <w:r>
              <w:rPr>
                <w:spacing w:val="-10"/>
                <w:sz w:val="24"/>
              </w:rPr>
              <w:t>6</w:t>
            </w:r>
          </w:p>
        </w:tc>
        <w:tc>
          <w:tcPr>
            <w:tcW w:w="850" w:type="dxa"/>
          </w:tcPr>
          <w:p>
            <w:pPr>
              <w:pStyle w:val="TableParagraph"/>
              <w:spacing w:line="258" w:lineRule="exact"/>
              <w:ind w:left="5" w:right="2"/>
              <w:jc w:val="center"/>
              <w:rPr>
                <w:sz w:val="24"/>
              </w:rPr>
            </w:pPr>
            <w:r>
              <w:rPr>
                <w:spacing w:val="-10"/>
                <w:sz w:val="24"/>
              </w:rPr>
              <w:t>5</w:t>
            </w:r>
          </w:p>
        </w:tc>
        <w:tc>
          <w:tcPr>
            <w:tcW w:w="855" w:type="dxa"/>
          </w:tcPr>
          <w:p>
            <w:pPr>
              <w:pStyle w:val="TableParagraph"/>
              <w:spacing w:line="258" w:lineRule="exact"/>
              <w:jc w:val="center"/>
              <w:rPr>
                <w:sz w:val="24"/>
              </w:rPr>
            </w:pPr>
            <w:r>
              <w:rPr>
                <w:spacing w:val="-5"/>
                <w:sz w:val="24"/>
              </w:rPr>
              <w:t>15</w:t>
            </w:r>
          </w:p>
        </w:tc>
        <w:tc>
          <w:tcPr>
            <w:tcW w:w="850" w:type="dxa"/>
          </w:tcPr>
          <w:p>
            <w:pPr>
              <w:pStyle w:val="TableParagraph"/>
              <w:spacing w:line="258" w:lineRule="exact"/>
              <w:ind w:left="5" w:right="3"/>
              <w:jc w:val="center"/>
              <w:rPr>
                <w:sz w:val="24"/>
              </w:rPr>
            </w:pPr>
            <w:r>
              <w:rPr>
                <w:spacing w:val="-5"/>
                <w:sz w:val="24"/>
              </w:rPr>
              <w:t>16</w:t>
            </w:r>
          </w:p>
        </w:tc>
        <w:tc>
          <w:tcPr>
            <w:tcW w:w="591" w:type="dxa"/>
          </w:tcPr>
          <w:p>
            <w:pPr>
              <w:pStyle w:val="TableParagraph"/>
              <w:spacing w:line="258" w:lineRule="exact"/>
              <w:ind w:left="3"/>
              <w:jc w:val="center"/>
              <w:rPr>
                <w:sz w:val="24"/>
              </w:rPr>
            </w:pPr>
            <w:r>
              <w:rPr>
                <w:spacing w:val="-10"/>
                <w:sz w:val="24"/>
              </w:rPr>
              <w:t>5</w:t>
            </w:r>
          </w:p>
        </w:tc>
      </w:tr>
      <w:tr>
        <w:trPr>
          <w:trHeight w:val="273" w:hRule="atLeast"/>
        </w:trPr>
        <w:tc>
          <w:tcPr>
            <w:tcW w:w="9804" w:type="dxa"/>
            <w:gridSpan w:val="6"/>
          </w:tcPr>
          <w:p>
            <w:pPr>
              <w:pStyle w:val="TableParagraph"/>
              <w:spacing w:line="253" w:lineRule="exact"/>
              <w:ind w:left="105"/>
              <w:rPr>
                <w:b/>
                <w:sz w:val="24"/>
              </w:rPr>
            </w:pPr>
            <w:r>
              <w:rPr>
                <w:b/>
                <w:sz w:val="24"/>
              </w:rPr>
              <w:t>Які</w:t>
            </w:r>
            <w:r>
              <w:rPr>
                <w:b/>
                <w:spacing w:val="-5"/>
                <w:sz w:val="24"/>
              </w:rPr>
              <w:t> </w:t>
            </w:r>
            <w:r>
              <w:rPr>
                <w:b/>
                <w:sz w:val="24"/>
              </w:rPr>
              <w:t>канали</w:t>
            </w:r>
            <w:r>
              <w:rPr>
                <w:b/>
                <w:spacing w:val="-3"/>
                <w:sz w:val="24"/>
              </w:rPr>
              <w:t> </w:t>
            </w:r>
            <w:r>
              <w:rPr>
                <w:b/>
                <w:sz w:val="24"/>
              </w:rPr>
              <w:t>комунікації</w:t>
            </w:r>
            <w:r>
              <w:rPr>
                <w:b/>
                <w:spacing w:val="-2"/>
                <w:sz w:val="24"/>
              </w:rPr>
              <w:t> </w:t>
            </w:r>
            <w:r>
              <w:rPr>
                <w:b/>
                <w:sz w:val="24"/>
              </w:rPr>
              <w:t>ви</w:t>
            </w:r>
            <w:r>
              <w:rPr>
                <w:b/>
                <w:spacing w:val="-3"/>
                <w:sz w:val="24"/>
              </w:rPr>
              <w:t> </w:t>
            </w:r>
            <w:r>
              <w:rPr>
                <w:b/>
                <w:sz w:val="24"/>
              </w:rPr>
              <w:t>використовуєте</w:t>
            </w:r>
            <w:r>
              <w:rPr>
                <w:b/>
                <w:spacing w:val="-3"/>
                <w:sz w:val="24"/>
              </w:rPr>
              <w:t> </w:t>
            </w:r>
            <w:r>
              <w:rPr>
                <w:b/>
                <w:spacing w:val="-2"/>
                <w:sz w:val="24"/>
              </w:rPr>
              <w:t>найчастіше?</w:t>
            </w:r>
          </w:p>
        </w:tc>
      </w:tr>
      <w:tr>
        <w:trPr>
          <w:trHeight w:val="278" w:hRule="atLeast"/>
        </w:trPr>
        <w:tc>
          <w:tcPr>
            <w:tcW w:w="5808" w:type="dxa"/>
          </w:tcPr>
          <w:p>
            <w:pPr>
              <w:pStyle w:val="TableParagraph"/>
              <w:spacing w:line="258" w:lineRule="exact"/>
              <w:ind w:left="413"/>
              <w:rPr>
                <w:sz w:val="24"/>
              </w:rPr>
            </w:pPr>
            <w:r>
              <w:rPr>
                <w:spacing w:val="-2"/>
                <w:sz w:val="24"/>
              </w:rPr>
              <w:t>Інтернет</w:t>
            </w:r>
          </w:p>
        </w:tc>
        <w:tc>
          <w:tcPr>
            <w:tcW w:w="850" w:type="dxa"/>
          </w:tcPr>
          <w:p>
            <w:pPr>
              <w:pStyle w:val="TableParagraph"/>
              <w:spacing w:line="258" w:lineRule="exact"/>
              <w:ind w:left="5"/>
              <w:jc w:val="center"/>
              <w:rPr>
                <w:sz w:val="24"/>
              </w:rPr>
            </w:pPr>
            <w:r>
              <w:rPr>
                <w:spacing w:val="-10"/>
                <w:sz w:val="24"/>
              </w:rPr>
              <w:t>2</w:t>
            </w:r>
          </w:p>
        </w:tc>
        <w:tc>
          <w:tcPr>
            <w:tcW w:w="850" w:type="dxa"/>
          </w:tcPr>
          <w:p>
            <w:pPr>
              <w:pStyle w:val="TableParagraph"/>
              <w:spacing w:line="258" w:lineRule="exact"/>
              <w:ind w:left="5" w:right="2"/>
              <w:jc w:val="center"/>
              <w:rPr>
                <w:sz w:val="24"/>
              </w:rPr>
            </w:pPr>
            <w:r>
              <w:rPr>
                <w:spacing w:val="-10"/>
                <w:sz w:val="24"/>
              </w:rPr>
              <w:t>4</w:t>
            </w:r>
          </w:p>
        </w:tc>
        <w:tc>
          <w:tcPr>
            <w:tcW w:w="855" w:type="dxa"/>
          </w:tcPr>
          <w:p>
            <w:pPr>
              <w:pStyle w:val="TableParagraph"/>
              <w:spacing w:line="258" w:lineRule="exact"/>
              <w:jc w:val="center"/>
              <w:rPr>
                <w:sz w:val="24"/>
              </w:rPr>
            </w:pPr>
            <w:r>
              <w:rPr>
                <w:spacing w:val="-5"/>
                <w:sz w:val="24"/>
              </w:rPr>
              <w:t>12</w:t>
            </w:r>
          </w:p>
        </w:tc>
        <w:tc>
          <w:tcPr>
            <w:tcW w:w="850" w:type="dxa"/>
          </w:tcPr>
          <w:p>
            <w:pPr>
              <w:pStyle w:val="TableParagraph"/>
              <w:spacing w:line="258" w:lineRule="exact"/>
              <w:ind w:left="5" w:right="3"/>
              <w:jc w:val="center"/>
              <w:rPr>
                <w:sz w:val="24"/>
              </w:rPr>
            </w:pPr>
            <w:r>
              <w:rPr>
                <w:spacing w:val="-5"/>
                <w:sz w:val="24"/>
              </w:rPr>
              <w:t>10</w:t>
            </w:r>
          </w:p>
        </w:tc>
        <w:tc>
          <w:tcPr>
            <w:tcW w:w="591" w:type="dxa"/>
          </w:tcPr>
          <w:p>
            <w:pPr>
              <w:pStyle w:val="TableParagraph"/>
              <w:spacing w:line="258" w:lineRule="exact"/>
              <w:ind w:left="3"/>
              <w:jc w:val="center"/>
              <w:rPr>
                <w:sz w:val="24"/>
              </w:rPr>
            </w:pPr>
            <w:r>
              <w:rPr>
                <w:spacing w:val="-10"/>
                <w:sz w:val="24"/>
              </w:rPr>
              <w:t>2</w:t>
            </w:r>
          </w:p>
        </w:tc>
      </w:tr>
      <w:tr>
        <w:trPr>
          <w:trHeight w:val="273" w:hRule="atLeast"/>
        </w:trPr>
        <w:tc>
          <w:tcPr>
            <w:tcW w:w="5808" w:type="dxa"/>
          </w:tcPr>
          <w:p>
            <w:pPr>
              <w:pStyle w:val="TableParagraph"/>
              <w:spacing w:line="253" w:lineRule="exact"/>
              <w:ind w:left="413"/>
              <w:rPr>
                <w:sz w:val="24"/>
              </w:rPr>
            </w:pPr>
            <w:r>
              <w:rPr>
                <w:sz w:val="24"/>
              </w:rPr>
              <w:t>Соціальні</w:t>
            </w:r>
            <w:r>
              <w:rPr>
                <w:spacing w:val="-4"/>
                <w:sz w:val="24"/>
              </w:rPr>
              <w:t> </w:t>
            </w:r>
            <w:r>
              <w:rPr>
                <w:spacing w:val="-2"/>
                <w:sz w:val="24"/>
              </w:rPr>
              <w:t>мережі</w:t>
            </w:r>
          </w:p>
        </w:tc>
        <w:tc>
          <w:tcPr>
            <w:tcW w:w="850" w:type="dxa"/>
          </w:tcPr>
          <w:p>
            <w:pPr>
              <w:pStyle w:val="TableParagraph"/>
              <w:spacing w:line="253" w:lineRule="exact"/>
              <w:ind w:left="5"/>
              <w:jc w:val="center"/>
              <w:rPr>
                <w:sz w:val="24"/>
              </w:rPr>
            </w:pPr>
            <w:r>
              <w:rPr>
                <w:spacing w:val="-5"/>
                <w:sz w:val="24"/>
              </w:rPr>
              <w:t>16</w:t>
            </w:r>
          </w:p>
        </w:tc>
        <w:tc>
          <w:tcPr>
            <w:tcW w:w="850" w:type="dxa"/>
          </w:tcPr>
          <w:p>
            <w:pPr>
              <w:pStyle w:val="TableParagraph"/>
              <w:spacing w:line="253" w:lineRule="exact"/>
              <w:ind w:left="5" w:right="2"/>
              <w:jc w:val="center"/>
              <w:rPr>
                <w:sz w:val="24"/>
              </w:rPr>
            </w:pPr>
            <w:r>
              <w:rPr>
                <w:spacing w:val="-10"/>
                <w:sz w:val="24"/>
              </w:rPr>
              <w:t>8</w:t>
            </w:r>
          </w:p>
        </w:tc>
        <w:tc>
          <w:tcPr>
            <w:tcW w:w="855" w:type="dxa"/>
          </w:tcPr>
          <w:p>
            <w:pPr>
              <w:pStyle w:val="TableParagraph"/>
              <w:spacing w:line="253" w:lineRule="exact"/>
              <w:jc w:val="center"/>
              <w:rPr>
                <w:sz w:val="24"/>
              </w:rPr>
            </w:pPr>
            <w:r>
              <w:rPr>
                <w:spacing w:val="-5"/>
                <w:sz w:val="24"/>
              </w:rPr>
              <w:t>16</w:t>
            </w:r>
          </w:p>
        </w:tc>
        <w:tc>
          <w:tcPr>
            <w:tcW w:w="850" w:type="dxa"/>
          </w:tcPr>
          <w:p>
            <w:pPr>
              <w:pStyle w:val="TableParagraph"/>
              <w:spacing w:line="253" w:lineRule="exact"/>
              <w:ind w:left="5" w:right="3"/>
              <w:jc w:val="center"/>
              <w:rPr>
                <w:sz w:val="24"/>
              </w:rPr>
            </w:pPr>
            <w:r>
              <w:rPr>
                <w:spacing w:val="-5"/>
                <w:sz w:val="24"/>
              </w:rPr>
              <w:t>10</w:t>
            </w:r>
          </w:p>
        </w:tc>
        <w:tc>
          <w:tcPr>
            <w:tcW w:w="591" w:type="dxa"/>
          </w:tcPr>
          <w:p>
            <w:pPr>
              <w:pStyle w:val="TableParagraph"/>
              <w:spacing w:line="253" w:lineRule="exact"/>
              <w:ind w:left="3"/>
              <w:jc w:val="center"/>
              <w:rPr>
                <w:sz w:val="24"/>
              </w:rPr>
            </w:pPr>
            <w:r>
              <w:rPr>
                <w:spacing w:val="-10"/>
                <w:sz w:val="24"/>
              </w:rPr>
              <w:t>1</w:t>
            </w:r>
          </w:p>
        </w:tc>
      </w:tr>
      <w:tr>
        <w:trPr>
          <w:trHeight w:val="278" w:hRule="atLeast"/>
        </w:trPr>
        <w:tc>
          <w:tcPr>
            <w:tcW w:w="5808" w:type="dxa"/>
          </w:tcPr>
          <w:p>
            <w:pPr>
              <w:pStyle w:val="TableParagraph"/>
              <w:spacing w:line="258" w:lineRule="exact"/>
              <w:ind w:left="413"/>
              <w:rPr>
                <w:sz w:val="24"/>
              </w:rPr>
            </w:pPr>
            <w:r>
              <w:rPr>
                <w:sz w:val="24"/>
              </w:rPr>
              <w:t>Радіо</w:t>
            </w:r>
            <w:r>
              <w:rPr>
                <w:spacing w:val="-1"/>
                <w:sz w:val="24"/>
              </w:rPr>
              <w:t> </w:t>
            </w:r>
            <w:r>
              <w:rPr>
                <w:sz w:val="24"/>
              </w:rPr>
              <w:t>і </w:t>
            </w:r>
            <w:r>
              <w:rPr>
                <w:spacing w:val="-2"/>
                <w:sz w:val="24"/>
              </w:rPr>
              <w:t>телебачення</w:t>
            </w:r>
          </w:p>
        </w:tc>
        <w:tc>
          <w:tcPr>
            <w:tcW w:w="850" w:type="dxa"/>
          </w:tcPr>
          <w:p>
            <w:pPr>
              <w:pStyle w:val="TableParagraph"/>
              <w:spacing w:line="258" w:lineRule="exact"/>
              <w:ind w:left="5"/>
              <w:jc w:val="center"/>
              <w:rPr>
                <w:sz w:val="24"/>
              </w:rPr>
            </w:pPr>
            <w:r>
              <w:rPr>
                <w:spacing w:val="-10"/>
                <w:sz w:val="24"/>
              </w:rPr>
              <w:t>0</w:t>
            </w:r>
          </w:p>
        </w:tc>
        <w:tc>
          <w:tcPr>
            <w:tcW w:w="850" w:type="dxa"/>
          </w:tcPr>
          <w:p>
            <w:pPr>
              <w:pStyle w:val="TableParagraph"/>
              <w:spacing w:line="258" w:lineRule="exact"/>
              <w:ind w:left="5" w:right="2"/>
              <w:jc w:val="center"/>
              <w:rPr>
                <w:sz w:val="24"/>
              </w:rPr>
            </w:pPr>
            <w:r>
              <w:rPr>
                <w:spacing w:val="-10"/>
                <w:sz w:val="24"/>
              </w:rPr>
              <w:t>0</w:t>
            </w:r>
          </w:p>
        </w:tc>
        <w:tc>
          <w:tcPr>
            <w:tcW w:w="855" w:type="dxa"/>
          </w:tcPr>
          <w:p>
            <w:pPr>
              <w:pStyle w:val="TableParagraph"/>
              <w:spacing w:line="258" w:lineRule="exact"/>
              <w:jc w:val="center"/>
              <w:rPr>
                <w:sz w:val="24"/>
              </w:rPr>
            </w:pPr>
            <w:r>
              <w:rPr>
                <w:spacing w:val="-10"/>
                <w:sz w:val="24"/>
              </w:rPr>
              <w:t>5</w:t>
            </w:r>
          </w:p>
        </w:tc>
        <w:tc>
          <w:tcPr>
            <w:tcW w:w="850" w:type="dxa"/>
          </w:tcPr>
          <w:p>
            <w:pPr>
              <w:pStyle w:val="TableParagraph"/>
              <w:spacing w:line="258" w:lineRule="exact"/>
              <w:ind w:left="5" w:right="3"/>
              <w:jc w:val="center"/>
              <w:rPr>
                <w:sz w:val="24"/>
              </w:rPr>
            </w:pPr>
            <w:r>
              <w:rPr>
                <w:spacing w:val="-10"/>
                <w:sz w:val="24"/>
              </w:rPr>
              <w:t>5</w:t>
            </w:r>
          </w:p>
        </w:tc>
        <w:tc>
          <w:tcPr>
            <w:tcW w:w="591" w:type="dxa"/>
          </w:tcPr>
          <w:p>
            <w:pPr>
              <w:pStyle w:val="TableParagraph"/>
              <w:spacing w:line="258" w:lineRule="exact"/>
              <w:ind w:left="3"/>
              <w:jc w:val="center"/>
              <w:rPr>
                <w:sz w:val="24"/>
              </w:rPr>
            </w:pPr>
            <w:r>
              <w:rPr>
                <w:spacing w:val="-10"/>
                <w:sz w:val="24"/>
              </w:rPr>
              <w:t>7</w:t>
            </w:r>
          </w:p>
        </w:tc>
      </w:tr>
      <w:tr>
        <w:trPr>
          <w:trHeight w:val="273" w:hRule="atLeast"/>
        </w:trPr>
        <w:tc>
          <w:tcPr>
            <w:tcW w:w="5808" w:type="dxa"/>
          </w:tcPr>
          <w:p>
            <w:pPr>
              <w:pStyle w:val="TableParagraph"/>
              <w:spacing w:line="253" w:lineRule="exact"/>
              <w:ind w:left="413"/>
              <w:rPr>
                <w:sz w:val="24"/>
              </w:rPr>
            </w:pPr>
            <w:r>
              <w:rPr>
                <w:spacing w:val="-4"/>
                <w:sz w:val="24"/>
              </w:rPr>
              <w:t>Інше</w:t>
            </w:r>
          </w:p>
        </w:tc>
        <w:tc>
          <w:tcPr>
            <w:tcW w:w="850" w:type="dxa"/>
          </w:tcPr>
          <w:p>
            <w:pPr>
              <w:pStyle w:val="TableParagraph"/>
              <w:spacing w:line="253" w:lineRule="exact"/>
              <w:ind w:left="5"/>
              <w:jc w:val="center"/>
              <w:rPr>
                <w:sz w:val="24"/>
              </w:rPr>
            </w:pPr>
            <w:r>
              <w:rPr>
                <w:spacing w:val="-10"/>
                <w:sz w:val="24"/>
              </w:rPr>
              <w:t>0</w:t>
            </w:r>
          </w:p>
        </w:tc>
        <w:tc>
          <w:tcPr>
            <w:tcW w:w="850" w:type="dxa"/>
          </w:tcPr>
          <w:p>
            <w:pPr>
              <w:pStyle w:val="TableParagraph"/>
              <w:spacing w:line="253" w:lineRule="exact"/>
              <w:ind w:left="5" w:right="2"/>
              <w:jc w:val="center"/>
              <w:rPr>
                <w:sz w:val="24"/>
              </w:rPr>
            </w:pPr>
            <w:r>
              <w:rPr>
                <w:spacing w:val="-10"/>
                <w:sz w:val="24"/>
              </w:rPr>
              <w:t>0</w:t>
            </w:r>
          </w:p>
        </w:tc>
        <w:tc>
          <w:tcPr>
            <w:tcW w:w="855" w:type="dxa"/>
          </w:tcPr>
          <w:p>
            <w:pPr>
              <w:pStyle w:val="TableParagraph"/>
              <w:spacing w:line="253" w:lineRule="exact"/>
              <w:jc w:val="center"/>
              <w:rPr>
                <w:sz w:val="24"/>
              </w:rPr>
            </w:pPr>
            <w:r>
              <w:rPr>
                <w:spacing w:val="-10"/>
                <w:sz w:val="24"/>
              </w:rPr>
              <w:t>0</w:t>
            </w:r>
          </w:p>
        </w:tc>
        <w:tc>
          <w:tcPr>
            <w:tcW w:w="850" w:type="dxa"/>
          </w:tcPr>
          <w:p>
            <w:pPr>
              <w:pStyle w:val="TableParagraph"/>
              <w:spacing w:line="253" w:lineRule="exact"/>
              <w:ind w:left="5" w:right="3"/>
              <w:jc w:val="center"/>
              <w:rPr>
                <w:sz w:val="24"/>
              </w:rPr>
            </w:pPr>
            <w:r>
              <w:rPr>
                <w:spacing w:val="-10"/>
                <w:sz w:val="24"/>
              </w:rPr>
              <w:t>1</w:t>
            </w:r>
          </w:p>
        </w:tc>
        <w:tc>
          <w:tcPr>
            <w:tcW w:w="591" w:type="dxa"/>
          </w:tcPr>
          <w:p>
            <w:pPr>
              <w:pStyle w:val="TableParagraph"/>
              <w:spacing w:line="253" w:lineRule="exact"/>
              <w:ind w:left="3"/>
              <w:jc w:val="center"/>
              <w:rPr>
                <w:sz w:val="24"/>
              </w:rPr>
            </w:pPr>
            <w:r>
              <w:rPr>
                <w:spacing w:val="-10"/>
                <w:sz w:val="24"/>
              </w:rPr>
              <w:t>1</w:t>
            </w:r>
          </w:p>
        </w:tc>
      </w:tr>
      <w:tr>
        <w:trPr>
          <w:trHeight w:val="556" w:hRule="atLeast"/>
        </w:trPr>
        <w:tc>
          <w:tcPr>
            <w:tcW w:w="9804" w:type="dxa"/>
            <w:gridSpan w:val="6"/>
          </w:tcPr>
          <w:p>
            <w:pPr>
              <w:pStyle w:val="TableParagraph"/>
              <w:spacing w:line="274" w:lineRule="exact"/>
              <w:ind w:left="105" w:right="101"/>
              <w:rPr>
                <w:b/>
                <w:sz w:val="24"/>
              </w:rPr>
            </w:pPr>
            <w:r>
              <w:rPr>
                <w:b/>
                <w:sz w:val="24"/>
              </w:rPr>
              <w:t>Через</w:t>
            </w:r>
            <w:r>
              <w:rPr>
                <w:b/>
                <w:spacing w:val="-5"/>
                <w:sz w:val="24"/>
              </w:rPr>
              <w:t> </w:t>
            </w:r>
            <w:r>
              <w:rPr>
                <w:b/>
                <w:sz w:val="24"/>
              </w:rPr>
              <w:t>які</w:t>
            </w:r>
            <w:r>
              <w:rPr>
                <w:b/>
                <w:spacing w:val="-5"/>
                <w:sz w:val="24"/>
              </w:rPr>
              <w:t> </w:t>
            </w:r>
            <w:r>
              <w:rPr>
                <w:b/>
                <w:sz w:val="24"/>
              </w:rPr>
              <w:t>платформи</w:t>
            </w:r>
            <w:r>
              <w:rPr>
                <w:b/>
                <w:spacing w:val="-5"/>
                <w:sz w:val="24"/>
              </w:rPr>
              <w:t> </w:t>
            </w:r>
            <w:r>
              <w:rPr>
                <w:b/>
                <w:sz w:val="24"/>
              </w:rPr>
              <w:t>для</w:t>
            </w:r>
            <w:r>
              <w:rPr>
                <w:b/>
                <w:spacing w:val="-5"/>
                <w:sz w:val="24"/>
              </w:rPr>
              <w:t> </w:t>
            </w:r>
            <w:r>
              <w:rPr>
                <w:b/>
                <w:sz w:val="24"/>
              </w:rPr>
              <w:t>комунікації</w:t>
            </w:r>
            <w:r>
              <w:rPr>
                <w:b/>
                <w:spacing w:val="-5"/>
                <w:sz w:val="24"/>
              </w:rPr>
              <w:t> </w:t>
            </w:r>
            <w:r>
              <w:rPr>
                <w:b/>
                <w:sz w:val="24"/>
              </w:rPr>
              <w:t>вам</w:t>
            </w:r>
            <w:r>
              <w:rPr>
                <w:b/>
                <w:spacing w:val="-5"/>
                <w:sz w:val="24"/>
              </w:rPr>
              <w:t> </w:t>
            </w:r>
            <w:r>
              <w:rPr>
                <w:b/>
                <w:sz w:val="24"/>
              </w:rPr>
              <w:t>зручніше</w:t>
            </w:r>
            <w:r>
              <w:rPr>
                <w:b/>
                <w:spacing w:val="-6"/>
                <w:sz w:val="24"/>
              </w:rPr>
              <w:t> </w:t>
            </w:r>
            <w:r>
              <w:rPr>
                <w:b/>
                <w:sz w:val="24"/>
              </w:rPr>
              <w:t>отримувати</w:t>
            </w:r>
            <w:r>
              <w:rPr>
                <w:b/>
                <w:spacing w:val="-5"/>
                <w:sz w:val="24"/>
              </w:rPr>
              <w:t> </w:t>
            </w:r>
            <w:r>
              <w:rPr>
                <w:b/>
                <w:sz w:val="24"/>
              </w:rPr>
              <w:t>інформацію</w:t>
            </w:r>
            <w:r>
              <w:rPr>
                <w:b/>
                <w:spacing w:val="-5"/>
                <w:sz w:val="24"/>
              </w:rPr>
              <w:t> </w:t>
            </w:r>
            <w:r>
              <w:rPr>
                <w:b/>
                <w:sz w:val="24"/>
              </w:rPr>
              <w:t>про </w:t>
            </w:r>
            <w:r>
              <w:rPr>
                <w:b/>
                <w:spacing w:val="-2"/>
                <w:sz w:val="24"/>
              </w:rPr>
              <w:t>товари?</w:t>
            </w:r>
          </w:p>
        </w:tc>
      </w:tr>
      <w:tr>
        <w:trPr>
          <w:trHeight w:val="273" w:hRule="atLeast"/>
        </w:trPr>
        <w:tc>
          <w:tcPr>
            <w:tcW w:w="5808" w:type="dxa"/>
          </w:tcPr>
          <w:p>
            <w:pPr>
              <w:pStyle w:val="TableParagraph"/>
              <w:spacing w:line="253" w:lineRule="exact"/>
              <w:ind w:left="413"/>
              <w:rPr>
                <w:sz w:val="24"/>
              </w:rPr>
            </w:pPr>
            <w:r>
              <w:rPr>
                <w:spacing w:val="-2"/>
                <w:sz w:val="24"/>
              </w:rPr>
              <w:t>Інтернет</w:t>
            </w:r>
          </w:p>
        </w:tc>
        <w:tc>
          <w:tcPr>
            <w:tcW w:w="850" w:type="dxa"/>
          </w:tcPr>
          <w:p>
            <w:pPr>
              <w:pStyle w:val="TableParagraph"/>
              <w:spacing w:line="253" w:lineRule="exact"/>
              <w:ind w:left="5"/>
              <w:jc w:val="center"/>
              <w:rPr>
                <w:sz w:val="24"/>
              </w:rPr>
            </w:pPr>
            <w:r>
              <w:rPr>
                <w:spacing w:val="-5"/>
                <w:sz w:val="24"/>
              </w:rPr>
              <w:t>11</w:t>
            </w:r>
          </w:p>
        </w:tc>
        <w:tc>
          <w:tcPr>
            <w:tcW w:w="850" w:type="dxa"/>
          </w:tcPr>
          <w:p>
            <w:pPr>
              <w:pStyle w:val="TableParagraph"/>
              <w:spacing w:line="253" w:lineRule="exact"/>
              <w:ind w:left="5" w:right="2"/>
              <w:jc w:val="center"/>
              <w:rPr>
                <w:sz w:val="24"/>
              </w:rPr>
            </w:pPr>
            <w:r>
              <w:rPr>
                <w:spacing w:val="-10"/>
                <w:sz w:val="24"/>
              </w:rPr>
              <w:t>9</w:t>
            </w:r>
          </w:p>
        </w:tc>
        <w:tc>
          <w:tcPr>
            <w:tcW w:w="855" w:type="dxa"/>
          </w:tcPr>
          <w:p>
            <w:pPr>
              <w:pStyle w:val="TableParagraph"/>
              <w:spacing w:line="253" w:lineRule="exact"/>
              <w:jc w:val="center"/>
              <w:rPr>
                <w:sz w:val="24"/>
              </w:rPr>
            </w:pPr>
            <w:r>
              <w:rPr>
                <w:spacing w:val="-5"/>
                <w:sz w:val="24"/>
              </w:rPr>
              <w:t>25</w:t>
            </w:r>
          </w:p>
        </w:tc>
        <w:tc>
          <w:tcPr>
            <w:tcW w:w="850" w:type="dxa"/>
          </w:tcPr>
          <w:p>
            <w:pPr>
              <w:pStyle w:val="TableParagraph"/>
              <w:spacing w:line="253" w:lineRule="exact"/>
              <w:ind w:left="5" w:right="3"/>
              <w:jc w:val="center"/>
              <w:rPr>
                <w:sz w:val="24"/>
              </w:rPr>
            </w:pPr>
            <w:r>
              <w:rPr>
                <w:spacing w:val="-5"/>
                <w:sz w:val="24"/>
              </w:rPr>
              <w:t>18</w:t>
            </w:r>
          </w:p>
        </w:tc>
        <w:tc>
          <w:tcPr>
            <w:tcW w:w="591" w:type="dxa"/>
          </w:tcPr>
          <w:p>
            <w:pPr>
              <w:pStyle w:val="TableParagraph"/>
              <w:spacing w:line="253" w:lineRule="exact"/>
              <w:ind w:left="3"/>
              <w:jc w:val="center"/>
              <w:rPr>
                <w:sz w:val="24"/>
              </w:rPr>
            </w:pPr>
            <w:r>
              <w:rPr>
                <w:spacing w:val="-10"/>
                <w:sz w:val="24"/>
              </w:rPr>
              <w:t>5</w:t>
            </w:r>
          </w:p>
        </w:tc>
      </w:tr>
      <w:tr>
        <w:trPr>
          <w:trHeight w:val="277" w:hRule="atLeast"/>
        </w:trPr>
        <w:tc>
          <w:tcPr>
            <w:tcW w:w="5808" w:type="dxa"/>
          </w:tcPr>
          <w:p>
            <w:pPr>
              <w:pStyle w:val="TableParagraph"/>
              <w:spacing w:line="258" w:lineRule="exact"/>
              <w:ind w:left="413"/>
              <w:rPr>
                <w:sz w:val="24"/>
              </w:rPr>
            </w:pPr>
            <w:r>
              <w:rPr>
                <w:sz w:val="24"/>
              </w:rPr>
              <w:t>Соціальні</w:t>
            </w:r>
            <w:r>
              <w:rPr>
                <w:spacing w:val="-4"/>
                <w:sz w:val="24"/>
              </w:rPr>
              <w:t> </w:t>
            </w:r>
            <w:r>
              <w:rPr>
                <w:spacing w:val="-2"/>
                <w:sz w:val="24"/>
              </w:rPr>
              <w:t>мережі</w:t>
            </w:r>
          </w:p>
        </w:tc>
        <w:tc>
          <w:tcPr>
            <w:tcW w:w="850" w:type="dxa"/>
          </w:tcPr>
          <w:p>
            <w:pPr>
              <w:pStyle w:val="TableParagraph"/>
              <w:spacing w:line="258" w:lineRule="exact"/>
              <w:ind w:left="5"/>
              <w:jc w:val="center"/>
              <w:rPr>
                <w:sz w:val="24"/>
              </w:rPr>
            </w:pPr>
            <w:r>
              <w:rPr>
                <w:spacing w:val="-10"/>
                <w:sz w:val="24"/>
              </w:rPr>
              <w:t>7</w:t>
            </w:r>
          </w:p>
        </w:tc>
        <w:tc>
          <w:tcPr>
            <w:tcW w:w="850" w:type="dxa"/>
          </w:tcPr>
          <w:p>
            <w:pPr>
              <w:pStyle w:val="TableParagraph"/>
              <w:spacing w:line="258" w:lineRule="exact"/>
              <w:ind w:left="5" w:right="2"/>
              <w:jc w:val="center"/>
              <w:rPr>
                <w:sz w:val="24"/>
              </w:rPr>
            </w:pPr>
            <w:r>
              <w:rPr>
                <w:spacing w:val="-10"/>
                <w:sz w:val="24"/>
              </w:rPr>
              <w:t>3</w:t>
            </w:r>
          </w:p>
        </w:tc>
        <w:tc>
          <w:tcPr>
            <w:tcW w:w="855" w:type="dxa"/>
          </w:tcPr>
          <w:p>
            <w:pPr>
              <w:pStyle w:val="TableParagraph"/>
              <w:spacing w:line="258" w:lineRule="exact"/>
              <w:jc w:val="center"/>
              <w:rPr>
                <w:sz w:val="24"/>
              </w:rPr>
            </w:pPr>
            <w:r>
              <w:rPr>
                <w:spacing w:val="-10"/>
                <w:sz w:val="24"/>
              </w:rPr>
              <w:t>3</w:t>
            </w:r>
          </w:p>
        </w:tc>
        <w:tc>
          <w:tcPr>
            <w:tcW w:w="850" w:type="dxa"/>
          </w:tcPr>
          <w:p>
            <w:pPr>
              <w:pStyle w:val="TableParagraph"/>
              <w:spacing w:line="258" w:lineRule="exact"/>
              <w:ind w:left="5" w:right="3"/>
              <w:jc w:val="center"/>
              <w:rPr>
                <w:sz w:val="24"/>
              </w:rPr>
            </w:pPr>
            <w:r>
              <w:rPr>
                <w:spacing w:val="-10"/>
                <w:sz w:val="24"/>
              </w:rPr>
              <w:t>3</w:t>
            </w:r>
          </w:p>
        </w:tc>
        <w:tc>
          <w:tcPr>
            <w:tcW w:w="591" w:type="dxa"/>
          </w:tcPr>
          <w:p>
            <w:pPr>
              <w:pStyle w:val="TableParagraph"/>
              <w:spacing w:line="258" w:lineRule="exact"/>
              <w:ind w:left="3"/>
              <w:jc w:val="center"/>
              <w:rPr>
                <w:sz w:val="24"/>
              </w:rPr>
            </w:pPr>
            <w:r>
              <w:rPr>
                <w:spacing w:val="-10"/>
                <w:sz w:val="24"/>
              </w:rPr>
              <w:t>1</w:t>
            </w:r>
          </w:p>
        </w:tc>
      </w:tr>
      <w:tr>
        <w:trPr>
          <w:trHeight w:val="273" w:hRule="atLeast"/>
        </w:trPr>
        <w:tc>
          <w:tcPr>
            <w:tcW w:w="5808" w:type="dxa"/>
          </w:tcPr>
          <w:p>
            <w:pPr>
              <w:pStyle w:val="TableParagraph"/>
              <w:spacing w:line="253" w:lineRule="exact"/>
              <w:ind w:left="413"/>
              <w:rPr>
                <w:sz w:val="24"/>
              </w:rPr>
            </w:pPr>
            <w:r>
              <w:rPr>
                <w:sz w:val="24"/>
              </w:rPr>
              <w:t>Радіо</w:t>
            </w:r>
            <w:r>
              <w:rPr>
                <w:spacing w:val="-1"/>
                <w:sz w:val="24"/>
              </w:rPr>
              <w:t> </w:t>
            </w:r>
            <w:r>
              <w:rPr>
                <w:sz w:val="24"/>
              </w:rPr>
              <w:t>і </w:t>
            </w:r>
            <w:r>
              <w:rPr>
                <w:spacing w:val="-2"/>
                <w:sz w:val="24"/>
              </w:rPr>
              <w:t>телебачення</w:t>
            </w:r>
          </w:p>
        </w:tc>
        <w:tc>
          <w:tcPr>
            <w:tcW w:w="850" w:type="dxa"/>
          </w:tcPr>
          <w:p>
            <w:pPr>
              <w:pStyle w:val="TableParagraph"/>
              <w:spacing w:line="253" w:lineRule="exact"/>
              <w:ind w:left="5"/>
              <w:jc w:val="center"/>
              <w:rPr>
                <w:sz w:val="24"/>
              </w:rPr>
            </w:pPr>
            <w:r>
              <w:rPr>
                <w:spacing w:val="-10"/>
                <w:sz w:val="24"/>
              </w:rPr>
              <w:t>0</w:t>
            </w:r>
          </w:p>
        </w:tc>
        <w:tc>
          <w:tcPr>
            <w:tcW w:w="850" w:type="dxa"/>
          </w:tcPr>
          <w:p>
            <w:pPr>
              <w:pStyle w:val="TableParagraph"/>
              <w:spacing w:line="253" w:lineRule="exact"/>
              <w:ind w:left="5" w:right="2"/>
              <w:jc w:val="center"/>
              <w:rPr>
                <w:sz w:val="24"/>
              </w:rPr>
            </w:pPr>
            <w:r>
              <w:rPr>
                <w:spacing w:val="-10"/>
                <w:sz w:val="24"/>
              </w:rPr>
              <w:t>0</w:t>
            </w:r>
          </w:p>
        </w:tc>
        <w:tc>
          <w:tcPr>
            <w:tcW w:w="855" w:type="dxa"/>
          </w:tcPr>
          <w:p>
            <w:pPr>
              <w:pStyle w:val="TableParagraph"/>
              <w:spacing w:line="253" w:lineRule="exact"/>
              <w:jc w:val="center"/>
              <w:rPr>
                <w:sz w:val="24"/>
              </w:rPr>
            </w:pPr>
            <w:r>
              <w:rPr>
                <w:spacing w:val="-10"/>
                <w:sz w:val="24"/>
              </w:rPr>
              <w:t>3</w:t>
            </w:r>
          </w:p>
        </w:tc>
        <w:tc>
          <w:tcPr>
            <w:tcW w:w="850" w:type="dxa"/>
          </w:tcPr>
          <w:p>
            <w:pPr>
              <w:pStyle w:val="TableParagraph"/>
              <w:spacing w:line="253" w:lineRule="exact"/>
              <w:ind w:left="5" w:right="3"/>
              <w:jc w:val="center"/>
              <w:rPr>
                <w:sz w:val="24"/>
              </w:rPr>
            </w:pPr>
            <w:r>
              <w:rPr>
                <w:spacing w:val="-10"/>
                <w:sz w:val="24"/>
              </w:rPr>
              <w:t>3</w:t>
            </w:r>
          </w:p>
        </w:tc>
        <w:tc>
          <w:tcPr>
            <w:tcW w:w="591" w:type="dxa"/>
          </w:tcPr>
          <w:p>
            <w:pPr>
              <w:pStyle w:val="TableParagraph"/>
              <w:spacing w:line="253" w:lineRule="exact"/>
              <w:ind w:left="3"/>
              <w:jc w:val="center"/>
              <w:rPr>
                <w:sz w:val="24"/>
              </w:rPr>
            </w:pPr>
            <w:r>
              <w:rPr>
                <w:spacing w:val="-10"/>
                <w:sz w:val="24"/>
              </w:rPr>
              <w:t>3</w:t>
            </w:r>
          </w:p>
        </w:tc>
      </w:tr>
      <w:tr>
        <w:trPr>
          <w:trHeight w:val="277" w:hRule="atLeast"/>
        </w:trPr>
        <w:tc>
          <w:tcPr>
            <w:tcW w:w="5808" w:type="dxa"/>
          </w:tcPr>
          <w:p>
            <w:pPr>
              <w:pStyle w:val="TableParagraph"/>
              <w:spacing w:line="258" w:lineRule="exact"/>
              <w:ind w:left="413"/>
              <w:rPr>
                <w:sz w:val="24"/>
              </w:rPr>
            </w:pPr>
            <w:r>
              <w:rPr>
                <w:spacing w:val="-4"/>
                <w:sz w:val="24"/>
              </w:rPr>
              <w:t>Інше</w:t>
            </w:r>
          </w:p>
        </w:tc>
        <w:tc>
          <w:tcPr>
            <w:tcW w:w="850" w:type="dxa"/>
          </w:tcPr>
          <w:p>
            <w:pPr>
              <w:pStyle w:val="TableParagraph"/>
              <w:spacing w:line="258" w:lineRule="exact"/>
              <w:ind w:left="5"/>
              <w:jc w:val="center"/>
              <w:rPr>
                <w:sz w:val="24"/>
              </w:rPr>
            </w:pPr>
            <w:r>
              <w:rPr>
                <w:spacing w:val="-10"/>
                <w:sz w:val="24"/>
              </w:rPr>
              <w:t>0</w:t>
            </w:r>
          </w:p>
        </w:tc>
        <w:tc>
          <w:tcPr>
            <w:tcW w:w="850" w:type="dxa"/>
          </w:tcPr>
          <w:p>
            <w:pPr>
              <w:pStyle w:val="TableParagraph"/>
              <w:spacing w:line="258" w:lineRule="exact"/>
              <w:ind w:left="5" w:right="2"/>
              <w:jc w:val="center"/>
              <w:rPr>
                <w:sz w:val="24"/>
              </w:rPr>
            </w:pPr>
            <w:r>
              <w:rPr>
                <w:spacing w:val="-10"/>
                <w:sz w:val="24"/>
              </w:rPr>
              <w:t>0</w:t>
            </w:r>
          </w:p>
        </w:tc>
        <w:tc>
          <w:tcPr>
            <w:tcW w:w="855" w:type="dxa"/>
          </w:tcPr>
          <w:p>
            <w:pPr>
              <w:pStyle w:val="TableParagraph"/>
              <w:spacing w:line="258" w:lineRule="exact"/>
              <w:jc w:val="center"/>
              <w:rPr>
                <w:sz w:val="24"/>
              </w:rPr>
            </w:pPr>
            <w:r>
              <w:rPr>
                <w:spacing w:val="-10"/>
                <w:sz w:val="24"/>
              </w:rPr>
              <w:t>2</w:t>
            </w:r>
          </w:p>
        </w:tc>
        <w:tc>
          <w:tcPr>
            <w:tcW w:w="850" w:type="dxa"/>
          </w:tcPr>
          <w:p>
            <w:pPr>
              <w:pStyle w:val="TableParagraph"/>
              <w:spacing w:line="258" w:lineRule="exact"/>
              <w:ind w:left="5" w:right="3"/>
              <w:jc w:val="center"/>
              <w:rPr>
                <w:sz w:val="24"/>
              </w:rPr>
            </w:pPr>
            <w:r>
              <w:rPr>
                <w:spacing w:val="-10"/>
                <w:sz w:val="24"/>
              </w:rPr>
              <w:t>2</w:t>
            </w:r>
          </w:p>
        </w:tc>
        <w:tc>
          <w:tcPr>
            <w:tcW w:w="591" w:type="dxa"/>
          </w:tcPr>
          <w:p>
            <w:pPr>
              <w:pStyle w:val="TableParagraph"/>
              <w:spacing w:line="258" w:lineRule="exact"/>
              <w:ind w:left="3"/>
              <w:jc w:val="center"/>
              <w:rPr>
                <w:sz w:val="24"/>
              </w:rPr>
            </w:pPr>
            <w:r>
              <w:rPr>
                <w:spacing w:val="-10"/>
                <w:sz w:val="24"/>
              </w:rPr>
              <w:t>2</w:t>
            </w:r>
          </w:p>
        </w:tc>
      </w:tr>
    </w:tbl>
    <w:p>
      <w:pPr>
        <w:spacing w:before="135"/>
        <w:ind w:left="810" w:right="0" w:firstLine="0"/>
        <w:jc w:val="left"/>
        <w:rPr>
          <w:i/>
          <w:sz w:val="20"/>
        </w:rPr>
      </w:pPr>
      <w:r>
        <w:rPr>
          <w:i/>
          <w:sz w:val="20"/>
        </w:rPr>
        <w:t>Джерело:</w:t>
      </w:r>
      <w:r>
        <w:rPr>
          <w:i/>
          <w:spacing w:val="-10"/>
          <w:sz w:val="20"/>
        </w:rPr>
        <w:t> </w:t>
      </w:r>
      <w:r>
        <w:rPr>
          <w:i/>
          <w:sz w:val="20"/>
        </w:rPr>
        <w:t>побудовано</w:t>
      </w:r>
      <w:r>
        <w:rPr>
          <w:i/>
          <w:spacing w:val="-8"/>
          <w:sz w:val="20"/>
        </w:rPr>
        <w:t> </w:t>
      </w:r>
      <w:r>
        <w:rPr>
          <w:i/>
          <w:sz w:val="20"/>
        </w:rPr>
        <w:t>автором</w:t>
      </w:r>
      <w:r>
        <w:rPr>
          <w:i/>
          <w:spacing w:val="-7"/>
          <w:sz w:val="20"/>
        </w:rPr>
        <w:t> </w:t>
      </w:r>
      <w:r>
        <w:rPr>
          <w:i/>
          <w:sz w:val="20"/>
        </w:rPr>
        <w:t>на</w:t>
      </w:r>
      <w:r>
        <w:rPr>
          <w:i/>
          <w:spacing w:val="-8"/>
          <w:sz w:val="20"/>
        </w:rPr>
        <w:t> </w:t>
      </w:r>
      <w:r>
        <w:rPr>
          <w:i/>
          <w:sz w:val="20"/>
        </w:rPr>
        <w:t>базі</w:t>
      </w:r>
      <w:r>
        <w:rPr>
          <w:i/>
          <w:spacing w:val="-8"/>
          <w:sz w:val="20"/>
        </w:rPr>
        <w:t> </w:t>
      </w:r>
      <w:r>
        <w:rPr>
          <w:i/>
          <w:sz w:val="20"/>
        </w:rPr>
        <w:t>результатів</w:t>
      </w:r>
      <w:r>
        <w:rPr>
          <w:i/>
          <w:spacing w:val="-7"/>
          <w:sz w:val="20"/>
        </w:rPr>
        <w:t> </w:t>
      </w:r>
      <w:r>
        <w:rPr>
          <w:i/>
          <w:spacing w:val="-2"/>
          <w:sz w:val="20"/>
        </w:rPr>
        <w:t>опитування.</w:t>
      </w:r>
    </w:p>
    <w:p>
      <w:pPr>
        <w:pStyle w:val="BodyText"/>
        <w:ind w:left="0" w:firstLine="0"/>
        <w:jc w:val="left"/>
        <w:rPr>
          <w:i/>
          <w:sz w:val="20"/>
        </w:rPr>
      </w:pPr>
    </w:p>
    <w:p>
      <w:pPr>
        <w:pStyle w:val="BodyText"/>
        <w:spacing w:before="132"/>
        <w:ind w:left="0" w:firstLine="0"/>
        <w:jc w:val="left"/>
        <w:rPr>
          <w:i/>
          <w:sz w:val="20"/>
        </w:rPr>
      </w:pPr>
    </w:p>
    <w:p>
      <w:pPr>
        <w:pStyle w:val="BodyText"/>
        <w:spacing w:line="360" w:lineRule="auto" w:before="1"/>
        <w:ind w:right="114"/>
      </w:pPr>
      <w:r>
        <w:rPr/>
        <w:t>Продовжуючи аналізувати відповіді з опитування, ми детально розглянемо відгуки за кожним питанням, щоб глибше зрозуміти думки та переконання учасників дослідження. На рисунку 3.1 представлено розподіл вікових груп серед опитаних</w:t>
      </w:r>
      <w:r>
        <w:rPr>
          <w:spacing w:val="40"/>
        </w:rPr>
        <w:t> </w:t>
      </w:r>
      <w:r>
        <w:rPr/>
        <w:t>споживачів</w:t>
      </w:r>
      <w:r>
        <w:rPr>
          <w:spacing w:val="40"/>
        </w:rPr>
        <w:t> </w:t>
      </w:r>
      <w:r>
        <w:rPr/>
        <w:t>Guzema</w:t>
      </w:r>
      <w:r>
        <w:rPr>
          <w:spacing w:val="40"/>
        </w:rPr>
        <w:t> </w:t>
      </w:r>
      <w:r>
        <w:rPr/>
        <w:t>fine</w:t>
      </w:r>
      <w:r>
        <w:rPr>
          <w:spacing w:val="40"/>
        </w:rPr>
        <w:t> </w:t>
      </w:r>
      <w:r>
        <w:rPr/>
        <w:t>jewelry,</w:t>
      </w:r>
      <w:r>
        <w:rPr>
          <w:spacing w:val="40"/>
        </w:rPr>
        <w:t> </w:t>
      </w:r>
      <w:r>
        <w:rPr/>
        <w:t>які</w:t>
      </w:r>
      <w:r>
        <w:rPr>
          <w:spacing w:val="40"/>
        </w:rPr>
        <w:t> </w:t>
      </w:r>
      <w:r>
        <w:rPr/>
        <w:t>розділені</w:t>
      </w:r>
      <w:r>
        <w:rPr>
          <w:spacing w:val="40"/>
        </w:rPr>
        <w:t> </w:t>
      </w:r>
      <w:r>
        <w:rPr/>
        <w:t>на</w:t>
      </w:r>
      <w:r>
        <w:rPr>
          <w:spacing w:val="40"/>
        </w:rPr>
        <w:t> </w:t>
      </w:r>
      <w:r>
        <w:rPr/>
        <w:t>п'ять</w:t>
      </w:r>
      <w:r>
        <w:rPr>
          <w:spacing w:val="40"/>
        </w:rPr>
        <w:t> </w:t>
      </w:r>
      <w:r>
        <w:rPr/>
        <w:t>категорій.</w:t>
      </w:r>
      <w:r>
        <w:rPr>
          <w:spacing w:val="40"/>
        </w:rPr>
        <w:t> </w:t>
      </w:r>
      <w:r>
        <w:rPr/>
        <w:t>Ця</w:t>
      </w:r>
    </w:p>
    <w:p>
      <w:pPr>
        <w:spacing w:after="0" w:line="360" w:lineRule="auto"/>
        <w:sectPr>
          <w:pgSz w:w="11900" w:h="16840"/>
          <w:pgMar w:header="716" w:footer="0" w:top="1040" w:bottom="280" w:left="1320" w:right="440"/>
        </w:sectPr>
      </w:pPr>
    </w:p>
    <w:p>
      <w:pPr>
        <w:pStyle w:val="BodyText"/>
        <w:spacing w:line="362" w:lineRule="auto" w:before="76"/>
        <w:ind w:firstLine="0"/>
        <w:jc w:val="left"/>
      </w:pPr>
      <w:r>
        <w:rPr/>
        <w:t>інформація</w:t>
      </w:r>
      <w:r>
        <w:rPr>
          <w:spacing w:val="-11"/>
        </w:rPr>
        <w:t> </w:t>
      </w:r>
      <w:r>
        <w:rPr/>
        <w:t>дає</w:t>
      </w:r>
      <w:r>
        <w:rPr>
          <w:spacing w:val="-11"/>
        </w:rPr>
        <w:t> </w:t>
      </w:r>
      <w:r>
        <w:rPr/>
        <w:t>нам</w:t>
      </w:r>
      <w:r>
        <w:rPr>
          <w:spacing w:val="-11"/>
        </w:rPr>
        <w:t> </w:t>
      </w:r>
      <w:r>
        <w:rPr/>
        <w:t>можливість</w:t>
      </w:r>
      <w:r>
        <w:rPr>
          <w:spacing w:val="-11"/>
        </w:rPr>
        <w:t> </w:t>
      </w:r>
      <w:r>
        <w:rPr/>
        <w:t>краще</w:t>
      </w:r>
      <w:r>
        <w:rPr>
          <w:spacing w:val="-11"/>
        </w:rPr>
        <w:t> </w:t>
      </w:r>
      <w:r>
        <w:rPr/>
        <w:t>оцінити</w:t>
      </w:r>
      <w:r>
        <w:rPr>
          <w:spacing w:val="-11"/>
        </w:rPr>
        <w:t> </w:t>
      </w:r>
      <w:r>
        <w:rPr/>
        <w:t>вікові</w:t>
      </w:r>
      <w:r>
        <w:rPr>
          <w:spacing w:val="-11"/>
        </w:rPr>
        <w:t> </w:t>
      </w:r>
      <w:r>
        <w:rPr/>
        <w:t>уподобання</w:t>
      </w:r>
      <w:r>
        <w:rPr>
          <w:spacing w:val="-11"/>
        </w:rPr>
        <w:t> </w:t>
      </w:r>
      <w:r>
        <w:rPr/>
        <w:t>та</w:t>
      </w:r>
      <w:r>
        <w:rPr>
          <w:spacing w:val="-11"/>
        </w:rPr>
        <w:t> </w:t>
      </w:r>
      <w:r>
        <w:rPr/>
        <w:t>відношення</w:t>
      </w:r>
      <w:r>
        <w:rPr>
          <w:spacing w:val="-11"/>
        </w:rPr>
        <w:t> </w:t>
      </w:r>
      <w:r>
        <w:rPr/>
        <w:t>до продукції бренду.</w:t>
      </w:r>
    </w:p>
    <w:p>
      <w:pPr>
        <w:pStyle w:val="BodyText"/>
        <w:ind w:left="0" w:firstLine="0"/>
        <w:jc w:val="left"/>
        <w:rPr>
          <w:sz w:val="20"/>
        </w:rPr>
      </w:pPr>
    </w:p>
    <w:p>
      <w:pPr>
        <w:pStyle w:val="BodyText"/>
        <w:spacing w:before="127"/>
        <w:ind w:left="0" w:firstLine="0"/>
        <w:jc w:val="left"/>
        <w:rPr>
          <w:sz w:val="20"/>
        </w:rPr>
      </w:pPr>
      <w:r>
        <w:rPr/>
        <mc:AlternateContent>
          <mc:Choice Requires="wps">
            <w:drawing>
              <wp:anchor distT="0" distB="0" distL="0" distR="0" allowOverlap="1" layoutInCell="1" locked="0" behindDoc="1" simplePos="0" relativeHeight="487593984">
                <wp:simplePos x="0" y="0"/>
                <wp:positionH relativeFrom="page">
                  <wp:posOffset>2266288</wp:posOffset>
                </wp:positionH>
                <wp:positionV relativeFrom="paragraph">
                  <wp:posOffset>242266</wp:posOffset>
                </wp:positionV>
                <wp:extent cx="4035425" cy="2405380"/>
                <wp:effectExtent l="0" t="0" r="0" b="0"/>
                <wp:wrapTopAndBottom/>
                <wp:docPr id="44" name="Group 44"/>
                <wp:cNvGraphicFramePr>
                  <a:graphicFrameLocks/>
                </wp:cNvGraphicFramePr>
                <a:graphic>
                  <a:graphicData uri="http://schemas.microsoft.com/office/word/2010/wordprocessingGroup">
                    <wpg:wgp>
                      <wpg:cNvPr id="44" name="Group 44"/>
                      <wpg:cNvGrpSpPr/>
                      <wpg:grpSpPr>
                        <a:xfrm>
                          <a:off x="0" y="0"/>
                          <a:ext cx="4035425" cy="2405380"/>
                          <a:chExt cx="4035425" cy="2405380"/>
                        </a:xfrm>
                      </wpg:grpSpPr>
                      <wps:wsp>
                        <wps:cNvPr id="45" name="Graphic 45"/>
                        <wps:cNvSpPr/>
                        <wps:spPr>
                          <a:xfrm>
                            <a:off x="61522" y="729885"/>
                            <a:ext cx="3800475" cy="966469"/>
                          </a:xfrm>
                          <a:custGeom>
                            <a:avLst/>
                            <a:gdLst/>
                            <a:ahLst/>
                            <a:cxnLst/>
                            <a:rect l="l" t="t" r="r" b="b"/>
                            <a:pathLst>
                              <a:path w="3800475" h="966469">
                                <a:moveTo>
                                  <a:pt x="1259258" y="966216"/>
                                </a:moveTo>
                                <a:lnTo>
                                  <a:pt x="1781069" y="966216"/>
                                </a:lnTo>
                              </a:path>
                              <a:path w="3800475" h="966469">
                                <a:moveTo>
                                  <a:pt x="2019340" y="966216"/>
                                </a:moveTo>
                                <a:lnTo>
                                  <a:pt x="2541150" y="966216"/>
                                </a:lnTo>
                              </a:path>
                              <a:path w="3800475" h="966469">
                                <a:moveTo>
                                  <a:pt x="2779420" y="966216"/>
                                </a:moveTo>
                                <a:lnTo>
                                  <a:pt x="3301232" y="966216"/>
                                </a:lnTo>
                              </a:path>
                              <a:path w="3800475" h="966469">
                                <a:moveTo>
                                  <a:pt x="3539502" y="966216"/>
                                </a:moveTo>
                                <a:lnTo>
                                  <a:pt x="3800409" y="966216"/>
                                </a:lnTo>
                              </a:path>
                              <a:path w="3800475" h="966469">
                                <a:moveTo>
                                  <a:pt x="0" y="966216"/>
                                </a:moveTo>
                                <a:lnTo>
                                  <a:pt x="260906" y="966216"/>
                                </a:lnTo>
                              </a:path>
                              <a:path w="3800475" h="966469">
                                <a:moveTo>
                                  <a:pt x="499176" y="966216"/>
                                </a:moveTo>
                                <a:lnTo>
                                  <a:pt x="1020988" y="966216"/>
                                </a:lnTo>
                              </a:path>
                              <a:path w="3800475" h="966469">
                                <a:moveTo>
                                  <a:pt x="0" y="484632"/>
                                </a:moveTo>
                                <a:lnTo>
                                  <a:pt x="1781069" y="484632"/>
                                </a:lnTo>
                              </a:path>
                              <a:path w="3800475" h="966469">
                                <a:moveTo>
                                  <a:pt x="2019340" y="484632"/>
                                </a:moveTo>
                                <a:lnTo>
                                  <a:pt x="2541150" y="484632"/>
                                </a:lnTo>
                              </a:path>
                              <a:path w="3800475" h="966469">
                                <a:moveTo>
                                  <a:pt x="2779420" y="484632"/>
                                </a:moveTo>
                                <a:lnTo>
                                  <a:pt x="3800409" y="484632"/>
                                </a:lnTo>
                              </a:path>
                              <a:path w="3800475" h="966469">
                                <a:moveTo>
                                  <a:pt x="0" y="0"/>
                                </a:moveTo>
                                <a:lnTo>
                                  <a:pt x="1781069" y="0"/>
                                </a:lnTo>
                              </a:path>
                              <a:path w="3800475" h="966469">
                                <a:moveTo>
                                  <a:pt x="2019340" y="0"/>
                                </a:moveTo>
                                <a:lnTo>
                                  <a:pt x="3800409" y="0"/>
                                </a:lnTo>
                              </a:path>
                            </a:pathLst>
                          </a:custGeom>
                          <a:ln w="9525">
                            <a:solidFill>
                              <a:srgbClr val="D9D9D9"/>
                            </a:solidFill>
                            <a:prstDash val="solid"/>
                          </a:ln>
                        </wps:spPr>
                        <wps:bodyPr wrap="square" lIns="0" tIns="0" rIns="0" bIns="0" rtlCol="0">
                          <a:prstTxWarp prst="textNoShape">
                            <a:avLst/>
                          </a:prstTxWarp>
                          <a:noAutofit/>
                        </wps:bodyPr>
                      </wps:wsp>
                      <wps:wsp>
                        <wps:cNvPr id="46" name="Graphic 46"/>
                        <wps:cNvSpPr/>
                        <wps:spPr>
                          <a:xfrm>
                            <a:off x="61522" y="247878"/>
                            <a:ext cx="3800475" cy="1270"/>
                          </a:xfrm>
                          <a:custGeom>
                            <a:avLst/>
                            <a:gdLst/>
                            <a:ahLst/>
                            <a:cxnLst/>
                            <a:rect l="l" t="t" r="r" b="b"/>
                            <a:pathLst>
                              <a:path w="3800475" h="0">
                                <a:moveTo>
                                  <a:pt x="0" y="0"/>
                                </a:moveTo>
                                <a:lnTo>
                                  <a:pt x="3800409" y="0"/>
                                </a:lnTo>
                              </a:path>
                            </a:pathLst>
                          </a:custGeom>
                          <a:ln w="9525">
                            <a:solidFill>
                              <a:srgbClr val="D9D9D9"/>
                            </a:solidFill>
                            <a:prstDash val="solid"/>
                          </a:ln>
                        </wps:spPr>
                        <wps:bodyPr wrap="square" lIns="0" tIns="0" rIns="0" bIns="0" rtlCol="0">
                          <a:prstTxWarp prst="textNoShape">
                            <a:avLst/>
                          </a:prstTxWarp>
                          <a:noAutofit/>
                        </wps:bodyPr>
                      </wps:wsp>
                      <wps:wsp>
                        <wps:cNvPr id="47" name="Graphic 47"/>
                        <wps:cNvSpPr/>
                        <wps:spPr>
                          <a:xfrm>
                            <a:off x="322428" y="1310136"/>
                            <a:ext cx="238760" cy="869315"/>
                          </a:xfrm>
                          <a:custGeom>
                            <a:avLst/>
                            <a:gdLst/>
                            <a:ahLst/>
                            <a:cxnLst/>
                            <a:rect l="l" t="t" r="r" b="b"/>
                            <a:pathLst>
                              <a:path w="238760" h="869315">
                                <a:moveTo>
                                  <a:pt x="238270" y="0"/>
                                </a:moveTo>
                                <a:lnTo>
                                  <a:pt x="0" y="0"/>
                                </a:lnTo>
                                <a:lnTo>
                                  <a:pt x="0" y="869120"/>
                                </a:lnTo>
                                <a:lnTo>
                                  <a:pt x="238270" y="869120"/>
                                </a:lnTo>
                                <a:lnTo>
                                  <a:pt x="238270" y="0"/>
                                </a:lnTo>
                                <a:close/>
                              </a:path>
                            </a:pathLst>
                          </a:custGeom>
                          <a:solidFill>
                            <a:srgbClr val="A6A6A6"/>
                          </a:solidFill>
                        </wps:spPr>
                        <wps:bodyPr wrap="square" lIns="0" tIns="0" rIns="0" bIns="0" rtlCol="0">
                          <a:prstTxWarp prst="textNoShape">
                            <a:avLst/>
                          </a:prstTxWarp>
                          <a:noAutofit/>
                        </wps:bodyPr>
                      </wps:wsp>
                      <wps:wsp>
                        <wps:cNvPr id="48" name="Graphic 48"/>
                        <wps:cNvSpPr/>
                        <wps:spPr>
                          <a:xfrm>
                            <a:off x="1082511" y="1599843"/>
                            <a:ext cx="238760" cy="579755"/>
                          </a:xfrm>
                          <a:custGeom>
                            <a:avLst/>
                            <a:gdLst/>
                            <a:ahLst/>
                            <a:cxnLst/>
                            <a:rect l="l" t="t" r="r" b="b"/>
                            <a:pathLst>
                              <a:path w="238760" h="579755">
                                <a:moveTo>
                                  <a:pt x="238270" y="0"/>
                                </a:moveTo>
                                <a:lnTo>
                                  <a:pt x="0" y="0"/>
                                </a:lnTo>
                                <a:lnTo>
                                  <a:pt x="0" y="579414"/>
                                </a:lnTo>
                                <a:lnTo>
                                  <a:pt x="238270" y="579414"/>
                                </a:lnTo>
                                <a:lnTo>
                                  <a:pt x="238270" y="0"/>
                                </a:lnTo>
                                <a:close/>
                              </a:path>
                            </a:pathLst>
                          </a:custGeom>
                          <a:solidFill>
                            <a:srgbClr val="BFBFBF"/>
                          </a:solidFill>
                        </wps:spPr>
                        <wps:bodyPr wrap="square" lIns="0" tIns="0" rIns="0" bIns="0" rtlCol="0">
                          <a:prstTxWarp prst="textNoShape">
                            <a:avLst/>
                          </a:prstTxWarp>
                          <a:noAutofit/>
                        </wps:bodyPr>
                      </wps:wsp>
                      <wps:wsp>
                        <wps:cNvPr id="49" name="Graphic 49"/>
                        <wps:cNvSpPr/>
                        <wps:spPr>
                          <a:xfrm>
                            <a:off x="1842592" y="585868"/>
                            <a:ext cx="238760" cy="1593850"/>
                          </a:xfrm>
                          <a:custGeom>
                            <a:avLst/>
                            <a:gdLst/>
                            <a:ahLst/>
                            <a:cxnLst/>
                            <a:rect l="l" t="t" r="r" b="b"/>
                            <a:pathLst>
                              <a:path w="238760" h="1593850">
                                <a:moveTo>
                                  <a:pt x="238271" y="0"/>
                                </a:moveTo>
                                <a:lnTo>
                                  <a:pt x="0" y="0"/>
                                </a:lnTo>
                                <a:lnTo>
                                  <a:pt x="0" y="1593388"/>
                                </a:lnTo>
                                <a:lnTo>
                                  <a:pt x="238271" y="1593388"/>
                                </a:lnTo>
                                <a:lnTo>
                                  <a:pt x="238271" y="0"/>
                                </a:lnTo>
                                <a:close/>
                              </a:path>
                            </a:pathLst>
                          </a:custGeom>
                          <a:solidFill>
                            <a:srgbClr val="595959"/>
                          </a:solidFill>
                        </wps:spPr>
                        <wps:bodyPr wrap="square" lIns="0" tIns="0" rIns="0" bIns="0" rtlCol="0">
                          <a:prstTxWarp prst="textNoShape">
                            <a:avLst/>
                          </a:prstTxWarp>
                          <a:noAutofit/>
                        </wps:bodyPr>
                      </wps:wsp>
                      <wps:wsp>
                        <wps:cNvPr id="50" name="Graphic 50"/>
                        <wps:cNvSpPr/>
                        <wps:spPr>
                          <a:xfrm>
                            <a:off x="2602673" y="923860"/>
                            <a:ext cx="238760" cy="1255395"/>
                          </a:xfrm>
                          <a:custGeom>
                            <a:avLst/>
                            <a:gdLst/>
                            <a:ahLst/>
                            <a:cxnLst/>
                            <a:rect l="l" t="t" r="r" b="b"/>
                            <a:pathLst>
                              <a:path w="238760" h="1255395">
                                <a:moveTo>
                                  <a:pt x="238270" y="0"/>
                                </a:moveTo>
                                <a:lnTo>
                                  <a:pt x="0" y="0"/>
                                </a:lnTo>
                                <a:lnTo>
                                  <a:pt x="0" y="1255396"/>
                                </a:lnTo>
                                <a:lnTo>
                                  <a:pt x="238270" y="1255396"/>
                                </a:lnTo>
                                <a:lnTo>
                                  <a:pt x="238270" y="0"/>
                                </a:lnTo>
                                <a:close/>
                              </a:path>
                            </a:pathLst>
                          </a:custGeom>
                          <a:solidFill>
                            <a:srgbClr val="7F7F7F"/>
                          </a:solidFill>
                        </wps:spPr>
                        <wps:bodyPr wrap="square" lIns="0" tIns="0" rIns="0" bIns="0" rtlCol="0">
                          <a:prstTxWarp prst="textNoShape">
                            <a:avLst/>
                          </a:prstTxWarp>
                          <a:noAutofit/>
                        </wps:bodyPr>
                      </wps:wsp>
                      <wps:wsp>
                        <wps:cNvPr id="51" name="Graphic 51"/>
                        <wps:cNvSpPr/>
                        <wps:spPr>
                          <a:xfrm>
                            <a:off x="3362755" y="1648128"/>
                            <a:ext cx="238760" cy="531495"/>
                          </a:xfrm>
                          <a:custGeom>
                            <a:avLst/>
                            <a:gdLst/>
                            <a:ahLst/>
                            <a:cxnLst/>
                            <a:rect l="l" t="t" r="r" b="b"/>
                            <a:pathLst>
                              <a:path w="238760" h="531495">
                                <a:moveTo>
                                  <a:pt x="238270" y="0"/>
                                </a:moveTo>
                                <a:lnTo>
                                  <a:pt x="0" y="0"/>
                                </a:lnTo>
                                <a:lnTo>
                                  <a:pt x="0" y="531128"/>
                                </a:lnTo>
                                <a:lnTo>
                                  <a:pt x="238270" y="531128"/>
                                </a:lnTo>
                                <a:lnTo>
                                  <a:pt x="238270" y="0"/>
                                </a:lnTo>
                                <a:close/>
                              </a:path>
                            </a:pathLst>
                          </a:custGeom>
                          <a:solidFill>
                            <a:srgbClr val="F2F2F2"/>
                          </a:solidFill>
                        </wps:spPr>
                        <wps:bodyPr wrap="square" lIns="0" tIns="0" rIns="0" bIns="0" rtlCol="0">
                          <a:prstTxWarp prst="textNoShape">
                            <a:avLst/>
                          </a:prstTxWarp>
                          <a:noAutofit/>
                        </wps:bodyPr>
                      </wps:wsp>
                      <wps:wsp>
                        <wps:cNvPr id="52" name="Graphic 52"/>
                        <wps:cNvSpPr/>
                        <wps:spPr>
                          <a:xfrm>
                            <a:off x="61522" y="2179257"/>
                            <a:ext cx="3800475" cy="1270"/>
                          </a:xfrm>
                          <a:custGeom>
                            <a:avLst/>
                            <a:gdLst/>
                            <a:ahLst/>
                            <a:cxnLst/>
                            <a:rect l="l" t="t" r="r" b="b"/>
                            <a:pathLst>
                              <a:path w="3800475" h="0">
                                <a:moveTo>
                                  <a:pt x="0" y="0"/>
                                </a:moveTo>
                                <a:lnTo>
                                  <a:pt x="3800409" y="1"/>
                                </a:lnTo>
                              </a:path>
                            </a:pathLst>
                          </a:custGeom>
                          <a:ln w="9525">
                            <a:solidFill>
                              <a:srgbClr val="D9D9D9"/>
                            </a:solidFill>
                            <a:prstDash val="solid"/>
                          </a:ln>
                        </wps:spPr>
                        <wps:bodyPr wrap="square" lIns="0" tIns="0" rIns="0" bIns="0" rtlCol="0">
                          <a:prstTxWarp prst="textNoShape">
                            <a:avLst/>
                          </a:prstTxWarp>
                          <a:noAutofit/>
                        </wps:bodyPr>
                      </wps:wsp>
                      <wps:wsp>
                        <wps:cNvPr id="53" name="Graphic 53"/>
                        <wps:cNvSpPr/>
                        <wps:spPr>
                          <a:xfrm>
                            <a:off x="4762" y="4762"/>
                            <a:ext cx="4025900" cy="2395855"/>
                          </a:xfrm>
                          <a:custGeom>
                            <a:avLst/>
                            <a:gdLst/>
                            <a:ahLst/>
                            <a:cxnLst/>
                            <a:rect l="l" t="t" r="r" b="b"/>
                            <a:pathLst>
                              <a:path w="4025900" h="2395855">
                                <a:moveTo>
                                  <a:pt x="0" y="0"/>
                                </a:moveTo>
                                <a:lnTo>
                                  <a:pt x="4025899" y="0"/>
                                </a:lnTo>
                                <a:lnTo>
                                  <a:pt x="4025899" y="2395854"/>
                                </a:lnTo>
                                <a:lnTo>
                                  <a:pt x="0" y="2395854"/>
                                </a:lnTo>
                                <a:lnTo>
                                  <a:pt x="0" y="0"/>
                                </a:lnTo>
                                <a:close/>
                              </a:path>
                            </a:pathLst>
                          </a:custGeom>
                          <a:ln w="9525">
                            <a:solidFill>
                              <a:srgbClr val="D9D9D9"/>
                            </a:solidFill>
                            <a:prstDash val="solid"/>
                          </a:ln>
                        </wps:spPr>
                        <wps:bodyPr wrap="square" lIns="0" tIns="0" rIns="0" bIns="0" rtlCol="0">
                          <a:prstTxWarp prst="textNoShape">
                            <a:avLst/>
                          </a:prstTxWarp>
                          <a:noAutofit/>
                        </wps:bodyPr>
                      </wps:wsp>
                      <wps:wsp>
                        <wps:cNvPr id="54" name="Textbox 54"/>
                        <wps:cNvSpPr txBox="1"/>
                        <wps:spPr>
                          <a:xfrm>
                            <a:off x="1862952" y="388463"/>
                            <a:ext cx="210820" cy="141605"/>
                          </a:xfrm>
                          <a:prstGeom prst="rect">
                            <a:avLst/>
                          </a:prstGeom>
                        </wps:spPr>
                        <wps:txbx>
                          <w:txbxContent>
                            <w:p>
                              <w:pPr>
                                <w:spacing w:before="2"/>
                                <w:ind w:left="0" w:right="0" w:firstLine="0"/>
                                <w:jc w:val="left"/>
                                <w:rPr>
                                  <w:rFonts w:ascii="Calibri"/>
                                  <w:sz w:val="18"/>
                                </w:rPr>
                              </w:pPr>
                              <w:r>
                                <w:rPr>
                                  <w:rFonts w:ascii="Calibri"/>
                                  <w:color w:val="404040"/>
                                  <w:spacing w:val="-5"/>
                                  <w:sz w:val="18"/>
                                </w:rPr>
                                <w:t>33%</w:t>
                              </w:r>
                            </w:p>
                          </w:txbxContent>
                        </wps:txbx>
                        <wps:bodyPr wrap="square" lIns="0" tIns="0" rIns="0" bIns="0" rtlCol="0">
                          <a:noAutofit/>
                        </wps:bodyPr>
                      </wps:wsp>
                      <wps:wsp>
                        <wps:cNvPr id="55" name="Textbox 55"/>
                        <wps:cNvSpPr txBox="1"/>
                        <wps:spPr>
                          <a:xfrm>
                            <a:off x="2623033" y="726791"/>
                            <a:ext cx="210820" cy="141605"/>
                          </a:xfrm>
                          <a:prstGeom prst="rect">
                            <a:avLst/>
                          </a:prstGeom>
                        </wps:spPr>
                        <wps:txbx>
                          <w:txbxContent>
                            <w:p>
                              <w:pPr>
                                <w:spacing w:before="2"/>
                                <w:ind w:left="0" w:right="0" w:firstLine="0"/>
                                <w:jc w:val="left"/>
                                <w:rPr>
                                  <w:rFonts w:ascii="Calibri"/>
                                  <w:sz w:val="18"/>
                                </w:rPr>
                              </w:pPr>
                              <w:r>
                                <w:rPr>
                                  <w:rFonts w:ascii="Calibri"/>
                                  <w:color w:val="404040"/>
                                  <w:spacing w:val="-5"/>
                                  <w:sz w:val="18"/>
                                </w:rPr>
                                <w:t>26%</w:t>
                              </w:r>
                            </w:p>
                          </w:txbxContent>
                        </wps:txbx>
                        <wps:bodyPr wrap="square" lIns="0" tIns="0" rIns="0" bIns="0" rtlCol="0">
                          <a:noAutofit/>
                        </wps:bodyPr>
                      </wps:wsp>
                      <wps:wsp>
                        <wps:cNvPr id="56" name="Textbox 56"/>
                        <wps:cNvSpPr txBox="1"/>
                        <wps:spPr>
                          <a:xfrm>
                            <a:off x="342789" y="1113887"/>
                            <a:ext cx="210820" cy="141605"/>
                          </a:xfrm>
                          <a:prstGeom prst="rect">
                            <a:avLst/>
                          </a:prstGeom>
                        </wps:spPr>
                        <wps:txbx>
                          <w:txbxContent>
                            <w:p>
                              <w:pPr>
                                <w:spacing w:before="2"/>
                                <w:ind w:left="0" w:right="0" w:firstLine="0"/>
                                <w:jc w:val="left"/>
                                <w:rPr>
                                  <w:rFonts w:ascii="Calibri"/>
                                  <w:sz w:val="18"/>
                                </w:rPr>
                              </w:pPr>
                              <w:r>
                                <w:rPr>
                                  <w:rFonts w:ascii="Calibri"/>
                                  <w:color w:val="404040"/>
                                  <w:spacing w:val="-5"/>
                                  <w:sz w:val="18"/>
                                </w:rPr>
                                <w:t>18%</w:t>
                              </w:r>
                            </w:p>
                          </w:txbxContent>
                        </wps:txbx>
                        <wps:bodyPr wrap="square" lIns="0" tIns="0" rIns="0" bIns="0" rtlCol="0">
                          <a:noAutofit/>
                        </wps:bodyPr>
                      </wps:wsp>
                      <wps:wsp>
                        <wps:cNvPr id="57" name="Textbox 57"/>
                        <wps:cNvSpPr txBox="1"/>
                        <wps:spPr>
                          <a:xfrm>
                            <a:off x="1102870" y="1403447"/>
                            <a:ext cx="210820" cy="141605"/>
                          </a:xfrm>
                          <a:prstGeom prst="rect">
                            <a:avLst/>
                          </a:prstGeom>
                        </wps:spPr>
                        <wps:txbx>
                          <w:txbxContent>
                            <w:p>
                              <w:pPr>
                                <w:spacing w:before="2"/>
                                <w:ind w:left="0" w:right="0" w:firstLine="0"/>
                                <w:jc w:val="left"/>
                                <w:rPr>
                                  <w:rFonts w:ascii="Calibri"/>
                                  <w:sz w:val="18"/>
                                </w:rPr>
                              </w:pPr>
                              <w:r>
                                <w:rPr>
                                  <w:rFonts w:ascii="Calibri"/>
                                  <w:color w:val="404040"/>
                                  <w:spacing w:val="-5"/>
                                  <w:sz w:val="18"/>
                                </w:rPr>
                                <w:t>12%</w:t>
                              </w:r>
                            </w:p>
                          </w:txbxContent>
                        </wps:txbx>
                        <wps:bodyPr wrap="square" lIns="0" tIns="0" rIns="0" bIns="0" rtlCol="0">
                          <a:noAutofit/>
                        </wps:bodyPr>
                      </wps:wsp>
                      <wps:wsp>
                        <wps:cNvPr id="58" name="Textbox 58"/>
                        <wps:cNvSpPr txBox="1"/>
                        <wps:spPr>
                          <a:xfrm>
                            <a:off x="3383115" y="1452215"/>
                            <a:ext cx="210820" cy="141605"/>
                          </a:xfrm>
                          <a:prstGeom prst="rect">
                            <a:avLst/>
                          </a:prstGeom>
                        </wps:spPr>
                        <wps:txbx>
                          <w:txbxContent>
                            <w:p>
                              <w:pPr>
                                <w:spacing w:before="2"/>
                                <w:ind w:left="0" w:right="0" w:firstLine="0"/>
                                <w:jc w:val="left"/>
                                <w:rPr>
                                  <w:rFonts w:ascii="Calibri"/>
                                  <w:sz w:val="18"/>
                                </w:rPr>
                              </w:pPr>
                              <w:r>
                                <w:rPr>
                                  <w:rFonts w:ascii="Calibri"/>
                                  <w:color w:val="404040"/>
                                  <w:spacing w:val="-5"/>
                                  <w:sz w:val="18"/>
                                </w:rPr>
                                <w:t>11%</w:t>
                              </w:r>
                            </w:p>
                          </w:txbxContent>
                        </wps:txbx>
                        <wps:bodyPr wrap="square" lIns="0" tIns="0" rIns="0" bIns="0" rtlCol="0">
                          <a:noAutofit/>
                        </wps:bodyPr>
                      </wps:wsp>
                      <wps:wsp>
                        <wps:cNvPr id="59" name="Textbox 59"/>
                        <wps:cNvSpPr txBox="1"/>
                        <wps:spPr>
                          <a:xfrm>
                            <a:off x="263795" y="2250791"/>
                            <a:ext cx="394970" cy="141605"/>
                          </a:xfrm>
                          <a:prstGeom prst="rect">
                            <a:avLst/>
                          </a:prstGeom>
                        </wps:spPr>
                        <wps:txbx>
                          <w:txbxContent>
                            <w:p>
                              <w:pPr>
                                <w:spacing w:before="2"/>
                                <w:ind w:left="0" w:right="0" w:firstLine="0"/>
                                <w:jc w:val="left"/>
                                <w:rPr>
                                  <w:rFonts w:ascii="Calibri" w:hAnsi="Calibri"/>
                                  <w:sz w:val="18"/>
                                </w:rPr>
                              </w:pPr>
                              <w:r>
                                <w:rPr>
                                  <w:rFonts w:ascii="Calibri" w:hAnsi="Calibri"/>
                                  <w:color w:val="595959"/>
                                  <w:sz w:val="18"/>
                                </w:rPr>
                                <w:t>18-25</w:t>
                              </w:r>
                              <w:r>
                                <w:rPr>
                                  <w:rFonts w:ascii="Calibri" w:hAnsi="Calibri"/>
                                  <w:color w:val="595959"/>
                                  <w:spacing w:val="-5"/>
                                  <w:sz w:val="18"/>
                                </w:rPr>
                                <w:t> р.</w:t>
                              </w:r>
                            </w:p>
                          </w:txbxContent>
                        </wps:txbx>
                        <wps:bodyPr wrap="square" lIns="0" tIns="0" rIns="0" bIns="0" rtlCol="0">
                          <a:noAutofit/>
                        </wps:bodyPr>
                      </wps:wsp>
                      <wps:wsp>
                        <wps:cNvPr id="60" name="Textbox 60"/>
                        <wps:cNvSpPr txBox="1"/>
                        <wps:spPr>
                          <a:xfrm>
                            <a:off x="1010955" y="2250791"/>
                            <a:ext cx="394970" cy="141605"/>
                          </a:xfrm>
                          <a:prstGeom prst="rect">
                            <a:avLst/>
                          </a:prstGeom>
                        </wps:spPr>
                        <wps:txbx>
                          <w:txbxContent>
                            <w:p>
                              <w:pPr>
                                <w:spacing w:before="2"/>
                                <w:ind w:left="0" w:right="0" w:firstLine="0"/>
                                <w:jc w:val="left"/>
                                <w:rPr>
                                  <w:rFonts w:ascii="Calibri" w:hAnsi="Calibri"/>
                                  <w:sz w:val="18"/>
                                </w:rPr>
                              </w:pPr>
                              <w:r>
                                <w:rPr>
                                  <w:rFonts w:ascii="Calibri" w:hAnsi="Calibri"/>
                                  <w:color w:val="595959"/>
                                  <w:sz w:val="18"/>
                                </w:rPr>
                                <w:t>26-30</w:t>
                              </w:r>
                              <w:r>
                                <w:rPr>
                                  <w:rFonts w:ascii="Calibri" w:hAnsi="Calibri"/>
                                  <w:color w:val="595959"/>
                                  <w:spacing w:val="-5"/>
                                  <w:sz w:val="18"/>
                                </w:rPr>
                                <w:t> р.</w:t>
                              </w:r>
                            </w:p>
                          </w:txbxContent>
                        </wps:txbx>
                        <wps:bodyPr wrap="square" lIns="0" tIns="0" rIns="0" bIns="0" rtlCol="0">
                          <a:noAutofit/>
                        </wps:bodyPr>
                      </wps:wsp>
                      <wps:wsp>
                        <wps:cNvPr id="61" name="Textbox 61"/>
                        <wps:cNvSpPr txBox="1"/>
                        <wps:spPr>
                          <a:xfrm>
                            <a:off x="1771037" y="2250791"/>
                            <a:ext cx="394970" cy="141605"/>
                          </a:xfrm>
                          <a:prstGeom prst="rect">
                            <a:avLst/>
                          </a:prstGeom>
                        </wps:spPr>
                        <wps:txbx>
                          <w:txbxContent>
                            <w:p>
                              <w:pPr>
                                <w:spacing w:before="2"/>
                                <w:ind w:left="0" w:right="0" w:firstLine="0"/>
                                <w:jc w:val="left"/>
                                <w:rPr>
                                  <w:rFonts w:ascii="Calibri" w:hAnsi="Calibri"/>
                                  <w:sz w:val="18"/>
                                </w:rPr>
                              </w:pPr>
                              <w:r>
                                <w:rPr>
                                  <w:rFonts w:ascii="Calibri" w:hAnsi="Calibri"/>
                                  <w:color w:val="595959"/>
                                  <w:sz w:val="18"/>
                                </w:rPr>
                                <w:t>31-45</w:t>
                              </w:r>
                              <w:r>
                                <w:rPr>
                                  <w:rFonts w:ascii="Calibri" w:hAnsi="Calibri"/>
                                  <w:color w:val="595959"/>
                                  <w:spacing w:val="-5"/>
                                  <w:sz w:val="18"/>
                                </w:rPr>
                                <w:t> р.</w:t>
                              </w:r>
                            </w:p>
                          </w:txbxContent>
                        </wps:txbx>
                        <wps:bodyPr wrap="square" lIns="0" tIns="0" rIns="0" bIns="0" rtlCol="0">
                          <a:noAutofit/>
                        </wps:bodyPr>
                      </wps:wsp>
                      <wps:wsp>
                        <wps:cNvPr id="62" name="Textbox 62"/>
                        <wps:cNvSpPr txBox="1"/>
                        <wps:spPr>
                          <a:xfrm>
                            <a:off x="2531118" y="2250791"/>
                            <a:ext cx="394970" cy="141605"/>
                          </a:xfrm>
                          <a:prstGeom prst="rect">
                            <a:avLst/>
                          </a:prstGeom>
                        </wps:spPr>
                        <wps:txbx>
                          <w:txbxContent>
                            <w:p>
                              <w:pPr>
                                <w:spacing w:before="2"/>
                                <w:ind w:left="0" w:right="0" w:firstLine="0"/>
                                <w:jc w:val="left"/>
                                <w:rPr>
                                  <w:rFonts w:ascii="Calibri" w:hAnsi="Calibri"/>
                                  <w:sz w:val="18"/>
                                </w:rPr>
                              </w:pPr>
                              <w:r>
                                <w:rPr>
                                  <w:rFonts w:ascii="Calibri" w:hAnsi="Calibri"/>
                                  <w:color w:val="595959"/>
                                  <w:sz w:val="18"/>
                                </w:rPr>
                                <w:t>46-55</w:t>
                              </w:r>
                              <w:r>
                                <w:rPr>
                                  <w:rFonts w:ascii="Calibri" w:hAnsi="Calibri"/>
                                  <w:color w:val="595959"/>
                                  <w:spacing w:val="-5"/>
                                  <w:sz w:val="18"/>
                                </w:rPr>
                                <w:t> р.</w:t>
                              </w:r>
                            </w:p>
                          </w:txbxContent>
                        </wps:txbx>
                        <wps:bodyPr wrap="square" lIns="0" tIns="0" rIns="0" bIns="0" rtlCol="0">
                          <a:noAutofit/>
                        </wps:bodyPr>
                      </wps:wsp>
                      <wps:wsp>
                        <wps:cNvPr id="63" name="Textbox 63"/>
                        <wps:cNvSpPr txBox="1"/>
                        <wps:spPr>
                          <a:xfrm>
                            <a:off x="3338158" y="2250791"/>
                            <a:ext cx="300990" cy="141605"/>
                          </a:xfrm>
                          <a:prstGeom prst="rect">
                            <a:avLst/>
                          </a:prstGeom>
                        </wps:spPr>
                        <wps:txbx>
                          <w:txbxContent>
                            <w:p>
                              <w:pPr>
                                <w:spacing w:before="2"/>
                                <w:ind w:left="0" w:right="0" w:firstLine="0"/>
                                <w:jc w:val="left"/>
                                <w:rPr>
                                  <w:rFonts w:ascii="Calibri" w:hAnsi="Calibri"/>
                                  <w:sz w:val="18"/>
                                </w:rPr>
                              </w:pPr>
                              <w:r>
                                <w:rPr>
                                  <w:rFonts w:ascii="Calibri" w:hAnsi="Calibri"/>
                                  <w:color w:val="595959"/>
                                  <w:sz w:val="18"/>
                                </w:rPr>
                                <w:t>56+</w:t>
                              </w:r>
                              <w:r>
                                <w:rPr>
                                  <w:rFonts w:ascii="Calibri" w:hAnsi="Calibri"/>
                                  <w:color w:val="595959"/>
                                  <w:spacing w:val="-4"/>
                                  <w:sz w:val="18"/>
                                </w:rPr>
                                <w:t> </w:t>
                              </w:r>
                              <w:r>
                                <w:rPr>
                                  <w:rFonts w:ascii="Calibri" w:hAnsi="Calibri"/>
                                  <w:color w:val="595959"/>
                                  <w:spacing w:val="-5"/>
                                  <w:sz w:val="18"/>
                                </w:rPr>
                                <w:t>р.</w:t>
                              </w:r>
                            </w:p>
                          </w:txbxContent>
                        </wps:txbx>
                        <wps:bodyPr wrap="square" lIns="0" tIns="0" rIns="0" bIns="0" rtlCol="0">
                          <a:noAutofit/>
                        </wps:bodyPr>
                      </wps:wsp>
                    </wpg:wgp>
                  </a:graphicData>
                </a:graphic>
              </wp:anchor>
            </w:drawing>
          </mc:Choice>
          <mc:Fallback>
            <w:pict>
              <v:group style="position:absolute;margin-left:178.447906pt;margin-top:19.076103pt;width:317.75pt;height:189.4pt;mso-position-horizontal-relative:page;mso-position-vertical-relative:paragraph;z-index:-15722496;mso-wrap-distance-left:0;mso-wrap-distance-right:0" id="docshapegroup31" coordorigin="3569,382" coordsize="6355,3788">
                <v:shape style="position:absolute;left:3665;top:1530;width:5985;height:1522" id="docshape32" coordorigin="3666,1531" coordsize="5985,1522" path="m5649,3053l6471,3053m6846,3053l7668,3053m8043,3053l8865,3053m9240,3053l9651,3053m3666,3053l4077,3053m4452,3053l5274,3053m3666,2294l6471,2294m6846,2294l7668,2294m8043,2294l9651,2294m3666,1531l6471,1531m6846,1531l9651,1531e" filled="false" stroked="true" strokeweight=".75pt" strokecolor="#d9d9d9">
                  <v:path arrowok="t"/>
                  <v:stroke dashstyle="solid"/>
                </v:shape>
                <v:line style="position:absolute" from="3666,772" to="9651,772" stroked="true" strokeweight=".75pt" strokecolor="#d9d9d9">
                  <v:stroke dashstyle="solid"/>
                </v:line>
                <v:rect style="position:absolute;left:4076;top:2444;width:376;height:1369" id="docshape33" filled="true" fillcolor="#a6a6a6" stroked="false">
                  <v:fill type="solid"/>
                </v:rect>
                <v:rect style="position:absolute;left:5273;top:2900;width:376;height:913" id="docshape34" filled="true" fillcolor="#bfbfbf" stroked="false">
                  <v:fill type="solid"/>
                </v:rect>
                <v:rect style="position:absolute;left:6470;top:1304;width:376;height:2510" id="docshape35" filled="true" fillcolor="#595959" stroked="false">
                  <v:fill type="solid"/>
                </v:rect>
                <v:rect style="position:absolute;left:7667;top:1836;width:376;height:1977" id="docshape36" filled="true" fillcolor="#7f7f7f" stroked="false">
                  <v:fill type="solid"/>
                </v:rect>
                <v:rect style="position:absolute;left:8864;top:2977;width:376;height:837" id="docshape37" filled="true" fillcolor="#f2f2f2" stroked="false">
                  <v:fill type="solid"/>
                </v:rect>
                <v:line style="position:absolute" from="3666,3813" to="9651,3813" stroked="true" strokeweight=".75pt" strokecolor="#d9d9d9">
                  <v:stroke dashstyle="solid"/>
                </v:line>
                <v:rect style="position:absolute;left:3576;top:389;width:6340;height:3773" id="docshape38" filled="false" stroked="true" strokeweight=".75pt" strokecolor="#d9d9d9">
                  <v:stroke dashstyle="solid"/>
                </v:rect>
                <v:shape style="position:absolute;left:6502;top:993;width:332;height:223" type="#_x0000_t202" id="docshape39" filled="false" stroked="false">
                  <v:textbox inset="0,0,0,0">
                    <w:txbxContent>
                      <w:p>
                        <w:pPr>
                          <w:spacing w:before="2"/>
                          <w:ind w:left="0" w:right="0" w:firstLine="0"/>
                          <w:jc w:val="left"/>
                          <w:rPr>
                            <w:rFonts w:ascii="Calibri"/>
                            <w:sz w:val="18"/>
                          </w:rPr>
                        </w:pPr>
                        <w:r>
                          <w:rPr>
                            <w:rFonts w:ascii="Calibri"/>
                            <w:color w:val="404040"/>
                            <w:spacing w:val="-5"/>
                            <w:sz w:val="18"/>
                          </w:rPr>
                          <w:t>33%</w:t>
                        </w:r>
                      </w:p>
                    </w:txbxContent>
                  </v:textbox>
                  <w10:wrap type="none"/>
                </v:shape>
                <v:shape style="position:absolute;left:7699;top:1526;width:332;height:223" type="#_x0000_t202" id="docshape40" filled="false" stroked="false">
                  <v:textbox inset="0,0,0,0">
                    <w:txbxContent>
                      <w:p>
                        <w:pPr>
                          <w:spacing w:before="2"/>
                          <w:ind w:left="0" w:right="0" w:firstLine="0"/>
                          <w:jc w:val="left"/>
                          <w:rPr>
                            <w:rFonts w:ascii="Calibri"/>
                            <w:sz w:val="18"/>
                          </w:rPr>
                        </w:pPr>
                        <w:r>
                          <w:rPr>
                            <w:rFonts w:ascii="Calibri"/>
                            <w:color w:val="404040"/>
                            <w:spacing w:val="-5"/>
                            <w:sz w:val="18"/>
                          </w:rPr>
                          <w:t>26%</w:t>
                        </w:r>
                      </w:p>
                    </w:txbxContent>
                  </v:textbox>
                  <w10:wrap type="none"/>
                </v:shape>
                <v:shape style="position:absolute;left:4108;top:2135;width:332;height:223" type="#_x0000_t202" id="docshape41" filled="false" stroked="false">
                  <v:textbox inset="0,0,0,0">
                    <w:txbxContent>
                      <w:p>
                        <w:pPr>
                          <w:spacing w:before="2"/>
                          <w:ind w:left="0" w:right="0" w:firstLine="0"/>
                          <w:jc w:val="left"/>
                          <w:rPr>
                            <w:rFonts w:ascii="Calibri"/>
                            <w:sz w:val="18"/>
                          </w:rPr>
                        </w:pPr>
                        <w:r>
                          <w:rPr>
                            <w:rFonts w:ascii="Calibri"/>
                            <w:color w:val="404040"/>
                            <w:spacing w:val="-5"/>
                            <w:sz w:val="18"/>
                          </w:rPr>
                          <w:t>18%</w:t>
                        </w:r>
                      </w:p>
                    </w:txbxContent>
                  </v:textbox>
                  <w10:wrap type="none"/>
                </v:shape>
                <v:shape style="position:absolute;left:5305;top:2591;width:332;height:223" type="#_x0000_t202" id="docshape42" filled="false" stroked="false">
                  <v:textbox inset="0,0,0,0">
                    <w:txbxContent>
                      <w:p>
                        <w:pPr>
                          <w:spacing w:before="2"/>
                          <w:ind w:left="0" w:right="0" w:firstLine="0"/>
                          <w:jc w:val="left"/>
                          <w:rPr>
                            <w:rFonts w:ascii="Calibri"/>
                            <w:sz w:val="18"/>
                          </w:rPr>
                        </w:pPr>
                        <w:r>
                          <w:rPr>
                            <w:rFonts w:ascii="Calibri"/>
                            <w:color w:val="404040"/>
                            <w:spacing w:val="-5"/>
                            <w:sz w:val="18"/>
                          </w:rPr>
                          <w:t>12%</w:t>
                        </w:r>
                      </w:p>
                    </w:txbxContent>
                  </v:textbox>
                  <w10:wrap type="none"/>
                </v:shape>
                <v:shape style="position:absolute;left:8896;top:2668;width:332;height:223" type="#_x0000_t202" id="docshape43" filled="false" stroked="false">
                  <v:textbox inset="0,0,0,0">
                    <w:txbxContent>
                      <w:p>
                        <w:pPr>
                          <w:spacing w:before="2"/>
                          <w:ind w:left="0" w:right="0" w:firstLine="0"/>
                          <w:jc w:val="left"/>
                          <w:rPr>
                            <w:rFonts w:ascii="Calibri"/>
                            <w:sz w:val="18"/>
                          </w:rPr>
                        </w:pPr>
                        <w:r>
                          <w:rPr>
                            <w:rFonts w:ascii="Calibri"/>
                            <w:color w:val="404040"/>
                            <w:spacing w:val="-5"/>
                            <w:sz w:val="18"/>
                          </w:rPr>
                          <w:t>11%</w:t>
                        </w:r>
                      </w:p>
                    </w:txbxContent>
                  </v:textbox>
                  <w10:wrap type="none"/>
                </v:shape>
                <v:shape style="position:absolute;left:3984;top:3926;width:622;height:223" type="#_x0000_t202" id="docshape44" filled="false" stroked="false">
                  <v:textbox inset="0,0,0,0">
                    <w:txbxContent>
                      <w:p>
                        <w:pPr>
                          <w:spacing w:before="2"/>
                          <w:ind w:left="0" w:right="0" w:firstLine="0"/>
                          <w:jc w:val="left"/>
                          <w:rPr>
                            <w:rFonts w:ascii="Calibri" w:hAnsi="Calibri"/>
                            <w:sz w:val="18"/>
                          </w:rPr>
                        </w:pPr>
                        <w:r>
                          <w:rPr>
                            <w:rFonts w:ascii="Calibri" w:hAnsi="Calibri"/>
                            <w:color w:val="595959"/>
                            <w:sz w:val="18"/>
                          </w:rPr>
                          <w:t>18-25</w:t>
                        </w:r>
                        <w:r>
                          <w:rPr>
                            <w:rFonts w:ascii="Calibri" w:hAnsi="Calibri"/>
                            <w:color w:val="595959"/>
                            <w:spacing w:val="-5"/>
                            <w:sz w:val="18"/>
                          </w:rPr>
                          <w:t> р.</w:t>
                        </w:r>
                      </w:p>
                    </w:txbxContent>
                  </v:textbox>
                  <w10:wrap type="none"/>
                </v:shape>
                <v:shape style="position:absolute;left:5161;top:3926;width:622;height:223" type="#_x0000_t202" id="docshape45" filled="false" stroked="false">
                  <v:textbox inset="0,0,0,0">
                    <w:txbxContent>
                      <w:p>
                        <w:pPr>
                          <w:spacing w:before="2"/>
                          <w:ind w:left="0" w:right="0" w:firstLine="0"/>
                          <w:jc w:val="left"/>
                          <w:rPr>
                            <w:rFonts w:ascii="Calibri" w:hAnsi="Calibri"/>
                            <w:sz w:val="18"/>
                          </w:rPr>
                        </w:pPr>
                        <w:r>
                          <w:rPr>
                            <w:rFonts w:ascii="Calibri" w:hAnsi="Calibri"/>
                            <w:color w:val="595959"/>
                            <w:sz w:val="18"/>
                          </w:rPr>
                          <w:t>26-30</w:t>
                        </w:r>
                        <w:r>
                          <w:rPr>
                            <w:rFonts w:ascii="Calibri" w:hAnsi="Calibri"/>
                            <w:color w:val="595959"/>
                            <w:spacing w:val="-5"/>
                            <w:sz w:val="18"/>
                          </w:rPr>
                          <w:t> р.</w:t>
                        </w:r>
                      </w:p>
                    </w:txbxContent>
                  </v:textbox>
                  <w10:wrap type="none"/>
                </v:shape>
                <v:shape style="position:absolute;left:6358;top:3926;width:622;height:223" type="#_x0000_t202" id="docshape46" filled="false" stroked="false">
                  <v:textbox inset="0,0,0,0">
                    <w:txbxContent>
                      <w:p>
                        <w:pPr>
                          <w:spacing w:before="2"/>
                          <w:ind w:left="0" w:right="0" w:firstLine="0"/>
                          <w:jc w:val="left"/>
                          <w:rPr>
                            <w:rFonts w:ascii="Calibri" w:hAnsi="Calibri"/>
                            <w:sz w:val="18"/>
                          </w:rPr>
                        </w:pPr>
                        <w:r>
                          <w:rPr>
                            <w:rFonts w:ascii="Calibri" w:hAnsi="Calibri"/>
                            <w:color w:val="595959"/>
                            <w:sz w:val="18"/>
                          </w:rPr>
                          <w:t>31-45</w:t>
                        </w:r>
                        <w:r>
                          <w:rPr>
                            <w:rFonts w:ascii="Calibri" w:hAnsi="Calibri"/>
                            <w:color w:val="595959"/>
                            <w:spacing w:val="-5"/>
                            <w:sz w:val="18"/>
                          </w:rPr>
                          <w:t> р.</w:t>
                        </w:r>
                      </w:p>
                    </w:txbxContent>
                  </v:textbox>
                  <w10:wrap type="none"/>
                </v:shape>
                <v:shape style="position:absolute;left:7554;top:3926;width:622;height:223" type="#_x0000_t202" id="docshape47" filled="false" stroked="false">
                  <v:textbox inset="0,0,0,0">
                    <w:txbxContent>
                      <w:p>
                        <w:pPr>
                          <w:spacing w:before="2"/>
                          <w:ind w:left="0" w:right="0" w:firstLine="0"/>
                          <w:jc w:val="left"/>
                          <w:rPr>
                            <w:rFonts w:ascii="Calibri" w:hAnsi="Calibri"/>
                            <w:sz w:val="18"/>
                          </w:rPr>
                        </w:pPr>
                        <w:r>
                          <w:rPr>
                            <w:rFonts w:ascii="Calibri" w:hAnsi="Calibri"/>
                            <w:color w:val="595959"/>
                            <w:sz w:val="18"/>
                          </w:rPr>
                          <w:t>46-55</w:t>
                        </w:r>
                        <w:r>
                          <w:rPr>
                            <w:rFonts w:ascii="Calibri" w:hAnsi="Calibri"/>
                            <w:color w:val="595959"/>
                            <w:spacing w:val="-5"/>
                            <w:sz w:val="18"/>
                          </w:rPr>
                          <w:t> р.</w:t>
                        </w:r>
                      </w:p>
                    </w:txbxContent>
                  </v:textbox>
                  <w10:wrap type="none"/>
                </v:shape>
                <v:shape style="position:absolute;left:8825;top:3926;width:474;height:223" type="#_x0000_t202" id="docshape48" filled="false" stroked="false">
                  <v:textbox inset="0,0,0,0">
                    <w:txbxContent>
                      <w:p>
                        <w:pPr>
                          <w:spacing w:before="2"/>
                          <w:ind w:left="0" w:right="0" w:firstLine="0"/>
                          <w:jc w:val="left"/>
                          <w:rPr>
                            <w:rFonts w:ascii="Calibri" w:hAnsi="Calibri"/>
                            <w:sz w:val="18"/>
                          </w:rPr>
                        </w:pPr>
                        <w:r>
                          <w:rPr>
                            <w:rFonts w:ascii="Calibri" w:hAnsi="Calibri"/>
                            <w:color w:val="595959"/>
                            <w:sz w:val="18"/>
                          </w:rPr>
                          <w:t>56+</w:t>
                        </w:r>
                        <w:r>
                          <w:rPr>
                            <w:rFonts w:ascii="Calibri" w:hAnsi="Calibri"/>
                            <w:color w:val="595959"/>
                            <w:spacing w:val="-4"/>
                            <w:sz w:val="18"/>
                          </w:rPr>
                          <w:t> </w:t>
                        </w:r>
                        <w:r>
                          <w:rPr>
                            <w:rFonts w:ascii="Calibri" w:hAnsi="Calibri"/>
                            <w:color w:val="595959"/>
                            <w:spacing w:val="-5"/>
                            <w:sz w:val="18"/>
                          </w:rPr>
                          <w:t>р.</w:t>
                        </w:r>
                      </w:p>
                    </w:txbxContent>
                  </v:textbox>
                  <w10:wrap type="none"/>
                </v:shape>
                <w10:wrap type="topAndBottom"/>
              </v:group>
            </w:pict>
          </mc:Fallback>
        </mc:AlternateContent>
      </w:r>
    </w:p>
    <w:p>
      <w:pPr>
        <w:pStyle w:val="BodyText"/>
        <w:spacing w:before="278"/>
        <w:ind w:left="952" w:right="261" w:firstLine="0"/>
        <w:jc w:val="center"/>
      </w:pPr>
      <w:r>
        <w:rPr/>
        <w:t>Рисунок</w:t>
      </w:r>
      <w:r>
        <w:rPr>
          <w:spacing w:val="-8"/>
        </w:rPr>
        <w:t> </w:t>
      </w:r>
      <w:r>
        <w:rPr/>
        <w:t>3.1</w:t>
      </w:r>
      <w:r>
        <w:rPr>
          <w:spacing w:val="-7"/>
        </w:rPr>
        <w:t> </w:t>
      </w:r>
      <w:r>
        <w:rPr/>
        <w:t>–</w:t>
      </w:r>
      <w:r>
        <w:rPr>
          <w:spacing w:val="-8"/>
        </w:rPr>
        <w:t> </w:t>
      </w:r>
      <w:r>
        <w:rPr/>
        <w:t>Вікова</w:t>
      </w:r>
      <w:r>
        <w:rPr>
          <w:spacing w:val="-7"/>
        </w:rPr>
        <w:t> </w:t>
      </w:r>
      <w:r>
        <w:rPr/>
        <w:t>структура</w:t>
      </w:r>
      <w:r>
        <w:rPr>
          <w:spacing w:val="-7"/>
        </w:rPr>
        <w:t> </w:t>
      </w:r>
      <w:r>
        <w:rPr/>
        <w:t>опитаних</w:t>
      </w:r>
      <w:r>
        <w:rPr>
          <w:spacing w:val="-8"/>
        </w:rPr>
        <w:t> </w:t>
      </w:r>
      <w:r>
        <w:rPr/>
        <w:t>клієнтів</w:t>
      </w:r>
      <w:r>
        <w:rPr>
          <w:spacing w:val="-8"/>
        </w:rPr>
        <w:t> </w:t>
      </w:r>
      <w:r>
        <w:rPr/>
        <w:t>Guzema</w:t>
      </w:r>
      <w:r>
        <w:rPr>
          <w:spacing w:val="-7"/>
        </w:rPr>
        <w:t> </w:t>
      </w:r>
      <w:r>
        <w:rPr/>
        <w:t>fine</w:t>
      </w:r>
      <w:r>
        <w:rPr>
          <w:spacing w:val="-8"/>
        </w:rPr>
        <w:t> </w:t>
      </w:r>
      <w:r>
        <w:rPr>
          <w:spacing w:val="-2"/>
        </w:rPr>
        <w:t>jewelry</w:t>
      </w:r>
    </w:p>
    <w:p>
      <w:pPr>
        <w:spacing w:before="286"/>
        <w:ind w:left="952" w:right="261" w:firstLine="0"/>
        <w:jc w:val="center"/>
        <w:rPr>
          <w:i/>
          <w:sz w:val="20"/>
        </w:rPr>
      </w:pPr>
      <w:r>
        <w:rPr>
          <w:i/>
          <w:sz w:val="20"/>
        </w:rPr>
        <w:t>Джерело:</w:t>
      </w:r>
      <w:r>
        <w:rPr>
          <w:i/>
          <w:spacing w:val="-10"/>
          <w:sz w:val="20"/>
        </w:rPr>
        <w:t> </w:t>
      </w:r>
      <w:r>
        <w:rPr>
          <w:i/>
          <w:sz w:val="20"/>
        </w:rPr>
        <w:t>побудовано</w:t>
      </w:r>
      <w:r>
        <w:rPr>
          <w:i/>
          <w:spacing w:val="-8"/>
          <w:sz w:val="20"/>
        </w:rPr>
        <w:t> </w:t>
      </w:r>
      <w:r>
        <w:rPr>
          <w:i/>
          <w:sz w:val="20"/>
        </w:rPr>
        <w:t>автором</w:t>
      </w:r>
      <w:r>
        <w:rPr>
          <w:i/>
          <w:spacing w:val="-7"/>
          <w:sz w:val="20"/>
        </w:rPr>
        <w:t> </w:t>
      </w:r>
      <w:r>
        <w:rPr>
          <w:i/>
          <w:sz w:val="20"/>
        </w:rPr>
        <w:t>на</w:t>
      </w:r>
      <w:r>
        <w:rPr>
          <w:i/>
          <w:spacing w:val="-8"/>
          <w:sz w:val="20"/>
        </w:rPr>
        <w:t> </w:t>
      </w:r>
      <w:r>
        <w:rPr>
          <w:i/>
          <w:sz w:val="20"/>
        </w:rPr>
        <w:t>базі</w:t>
      </w:r>
      <w:r>
        <w:rPr>
          <w:i/>
          <w:spacing w:val="-8"/>
          <w:sz w:val="20"/>
        </w:rPr>
        <w:t> </w:t>
      </w:r>
      <w:r>
        <w:rPr>
          <w:i/>
          <w:sz w:val="20"/>
        </w:rPr>
        <w:t>результатів</w:t>
      </w:r>
      <w:r>
        <w:rPr>
          <w:i/>
          <w:spacing w:val="-7"/>
          <w:sz w:val="20"/>
        </w:rPr>
        <w:t> </w:t>
      </w:r>
      <w:r>
        <w:rPr>
          <w:i/>
          <w:spacing w:val="-2"/>
          <w:sz w:val="20"/>
        </w:rPr>
        <w:t>опитування.</w:t>
      </w:r>
    </w:p>
    <w:p>
      <w:pPr>
        <w:pStyle w:val="BodyText"/>
        <w:ind w:left="0" w:firstLine="0"/>
        <w:jc w:val="left"/>
        <w:rPr>
          <w:i/>
          <w:sz w:val="20"/>
        </w:rPr>
      </w:pPr>
    </w:p>
    <w:p>
      <w:pPr>
        <w:pStyle w:val="BodyText"/>
        <w:spacing w:before="132"/>
        <w:ind w:left="0" w:firstLine="0"/>
        <w:jc w:val="left"/>
        <w:rPr>
          <w:i/>
          <w:sz w:val="20"/>
        </w:rPr>
      </w:pPr>
    </w:p>
    <w:p>
      <w:pPr>
        <w:pStyle w:val="BodyText"/>
        <w:spacing w:line="360" w:lineRule="auto" w:before="1"/>
        <w:ind w:right="116"/>
      </w:pPr>
      <w:r>
        <w:rPr/>
        <w:t>Таким</w:t>
      </w:r>
      <w:r>
        <w:rPr>
          <w:spacing w:val="-7"/>
        </w:rPr>
        <w:t> </w:t>
      </w:r>
      <w:r>
        <w:rPr/>
        <w:t>чином,</w:t>
      </w:r>
      <w:r>
        <w:rPr>
          <w:spacing w:val="-8"/>
        </w:rPr>
        <w:t> </w:t>
      </w:r>
      <w:r>
        <w:rPr/>
        <w:t>найбільшу</w:t>
      </w:r>
      <w:r>
        <w:rPr>
          <w:spacing w:val="-8"/>
        </w:rPr>
        <w:t> </w:t>
      </w:r>
      <w:r>
        <w:rPr/>
        <w:t>частку</w:t>
      </w:r>
      <w:r>
        <w:rPr>
          <w:spacing w:val="-8"/>
        </w:rPr>
        <w:t> </w:t>
      </w:r>
      <w:r>
        <w:rPr/>
        <w:t>аудиторії</w:t>
      </w:r>
      <w:r>
        <w:rPr>
          <w:spacing w:val="-8"/>
        </w:rPr>
        <w:t> </w:t>
      </w:r>
      <w:r>
        <w:rPr/>
        <w:t>складають</w:t>
      </w:r>
      <w:r>
        <w:rPr>
          <w:spacing w:val="-8"/>
        </w:rPr>
        <w:t> </w:t>
      </w:r>
      <w:r>
        <w:rPr/>
        <w:t>люди</w:t>
      </w:r>
      <w:r>
        <w:rPr>
          <w:spacing w:val="-7"/>
        </w:rPr>
        <w:t> </w:t>
      </w:r>
      <w:r>
        <w:rPr/>
        <w:t>у</w:t>
      </w:r>
      <w:r>
        <w:rPr>
          <w:spacing w:val="-8"/>
        </w:rPr>
        <w:t> </w:t>
      </w:r>
      <w:r>
        <w:rPr/>
        <w:t>віці</w:t>
      </w:r>
      <w:r>
        <w:rPr>
          <w:spacing w:val="-8"/>
        </w:rPr>
        <w:t> </w:t>
      </w:r>
      <w:r>
        <w:rPr/>
        <w:t>від</w:t>
      </w:r>
      <w:r>
        <w:rPr>
          <w:spacing w:val="-8"/>
        </w:rPr>
        <w:t> </w:t>
      </w:r>
      <w:r>
        <w:rPr/>
        <w:t>31</w:t>
      </w:r>
      <w:r>
        <w:rPr>
          <w:spacing w:val="-8"/>
        </w:rPr>
        <w:t> </w:t>
      </w:r>
      <w:r>
        <w:rPr/>
        <w:t>до</w:t>
      </w:r>
      <w:r>
        <w:rPr>
          <w:spacing w:val="-8"/>
        </w:rPr>
        <w:t> </w:t>
      </w:r>
      <w:r>
        <w:rPr/>
        <w:t>45 років</w:t>
      </w:r>
      <w:r>
        <w:rPr>
          <w:spacing w:val="-7"/>
        </w:rPr>
        <w:t> </w:t>
      </w:r>
      <w:r>
        <w:rPr/>
        <w:t>–</w:t>
      </w:r>
      <w:r>
        <w:rPr>
          <w:spacing w:val="-7"/>
        </w:rPr>
        <w:t> </w:t>
      </w:r>
      <w:r>
        <w:rPr/>
        <w:t>33%,</w:t>
      </w:r>
      <w:r>
        <w:rPr>
          <w:spacing w:val="-7"/>
        </w:rPr>
        <w:t> </w:t>
      </w:r>
      <w:r>
        <w:rPr/>
        <w:t>а</w:t>
      </w:r>
      <w:r>
        <w:rPr>
          <w:spacing w:val="-7"/>
        </w:rPr>
        <w:t> </w:t>
      </w:r>
      <w:r>
        <w:rPr/>
        <w:t>на</w:t>
      </w:r>
      <w:r>
        <w:rPr>
          <w:spacing w:val="-7"/>
        </w:rPr>
        <w:t> </w:t>
      </w:r>
      <w:r>
        <w:rPr/>
        <w:t>другому</w:t>
      </w:r>
      <w:r>
        <w:rPr>
          <w:spacing w:val="-6"/>
        </w:rPr>
        <w:t> </w:t>
      </w:r>
      <w:r>
        <w:rPr/>
        <w:t>місці</w:t>
      </w:r>
      <w:r>
        <w:rPr>
          <w:spacing w:val="-7"/>
        </w:rPr>
        <w:t> </w:t>
      </w:r>
      <w:r>
        <w:rPr/>
        <w:t>–</w:t>
      </w:r>
      <w:r>
        <w:rPr>
          <w:spacing w:val="-7"/>
        </w:rPr>
        <w:t> </w:t>
      </w:r>
      <w:r>
        <w:rPr/>
        <w:t>споживачі</w:t>
      </w:r>
      <w:r>
        <w:rPr>
          <w:spacing w:val="-7"/>
        </w:rPr>
        <w:t> </w:t>
      </w:r>
      <w:r>
        <w:rPr/>
        <w:t>вікової</w:t>
      </w:r>
      <w:r>
        <w:rPr>
          <w:spacing w:val="-7"/>
        </w:rPr>
        <w:t> </w:t>
      </w:r>
      <w:r>
        <w:rPr/>
        <w:t>групи</w:t>
      </w:r>
      <w:r>
        <w:rPr>
          <w:spacing w:val="-6"/>
        </w:rPr>
        <w:t> </w:t>
      </w:r>
      <w:r>
        <w:rPr/>
        <w:t>від</w:t>
      </w:r>
      <w:r>
        <w:rPr>
          <w:spacing w:val="-7"/>
        </w:rPr>
        <w:t> </w:t>
      </w:r>
      <w:r>
        <w:rPr/>
        <w:t>46</w:t>
      </w:r>
      <w:r>
        <w:rPr>
          <w:spacing w:val="-6"/>
        </w:rPr>
        <w:t> </w:t>
      </w:r>
      <w:r>
        <w:rPr/>
        <w:t>до</w:t>
      </w:r>
      <w:r>
        <w:rPr>
          <w:spacing w:val="-6"/>
        </w:rPr>
        <w:t> </w:t>
      </w:r>
      <w:r>
        <w:rPr/>
        <w:t>55</w:t>
      </w:r>
      <w:r>
        <w:rPr>
          <w:spacing w:val="-6"/>
        </w:rPr>
        <w:t> </w:t>
      </w:r>
      <w:r>
        <w:rPr/>
        <w:t>років</w:t>
      </w:r>
      <w:r>
        <w:rPr>
          <w:spacing w:val="-8"/>
        </w:rPr>
        <w:t> </w:t>
      </w:r>
      <w:r>
        <w:rPr/>
        <w:t>–</w:t>
      </w:r>
      <w:r>
        <w:rPr>
          <w:spacing w:val="-7"/>
        </w:rPr>
        <w:t> </w:t>
      </w:r>
      <w:r>
        <w:rPr/>
        <w:t>26%. На рисунку 3.2 показано, як часто респонденти бачать рекламу Guzema fine </w:t>
      </w:r>
      <w:r>
        <w:rPr>
          <w:spacing w:val="-2"/>
        </w:rPr>
        <w:t>jewelry..</w:t>
      </w:r>
    </w:p>
    <w:p>
      <w:pPr>
        <w:pStyle w:val="BodyText"/>
        <w:ind w:left="0" w:firstLine="0"/>
        <w:jc w:val="left"/>
        <w:rPr>
          <w:sz w:val="20"/>
        </w:rPr>
      </w:pPr>
    </w:p>
    <w:p>
      <w:pPr>
        <w:pStyle w:val="BodyText"/>
        <w:spacing w:before="131"/>
        <w:ind w:left="0" w:firstLine="0"/>
        <w:jc w:val="left"/>
        <w:rPr>
          <w:sz w:val="20"/>
        </w:rPr>
      </w:pPr>
      <w:r>
        <w:rPr/>
        <mc:AlternateContent>
          <mc:Choice Requires="wps">
            <w:drawing>
              <wp:anchor distT="0" distB="0" distL="0" distR="0" allowOverlap="1" layoutInCell="1" locked="0" behindDoc="1" simplePos="0" relativeHeight="487594496">
                <wp:simplePos x="0" y="0"/>
                <wp:positionH relativeFrom="page">
                  <wp:posOffset>2232950</wp:posOffset>
                </wp:positionH>
                <wp:positionV relativeFrom="paragraph">
                  <wp:posOffset>244756</wp:posOffset>
                </wp:positionV>
                <wp:extent cx="4102100" cy="2336800"/>
                <wp:effectExtent l="0" t="0" r="0" b="0"/>
                <wp:wrapTopAndBottom/>
                <wp:docPr id="64" name="Group 64"/>
                <wp:cNvGraphicFramePr>
                  <a:graphicFrameLocks/>
                </wp:cNvGraphicFramePr>
                <a:graphic>
                  <a:graphicData uri="http://schemas.microsoft.com/office/word/2010/wordprocessingGroup">
                    <wpg:wgp>
                      <wpg:cNvPr id="64" name="Group 64"/>
                      <wpg:cNvGrpSpPr/>
                      <wpg:grpSpPr>
                        <a:xfrm>
                          <a:off x="0" y="0"/>
                          <a:ext cx="4102100" cy="2336800"/>
                          <a:chExt cx="4102100" cy="2336800"/>
                        </a:xfrm>
                      </wpg:grpSpPr>
                      <wps:wsp>
                        <wps:cNvPr id="65" name="Graphic 65"/>
                        <wps:cNvSpPr/>
                        <wps:spPr>
                          <a:xfrm>
                            <a:off x="1145810" y="46482"/>
                            <a:ext cx="1119505" cy="2238375"/>
                          </a:xfrm>
                          <a:custGeom>
                            <a:avLst/>
                            <a:gdLst/>
                            <a:ahLst/>
                            <a:cxnLst/>
                            <a:rect l="l" t="t" r="r" b="b"/>
                            <a:pathLst>
                              <a:path w="1119505" h="2238375">
                                <a:moveTo>
                                  <a:pt x="0" y="0"/>
                                </a:moveTo>
                                <a:lnTo>
                                  <a:pt x="0" y="2238025"/>
                                </a:lnTo>
                                <a:lnTo>
                                  <a:pt x="48540" y="2236991"/>
                                </a:lnTo>
                                <a:lnTo>
                                  <a:pt x="96552" y="2233918"/>
                                </a:lnTo>
                                <a:lnTo>
                                  <a:pt x="143994" y="2228846"/>
                                </a:lnTo>
                                <a:lnTo>
                                  <a:pt x="190824" y="2221819"/>
                                </a:lnTo>
                                <a:lnTo>
                                  <a:pt x="237000" y="2212879"/>
                                </a:lnTo>
                                <a:lnTo>
                                  <a:pt x="282479" y="2202066"/>
                                </a:lnTo>
                                <a:lnTo>
                                  <a:pt x="327221" y="2189423"/>
                                </a:lnTo>
                                <a:lnTo>
                                  <a:pt x="371182" y="2174993"/>
                                </a:lnTo>
                                <a:lnTo>
                                  <a:pt x="414322" y="2158817"/>
                                </a:lnTo>
                                <a:lnTo>
                                  <a:pt x="456597" y="2140937"/>
                                </a:lnTo>
                                <a:lnTo>
                                  <a:pt x="497966" y="2121396"/>
                                </a:lnTo>
                                <a:lnTo>
                                  <a:pt x="538387" y="2100234"/>
                                </a:lnTo>
                                <a:lnTo>
                                  <a:pt x="577818" y="2077494"/>
                                </a:lnTo>
                                <a:lnTo>
                                  <a:pt x="616216" y="2053219"/>
                                </a:lnTo>
                                <a:lnTo>
                                  <a:pt x="653541" y="2027450"/>
                                </a:lnTo>
                                <a:lnTo>
                                  <a:pt x="689750" y="2000229"/>
                                </a:lnTo>
                                <a:lnTo>
                                  <a:pt x="724801" y="1971598"/>
                                </a:lnTo>
                                <a:lnTo>
                                  <a:pt x="758652" y="1941599"/>
                                </a:lnTo>
                                <a:lnTo>
                                  <a:pt x="791261" y="1910274"/>
                                </a:lnTo>
                                <a:lnTo>
                                  <a:pt x="822586" y="1877665"/>
                                </a:lnTo>
                                <a:lnTo>
                                  <a:pt x="852585" y="1843814"/>
                                </a:lnTo>
                                <a:lnTo>
                                  <a:pt x="881216" y="1808763"/>
                                </a:lnTo>
                                <a:lnTo>
                                  <a:pt x="908437" y="1772554"/>
                                </a:lnTo>
                                <a:lnTo>
                                  <a:pt x="934206" y="1735229"/>
                                </a:lnTo>
                                <a:lnTo>
                                  <a:pt x="958481" y="1696830"/>
                                </a:lnTo>
                                <a:lnTo>
                                  <a:pt x="981221" y="1657399"/>
                                </a:lnTo>
                                <a:lnTo>
                                  <a:pt x="1002382" y="1616978"/>
                                </a:lnTo>
                                <a:lnTo>
                                  <a:pt x="1021924" y="1575609"/>
                                </a:lnTo>
                                <a:lnTo>
                                  <a:pt x="1039804" y="1533334"/>
                                </a:lnTo>
                                <a:lnTo>
                                  <a:pt x="1055980" y="1490195"/>
                                </a:lnTo>
                                <a:lnTo>
                                  <a:pt x="1070410" y="1446233"/>
                                </a:lnTo>
                                <a:lnTo>
                                  <a:pt x="1083052" y="1401492"/>
                                </a:lnTo>
                                <a:lnTo>
                                  <a:pt x="1093865" y="1356012"/>
                                </a:lnTo>
                                <a:lnTo>
                                  <a:pt x="1102806" y="1309836"/>
                                </a:lnTo>
                                <a:lnTo>
                                  <a:pt x="1109833" y="1263007"/>
                                </a:lnTo>
                                <a:lnTo>
                                  <a:pt x="1114904" y="1215564"/>
                                </a:lnTo>
                                <a:lnTo>
                                  <a:pt x="1117978" y="1167552"/>
                                </a:lnTo>
                                <a:lnTo>
                                  <a:pt x="1119012" y="1119012"/>
                                </a:lnTo>
                                <a:lnTo>
                                  <a:pt x="1117978" y="1070471"/>
                                </a:lnTo>
                                <a:lnTo>
                                  <a:pt x="1114904" y="1022459"/>
                                </a:lnTo>
                                <a:lnTo>
                                  <a:pt x="1109833" y="975017"/>
                                </a:lnTo>
                                <a:lnTo>
                                  <a:pt x="1102806" y="928187"/>
                                </a:lnTo>
                                <a:lnTo>
                                  <a:pt x="1093865" y="882011"/>
                                </a:lnTo>
                                <a:lnTo>
                                  <a:pt x="1083052" y="836532"/>
                                </a:lnTo>
                                <a:lnTo>
                                  <a:pt x="1070410" y="791790"/>
                                </a:lnTo>
                                <a:lnTo>
                                  <a:pt x="1055980" y="747829"/>
                                </a:lnTo>
                                <a:lnTo>
                                  <a:pt x="1039804" y="704690"/>
                                </a:lnTo>
                                <a:lnTo>
                                  <a:pt x="1021924" y="662415"/>
                                </a:lnTo>
                                <a:lnTo>
                                  <a:pt x="1002382" y="621046"/>
                                </a:lnTo>
                                <a:lnTo>
                                  <a:pt x="981221" y="580625"/>
                                </a:lnTo>
                                <a:lnTo>
                                  <a:pt x="958481" y="541194"/>
                                </a:lnTo>
                                <a:lnTo>
                                  <a:pt x="934206" y="502795"/>
                                </a:lnTo>
                                <a:lnTo>
                                  <a:pt x="908437" y="465470"/>
                                </a:lnTo>
                                <a:lnTo>
                                  <a:pt x="881216" y="429261"/>
                                </a:lnTo>
                                <a:lnTo>
                                  <a:pt x="852585" y="394210"/>
                                </a:lnTo>
                                <a:lnTo>
                                  <a:pt x="822586" y="360359"/>
                                </a:lnTo>
                                <a:lnTo>
                                  <a:pt x="791261" y="327750"/>
                                </a:lnTo>
                                <a:lnTo>
                                  <a:pt x="758652" y="296426"/>
                                </a:lnTo>
                                <a:lnTo>
                                  <a:pt x="724801" y="266427"/>
                                </a:lnTo>
                                <a:lnTo>
                                  <a:pt x="689750" y="237796"/>
                                </a:lnTo>
                                <a:lnTo>
                                  <a:pt x="653541" y="210574"/>
                                </a:lnTo>
                                <a:lnTo>
                                  <a:pt x="616216" y="184805"/>
                                </a:lnTo>
                                <a:lnTo>
                                  <a:pt x="577818" y="160530"/>
                                </a:lnTo>
                                <a:lnTo>
                                  <a:pt x="538387" y="137791"/>
                                </a:lnTo>
                                <a:lnTo>
                                  <a:pt x="497966" y="116629"/>
                                </a:lnTo>
                                <a:lnTo>
                                  <a:pt x="456597" y="97087"/>
                                </a:lnTo>
                                <a:lnTo>
                                  <a:pt x="414322" y="79207"/>
                                </a:lnTo>
                                <a:lnTo>
                                  <a:pt x="371182" y="63031"/>
                                </a:lnTo>
                                <a:lnTo>
                                  <a:pt x="327221" y="48601"/>
                                </a:lnTo>
                                <a:lnTo>
                                  <a:pt x="282479" y="35959"/>
                                </a:lnTo>
                                <a:lnTo>
                                  <a:pt x="237000" y="25146"/>
                                </a:lnTo>
                                <a:lnTo>
                                  <a:pt x="190824" y="16205"/>
                                </a:lnTo>
                                <a:lnTo>
                                  <a:pt x="143994" y="9178"/>
                                </a:lnTo>
                                <a:lnTo>
                                  <a:pt x="96552" y="4107"/>
                                </a:lnTo>
                                <a:lnTo>
                                  <a:pt x="48540" y="1033"/>
                                </a:lnTo>
                                <a:lnTo>
                                  <a:pt x="0" y="0"/>
                                </a:lnTo>
                                <a:close/>
                              </a:path>
                            </a:pathLst>
                          </a:custGeom>
                          <a:solidFill>
                            <a:srgbClr val="F2F2F2"/>
                          </a:solidFill>
                        </wps:spPr>
                        <wps:bodyPr wrap="square" lIns="0" tIns="0" rIns="0" bIns="0" rtlCol="0">
                          <a:prstTxWarp prst="textNoShape">
                            <a:avLst/>
                          </a:prstTxWarp>
                          <a:noAutofit/>
                        </wps:bodyPr>
                      </wps:wsp>
                      <wps:wsp>
                        <wps:cNvPr id="66" name="Graphic 66"/>
                        <wps:cNvSpPr/>
                        <wps:spPr>
                          <a:xfrm>
                            <a:off x="1145810" y="46482"/>
                            <a:ext cx="1119505" cy="2238375"/>
                          </a:xfrm>
                          <a:custGeom>
                            <a:avLst/>
                            <a:gdLst/>
                            <a:ahLst/>
                            <a:cxnLst/>
                            <a:rect l="l" t="t" r="r" b="b"/>
                            <a:pathLst>
                              <a:path w="1119505" h="2238375">
                                <a:moveTo>
                                  <a:pt x="0" y="0"/>
                                </a:moveTo>
                                <a:lnTo>
                                  <a:pt x="48540" y="1033"/>
                                </a:lnTo>
                                <a:lnTo>
                                  <a:pt x="96552" y="4107"/>
                                </a:lnTo>
                                <a:lnTo>
                                  <a:pt x="143994" y="9178"/>
                                </a:lnTo>
                                <a:lnTo>
                                  <a:pt x="190824" y="16205"/>
                                </a:lnTo>
                                <a:lnTo>
                                  <a:pt x="237000" y="25146"/>
                                </a:lnTo>
                                <a:lnTo>
                                  <a:pt x="282480" y="35959"/>
                                </a:lnTo>
                                <a:lnTo>
                                  <a:pt x="327221" y="48601"/>
                                </a:lnTo>
                                <a:lnTo>
                                  <a:pt x="371182" y="63031"/>
                                </a:lnTo>
                                <a:lnTo>
                                  <a:pt x="414322" y="79208"/>
                                </a:lnTo>
                                <a:lnTo>
                                  <a:pt x="456597" y="97087"/>
                                </a:lnTo>
                                <a:lnTo>
                                  <a:pt x="497966" y="116629"/>
                                </a:lnTo>
                                <a:lnTo>
                                  <a:pt x="538387" y="137791"/>
                                </a:lnTo>
                                <a:lnTo>
                                  <a:pt x="577818" y="160530"/>
                                </a:lnTo>
                                <a:lnTo>
                                  <a:pt x="616217" y="184805"/>
                                </a:lnTo>
                                <a:lnTo>
                                  <a:pt x="653542" y="210575"/>
                                </a:lnTo>
                                <a:lnTo>
                                  <a:pt x="689751" y="237796"/>
                                </a:lnTo>
                                <a:lnTo>
                                  <a:pt x="724801" y="266427"/>
                                </a:lnTo>
                                <a:lnTo>
                                  <a:pt x="758652" y="296426"/>
                                </a:lnTo>
                                <a:lnTo>
                                  <a:pt x="791261" y="327751"/>
                                </a:lnTo>
                                <a:lnTo>
                                  <a:pt x="822586" y="360360"/>
                                </a:lnTo>
                                <a:lnTo>
                                  <a:pt x="852585" y="394211"/>
                                </a:lnTo>
                                <a:lnTo>
                                  <a:pt x="881216" y="429261"/>
                                </a:lnTo>
                                <a:lnTo>
                                  <a:pt x="908437" y="465470"/>
                                </a:lnTo>
                                <a:lnTo>
                                  <a:pt x="934207" y="502795"/>
                                </a:lnTo>
                                <a:lnTo>
                                  <a:pt x="958482" y="541194"/>
                                </a:lnTo>
                                <a:lnTo>
                                  <a:pt x="981221" y="580625"/>
                                </a:lnTo>
                                <a:lnTo>
                                  <a:pt x="1002383" y="621046"/>
                                </a:lnTo>
                                <a:lnTo>
                                  <a:pt x="1021925" y="662415"/>
                                </a:lnTo>
                                <a:lnTo>
                                  <a:pt x="1039805" y="704690"/>
                                </a:lnTo>
                                <a:lnTo>
                                  <a:pt x="1055981" y="747830"/>
                                </a:lnTo>
                                <a:lnTo>
                                  <a:pt x="1070411" y="791791"/>
                                </a:lnTo>
                                <a:lnTo>
                                  <a:pt x="1083053" y="836532"/>
                                </a:lnTo>
                                <a:lnTo>
                                  <a:pt x="1093866" y="882012"/>
                                </a:lnTo>
                                <a:lnTo>
                                  <a:pt x="1102807" y="928188"/>
                                </a:lnTo>
                                <a:lnTo>
                                  <a:pt x="1109834" y="975018"/>
                                </a:lnTo>
                                <a:lnTo>
                                  <a:pt x="1114905" y="1022460"/>
                                </a:lnTo>
                                <a:lnTo>
                                  <a:pt x="1117979" y="1070472"/>
                                </a:lnTo>
                                <a:lnTo>
                                  <a:pt x="1119013" y="1119013"/>
                                </a:lnTo>
                                <a:lnTo>
                                  <a:pt x="1117979" y="1167553"/>
                                </a:lnTo>
                                <a:lnTo>
                                  <a:pt x="1114905" y="1215565"/>
                                </a:lnTo>
                                <a:lnTo>
                                  <a:pt x="1109834" y="1263007"/>
                                </a:lnTo>
                                <a:lnTo>
                                  <a:pt x="1102807" y="1309837"/>
                                </a:lnTo>
                                <a:lnTo>
                                  <a:pt x="1093866" y="1356013"/>
                                </a:lnTo>
                                <a:lnTo>
                                  <a:pt x="1083053" y="1401493"/>
                                </a:lnTo>
                                <a:lnTo>
                                  <a:pt x="1070411" y="1446234"/>
                                </a:lnTo>
                                <a:lnTo>
                                  <a:pt x="1055981" y="1490195"/>
                                </a:lnTo>
                                <a:lnTo>
                                  <a:pt x="1039805" y="1533335"/>
                                </a:lnTo>
                                <a:lnTo>
                                  <a:pt x="1021925" y="1575610"/>
                                </a:lnTo>
                                <a:lnTo>
                                  <a:pt x="1002383" y="1616979"/>
                                </a:lnTo>
                                <a:lnTo>
                                  <a:pt x="981221" y="1657400"/>
                                </a:lnTo>
                                <a:lnTo>
                                  <a:pt x="958482" y="1696831"/>
                                </a:lnTo>
                                <a:lnTo>
                                  <a:pt x="934207" y="1735230"/>
                                </a:lnTo>
                                <a:lnTo>
                                  <a:pt x="908437" y="1772555"/>
                                </a:lnTo>
                                <a:lnTo>
                                  <a:pt x="881216" y="1808764"/>
                                </a:lnTo>
                                <a:lnTo>
                                  <a:pt x="852585" y="1843814"/>
                                </a:lnTo>
                                <a:lnTo>
                                  <a:pt x="822586" y="1877665"/>
                                </a:lnTo>
                                <a:lnTo>
                                  <a:pt x="791261" y="1910274"/>
                                </a:lnTo>
                                <a:lnTo>
                                  <a:pt x="758652" y="1941599"/>
                                </a:lnTo>
                                <a:lnTo>
                                  <a:pt x="724801" y="1971598"/>
                                </a:lnTo>
                                <a:lnTo>
                                  <a:pt x="689751" y="2000229"/>
                                </a:lnTo>
                                <a:lnTo>
                                  <a:pt x="653542" y="2027450"/>
                                </a:lnTo>
                                <a:lnTo>
                                  <a:pt x="616217" y="2053220"/>
                                </a:lnTo>
                                <a:lnTo>
                                  <a:pt x="577818" y="2077495"/>
                                </a:lnTo>
                                <a:lnTo>
                                  <a:pt x="538387" y="2100234"/>
                                </a:lnTo>
                                <a:lnTo>
                                  <a:pt x="497966" y="2121396"/>
                                </a:lnTo>
                                <a:lnTo>
                                  <a:pt x="456597" y="2140938"/>
                                </a:lnTo>
                                <a:lnTo>
                                  <a:pt x="414322" y="2158818"/>
                                </a:lnTo>
                                <a:lnTo>
                                  <a:pt x="371182" y="2174994"/>
                                </a:lnTo>
                                <a:lnTo>
                                  <a:pt x="327221" y="2189424"/>
                                </a:lnTo>
                                <a:lnTo>
                                  <a:pt x="282480" y="2202066"/>
                                </a:lnTo>
                                <a:lnTo>
                                  <a:pt x="237000" y="2212879"/>
                                </a:lnTo>
                                <a:lnTo>
                                  <a:pt x="190824" y="2221820"/>
                                </a:lnTo>
                                <a:lnTo>
                                  <a:pt x="143994" y="2228847"/>
                                </a:lnTo>
                                <a:lnTo>
                                  <a:pt x="96552" y="2233918"/>
                                </a:lnTo>
                                <a:lnTo>
                                  <a:pt x="48540" y="2236992"/>
                                </a:lnTo>
                                <a:lnTo>
                                  <a:pt x="0" y="2238026"/>
                                </a:lnTo>
                                <a:lnTo>
                                  <a:pt x="0" y="1119013"/>
                                </a:lnTo>
                                <a:lnTo>
                                  <a:pt x="0" y="0"/>
                                </a:lnTo>
                                <a:close/>
                              </a:path>
                            </a:pathLst>
                          </a:custGeom>
                          <a:ln w="9525">
                            <a:solidFill>
                              <a:srgbClr val="7F7F7F"/>
                            </a:solidFill>
                            <a:prstDash val="solid"/>
                          </a:ln>
                        </wps:spPr>
                        <wps:bodyPr wrap="square" lIns="0" tIns="0" rIns="0" bIns="0" rtlCol="0">
                          <a:prstTxWarp prst="textNoShape">
                            <a:avLst/>
                          </a:prstTxWarp>
                          <a:noAutofit/>
                        </wps:bodyPr>
                      </wps:wsp>
                      <wps:wsp>
                        <wps:cNvPr id="67" name="Graphic 67"/>
                        <wps:cNvSpPr/>
                        <wps:spPr>
                          <a:xfrm>
                            <a:off x="61953" y="1165494"/>
                            <a:ext cx="1083945" cy="1119505"/>
                          </a:xfrm>
                          <a:custGeom>
                            <a:avLst/>
                            <a:gdLst/>
                            <a:ahLst/>
                            <a:cxnLst/>
                            <a:rect l="l" t="t" r="r" b="b"/>
                            <a:pathLst>
                              <a:path w="1083945" h="1119505">
                                <a:moveTo>
                                  <a:pt x="1083857" y="0"/>
                                </a:moveTo>
                                <a:lnTo>
                                  <a:pt x="0" y="278287"/>
                                </a:lnTo>
                                <a:lnTo>
                                  <a:pt x="13281" y="325698"/>
                                </a:lnTo>
                                <a:lnTo>
                                  <a:pt x="28502" y="372140"/>
                                </a:lnTo>
                                <a:lnTo>
                                  <a:pt x="45612" y="417573"/>
                                </a:lnTo>
                                <a:lnTo>
                                  <a:pt x="64561" y="461958"/>
                                </a:lnTo>
                                <a:lnTo>
                                  <a:pt x="85295" y="505255"/>
                                </a:lnTo>
                                <a:lnTo>
                                  <a:pt x="107766" y="547424"/>
                                </a:lnTo>
                                <a:lnTo>
                                  <a:pt x="131920" y="588426"/>
                                </a:lnTo>
                                <a:lnTo>
                                  <a:pt x="157708" y="628220"/>
                                </a:lnTo>
                                <a:lnTo>
                                  <a:pt x="185078" y="666768"/>
                                </a:lnTo>
                                <a:lnTo>
                                  <a:pt x="213978" y="704029"/>
                                </a:lnTo>
                                <a:lnTo>
                                  <a:pt x="244358" y="739964"/>
                                </a:lnTo>
                                <a:lnTo>
                                  <a:pt x="276166" y="774533"/>
                                </a:lnTo>
                                <a:lnTo>
                                  <a:pt x="309352" y="807696"/>
                                </a:lnTo>
                                <a:lnTo>
                                  <a:pt x="343864" y="839414"/>
                                </a:lnTo>
                                <a:lnTo>
                                  <a:pt x="379650" y="869647"/>
                                </a:lnTo>
                                <a:lnTo>
                                  <a:pt x="416660" y="898355"/>
                                </a:lnTo>
                                <a:lnTo>
                                  <a:pt x="454843" y="925498"/>
                                </a:lnTo>
                                <a:lnTo>
                                  <a:pt x="494147" y="951038"/>
                                </a:lnTo>
                                <a:lnTo>
                                  <a:pt x="534521" y="974933"/>
                                </a:lnTo>
                                <a:lnTo>
                                  <a:pt x="575915" y="997146"/>
                                </a:lnTo>
                                <a:lnTo>
                                  <a:pt x="618276" y="1017635"/>
                                </a:lnTo>
                                <a:lnTo>
                                  <a:pt x="661553" y="1036361"/>
                                </a:lnTo>
                                <a:lnTo>
                                  <a:pt x="705697" y="1053284"/>
                                </a:lnTo>
                                <a:lnTo>
                                  <a:pt x="750654" y="1068365"/>
                                </a:lnTo>
                                <a:lnTo>
                                  <a:pt x="796375" y="1081564"/>
                                </a:lnTo>
                                <a:lnTo>
                                  <a:pt x="842807" y="1092841"/>
                                </a:lnTo>
                                <a:lnTo>
                                  <a:pt x="889900" y="1102157"/>
                                </a:lnTo>
                                <a:lnTo>
                                  <a:pt x="937603" y="1109472"/>
                                </a:lnTo>
                                <a:lnTo>
                                  <a:pt x="985864" y="1114746"/>
                                </a:lnTo>
                                <a:lnTo>
                                  <a:pt x="1034632" y="1117940"/>
                                </a:lnTo>
                                <a:lnTo>
                                  <a:pt x="1083857" y="1119013"/>
                                </a:lnTo>
                                <a:lnTo>
                                  <a:pt x="1083857" y="0"/>
                                </a:lnTo>
                                <a:close/>
                              </a:path>
                            </a:pathLst>
                          </a:custGeom>
                          <a:solidFill>
                            <a:srgbClr val="A6A6A6"/>
                          </a:solidFill>
                        </wps:spPr>
                        <wps:bodyPr wrap="square" lIns="0" tIns="0" rIns="0" bIns="0" rtlCol="0">
                          <a:prstTxWarp prst="textNoShape">
                            <a:avLst/>
                          </a:prstTxWarp>
                          <a:noAutofit/>
                        </wps:bodyPr>
                      </wps:wsp>
                      <wps:wsp>
                        <wps:cNvPr id="68" name="Graphic 68"/>
                        <wps:cNvSpPr/>
                        <wps:spPr>
                          <a:xfrm>
                            <a:off x="61952" y="1165495"/>
                            <a:ext cx="1083945" cy="1119505"/>
                          </a:xfrm>
                          <a:custGeom>
                            <a:avLst/>
                            <a:gdLst/>
                            <a:ahLst/>
                            <a:cxnLst/>
                            <a:rect l="l" t="t" r="r" b="b"/>
                            <a:pathLst>
                              <a:path w="1083945" h="1119505">
                                <a:moveTo>
                                  <a:pt x="1083857" y="1119013"/>
                                </a:moveTo>
                                <a:lnTo>
                                  <a:pt x="1034632" y="1117939"/>
                                </a:lnTo>
                                <a:lnTo>
                                  <a:pt x="985864" y="1114746"/>
                                </a:lnTo>
                                <a:lnTo>
                                  <a:pt x="937603" y="1109472"/>
                                </a:lnTo>
                                <a:lnTo>
                                  <a:pt x="889900" y="1102157"/>
                                </a:lnTo>
                                <a:lnTo>
                                  <a:pt x="842807" y="1092841"/>
                                </a:lnTo>
                                <a:lnTo>
                                  <a:pt x="796375" y="1081564"/>
                                </a:lnTo>
                                <a:lnTo>
                                  <a:pt x="750654" y="1068364"/>
                                </a:lnTo>
                                <a:lnTo>
                                  <a:pt x="705697" y="1053283"/>
                                </a:lnTo>
                                <a:lnTo>
                                  <a:pt x="661554" y="1036360"/>
                                </a:lnTo>
                                <a:lnTo>
                                  <a:pt x="618276" y="1017634"/>
                                </a:lnTo>
                                <a:lnTo>
                                  <a:pt x="575915" y="997145"/>
                                </a:lnTo>
                                <a:lnTo>
                                  <a:pt x="534522" y="974933"/>
                                </a:lnTo>
                                <a:lnTo>
                                  <a:pt x="494147" y="951037"/>
                                </a:lnTo>
                                <a:lnTo>
                                  <a:pt x="454843" y="925498"/>
                                </a:lnTo>
                                <a:lnTo>
                                  <a:pt x="416661" y="898354"/>
                                </a:lnTo>
                                <a:lnTo>
                                  <a:pt x="379650" y="869646"/>
                                </a:lnTo>
                                <a:lnTo>
                                  <a:pt x="343864" y="839413"/>
                                </a:lnTo>
                                <a:lnTo>
                                  <a:pt x="309352" y="807695"/>
                                </a:lnTo>
                                <a:lnTo>
                                  <a:pt x="276167" y="774532"/>
                                </a:lnTo>
                                <a:lnTo>
                                  <a:pt x="244358" y="739963"/>
                                </a:lnTo>
                                <a:lnTo>
                                  <a:pt x="213978" y="704028"/>
                                </a:lnTo>
                                <a:lnTo>
                                  <a:pt x="185078" y="666767"/>
                                </a:lnTo>
                                <a:lnTo>
                                  <a:pt x="157708" y="628220"/>
                                </a:lnTo>
                                <a:lnTo>
                                  <a:pt x="131920" y="588425"/>
                                </a:lnTo>
                                <a:lnTo>
                                  <a:pt x="107766" y="547424"/>
                                </a:lnTo>
                                <a:lnTo>
                                  <a:pt x="85296" y="505255"/>
                                </a:lnTo>
                                <a:lnTo>
                                  <a:pt x="64561" y="461958"/>
                                </a:lnTo>
                                <a:lnTo>
                                  <a:pt x="45612" y="417573"/>
                                </a:lnTo>
                                <a:lnTo>
                                  <a:pt x="28502" y="372139"/>
                                </a:lnTo>
                                <a:lnTo>
                                  <a:pt x="13281" y="325697"/>
                                </a:lnTo>
                                <a:lnTo>
                                  <a:pt x="0" y="278287"/>
                                </a:lnTo>
                                <a:lnTo>
                                  <a:pt x="1083857" y="0"/>
                                </a:lnTo>
                                <a:lnTo>
                                  <a:pt x="1083857" y="1119013"/>
                                </a:lnTo>
                                <a:close/>
                              </a:path>
                            </a:pathLst>
                          </a:custGeom>
                          <a:ln w="6350">
                            <a:solidFill>
                              <a:srgbClr val="7F7F7F"/>
                            </a:solidFill>
                            <a:prstDash val="solid"/>
                          </a:ln>
                        </wps:spPr>
                        <wps:bodyPr wrap="square" lIns="0" tIns="0" rIns="0" bIns="0" rtlCol="0">
                          <a:prstTxWarp prst="textNoShape">
                            <a:avLst/>
                          </a:prstTxWarp>
                          <a:noAutofit/>
                        </wps:bodyPr>
                      </wps:wsp>
                      <wps:wsp>
                        <wps:cNvPr id="69" name="Graphic 69"/>
                        <wps:cNvSpPr/>
                        <wps:spPr>
                          <a:xfrm>
                            <a:off x="26674" y="152981"/>
                            <a:ext cx="1119505" cy="1290955"/>
                          </a:xfrm>
                          <a:custGeom>
                            <a:avLst/>
                            <a:gdLst/>
                            <a:ahLst/>
                            <a:cxnLst/>
                            <a:rect l="l" t="t" r="r" b="b"/>
                            <a:pathLst>
                              <a:path w="1119505" h="1290955">
                                <a:moveTo>
                                  <a:pt x="642684" y="0"/>
                                </a:moveTo>
                                <a:lnTo>
                                  <a:pt x="599139" y="21645"/>
                                </a:lnTo>
                                <a:lnTo>
                                  <a:pt x="556895" y="44959"/>
                                </a:lnTo>
                                <a:lnTo>
                                  <a:pt x="515976" y="69886"/>
                                </a:lnTo>
                                <a:lnTo>
                                  <a:pt x="476409" y="96371"/>
                                </a:lnTo>
                                <a:lnTo>
                                  <a:pt x="438220" y="124358"/>
                                </a:lnTo>
                                <a:lnTo>
                                  <a:pt x="401436" y="153790"/>
                                </a:lnTo>
                                <a:lnTo>
                                  <a:pt x="366083" y="184612"/>
                                </a:lnTo>
                                <a:lnTo>
                                  <a:pt x="332187" y="216768"/>
                                </a:lnTo>
                                <a:lnTo>
                                  <a:pt x="299775" y="250203"/>
                                </a:lnTo>
                                <a:lnTo>
                                  <a:pt x="268872" y="284859"/>
                                </a:lnTo>
                                <a:lnTo>
                                  <a:pt x="239506" y="320682"/>
                                </a:lnTo>
                                <a:lnTo>
                                  <a:pt x="211702" y="357615"/>
                                </a:lnTo>
                                <a:lnTo>
                                  <a:pt x="185486" y="395603"/>
                                </a:lnTo>
                                <a:lnTo>
                                  <a:pt x="160886" y="434590"/>
                                </a:lnTo>
                                <a:lnTo>
                                  <a:pt x="137926" y="474520"/>
                                </a:lnTo>
                                <a:lnTo>
                                  <a:pt x="116635" y="515336"/>
                                </a:lnTo>
                                <a:lnTo>
                                  <a:pt x="97037" y="556984"/>
                                </a:lnTo>
                                <a:lnTo>
                                  <a:pt x="79159" y="599407"/>
                                </a:lnTo>
                                <a:lnTo>
                                  <a:pt x="63027" y="642550"/>
                                </a:lnTo>
                                <a:lnTo>
                                  <a:pt x="48668" y="686356"/>
                                </a:lnTo>
                                <a:lnTo>
                                  <a:pt x="36108" y="730770"/>
                                </a:lnTo>
                                <a:lnTo>
                                  <a:pt x="25374" y="775735"/>
                                </a:lnTo>
                                <a:lnTo>
                                  <a:pt x="16491" y="821197"/>
                                </a:lnTo>
                                <a:lnTo>
                                  <a:pt x="9485" y="867098"/>
                                </a:lnTo>
                                <a:lnTo>
                                  <a:pt x="4384" y="913384"/>
                                </a:lnTo>
                                <a:lnTo>
                                  <a:pt x="1214" y="959999"/>
                                </a:lnTo>
                                <a:lnTo>
                                  <a:pt x="0" y="1006885"/>
                                </a:lnTo>
                                <a:lnTo>
                                  <a:pt x="768" y="1053989"/>
                                </a:lnTo>
                                <a:lnTo>
                                  <a:pt x="3547" y="1101253"/>
                                </a:lnTo>
                                <a:lnTo>
                                  <a:pt x="8360" y="1148622"/>
                                </a:lnTo>
                                <a:lnTo>
                                  <a:pt x="15236" y="1196040"/>
                                </a:lnTo>
                                <a:lnTo>
                                  <a:pt x="24200" y="1243451"/>
                                </a:lnTo>
                                <a:lnTo>
                                  <a:pt x="35278" y="1290800"/>
                                </a:lnTo>
                                <a:lnTo>
                                  <a:pt x="1119135" y="1012512"/>
                                </a:lnTo>
                                <a:lnTo>
                                  <a:pt x="642684" y="0"/>
                                </a:lnTo>
                                <a:close/>
                              </a:path>
                            </a:pathLst>
                          </a:custGeom>
                          <a:solidFill>
                            <a:srgbClr val="BFBFBF"/>
                          </a:solidFill>
                        </wps:spPr>
                        <wps:bodyPr wrap="square" lIns="0" tIns="0" rIns="0" bIns="0" rtlCol="0">
                          <a:prstTxWarp prst="textNoShape">
                            <a:avLst/>
                          </a:prstTxWarp>
                          <a:noAutofit/>
                        </wps:bodyPr>
                      </wps:wsp>
                      <wps:wsp>
                        <wps:cNvPr id="70" name="Graphic 70"/>
                        <wps:cNvSpPr/>
                        <wps:spPr>
                          <a:xfrm>
                            <a:off x="26674" y="152981"/>
                            <a:ext cx="1119505" cy="1290955"/>
                          </a:xfrm>
                          <a:custGeom>
                            <a:avLst/>
                            <a:gdLst/>
                            <a:ahLst/>
                            <a:cxnLst/>
                            <a:rect l="l" t="t" r="r" b="b"/>
                            <a:pathLst>
                              <a:path w="1119505" h="1290955">
                                <a:moveTo>
                                  <a:pt x="35278" y="1290800"/>
                                </a:moveTo>
                                <a:lnTo>
                                  <a:pt x="24200" y="1243451"/>
                                </a:lnTo>
                                <a:lnTo>
                                  <a:pt x="15236" y="1196040"/>
                                </a:lnTo>
                                <a:lnTo>
                                  <a:pt x="8360" y="1148622"/>
                                </a:lnTo>
                                <a:lnTo>
                                  <a:pt x="3547" y="1101253"/>
                                </a:lnTo>
                                <a:lnTo>
                                  <a:pt x="768" y="1053989"/>
                                </a:lnTo>
                                <a:lnTo>
                                  <a:pt x="0" y="1006886"/>
                                </a:lnTo>
                                <a:lnTo>
                                  <a:pt x="1214" y="959999"/>
                                </a:lnTo>
                                <a:lnTo>
                                  <a:pt x="4384" y="913385"/>
                                </a:lnTo>
                                <a:lnTo>
                                  <a:pt x="9485" y="867099"/>
                                </a:lnTo>
                                <a:lnTo>
                                  <a:pt x="16491" y="821197"/>
                                </a:lnTo>
                                <a:lnTo>
                                  <a:pt x="25374" y="775736"/>
                                </a:lnTo>
                                <a:lnTo>
                                  <a:pt x="36108" y="730770"/>
                                </a:lnTo>
                                <a:lnTo>
                                  <a:pt x="48668" y="686356"/>
                                </a:lnTo>
                                <a:lnTo>
                                  <a:pt x="63027" y="642550"/>
                                </a:lnTo>
                                <a:lnTo>
                                  <a:pt x="79159" y="599408"/>
                                </a:lnTo>
                                <a:lnTo>
                                  <a:pt x="97036" y="556984"/>
                                </a:lnTo>
                                <a:lnTo>
                                  <a:pt x="116634" y="515337"/>
                                </a:lnTo>
                                <a:lnTo>
                                  <a:pt x="137926" y="474520"/>
                                </a:lnTo>
                                <a:lnTo>
                                  <a:pt x="160885" y="434590"/>
                                </a:lnTo>
                                <a:lnTo>
                                  <a:pt x="185486" y="395604"/>
                                </a:lnTo>
                                <a:lnTo>
                                  <a:pt x="211701" y="357616"/>
                                </a:lnTo>
                                <a:lnTo>
                                  <a:pt x="239506" y="320682"/>
                                </a:lnTo>
                                <a:lnTo>
                                  <a:pt x="268872" y="284860"/>
                                </a:lnTo>
                                <a:lnTo>
                                  <a:pt x="299775" y="250203"/>
                                </a:lnTo>
                                <a:lnTo>
                                  <a:pt x="332187" y="216769"/>
                                </a:lnTo>
                                <a:lnTo>
                                  <a:pt x="366083" y="184613"/>
                                </a:lnTo>
                                <a:lnTo>
                                  <a:pt x="401436" y="153791"/>
                                </a:lnTo>
                                <a:lnTo>
                                  <a:pt x="438220" y="124358"/>
                                </a:lnTo>
                                <a:lnTo>
                                  <a:pt x="476408" y="96372"/>
                                </a:lnTo>
                                <a:lnTo>
                                  <a:pt x="515975" y="69887"/>
                                </a:lnTo>
                                <a:lnTo>
                                  <a:pt x="556894" y="44959"/>
                                </a:lnTo>
                                <a:lnTo>
                                  <a:pt x="599139" y="21645"/>
                                </a:lnTo>
                                <a:lnTo>
                                  <a:pt x="642683" y="0"/>
                                </a:lnTo>
                                <a:lnTo>
                                  <a:pt x="1119135" y="1012513"/>
                                </a:lnTo>
                                <a:lnTo>
                                  <a:pt x="35278" y="1290800"/>
                                </a:lnTo>
                                <a:close/>
                              </a:path>
                            </a:pathLst>
                          </a:custGeom>
                          <a:ln w="6350">
                            <a:solidFill>
                              <a:srgbClr val="7F7F7F"/>
                            </a:solidFill>
                            <a:prstDash val="solid"/>
                          </a:ln>
                        </wps:spPr>
                        <wps:bodyPr wrap="square" lIns="0" tIns="0" rIns="0" bIns="0" rtlCol="0">
                          <a:prstTxWarp prst="textNoShape">
                            <a:avLst/>
                          </a:prstTxWarp>
                          <a:noAutofit/>
                        </wps:bodyPr>
                      </wps:wsp>
                      <wps:wsp>
                        <wps:cNvPr id="71" name="Graphic 71"/>
                        <wps:cNvSpPr/>
                        <wps:spPr>
                          <a:xfrm>
                            <a:off x="669358" y="46482"/>
                            <a:ext cx="476884" cy="1119505"/>
                          </a:xfrm>
                          <a:custGeom>
                            <a:avLst/>
                            <a:gdLst/>
                            <a:ahLst/>
                            <a:cxnLst/>
                            <a:rect l="l" t="t" r="r" b="b"/>
                            <a:pathLst>
                              <a:path w="476884" h="1119505">
                                <a:moveTo>
                                  <a:pt x="476451" y="0"/>
                                </a:moveTo>
                                <a:lnTo>
                                  <a:pt x="427108" y="1088"/>
                                </a:lnTo>
                                <a:lnTo>
                                  <a:pt x="377956" y="4343"/>
                                </a:lnTo>
                                <a:lnTo>
                                  <a:pt x="329065" y="9748"/>
                                </a:lnTo>
                                <a:lnTo>
                                  <a:pt x="280506" y="17289"/>
                                </a:lnTo>
                                <a:lnTo>
                                  <a:pt x="232347" y="26949"/>
                                </a:lnTo>
                                <a:lnTo>
                                  <a:pt x="184658" y="38713"/>
                                </a:lnTo>
                                <a:lnTo>
                                  <a:pt x="137509" y="52566"/>
                                </a:lnTo>
                                <a:lnTo>
                                  <a:pt x="90970" y="68492"/>
                                </a:lnTo>
                                <a:lnTo>
                                  <a:pt x="45110" y="86474"/>
                                </a:lnTo>
                                <a:lnTo>
                                  <a:pt x="0" y="106499"/>
                                </a:lnTo>
                                <a:lnTo>
                                  <a:pt x="476451" y="1119012"/>
                                </a:lnTo>
                                <a:lnTo>
                                  <a:pt x="476451" y="0"/>
                                </a:lnTo>
                                <a:close/>
                              </a:path>
                            </a:pathLst>
                          </a:custGeom>
                          <a:solidFill>
                            <a:srgbClr val="FFFFFF"/>
                          </a:solidFill>
                        </wps:spPr>
                        <wps:bodyPr wrap="square" lIns="0" tIns="0" rIns="0" bIns="0" rtlCol="0">
                          <a:prstTxWarp prst="textNoShape">
                            <a:avLst/>
                          </a:prstTxWarp>
                          <a:noAutofit/>
                        </wps:bodyPr>
                      </wps:wsp>
                      <wps:wsp>
                        <wps:cNvPr id="72" name="Graphic 72"/>
                        <wps:cNvSpPr/>
                        <wps:spPr>
                          <a:xfrm>
                            <a:off x="669358" y="46481"/>
                            <a:ext cx="476884" cy="1119505"/>
                          </a:xfrm>
                          <a:custGeom>
                            <a:avLst/>
                            <a:gdLst/>
                            <a:ahLst/>
                            <a:cxnLst/>
                            <a:rect l="l" t="t" r="r" b="b"/>
                            <a:pathLst>
                              <a:path w="476884" h="1119505">
                                <a:moveTo>
                                  <a:pt x="0" y="106499"/>
                                </a:moveTo>
                                <a:lnTo>
                                  <a:pt x="45110" y="86475"/>
                                </a:lnTo>
                                <a:lnTo>
                                  <a:pt x="90970" y="68492"/>
                                </a:lnTo>
                                <a:lnTo>
                                  <a:pt x="137509" y="52566"/>
                                </a:lnTo>
                                <a:lnTo>
                                  <a:pt x="184658" y="38713"/>
                                </a:lnTo>
                                <a:lnTo>
                                  <a:pt x="232347" y="26949"/>
                                </a:lnTo>
                                <a:lnTo>
                                  <a:pt x="280506" y="17289"/>
                                </a:lnTo>
                                <a:lnTo>
                                  <a:pt x="329066" y="9748"/>
                                </a:lnTo>
                                <a:lnTo>
                                  <a:pt x="377957" y="4343"/>
                                </a:lnTo>
                                <a:lnTo>
                                  <a:pt x="427109" y="1088"/>
                                </a:lnTo>
                                <a:lnTo>
                                  <a:pt x="476452" y="0"/>
                                </a:lnTo>
                                <a:lnTo>
                                  <a:pt x="476451" y="1119013"/>
                                </a:lnTo>
                                <a:lnTo>
                                  <a:pt x="0" y="106499"/>
                                </a:lnTo>
                                <a:close/>
                              </a:path>
                            </a:pathLst>
                          </a:custGeom>
                          <a:ln w="6350">
                            <a:solidFill>
                              <a:srgbClr val="7F7F7F"/>
                            </a:solidFill>
                            <a:prstDash val="solid"/>
                          </a:ln>
                        </wps:spPr>
                        <wps:bodyPr wrap="square" lIns="0" tIns="0" rIns="0" bIns="0" rtlCol="0">
                          <a:prstTxWarp prst="textNoShape">
                            <a:avLst/>
                          </a:prstTxWarp>
                          <a:noAutofit/>
                        </wps:bodyPr>
                      </wps:wsp>
                      <wps:wsp>
                        <wps:cNvPr id="73" name="Graphic 73"/>
                        <wps:cNvSpPr/>
                        <wps:spPr>
                          <a:xfrm>
                            <a:off x="2725092" y="765480"/>
                            <a:ext cx="76200" cy="76200"/>
                          </a:xfrm>
                          <a:custGeom>
                            <a:avLst/>
                            <a:gdLst/>
                            <a:ahLst/>
                            <a:cxnLst/>
                            <a:rect l="l" t="t" r="r" b="b"/>
                            <a:pathLst>
                              <a:path w="76200" h="76200">
                                <a:moveTo>
                                  <a:pt x="75951" y="0"/>
                                </a:moveTo>
                                <a:lnTo>
                                  <a:pt x="0" y="0"/>
                                </a:lnTo>
                                <a:lnTo>
                                  <a:pt x="0" y="75951"/>
                                </a:lnTo>
                                <a:lnTo>
                                  <a:pt x="75951" y="75951"/>
                                </a:lnTo>
                                <a:lnTo>
                                  <a:pt x="75951" y="0"/>
                                </a:lnTo>
                                <a:close/>
                              </a:path>
                            </a:pathLst>
                          </a:custGeom>
                          <a:solidFill>
                            <a:srgbClr val="F2F2F2"/>
                          </a:solidFill>
                        </wps:spPr>
                        <wps:bodyPr wrap="square" lIns="0" tIns="0" rIns="0" bIns="0" rtlCol="0">
                          <a:prstTxWarp prst="textNoShape">
                            <a:avLst/>
                          </a:prstTxWarp>
                          <a:noAutofit/>
                        </wps:bodyPr>
                      </wps:wsp>
                      <wps:wsp>
                        <wps:cNvPr id="74" name="Graphic 74"/>
                        <wps:cNvSpPr/>
                        <wps:spPr>
                          <a:xfrm>
                            <a:off x="2725092" y="765481"/>
                            <a:ext cx="76200" cy="76200"/>
                          </a:xfrm>
                          <a:custGeom>
                            <a:avLst/>
                            <a:gdLst/>
                            <a:ahLst/>
                            <a:cxnLst/>
                            <a:rect l="l" t="t" r="r" b="b"/>
                            <a:pathLst>
                              <a:path w="76200" h="76200">
                                <a:moveTo>
                                  <a:pt x="0" y="0"/>
                                </a:moveTo>
                                <a:lnTo>
                                  <a:pt x="75952" y="0"/>
                                </a:lnTo>
                                <a:lnTo>
                                  <a:pt x="75952" y="75952"/>
                                </a:lnTo>
                                <a:lnTo>
                                  <a:pt x="0" y="75952"/>
                                </a:lnTo>
                                <a:lnTo>
                                  <a:pt x="0" y="0"/>
                                </a:lnTo>
                                <a:close/>
                              </a:path>
                            </a:pathLst>
                          </a:custGeom>
                          <a:ln w="9525">
                            <a:solidFill>
                              <a:srgbClr val="7F7F7F"/>
                            </a:solidFill>
                            <a:prstDash val="solid"/>
                          </a:ln>
                        </wps:spPr>
                        <wps:bodyPr wrap="square" lIns="0" tIns="0" rIns="0" bIns="0" rtlCol="0">
                          <a:prstTxWarp prst="textNoShape">
                            <a:avLst/>
                          </a:prstTxWarp>
                          <a:noAutofit/>
                        </wps:bodyPr>
                      </wps:wsp>
                      <wps:wsp>
                        <wps:cNvPr id="75" name="Graphic 75"/>
                        <wps:cNvSpPr/>
                        <wps:spPr>
                          <a:xfrm>
                            <a:off x="2725092" y="1008775"/>
                            <a:ext cx="76200" cy="76200"/>
                          </a:xfrm>
                          <a:custGeom>
                            <a:avLst/>
                            <a:gdLst/>
                            <a:ahLst/>
                            <a:cxnLst/>
                            <a:rect l="l" t="t" r="r" b="b"/>
                            <a:pathLst>
                              <a:path w="76200" h="76200">
                                <a:moveTo>
                                  <a:pt x="75951" y="0"/>
                                </a:moveTo>
                                <a:lnTo>
                                  <a:pt x="0" y="0"/>
                                </a:lnTo>
                                <a:lnTo>
                                  <a:pt x="0" y="75951"/>
                                </a:lnTo>
                                <a:lnTo>
                                  <a:pt x="75951" y="75951"/>
                                </a:lnTo>
                                <a:lnTo>
                                  <a:pt x="75951" y="0"/>
                                </a:lnTo>
                                <a:close/>
                              </a:path>
                            </a:pathLst>
                          </a:custGeom>
                          <a:solidFill>
                            <a:srgbClr val="A6A6A6"/>
                          </a:solidFill>
                        </wps:spPr>
                        <wps:bodyPr wrap="square" lIns="0" tIns="0" rIns="0" bIns="0" rtlCol="0">
                          <a:prstTxWarp prst="textNoShape">
                            <a:avLst/>
                          </a:prstTxWarp>
                          <a:noAutofit/>
                        </wps:bodyPr>
                      </wps:wsp>
                      <wps:wsp>
                        <wps:cNvPr id="76" name="Graphic 76"/>
                        <wps:cNvSpPr/>
                        <wps:spPr>
                          <a:xfrm>
                            <a:off x="2725092" y="1008776"/>
                            <a:ext cx="76200" cy="76200"/>
                          </a:xfrm>
                          <a:custGeom>
                            <a:avLst/>
                            <a:gdLst/>
                            <a:ahLst/>
                            <a:cxnLst/>
                            <a:rect l="l" t="t" r="r" b="b"/>
                            <a:pathLst>
                              <a:path w="76200" h="76200">
                                <a:moveTo>
                                  <a:pt x="0" y="0"/>
                                </a:moveTo>
                                <a:lnTo>
                                  <a:pt x="75952" y="0"/>
                                </a:lnTo>
                                <a:lnTo>
                                  <a:pt x="75952" y="75952"/>
                                </a:lnTo>
                                <a:lnTo>
                                  <a:pt x="0" y="75952"/>
                                </a:lnTo>
                                <a:lnTo>
                                  <a:pt x="0" y="0"/>
                                </a:lnTo>
                                <a:close/>
                              </a:path>
                            </a:pathLst>
                          </a:custGeom>
                          <a:ln w="6350">
                            <a:solidFill>
                              <a:srgbClr val="7F7F7F"/>
                            </a:solidFill>
                            <a:prstDash val="solid"/>
                          </a:ln>
                        </wps:spPr>
                        <wps:bodyPr wrap="square" lIns="0" tIns="0" rIns="0" bIns="0" rtlCol="0">
                          <a:prstTxWarp prst="textNoShape">
                            <a:avLst/>
                          </a:prstTxWarp>
                          <a:noAutofit/>
                        </wps:bodyPr>
                      </wps:wsp>
                      <wps:wsp>
                        <wps:cNvPr id="77" name="Graphic 77"/>
                        <wps:cNvSpPr/>
                        <wps:spPr>
                          <a:xfrm>
                            <a:off x="2725092" y="1252070"/>
                            <a:ext cx="76200" cy="76200"/>
                          </a:xfrm>
                          <a:custGeom>
                            <a:avLst/>
                            <a:gdLst/>
                            <a:ahLst/>
                            <a:cxnLst/>
                            <a:rect l="l" t="t" r="r" b="b"/>
                            <a:pathLst>
                              <a:path w="76200" h="76200">
                                <a:moveTo>
                                  <a:pt x="75951" y="0"/>
                                </a:moveTo>
                                <a:lnTo>
                                  <a:pt x="0" y="0"/>
                                </a:lnTo>
                                <a:lnTo>
                                  <a:pt x="0" y="75951"/>
                                </a:lnTo>
                                <a:lnTo>
                                  <a:pt x="75951" y="75951"/>
                                </a:lnTo>
                                <a:lnTo>
                                  <a:pt x="75951" y="0"/>
                                </a:lnTo>
                                <a:close/>
                              </a:path>
                            </a:pathLst>
                          </a:custGeom>
                          <a:solidFill>
                            <a:srgbClr val="BFBFBF"/>
                          </a:solidFill>
                        </wps:spPr>
                        <wps:bodyPr wrap="square" lIns="0" tIns="0" rIns="0" bIns="0" rtlCol="0">
                          <a:prstTxWarp prst="textNoShape">
                            <a:avLst/>
                          </a:prstTxWarp>
                          <a:noAutofit/>
                        </wps:bodyPr>
                      </wps:wsp>
                      <wps:wsp>
                        <wps:cNvPr id="78" name="Graphic 78"/>
                        <wps:cNvSpPr/>
                        <wps:spPr>
                          <a:xfrm>
                            <a:off x="2725092" y="1252070"/>
                            <a:ext cx="76200" cy="76200"/>
                          </a:xfrm>
                          <a:custGeom>
                            <a:avLst/>
                            <a:gdLst/>
                            <a:ahLst/>
                            <a:cxnLst/>
                            <a:rect l="l" t="t" r="r" b="b"/>
                            <a:pathLst>
                              <a:path w="76200" h="76200">
                                <a:moveTo>
                                  <a:pt x="0" y="0"/>
                                </a:moveTo>
                                <a:lnTo>
                                  <a:pt x="75952" y="0"/>
                                </a:lnTo>
                                <a:lnTo>
                                  <a:pt x="75952" y="75952"/>
                                </a:lnTo>
                                <a:lnTo>
                                  <a:pt x="0" y="75952"/>
                                </a:lnTo>
                                <a:lnTo>
                                  <a:pt x="0" y="0"/>
                                </a:lnTo>
                                <a:close/>
                              </a:path>
                            </a:pathLst>
                          </a:custGeom>
                          <a:ln w="6350">
                            <a:solidFill>
                              <a:srgbClr val="7F7F7F"/>
                            </a:solidFill>
                            <a:prstDash val="solid"/>
                          </a:ln>
                        </wps:spPr>
                        <wps:bodyPr wrap="square" lIns="0" tIns="0" rIns="0" bIns="0" rtlCol="0">
                          <a:prstTxWarp prst="textNoShape">
                            <a:avLst/>
                          </a:prstTxWarp>
                          <a:noAutofit/>
                        </wps:bodyPr>
                      </wps:wsp>
                      <wps:wsp>
                        <wps:cNvPr id="79" name="Graphic 79"/>
                        <wps:cNvSpPr/>
                        <wps:spPr>
                          <a:xfrm>
                            <a:off x="2725092" y="1495365"/>
                            <a:ext cx="76200" cy="76200"/>
                          </a:xfrm>
                          <a:custGeom>
                            <a:avLst/>
                            <a:gdLst/>
                            <a:ahLst/>
                            <a:cxnLst/>
                            <a:rect l="l" t="t" r="r" b="b"/>
                            <a:pathLst>
                              <a:path w="76200" h="76200">
                                <a:moveTo>
                                  <a:pt x="0" y="0"/>
                                </a:moveTo>
                                <a:lnTo>
                                  <a:pt x="75952" y="0"/>
                                </a:lnTo>
                                <a:lnTo>
                                  <a:pt x="75952" y="75952"/>
                                </a:lnTo>
                                <a:lnTo>
                                  <a:pt x="0" y="75952"/>
                                </a:lnTo>
                                <a:lnTo>
                                  <a:pt x="0" y="0"/>
                                </a:lnTo>
                                <a:close/>
                              </a:path>
                            </a:pathLst>
                          </a:custGeom>
                          <a:ln w="6350">
                            <a:solidFill>
                              <a:srgbClr val="7F7F7F"/>
                            </a:solidFill>
                            <a:prstDash val="solid"/>
                          </a:ln>
                        </wps:spPr>
                        <wps:bodyPr wrap="square" lIns="0" tIns="0" rIns="0" bIns="0" rtlCol="0">
                          <a:prstTxWarp prst="textNoShape">
                            <a:avLst/>
                          </a:prstTxWarp>
                          <a:noAutofit/>
                        </wps:bodyPr>
                      </wps:wsp>
                      <wps:wsp>
                        <wps:cNvPr id="80" name="Graphic 80"/>
                        <wps:cNvSpPr/>
                        <wps:spPr>
                          <a:xfrm>
                            <a:off x="6350" y="6350"/>
                            <a:ext cx="4089400" cy="2324100"/>
                          </a:xfrm>
                          <a:custGeom>
                            <a:avLst/>
                            <a:gdLst/>
                            <a:ahLst/>
                            <a:cxnLst/>
                            <a:rect l="l" t="t" r="r" b="b"/>
                            <a:pathLst>
                              <a:path w="4089400" h="2324100">
                                <a:moveTo>
                                  <a:pt x="0" y="0"/>
                                </a:moveTo>
                                <a:lnTo>
                                  <a:pt x="4089399" y="0"/>
                                </a:lnTo>
                                <a:lnTo>
                                  <a:pt x="4089399" y="2324099"/>
                                </a:lnTo>
                                <a:lnTo>
                                  <a:pt x="0" y="2324099"/>
                                </a:lnTo>
                                <a:lnTo>
                                  <a:pt x="0" y="0"/>
                                </a:lnTo>
                                <a:close/>
                              </a:path>
                            </a:pathLst>
                          </a:custGeom>
                          <a:ln w="12700">
                            <a:solidFill>
                              <a:srgbClr val="888888"/>
                            </a:solidFill>
                            <a:prstDash val="solid"/>
                          </a:ln>
                        </wps:spPr>
                        <wps:bodyPr wrap="square" lIns="0" tIns="0" rIns="0" bIns="0" rtlCol="0">
                          <a:prstTxWarp prst="textNoShape">
                            <a:avLst/>
                          </a:prstTxWarp>
                          <a:noAutofit/>
                        </wps:bodyPr>
                      </wps:wsp>
                      <wps:wsp>
                        <wps:cNvPr id="81" name="Textbox 81"/>
                        <wps:cNvSpPr txBox="1"/>
                        <wps:spPr>
                          <a:xfrm>
                            <a:off x="832303" y="134738"/>
                            <a:ext cx="215900" cy="168910"/>
                          </a:xfrm>
                          <a:prstGeom prst="rect">
                            <a:avLst/>
                          </a:prstGeom>
                        </wps:spPr>
                        <wps:txbx>
                          <w:txbxContent>
                            <w:p>
                              <w:pPr>
                                <w:spacing w:line="266" w:lineRule="exact" w:before="0"/>
                                <w:ind w:left="0" w:right="0" w:firstLine="0"/>
                                <w:jc w:val="left"/>
                                <w:rPr>
                                  <w:sz w:val="24"/>
                                </w:rPr>
                              </w:pPr>
                              <w:r>
                                <w:rPr>
                                  <w:spacing w:val="-5"/>
                                  <w:sz w:val="24"/>
                                </w:rPr>
                                <w:t>7%</w:t>
                              </w:r>
                            </w:p>
                          </w:txbxContent>
                        </wps:txbx>
                        <wps:bodyPr wrap="square" lIns="0" tIns="0" rIns="0" bIns="0" rtlCol="0">
                          <a:noAutofit/>
                        </wps:bodyPr>
                      </wps:wsp>
                      <wps:wsp>
                        <wps:cNvPr id="82" name="Textbox 82"/>
                        <wps:cNvSpPr txBox="1"/>
                        <wps:spPr>
                          <a:xfrm>
                            <a:off x="208901" y="707762"/>
                            <a:ext cx="292100" cy="168910"/>
                          </a:xfrm>
                          <a:prstGeom prst="rect">
                            <a:avLst/>
                          </a:prstGeom>
                        </wps:spPr>
                        <wps:txbx>
                          <w:txbxContent>
                            <w:p>
                              <w:pPr>
                                <w:spacing w:line="266" w:lineRule="exact" w:before="0"/>
                                <w:ind w:left="0" w:right="0" w:firstLine="0"/>
                                <w:jc w:val="left"/>
                                <w:rPr>
                                  <w:sz w:val="24"/>
                                </w:rPr>
                              </w:pPr>
                              <w:r>
                                <w:rPr>
                                  <w:spacing w:val="-5"/>
                                  <w:sz w:val="24"/>
                                </w:rPr>
                                <w:t>22%</w:t>
                              </w:r>
                            </w:p>
                          </w:txbxContent>
                        </wps:txbx>
                        <wps:bodyPr wrap="square" lIns="0" tIns="0" rIns="0" bIns="0" rtlCol="0">
                          <a:noAutofit/>
                        </wps:bodyPr>
                      </wps:wsp>
                      <wps:wsp>
                        <wps:cNvPr id="83" name="Textbox 83"/>
                        <wps:cNvSpPr txBox="1"/>
                        <wps:spPr>
                          <a:xfrm>
                            <a:off x="1905944" y="1082666"/>
                            <a:ext cx="292100" cy="168910"/>
                          </a:xfrm>
                          <a:prstGeom prst="rect">
                            <a:avLst/>
                          </a:prstGeom>
                        </wps:spPr>
                        <wps:txbx>
                          <w:txbxContent>
                            <w:p>
                              <w:pPr>
                                <w:spacing w:line="266" w:lineRule="exact" w:before="0"/>
                                <w:ind w:left="0" w:right="0" w:firstLine="0"/>
                                <w:jc w:val="left"/>
                                <w:rPr>
                                  <w:sz w:val="24"/>
                                </w:rPr>
                              </w:pPr>
                              <w:r>
                                <w:rPr>
                                  <w:spacing w:val="-5"/>
                                  <w:sz w:val="24"/>
                                </w:rPr>
                                <w:t>50%</w:t>
                              </w:r>
                            </w:p>
                          </w:txbxContent>
                        </wps:txbx>
                        <wps:bodyPr wrap="square" lIns="0" tIns="0" rIns="0" bIns="0" rtlCol="0">
                          <a:noAutofit/>
                        </wps:bodyPr>
                      </wps:wsp>
                      <wps:wsp>
                        <wps:cNvPr id="84" name="Textbox 84"/>
                        <wps:cNvSpPr txBox="1"/>
                        <wps:spPr>
                          <a:xfrm>
                            <a:off x="2834257" y="713858"/>
                            <a:ext cx="1146175" cy="897255"/>
                          </a:xfrm>
                          <a:prstGeom prst="rect">
                            <a:avLst/>
                          </a:prstGeom>
                        </wps:spPr>
                        <wps:txbx>
                          <w:txbxContent>
                            <w:p>
                              <w:pPr>
                                <w:spacing w:line="333" w:lineRule="auto" w:before="0"/>
                                <w:ind w:left="0" w:right="1132" w:firstLine="0"/>
                                <w:jc w:val="left"/>
                                <w:rPr>
                                  <w:sz w:val="24"/>
                                </w:rPr>
                              </w:pPr>
                              <w:r>
                                <w:rPr>
                                  <w:spacing w:val="-2"/>
                                  <w:sz w:val="24"/>
                                </w:rPr>
                                <w:t>Якість </w:t>
                              </w:r>
                              <w:r>
                                <w:rPr>
                                  <w:spacing w:val="-4"/>
                                  <w:sz w:val="24"/>
                                </w:rPr>
                                <w:t>Ціна</w:t>
                              </w:r>
                            </w:p>
                            <w:p>
                              <w:pPr>
                                <w:spacing w:line="272" w:lineRule="exact" w:before="0"/>
                                <w:ind w:left="0" w:right="0" w:firstLine="0"/>
                                <w:jc w:val="left"/>
                                <w:rPr>
                                  <w:sz w:val="24"/>
                                </w:rPr>
                              </w:pPr>
                              <w:r>
                                <w:rPr>
                                  <w:sz w:val="24"/>
                                </w:rPr>
                                <w:t>Репутація</w:t>
                              </w:r>
                              <w:r>
                                <w:rPr>
                                  <w:spacing w:val="-4"/>
                                  <w:sz w:val="24"/>
                                </w:rPr>
                                <w:t> </w:t>
                              </w:r>
                              <w:r>
                                <w:rPr>
                                  <w:spacing w:val="-2"/>
                                  <w:sz w:val="24"/>
                                </w:rPr>
                                <w:t>бренду</w:t>
                              </w:r>
                            </w:p>
                            <w:p>
                              <w:pPr>
                                <w:spacing w:before="98"/>
                                <w:ind w:left="0" w:right="0" w:firstLine="0"/>
                                <w:jc w:val="left"/>
                                <w:rPr>
                                  <w:sz w:val="24"/>
                                </w:rPr>
                              </w:pPr>
                              <w:r>
                                <w:rPr>
                                  <w:spacing w:val="-4"/>
                                  <w:sz w:val="24"/>
                                </w:rPr>
                                <w:t>Інше</w:t>
                              </w:r>
                            </w:p>
                          </w:txbxContent>
                        </wps:txbx>
                        <wps:bodyPr wrap="square" lIns="0" tIns="0" rIns="0" bIns="0" rtlCol="0">
                          <a:noAutofit/>
                        </wps:bodyPr>
                      </wps:wsp>
                      <wps:wsp>
                        <wps:cNvPr id="85" name="Textbox 85"/>
                        <wps:cNvSpPr txBox="1"/>
                        <wps:spPr>
                          <a:xfrm>
                            <a:off x="425933" y="1829425"/>
                            <a:ext cx="292100" cy="168910"/>
                          </a:xfrm>
                          <a:prstGeom prst="rect">
                            <a:avLst/>
                          </a:prstGeom>
                        </wps:spPr>
                        <wps:txbx>
                          <w:txbxContent>
                            <w:p>
                              <w:pPr>
                                <w:spacing w:line="266" w:lineRule="exact" w:before="0"/>
                                <w:ind w:left="0" w:right="0" w:firstLine="0"/>
                                <w:jc w:val="left"/>
                                <w:rPr>
                                  <w:sz w:val="24"/>
                                </w:rPr>
                              </w:pPr>
                              <w:r>
                                <w:rPr>
                                  <w:spacing w:val="-5"/>
                                  <w:sz w:val="24"/>
                                </w:rPr>
                                <w:t>21%</w:t>
                              </w:r>
                            </w:p>
                          </w:txbxContent>
                        </wps:txbx>
                        <wps:bodyPr wrap="square" lIns="0" tIns="0" rIns="0" bIns="0" rtlCol="0">
                          <a:noAutofit/>
                        </wps:bodyPr>
                      </wps:wsp>
                    </wpg:wgp>
                  </a:graphicData>
                </a:graphic>
              </wp:anchor>
            </w:drawing>
          </mc:Choice>
          <mc:Fallback>
            <w:pict>
              <v:group style="position:absolute;margin-left:175.822906pt;margin-top:19.272152pt;width:323pt;height:184pt;mso-position-horizontal-relative:page;mso-position-vertical-relative:paragraph;z-index:-15721984;mso-wrap-distance-left:0;mso-wrap-distance-right:0" id="docshapegroup49" coordorigin="3516,385" coordsize="6460,3680">
                <v:shape style="position:absolute;left:5320;top:458;width:1763;height:3525" id="docshape50" coordorigin="5321,459" coordsize="1763,3525" path="m5321,459l5321,3983,5397,3981,5473,3977,5548,3969,5621,3958,5694,3943,5766,3926,5836,3907,5905,3884,5973,3858,6040,3830,6105,3799,6169,3766,6231,3730,6291,3692,6350,3651,6407,3609,6462,3564,6516,3516,6567,3467,6616,3416,6664,3362,6709,3307,6751,3250,6792,3191,6830,3131,6866,3069,6899,3005,6930,2940,6958,2873,6984,2805,7007,2736,7026,2666,7044,2594,7058,2521,7069,2448,7077,2373,7081,2297,7083,2221,7081,2144,7077,2069,7069,1994,7058,1920,7044,1848,7026,1776,7007,1706,6984,1636,6958,1568,6930,1502,6899,1437,6866,1373,6830,1311,6792,1250,6751,1192,6709,1135,6664,1079,6616,1026,6567,975,6516,925,6462,878,6407,833,6350,790,6291,750,6231,711,6169,676,6105,642,6040,612,5973,583,5905,558,5836,535,5766,515,5694,498,5621,484,5548,473,5473,465,5397,460,5321,459xe" filled="true" fillcolor="#f2f2f2" stroked="false">
                  <v:path arrowok="t"/>
                  <v:fill type="solid"/>
                </v:shape>
                <v:shape style="position:absolute;left:5320;top:458;width:1763;height:3525" id="docshape51" coordorigin="5321,459" coordsize="1763,3525" path="m5321,459l5397,460,5473,465,5548,473,5621,484,5694,498,5766,515,5836,535,5905,558,5973,583,6040,612,6105,642,6169,676,6231,711,6291,750,6350,790,6407,833,6462,878,6516,925,6567,975,6616,1026,6664,1079,6709,1135,6751,1192,6792,1250,6830,1311,6866,1373,6899,1437,6930,1502,6958,1568,6984,1636,7007,1706,7026,1776,7044,1848,7058,1920,7069,1994,7077,2069,7081,2144,7083,2221,7081,2297,7077,2373,7069,2448,7058,2521,7044,2594,7026,2666,7007,2736,6984,2805,6958,2873,6930,2940,6899,3005,6866,3069,6830,3131,6792,3191,6751,3250,6709,3307,6664,3362,6616,3416,6567,3467,6516,3516,6462,3564,6407,3609,6350,3651,6291,3692,6231,3730,6169,3766,6105,3799,6040,3830,5973,3858,5905,3884,5836,3907,5766,3926,5694,3943,5621,3958,5548,3969,5473,3977,5397,3981,5321,3983,5321,2221,5321,459xe" filled="false" stroked="true" strokeweight=".75pt" strokecolor="#7f7f7f">
                  <v:path arrowok="t"/>
                  <v:stroke dashstyle="solid"/>
                </v:shape>
                <v:shape style="position:absolute;left:3614;top:2220;width:1707;height:1763" id="docshape52" coordorigin="3614,2221" coordsize="1707,1763" path="m5321,2221l3614,2659,3635,2734,3659,2807,3686,2878,3716,2948,3748,3017,3784,3083,3822,3148,3862,3210,3905,3271,3951,3330,3999,3386,4049,3441,4101,3493,4156,3543,4212,3590,4270,3636,4330,3678,4392,3719,4456,3756,4521,3791,4588,3823,4656,3853,4725,3880,4796,3903,4868,3924,4941,3942,5015,3957,5091,3968,5167,3976,5243,3981,5321,3983,5321,2221xe" filled="true" fillcolor="#a6a6a6" stroked="false">
                  <v:path arrowok="t"/>
                  <v:fill type="solid"/>
                </v:shape>
                <v:shape style="position:absolute;left:3614;top:2220;width:1707;height:1763" id="docshape53" coordorigin="3614,2221" coordsize="1707,1763" path="m5321,3983l5243,3981,5167,3976,5091,3968,5015,3957,4941,3942,4868,3924,4796,3903,4725,3880,4656,3853,4588,3823,4521,3791,4456,3756,4392,3719,4330,3678,4270,3636,4212,3590,4156,3543,4101,3493,4049,3441,3999,3386,3951,3330,3905,3271,3862,3210,3822,3148,3784,3083,3748,3017,3716,2948,3686,2878,3659,2807,3635,2734,3614,2659,5321,2221,5321,3983xe" filled="false" stroked="true" strokeweight=".5pt" strokecolor="#7f7f7f">
                  <v:path arrowok="t"/>
                  <v:stroke dashstyle="solid"/>
                </v:shape>
                <v:shape style="position:absolute;left:3558;top:626;width:1763;height:2033" id="docshape54" coordorigin="3558,626" coordsize="1763,2033" path="m4571,626l4502,660,4435,697,4371,736,4309,778,4249,822,4191,869,4135,917,4082,968,4031,1020,3982,1075,3936,1131,3892,1190,3851,1249,3812,1311,3776,1374,3742,1438,3711,1503,3683,1570,3658,1638,3635,1707,3615,1777,3598,1848,3584,1920,3573,1992,3565,2065,3560,2138,3558,2212,3560,2286,3564,2361,3572,2435,3582,2510,3597,2585,3614,2659,5321,2221,4571,626xe" filled="true" fillcolor="#bfbfbf" stroked="false">
                  <v:path arrowok="t"/>
                  <v:fill type="solid"/>
                </v:shape>
                <v:shape style="position:absolute;left:3558;top:626;width:1763;height:2033" id="docshape55" coordorigin="3558,626" coordsize="1763,2033" path="m3614,2659l3597,2585,3582,2510,3572,2435,3564,2361,3560,2286,3558,2212,3560,2138,3565,2065,3573,1992,3584,1920,3598,1848,3615,1777,3635,1707,3658,1638,3683,1570,3711,1504,3742,1438,3776,1374,3812,1311,3851,1249,3892,1190,3936,1131,3982,1075,4031,1020,4082,968,4135,917,4191,869,4249,822,4309,778,4371,736,4435,697,4502,660,4571,626,5321,2221,3614,2659xe" filled="false" stroked="true" strokeweight=".5pt" strokecolor="#7f7f7f">
                  <v:path arrowok="t"/>
                  <v:stroke dashstyle="solid"/>
                </v:shape>
                <v:shape style="position:absolute;left:4570;top:458;width:751;height:1763" id="docshape56" coordorigin="4571,459" coordsize="751,1763" path="m5321,459l5243,460,5166,465,5089,474,5012,486,4936,501,4861,520,4787,541,4714,567,4642,595,4571,626,5321,2221,5321,459xe" filled="true" fillcolor="#ffffff" stroked="false">
                  <v:path arrowok="t"/>
                  <v:fill type="solid"/>
                </v:shape>
                <v:shape style="position:absolute;left:4570;top:458;width:751;height:1763" id="docshape57" coordorigin="4571,459" coordsize="751,1763" path="m4571,626l4642,595,4714,567,4787,541,4861,520,4936,501,5012,486,5089,474,5166,465,5243,460,5321,459,5321,2221,4571,626xe" filled="false" stroked="true" strokeweight=".5pt" strokecolor="#7f7f7f">
                  <v:path arrowok="t"/>
                  <v:stroke dashstyle="solid"/>
                </v:shape>
                <v:rect style="position:absolute;left:7807;top:1590;width:120;height:120" id="docshape58" filled="true" fillcolor="#f2f2f2" stroked="false">
                  <v:fill type="solid"/>
                </v:rect>
                <v:rect style="position:absolute;left:7807;top:1590;width:120;height:120" id="docshape59" filled="false" stroked="true" strokeweight=".75pt" strokecolor="#7f7f7f">
                  <v:stroke dashstyle="solid"/>
                </v:rect>
                <v:rect style="position:absolute;left:7807;top:1974;width:120;height:120" id="docshape60" filled="true" fillcolor="#a6a6a6" stroked="false">
                  <v:fill type="solid"/>
                </v:rect>
                <v:rect style="position:absolute;left:7807;top:1974;width:120;height:120" id="docshape61" filled="false" stroked="true" strokeweight=".5pt" strokecolor="#7f7f7f">
                  <v:stroke dashstyle="solid"/>
                </v:rect>
                <v:rect style="position:absolute;left:7807;top:2357;width:120;height:120" id="docshape62" filled="true" fillcolor="#bfbfbf" stroked="false">
                  <v:fill type="solid"/>
                </v:rect>
                <v:rect style="position:absolute;left:7807;top:2357;width:120;height:120" id="docshape63" filled="false" stroked="true" strokeweight=".5pt" strokecolor="#7f7f7f">
                  <v:stroke dashstyle="solid"/>
                </v:rect>
                <v:rect style="position:absolute;left:7807;top:2740;width:120;height:120" id="docshape64" filled="false" stroked="true" strokeweight=".5pt" strokecolor="#7f7f7f">
                  <v:stroke dashstyle="solid"/>
                </v:rect>
                <v:rect style="position:absolute;left:3526;top:395;width:6440;height:3660" id="docshape65" filled="false" stroked="true" strokeweight="1.0pt" strokecolor="#888888">
                  <v:stroke dashstyle="solid"/>
                </v:rect>
                <v:shape style="position:absolute;left:4827;top:597;width:340;height:266" type="#_x0000_t202" id="docshape66" filled="false" stroked="false">
                  <v:textbox inset="0,0,0,0">
                    <w:txbxContent>
                      <w:p>
                        <w:pPr>
                          <w:spacing w:line="266" w:lineRule="exact" w:before="0"/>
                          <w:ind w:left="0" w:right="0" w:firstLine="0"/>
                          <w:jc w:val="left"/>
                          <w:rPr>
                            <w:sz w:val="24"/>
                          </w:rPr>
                        </w:pPr>
                        <w:r>
                          <w:rPr>
                            <w:spacing w:val="-5"/>
                            <w:sz w:val="24"/>
                          </w:rPr>
                          <w:t>7%</w:t>
                        </w:r>
                      </w:p>
                    </w:txbxContent>
                  </v:textbox>
                  <w10:wrap type="none"/>
                </v:shape>
                <v:shape style="position:absolute;left:3845;top:1500;width:460;height:266" type="#_x0000_t202" id="docshape67" filled="false" stroked="false">
                  <v:textbox inset="0,0,0,0">
                    <w:txbxContent>
                      <w:p>
                        <w:pPr>
                          <w:spacing w:line="266" w:lineRule="exact" w:before="0"/>
                          <w:ind w:left="0" w:right="0" w:firstLine="0"/>
                          <w:jc w:val="left"/>
                          <w:rPr>
                            <w:sz w:val="24"/>
                          </w:rPr>
                        </w:pPr>
                        <w:r>
                          <w:rPr>
                            <w:spacing w:val="-5"/>
                            <w:sz w:val="24"/>
                          </w:rPr>
                          <w:t>22%</w:t>
                        </w:r>
                      </w:p>
                    </w:txbxContent>
                  </v:textbox>
                  <w10:wrap type="none"/>
                </v:shape>
                <v:shape style="position:absolute;left:6517;top:2090;width:460;height:266" type="#_x0000_t202" id="docshape68" filled="false" stroked="false">
                  <v:textbox inset="0,0,0,0">
                    <w:txbxContent>
                      <w:p>
                        <w:pPr>
                          <w:spacing w:line="266" w:lineRule="exact" w:before="0"/>
                          <w:ind w:left="0" w:right="0" w:firstLine="0"/>
                          <w:jc w:val="left"/>
                          <w:rPr>
                            <w:sz w:val="24"/>
                          </w:rPr>
                        </w:pPr>
                        <w:r>
                          <w:rPr>
                            <w:spacing w:val="-5"/>
                            <w:sz w:val="24"/>
                          </w:rPr>
                          <w:t>50%</w:t>
                        </w:r>
                      </w:p>
                    </w:txbxContent>
                  </v:textbox>
                  <w10:wrap type="none"/>
                </v:shape>
                <v:shape style="position:absolute;left:7979;top:1509;width:1805;height:1413" type="#_x0000_t202" id="docshape69" filled="false" stroked="false">
                  <v:textbox inset="0,0,0,0">
                    <w:txbxContent>
                      <w:p>
                        <w:pPr>
                          <w:spacing w:line="333" w:lineRule="auto" w:before="0"/>
                          <w:ind w:left="0" w:right="1132" w:firstLine="0"/>
                          <w:jc w:val="left"/>
                          <w:rPr>
                            <w:sz w:val="24"/>
                          </w:rPr>
                        </w:pPr>
                        <w:r>
                          <w:rPr>
                            <w:spacing w:val="-2"/>
                            <w:sz w:val="24"/>
                          </w:rPr>
                          <w:t>Якість </w:t>
                        </w:r>
                        <w:r>
                          <w:rPr>
                            <w:spacing w:val="-4"/>
                            <w:sz w:val="24"/>
                          </w:rPr>
                          <w:t>Ціна</w:t>
                        </w:r>
                      </w:p>
                      <w:p>
                        <w:pPr>
                          <w:spacing w:line="272" w:lineRule="exact" w:before="0"/>
                          <w:ind w:left="0" w:right="0" w:firstLine="0"/>
                          <w:jc w:val="left"/>
                          <w:rPr>
                            <w:sz w:val="24"/>
                          </w:rPr>
                        </w:pPr>
                        <w:r>
                          <w:rPr>
                            <w:sz w:val="24"/>
                          </w:rPr>
                          <w:t>Репутація</w:t>
                        </w:r>
                        <w:r>
                          <w:rPr>
                            <w:spacing w:val="-4"/>
                            <w:sz w:val="24"/>
                          </w:rPr>
                          <w:t> </w:t>
                        </w:r>
                        <w:r>
                          <w:rPr>
                            <w:spacing w:val="-2"/>
                            <w:sz w:val="24"/>
                          </w:rPr>
                          <w:t>бренду</w:t>
                        </w:r>
                      </w:p>
                      <w:p>
                        <w:pPr>
                          <w:spacing w:before="98"/>
                          <w:ind w:left="0" w:right="0" w:firstLine="0"/>
                          <w:jc w:val="left"/>
                          <w:rPr>
                            <w:sz w:val="24"/>
                          </w:rPr>
                        </w:pPr>
                        <w:r>
                          <w:rPr>
                            <w:spacing w:val="-4"/>
                            <w:sz w:val="24"/>
                          </w:rPr>
                          <w:t>Інше</w:t>
                        </w:r>
                      </w:p>
                    </w:txbxContent>
                  </v:textbox>
                  <w10:wrap type="none"/>
                </v:shape>
                <v:shape style="position:absolute;left:4187;top:3266;width:460;height:266" type="#_x0000_t202" id="docshape70" filled="false" stroked="false">
                  <v:textbox inset="0,0,0,0">
                    <w:txbxContent>
                      <w:p>
                        <w:pPr>
                          <w:spacing w:line="266" w:lineRule="exact" w:before="0"/>
                          <w:ind w:left="0" w:right="0" w:firstLine="0"/>
                          <w:jc w:val="left"/>
                          <w:rPr>
                            <w:sz w:val="24"/>
                          </w:rPr>
                        </w:pPr>
                        <w:r>
                          <w:rPr>
                            <w:spacing w:val="-5"/>
                            <w:sz w:val="24"/>
                          </w:rPr>
                          <w:t>21%</w:t>
                        </w:r>
                      </w:p>
                    </w:txbxContent>
                  </v:textbox>
                  <w10:wrap type="none"/>
                </v:shape>
                <w10:wrap type="topAndBottom"/>
              </v:group>
            </w:pict>
          </mc:Fallback>
        </mc:AlternateContent>
      </w:r>
    </w:p>
    <w:p>
      <w:pPr>
        <w:pStyle w:val="BodyText"/>
        <w:spacing w:before="272"/>
        <w:ind w:left="952" w:right="261" w:firstLine="0"/>
        <w:jc w:val="center"/>
      </w:pPr>
      <w:r>
        <w:rPr/>
        <w:t>Рисунок</w:t>
      </w:r>
      <w:r>
        <w:rPr>
          <w:spacing w:val="-7"/>
        </w:rPr>
        <w:t> </w:t>
      </w:r>
      <w:r>
        <w:rPr/>
        <w:t>3.2</w:t>
      </w:r>
      <w:r>
        <w:rPr>
          <w:spacing w:val="-6"/>
        </w:rPr>
        <w:t> </w:t>
      </w:r>
      <w:r>
        <w:rPr/>
        <w:t>–</w:t>
      </w:r>
      <w:r>
        <w:rPr>
          <w:spacing w:val="-6"/>
        </w:rPr>
        <w:t> </w:t>
      </w:r>
      <w:r>
        <w:rPr/>
        <w:t>Що</w:t>
      </w:r>
      <w:r>
        <w:rPr>
          <w:spacing w:val="-7"/>
        </w:rPr>
        <w:t> </w:t>
      </w:r>
      <w:r>
        <w:rPr/>
        <w:t>для</w:t>
      </w:r>
      <w:r>
        <w:rPr>
          <w:spacing w:val="-6"/>
        </w:rPr>
        <w:t> </w:t>
      </w:r>
      <w:r>
        <w:rPr/>
        <w:t>респондентів</w:t>
      </w:r>
      <w:r>
        <w:rPr>
          <w:spacing w:val="-6"/>
        </w:rPr>
        <w:t> </w:t>
      </w:r>
      <w:r>
        <w:rPr/>
        <w:t>є</w:t>
      </w:r>
      <w:r>
        <w:rPr>
          <w:spacing w:val="-6"/>
        </w:rPr>
        <w:t> </w:t>
      </w:r>
      <w:r>
        <w:rPr/>
        <w:t>більш</w:t>
      </w:r>
      <w:r>
        <w:rPr>
          <w:spacing w:val="-6"/>
        </w:rPr>
        <w:t> </w:t>
      </w:r>
      <w:r>
        <w:rPr/>
        <w:t>важливим</w:t>
      </w:r>
      <w:r>
        <w:rPr>
          <w:spacing w:val="-5"/>
        </w:rPr>
        <w:t> </w:t>
      </w:r>
      <w:r>
        <w:rPr/>
        <w:t>при</w:t>
      </w:r>
      <w:r>
        <w:rPr>
          <w:spacing w:val="-6"/>
        </w:rPr>
        <w:t> </w:t>
      </w:r>
      <w:r>
        <w:rPr/>
        <w:t>виборі</w:t>
      </w:r>
      <w:r>
        <w:rPr>
          <w:spacing w:val="-6"/>
        </w:rPr>
        <w:t> </w:t>
      </w:r>
      <w:r>
        <w:rPr>
          <w:spacing w:val="-2"/>
        </w:rPr>
        <w:t>бренду</w:t>
      </w:r>
    </w:p>
    <w:p>
      <w:pPr>
        <w:spacing w:before="280"/>
        <w:ind w:left="952" w:right="260" w:firstLine="0"/>
        <w:jc w:val="center"/>
        <w:rPr>
          <w:i/>
          <w:sz w:val="20"/>
        </w:rPr>
      </w:pPr>
      <w:r>
        <w:rPr>
          <w:i/>
          <w:sz w:val="20"/>
        </w:rPr>
        <w:t>Джерело:</w:t>
      </w:r>
      <w:r>
        <w:rPr>
          <w:i/>
          <w:spacing w:val="-10"/>
          <w:sz w:val="20"/>
        </w:rPr>
        <w:t> </w:t>
      </w:r>
      <w:r>
        <w:rPr>
          <w:i/>
          <w:sz w:val="20"/>
        </w:rPr>
        <w:t>побудовано</w:t>
      </w:r>
      <w:r>
        <w:rPr>
          <w:i/>
          <w:spacing w:val="-8"/>
          <w:sz w:val="20"/>
        </w:rPr>
        <w:t> </w:t>
      </w:r>
      <w:r>
        <w:rPr>
          <w:i/>
          <w:sz w:val="20"/>
        </w:rPr>
        <w:t>автором</w:t>
      </w:r>
      <w:r>
        <w:rPr>
          <w:i/>
          <w:spacing w:val="-7"/>
          <w:sz w:val="20"/>
        </w:rPr>
        <w:t> </w:t>
      </w:r>
      <w:r>
        <w:rPr>
          <w:i/>
          <w:sz w:val="20"/>
        </w:rPr>
        <w:t>на</w:t>
      </w:r>
      <w:r>
        <w:rPr>
          <w:i/>
          <w:spacing w:val="-8"/>
          <w:sz w:val="20"/>
        </w:rPr>
        <w:t> </w:t>
      </w:r>
      <w:r>
        <w:rPr>
          <w:i/>
          <w:sz w:val="20"/>
        </w:rPr>
        <w:t>базі</w:t>
      </w:r>
      <w:r>
        <w:rPr>
          <w:i/>
          <w:spacing w:val="-8"/>
          <w:sz w:val="20"/>
        </w:rPr>
        <w:t> </w:t>
      </w:r>
      <w:r>
        <w:rPr>
          <w:i/>
          <w:sz w:val="20"/>
        </w:rPr>
        <w:t>результатів</w:t>
      </w:r>
      <w:r>
        <w:rPr>
          <w:i/>
          <w:spacing w:val="-7"/>
          <w:sz w:val="20"/>
        </w:rPr>
        <w:t> </w:t>
      </w:r>
      <w:r>
        <w:rPr>
          <w:i/>
          <w:spacing w:val="-2"/>
          <w:sz w:val="20"/>
        </w:rPr>
        <w:t>опитування.</w:t>
      </w:r>
    </w:p>
    <w:p>
      <w:pPr>
        <w:spacing w:after="0"/>
        <w:jc w:val="center"/>
        <w:rPr>
          <w:sz w:val="20"/>
        </w:rPr>
        <w:sectPr>
          <w:pgSz w:w="11900" w:h="16840"/>
          <w:pgMar w:header="716" w:footer="0" w:top="1040" w:bottom="280" w:left="1320" w:right="440"/>
        </w:sectPr>
      </w:pPr>
    </w:p>
    <w:p>
      <w:pPr>
        <w:pStyle w:val="BodyText"/>
        <w:spacing w:line="360" w:lineRule="auto" w:before="76"/>
        <w:ind w:right="115"/>
      </w:pPr>
      <w:r>
        <w:rPr/>
        <w:t>Таким чином, відповідно до даних опитування, що зосереджувалось на важливих аспектах у виборі бренду, маємо наступні показники: 50% опитаних вважають, що якість продукту є найважливішою; 21% віддають перевагу ціні як основному критерію; 22% респондентів підкреслюють значення репутації бренду, тоді</w:t>
      </w:r>
      <w:r>
        <w:rPr>
          <w:spacing w:val="-6"/>
        </w:rPr>
        <w:t> </w:t>
      </w:r>
      <w:r>
        <w:rPr/>
        <w:t>як</w:t>
      </w:r>
      <w:r>
        <w:rPr>
          <w:spacing w:val="-6"/>
        </w:rPr>
        <w:t> </w:t>
      </w:r>
      <w:r>
        <w:rPr/>
        <w:t>7%</w:t>
      </w:r>
      <w:r>
        <w:rPr>
          <w:spacing w:val="-5"/>
        </w:rPr>
        <w:t> </w:t>
      </w:r>
      <w:r>
        <w:rPr/>
        <w:t>зосередилися</w:t>
      </w:r>
      <w:r>
        <w:rPr>
          <w:spacing w:val="-6"/>
        </w:rPr>
        <w:t> </w:t>
      </w:r>
      <w:r>
        <w:rPr/>
        <w:t>на</w:t>
      </w:r>
      <w:r>
        <w:rPr>
          <w:spacing w:val="-6"/>
        </w:rPr>
        <w:t> </w:t>
      </w:r>
      <w:r>
        <w:rPr/>
        <w:t>інших</w:t>
      </w:r>
      <w:r>
        <w:rPr>
          <w:spacing w:val="-6"/>
        </w:rPr>
        <w:t> </w:t>
      </w:r>
      <w:r>
        <w:rPr/>
        <w:t>факторах.</w:t>
      </w:r>
      <w:r>
        <w:rPr>
          <w:spacing w:val="-6"/>
        </w:rPr>
        <w:t> </w:t>
      </w:r>
      <w:r>
        <w:rPr/>
        <w:t>Ці</w:t>
      </w:r>
      <w:r>
        <w:rPr>
          <w:spacing w:val="-6"/>
        </w:rPr>
        <w:t> </w:t>
      </w:r>
      <w:r>
        <w:rPr/>
        <w:t>дані</w:t>
      </w:r>
      <w:r>
        <w:rPr>
          <w:spacing w:val="-6"/>
        </w:rPr>
        <w:t> </w:t>
      </w:r>
      <w:r>
        <w:rPr/>
        <w:t>дозволяють</w:t>
      </w:r>
      <w:r>
        <w:rPr>
          <w:spacing w:val="-6"/>
        </w:rPr>
        <w:t> </w:t>
      </w:r>
      <w:r>
        <w:rPr/>
        <w:t>нам</w:t>
      </w:r>
      <w:r>
        <w:rPr>
          <w:spacing w:val="-6"/>
        </w:rPr>
        <w:t> </w:t>
      </w:r>
      <w:r>
        <w:rPr/>
        <w:t>зрозуміти,</w:t>
      </w:r>
      <w:r>
        <w:rPr>
          <w:spacing w:val="-6"/>
        </w:rPr>
        <w:t> </w:t>
      </w:r>
      <w:r>
        <w:rPr/>
        <w:t>які фактори є пріоритетними для споживачів при виборі продукції. На рисунку 3.3 показано,</w:t>
      </w:r>
      <w:r>
        <w:rPr>
          <w:spacing w:val="-18"/>
        </w:rPr>
        <w:t> </w:t>
      </w:r>
      <w:r>
        <w:rPr/>
        <w:t>наскільки</w:t>
      </w:r>
      <w:r>
        <w:rPr>
          <w:spacing w:val="-17"/>
        </w:rPr>
        <w:t> </w:t>
      </w:r>
      <w:r>
        <w:rPr/>
        <w:t>часто</w:t>
      </w:r>
      <w:r>
        <w:rPr>
          <w:spacing w:val="-18"/>
        </w:rPr>
        <w:t> </w:t>
      </w:r>
      <w:r>
        <w:rPr/>
        <w:t>респонденти</w:t>
      </w:r>
      <w:r>
        <w:rPr>
          <w:spacing w:val="-17"/>
        </w:rPr>
        <w:t> </w:t>
      </w:r>
      <w:r>
        <w:rPr/>
        <w:t>стикаються</w:t>
      </w:r>
      <w:r>
        <w:rPr>
          <w:spacing w:val="-18"/>
        </w:rPr>
        <w:t> </w:t>
      </w:r>
      <w:r>
        <w:rPr/>
        <w:t>з</w:t>
      </w:r>
      <w:r>
        <w:rPr>
          <w:spacing w:val="-17"/>
        </w:rPr>
        <w:t> </w:t>
      </w:r>
      <w:r>
        <w:rPr/>
        <w:t>рекламою</w:t>
      </w:r>
      <w:r>
        <w:rPr>
          <w:spacing w:val="-18"/>
        </w:rPr>
        <w:t> </w:t>
      </w:r>
      <w:r>
        <w:rPr/>
        <w:t>Guzema</w:t>
      </w:r>
      <w:r>
        <w:rPr>
          <w:spacing w:val="-17"/>
        </w:rPr>
        <w:t> </w:t>
      </w:r>
      <w:r>
        <w:rPr/>
        <w:t>fine</w:t>
      </w:r>
      <w:r>
        <w:rPr>
          <w:spacing w:val="-18"/>
        </w:rPr>
        <w:t> </w:t>
      </w:r>
      <w:r>
        <w:rPr/>
        <w:t>jewelry.</w:t>
      </w:r>
    </w:p>
    <w:p>
      <w:pPr>
        <w:pStyle w:val="BodyText"/>
        <w:ind w:left="0" w:firstLine="0"/>
        <w:jc w:val="left"/>
        <w:rPr>
          <w:sz w:val="20"/>
        </w:rPr>
      </w:pPr>
    </w:p>
    <w:p>
      <w:pPr>
        <w:pStyle w:val="BodyText"/>
        <w:spacing w:before="141"/>
        <w:ind w:left="0" w:firstLine="0"/>
        <w:jc w:val="left"/>
        <w:rPr>
          <w:sz w:val="20"/>
        </w:rPr>
      </w:pPr>
      <w:r>
        <w:rPr/>
        <w:drawing>
          <wp:anchor distT="0" distB="0" distL="0" distR="0" allowOverlap="1" layoutInCell="1" locked="0" behindDoc="1" simplePos="0" relativeHeight="487595008">
            <wp:simplePos x="0" y="0"/>
            <wp:positionH relativeFrom="page">
              <wp:posOffset>2055150</wp:posOffset>
            </wp:positionH>
            <wp:positionV relativeFrom="paragraph">
              <wp:posOffset>251118</wp:posOffset>
            </wp:positionV>
            <wp:extent cx="4468579" cy="2340864"/>
            <wp:effectExtent l="0" t="0" r="0" b="0"/>
            <wp:wrapTopAndBottom/>
            <wp:docPr id="86" name="Image 86"/>
            <wp:cNvGraphicFramePr>
              <a:graphicFrameLocks/>
            </wp:cNvGraphicFramePr>
            <a:graphic>
              <a:graphicData uri="http://schemas.openxmlformats.org/drawingml/2006/picture">
                <pic:pic>
                  <pic:nvPicPr>
                    <pic:cNvPr id="86" name="Image 86"/>
                    <pic:cNvPicPr/>
                  </pic:nvPicPr>
                  <pic:blipFill>
                    <a:blip r:embed="rId17" cstate="print"/>
                    <a:stretch>
                      <a:fillRect/>
                    </a:stretch>
                  </pic:blipFill>
                  <pic:spPr>
                    <a:xfrm>
                      <a:off x="0" y="0"/>
                      <a:ext cx="4468579" cy="2340864"/>
                    </a:xfrm>
                    <a:prstGeom prst="rect">
                      <a:avLst/>
                    </a:prstGeom>
                  </pic:spPr>
                </pic:pic>
              </a:graphicData>
            </a:graphic>
          </wp:anchor>
        </w:drawing>
      </w:r>
    </w:p>
    <w:p>
      <w:pPr>
        <w:pStyle w:val="BodyText"/>
        <w:spacing w:line="328" w:lineRule="auto" w:before="117"/>
        <w:ind w:left="952" w:right="259" w:firstLine="0"/>
        <w:jc w:val="center"/>
      </w:pPr>
      <w:r>
        <w:rPr/>
        <w:t>Рисунок</w:t>
      </w:r>
      <w:r>
        <w:rPr>
          <w:spacing w:val="-5"/>
        </w:rPr>
        <w:t> </w:t>
      </w:r>
      <w:r>
        <w:rPr/>
        <w:t>3.3</w:t>
      </w:r>
      <w:r>
        <w:rPr>
          <w:spacing w:val="-5"/>
        </w:rPr>
        <w:t> </w:t>
      </w:r>
      <w:r>
        <w:rPr/>
        <w:t>–</w:t>
      </w:r>
      <w:r>
        <w:rPr>
          <w:spacing w:val="-5"/>
        </w:rPr>
        <w:t> </w:t>
      </w:r>
      <w:r>
        <w:rPr/>
        <w:t>Як</w:t>
      </w:r>
      <w:r>
        <w:rPr>
          <w:spacing w:val="-5"/>
        </w:rPr>
        <w:t> </w:t>
      </w:r>
      <w:r>
        <w:rPr/>
        <w:t>часто</w:t>
      </w:r>
      <w:r>
        <w:rPr>
          <w:spacing w:val="-5"/>
        </w:rPr>
        <w:t> </w:t>
      </w:r>
      <w:r>
        <w:rPr/>
        <w:t>респонденти</w:t>
      </w:r>
      <w:r>
        <w:rPr>
          <w:spacing w:val="-5"/>
        </w:rPr>
        <w:t> </w:t>
      </w:r>
      <w:r>
        <w:rPr/>
        <w:t>бачать</w:t>
      </w:r>
      <w:r>
        <w:rPr>
          <w:spacing w:val="-5"/>
        </w:rPr>
        <w:t> </w:t>
      </w:r>
      <w:r>
        <w:rPr/>
        <w:t>рекламу</w:t>
      </w:r>
      <w:r>
        <w:rPr>
          <w:spacing w:val="-5"/>
        </w:rPr>
        <w:t> </w:t>
      </w:r>
      <w:r>
        <w:rPr/>
        <w:t>або</w:t>
      </w:r>
      <w:r>
        <w:rPr>
          <w:spacing w:val="-4"/>
        </w:rPr>
        <w:t> </w:t>
      </w:r>
      <w:r>
        <w:rPr/>
        <w:t>промоакції Guzema fine jewelry</w:t>
      </w:r>
    </w:p>
    <w:p>
      <w:pPr>
        <w:spacing w:before="4"/>
        <w:ind w:left="952" w:right="260" w:firstLine="0"/>
        <w:jc w:val="center"/>
        <w:rPr>
          <w:i/>
          <w:sz w:val="20"/>
        </w:rPr>
      </w:pPr>
      <w:r>
        <w:rPr>
          <w:i/>
          <w:sz w:val="20"/>
        </w:rPr>
        <w:t>Джерело:</w:t>
      </w:r>
      <w:r>
        <w:rPr>
          <w:i/>
          <w:spacing w:val="-10"/>
          <w:sz w:val="20"/>
        </w:rPr>
        <w:t> </w:t>
      </w:r>
      <w:r>
        <w:rPr>
          <w:i/>
          <w:sz w:val="20"/>
        </w:rPr>
        <w:t>побудовано</w:t>
      </w:r>
      <w:r>
        <w:rPr>
          <w:i/>
          <w:spacing w:val="-8"/>
          <w:sz w:val="20"/>
        </w:rPr>
        <w:t> </w:t>
      </w:r>
      <w:r>
        <w:rPr>
          <w:i/>
          <w:sz w:val="20"/>
        </w:rPr>
        <w:t>автором</w:t>
      </w:r>
      <w:r>
        <w:rPr>
          <w:i/>
          <w:spacing w:val="-7"/>
          <w:sz w:val="20"/>
        </w:rPr>
        <w:t> </w:t>
      </w:r>
      <w:r>
        <w:rPr>
          <w:i/>
          <w:sz w:val="20"/>
        </w:rPr>
        <w:t>на</w:t>
      </w:r>
      <w:r>
        <w:rPr>
          <w:i/>
          <w:spacing w:val="-8"/>
          <w:sz w:val="20"/>
        </w:rPr>
        <w:t> </w:t>
      </w:r>
      <w:r>
        <w:rPr>
          <w:i/>
          <w:sz w:val="20"/>
        </w:rPr>
        <w:t>базі</w:t>
      </w:r>
      <w:r>
        <w:rPr>
          <w:i/>
          <w:spacing w:val="-8"/>
          <w:sz w:val="20"/>
        </w:rPr>
        <w:t> </w:t>
      </w:r>
      <w:r>
        <w:rPr>
          <w:i/>
          <w:sz w:val="20"/>
        </w:rPr>
        <w:t>результатів</w:t>
      </w:r>
      <w:r>
        <w:rPr>
          <w:i/>
          <w:spacing w:val="-7"/>
          <w:sz w:val="20"/>
        </w:rPr>
        <w:t> </w:t>
      </w:r>
      <w:r>
        <w:rPr>
          <w:i/>
          <w:spacing w:val="-2"/>
          <w:sz w:val="20"/>
        </w:rPr>
        <w:t>опитування.</w:t>
      </w:r>
    </w:p>
    <w:p>
      <w:pPr>
        <w:pStyle w:val="BodyText"/>
        <w:ind w:left="0" w:firstLine="0"/>
        <w:jc w:val="left"/>
        <w:rPr>
          <w:i/>
          <w:sz w:val="20"/>
        </w:rPr>
      </w:pPr>
    </w:p>
    <w:p>
      <w:pPr>
        <w:pStyle w:val="BodyText"/>
        <w:spacing w:before="138"/>
        <w:ind w:left="0" w:firstLine="0"/>
        <w:jc w:val="left"/>
        <w:rPr>
          <w:i/>
          <w:sz w:val="20"/>
        </w:rPr>
      </w:pPr>
    </w:p>
    <w:p>
      <w:pPr>
        <w:pStyle w:val="BodyText"/>
        <w:spacing w:line="360" w:lineRule="auto"/>
        <w:ind w:right="115"/>
      </w:pPr>
      <w:r>
        <w:rPr/>
        <w:t>Ці відомості допомагають зрозуміти не тільки як часто, але й де споживачі зустрічаються з рекламою Guzema fine jewelry, що має значний вплив на їх сприйняття та вибір продукції. Це також вказує на потенційні можливості для збільшення видимості бренду, адаптації маркетингових стратегій і покращення залучення цільової аудиторії через оптимізацію рекламних кампаній. З огляду на змінювані вподобання споживачів та динаміку ринку, важливо постійно аналізувати реакцію на рекламні матеріали та адаптувати комунікаційні підходи відповідно до отриманих даних [41].</w:t>
      </w:r>
    </w:p>
    <w:p>
      <w:pPr>
        <w:pStyle w:val="BodyText"/>
        <w:spacing w:line="357" w:lineRule="auto"/>
        <w:ind w:right="116"/>
      </w:pPr>
      <w:r>
        <w:rPr/>
        <w:t>На підставі відповідей на запитання опитування про частоту зустрічі з рекламою</w:t>
      </w:r>
      <w:r>
        <w:rPr>
          <w:spacing w:val="40"/>
        </w:rPr>
        <w:t> </w:t>
      </w:r>
      <w:r>
        <w:rPr/>
        <w:t>або</w:t>
      </w:r>
      <w:r>
        <w:rPr>
          <w:spacing w:val="40"/>
        </w:rPr>
        <w:t> </w:t>
      </w:r>
      <w:r>
        <w:rPr/>
        <w:t>промоакціями</w:t>
      </w:r>
      <w:r>
        <w:rPr>
          <w:spacing w:val="40"/>
        </w:rPr>
        <w:t> </w:t>
      </w:r>
      <w:r>
        <w:rPr/>
        <w:t>Guzema</w:t>
      </w:r>
      <w:r>
        <w:rPr>
          <w:spacing w:val="40"/>
        </w:rPr>
        <w:t> </w:t>
      </w:r>
      <w:r>
        <w:rPr/>
        <w:t>fine</w:t>
      </w:r>
      <w:r>
        <w:rPr>
          <w:spacing w:val="40"/>
        </w:rPr>
        <w:t> </w:t>
      </w:r>
      <w:r>
        <w:rPr/>
        <w:t>jewelry,</w:t>
      </w:r>
      <w:r>
        <w:rPr>
          <w:spacing w:val="40"/>
        </w:rPr>
        <w:t> </w:t>
      </w:r>
      <w:r>
        <w:rPr/>
        <w:t>можна</w:t>
      </w:r>
      <w:r>
        <w:rPr>
          <w:spacing w:val="40"/>
        </w:rPr>
        <w:t> </w:t>
      </w:r>
      <w:r>
        <w:rPr/>
        <w:t>зробити</w:t>
      </w:r>
      <w:r>
        <w:rPr>
          <w:spacing w:val="40"/>
        </w:rPr>
        <w:t> </w:t>
      </w:r>
      <w:r>
        <w:rPr/>
        <w:t>висновок,</w:t>
      </w:r>
      <w:r>
        <w:rPr>
          <w:spacing w:val="40"/>
        </w:rPr>
        <w:t> </w:t>
      </w:r>
      <w:r>
        <w:rPr/>
        <w:t>що</w:t>
      </w:r>
    </w:p>
    <w:p>
      <w:pPr>
        <w:spacing w:after="0" w:line="357" w:lineRule="auto"/>
        <w:sectPr>
          <w:pgSz w:w="11900" w:h="16840"/>
          <w:pgMar w:header="716" w:footer="0" w:top="1040" w:bottom="280" w:left="1320" w:right="440"/>
        </w:sectPr>
      </w:pPr>
    </w:p>
    <w:p>
      <w:pPr>
        <w:pStyle w:val="BodyText"/>
        <w:spacing w:line="360" w:lineRule="auto" w:before="76"/>
        <w:ind w:right="115" w:firstLine="0"/>
      </w:pPr>
      <w:r>
        <w:rPr/>
        <w:t>більшість опитаних (44%) стикається з рекламою рідко. Також, 29% респондентів вказали, що зустрічають рекламу приблизно один-два рази на місяць, в той час як 22% бачать її один-два рази на тиждень. Лише малий відсоток (5%) споживачів зазначили, що бачать рекламу щоденно. На рисунку 3.4 демонструється, де найчастіше респонденти стикаються з рекламою цього бренду.</w:t>
      </w:r>
    </w:p>
    <w:p>
      <w:pPr>
        <w:pStyle w:val="BodyText"/>
        <w:ind w:left="0" w:firstLine="0"/>
        <w:jc w:val="left"/>
        <w:rPr>
          <w:sz w:val="20"/>
        </w:rPr>
      </w:pPr>
    </w:p>
    <w:p>
      <w:pPr>
        <w:pStyle w:val="BodyText"/>
        <w:spacing w:before="11"/>
        <w:ind w:left="0" w:firstLine="0"/>
        <w:jc w:val="left"/>
        <w:rPr>
          <w:sz w:val="20"/>
        </w:rPr>
      </w:pPr>
      <w:r>
        <w:rPr/>
        <mc:AlternateContent>
          <mc:Choice Requires="wps">
            <w:drawing>
              <wp:anchor distT="0" distB="0" distL="0" distR="0" allowOverlap="1" layoutInCell="1" locked="0" behindDoc="1" simplePos="0" relativeHeight="487595520">
                <wp:simplePos x="0" y="0"/>
                <wp:positionH relativeFrom="page">
                  <wp:posOffset>1928150</wp:posOffset>
                </wp:positionH>
                <wp:positionV relativeFrom="paragraph">
                  <wp:posOffset>168568</wp:posOffset>
                </wp:positionV>
                <wp:extent cx="4711700" cy="2082800"/>
                <wp:effectExtent l="0" t="0" r="0" b="0"/>
                <wp:wrapTopAndBottom/>
                <wp:docPr id="87" name="Group 87"/>
                <wp:cNvGraphicFramePr>
                  <a:graphicFrameLocks/>
                </wp:cNvGraphicFramePr>
                <a:graphic>
                  <a:graphicData uri="http://schemas.microsoft.com/office/word/2010/wordprocessingGroup">
                    <wpg:wgp>
                      <wpg:cNvPr id="87" name="Group 87"/>
                      <wpg:cNvGrpSpPr/>
                      <wpg:grpSpPr>
                        <a:xfrm>
                          <a:off x="0" y="0"/>
                          <a:ext cx="4711700" cy="2082800"/>
                          <a:chExt cx="4711700" cy="2082800"/>
                        </a:xfrm>
                      </wpg:grpSpPr>
                      <wps:wsp>
                        <wps:cNvPr id="88" name="Graphic 88"/>
                        <wps:cNvSpPr/>
                        <wps:spPr>
                          <a:xfrm>
                            <a:off x="712329" y="16700"/>
                            <a:ext cx="1457325" cy="2044700"/>
                          </a:xfrm>
                          <a:custGeom>
                            <a:avLst/>
                            <a:gdLst/>
                            <a:ahLst/>
                            <a:cxnLst/>
                            <a:rect l="l" t="t" r="r" b="b"/>
                            <a:pathLst>
                              <a:path w="1457325" h="2044700">
                                <a:moveTo>
                                  <a:pt x="435194" y="0"/>
                                </a:moveTo>
                                <a:lnTo>
                                  <a:pt x="435194" y="1022112"/>
                                </a:lnTo>
                                <a:lnTo>
                                  <a:pt x="0" y="1946946"/>
                                </a:lnTo>
                                <a:lnTo>
                                  <a:pt x="45826" y="1967154"/>
                                </a:lnTo>
                                <a:lnTo>
                                  <a:pt x="92488" y="1985058"/>
                                </a:lnTo>
                                <a:lnTo>
                                  <a:pt x="139899" y="2000638"/>
                                </a:lnTo>
                                <a:lnTo>
                                  <a:pt x="187970" y="2013874"/>
                                </a:lnTo>
                                <a:lnTo>
                                  <a:pt x="236616" y="2024748"/>
                                </a:lnTo>
                                <a:lnTo>
                                  <a:pt x="285749" y="2033239"/>
                                </a:lnTo>
                                <a:lnTo>
                                  <a:pt x="335281" y="2039328"/>
                                </a:lnTo>
                                <a:lnTo>
                                  <a:pt x="385125" y="2042996"/>
                                </a:lnTo>
                                <a:lnTo>
                                  <a:pt x="435194" y="2044223"/>
                                </a:lnTo>
                                <a:lnTo>
                                  <a:pt x="483310" y="2043111"/>
                                </a:lnTo>
                                <a:lnTo>
                                  <a:pt x="530853" y="2039806"/>
                                </a:lnTo>
                                <a:lnTo>
                                  <a:pt x="577774" y="2034358"/>
                                </a:lnTo>
                                <a:lnTo>
                                  <a:pt x="624024" y="2026816"/>
                                </a:lnTo>
                                <a:lnTo>
                                  <a:pt x="669555" y="2017229"/>
                                </a:lnTo>
                                <a:lnTo>
                                  <a:pt x="714316" y="2005645"/>
                                </a:lnTo>
                                <a:lnTo>
                                  <a:pt x="758260" y="1992115"/>
                                </a:lnTo>
                                <a:lnTo>
                                  <a:pt x="801337" y="1976688"/>
                                </a:lnTo>
                                <a:lnTo>
                                  <a:pt x="843497" y="1959411"/>
                                </a:lnTo>
                                <a:lnTo>
                                  <a:pt x="884693" y="1940335"/>
                                </a:lnTo>
                                <a:lnTo>
                                  <a:pt x="924874" y="1919508"/>
                                </a:lnTo>
                                <a:lnTo>
                                  <a:pt x="963991" y="1896980"/>
                                </a:lnTo>
                                <a:lnTo>
                                  <a:pt x="1001996" y="1872799"/>
                                </a:lnTo>
                                <a:lnTo>
                                  <a:pt x="1038840" y="1847015"/>
                                </a:lnTo>
                                <a:lnTo>
                                  <a:pt x="1074472" y="1819677"/>
                                </a:lnTo>
                                <a:lnTo>
                                  <a:pt x="1108846" y="1790834"/>
                                </a:lnTo>
                                <a:lnTo>
                                  <a:pt x="1141910" y="1760534"/>
                                </a:lnTo>
                                <a:lnTo>
                                  <a:pt x="1173616" y="1728828"/>
                                </a:lnTo>
                                <a:lnTo>
                                  <a:pt x="1203916" y="1695764"/>
                                </a:lnTo>
                                <a:lnTo>
                                  <a:pt x="1232759" y="1661391"/>
                                </a:lnTo>
                                <a:lnTo>
                                  <a:pt x="1260097" y="1625758"/>
                                </a:lnTo>
                                <a:lnTo>
                                  <a:pt x="1285881" y="1588914"/>
                                </a:lnTo>
                                <a:lnTo>
                                  <a:pt x="1310062" y="1550909"/>
                                </a:lnTo>
                                <a:lnTo>
                                  <a:pt x="1332590" y="1511792"/>
                                </a:lnTo>
                                <a:lnTo>
                                  <a:pt x="1353417" y="1471611"/>
                                </a:lnTo>
                                <a:lnTo>
                                  <a:pt x="1372493" y="1430416"/>
                                </a:lnTo>
                                <a:lnTo>
                                  <a:pt x="1389770" y="1388255"/>
                                </a:lnTo>
                                <a:lnTo>
                                  <a:pt x="1405197" y="1345179"/>
                                </a:lnTo>
                                <a:lnTo>
                                  <a:pt x="1418728" y="1301235"/>
                                </a:lnTo>
                                <a:lnTo>
                                  <a:pt x="1430311" y="1256473"/>
                                </a:lnTo>
                                <a:lnTo>
                                  <a:pt x="1439898" y="1210942"/>
                                </a:lnTo>
                                <a:lnTo>
                                  <a:pt x="1447440" y="1164692"/>
                                </a:lnTo>
                                <a:lnTo>
                                  <a:pt x="1452888" y="1117771"/>
                                </a:lnTo>
                                <a:lnTo>
                                  <a:pt x="1456193" y="1070228"/>
                                </a:lnTo>
                                <a:lnTo>
                                  <a:pt x="1457305" y="1022112"/>
                                </a:lnTo>
                                <a:lnTo>
                                  <a:pt x="1456193" y="973996"/>
                                </a:lnTo>
                                <a:lnTo>
                                  <a:pt x="1452888" y="926454"/>
                                </a:lnTo>
                                <a:lnTo>
                                  <a:pt x="1447440" y="879532"/>
                                </a:lnTo>
                                <a:lnTo>
                                  <a:pt x="1439898" y="833282"/>
                                </a:lnTo>
                                <a:lnTo>
                                  <a:pt x="1430311" y="787751"/>
                                </a:lnTo>
                                <a:lnTo>
                                  <a:pt x="1418728" y="742989"/>
                                </a:lnTo>
                                <a:lnTo>
                                  <a:pt x="1405197" y="699045"/>
                                </a:lnTo>
                                <a:lnTo>
                                  <a:pt x="1389770" y="655969"/>
                                </a:lnTo>
                                <a:lnTo>
                                  <a:pt x="1372493" y="613808"/>
                                </a:lnTo>
                                <a:lnTo>
                                  <a:pt x="1353417" y="572613"/>
                                </a:lnTo>
                                <a:lnTo>
                                  <a:pt x="1332590" y="532432"/>
                                </a:lnTo>
                                <a:lnTo>
                                  <a:pt x="1310062" y="493314"/>
                                </a:lnTo>
                                <a:lnTo>
                                  <a:pt x="1285881" y="455309"/>
                                </a:lnTo>
                                <a:lnTo>
                                  <a:pt x="1260097" y="418466"/>
                                </a:lnTo>
                                <a:lnTo>
                                  <a:pt x="1232759" y="382833"/>
                                </a:lnTo>
                                <a:lnTo>
                                  <a:pt x="1203916" y="348460"/>
                                </a:lnTo>
                                <a:lnTo>
                                  <a:pt x="1173616" y="315395"/>
                                </a:lnTo>
                                <a:lnTo>
                                  <a:pt x="1141910" y="283689"/>
                                </a:lnTo>
                                <a:lnTo>
                                  <a:pt x="1108846" y="253389"/>
                                </a:lnTo>
                                <a:lnTo>
                                  <a:pt x="1074472" y="224546"/>
                                </a:lnTo>
                                <a:lnTo>
                                  <a:pt x="1038840" y="197208"/>
                                </a:lnTo>
                                <a:lnTo>
                                  <a:pt x="1001996" y="171424"/>
                                </a:lnTo>
                                <a:lnTo>
                                  <a:pt x="963991" y="147243"/>
                                </a:lnTo>
                                <a:lnTo>
                                  <a:pt x="924874" y="124715"/>
                                </a:lnTo>
                                <a:lnTo>
                                  <a:pt x="884693" y="103888"/>
                                </a:lnTo>
                                <a:lnTo>
                                  <a:pt x="843497" y="84812"/>
                                </a:lnTo>
                                <a:lnTo>
                                  <a:pt x="801337" y="67535"/>
                                </a:lnTo>
                                <a:lnTo>
                                  <a:pt x="758260" y="52107"/>
                                </a:lnTo>
                                <a:lnTo>
                                  <a:pt x="714316" y="38577"/>
                                </a:lnTo>
                                <a:lnTo>
                                  <a:pt x="669555" y="26994"/>
                                </a:lnTo>
                                <a:lnTo>
                                  <a:pt x="624024" y="17407"/>
                                </a:lnTo>
                                <a:lnTo>
                                  <a:pt x="577774" y="9865"/>
                                </a:lnTo>
                                <a:lnTo>
                                  <a:pt x="530853" y="4417"/>
                                </a:lnTo>
                                <a:lnTo>
                                  <a:pt x="483310" y="1112"/>
                                </a:lnTo>
                                <a:lnTo>
                                  <a:pt x="435194" y="0"/>
                                </a:lnTo>
                                <a:close/>
                              </a:path>
                            </a:pathLst>
                          </a:custGeom>
                          <a:solidFill>
                            <a:srgbClr val="A6A6A6"/>
                          </a:solidFill>
                        </wps:spPr>
                        <wps:bodyPr wrap="square" lIns="0" tIns="0" rIns="0" bIns="0" rtlCol="0">
                          <a:prstTxWarp prst="textNoShape">
                            <a:avLst/>
                          </a:prstTxWarp>
                          <a:noAutofit/>
                        </wps:bodyPr>
                      </wps:wsp>
                      <wps:wsp>
                        <wps:cNvPr id="89" name="Graphic 89"/>
                        <wps:cNvSpPr/>
                        <wps:spPr>
                          <a:xfrm>
                            <a:off x="712329" y="16700"/>
                            <a:ext cx="1457325" cy="2044700"/>
                          </a:xfrm>
                          <a:custGeom>
                            <a:avLst/>
                            <a:gdLst/>
                            <a:ahLst/>
                            <a:cxnLst/>
                            <a:rect l="l" t="t" r="r" b="b"/>
                            <a:pathLst>
                              <a:path w="1457325" h="2044700">
                                <a:moveTo>
                                  <a:pt x="435194" y="0"/>
                                </a:moveTo>
                                <a:lnTo>
                                  <a:pt x="483309" y="1112"/>
                                </a:lnTo>
                                <a:lnTo>
                                  <a:pt x="530852" y="4417"/>
                                </a:lnTo>
                                <a:lnTo>
                                  <a:pt x="577773" y="9865"/>
                                </a:lnTo>
                                <a:lnTo>
                                  <a:pt x="624024" y="17407"/>
                                </a:lnTo>
                                <a:lnTo>
                                  <a:pt x="669555" y="26994"/>
                                </a:lnTo>
                                <a:lnTo>
                                  <a:pt x="714316" y="38577"/>
                                </a:lnTo>
                                <a:lnTo>
                                  <a:pt x="758260" y="52107"/>
                                </a:lnTo>
                                <a:lnTo>
                                  <a:pt x="801337" y="67535"/>
                                </a:lnTo>
                                <a:lnTo>
                                  <a:pt x="843497" y="84812"/>
                                </a:lnTo>
                                <a:lnTo>
                                  <a:pt x="884693" y="103888"/>
                                </a:lnTo>
                                <a:lnTo>
                                  <a:pt x="924874" y="124715"/>
                                </a:lnTo>
                                <a:lnTo>
                                  <a:pt x="963991" y="147243"/>
                                </a:lnTo>
                                <a:lnTo>
                                  <a:pt x="1001996" y="171424"/>
                                </a:lnTo>
                                <a:lnTo>
                                  <a:pt x="1038840" y="197208"/>
                                </a:lnTo>
                                <a:lnTo>
                                  <a:pt x="1074473" y="224546"/>
                                </a:lnTo>
                                <a:lnTo>
                                  <a:pt x="1108846" y="253389"/>
                                </a:lnTo>
                                <a:lnTo>
                                  <a:pt x="1141910" y="283689"/>
                                </a:lnTo>
                                <a:lnTo>
                                  <a:pt x="1173616" y="315395"/>
                                </a:lnTo>
                                <a:lnTo>
                                  <a:pt x="1203916" y="348459"/>
                                </a:lnTo>
                                <a:lnTo>
                                  <a:pt x="1232759" y="382833"/>
                                </a:lnTo>
                                <a:lnTo>
                                  <a:pt x="1260097" y="418465"/>
                                </a:lnTo>
                                <a:lnTo>
                                  <a:pt x="1285881" y="455309"/>
                                </a:lnTo>
                                <a:lnTo>
                                  <a:pt x="1310062" y="493314"/>
                                </a:lnTo>
                                <a:lnTo>
                                  <a:pt x="1332590" y="532432"/>
                                </a:lnTo>
                                <a:lnTo>
                                  <a:pt x="1353417" y="572613"/>
                                </a:lnTo>
                                <a:lnTo>
                                  <a:pt x="1372493" y="613808"/>
                                </a:lnTo>
                                <a:lnTo>
                                  <a:pt x="1389770" y="655968"/>
                                </a:lnTo>
                                <a:lnTo>
                                  <a:pt x="1405198" y="699045"/>
                                </a:lnTo>
                                <a:lnTo>
                                  <a:pt x="1418728" y="742989"/>
                                </a:lnTo>
                                <a:lnTo>
                                  <a:pt x="1430311" y="787751"/>
                                </a:lnTo>
                                <a:lnTo>
                                  <a:pt x="1439898" y="833281"/>
                                </a:lnTo>
                                <a:lnTo>
                                  <a:pt x="1447440" y="879532"/>
                                </a:lnTo>
                                <a:lnTo>
                                  <a:pt x="1452888" y="926453"/>
                                </a:lnTo>
                                <a:lnTo>
                                  <a:pt x="1456193" y="973996"/>
                                </a:lnTo>
                                <a:lnTo>
                                  <a:pt x="1457306" y="1022112"/>
                                </a:lnTo>
                                <a:lnTo>
                                  <a:pt x="1456193" y="1070227"/>
                                </a:lnTo>
                                <a:lnTo>
                                  <a:pt x="1452888" y="1117770"/>
                                </a:lnTo>
                                <a:lnTo>
                                  <a:pt x="1447440" y="1164691"/>
                                </a:lnTo>
                                <a:lnTo>
                                  <a:pt x="1439898" y="1210942"/>
                                </a:lnTo>
                                <a:lnTo>
                                  <a:pt x="1430311" y="1256472"/>
                                </a:lnTo>
                                <a:lnTo>
                                  <a:pt x="1418728" y="1301234"/>
                                </a:lnTo>
                                <a:lnTo>
                                  <a:pt x="1405198" y="1345178"/>
                                </a:lnTo>
                                <a:lnTo>
                                  <a:pt x="1389770" y="1388255"/>
                                </a:lnTo>
                                <a:lnTo>
                                  <a:pt x="1372493" y="1430415"/>
                                </a:lnTo>
                                <a:lnTo>
                                  <a:pt x="1353417" y="1471611"/>
                                </a:lnTo>
                                <a:lnTo>
                                  <a:pt x="1332590" y="1511792"/>
                                </a:lnTo>
                                <a:lnTo>
                                  <a:pt x="1310062" y="1550909"/>
                                </a:lnTo>
                                <a:lnTo>
                                  <a:pt x="1285881" y="1588914"/>
                                </a:lnTo>
                                <a:lnTo>
                                  <a:pt x="1260097" y="1625758"/>
                                </a:lnTo>
                                <a:lnTo>
                                  <a:pt x="1232759" y="1661390"/>
                                </a:lnTo>
                                <a:lnTo>
                                  <a:pt x="1203916" y="1695764"/>
                                </a:lnTo>
                                <a:lnTo>
                                  <a:pt x="1173616" y="1728828"/>
                                </a:lnTo>
                                <a:lnTo>
                                  <a:pt x="1141910" y="1760534"/>
                                </a:lnTo>
                                <a:lnTo>
                                  <a:pt x="1108846" y="1790834"/>
                                </a:lnTo>
                                <a:lnTo>
                                  <a:pt x="1074473" y="1819677"/>
                                </a:lnTo>
                                <a:lnTo>
                                  <a:pt x="1038840" y="1847015"/>
                                </a:lnTo>
                                <a:lnTo>
                                  <a:pt x="1001996" y="1872799"/>
                                </a:lnTo>
                                <a:lnTo>
                                  <a:pt x="963991" y="1896980"/>
                                </a:lnTo>
                                <a:lnTo>
                                  <a:pt x="924874" y="1919508"/>
                                </a:lnTo>
                                <a:lnTo>
                                  <a:pt x="884693" y="1940335"/>
                                </a:lnTo>
                                <a:lnTo>
                                  <a:pt x="843497" y="1959411"/>
                                </a:lnTo>
                                <a:lnTo>
                                  <a:pt x="801337" y="1976688"/>
                                </a:lnTo>
                                <a:lnTo>
                                  <a:pt x="758260" y="1992116"/>
                                </a:lnTo>
                                <a:lnTo>
                                  <a:pt x="714316" y="2005646"/>
                                </a:lnTo>
                                <a:lnTo>
                                  <a:pt x="669555" y="2017229"/>
                                </a:lnTo>
                                <a:lnTo>
                                  <a:pt x="624024" y="2026816"/>
                                </a:lnTo>
                                <a:lnTo>
                                  <a:pt x="577773" y="2034358"/>
                                </a:lnTo>
                                <a:lnTo>
                                  <a:pt x="530852" y="2039806"/>
                                </a:lnTo>
                                <a:lnTo>
                                  <a:pt x="483309" y="2043111"/>
                                </a:lnTo>
                                <a:lnTo>
                                  <a:pt x="435194" y="2044224"/>
                                </a:lnTo>
                                <a:lnTo>
                                  <a:pt x="385125" y="2042997"/>
                                </a:lnTo>
                                <a:lnTo>
                                  <a:pt x="335281" y="2039329"/>
                                </a:lnTo>
                                <a:lnTo>
                                  <a:pt x="285749" y="2033239"/>
                                </a:lnTo>
                                <a:lnTo>
                                  <a:pt x="236616" y="2024748"/>
                                </a:lnTo>
                                <a:lnTo>
                                  <a:pt x="187970" y="2013875"/>
                                </a:lnTo>
                                <a:lnTo>
                                  <a:pt x="139898" y="2000638"/>
                                </a:lnTo>
                                <a:lnTo>
                                  <a:pt x="92488" y="1985058"/>
                                </a:lnTo>
                                <a:lnTo>
                                  <a:pt x="45826" y="1967155"/>
                                </a:lnTo>
                                <a:lnTo>
                                  <a:pt x="0" y="1946947"/>
                                </a:lnTo>
                                <a:lnTo>
                                  <a:pt x="435194" y="1022112"/>
                                </a:lnTo>
                                <a:lnTo>
                                  <a:pt x="435194" y="0"/>
                                </a:lnTo>
                                <a:close/>
                              </a:path>
                            </a:pathLst>
                          </a:custGeom>
                          <a:ln w="9525">
                            <a:solidFill>
                              <a:srgbClr val="7F7F7F"/>
                            </a:solidFill>
                            <a:prstDash val="solid"/>
                          </a:ln>
                        </wps:spPr>
                        <wps:bodyPr wrap="square" lIns="0" tIns="0" rIns="0" bIns="0" rtlCol="0">
                          <a:prstTxWarp prst="textNoShape">
                            <a:avLst/>
                          </a:prstTxWarp>
                          <a:noAutofit/>
                        </wps:bodyPr>
                      </wps:wsp>
                      <wps:wsp>
                        <wps:cNvPr id="90" name="Graphic 90"/>
                        <wps:cNvSpPr/>
                        <wps:spPr>
                          <a:xfrm>
                            <a:off x="125336" y="847288"/>
                            <a:ext cx="1022350" cy="1116965"/>
                          </a:xfrm>
                          <a:custGeom>
                            <a:avLst/>
                            <a:gdLst/>
                            <a:ahLst/>
                            <a:cxnLst/>
                            <a:rect l="l" t="t" r="r" b="b"/>
                            <a:pathLst>
                              <a:path w="1022350" h="1116965">
                                <a:moveTo>
                                  <a:pt x="18179" y="0"/>
                                </a:moveTo>
                                <a:lnTo>
                                  <a:pt x="10276" y="47406"/>
                                </a:lnTo>
                                <a:lnTo>
                                  <a:pt x="4633" y="94756"/>
                                </a:lnTo>
                                <a:lnTo>
                                  <a:pt x="1219" y="141984"/>
                                </a:lnTo>
                                <a:lnTo>
                                  <a:pt x="0" y="189026"/>
                                </a:lnTo>
                                <a:lnTo>
                                  <a:pt x="943" y="235818"/>
                                </a:lnTo>
                                <a:lnTo>
                                  <a:pt x="4015" y="282295"/>
                                </a:lnTo>
                                <a:lnTo>
                                  <a:pt x="9185" y="328394"/>
                                </a:lnTo>
                                <a:lnTo>
                                  <a:pt x="16418" y="374049"/>
                                </a:lnTo>
                                <a:lnTo>
                                  <a:pt x="25683" y="419196"/>
                                </a:lnTo>
                                <a:lnTo>
                                  <a:pt x="36945" y="463772"/>
                                </a:lnTo>
                                <a:lnTo>
                                  <a:pt x="50174" y="507710"/>
                                </a:lnTo>
                                <a:lnTo>
                                  <a:pt x="65335" y="550948"/>
                                </a:lnTo>
                                <a:lnTo>
                                  <a:pt x="82396" y="593421"/>
                                </a:lnTo>
                                <a:lnTo>
                                  <a:pt x="101324" y="635064"/>
                                </a:lnTo>
                                <a:lnTo>
                                  <a:pt x="122087" y="675812"/>
                                </a:lnTo>
                                <a:lnTo>
                                  <a:pt x="144651" y="715602"/>
                                </a:lnTo>
                                <a:lnTo>
                                  <a:pt x="168984" y="754370"/>
                                </a:lnTo>
                                <a:lnTo>
                                  <a:pt x="195052" y="792050"/>
                                </a:lnTo>
                                <a:lnTo>
                                  <a:pt x="222824" y="828579"/>
                                </a:lnTo>
                                <a:lnTo>
                                  <a:pt x="252266" y="863891"/>
                                </a:lnTo>
                                <a:lnTo>
                                  <a:pt x="283346" y="897923"/>
                                </a:lnTo>
                                <a:lnTo>
                                  <a:pt x="316030" y="930610"/>
                                </a:lnTo>
                                <a:lnTo>
                                  <a:pt x="350286" y="961889"/>
                                </a:lnTo>
                                <a:lnTo>
                                  <a:pt x="386081" y="991693"/>
                                </a:lnTo>
                                <a:lnTo>
                                  <a:pt x="423382" y="1019960"/>
                                </a:lnTo>
                                <a:lnTo>
                                  <a:pt x="462157" y="1046624"/>
                                </a:lnTo>
                                <a:lnTo>
                                  <a:pt x="502372" y="1071621"/>
                                </a:lnTo>
                                <a:lnTo>
                                  <a:pt x="543995" y="1094888"/>
                                </a:lnTo>
                                <a:lnTo>
                                  <a:pt x="586993" y="1116359"/>
                                </a:lnTo>
                                <a:lnTo>
                                  <a:pt x="1022187" y="191524"/>
                                </a:lnTo>
                                <a:lnTo>
                                  <a:pt x="18179" y="0"/>
                                </a:lnTo>
                                <a:close/>
                              </a:path>
                            </a:pathLst>
                          </a:custGeom>
                          <a:solidFill>
                            <a:srgbClr val="D9D9D9"/>
                          </a:solidFill>
                        </wps:spPr>
                        <wps:bodyPr wrap="square" lIns="0" tIns="0" rIns="0" bIns="0" rtlCol="0">
                          <a:prstTxWarp prst="textNoShape">
                            <a:avLst/>
                          </a:prstTxWarp>
                          <a:noAutofit/>
                        </wps:bodyPr>
                      </wps:wsp>
                      <wps:wsp>
                        <wps:cNvPr id="91" name="Graphic 91"/>
                        <wps:cNvSpPr/>
                        <wps:spPr>
                          <a:xfrm>
                            <a:off x="125336" y="847288"/>
                            <a:ext cx="1022350" cy="1116965"/>
                          </a:xfrm>
                          <a:custGeom>
                            <a:avLst/>
                            <a:gdLst/>
                            <a:ahLst/>
                            <a:cxnLst/>
                            <a:rect l="l" t="t" r="r" b="b"/>
                            <a:pathLst>
                              <a:path w="1022350" h="1116965">
                                <a:moveTo>
                                  <a:pt x="586993" y="1116359"/>
                                </a:moveTo>
                                <a:lnTo>
                                  <a:pt x="543994" y="1094888"/>
                                </a:lnTo>
                                <a:lnTo>
                                  <a:pt x="502371" y="1071621"/>
                                </a:lnTo>
                                <a:lnTo>
                                  <a:pt x="462156" y="1046624"/>
                                </a:lnTo>
                                <a:lnTo>
                                  <a:pt x="423381" y="1019959"/>
                                </a:lnTo>
                                <a:lnTo>
                                  <a:pt x="386080" y="991693"/>
                                </a:lnTo>
                                <a:lnTo>
                                  <a:pt x="350285" y="961888"/>
                                </a:lnTo>
                                <a:lnTo>
                                  <a:pt x="316029" y="930610"/>
                                </a:lnTo>
                                <a:lnTo>
                                  <a:pt x="283345" y="897923"/>
                                </a:lnTo>
                                <a:lnTo>
                                  <a:pt x="252266" y="863891"/>
                                </a:lnTo>
                                <a:lnTo>
                                  <a:pt x="222824" y="828578"/>
                                </a:lnTo>
                                <a:lnTo>
                                  <a:pt x="195052" y="792050"/>
                                </a:lnTo>
                                <a:lnTo>
                                  <a:pt x="168983" y="754369"/>
                                </a:lnTo>
                                <a:lnTo>
                                  <a:pt x="144651" y="715602"/>
                                </a:lnTo>
                                <a:lnTo>
                                  <a:pt x="122087" y="675812"/>
                                </a:lnTo>
                                <a:lnTo>
                                  <a:pt x="101324" y="635063"/>
                                </a:lnTo>
                                <a:lnTo>
                                  <a:pt x="82396" y="593420"/>
                                </a:lnTo>
                                <a:lnTo>
                                  <a:pt x="65335" y="550948"/>
                                </a:lnTo>
                                <a:lnTo>
                                  <a:pt x="50174" y="507710"/>
                                </a:lnTo>
                                <a:lnTo>
                                  <a:pt x="36945" y="463771"/>
                                </a:lnTo>
                                <a:lnTo>
                                  <a:pt x="25683" y="419196"/>
                                </a:lnTo>
                                <a:lnTo>
                                  <a:pt x="16418" y="374049"/>
                                </a:lnTo>
                                <a:lnTo>
                                  <a:pt x="9185" y="328394"/>
                                </a:lnTo>
                                <a:lnTo>
                                  <a:pt x="4015" y="282295"/>
                                </a:lnTo>
                                <a:lnTo>
                                  <a:pt x="943" y="235818"/>
                                </a:lnTo>
                                <a:lnTo>
                                  <a:pt x="0" y="189026"/>
                                </a:lnTo>
                                <a:lnTo>
                                  <a:pt x="1219" y="141984"/>
                                </a:lnTo>
                                <a:lnTo>
                                  <a:pt x="4633" y="94756"/>
                                </a:lnTo>
                                <a:lnTo>
                                  <a:pt x="10276" y="47406"/>
                                </a:lnTo>
                                <a:lnTo>
                                  <a:pt x="18179" y="0"/>
                                </a:lnTo>
                                <a:lnTo>
                                  <a:pt x="1022186" y="191524"/>
                                </a:lnTo>
                                <a:lnTo>
                                  <a:pt x="586993" y="1116359"/>
                                </a:lnTo>
                                <a:close/>
                              </a:path>
                            </a:pathLst>
                          </a:custGeom>
                          <a:ln w="6350">
                            <a:solidFill>
                              <a:srgbClr val="7F7F7F"/>
                            </a:solidFill>
                            <a:prstDash val="solid"/>
                          </a:ln>
                        </wps:spPr>
                        <wps:bodyPr wrap="square" lIns="0" tIns="0" rIns="0" bIns="0" rtlCol="0">
                          <a:prstTxWarp prst="textNoShape">
                            <a:avLst/>
                          </a:prstTxWarp>
                          <a:noAutofit/>
                        </wps:bodyPr>
                      </wps:wsp>
                      <wps:wsp>
                        <wps:cNvPr id="92" name="Graphic 92"/>
                        <wps:cNvSpPr/>
                        <wps:spPr>
                          <a:xfrm>
                            <a:off x="143515" y="48811"/>
                            <a:ext cx="1004569" cy="990600"/>
                          </a:xfrm>
                          <a:custGeom>
                            <a:avLst/>
                            <a:gdLst/>
                            <a:ahLst/>
                            <a:cxnLst/>
                            <a:rect l="l" t="t" r="r" b="b"/>
                            <a:pathLst>
                              <a:path w="1004569" h="990600">
                                <a:moveTo>
                                  <a:pt x="749818" y="0"/>
                                </a:moveTo>
                                <a:lnTo>
                                  <a:pt x="702366" y="13405"/>
                                </a:lnTo>
                                <a:lnTo>
                                  <a:pt x="655920" y="28968"/>
                                </a:lnTo>
                                <a:lnTo>
                                  <a:pt x="610537" y="46628"/>
                                </a:lnTo>
                                <a:lnTo>
                                  <a:pt x="566270" y="66327"/>
                                </a:lnTo>
                                <a:lnTo>
                                  <a:pt x="523174" y="88007"/>
                                </a:lnTo>
                                <a:lnTo>
                                  <a:pt x="481304" y="111610"/>
                                </a:lnTo>
                                <a:lnTo>
                                  <a:pt x="440716" y="137076"/>
                                </a:lnTo>
                                <a:lnTo>
                                  <a:pt x="401465" y="164347"/>
                                </a:lnTo>
                                <a:lnTo>
                                  <a:pt x="363604" y="193366"/>
                                </a:lnTo>
                                <a:lnTo>
                                  <a:pt x="327190" y="224072"/>
                                </a:lnTo>
                                <a:lnTo>
                                  <a:pt x="292277" y="256409"/>
                                </a:lnTo>
                                <a:lnTo>
                                  <a:pt x="258919" y="290317"/>
                                </a:lnTo>
                                <a:lnTo>
                                  <a:pt x="227173" y="325737"/>
                                </a:lnTo>
                                <a:lnTo>
                                  <a:pt x="197093" y="362612"/>
                                </a:lnTo>
                                <a:lnTo>
                                  <a:pt x="168733" y="400883"/>
                                </a:lnTo>
                                <a:lnTo>
                                  <a:pt x="142149" y="440491"/>
                                </a:lnTo>
                                <a:lnTo>
                                  <a:pt x="117396" y="481378"/>
                                </a:lnTo>
                                <a:lnTo>
                                  <a:pt x="94529" y="523485"/>
                                </a:lnTo>
                                <a:lnTo>
                                  <a:pt x="73602" y="566753"/>
                                </a:lnTo>
                                <a:lnTo>
                                  <a:pt x="54671" y="611125"/>
                                </a:lnTo>
                                <a:lnTo>
                                  <a:pt x="37790" y="656542"/>
                                </a:lnTo>
                                <a:lnTo>
                                  <a:pt x="23014" y="702945"/>
                                </a:lnTo>
                                <a:lnTo>
                                  <a:pt x="10399" y="750276"/>
                                </a:lnTo>
                                <a:lnTo>
                                  <a:pt x="0" y="798476"/>
                                </a:lnTo>
                                <a:lnTo>
                                  <a:pt x="1004008" y="990001"/>
                                </a:lnTo>
                                <a:lnTo>
                                  <a:pt x="749818" y="0"/>
                                </a:lnTo>
                                <a:close/>
                              </a:path>
                            </a:pathLst>
                          </a:custGeom>
                          <a:solidFill>
                            <a:srgbClr val="7F7F7F"/>
                          </a:solidFill>
                        </wps:spPr>
                        <wps:bodyPr wrap="square" lIns="0" tIns="0" rIns="0" bIns="0" rtlCol="0">
                          <a:prstTxWarp prst="textNoShape">
                            <a:avLst/>
                          </a:prstTxWarp>
                          <a:noAutofit/>
                        </wps:bodyPr>
                      </wps:wsp>
                      <wps:wsp>
                        <wps:cNvPr id="93" name="Graphic 93"/>
                        <wps:cNvSpPr/>
                        <wps:spPr>
                          <a:xfrm>
                            <a:off x="143515" y="48811"/>
                            <a:ext cx="1004569" cy="990600"/>
                          </a:xfrm>
                          <a:custGeom>
                            <a:avLst/>
                            <a:gdLst/>
                            <a:ahLst/>
                            <a:cxnLst/>
                            <a:rect l="l" t="t" r="r" b="b"/>
                            <a:pathLst>
                              <a:path w="1004569" h="990600">
                                <a:moveTo>
                                  <a:pt x="0" y="798475"/>
                                </a:moveTo>
                                <a:lnTo>
                                  <a:pt x="10399" y="750275"/>
                                </a:lnTo>
                                <a:lnTo>
                                  <a:pt x="23014" y="702945"/>
                                </a:lnTo>
                                <a:lnTo>
                                  <a:pt x="37790" y="656542"/>
                                </a:lnTo>
                                <a:lnTo>
                                  <a:pt x="54671" y="611125"/>
                                </a:lnTo>
                                <a:lnTo>
                                  <a:pt x="73602" y="566753"/>
                                </a:lnTo>
                                <a:lnTo>
                                  <a:pt x="94529" y="523484"/>
                                </a:lnTo>
                                <a:lnTo>
                                  <a:pt x="117396" y="481377"/>
                                </a:lnTo>
                                <a:lnTo>
                                  <a:pt x="142149" y="440490"/>
                                </a:lnTo>
                                <a:lnTo>
                                  <a:pt x="168733" y="400882"/>
                                </a:lnTo>
                                <a:lnTo>
                                  <a:pt x="197093" y="362612"/>
                                </a:lnTo>
                                <a:lnTo>
                                  <a:pt x="227173" y="325737"/>
                                </a:lnTo>
                                <a:lnTo>
                                  <a:pt x="258919" y="290316"/>
                                </a:lnTo>
                                <a:lnTo>
                                  <a:pt x="292277" y="256409"/>
                                </a:lnTo>
                                <a:lnTo>
                                  <a:pt x="327190" y="224072"/>
                                </a:lnTo>
                                <a:lnTo>
                                  <a:pt x="363604" y="193365"/>
                                </a:lnTo>
                                <a:lnTo>
                                  <a:pt x="401465" y="164347"/>
                                </a:lnTo>
                                <a:lnTo>
                                  <a:pt x="440717" y="137075"/>
                                </a:lnTo>
                                <a:lnTo>
                                  <a:pt x="481305" y="111609"/>
                                </a:lnTo>
                                <a:lnTo>
                                  <a:pt x="523174" y="88007"/>
                                </a:lnTo>
                                <a:lnTo>
                                  <a:pt x="566270" y="66327"/>
                                </a:lnTo>
                                <a:lnTo>
                                  <a:pt x="610537" y="46627"/>
                                </a:lnTo>
                                <a:lnTo>
                                  <a:pt x="655921" y="28967"/>
                                </a:lnTo>
                                <a:lnTo>
                                  <a:pt x="702366" y="13405"/>
                                </a:lnTo>
                                <a:lnTo>
                                  <a:pt x="749818" y="0"/>
                                </a:lnTo>
                                <a:lnTo>
                                  <a:pt x="1004008" y="990001"/>
                                </a:lnTo>
                                <a:lnTo>
                                  <a:pt x="0" y="798475"/>
                                </a:lnTo>
                                <a:close/>
                              </a:path>
                            </a:pathLst>
                          </a:custGeom>
                          <a:ln w="6350">
                            <a:solidFill>
                              <a:srgbClr val="7F7F7F"/>
                            </a:solidFill>
                            <a:prstDash val="solid"/>
                          </a:ln>
                        </wps:spPr>
                        <wps:bodyPr wrap="square" lIns="0" tIns="0" rIns="0" bIns="0" rtlCol="0">
                          <a:prstTxWarp prst="textNoShape">
                            <a:avLst/>
                          </a:prstTxWarp>
                          <a:noAutofit/>
                        </wps:bodyPr>
                      </wps:wsp>
                      <wps:wsp>
                        <wps:cNvPr id="94" name="Graphic 94"/>
                        <wps:cNvSpPr/>
                        <wps:spPr>
                          <a:xfrm>
                            <a:off x="893334" y="16701"/>
                            <a:ext cx="254635" cy="1022350"/>
                          </a:xfrm>
                          <a:custGeom>
                            <a:avLst/>
                            <a:gdLst/>
                            <a:ahLst/>
                            <a:cxnLst/>
                            <a:rect l="l" t="t" r="r" b="b"/>
                            <a:pathLst>
                              <a:path w="254635" h="1022350">
                                <a:moveTo>
                                  <a:pt x="254189" y="0"/>
                                </a:moveTo>
                                <a:lnTo>
                                  <a:pt x="202801" y="1292"/>
                                </a:lnTo>
                                <a:lnTo>
                                  <a:pt x="151592" y="5162"/>
                                </a:lnTo>
                                <a:lnTo>
                                  <a:pt x="100657" y="11596"/>
                                </a:lnTo>
                                <a:lnTo>
                                  <a:pt x="50094" y="20583"/>
                                </a:lnTo>
                                <a:lnTo>
                                  <a:pt x="0" y="32110"/>
                                </a:lnTo>
                                <a:lnTo>
                                  <a:pt x="254189" y="1022111"/>
                                </a:lnTo>
                                <a:lnTo>
                                  <a:pt x="254189" y="0"/>
                                </a:lnTo>
                                <a:close/>
                              </a:path>
                            </a:pathLst>
                          </a:custGeom>
                          <a:solidFill>
                            <a:srgbClr val="FFFFFF"/>
                          </a:solidFill>
                        </wps:spPr>
                        <wps:bodyPr wrap="square" lIns="0" tIns="0" rIns="0" bIns="0" rtlCol="0">
                          <a:prstTxWarp prst="textNoShape">
                            <a:avLst/>
                          </a:prstTxWarp>
                          <a:noAutofit/>
                        </wps:bodyPr>
                      </wps:wsp>
                      <wps:wsp>
                        <wps:cNvPr id="95" name="Graphic 95"/>
                        <wps:cNvSpPr/>
                        <wps:spPr>
                          <a:xfrm>
                            <a:off x="893334" y="16700"/>
                            <a:ext cx="254635" cy="1022350"/>
                          </a:xfrm>
                          <a:custGeom>
                            <a:avLst/>
                            <a:gdLst/>
                            <a:ahLst/>
                            <a:cxnLst/>
                            <a:rect l="l" t="t" r="r" b="b"/>
                            <a:pathLst>
                              <a:path w="254635" h="1022350">
                                <a:moveTo>
                                  <a:pt x="0" y="32111"/>
                                </a:moveTo>
                                <a:lnTo>
                                  <a:pt x="50094" y="20583"/>
                                </a:lnTo>
                                <a:lnTo>
                                  <a:pt x="100657" y="11596"/>
                                </a:lnTo>
                                <a:lnTo>
                                  <a:pt x="151592" y="5162"/>
                                </a:lnTo>
                                <a:lnTo>
                                  <a:pt x="202801" y="1292"/>
                                </a:lnTo>
                                <a:lnTo>
                                  <a:pt x="254188" y="0"/>
                                </a:lnTo>
                                <a:lnTo>
                                  <a:pt x="254188" y="1022111"/>
                                </a:lnTo>
                                <a:lnTo>
                                  <a:pt x="0" y="32111"/>
                                </a:lnTo>
                                <a:close/>
                              </a:path>
                            </a:pathLst>
                          </a:custGeom>
                          <a:ln w="6350">
                            <a:solidFill>
                              <a:srgbClr val="7F7F7F"/>
                            </a:solidFill>
                            <a:prstDash val="solid"/>
                          </a:ln>
                        </wps:spPr>
                        <wps:bodyPr wrap="square" lIns="0" tIns="0" rIns="0" bIns="0" rtlCol="0">
                          <a:prstTxWarp prst="textNoShape">
                            <a:avLst/>
                          </a:prstTxWarp>
                          <a:noAutofit/>
                        </wps:bodyPr>
                      </wps:wsp>
                      <wps:wsp>
                        <wps:cNvPr id="96" name="Graphic 96"/>
                        <wps:cNvSpPr/>
                        <wps:spPr>
                          <a:xfrm>
                            <a:off x="2597103" y="701348"/>
                            <a:ext cx="76200" cy="76200"/>
                          </a:xfrm>
                          <a:custGeom>
                            <a:avLst/>
                            <a:gdLst/>
                            <a:ahLst/>
                            <a:cxnLst/>
                            <a:rect l="l" t="t" r="r" b="b"/>
                            <a:pathLst>
                              <a:path w="76200" h="76200">
                                <a:moveTo>
                                  <a:pt x="75951" y="0"/>
                                </a:moveTo>
                                <a:lnTo>
                                  <a:pt x="0" y="0"/>
                                </a:lnTo>
                                <a:lnTo>
                                  <a:pt x="0" y="75951"/>
                                </a:lnTo>
                                <a:lnTo>
                                  <a:pt x="75951" y="75951"/>
                                </a:lnTo>
                                <a:lnTo>
                                  <a:pt x="75951" y="0"/>
                                </a:lnTo>
                                <a:close/>
                              </a:path>
                            </a:pathLst>
                          </a:custGeom>
                          <a:solidFill>
                            <a:srgbClr val="A6A6A6"/>
                          </a:solidFill>
                        </wps:spPr>
                        <wps:bodyPr wrap="square" lIns="0" tIns="0" rIns="0" bIns="0" rtlCol="0">
                          <a:prstTxWarp prst="textNoShape">
                            <a:avLst/>
                          </a:prstTxWarp>
                          <a:noAutofit/>
                        </wps:bodyPr>
                      </wps:wsp>
                      <wps:wsp>
                        <wps:cNvPr id="97" name="Graphic 97"/>
                        <wps:cNvSpPr/>
                        <wps:spPr>
                          <a:xfrm>
                            <a:off x="2597103" y="701348"/>
                            <a:ext cx="76200" cy="76200"/>
                          </a:xfrm>
                          <a:custGeom>
                            <a:avLst/>
                            <a:gdLst/>
                            <a:ahLst/>
                            <a:cxnLst/>
                            <a:rect l="l" t="t" r="r" b="b"/>
                            <a:pathLst>
                              <a:path w="76200" h="76200">
                                <a:moveTo>
                                  <a:pt x="0" y="0"/>
                                </a:moveTo>
                                <a:lnTo>
                                  <a:pt x="75952" y="0"/>
                                </a:lnTo>
                                <a:lnTo>
                                  <a:pt x="75952" y="75952"/>
                                </a:lnTo>
                                <a:lnTo>
                                  <a:pt x="0" y="75952"/>
                                </a:lnTo>
                                <a:lnTo>
                                  <a:pt x="0" y="0"/>
                                </a:lnTo>
                                <a:close/>
                              </a:path>
                            </a:pathLst>
                          </a:custGeom>
                          <a:ln w="9525">
                            <a:solidFill>
                              <a:srgbClr val="7F7F7F"/>
                            </a:solidFill>
                            <a:prstDash val="solid"/>
                          </a:ln>
                        </wps:spPr>
                        <wps:bodyPr wrap="square" lIns="0" tIns="0" rIns="0" bIns="0" rtlCol="0">
                          <a:prstTxWarp prst="textNoShape">
                            <a:avLst/>
                          </a:prstTxWarp>
                          <a:noAutofit/>
                        </wps:bodyPr>
                      </wps:wsp>
                      <wps:wsp>
                        <wps:cNvPr id="98" name="Graphic 98"/>
                        <wps:cNvSpPr/>
                        <wps:spPr>
                          <a:xfrm>
                            <a:off x="2597103" y="876962"/>
                            <a:ext cx="76200" cy="76200"/>
                          </a:xfrm>
                          <a:custGeom>
                            <a:avLst/>
                            <a:gdLst/>
                            <a:ahLst/>
                            <a:cxnLst/>
                            <a:rect l="l" t="t" r="r" b="b"/>
                            <a:pathLst>
                              <a:path w="76200" h="76200">
                                <a:moveTo>
                                  <a:pt x="75951" y="0"/>
                                </a:moveTo>
                                <a:lnTo>
                                  <a:pt x="0" y="0"/>
                                </a:lnTo>
                                <a:lnTo>
                                  <a:pt x="0" y="75951"/>
                                </a:lnTo>
                                <a:lnTo>
                                  <a:pt x="75951" y="75951"/>
                                </a:lnTo>
                                <a:lnTo>
                                  <a:pt x="75951" y="0"/>
                                </a:lnTo>
                                <a:close/>
                              </a:path>
                            </a:pathLst>
                          </a:custGeom>
                          <a:solidFill>
                            <a:srgbClr val="D9D9D9"/>
                          </a:solidFill>
                        </wps:spPr>
                        <wps:bodyPr wrap="square" lIns="0" tIns="0" rIns="0" bIns="0" rtlCol="0">
                          <a:prstTxWarp prst="textNoShape">
                            <a:avLst/>
                          </a:prstTxWarp>
                          <a:noAutofit/>
                        </wps:bodyPr>
                      </wps:wsp>
                      <wps:wsp>
                        <wps:cNvPr id="99" name="Graphic 99"/>
                        <wps:cNvSpPr/>
                        <wps:spPr>
                          <a:xfrm>
                            <a:off x="2597103" y="876961"/>
                            <a:ext cx="76200" cy="76200"/>
                          </a:xfrm>
                          <a:custGeom>
                            <a:avLst/>
                            <a:gdLst/>
                            <a:ahLst/>
                            <a:cxnLst/>
                            <a:rect l="l" t="t" r="r" b="b"/>
                            <a:pathLst>
                              <a:path w="76200" h="76200">
                                <a:moveTo>
                                  <a:pt x="0" y="0"/>
                                </a:moveTo>
                                <a:lnTo>
                                  <a:pt x="75952" y="0"/>
                                </a:lnTo>
                                <a:lnTo>
                                  <a:pt x="75952" y="75952"/>
                                </a:lnTo>
                                <a:lnTo>
                                  <a:pt x="0" y="75952"/>
                                </a:lnTo>
                                <a:lnTo>
                                  <a:pt x="0" y="0"/>
                                </a:lnTo>
                                <a:close/>
                              </a:path>
                            </a:pathLst>
                          </a:custGeom>
                          <a:ln w="6350">
                            <a:solidFill>
                              <a:srgbClr val="7F7F7F"/>
                            </a:solidFill>
                            <a:prstDash val="solid"/>
                          </a:ln>
                        </wps:spPr>
                        <wps:bodyPr wrap="square" lIns="0" tIns="0" rIns="0" bIns="0" rtlCol="0">
                          <a:prstTxWarp prst="textNoShape">
                            <a:avLst/>
                          </a:prstTxWarp>
                          <a:noAutofit/>
                        </wps:bodyPr>
                      </wps:wsp>
                      <wps:wsp>
                        <wps:cNvPr id="100" name="Graphic 100"/>
                        <wps:cNvSpPr/>
                        <wps:spPr>
                          <a:xfrm>
                            <a:off x="2597103" y="1052575"/>
                            <a:ext cx="76200" cy="76200"/>
                          </a:xfrm>
                          <a:custGeom>
                            <a:avLst/>
                            <a:gdLst/>
                            <a:ahLst/>
                            <a:cxnLst/>
                            <a:rect l="l" t="t" r="r" b="b"/>
                            <a:pathLst>
                              <a:path w="76200" h="76200">
                                <a:moveTo>
                                  <a:pt x="75951" y="0"/>
                                </a:moveTo>
                                <a:lnTo>
                                  <a:pt x="0" y="0"/>
                                </a:lnTo>
                                <a:lnTo>
                                  <a:pt x="0" y="75951"/>
                                </a:lnTo>
                                <a:lnTo>
                                  <a:pt x="75951" y="75951"/>
                                </a:lnTo>
                                <a:lnTo>
                                  <a:pt x="75951" y="0"/>
                                </a:lnTo>
                                <a:close/>
                              </a:path>
                            </a:pathLst>
                          </a:custGeom>
                          <a:solidFill>
                            <a:srgbClr val="7F7F7F"/>
                          </a:solidFill>
                        </wps:spPr>
                        <wps:bodyPr wrap="square" lIns="0" tIns="0" rIns="0" bIns="0" rtlCol="0">
                          <a:prstTxWarp prst="textNoShape">
                            <a:avLst/>
                          </a:prstTxWarp>
                          <a:noAutofit/>
                        </wps:bodyPr>
                      </wps:wsp>
                      <wps:wsp>
                        <wps:cNvPr id="101" name="Graphic 101"/>
                        <wps:cNvSpPr/>
                        <wps:spPr>
                          <a:xfrm>
                            <a:off x="2597103" y="1052574"/>
                            <a:ext cx="76200" cy="76200"/>
                          </a:xfrm>
                          <a:custGeom>
                            <a:avLst/>
                            <a:gdLst/>
                            <a:ahLst/>
                            <a:cxnLst/>
                            <a:rect l="l" t="t" r="r" b="b"/>
                            <a:pathLst>
                              <a:path w="76200" h="76200">
                                <a:moveTo>
                                  <a:pt x="0" y="0"/>
                                </a:moveTo>
                                <a:lnTo>
                                  <a:pt x="75952" y="0"/>
                                </a:lnTo>
                                <a:lnTo>
                                  <a:pt x="75952" y="75952"/>
                                </a:lnTo>
                                <a:lnTo>
                                  <a:pt x="0" y="75952"/>
                                </a:lnTo>
                                <a:lnTo>
                                  <a:pt x="0" y="0"/>
                                </a:lnTo>
                                <a:close/>
                              </a:path>
                            </a:pathLst>
                          </a:custGeom>
                          <a:ln w="6350">
                            <a:solidFill>
                              <a:srgbClr val="7F7F7F"/>
                            </a:solidFill>
                            <a:prstDash val="solid"/>
                          </a:ln>
                        </wps:spPr>
                        <wps:bodyPr wrap="square" lIns="0" tIns="0" rIns="0" bIns="0" rtlCol="0">
                          <a:prstTxWarp prst="textNoShape">
                            <a:avLst/>
                          </a:prstTxWarp>
                          <a:noAutofit/>
                        </wps:bodyPr>
                      </wps:wsp>
                      <wps:wsp>
                        <wps:cNvPr id="102" name="Graphic 102"/>
                        <wps:cNvSpPr/>
                        <wps:spPr>
                          <a:xfrm>
                            <a:off x="2597103" y="1228187"/>
                            <a:ext cx="76200" cy="76200"/>
                          </a:xfrm>
                          <a:custGeom>
                            <a:avLst/>
                            <a:gdLst/>
                            <a:ahLst/>
                            <a:cxnLst/>
                            <a:rect l="l" t="t" r="r" b="b"/>
                            <a:pathLst>
                              <a:path w="76200" h="76200">
                                <a:moveTo>
                                  <a:pt x="0" y="0"/>
                                </a:moveTo>
                                <a:lnTo>
                                  <a:pt x="75952" y="0"/>
                                </a:lnTo>
                                <a:lnTo>
                                  <a:pt x="75952" y="75952"/>
                                </a:lnTo>
                                <a:lnTo>
                                  <a:pt x="0" y="75952"/>
                                </a:lnTo>
                                <a:lnTo>
                                  <a:pt x="0" y="0"/>
                                </a:lnTo>
                                <a:close/>
                              </a:path>
                            </a:pathLst>
                          </a:custGeom>
                          <a:ln w="6350">
                            <a:solidFill>
                              <a:srgbClr val="7F7F7F"/>
                            </a:solidFill>
                            <a:prstDash val="solid"/>
                          </a:ln>
                        </wps:spPr>
                        <wps:bodyPr wrap="square" lIns="0" tIns="0" rIns="0" bIns="0" rtlCol="0">
                          <a:prstTxWarp prst="textNoShape">
                            <a:avLst/>
                          </a:prstTxWarp>
                          <a:noAutofit/>
                        </wps:bodyPr>
                      </wps:wsp>
                      <wps:wsp>
                        <wps:cNvPr id="103" name="Graphic 103"/>
                        <wps:cNvSpPr/>
                        <wps:spPr>
                          <a:xfrm>
                            <a:off x="6350" y="6350"/>
                            <a:ext cx="4699000" cy="2070100"/>
                          </a:xfrm>
                          <a:custGeom>
                            <a:avLst/>
                            <a:gdLst/>
                            <a:ahLst/>
                            <a:cxnLst/>
                            <a:rect l="l" t="t" r="r" b="b"/>
                            <a:pathLst>
                              <a:path w="4699000" h="2070100">
                                <a:moveTo>
                                  <a:pt x="0" y="0"/>
                                </a:moveTo>
                                <a:lnTo>
                                  <a:pt x="4698999" y="0"/>
                                </a:lnTo>
                                <a:lnTo>
                                  <a:pt x="4698999" y="2070099"/>
                                </a:lnTo>
                                <a:lnTo>
                                  <a:pt x="0" y="2070099"/>
                                </a:lnTo>
                                <a:lnTo>
                                  <a:pt x="0" y="0"/>
                                </a:lnTo>
                                <a:close/>
                              </a:path>
                            </a:pathLst>
                          </a:custGeom>
                          <a:ln w="12700">
                            <a:solidFill>
                              <a:srgbClr val="888888"/>
                            </a:solidFill>
                            <a:prstDash val="solid"/>
                          </a:ln>
                        </wps:spPr>
                        <wps:bodyPr wrap="square" lIns="0" tIns="0" rIns="0" bIns="0" rtlCol="0">
                          <a:prstTxWarp prst="textNoShape">
                            <a:avLst/>
                          </a:prstTxWarp>
                          <a:noAutofit/>
                        </wps:bodyPr>
                      </wps:wsp>
                      <wps:wsp>
                        <wps:cNvPr id="104" name="Textbox 104"/>
                        <wps:cNvSpPr txBox="1"/>
                        <wps:spPr>
                          <a:xfrm>
                            <a:off x="935667" y="81521"/>
                            <a:ext cx="215900" cy="168910"/>
                          </a:xfrm>
                          <a:prstGeom prst="rect">
                            <a:avLst/>
                          </a:prstGeom>
                        </wps:spPr>
                        <wps:txbx>
                          <w:txbxContent>
                            <w:p>
                              <w:pPr>
                                <w:spacing w:line="266" w:lineRule="exact" w:before="0"/>
                                <w:ind w:left="0" w:right="0" w:firstLine="0"/>
                                <w:jc w:val="left"/>
                                <w:rPr>
                                  <w:sz w:val="24"/>
                                </w:rPr>
                              </w:pPr>
                              <w:r>
                                <w:rPr>
                                  <w:spacing w:val="-5"/>
                                  <w:sz w:val="24"/>
                                </w:rPr>
                                <w:t>4%</w:t>
                              </w:r>
                            </w:p>
                          </w:txbxContent>
                        </wps:txbx>
                        <wps:bodyPr wrap="square" lIns="0" tIns="0" rIns="0" bIns="0" rtlCol="0">
                          <a:noAutofit/>
                        </wps:bodyPr>
                      </wps:wsp>
                      <wps:wsp>
                        <wps:cNvPr id="105" name="Textbox 105"/>
                        <wps:cNvSpPr txBox="1"/>
                        <wps:spPr>
                          <a:xfrm>
                            <a:off x="400521" y="386321"/>
                            <a:ext cx="292100" cy="168910"/>
                          </a:xfrm>
                          <a:prstGeom prst="rect">
                            <a:avLst/>
                          </a:prstGeom>
                        </wps:spPr>
                        <wps:txbx>
                          <w:txbxContent>
                            <w:p>
                              <w:pPr>
                                <w:spacing w:line="266" w:lineRule="exact" w:before="0"/>
                                <w:ind w:left="0" w:right="0" w:firstLine="0"/>
                                <w:jc w:val="left"/>
                                <w:rPr>
                                  <w:sz w:val="24"/>
                                </w:rPr>
                              </w:pPr>
                              <w:r>
                                <w:rPr>
                                  <w:spacing w:val="-5"/>
                                  <w:sz w:val="24"/>
                                </w:rPr>
                                <w:t>18%</w:t>
                              </w:r>
                            </w:p>
                          </w:txbxContent>
                        </wps:txbx>
                        <wps:bodyPr wrap="square" lIns="0" tIns="0" rIns="0" bIns="0" rtlCol="0">
                          <a:noAutofit/>
                        </wps:bodyPr>
                      </wps:wsp>
                      <wps:wsp>
                        <wps:cNvPr id="106" name="Textbox 106"/>
                        <wps:cNvSpPr txBox="1"/>
                        <wps:spPr>
                          <a:xfrm>
                            <a:off x="1790642" y="1130033"/>
                            <a:ext cx="292100" cy="168910"/>
                          </a:xfrm>
                          <a:prstGeom prst="rect">
                            <a:avLst/>
                          </a:prstGeom>
                        </wps:spPr>
                        <wps:txbx>
                          <w:txbxContent>
                            <w:p>
                              <w:pPr>
                                <w:spacing w:line="266" w:lineRule="exact" w:before="0"/>
                                <w:ind w:left="0" w:right="0" w:firstLine="0"/>
                                <w:jc w:val="left"/>
                                <w:rPr>
                                  <w:sz w:val="24"/>
                                </w:rPr>
                              </w:pPr>
                              <w:r>
                                <w:rPr>
                                  <w:spacing w:val="-5"/>
                                  <w:sz w:val="24"/>
                                </w:rPr>
                                <w:t>57%</w:t>
                              </w:r>
                            </w:p>
                          </w:txbxContent>
                        </wps:txbx>
                        <wps:bodyPr wrap="square" lIns="0" tIns="0" rIns="0" bIns="0" rtlCol="0">
                          <a:noAutofit/>
                        </wps:bodyPr>
                      </wps:wsp>
                      <wps:wsp>
                        <wps:cNvPr id="107" name="Textbox 107"/>
                        <wps:cNvSpPr txBox="1"/>
                        <wps:spPr>
                          <a:xfrm>
                            <a:off x="308648" y="1312913"/>
                            <a:ext cx="292100" cy="168910"/>
                          </a:xfrm>
                          <a:prstGeom prst="rect">
                            <a:avLst/>
                          </a:prstGeom>
                        </wps:spPr>
                        <wps:txbx>
                          <w:txbxContent>
                            <w:p>
                              <w:pPr>
                                <w:spacing w:line="266" w:lineRule="exact" w:before="0"/>
                                <w:ind w:left="0" w:right="0" w:firstLine="0"/>
                                <w:jc w:val="left"/>
                                <w:rPr>
                                  <w:sz w:val="24"/>
                                </w:rPr>
                              </w:pPr>
                              <w:r>
                                <w:rPr>
                                  <w:spacing w:val="-5"/>
                                  <w:sz w:val="24"/>
                                </w:rPr>
                                <w:t>21%</w:t>
                              </w:r>
                            </w:p>
                          </w:txbxContent>
                        </wps:txbx>
                        <wps:bodyPr wrap="square" lIns="0" tIns="0" rIns="0" bIns="0" rtlCol="0">
                          <a:noAutofit/>
                        </wps:bodyPr>
                      </wps:wsp>
                      <wps:wsp>
                        <wps:cNvPr id="108" name="Textbox 108"/>
                        <wps:cNvSpPr txBox="1"/>
                        <wps:spPr>
                          <a:xfrm>
                            <a:off x="2706269" y="648449"/>
                            <a:ext cx="1588770" cy="696595"/>
                          </a:xfrm>
                          <a:prstGeom prst="rect">
                            <a:avLst/>
                          </a:prstGeom>
                        </wps:spPr>
                        <wps:txbx>
                          <w:txbxContent>
                            <w:p>
                              <w:pPr>
                                <w:spacing w:line="242" w:lineRule="auto" w:before="0"/>
                                <w:ind w:left="0" w:right="0" w:firstLine="0"/>
                                <w:jc w:val="left"/>
                                <w:rPr>
                                  <w:sz w:val="24"/>
                                </w:rPr>
                              </w:pPr>
                              <w:r>
                                <w:rPr>
                                  <w:sz w:val="24"/>
                                </w:rPr>
                                <w:t>Інтернет</w:t>
                              </w:r>
                              <w:r>
                                <w:rPr>
                                  <w:spacing w:val="-12"/>
                                  <w:sz w:val="24"/>
                                </w:rPr>
                                <w:t> </w:t>
                              </w:r>
                              <w:r>
                                <w:rPr>
                                  <w:sz w:val="24"/>
                                </w:rPr>
                                <w:t>та</w:t>
                              </w:r>
                              <w:r>
                                <w:rPr>
                                  <w:spacing w:val="-13"/>
                                  <w:sz w:val="24"/>
                                </w:rPr>
                                <w:t> </w:t>
                              </w:r>
                              <w:r>
                                <w:rPr>
                                  <w:sz w:val="24"/>
                                </w:rPr>
                                <w:t>соц.</w:t>
                              </w:r>
                              <w:r>
                                <w:rPr>
                                  <w:spacing w:val="-12"/>
                                  <w:sz w:val="24"/>
                                </w:rPr>
                                <w:t> </w:t>
                              </w:r>
                              <w:r>
                                <w:rPr>
                                  <w:sz w:val="24"/>
                                </w:rPr>
                                <w:t>мережі Радіо та телебачення</w:t>
                              </w:r>
                            </w:p>
                            <w:p>
                              <w:pPr>
                                <w:spacing w:line="242" w:lineRule="auto" w:before="0"/>
                                <w:ind w:left="0" w:right="0" w:firstLine="0"/>
                                <w:jc w:val="left"/>
                                <w:rPr>
                                  <w:sz w:val="24"/>
                                </w:rPr>
                              </w:pPr>
                              <w:r>
                                <w:rPr>
                                  <w:sz w:val="24"/>
                                </w:rPr>
                                <w:t>У</w:t>
                              </w:r>
                              <w:r>
                                <w:rPr>
                                  <w:spacing w:val="-9"/>
                                  <w:sz w:val="24"/>
                                </w:rPr>
                                <w:t> </w:t>
                              </w:r>
                              <w:r>
                                <w:rPr>
                                  <w:sz w:val="24"/>
                                </w:rPr>
                                <w:t>метро</w:t>
                              </w:r>
                              <w:r>
                                <w:rPr>
                                  <w:spacing w:val="-9"/>
                                  <w:sz w:val="24"/>
                                </w:rPr>
                                <w:t> </w:t>
                              </w:r>
                              <w:r>
                                <w:rPr>
                                  <w:sz w:val="24"/>
                                </w:rPr>
                                <w:t>та</w:t>
                              </w:r>
                              <w:r>
                                <w:rPr>
                                  <w:spacing w:val="-9"/>
                                  <w:sz w:val="24"/>
                                </w:rPr>
                                <w:t> </w:t>
                              </w:r>
                              <w:r>
                                <w:rPr>
                                  <w:sz w:val="24"/>
                                </w:rPr>
                                <w:t>на</w:t>
                              </w:r>
                              <w:r>
                                <w:rPr>
                                  <w:spacing w:val="-9"/>
                                  <w:sz w:val="24"/>
                                </w:rPr>
                                <w:t> </w:t>
                              </w:r>
                              <w:r>
                                <w:rPr>
                                  <w:sz w:val="24"/>
                                </w:rPr>
                                <w:t>білбордах </w:t>
                              </w:r>
                              <w:r>
                                <w:rPr>
                                  <w:spacing w:val="-4"/>
                                  <w:sz w:val="24"/>
                                </w:rPr>
                                <w:t>Інше</w:t>
                              </w:r>
                            </w:p>
                          </w:txbxContent>
                        </wps:txbx>
                        <wps:bodyPr wrap="square" lIns="0" tIns="0" rIns="0" bIns="0" rtlCol="0">
                          <a:noAutofit/>
                        </wps:bodyPr>
                      </wps:wsp>
                    </wpg:wgp>
                  </a:graphicData>
                </a:graphic>
              </wp:anchor>
            </w:drawing>
          </mc:Choice>
          <mc:Fallback>
            <w:pict>
              <v:group style="position:absolute;margin-left:151.822906pt;margin-top:13.273128pt;width:371pt;height:164pt;mso-position-horizontal-relative:page;mso-position-vertical-relative:paragraph;z-index:-15720960;mso-wrap-distance-left:0;mso-wrap-distance-right:0" id="docshapegroup71" coordorigin="3036,265" coordsize="7420,3280">
                <v:shape style="position:absolute;left:4158;top:291;width:2295;height:3220" id="docshape72" coordorigin="4158,292" coordsize="2295,3220" path="m4844,292l4844,1901,4158,3358,4230,3390,4304,3418,4379,3442,4454,3463,4531,3480,4608,3494,4686,3503,4765,3509,4844,3511,4919,3509,4994,3504,5068,3495,5141,3484,5213,3469,5283,3450,5352,3429,5420,3405,5487,3377,5551,3347,5615,3315,5676,3279,5736,3241,5794,3200,5850,3157,5904,3112,5957,3064,6006,3014,6054,2962,6100,2908,6143,2852,6183,2794,6221,2734,6257,2673,6290,2609,6320,2544,6347,2478,6371,2410,6392,2341,6411,2270,6426,2199,6438,2126,6446,2052,6451,1977,6453,1901,6451,1826,6446,1751,6438,1677,6426,1604,6411,1532,6392,1462,6371,1393,6347,1325,6320,1258,6290,1194,6257,1130,6221,1069,6183,1009,6143,951,6100,895,6054,841,6006,788,5957,739,5904,691,5850,645,5794,602,5736,562,5676,524,5615,488,5551,455,5487,425,5420,398,5352,374,5283,353,5213,334,5141,319,5068,307,4994,299,4919,294,4844,292xe" filled="true" fillcolor="#a6a6a6" stroked="false">
                  <v:path arrowok="t"/>
                  <v:fill type="solid"/>
                </v:shape>
                <v:shape style="position:absolute;left:4158;top:291;width:2295;height:3220" id="docshape73" coordorigin="4158,292" coordsize="2295,3220" path="m4844,292l4919,294,4994,299,5068,307,5141,319,5213,334,5283,353,5352,374,5420,398,5487,425,5551,455,5615,488,5676,524,5736,562,5794,602,5850,645,5904,691,5957,739,6006,788,6054,841,6100,895,6143,951,6183,1009,6221,1069,6257,1130,6290,1194,6320,1258,6347,1325,6371,1393,6392,1462,6411,1532,6426,1604,6438,1677,6446,1751,6451,1826,6453,1901,6451,1977,6446,2052,6438,2126,6426,2199,6411,2270,6392,2341,6371,2410,6347,2478,6320,2544,6290,2609,6257,2673,6221,2734,6183,2794,6143,2852,6100,2908,6054,2962,6006,3014,5957,3064,5904,3112,5850,3157,5794,3200,5736,3241,5676,3279,5615,3315,5551,3347,5487,3377,5420,3405,5352,3429,5283,3450,5213,3469,5141,3484,5068,3495,4994,3504,4919,3509,4844,3511,4765,3509,4686,3503,4608,3494,4531,3480,4454,3463,4379,3442,4304,3418,4230,3390,4158,3358,4844,1901,4844,292xe" filled="false" stroked="true" strokeweight=".75pt" strokecolor="#7f7f7f">
                  <v:path arrowok="t"/>
                  <v:stroke dashstyle="solid"/>
                </v:shape>
                <v:shape style="position:absolute;left:3233;top:1599;width:1610;height:1759" id="docshape74" coordorigin="3234,1600" coordsize="1610,1759" path="m3262,1600l3250,1674,3241,1749,3236,1823,3234,1897,3235,1971,3240,2044,3248,2117,3260,2189,3274,2260,3292,2330,3313,2399,3337,2467,3364,2534,3393,2600,3426,2664,3462,2727,3500,2788,3541,2847,3585,2905,3631,2960,3680,3014,3732,3065,3785,3115,3842,3161,3901,3206,3962,3248,4025,3287,4091,3324,4158,3358,4844,1901,3262,1600xe" filled="true" fillcolor="#d9d9d9" stroked="false">
                  <v:path arrowok="t"/>
                  <v:fill type="solid"/>
                </v:shape>
                <v:shape style="position:absolute;left:3233;top:1599;width:1610;height:1759" id="docshape75" coordorigin="3234,1600" coordsize="1610,1759" path="m4158,3358l4091,3324,4025,3287,3962,3248,3901,3206,3842,3161,3785,3115,3732,3065,3680,3014,3631,2960,3585,2905,3541,2847,3500,2788,3462,2727,3426,2664,3393,2600,3364,2534,3337,2467,3313,2399,3292,2330,3274,2260,3260,2189,3248,2117,3240,2044,3235,1971,3234,1897,3236,1823,3241,1749,3250,1674,3262,1600,4844,1901,4158,3358xe" filled="false" stroked="true" strokeweight=".5pt" strokecolor="#7f7f7f">
                  <v:path arrowok="t"/>
                  <v:stroke dashstyle="solid"/>
                </v:shape>
                <v:shape style="position:absolute;left:3262;top:342;width:1582;height:1560" id="docshape76" coordorigin="3262,342" coordsize="1582,1560" path="m4443,342l4369,363,4295,388,4224,416,4154,447,4086,481,4020,518,3957,558,3895,601,3835,647,3778,695,3723,746,3670,800,3620,855,3573,913,3528,974,3486,1036,3447,1100,3411,1167,3378,1235,3349,1305,3322,1376,3299,1449,3279,1524,3262,1600,4844,1901,4443,342xe" filled="true" fillcolor="#7f7f7f" stroked="false">
                  <v:path arrowok="t"/>
                  <v:fill type="solid"/>
                </v:shape>
                <v:shape style="position:absolute;left:3262;top:342;width:1582;height:1560" id="docshape77" coordorigin="3262,342" coordsize="1582,1560" path="m3262,1600l3279,1524,3299,1449,3322,1376,3349,1305,3378,1235,3411,1167,3447,1100,3486,1036,3528,974,3573,913,3620,855,3670,800,3723,746,3778,695,3835,647,3895,601,3957,558,4020,518,4086,481,4154,447,4224,416,4295,388,4369,363,4443,342,4844,1901,3262,1600xe" filled="false" stroked="true" strokeweight=".5pt" strokecolor="#7f7f7f">
                  <v:path arrowok="t"/>
                  <v:stroke dashstyle="solid"/>
                </v:shape>
                <v:shape style="position:absolute;left:4443;top:291;width:401;height:1610" id="docshape78" coordorigin="4443,292" coordsize="401,1610" path="m4844,292l4763,294,4682,300,4602,310,4522,324,4443,342,4844,1901,4844,292xe" filled="true" fillcolor="#ffffff" stroked="false">
                  <v:path arrowok="t"/>
                  <v:fill type="solid"/>
                </v:shape>
                <v:shape style="position:absolute;left:4443;top:291;width:401;height:1610" id="docshape79" coordorigin="4443,292" coordsize="401,1610" path="m4443,342l4522,324,4602,310,4682,300,4763,294,4844,292,4844,1901,4443,342xe" filled="false" stroked="true" strokeweight=".5pt" strokecolor="#7f7f7f">
                  <v:path arrowok="t"/>
                  <v:stroke dashstyle="solid"/>
                </v:shape>
                <v:rect style="position:absolute;left:7126;top:1369;width:120;height:120" id="docshape80" filled="true" fillcolor="#a6a6a6" stroked="false">
                  <v:fill type="solid"/>
                </v:rect>
                <v:rect style="position:absolute;left:7126;top:1369;width:120;height:120" id="docshape81" filled="false" stroked="true" strokeweight=".75pt" strokecolor="#7f7f7f">
                  <v:stroke dashstyle="solid"/>
                </v:rect>
                <v:rect style="position:absolute;left:7126;top:1646;width:120;height:120" id="docshape82" filled="true" fillcolor="#d9d9d9" stroked="false">
                  <v:fill type="solid"/>
                </v:rect>
                <v:rect style="position:absolute;left:7126;top:1646;width:120;height:120" id="docshape83" filled="false" stroked="true" strokeweight=".5pt" strokecolor="#7f7f7f">
                  <v:stroke dashstyle="solid"/>
                </v:rect>
                <v:rect style="position:absolute;left:7126;top:1923;width:120;height:120" id="docshape84" filled="true" fillcolor="#7f7f7f" stroked="false">
                  <v:fill type="solid"/>
                </v:rect>
                <v:rect style="position:absolute;left:7126;top:1923;width:120;height:120" id="docshape85" filled="false" stroked="true" strokeweight=".5pt" strokecolor="#7f7f7f">
                  <v:stroke dashstyle="solid"/>
                </v:rect>
                <v:rect style="position:absolute;left:7126;top:2199;width:120;height:120" id="docshape86" filled="false" stroked="true" strokeweight=".5pt" strokecolor="#7f7f7f">
                  <v:stroke dashstyle="solid"/>
                </v:rect>
                <v:rect style="position:absolute;left:3046;top:275;width:7400;height:3260" id="docshape87" filled="false" stroked="true" strokeweight="1.0pt" strokecolor="#888888">
                  <v:stroke dashstyle="solid"/>
                </v:rect>
                <v:shape style="position:absolute;left:4509;top:393;width:340;height:266" type="#_x0000_t202" id="docshape88" filled="false" stroked="false">
                  <v:textbox inset="0,0,0,0">
                    <w:txbxContent>
                      <w:p>
                        <w:pPr>
                          <w:spacing w:line="266" w:lineRule="exact" w:before="0"/>
                          <w:ind w:left="0" w:right="0" w:firstLine="0"/>
                          <w:jc w:val="left"/>
                          <w:rPr>
                            <w:sz w:val="24"/>
                          </w:rPr>
                        </w:pPr>
                        <w:r>
                          <w:rPr>
                            <w:spacing w:val="-5"/>
                            <w:sz w:val="24"/>
                          </w:rPr>
                          <w:t>4%</w:t>
                        </w:r>
                      </w:p>
                    </w:txbxContent>
                  </v:textbox>
                  <w10:wrap type="none"/>
                </v:shape>
                <v:shape style="position:absolute;left:3667;top:873;width:460;height:266" type="#_x0000_t202" id="docshape89" filled="false" stroked="false">
                  <v:textbox inset="0,0,0,0">
                    <w:txbxContent>
                      <w:p>
                        <w:pPr>
                          <w:spacing w:line="266" w:lineRule="exact" w:before="0"/>
                          <w:ind w:left="0" w:right="0" w:firstLine="0"/>
                          <w:jc w:val="left"/>
                          <w:rPr>
                            <w:sz w:val="24"/>
                          </w:rPr>
                        </w:pPr>
                        <w:r>
                          <w:rPr>
                            <w:spacing w:val="-5"/>
                            <w:sz w:val="24"/>
                          </w:rPr>
                          <w:t>18%</w:t>
                        </w:r>
                      </w:p>
                    </w:txbxContent>
                  </v:textbox>
                  <w10:wrap type="none"/>
                </v:shape>
                <v:shape style="position:absolute;left:5856;top:2045;width:460;height:266" type="#_x0000_t202" id="docshape90" filled="false" stroked="false">
                  <v:textbox inset="0,0,0,0">
                    <w:txbxContent>
                      <w:p>
                        <w:pPr>
                          <w:spacing w:line="266" w:lineRule="exact" w:before="0"/>
                          <w:ind w:left="0" w:right="0" w:firstLine="0"/>
                          <w:jc w:val="left"/>
                          <w:rPr>
                            <w:sz w:val="24"/>
                          </w:rPr>
                        </w:pPr>
                        <w:r>
                          <w:rPr>
                            <w:spacing w:val="-5"/>
                            <w:sz w:val="24"/>
                          </w:rPr>
                          <w:t>57%</w:t>
                        </w:r>
                      </w:p>
                    </w:txbxContent>
                  </v:textbox>
                  <w10:wrap type="none"/>
                </v:shape>
                <v:shape style="position:absolute;left:3522;top:2333;width:460;height:266" type="#_x0000_t202" id="docshape91" filled="false" stroked="false">
                  <v:textbox inset="0,0,0,0">
                    <w:txbxContent>
                      <w:p>
                        <w:pPr>
                          <w:spacing w:line="266" w:lineRule="exact" w:before="0"/>
                          <w:ind w:left="0" w:right="0" w:firstLine="0"/>
                          <w:jc w:val="left"/>
                          <w:rPr>
                            <w:sz w:val="24"/>
                          </w:rPr>
                        </w:pPr>
                        <w:r>
                          <w:rPr>
                            <w:spacing w:val="-5"/>
                            <w:sz w:val="24"/>
                          </w:rPr>
                          <w:t>21%</w:t>
                        </w:r>
                      </w:p>
                    </w:txbxContent>
                  </v:textbox>
                  <w10:wrap type="none"/>
                </v:shape>
                <v:shape style="position:absolute;left:7298;top:1286;width:2502;height:1097" type="#_x0000_t202" id="docshape92" filled="false" stroked="false">
                  <v:textbox inset="0,0,0,0">
                    <w:txbxContent>
                      <w:p>
                        <w:pPr>
                          <w:spacing w:line="242" w:lineRule="auto" w:before="0"/>
                          <w:ind w:left="0" w:right="0" w:firstLine="0"/>
                          <w:jc w:val="left"/>
                          <w:rPr>
                            <w:sz w:val="24"/>
                          </w:rPr>
                        </w:pPr>
                        <w:r>
                          <w:rPr>
                            <w:sz w:val="24"/>
                          </w:rPr>
                          <w:t>Інтернет</w:t>
                        </w:r>
                        <w:r>
                          <w:rPr>
                            <w:spacing w:val="-12"/>
                            <w:sz w:val="24"/>
                          </w:rPr>
                          <w:t> </w:t>
                        </w:r>
                        <w:r>
                          <w:rPr>
                            <w:sz w:val="24"/>
                          </w:rPr>
                          <w:t>та</w:t>
                        </w:r>
                        <w:r>
                          <w:rPr>
                            <w:spacing w:val="-13"/>
                            <w:sz w:val="24"/>
                          </w:rPr>
                          <w:t> </w:t>
                        </w:r>
                        <w:r>
                          <w:rPr>
                            <w:sz w:val="24"/>
                          </w:rPr>
                          <w:t>соц.</w:t>
                        </w:r>
                        <w:r>
                          <w:rPr>
                            <w:spacing w:val="-12"/>
                            <w:sz w:val="24"/>
                          </w:rPr>
                          <w:t> </w:t>
                        </w:r>
                        <w:r>
                          <w:rPr>
                            <w:sz w:val="24"/>
                          </w:rPr>
                          <w:t>мережі Радіо та телебачення</w:t>
                        </w:r>
                      </w:p>
                      <w:p>
                        <w:pPr>
                          <w:spacing w:line="242" w:lineRule="auto" w:before="0"/>
                          <w:ind w:left="0" w:right="0" w:firstLine="0"/>
                          <w:jc w:val="left"/>
                          <w:rPr>
                            <w:sz w:val="24"/>
                          </w:rPr>
                        </w:pPr>
                        <w:r>
                          <w:rPr>
                            <w:sz w:val="24"/>
                          </w:rPr>
                          <w:t>У</w:t>
                        </w:r>
                        <w:r>
                          <w:rPr>
                            <w:spacing w:val="-9"/>
                            <w:sz w:val="24"/>
                          </w:rPr>
                          <w:t> </w:t>
                        </w:r>
                        <w:r>
                          <w:rPr>
                            <w:sz w:val="24"/>
                          </w:rPr>
                          <w:t>метро</w:t>
                        </w:r>
                        <w:r>
                          <w:rPr>
                            <w:spacing w:val="-9"/>
                            <w:sz w:val="24"/>
                          </w:rPr>
                          <w:t> </w:t>
                        </w:r>
                        <w:r>
                          <w:rPr>
                            <w:sz w:val="24"/>
                          </w:rPr>
                          <w:t>та</w:t>
                        </w:r>
                        <w:r>
                          <w:rPr>
                            <w:spacing w:val="-9"/>
                            <w:sz w:val="24"/>
                          </w:rPr>
                          <w:t> </w:t>
                        </w:r>
                        <w:r>
                          <w:rPr>
                            <w:sz w:val="24"/>
                          </w:rPr>
                          <w:t>на</w:t>
                        </w:r>
                        <w:r>
                          <w:rPr>
                            <w:spacing w:val="-9"/>
                            <w:sz w:val="24"/>
                          </w:rPr>
                          <w:t> </w:t>
                        </w:r>
                        <w:r>
                          <w:rPr>
                            <w:sz w:val="24"/>
                          </w:rPr>
                          <w:t>білбордах </w:t>
                        </w:r>
                        <w:r>
                          <w:rPr>
                            <w:spacing w:val="-4"/>
                            <w:sz w:val="24"/>
                          </w:rPr>
                          <w:t>Інше</w:t>
                        </w:r>
                      </w:p>
                    </w:txbxContent>
                  </v:textbox>
                  <w10:wrap type="none"/>
                </v:shape>
                <w10:wrap type="topAndBottom"/>
              </v:group>
            </w:pict>
          </mc:Fallback>
        </mc:AlternateContent>
      </w:r>
    </w:p>
    <w:p>
      <w:pPr>
        <w:pStyle w:val="BodyText"/>
        <w:spacing w:line="328" w:lineRule="auto" w:before="271"/>
        <w:ind w:left="1198" w:right="508" w:firstLine="0"/>
        <w:jc w:val="center"/>
      </w:pPr>
      <w:r>
        <w:rPr/>
        <w:t>Рисунок</w:t>
      </w:r>
      <w:r>
        <w:rPr>
          <w:spacing w:val="-6"/>
        </w:rPr>
        <w:t> </w:t>
      </w:r>
      <w:r>
        <w:rPr/>
        <w:t>3.4</w:t>
      </w:r>
      <w:r>
        <w:rPr>
          <w:spacing w:val="-6"/>
        </w:rPr>
        <w:t> </w:t>
      </w:r>
      <w:r>
        <w:rPr/>
        <w:t>–</w:t>
      </w:r>
      <w:r>
        <w:rPr>
          <w:spacing w:val="-6"/>
        </w:rPr>
        <w:t> </w:t>
      </w:r>
      <w:r>
        <w:rPr/>
        <w:t>Де</w:t>
      </w:r>
      <w:r>
        <w:rPr>
          <w:spacing w:val="-6"/>
        </w:rPr>
        <w:t> </w:t>
      </w:r>
      <w:r>
        <w:rPr/>
        <w:t>респонденти</w:t>
      </w:r>
      <w:r>
        <w:rPr>
          <w:spacing w:val="-6"/>
        </w:rPr>
        <w:t> </w:t>
      </w:r>
      <w:r>
        <w:rPr/>
        <w:t>найчастіше</w:t>
      </w:r>
      <w:r>
        <w:rPr>
          <w:spacing w:val="-6"/>
        </w:rPr>
        <w:t> </w:t>
      </w:r>
      <w:r>
        <w:rPr/>
        <w:t>зустрічають</w:t>
      </w:r>
      <w:r>
        <w:rPr>
          <w:spacing w:val="-6"/>
        </w:rPr>
        <w:t> </w:t>
      </w:r>
      <w:r>
        <w:rPr/>
        <w:t>рекламу Guzema fine jewelry</w:t>
      </w:r>
    </w:p>
    <w:p>
      <w:pPr>
        <w:spacing w:before="4"/>
        <w:ind w:left="952" w:right="260" w:firstLine="0"/>
        <w:jc w:val="center"/>
        <w:rPr>
          <w:i/>
          <w:sz w:val="20"/>
        </w:rPr>
      </w:pPr>
      <w:r>
        <w:rPr>
          <w:i/>
          <w:sz w:val="20"/>
        </w:rPr>
        <w:t>Джерело:</w:t>
      </w:r>
      <w:r>
        <w:rPr>
          <w:i/>
          <w:spacing w:val="-8"/>
          <w:sz w:val="20"/>
        </w:rPr>
        <w:t> </w:t>
      </w:r>
      <w:r>
        <w:rPr>
          <w:i/>
          <w:sz w:val="20"/>
        </w:rPr>
        <w:t>побудовано</w:t>
      </w:r>
      <w:r>
        <w:rPr>
          <w:i/>
          <w:spacing w:val="-8"/>
          <w:sz w:val="20"/>
        </w:rPr>
        <w:t> </w:t>
      </w:r>
      <w:r>
        <w:rPr>
          <w:i/>
          <w:sz w:val="20"/>
        </w:rPr>
        <w:t>автором</w:t>
      </w:r>
      <w:r>
        <w:rPr>
          <w:i/>
          <w:spacing w:val="-8"/>
          <w:sz w:val="20"/>
        </w:rPr>
        <w:t> </w:t>
      </w:r>
      <w:r>
        <w:rPr>
          <w:i/>
          <w:sz w:val="20"/>
        </w:rPr>
        <w:t>на</w:t>
      </w:r>
      <w:r>
        <w:rPr>
          <w:i/>
          <w:spacing w:val="-8"/>
          <w:sz w:val="20"/>
        </w:rPr>
        <w:t> </w:t>
      </w:r>
      <w:r>
        <w:rPr>
          <w:i/>
          <w:sz w:val="20"/>
        </w:rPr>
        <w:t>базі</w:t>
      </w:r>
      <w:r>
        <w:rPr>
          <w:i/>
          <w:spacing w:val="-8"/>
          <w:sz w:val="20"/>
        </w:rPr>
        <w:t> </w:t>
      </w:r>
      <w:r>
        <w:rPr>
          <w:i/>
          <w:sz w:val="20"/>
        </w:rPr>
        <w:t>результатів</w:t>
      </w:r>
      <w:r>
        <w:rPr>
          <w:i/>
          <w:spacing w:val="-7"/>
          <w:sz w:val="20"/>
        </w:rPr>
        <w:t> </w:t>
      </w:r>
      <w:r>
        <w:rPr>
          <w:i/>
          <w:spacing w:val="-2"/>
          <w:sz w:val="20"/>
        </w:rPr>
        <w:t>опитування.</w:t>
      </w:r>
    </w:p>
    <w:p>
      <w:pPr>
        <w:pStyle w:val="BodyText"/>
        <w:ind w:left="0" w:firstLine="0"/>
        <w:jc w:val="left"/>
        <w:rPr>
          <w:i/>
          <w:sz w:val="20"/>
        </w:rPr>
      </w:pPr>
    </w:p>
    <w:p>
      <w:pPr>
        <w:pStyle w:val="BodyText"/>
        <w:spacing w:before="132"/>
        <w:ind w:left="0" w:firstLine="0"/>
        <w:jc w:val="left"/>
        <w:rPr>
          <w:i/>
          <w:sz w:val="20"/>
        </w:rPr>
      </w:pPr>
    </w:p>
    <w:p>
      <w:pPr>
        <w:pStyle w:val="BodyText"/>
        <w:spacing w:line="360" w:lineRule="auto" w:before="1"/>
        <w:ind w:right="114"/>
      </w:pPr>
      <w:r>
        <w:rPr/>
        <w:t>Отже, результати опитування щодо локацій, де респонденти найчастіше помічають рекламу Guzema fine jewelry, показують, що 57% опитаних найбільш часто бачать рекламу в інтернеті та на платформах соціальних медіа, 21% помічають</w:t>
      </w:r>
      <w:r>
        <w:rPr>
          <w:spacing w:val="-13"/>
        </w:rPr>
        <w:t> </w:t>
      </w:r>
      <w:r>
        <w:rPr/>
        <w:t>рекламу</w:t>
      </w:r>
      <w:r>
        <w:rPr>
          <w:spacing w:val="-13"/>
        </w:rPr>
        <w:t> </w:t>
      </w:r>
      <w:r>
        <w:rPr/>
        <w:t>на</w:t>
      </w:r>
      <w:r>
        <w:rPr>
          <w:spacing w:val="-13"/>
        </w:rPr>
        <w:t> </w:t>
      </w:r>
      <w:r>
        <w:rPr/>
        <w:t>радіо</w:t>
      </w:r>
      <w:r>
        <w:rPr>
          <w:spacing w:val="-13"/>
        </w:rPr>
        <w:t> </w:t>
      </w:r>
      <w:r>
        <w:rPr/>
        <w:t>і</w:t>
      </w:r>
      <w:r>
        <w:rPr>
          <w:spacing w:val="-14"/>
        </w:rPr>
        <w:t> </w:t>
      </w:r>
      <w:r>
        <w:rPr/>
        <w:t>телебаченні,</w:t>
      </w:r>
      <w:r>
        <w:rPr>
          <w:spacing w:val="-13"/>
        </w:rPr>
        <w:t> </w:t>
      </w:r>
      <w:r>
        <w:rPr/>
        <w:t>18%</w:t>
      </w:r>
      <w:r>
        <w:rPr>
          <w:spacing w:val="-13"/>
        </w:rPr>
        <w:t> </w:t>
      </w:r>
      <w:r>
        <w:rPr/>
        <w:t>-</w:t>
      </w:r>
      <w:r>
        <w:rPr>
          <w:spacing w:val="-13"/>
        </w:rPr>
        <w:t> </w:t>
      </w:r>
      <w:r>
        <w:rPr/>
        <w:t>в</w:t>
      </w:r>
      <w:r>
        <w:rPr>
          <w:spacing w:val="-13"/>
        </w:rPr>
        <w:t> </w:t>
      </w:r>
      <w:r>
        <w:rPr/>
        <w:t>метро</w:t>
      </w:r>
      <w:r>
        <w:rPr>
          <w:spacing w:val="-13"/>
        </w:rPr>
        <w:t> </w:t>
      </w:r>
      <w:r>
        <w:rPr/>
        <w:t>та</w:t>
      </w:r>
      <w:r>
        <w:rPr>
          <w:spacing w:val="-13"/>
        </w:rPr>
        <w:t> </w:t>
      </w:r>
      <w:r>
        <w:rPr/>
        <w:t>на</w:t>
      </w:r>
      <w:r>
        <w:rPr>
          <w:spacing w:val="-13"/>
        </w:rPr>
        <w:t> </w:t>
      </w:r>
      <w:r>
        <w:rPr/>
        <w:t>зовнішніх</w:t>
      </w:r>
      <w:r>
        <w:rPr>
          <w:spacing w:val="-13"/>
        </w:rPr>
        <w:t> </w:t>
      </w:r>
      <w:r>
        <w:rPr/>
        <w:t>білбордах, та 4% вказали на інші місця.</w:t>
      </w:r>
    </w:p>
    <w:p>
      <w:pPr>
        <w:pStyle w:val="BodyText"/>
        <w:spacing w:line="360" w:lineRule="auto" w:before="4"/>
        <w:ind w:right="114"/>
      </w:pPr>
      <w:r>
        <w:rPr/>
        <w:t>Така диференціація в місцях зустрічі реклами дозволяє Guzema fine jewelry точніше налаштовувати свої маркетингові стратегії, спрямовуючи зусилля на найбільш відгукові канали. Враховуючи динаміку споживчих переваг та постійно мінливий медіапейзаж, компанія має змогу оптимізувати свої рекламні інвестиції, підвищуючи не тільки рівень впізнаваності бренду, але й ефективність залучення потенційних клієнтів.</w:t>
      </w:r>
    </w:p>
    <w:p>
      <w:pPr>
        <w:pStyle w:val="BodyText"/>
        <w:spacing w:line="362" w:lineRule="auto"/>
        <w:ind w:right="116"/>
      </w:pPr>
      <w:r>
        <w:rPr/>
        <w:t>Ці дані надають цінну інформацію для Guzema fine jewelry, адже вони вказують</w:t>
      </w:r>
      <w:r>
        <w:rPr>
          <w:spacing w:val="-9"/>
        </w:rPr>
        <w:t> </w:t>
      </w:r>
      <w:r>
        <w:rPr/>
        <w:t>на</w:t>
      </w:r>
      <w:r>
        <w:rPr>
          <w:spacing w:val="-9"/>
        </w:rPr>
        <w:t> </w:t>
      </w:r>
      <w:r>
        <w:rPr/>
        <w:t>основні</w:t>
      </w:r>
      <w:r>
        <w:rPr>
          <w:spacing w:val="-10"/>
        </w:rPr>
        <w:t> </w:t>
      </w:r>
      <w:r>
        <w:rPr/>
        <w:t>місця,</w:t>
      </w:r>
      <w:r>
        <w:rPr>
          <w:spacing w:val="-10"/>
        </w:rPr>
        <w:t> </w:t>
      </w:r>
      <w:r>
        <w:rPr/>
        <w:t>де</w:t>
      </w:r>
      <w:r>
        <w:rPr>
          <w:spacing w:val="-9"/>
        </w:rPr>
        <w:t> </w:t>
      </w:r>
      <w:r>
        <w:rPr/>
        <w:t>реклама</w:t>
      </w:r>
      <w:r>
        <w:rPr>
          <w:spacing w:val="-9"/>
        </w:rPr>
        <w:t> </w:t>
      </w:r>
      <w:r>
        <w:rPr/>
        <w:t>бренду</w:t>
      </w:r>
      <w:r>
        <w:rPr>
          <w:spacing w:val="-9"/>
        </w:rPr>
        <w:t> </w:t>
      </w:r>
      <w:r>
        <w:rPr/>
        <w:t>досягає</w:t>
      </w:r>
      <w:r>
        <w:rPr>
          <w:spacing w:val="-9"/>
        </w:rPr>
        <w:t> </w:t>
      </w:r>
      <w:r>
        <w:rPr/>
        <w:t>своєї</w:t>
      </w:r>
      <w:r>
        <w:rPr>
          <w:spacing w:val="-10"/>
        </w:rPr>
        <w:t> </w:t>
      </w:r>
      <w:r>
        <w:rPr/>
        <w:t>аудиторії.</w:t>
      </w:r>
      <w:r>
        <w:rPr>
          <w:spacing w:val="-10"/>
        </w:rPr>
        <w:t> </w:t>
      </w:r>
      <w:r>
        <w:rPr/>
        <w:t>Незважаючи</w:t>
      </w:r>
    </w:p>
    <w:p>
      <w:pPr>
        <w:spacing w:after="0" w:line="362" w:lineRule="auto"/>
        <w:sectPr>
          <w:pgSz w:w="11900" w:h="16840"/>
          <w:pgMar w:header="716" w:footer="0" w:top="1040" w:bottom="280" w:left="1320" w:right="440"/>
        </w:sectPr>
      </w:pPr>
    </w:p>
    <w:p>
      <w:pPr>
        <w:pStyle w:val="BodyText"/>
        <w:spacing w:line="360" w:lineRule="auto" w:before="76"/>
        <w:ind w:right="114" w:firstLine="0"/>
      </w:pPr>
      <w:r>
        <w:rPr/>
        <w:t>на перевагу інтернету і соціальних мереж як головних рекламних платформ, компанії</w:t>
      </w:r>
      <w:r>
        <w:rPr>
          <w:spacing w:val="-5"/>
        </w:rPr>
        <w:t> </w:t>
      </w:r>
      <w:r>
        <w:rPr/>
        <w:t>також</w:t>
      </w:r>
      <w:r>
        <w:rPr>
          <w:spacing w:val="-4"/>
        </w:rPr>
        <w:t> </w:t>
      </w:r>
      <w:r>
        <w:rPr/>
        <w:t>варто</w:t>
      </w:r>
      <w:r>
        <w:rPr>
          <w:spacing w:val="-4"/>
        </w:rPr>
        <w:t> </w:t>
      </w:r>
      <w:r>
        <w:rPr/>
        <w:t>звернути</w:t>
      </w:r>
      <w:r>
        <w:rPr>
          <w:spacing w:val="-4"/>
        </w:rPr>
        <w:t> </w:t>
      </w:r>
      <w:r>
        <w:rPr/>
        <w:t>увагу</w:t>
      </w:r>
      <w:r>
        <w:rPr>
          <w:spacing w:val="-4"/>
        </w:rPr>
        <w:t> </w:t>
      </w:r>
      <w:r>
        <w:rPr/>
        <w:t>на</w:t>
      </w:r>
      <w:r>
        <w:rPr>
          <w:spacing w:val="-4"/>
        </w:rPr>
        <w:t> </w:t>
      </w:r>
      <w:r>
        <w:rPr/>
        <w:t>традиційні</w:t>
      </w:r>
      <w:r>
        <w:rPr>
          <w:spacing w:val="-5"/>
        </w:rPr>
        <w:t> </w:t>
      </w:r>
      <w:r>
        <w:rPr/>
        <w:t>медіа</w:t>
      </w:r>
      <w:r>
        <w:rPr>
          <w:spacing w:val="-4"/>
        </w:rPr>
        <w:t> </w:t>
      </w:r>
      <w:r>
        <w:rPr/>
        <w:t>та</w:t>
      </w:r>
      <w:r>
        <w:rPr>
          <w:spacing w:val="-4"/>
        </w:rPr>
        <w:t> </w:t>
      </w:r>
      <w:r>
        <w:rPr/>
        <w:t>зовнішню</w:t>
      </w:r>
      <w:r>
        <w:rPr>
          <w:spacing w:val="-4"/>
        </w:rPr>
        <w:t> </w:t>
      </w:r>
      <w:r>
        <w:rPr/>
        <w:t>рекламу</w:t>
      </w:r>
      <w:r>
        <w:rPr>
          <w:spacing w:val="-4"/>
        </w:rPr>
        <w:t> </w:t>
      </w:r>
      <w:r>
        <w:rPr/>
        <w:t>для забезпечення більшого охоплення. Оцінка ефекту рекламних кампаній на рішення про покупку демонструється на рисунку 3.5.</w:t>
      </w:r>
    </w:p>
    <w:p>
      <w:pPr>
        <w:pStyle w:val="BodyText"/>
        <w:ind w:left="0" w:firstLine="0"/>
        <w:jc w:val="left"/>
        <w:rPr>
          <w:sz w:val="20"/>
        </w:rPr>
      </w:pPr>
    </w:p>
    <w:p>
      <w:pPr>
        <w:pStyle w:val="BodyText"/>
        <w:spacing w:before="21"/>
        <w:ind w:left="0" w:firstLine="0"/>
        <w:jc w:val="left"/>
        <w:rPr>
          <w:sz w:val="20"/>
        </w:rPr>
      </w:pPr>
      <w:r>
        <w:rPr/>
        <w:drawing>
          <wp:anchor distT="0" distB="0" distL="0" distR="0" allowOverlap="1" layoutInCell="1" locked="0" behindDoc="1" simplePos="0" relativeHeight="487596032">
            <wp:simplePos x="0" y="0"/>
            <wp:positionH relativeFrom="page">
              <wp:posOffset>1991650</wp:posOffset>
            </wp:positionH>
            <wp:positionV relativeFrom="paragraph">
              <wp:posOffset>174919</wp:posOffset>
            </wp:positionV>
            <wp:extent cx="4623186" cy="1716690"/>
            <wp:effectExtent l="0" t="0" r="0" b="0"/>
            <wp:wrapTopAndBottom/>
            <wp:docPr id="109" name="Image 109"/>
            <wp:cNvGraphicFramePr>
              <a:graphicFrameLocks/>
            </wp:cNvGraphicFramePr>
            <a:graphic>
              <a:graphicData uri="http://schemas.openxmlformats.org/drawingml/2006/picture">
                <pic:pic>
                  <pic:nvPicPr>
                    <pic:cNvPr id="109" name="Image 109"/>
                    <pic:cNvPicPr/>
                  </pic:nvPicPr>
                  <pic:blipFill>
                    <a:blip r:embed="rId18" cstate="print"/>
                    <a:stretch>
                      <a:fillRect/>
                    </a:stretch>
                  </pic:blipFill>
                  <pic:spPr>
                    <a:xfrm>
                      <a:off x="0" y="0"/>
                      <a:ext cx="4623186" cy="1716690"/>
                    </a:xfrm>
                    <a:prstGeom prst="rect">
                      <a:avLst/>
                    </a:prstGeom>
                  </pic:spPr>
                </pic:pic>
              </a:graphicData>
            </a:graphic>
          </wp:anchor>
        </w:drawing>
      </w:r>
    </w:p>
    <w:p>
      <w:pPr>
        <w:pStyle w:val="BodyText"/>
        <w:spacing w:before="245"/>
        <w:ind w:left="952" w:right="261" w:firstLine="0"/>
        <w:jc w:val="center"/>
      </w:pPr>
      <w:r>
        <w:rPr/>
        <w:t>Рисунок</w:t>
      </w:r>
      <w:r>
        <w:rPr>
          <w:spacing w:val="-10"/>
        </w:rPr>
        <w:t> </w:t>
      </w:r>
      <w:r>
        <w:rPr/>
        <w:t>3.5</w:t>
      </w:r>
      <w:r>
        <w:rPr>
          <w:spacing w:val="-7"/>
        </w:rPr>
        <w:t> </w:t>
      </w:r>
      <w:r>
        <w:rPr/>
        <w:t>–</w:t>
      </w:r>
      <w:r>
        <w:rPr>
          <w:spacing w:val="-7"/>
        </w:rPr>
        <w:t> </w:t>
      </w:r>
      <w:r>
        <w:rPr/>
        <w:t>Вплив</w:t>
      </w:r>
      <w:r>
        <w:rPr>
          <w:spacing w:val="-7"/>
        </w:rPr>
        <w:t> </w:t>
      </w:r>
      <w:r>
        <w:rPr/>
        <w:t>рекламних</w:t>
      </w:r>
      <w:r>
        <w:rPr>
          <w:spacing w:val="-7"/>
        </w:rPr>
        <w:t> </w:t>
      </w:r>
      <w:r>
        <w:rPr/>
        <w:t>повідомлень</w:t>
      </w:r>
      <w:r>
        <w:rPr>
          <w:spacing w:val="-7"/>
        </w:rPr>
        <w:t> </w:t>
      </w:r>
      <w:r>
        <w:rPr/>
        <w:t>на</w:t>
      </w:r>
      <w:r>
        <w:rPr>
          <w:spacing w:val="-7"/>
        </w:rPr>
        <w:t> </w:t>
      </w:r>
      <w:r>
        <w:rPr>
          <w:spacing w:val="-2"/>
        </w:rPr>
        <w:t>покупку</w:t>
      </w:r>
    </w:p>
    <w:p>
      <w:pPr>
        <w:spacing w:before="123"/>
        <w:ind w:left="952" w:right="258" w:firstLine="0"/>
        <w:jc w:val="center"/>
        <w:rPr>
          <w:i/>
          <w:sz w:val="20"/>
        </w:rPr>
      </w:pPr>
      <w:r>
        <w:rPr>
          <w:i/>
          <w:sz w:val="20"/>
        </w:rPr>
        <w:t>Джерело:</w:t>
      </w:r>
      <w:r>
        <w:rPr>
          <w:i/>
          <w:spacing w:val="-10"/>
          <w:sz w:val="20"/>
        </w:rPr>
        <w:t> </w:t>
      </w:r>
      <w:r>
        <w:rPr>
          <w:i/>
          <w:sz w:val="20"/>
        </w:rPr>
        <w:t>побудовано</w:t>
      </w:r>
      <w:r>
        <w:rPr>
          <w:i/>
          <w:spacing w:val="-8"/>
          <w:sz w:val="20"/>
        </w:rPr>
        <w:t> </w:t>
      </w:r>
      <w:r>
        <w:rPr>
          <w:i/>
          <w:sz w:val="20"/>
        </w:rPr>
        <w:t>автором</w:t>
      </w:r>
      <w:r>
        <w:rPr>
          <w:i/>
          <w:spacing w:val="-7"/>
          <w:sz w:val="20"/>
        </w:rPr>
        <w:t> </w:t>
      </w:r>
      <w:r>
        <w:rPr>
          <w:i/>
          <w:sz w:val="20"/>
        </w:rPr>
        <w:t>на</w:t>
      </w:r>
      <w:r>
        <w:rPr>
          <w:i/>
          <w:spacing w:val="-8"/>
          <w:sz w:val="20"/>
        </w:rPr>
        <w:t> </w:t>
      </w:r>
      <w:r>
        <w:rPr>
          <w:i/>
          <w:sz w:val="20"/>
        </w:rPr>
        <w:t>базі</w:t>
      </w:r>
      <w:r>
        <w:rPr>
          <w:i/>
          <w:spacing w:val="-8"/>
          <w:sz w:val="20"/>
        </w:rPr>
        <w:t> </w:t>
      </w:r>
      <w:r>
        <w:rPr>
          <w:i/>
          <w:sz w:val="20"/>
        </w:rPr>
        <w:t>результатів</w:t>
      </w:r>
      <w:r>
        <w:rPr>
          <w:i/>
          <w:spacing w:val="-7"/>
          <w:sz w:val="20"/>
        </w:rPr>
        <w:t> </w:t>
      </w:r>
      <w:r>
        <w:rPr>
          <w:i/>
          <w:spacing w:val="-2"/>
          <w:sz w:val="20"/>
        </w:rPr>
        <w:t>опитування.</w:t>
      </w:r>
    </w:p>
    <w:p>
      <w:pPr>
        <w:pStyle w:val="BodyText"/>
        <w:ind w:left="0" w:firstLine="0"/>
        <w:jc w:val="left"/>
        <w:rPr>
          <w:i/>
          <w:sz w:val="20"/>
        </w:rPr>
      </w:pPr>
    </w:p>
    <w:p>
      <w:pPr>
        <w:pStyle w:val="BodyText"/>
        <w:spacing w:before="132"/>
        <w:ind w:left="0" w:firstLine="0"/>
        <w:jc w:val="left"/>
        <w:rPr>
          <w:i/>
          <w:sz w:val="20"/>
        </w:rPr>
      </w:pPr>
    </w:p>
    <w:p>
      <w:pPr>
        <w:pStyle w:val="BodyText"/>
        <w:spacing w:line="360" w:lineRule="auto" w:before="1"/>
        <w:ind w:right="115"/>
      </w:pPr>
      <w:r>
        <w:rPr/>
        <w:t>Отже, результати опитування, що зосереджувалися на впливі рекламних кампаній на рішення про покупку ювелірних виробів, виявили, що 53% опитаних визнали, що реклама впливає на їхнє рішення придбати продукцію, тоді як 47% стверджують, що реклама не впливає на їхні покупки.</w:t>
      </w:r>
    </w:p>
    <w:p>
      <w:pPr>
        <w:pStyle w:val="BodyText"/>
        <w:spacing w:line="360" w:lineRule="auto" w:before="2"/>
        <w:ind w:right="115"/>
      </w:pPr>
      <w:r>
        <w:rPr/>
        <w:t>Оптимізація контенту може значно підсилити вплив на аудиторію, забезпечуючи більш високу зацікавленість та емоційне залучення клієнтів. Створення відеороликів, інформативних блогів та активне використання сторіз у соціальних</w:t>
      </w:r>
      <w:r>
        <w:rPr>
          <w:spacing w:val="-2"/>
        </w:rPr>
        <w:t> </w:t>
      </w:r>
      <w:r>
        <w:rPr/>
        <w:t>мережах</w:t>
      </w:r>
      <w:r>
        <w:rPr>
          <w:spacing w:val="-2"/>
        </w:rPr>
        <w:t> </w:t>
      </w:r>
      <w:r>
        <w:rPr/>
        <w:t>можуть</w:t>
      </w:r>
      <w:r>
        <w:rPr>
          <w:spacing w:val="-3"/>
        </w:rPr>
        <w:t> </w:t>
      </w:r>
      <w:r>
        <w:rPr/>
        <w:t>збільшити</w:t>
      </w:r>
      <w:r>
        <w:rPr>
          <w:spacing w:val="-2"/>
        </w:rPr>
        <w:t> </w:t>
      </w:r>
      <w:r>
        <w:rPr/>
        <w:t>видимість</w:t>
      </w:r>
      <w:r>
        <w:rPr>
          <w:spacing w:val="-3"/>
        </w:rPr>
        <w:t> </w:t>
      </w:r>
      <w:r>
        <w:rPr/>
        <w:t>бренду</w:t>
      </w:r>
      <w:r>
        <w:rPr>
          <w:spacing w:val="-2"/>
        </w:rPr>
        <w:t> </w:t>
      </w:r>
      <w:r>
        <w:rPr/>
        <w:t>та</w:t>
      </w:r>
      <w:r>
        <w:rPr>
          <w:spacing w:val="-2"/>
        </w:rPr>
        <w:t> </w:t>
      </w:r>
      <w:r>
        <w:rPr/>
        <w:t>покращити</w:t>
      </w:r>
      <w:r>
        <w:rPr>
          <w:spacing w:val="-2"/>
        </w:rPr>
        <w:t> </w:t>
      </w:r>
      <w:r>
        <w:rPr/>
        <w:t>взаємодію з потенційними та існуючими клієнтами.</w:t>
      </w:r>
    </w:p>
    <w:p>
      <w:pPr>
        <w:pStyle w:val="BodyText"/>
        <w:spacing w:line="360" w:lineRule="auto"/>
        <w:ind w:right="115"/>
      </w:pPr>
      <w:r>
        <w:rPr/>
        <w:t>Ці дані показують, що переважна більшість респондентів звертає увагу на рекламні повідомлення і враховує їх у своєму рішенні придбати ювелірні вироби. Це підсилює значення розробки дієвої рекламної стратегії для залучення нових та утримання існуючих клієнтів.</w:t>
      </w:r>
    </w:p>
    <w:p>
      <w:pPr>
        <w:pStyle w:val="BodyText"/>
        <w:spacing w:line="362" w:lineRule="auto"/>
        <w:ind w:right="114"/>
      </w:pPr>
      <w:r>
        <w:rPr/>
        <w:t>Проте, слід також зважати на ту частину споживачів, які стверджують, що реклама</w:t>
      </w:r>
      <w:r>
        <w:rPr>
          <w:spacing w:val="-6"/>
        </w:rPr>
        <w:t> </w:t>
      </w:r>
      <w:r>
        <w:rPr/>
        <w:t>не</w:t>
      </w:r>
      <w:r>
        <w:rPr>
          <w:spacing w:val="-6"/>
        </w:rPr>
        <w:t> </w:t>
      </w:r>
      <w:r>
        <w:rPr/>
        <w:t>впливає</w:t>
      </w:r>
      <w:r>
        <w:rPr>
          <w:spacing w:val="-5"/>
        </w:rPr>
        <w:t> </w:t>
      </w:r>
      <w:r>
        <w:rPr/>
        <w:t>на</w:t>
      </w:r>
      <w:r>
        <w:rPr>
          <w:spacing w:val="-6"/>
        </w:rPr>
        <w:t> </w:t>
      </w:r>
      <w:r>
        <w:rPr/>
        <w:t>їхній</w:t>
      </w:r>
      <w:r>
        <w:rPr>
          <w:spacing w:val="-5"/>
        </w:rPr>
        <w:t> </w:t>
      </w:r>
      <w:r>
        <w:rPr/>
        <w:t>вибір.</w:t>
      </w:r>
      <w:r>
        <w:rPr>
          <w:spacing w:val="-6"/>
        </w:rPr>
        <w:t> </w:t>
      </w:r>
      <w:r>
        <w:rPr/>
        <w:t>Це</w:t>
      </w:r>
      <w:r>
        <w:rPr>
          <w:spacing w:val="-6"/>
        </w:rPr>
        <w:t> </w:t>
      </w:r>
      <w:r>
        <w:rPr/>
        <w:t>може</w:t>
      </w:r>
      <w:r>
        <w:rPr>
          <w:spacing w:val="-6"/>
        </w:rPr>
        <w:t> </w:t>
      </w:r>
      <w:r>
        <w:rPr/>
        <w:t>бути</w:t>
      </w:r>
      <w:r>
        <w:rPr>
          <w:spacing w:val="-5"/>
        </w:rPr>
        <w:t> </w:t>
      </w:r>
      <w:r>
        <w:rPr/>
        <w:t>пов'язано</w:t>
      </w:r>
      <w:r>
        <w:rPr>
          <w:spacing w:val="-5"/>
        </w:rPr>
        <w:t> </w:t>
      </w:r>
      <w:r>
        <w:rPr/>
        <w:t>з</w:t>
      </w:r>
      <w:r>
        <w:rPr>
          <w:spacing w:val="-5"/>
        </w:rPr>
        <w:t> </w:t>
      </w:r>
      <w:r>
        <w:rPr/>
        <w:t>такими</w:t>
      </w:r>
      <w:r>
        <w:rPr>
          <w:spacing w:val="-5"/>
        </w:rPr>
        <w:t> </w:t>
      </w:r>
      <w:r>
        <w:rPr/>
        <w:t>чинниками,</w:t>
      </w:r>
      <w:r>
        <w:rPr>
          <w:spacing w:val="-6"/>
        </w:rPr>
        <w:t> </w:t>
      </w:r>
      <w:r>
        <w:rPr/>
        <w:t>як особистий</w:t>
      </w:r>
      <w:r>
        <w:rPr>
          <w:spacing w:val="40"/>
        </w:rPr>
        <w:t> </w:t>
      </w:r>
      <w:r>
        <w:rPr/>
        <w:t>досвід,</w:t>
      </w:r>
      <w:r>
        <w:rPr>
          <w:spacing w:val="40"/>
        </w:rPr>
        <w:t> </w:t>
      </w:r>
      <w:r>
        <w:rPr/>
        <w:t>поради</w:t>
      </w:r>
      <w:r>
        <w:rPr>
          <w:spacing w:val="40"/>
        </w:rPr>
        <w:t> </w:t>
      </w:r>
      <w:r>
        <w:rPr/>
        <w:t>друзів</w:t>
      </w:r>
      <w:r>
        <w:rPr>
          <w:spacing w:val="40"/>
        </w:rPr>
        <w:t> </w:t>
      </w:r>
      <w:r>
        <w:rPr/>
        <w:t>чи</w:t>
      </w:r>
      <w:r>
        <w:rPr>
          <w:spacing w:val="40"/>
        </w:rPr>
        <w:t> </w:t>
      </w:r>
      <w:r>
        <w:rPr/>
        <w:t>інші</w:t>
      </w:r>
      <w:r>
        <w:rPr>
          <w:spacing w:val="40"/>
        </w:rPr>
        <w:t> </w:t>
      </w:r>
      <w:r>
        <w:rPr/>
        <w:t>значущі</w:t>
      </w:r>
      <w:r>
        <w:rPr>
          <w:spacing w:val="40"/>
        </w:rPr>
        <w:t> </w:t>
      </w:r>
      <w:r>
        <w:rPr/>
        <w:t>фактори.</w:t>
      </w:r>
      <w:r>
        <w:rPr>
          <w:spacing w:val="40"/>
        </w:rPr>
        <w:t> </w:t>
      </w:r>
      <w:r>
        <w:rPr/>
        <w:t>Ця</w:t>
      </w:r>
      <w:r>
        <w:rPr>
          <w:spacing w:val="40"/>
        </w:rPr>
        <w:t> </w:t>
      </w:r>
      <w:r>
        <w:rPr/>
        <w:t>аудиторія</w:t>
      </w:r>
      <w:r>
        <w:rPr>
          <w:spacing w:val="40"/>
        </w:rPr>
        <w:t> </w:t>
      </w:r>
      <w:r>
        <w:rPr/>
        <w:t>може</w:t>
      </w:r>
    </w:p>
    <w:p>
      <w:pPr>
        <w:spacing w:after="0" w:line="362" w:lineRule="auto"/>
        <w:sectPr>
          <w:pgSz w:w="11900" w:h="16840"/>
          <w:pgMar w:header="716" w:footer="0" w:top="1040" w:bottom="280" w:left="1320" w:right="440"/>
        </w:sectPr>
      </w:pPr>
    </w:p>
    <w:p>
      <w:pPr>
        <w:pStyle w:val="BodyText"/>
        <w:spacing w:line="362" w:lineRule="auto" w:before="76"/>
        <w:ind w:right="115" w:firstLine="0"/>
      </w:pPr>
      <w:r>
        <w:rPr/>
        <w:t>приділяти більше уваги іншим атрибутам продукту, що також важливо врахувати під час формування маркетингових кампаній.</w:t>
      </w:r>
    </w:p>
    <w:p>
      <w:pPr>
        <w:pStyle w:val="BodyText"/>
        <w:spacing w:line="362" w:lineRule="auto"/>
        <w:ind w:right="115"/>
      </w:pPr>
      <w:r>
        <w:rPr/>
        <w:t>Детальніше про канали комунікації, які респонденти вважають найефективнішими</w:t>
      </w:r>
      <w:r>
        <w:rPr>
          <w:spacing w:val="-1"/>
        </w:rPr>
        <w:t> </w:t>
      </w:r>
      <w:r>
        <w:rPr/>
        <w:t>для</w:t>
      </w:r>
      <w:r>
        <w:rPr>
          <w:spacing w:val="-1"/>
        </w:rPr>
        <w:t> </w:t>
      </w:r>
      <w:r>
        <w:rPr/>
        <w:t>одержання</w:t>
      </w:r>
      <w:r>
        <w:rPr>
          <w:spacing w:val="-1"/>
        </w:rPr>
        <w:t> </w:t>
      </w:r>
      <w:r>
        <w:rPr/>
        <w:t>інформації</w:t>
      </w:r>
      <w:r>
        <w:rPr>
          <w:spacing w:val="-1"/>
        </w:rPr>
        <w:t> </w:t>
      </w:r>
      <w:r>
        <w:rPr/>
        <w:t>про продукт,</w:t>
      </w:r>
      <w:r>
        <w:rPr>
          <w:spacing w:val="-1"/>
        </w:rPr>
        <w:t> </w:t>
      </w:r>
      <w:r>
        <w:rPr/>
        <w:t>можна</w:t>
      </w:r>
      <w:r>
        <w:rPr>
          <w:spacing w:val="-1"/>
        </w:rPr>
        <w:t> </w:t>
      </w:r>
      <w:r>
        <w:rPr/>
        <w:t>переглянути</w:t>
      </w:r>
      <w:r>
        <w:rPr>
          <w:spacing w:val="-1"/>
        </w:rPr>
        <w:t> </w:t>
      </w:r>
      <w:r>
        <w:rPr/>
        <w:t>на рисунку 3.6.</w:t>
      </w:r>
    </w:p>
    <w:p>
      <w:pPr>
        <w:pStyle w:val="BodyText"/>
        <w:spacing w:before="225"/>
        <w:ind w:left="0" w:firstLine="0"/>
        <w:jc w:val="left"/>
        <w:rPr>
          <w:sz w:val="20"/>
        </w:rPr>
      </w:pPr>
      <w:r>
        <w:rPr/>
        <mc:AlternateContent>
          <mc:Choice Requires="wps">
            <w:drawing>
              <wp:anchor distT="0" distB="0" distL="0" distR="0" allowOverlap="1" layoutInCell="1" locked="0" behindDoc="1" simplePos="0" relativeHeight="487596544">
                <wp:simplePos x="0" y="0"/>
                <wp:positionH relativeFrom="page">
                  <wp:posOffset>2258350</wp:posOffset>
                </wp:positionH>
                <wp:positionV relativeFrom="paragraph">
                  <wp:posOffset>304383</wp:posOffset>
                </wp:positionV>
                <wp:extent cx="4051300" cy="2616200"/>
                <wp:effectExtent l="0" t="0" r="0" b="0"/>
                <wp:wrapTopAndBottom/>
                <wp:docPr id="110" name="Group 110"/>
                <wp:cNvGraphicFramePr>
                  <a:graphicFrameLocks/>
                </wp:cNvGraphicFramePr>
                <a:graphic>
                  <a:graphicData uri="http://schemas.microsoft.com/office/word/2010/wordprocessingGroup">
                    <wpg:wgp>
                      <wpg:cNvPr id="110" name="Group 110"/>
                      <wpg:cNvGrpSpPr/>
                      <wpg:grpSpPr>
                        <a:xfrm>
                          <a:off x="0" y="0"/>
                          <a:ext cx="4051300" cy="2616200"/>
                          <a:chExt cx="4051300" cy="2616200"/>
                        </a:xfrm>
                      </wpg:grpSpPr>
                      <wps:wsp>
                        <wps:cNvPr id="111" name="Graphic 111"/>
                        <wps:cNvSpPr/>
                        <wps:spPr>
                          <a:xfrm>
                            <a:off x="1108915" y="234219"/>
                            <a:ext cx="579120" cy="1080135"/>
                          </a:xfrm>
                          <a:custGeom>
                            <a:avLst/>
                            <a:gdLst/>
                            <a:ahLst/>
                            <a:cxnLst/>
                            <a:rect l="l" t="t" r="r" b="b"/>
                            <a:pathLst>
                              <a:path w="579120" h="1080135">
                                <a:moveTo>
                                  <a:pt x="0" y="0"/>
                                </a:moveTo>
                                <a:lnTo>
                                  <a:pt x="0" y="1079783"/>
                                </a:lnTo>
                                <a:lnTo>
                                  <a:pt x="578576" y="168092"/>
                                </a:lnTo>
                                <a:lnTo>
                                  <a:pt x="534762" y="141720"/>
                                </a:lnTo>
                                <a:lnTo>
                                  <a:pt x="489877" y="117518"/>
                                </a:lnTo>
                                <a:lnTo>
                                  <a:pt x="444002" y="95509"/>
                                </a:lnTo>
                                <a:lnTo>
                                  <a:pt x="397218" y="75716"/>
                                </a:lnTo>
                                <a:lnTo>
                                  <a:pt x="349607" y="58163"/>
                                </a:lnTo>
                                <a:lnTo>
                                  <a:pt x="301250" y="42874"/>
                                </a:lnTo>
                                <a:lnTo>
                                  <a:pt x="252228" y="29872"/>
                                </a:lnTo>
                                <a:lnTo>
                                  <a:pt x="202623" y="19181"/>
                                </a:lnTo>
                                <a:lnTo>
                                  <a:pt x="152516" y="10824"/>
                                </a:lnTo>
                                <a:lnTo>
                                  <a:pt x="101989" y="4826"/>
                                </a:lnTo>
                                <a:lnTo>
                                  <a:pt x="51123" y="1210"/>
                                </a:lnTo>
                                <a:lnTo>
                                  <a:pt x="0" y="0"/>
                                </a:lnTo>
                                <a:close/>
                              </a:path>
                            </a:pathLst>
                          </a:custGeom>
                          <a:solidFill>
                            <a:srgbClr val="D9D9D9"/>
                          </a:solidFill>
                        </wps:spPr>
                        <wps:bodyPr wrap="square" lIns="0" tIns="0" rIns="0" bIns="0" rtlCol="0">
                          <a:prstTxWarp prst="textNoShape">
                            <a:avLst/>
                          </a:prstTxWarp>
                          <a:noAutofit/>
                        </wps:bodyPr>
                      </wps:wsp>
                      <wps:wsp>
                        <wps:cNvPr id="112" name="Graphic 112"/>
                        <wps:cNvSpPr/>
                        <wps:spPr>
                          <a:xfrm>
                            <a:off x="1108916" y="234219"/>
                            <a:ext cx="579120" cy="1080135"/>
                          </a:xfrm>
                          <a:custGeom>
                            <a:avLst/>
                            <a:gdLst/>
                            <a:ahLst/>
                            <a:cxnLst/>
                            <a:rect l="l" t="t" r="r" b="b"/>
                            <a:pathLst>
                              <a:path w="579120" h="1080135">
                                <a:moveTo>
                                  <a:pt x="0" y="0"/>
                                </a:moveTo>
                                <a:lnTo>
                                  <a:pt x="51123" y="1210"/>
                                </a:lnTo>
                                <a:lnTo>
                                  <a:pt x="101989" y="4826"/>
                                </a:lnTo>
                                <a:lnTo>
                                  <a:pt x="152516" y="10824"/>
                                </a:lnTo>
                                <a:lnTo>
                                  <a:pt x="202623" y="19181"/>
                                </a:lnTo>
                                <a:lnTo>
                                  <a:pt x="252228" y="29872"/>
                                </a:lnTo>
                                <a:lnTo>
                                  <a:pt x="301249" y="42874"/>
                                </a:lnTo>
                                <a:lnTo>
                                  <a:pt x="349607" y="58163"/>
                                </a:lnTo>
                                <a:lnTo>
                                  <a:pt x="397218" y="75716"/>
                                </a:lnTo>
                                <a:lnTo>
                                  <a:pt x="444002" y="95509"/>
                                </a:lnTo>
                                <a:lnTo>
                                  <a:pt x="489877" y="117518"/>
                                </a:lnTo>
                                <a:lnTo>
                                  <a:pt x="534763" y="141720"/>
                                </a:lnTo>
                                <a:lnTo>
                                  <a:pt x="578577" y="168092"/>
                                </a:lnTo>
                                <a:lnTo>
                                  <a:pt x="0" y="1079783"/>
                                </a:lnTo>
                                <a:lnTo>
                                  <a:pt x="0" y="0"/>
                                </a:lnTo>
                                <a:close/>
                              </a:path>
                            </a:pathLst>
                          </a:custGeom>
                          <a:ln w="6350">
                            <a:solidFill>
                              <a:srgbClr val="7F7F7F"/>
                            </a:solidFill>
                            <a:prstDash val="solid"/>
                          </a:ln>
                        </wps:spPr>
                        <wps:bodyPr wrap="square" lIns="0" tIns="0" rIns="0" bIns="0" rtlCol="0">
                          <a:prstTxWarp prst="textNoShape">
                            <a:avLst/>
                          </a:prstTxWarp>
                          <a:noAutofit/>
                        </wps:bodyPr>
                      </wps:wsp>
                      <wps:wsp>
                        <wps:cNvPr id="113" name="Graphic 113"/>
                        <wps:cNvSpPr/>
                        <wps:spPr>
                          <a:xfrm>
                            <a:off x="1115523" y="407777"/>
                            <a:ext cx="1080135" cy="979805"/>
                          </a:xfrm>
                          <a:custGeom>
                            <a:avLst/>
                            <a:gdLst/>
                            <a:ahLst/>
                            <a:cxnLst/>
                            <a:rect l="l" t="t" r="r" b="b"/>
                            <a:pathLst>
                              <a:path w="1080135" h="979805">
                                <a:moveTo>
                                  <a:pt x="578577" y="0"/>
                                </a:moveTo>
                                <a:lnTo>
                                  <a:pt x="0" y="911692"/>
                                </a:lnTo>
                                <a:lnTo>
                                  <a:pt x="1077653" y="979491"/>
                                </a:lnTo>
                                <a:lnTo>
                                  <a:pt x="1079625" y="930458"/>
                                </a:lnTo>
                                <a:lnTo>
                                  <a:pt x="1079379" y="881674"/>
                                </a:lnTo>
                                <a:lnTo>
                                  <a:pt x="1076948" y="833202"/>
                                </a:lnTo>
                                <a:lnTo>
                                  <a:pt x="1072365" y="785104"/>
                                </a:lnTo>
                                <a:lnTo>
                                  <a:pt x="1065661" y="737446"/>
                                </a:lnTo>
                                <a:lnTo>
                                  <a:pt x="1056870" y="690291"/>
                                </a:lnTo>
                                <a:lnTo>
                                  <a:pt x="1046023" y="643702"/>
                                </a:lnTo>
                                <a:lnTo>
                                  <a:pt x="1033154" y="597743"/>
                                </a:lnTo>
                                <a:lnTo>
                                  <a:pt x="1018294" y="552478"/>
                                </a:lnTo>
                                <a:lnTo>
                                  <a:pt x="1001475" y="507970"/>
                                </a:lnTo>
                                <a:lnTo>
                                  <a:pt x="982731" y="464282"/>
                                </a:lnTo>
                                <a:lnTo>
                                  <a:pt x="962094" y="421479"/>
                                </a:lnTo>
                                <a:lnTo>
                                  <a:pt x="939596" y="379625"/>
                                </a:lnTo>
                                <a:lnTo>
                                  <a:pt x="915270" y="338782"/>
                                </a:lnTo>
                                <a:lnTo>
                                  <a:pt x="889147" y="299014"/>
                                </a:lnTo>
                                <a:lnTo>
                                  <a:pt x="861262" y="260386"/>
                                </a:lnTo>
                                <a:lnTo>
                                  <a:pt x="831645" y="222960"/>
                                </a:lnTo>
                                <a:lnTo>
                                  <a:pt x="800329" y="186801"/>
                                </a:lnTo>
                                <a:lnTo>
                                  <a:pt x="767347" y="151971"/>
                                </a:lnTo>
                                <a:lnTo>
                                  <a:pt x="732731" y="118535"/>
                                </a:lnTo>
                                <a:lnTo>
                                  <a:pt x="696514" y="86556"/>
                                </a:lnTo>
                                <a:lnTo>
                                  <a:pt x="658727" y="56098"/>
                                </a:lnTo>
                                <a:lnTo>
                                  <a:pt x="619404" y="27225"/>
                                </a:lnTo>
                                <a:lnTo>
                                  <a:pt x="578577" y="0"/>
                                </a:lnTo>
                                <a:close/>
                              </a:path>
                            </a:pathLst>
                          </a:custGeom>
                          <a:solidFill>
                            <a:srgbClr val="7F7F7F"/>
                          </a:solidFill>
                        </wps:spPr>
                        <wps:bodyPr wrap="square" lIns="0" tIns="0" rIns="0" bIns="0" rtlCol="0">
                          <a:prstTxWarp prst="textNoShape">
                            <a:avLst/>
                          </a:prstTxWarp>
                          <a:noAutofit/>
                        </wps:bodyPr>
                      </wps:wsp>
                      <wps:wsp>
                        <wps:cNvPr id="114" name="Graphic 114"/>
                        <wps:cNvSpPr/>
                        <wps:spPr>
                          <a:xfrm>
                            <a:off x="1115524" y="407778"/>
                            <a:ext cx="1080135" cy="979805"/>
                          </a:xfrm>
                          <a:custGeom>
                            <a:avLst/>
                            <a:gdLst/>
                            <a:ahLst/>
                            <a:cxnLst/>
                            <a:rect l="l" t="t" r="r" b="b"/>
                            <a:pathLst>
                              <a:path w="1080135" h="979805">
                                <a:moveTo>
                                  <a:pt x="578577" y="0"/>
                                </a:moveTo>
                                <a:lnTo>
                                  <a:pt x="619404" y="27225"/>
                                </a:lnTo>
                                <a:lnTo>
                                  <a:pt x="658727" y="56098"/>
                                </a:lnTo>
                                <a:lnTo>
                                  <a:pt x="696513" y="86556"/>
                                </a:lnTo>
                                <a:lnTo>
                                  <a:pt x="732730" y="118535"/>
                                </a:lnTo>
                                <a:lnTo>
                                  <a:pt x="767346" y="151971"/>
                                </a:lnTo>
                                <a:lnTo>
                                  <a:pt x="800328" y="186801"/>
                                </a:lnTo>
                                <a:lnTo>
                                  <a:pt x="831644" y="222960"/>
                                </a:lnTo>
                                <a:lnTo>
                                  <a:pt x="861261" y="260386"/>
                                </a:lnTo>
                                <a:lnTo>
                                  <a:pt x="889147" y="299014"/>
                                </a:lnTo>
                                <a:lnTo>
                                  <a:pt x="915269" y="338782"/>
                                </a:lnTo>
                                <a:lnTo>
                                  <a:pt x="939595" y="379625"/>
                                </a:lnTo>
                                <a:lnTo>
                                  <a:pt x="962093" y="421479"/>
                                </a:lnTo>
                                <a:lnTo>
                                  <a:pt x="982730" y="464282"/>
                                </a:lnTo>
                                <a:lnTo>
                                  <a:pt x="1001474" y="507969"/>
                                </a:lnTo>
                                <a:lnTo>
                                  <a:pt x="1018292" y="552478"/>
                                </a:lnTo>
                                <a:lnTo>
                                  <a:pt x="1033153" y="597743"/>
                                </a:lnTo>
                                <a:lnTo>
                                  <a:pt x="1046022" y="643702"/>
                                </a:lnTo>
                                <a:lnTo>
                                  <a:pt x="1056869" y="690291"/>
                                </a:lnTo>
                                <a:lnTo>
                                  <a:pt x="1065660" y="737446"/>
                                </a:lnTo>
                                <a:lnTo>
                                  <a:pt x="1072364" y="785104"/>
                                </a:lnTo>
                                <a:lnTo>
                                  <a:pt x="1076947" y="833202"/>
                                </a:lnTo>
                                <a:lnTo>
                                  <a:pt x="1079378" y="881674"/>
                                </a:lnTo>
                                <a:lnTo>
                                  <a:pt x="1079623" y="930459"/>
                                </a:lnTo>
                                <a:lnTo>
                                  <a:pt x="1077652" y="979491"/>
                                </a:lnTo>
                                <a:lnTo>
                                  <a:pt x="0" y="911691"/>
                                </a:lnTo>
                                <a:lnTo>
                                  <a:pt x="578577" y="0"/>
                                </a:lnTo>
                                <a:close/>
                              </a:path>
                            </a:pathLst>
                          </a:custGeom>
                          <a:ln w="6350">
                            <a:solidFill>
                              <a:srgbClr val="7F7F7F"/>
                            </a:solidFill>
                            <a:prstDash val="solid"/>
                          </a:ln>
                        </wps:spPr>
                        <wps:bodyPr wrap="square" lIns="0" tIns="0" rIns="0" bIns="0" rtlCol="0">
                          <a:prstTxWarp prst="textNoShape">
                            <a:avLst/>
                          </a:prstTxWarp>
                          <a:noAutofit/>
                        </wps:bodyPr>
                      </wps:wsp>
                      <wps:wsp>
                        <wps:cNvPr id="115" name="Graphic 115"/>
                        <wps:cNvSpPr/>
                        <wps:spPr>
                          <a:xfrm>
                            <a:off x="19936" y="329150"/>
                            <a:ext cx="2157730" cy="2084070"/>
                          </a:xfrm>
                          <a:custGeom>
                            <a:avLst/>
                            <a:gdLst/>
                            <a:ahLst/>
                            <a:cxnLst/>
                            <a:rect l="l" t="t" r="r" b="b"/>
                            <a:pathLst>
                              <a:path w="2157730" h="2084070">
                                <a:moveTo>
                                  <a:pt x="682127" y="0"/>
                                </a:moveTo>
                                <a:lnTo>
                                  <a:pt x="636061" y="19478"/>
                                </a:lnTo>
                                <a:lnTo>
                                  <a:pt x="591228" y="40920"/>
                                </a:lnTo>
                                <a:lnTo>
                                  <a:pt x="547674" y="64263"/>
                                </a:lnTo>
                                <a:lnTo>
                                  <a:pt x="505441" y="89447"/>
                                </a:lnTo>
                                <a:lnTo>
                                  <a:pt x="464574" y="116412"/>
                                </a:lnTo>
                                <a:lnTo>
                                  <a:pt x="425116" y="145097"/>
                                </a:lnTo>
                                <a:lnTo>
                                  <a:pt x="387113" y="175440"/>
                                </a:lnTo>
                                <a:lnTo>
                                  <a:pt x="350609" y="207383"/>
                                </a:lnTo>
                                <a:lnTo>
                                  <a:pt x="315646" y="240862"/>
                                </a:lnTo>
                                <a:lnTo>
                                  <a:pt x="282270" y="275819"/>
                                </a:lnTo>
                                <a:lnTo>
                                  <a:pt x="250524" y="312193"/>
                                </a:lnTo>
                                <a:lnTo>
                                  <a:pt x="220453" y="349922"/>
                                </a:lnTo>
                                <a:lnTo>
                                  <a:pt x="192100" y="388946"/>
                                </a:lnTo>
                                <a:lnTo>
                                  <a:pt x="165510" y="429204"/>
                                </a:lnTo>
                                <a:lnTo>
                                  <a:pt x="140727" y="470636"/>
                                </a:lnTo>
                                <a:lnTo>
                                  <a:pt x="117795" y="513181"/>
                                </a:lnTo>
                                <a:lnTo>
                                  <a:pt x="96758" y="556779"/>
                                </a:lnTo>
                                <a:lnTo>
                                  <a:pt x="77659" y="601367"/>
                                </a:lnTo>
                                <a:lnTo>
                                  <a:pt x="60544" y="646887"/>
                                </a:lnTo>
                                <a:lnTo>
                                  <a:pt x="45457" y="693277"/>
                                </a:lnTo>
                                <a:lnTo>
                                  <a:pt x="32440" y="740476"/>
                                </a:lnTo>
                                <a:lnTo>
                                  <a:pt x="21539" y="788425"/>
                                </a:lnTo>
                                <a:lnTo>
                                  <a:pt x="12798" y="837061"/>
                                </a:lnTo>
                                <a:lnTo>
                                  <a:pt x="6260" y="886325"/>
                                </a:lnTo>
                                <a:lnTo>
                                  <a:pt x="1970" y="936156"/>
                                </a:lnTo>
                                <a:lnTo>
                                  <a:pt x="0" y="984225"/>
                                </a:lnTo>
                                <a:lnTo>
                                  <a:pt x="134" y="1031886"/>
                                </a:lnTo>
                                <a:lnTo>
                                  <a:pt x="2332" y="1079094"/>
                                </a:lnTo>
                                <a:lnTo>
                                  <a:pt x="6553" y="1125801"/>
                                </a:lnTo>
                                <a:lnTo>
                                  <a:pt x="12755" y="1171961"/>
                                </a:lnTo>
                                <a:lnTo>
                                  <a:pt x="20898" y="1217527"/>
                                </a:lnTo>
                                <a:lnTo>
                                  <a:pt x="30940" y="1262453"/>
                                </a:lnTo>
                                <a:lnTo>
                                  <a:pt x="42840" y="1306693"/>
                                </a:lnTo>
                                <a:lnTo>
                                  <a:pt x="56558" y="1350199"/>
                                </a:lnTo>
                                <a:lnTo>
                                  <a:pt x="72051" y="1392925"/>
                                </a:lnTo>
                                <a:lnTo>
                                  <a:pt x="89281" y="1434824"/>
                                </a:lnTo>
                                <a:lnTo>
                                  <a:pt x="108204" y="1475851"/>
                                </a:lnTo>
                                <a:lnTo>
                                  <a:pt x="128780" y="1515958"/>
                                </a:lnTo>
                                <a:lnTo>
                                  <a:pt x="150968" y="1555099"/>
                                </a:lnTo>
                                <a:lnTo>
                                  <a:pt x="174728" y="1593228"/>
                                </a:lnTo>
                                <a:lnTo>
                                  <a:pt x="200017" y="1630297"/>
                                </a:lnTo>
                                <a:lnTo>
                                  <a:pt x="226796" y="1666260"/>
                                </a:lnTo>
                                <a:lnTo>
                                  <a:pt x="255022" y="1701071"/>
                                </a:lnTo>
                                <a:lnTo>
                                  <a:pt x="284655" y="1734683"/>
                                </a:lnTo>
                                <a:lnTo>
                                  <a:pt x="315653" y="1767049"/>
                                </a:lnTo>
                                <a:lnTo>
                                  <a:pt x="347977" y="1798124"/>
                                </a:lnTo>
                                <a:lnTo>
                                  <a:pt x="381584" y="1827860"/>
                                </a:lnTo>
                                <a:lnTo>
                                  <a:pt x="416434" y="1856211"/>
                                </a:lnTo>
                                <a:lnTo>
                                  <a:pt x="452485" y="1883130"/>
                                </a:lnTo>
                                <a:lnTo>
                                  <a:pt x="489697" y="1908571"/>
                                </a:lnTo>
                                <a:lnTo>
                                  <a:pt x="528029" y="1932486"/>
                                </a:lnTo>
                                <a:lnTo>
                                  <a:pt x="567439" y="1954831"/>
                                </a:lnTo>
                                <a:lnTo>
                                  <a:pt x="607886" y="1975558"/>
                                </a:lnTo>
                                <a:lnTo>
                                  <a:pt x="649329" y="1994620"/>
                                </a:lnTo>
                                <a:lnTo>
                                  <a:pt x="691728" y="2011971"/>
                                </a:lnTo>
                                <a:lnTo>
                                  <a:pt x="735042" y="2027565"/>
                                </a:lnTo>
                                <a:lnTo>
                                  <a:pt x="779228" y="2041354"/>
                                </a:lnTo>
                                <a:lnTo>
                                  <a:pt x="824247" y="2053292"/>
                                </a:lnTo>
                                <a:lnTo>
                                  <a:pt x="870056" y="2063334"/>
                                </a:lnTo>
                                <a:lnTo>
                                  <a:pt x="916616" y="2071431"/>
                                </a:lnTo>
                                <a:lnTo>
                                  <a:pt x="963885" y="2077538"/>
                                </a:lnTo>
                                <a:lnTo>
                                  <a:pt x="1011821" y="2081608"/>
                                </a:lnTo>
                                <a:lnTo>
                                  <a:pt x="1059890" y="2083578"/>
                                </a:lnTo>
                                <a:lnTo>
                                  <a:pt x="1107552" y="2083444"/>
                                </a:lnTo>
                                <a:lnTo>
                                  <a:pt x="1154760" y="2081246"/>
                                </a:lnTo>
                                <a:lnTo>
                                  <a:pt x="1201467" y="2077025"/>
                                </a:lnTo>
                                <a:lnTo>
                                  <a:pt x="1247627" y="2070823"/>
                                </a:lnTo>
                                <a:lnTo>
                                  <a:pt x="1293193" y="2062680"/>
                                </a:lnTo>
                                <a:lnTo>
                                  <a:pt x="1338119" y="2052638"/>
                                </a:lnTo>
                                <a:lnTo>
                                  <a:pt x="1382358" y="2040738"/>
                                </a:lnTo>
                                <a:lnTo>
                                  <a:pt x="1425864" y="2027020"/>
                                </a:lnTo>
                                <a:lnTo>
                                  <a:pt x="1468590" y="2011526"/>
                                </a:lnTo>
                                <a:lnTo>
                                  <a:pt x="1510490" y="1994297"/>
                                </a:lnTo>
                                <a:lnTo>
                                  <a:pt x="1551517" y="1975374"/>
                                </a:lnTo>
                                <a:lnTo>
                                  <a:pt x="1591624" y="1954798"/>
                                </a:lnTo>
                                <a:lnTo>
                                  <a:pt x="1630765" y="1932609"/>
                                </a:lnTo>
                                <a:lnTo>
                                  <a:pt x="1668893" y="1908850"/>
                                </a:lnTo>
                                <a:lnTo>
                                  <a:pt x="1705962" y="1883561"/>
                                </a:lnTo>
                                <a:lnTo>
                                  <a:pt x="1741926" y="1856782"/>
                                </a:lnTo>
                                <a:lnTo>
                                  <a:pt x="1776736" y="1828556"/>
                                </a:lnTo>
                                <a:lnTo>
                                  <a:pt x="1810348" y="1798923"/>
                                </a:lnTo>
                                <a:lnTo>
                                  <a:pt x="1842715" y="1767924"/>
                                </a:lnTo>
                                <a:lnTo>
                                  <a:pt x="1873790" y="1735601"/>
                                </a:lnTo>
                                <a:lnTo>
                                  <a:pt x="1903525" y="1701994"/>
                                </a:lnTo>
                                <a:lnTo>
                                  <a:pt x="1931876" y="1667144"/>
                                </a:lnTo>
                                <a:lnTo>
                                  <a:pt x="1958795" y="1631092"/>
                                </a:lnTo>
                                <a:lnTo>
                                  <a:pt x="1984236" y="1593881"/>
                                </a:lnTo>
                                <a:lnTo>
                                  <a:pt x="2008152" y="1555549"/>
                                </a:lnTo>
                                <a:lnTo>
                                  <a:pt x="2030497" y="1516139"/>
                                </a:lnTo>
                                <a:lnTo>
                                  <a:pt x="2051223" y="1475692"/>
                                </a:lnTo>
                                <a:lnTo>
                                  <a:pt x="2070286" y="1434248"/>
                                </a:lnTo>
                                <a:lnTo>
                                  <a:pt x="2087637" y="1391849"/>
                                </a:lnTo>
                                <a:lnTo>
                                  <a:pt x="2103230" y="1348536"/>
                                </a:lnTo>
                                <a:lnTo>
                                  <a:pt x="2117019" y="1304350"/>
                                </a:lnTo>
                                <a:lnTo>
                                  <a:pt x="2128958" y="1259331"/>
                                </a:lnTo>
                                <a:lnTo>
                                  <a:pt x="2138999" y="1213522"/>
                                </a:lnTo>
                                <a:lnTo>
                                  <a:pt x="2147097" y="1166962"/>
                                </a:lnTo>
                                <a:lnTo>
                                  <a:pt x="2153204" y="1119693"/>
                                </a:lnTo>
                                <a:lnTo>
                                  <a:pt x="2157274" y="1071756"/>
                                </a:lnTo>
                                <a:lnTo>
                                  <a:pt x="1079622" y="1003956"/>
                                </a:lnTo>
                                <a:lnTo>
                                  <a:pt x="682127" y="0"/>
                                </a:lnTo>
                                <a:close/>
                              </a:path>
                            </a:pathLst>
                          </a:custGeom>
                          <a:solidFill>
                            <a:srgbClr val="A6A6A6"/>
                          </a:solidFill>
                        </wps:spPr>
                        <wps:bodyPr wrap="square" lIns="0" tIns="0" rIns="0" bIns="0" rtlCol="0">
                          <a:prstTxWarp prst="textNoShape">
                            <a:avLst/>
                          </a:prstTxWarp>
                          <a:noAutofit/>
                        </wps:bodyPr>
                      </wps:wsp>
                      <wps:wsp>
                        <wps:cNvPr id="116" name="Graphic 116"/>
                        <wps:cNvSpPr/>
                        <wps:spPr>
                          <a:xfrm>
                            <a:off x="19936" y="329150"/>
                            <a:ext cx="2157730" cy="2084070"/>
                          </a:xfrm>
                          <a:custGeom>
                            <a:avLst/>
                            <a:gdLst/>
                            <a:ahLst/>
                            <a:cxnLst/>
                            <a:rect l="l" t="t" r="r" b="b"/>
                            <a:pathLst>
                              <a:path w="2157730" h="2084070">
                                <a:moveTo>
                                  <a:pt x="2157275" y="1071757"/>
                                </a:moveTo>
                                <a:lnTo>
                                  <a:pt x="2153204" y="1119694"/>
                                </a:lnTo>
                                <a:lnTo>
                                  <a:pt x="2147097" y="1166962"/>
                                </a:lnTo>
                                <a:lnTo>
                                  <a:pt x="2139000" y="1213522"/>
                                </a:lnTo>
                                <a:lnTo>
                                  <a:pt x="2128959" y="1259332"/>
                                </a:lnTo>
                                <a:lnTo>
                                  <a:pt x="2117020" y="1304350"/>
                                </a:lnTo>
                                <a:lnTo>
                                  <a:pt x="2103231" y="1348537"/>
                                </a:lnTo>
                                <a:lnTo>
                                  <a:pt x="2087637" y="1391850"/>
                                </a:lnTo>
                                <a:lnTo>
                                  <a:pt x="2070286" y="1434249"/>
                                </a:lnTo>
                                <a:lnTo>
                                  <a:pt x="2051224" y="1475693"/>
                                </a:lnTo>
                                <a:lnTo>
                                  <a:pt x="2030497" y="1516140"/>
                                </a:lnTo>
                                <a:lnTo>
                                  <a:pt x="2008152" y="1555550"/>
                                </a:lnTo>
                                <a:lnTo>
                                  <a:pt x="1984236" y="1593881"/>
                                </a:lnTo>
                                <a:lnTo>
                                  <a:pt x="1958796" y="1631093"/>
                                </a:lnTo>
                                <a:lnTo>
                                  <a:pt x="1931876" y="1667145"/>
                                </a:lnTo>
                                <a:lnTo>
                                  <a:pt x="1903526" y="1701994"/>
                                </a:lnTo>
                                <a:lnTo>
                                  <a:pt x="1873790" y="1735602"/>
                                </a:lnTo>
                                <a:lnTo>
                                  <a:pt x="1842715" y="1767925"/>
                                </a:lnTo>
                                <a:lnTo>
                                  <a:pt x="1810349" y="1798924"/>
                                </a:lnTo>
                                <a:lnTo>
                                  <a:pt x="1776736" y="1828557"/>
                                </a:lnTo>
                                <a:lnTo>
                                  <a:pt x="1741926" y="1856783"/>
                                </a:lnTo>
                                <a:lnTo>
                                  <a:pt x="1705962" y="1883561"/>
                                </a:lnTo>
                                <a:lnTo>
                                  <a:pt x="1668893" y="1908851"/>
                                </a:lnTo>
                                <a:lnTo>
                                  <a:pt x="1630765" y="1932610"/>
                                </a:lnTo>
                                <a:lnTo>
                                  <a:pt x="1591624" y="1954798"/>
                                </a:lnTo>
                                <a:lnTo>
                                  <a:pt x="1551517" y="1975375"/>
                                </a:lnTo>
                                <a:lnTo>
                                  <a:pt x="1510490" y="1994298"/>
                                </a:lnTo>
                                <a:lnTo>
                                  <a:pt x="1468590" y="2011527"/>
                                </a:lnTo>
                                <a:lnTo>
                                  <a:pt x="1425864" y="2027021"/>
                                </a:lnTo>
                                <a:lnTo>
                                  <a:pt x="1382358" y="2040739"/>
                                </a:lnTo>
                                <a:lnTo>
                                  <a:pt x="1338119" y="2052639"/>
                                </a:lnTo>
                                <a:lnTo>
                                  <a:pt x="1293193" y="2062681"/>
                                </a:lnTo>
                                <a:lnTo>
                                  <a:pt x="1247626" y="2070824"/>
                                </a:lnTo>
                                <a:lnTo>
                                  <a:pt x="1201466" y="2077026"/>
                                </a:lnTo>
                                <a:lnTo>
                                  <a:pt x="1154759" y="2081246"/>
                                </a:lnTo>
                                <a:lnTo>
                                  <a:pt x="1107552" y="2083445"/>
                                </a:lnTo>
                                <a:lnTo>
                                  <a:pt x="1059890" y="2083579"/>
                                </a:lnTo>
                                <a:lnTo>
                                  <a:pt x="1011821" y="2081609"/>
                                </a:lnTo>
                                <a:lnTo>
                                  <a:pt x="963885" y="2077539"/>
                                </a:lnTo>
                                <a:lnTo>
                                  <a:pt x="916616" y="2071432"/>
                                </a:lnTo>
                                <a:lnTo>
                                  <a:pt x="870056" y="2063334"/>
                                </a:lnTo>
                                <a:lnTo>
                                  <a:pt x="824246" y="2053293"/>
                                </a:lnTo>
                                <a:lnTo>
                                  <a:pt x="779228" y="2041354"/>
                                </a:lnTo>
                                <a:lnTo>
                                  <a:pt x="735041" y="2027565"/>
                                </a:lnTo>
                                <a:lnTo>
                                  <a:pt x="691728" y="2011972"/>
                                </a:lnTo>
                                <a:lnTo>
                                  <a:pt x="649329" y="1994620"/>
                                </a:lnTo>
                                <a:lnTo>
                                  <a:pt x="607886" y="1975558"/>
                                </a:lnTo>
                                <a:lnTo>
                                  <a:pt x="567438" y="1954831"/>
                                </a:lnTo>
                                <a:lnTo>
                                  <a:pt x="528028" y="1932487"/>
                                </a:lnTo>
                                <a:lnTo>
                                  <a:pt x="489697" y="1908571"/>
                                </a:lnTo>
                                <a:lnTo>
                                  <a:pt x="452485" y="1883130"/>
                                </a:lnTo>
                                <a:lnTo>
                                  <a:pt x="416434" y="1856211"/>
                                </a:lnTo>
                                <a:lnTo>
                                  <a:pt x="381584" y="1827860"/>
                                </a:lnTo>
                                <a:lnTo>
                                  <a:pt x="347977" y="1798124"/>
                                </a:lnTo>
                                <a:lnTo>
                                  <a:pt x="315653" y="1767050"/>
                                </a:lnTo>
                                <a:lnTo>
                                  <a:pt x="284654" y="1734683"/>
                                </a:lnTo>
                                <a:lnTo>
                                  <a:pt x="255021" y="1701071"/>
                                </a:lnTo>
                                <a:lnTo>
                                  <a:pt x="226795" y="1666260"/>
                                </a:lnTo>
                                <a:lnTo>
                                  <a:pt x="200017" y="1630297"/>
                                </a:lnTo>
                                <a:lnTo>
                                  <a:pt x="174728" y="1593228"/>
                                </a:lnTo>
                                <a:lnTo>
                                  <a:pt x="150968" y="1555099"/>
                                </a:lnTo>
                                <a:lnTo>
                                  <a:pt x="128780" y="1515958"/>
                                </a:lnTo>
                                <a:lnTo>
                                  <a:pt x="108204" y="1475851"/>
                                </a:lnTo>
                                <a:lnTo>
                                  <a:pt x="89280" y="1434824"/>
                                </a:lnTo>
                                <a:lnTo>
                                  <a:pt x="72051" y="1392925"/>
                                </a:lnTo>
                                <a:lnTo>
                                  <a:pt x="56557" y="1350199"/>
                                </a:lnTo>
                                <a:lnTo>
                                  <a:pt x="42840" y="1306693"/>
                                </a:lnTo>
                                <a:lnTo>
                                  <a:pt x="30939" y="1262453"/>
                                </a:lnTo>
                                <a:lnTo>
                                  <a:pt x="20898" y="1217527"/>
                                </a:lnTo>
                                <a:lnTo>
                                  <a:pt x="12755" y="1171961"/>
                                </a:lnTo>
                                <a:lnTo>
                                  <a:pt x="6553" y="1125801"/>
                                </a:lnTo>
                                <a:lnTo>
                                  <a:pt x="2332" y="1079094"/>
                                </a:lnTo>
                                <a:lnTo>
                                  <a:pt x="134" y="1031886"/>
                                </a:lnTo>
                                <a:lnTo>
                                  <a:pt x="0" y="984225"/>
                                </a:lnTo>
                                <a:lnTo>
                                  <a:pt x="1970" y="936156"/>
                                </a:lnTo>
                                <a:lnTo>
                                  <a:pt x="6260" y="886325"/>
                                </a:lnTo>
                                <a:lnTo>
                                  <a:pt x="12798" y="837061"/>
                                </a:lnTo>
                                <a:lnTo>
                                  <a:pt x="21539" y="788425"/>
                                </a:lnTo>
                                <a:lnTo>
                                  <a:pt x="32440" y="740477"/>
                                </a:lnTo>
                                <a:lnTo>
                                  <a:pt x="45457" y="693277"/>
                                </a:lnTo>
                                <a:lnTo>
                                  <a:pt x="60544" y="646887"/>
                                </a:lnTo>
                                <a:lnTo>
                                  <a:pt x="77660" y="601367"/>
                                </a:lnTo>
                                <a:lnTo>
                                  <a:pt x="96758" y="556779"/>
                                </a:lnTo>
                                <a:lnTo>
                                  <a:pt x="117795" y="513181"/>
                                </a:lnTo>
                                <a:lnTo>
                                  <a:pt x="140727" y="470636"/>
                                </a:lnTo>
                                <a:lnTo>
                                  <a:pt x="165510" y="429204"/>
                                </a:lnTo>
                                <a:lnTo>
                                  <a:pt x="192100" y="388946"/>
                                </a:lnTo>
                                <a:lnTo>
                                  <a:pt x="220453" y="349922"/>
                                </a:lnTo>
                                <a:lnTo>
                                  <a:pt x="250524" y="312193"/>
                                </a:lnTo>
                                <a:lnTo>
                                  <a:pt x="282270" y="275819"/>
                                </a:lnTo>
                                <a:lnTo>
                                  <a:pt x="315646" y="240862"/>
                                </a:lnTo>
                                <a:lnTo>
                                  <a:pt x="350609" y="207382"/>
                                </a:lnTo>
                                <a:lnTo>
                                  <a:pt x="387114" y="175440"/>
                                </a:lnTo>
                                <a:lnTo>
                                  <a:pt x="425117" y="145097"/>
                                </a:lnTo>
                                <a:lnTo>
                                  <a:pt x="464574" y="116412"/>
                                </a:lnTo>
                                <a:lnTo>
                                  <a:pt x="505441" y="89447"/>
                                </a:lnTo>
                                <a:lnTo>
                                  <a:pt x="547674" y="64263"/>
                                </a:lnTo>
                                <a:lnTo>
                                  <a:pt x="591229" y="40920"/>
                                </a:lnTo>
                                <a:lnTo>
                                  <a:pt x="636061" y="19478"/>
                                </a:lnTo>
                                <a:lnTo>
                                  <a:pt x="682127" y="0"/>
                                </a:lnTo>
                                <a:lnTo>
                                  <a:pt x="1079621" y="1003956"/>
                                </a:lnTo>
                                <a:lnTo>
                                  <a:pt x="2157275" y="1071757"/>
                                </a:lnTo>
                                <a:close/>
                              </a:path>
                            </a:pathLst>
                          </a:custGeom>
                          <a:ln w="9525">
                            <a:solidFill>
                              <a:srgbClr val="7F7F7F"/>
                            </a:solidFill>
                            <a:prstDash val="solid"/>
                          </a:ln>
                        </wps:spPr>
                        <wps:bodyPr wrap="square" lIns="0" tIns="0" rIns="0" bIns="0" rtlCol="0">
                          <a:prstTxWarp prst="textNoShape">
                            <a:avLst/>
                          </a:prstTxWarp>
                          <a:noAutofit/>
                        </wps:bodyPr>
                      </wps:wsp>
                      <wps:wsp>
                        <wps:cNvPr id="117" name="Graphic 117"/>
                        <wps:cNvSpPr/>
                        <wps:spPr>
                          <a:xfrm>
                            <a:off x="706385" y="233982"/>
                            <a:ext cx="397510" cy="1080135"/>
                          </a:xfrm>
                          <a:custGeom>
                            <a:avLst/>
                            <a:gdLst/>
                            <a:ahLst/>
                            <a:cxnLst/>
                            <a:rect l="l" t="t" r="r" b="b"/>
                            <a:pathLst>
                              <a:path w="397510" h="1080135">
                                <a:moveTo>
                                  <a:pt x="397494" y="0"/>
                                </a:moveTo>
                                <a:lnTo>
                                  <a:pt x="346531" y="1203"/>
                                </a:lnTo>
                                <a:lnTo>
                                  <a:pt x="295766" y="4802"/>
                                </a:lnTo>
                                <a:lnTo>
                                  <a:pt x="245282" y="10782"/>
                                </a:lnTo>
                                <a:lnTo>
                                  <a:pt x="195163" y="19126"/>
                                </a:lnTo>
                                <a:lnTo>
                                  <a:pt x="145492" y="29818"/>
                                </a:lnTo>
                                <a:lnTo>
                                  <a:pt x="96353" y="42843"/>
                                </a:lnTo>
                                <a:lnTo>
                                  <a:pt x="47827" y="58184"/>
                                </a:lnTo>
                                <a:lnTo>
                                  <a:pt x="0" y="75826"/>
                                </a:lnTo>
                                <a:lnTo>
                                  <a:pt x="397496" y="1079783"/>
                                </a:lnTo>
                                <a:lnTo>
                                  <a:pt x="397494" y="0"/>
                                </a:lnTo>
                                <a:close/>
                              </a:path>
                            </a:pathLst>
                          </a:custGeom>
                          <a:solidFill>
                            <a:srgbClr val="FFFFFF"/>
                          </a:solidFill>
                        </wps:spPr>
                        <wps:bodyPr wrap="square" lIns="0" tIns="0" rIns="0" bIns="0" rtlCol="0">
                          <a:prstTxWarp prst="textNoShape">
                            <a:avLst/>
                          </a:prstTxWarp>
                          <a:noAutofit/>
                        </wps:bodyPr>
                      </wps:wsp>
                      <wps:wsp>
                        <wps:cNvPr id="118" name="Graphic 118"/>
                        <wps:cNvSpPr/>
                        <wps:spPr>
                          <a:xfrm>
                            <a:off x="706385" y="233983"/>
                            <a:ext cx="397510" cy="1080135"/>
                          </a:xfrm>
                          <a:custGeom>
                            <a:avLst/>
                            <a:gdLst/>
                            <a:ahLst/>
                            <a:cxnLst/>
                            <a:rect l="l" t="t" r="r" b="b"/>
                            <a:pathLst>
                              <a:path w="397510" h="1080135">
                                <a:moveTo>
                                  <a:pt x="0" y="75826"/>
                                </a:moveTo>
                                <a:lnTo>
                                  <a:pt x="47827" y="58184"/>
                                </a:lnTo>
                                <a:lnTo>
                                  <a:pt x="96352" y="42842"/>
                                </a:lnTo>
                                <a:lnTo>
                                  <a:pt x="145492" y="29818"/>
                                </a:lnTo>
                                <a:lnTo>
                                  <a:pt x="195163" y="19125"/>
                                </a:lnTo>
                                <a:lnTo>
                                  <a:pt x="245282" y="10782"/>
                                </a:lnTo>
                                <a:lnTo>
                                  <a:pt x="295766" y="4802"/>
                                </a:lnTo>
                                <a:lnTo>
                                  <a:pt x="346531" y="1203"/>
                                </a:lnTo>
                                <a:lnTo>
                                  <a:pt x="397494" y="0"/>
                                </a:lnTo>
                                <a:lnTo>
                                  <a:pt x="397495" y="1079783"/>
                                </a:lnTo>
                                <a:lnTo>
                                  <a:pt x="0" y="75826"/>
                                </a:lnTo>
                                <a:close/>
                              </a:path>
                            </a:pathLst>
                          </a:custGeom>
                          <a:ln w="6350">
                            <a:solidFill>
                              <a:srgbClr val="7F7F7F"/>
                            </a:solidFill>
                            <a:prstDash val="solid"/>
                          </a:ln>
                        </wps:spPr>
                        <wps:bodyPr wrap="square" lIns="0" tIns="0" rIns="0" bIns="0" rtlCol="0">
                          <a:prstTxWarp prst="textNoShape">
                            <a:avLst/>
                          </a:prstTxWarp>
                          <a:noAutofit/>
                        </wps:bodyPr>
                      </wps:wsp>
                      <wps:wsp>
                        <wps:cNvPr id="119" name="Graphic 119"/>
                        <wps:cNvSpPr/>
                        <wps:spPr>
                          <a:xfrm>
                            <a:off x="2556291" y="1144944"/>
                            <a:ext cx="76200" cy="76200"/>
                          </a:xfrm>
                          <a:custGeom>
                            <a:avLst/>
                            <a:gdLst/>
                            <a:ahLst/>
                            <a:cxnLst/>
                            <a:rect l="l" t="t" r="r" b="b"/>
                            <a:pathLst>
                              <a:path w="76200" h="76200">
                                <a:moveTo>
                                  <a:pt x="75951" y="0"/>
                                </a:moveTo>
                                <a:lnTo>
                                  <a:pt x="0" y="0"/>
                                </a:lnTo>
                                <a:lnTo>
                                  <a:pt x="0" y="75951"/>
                                </a:lnTo>
                                <a:lnTo>
                                  <a:pt x="75951" y="75951"/>
                                </a:lnTo>
                                <a:lnTo>
                                  <a:pt x="75951" y="0"/>
                                </a:lnTo>
                                <a:close/>
                              </a:path>
                            </a:pathLst>
                          </a:custGeom>
                          <a:solidFill>
                            <a:srgbClr val="D9D9D9"/>
                          </a:solidFill>
                        </wps:spPr>
                        <wps:bodyPr wrap="square" lIns="0" tIns="0" rIns="0" bIns="0" rtlCol="0">
                          <a:prstTxWarp prst="textNoShape">
                            <a:avLst/>
                          </a:prstTxWarp>
                          <a:noAutofit/>
                        </wps:bodyPr>
                      </wps:wsp>
                      <wps:wsp>
                        <wps:cNvPr id="120" name="Graphic 120"/>
                        <wps:cNvSpPr/>
                        <wps:spPr>
                          <a:xfrm>
                            <a:off x="2556291" y="1144945"/>
                            <a:ext cx="76200" cy="76200"/>
                          </a:xfrm>
                          <a:custGeom>
                            <a:avLst/>
                            <a:gdLst/>
                            <a:ahLst/>
                            <a:cxnLst/>
                            <a:rect l="l" t="t" r="r" b="b"/>
                            <a:pathLst>
                              <a:path w="76200" h="76200">
                                <a:moveTo>
                                  <a:pt x="0" y="0"/>
                                </a:moveTo>
                                <a:lnTo>
                                  <a:pt x="75952" y="0"/>
                                </a:lnTo>
                                <a:lnTo>
                                  <a:pt x="75952" y="75952"/>
                                </a:lnTo>
                                <a:lnTo>
                                  <a:pt x="0" y="75952"/>
                                </a:lnTo>
                                <a:lnTo>
                                  <a:pt x="0" y="0"/>
                                </a:lnTo>
                                <a:close/>
                              </a:path>
                            </a:pathLst>
                          </a:custGeom>
                          <a:ln w="6350">
                            <a:solidFill>
                              <a:srgbClr val="7F7F7F"/>
                            </a:solidFill>
                            <a:prstDash val="solid"/>
                          </a:ln>
                        </wps:spPr>
                        <wps:bodyPr wrap="square" lIns="0" tIns="0" rIns="0" bIns="0" rtlCol="0">
                          <a:prstTxWarp prst="textNoShape">
                            <a:avLst/>
                          </a:prstTxWarp>
                          <a:noAutofit/>
                        </wps:bodyPr>
                      </wps:wsp>
                      <wps:wsp>
                        <wps:cNvPr id="121" name="Graphic 121"/>
                        <wps:cNvSpPr/>
                        <wps:spPr>
                          <a:xfrm>
                            <a:off x="2556291" y="1365842"/>
                            <a:ext cx="76200" cy="76200"/>
                          </a:xfrm>
                          <a:custGeom>
                            <a:avLst/>
                            <a:gdLst/>
                            <a:ahLst/>
                            <a:cxnLst/>
                            <a:rect l="l" t="t" r="r" b="b"/>
                            <a:pathLst>
                              <a:path w="76200" h="76200">
                                <a:moveTo>
                                  <a:pt x="75951" y="0"/>
                                </a:moveTo>
                                <a:lnTo>
                                  <a:pt x="0" y="0"/>
                                </a:lnTo>
                                <a:lnTo>
                                  <a:pt x="0" y="75951"/>
                                </a:lnTo>
                                <a:lnTo>
                                  <a:pt x="75951" y="75951"/>
                                </a:lnTo>
                                <a:lnTo>
                                  <a:pt x="75951" y="0"/>
                                </a:lnTo>
                                <a:close/>
                              </a:path>
                            </a:pathLst>
                          </a:custGeom>
                          <a:solidFill>
                            <a:srgbClr val="7F7F7F"/>
                          </a:solidFill>
                        </wps:spPr>
                        <wps:bodyPr wrap="square" lIns="0" tIns="0" rIns="0" bIns="0" rtlCol="0">
                          <a:prstTxWarp prst="textNoShape">
                            <a:avLst/>
                          </a:prstTxWarp>
                          <a:noAutofit/>
                        </wps:bodyPr>
                      </wps:wsp>
                      <wps:wsp>
                        <wps:cNvPr id="122" name="Graphic 122"/>
                        <wps:cNvSpPr/>
                        <wps:spPr>
                          <a:xfrm>
                            <a:off x="2556291" y="1365841"/>
                            <a:ext cx="76200" cy="76200"/>
                          </a:xfrm>
                          <a:custGeom>
                            <a:avLst/>
                            <a:gdLst/>
                            <a:ahLst/>
                            <a:cxnLst/>
                            <a:rect l="l" t="t" r="r" b="b"/>
                            <a:pathLst>
                              <a:path w="76200" h="76200">
                                <a:moveTo>
                                  <a:pt x="0" y="0"/>
                                </a:moveTo>
                                <a:lnTo>
                                  <a:pt x="75952" y="0"/>
                                </a:lnTo>
                                <a:lnTo>
                                  <a:pt x="75952" y="75952"/>
                                </a:lnTo>
                                <a:lnTo>
                                  <a:pt x="0" y="75952"/>
                                </a:lnTo>
                                <a:lnTo>
                                  <a:pt x="0" y="0"/>
                                </a:lnTo>
                                <a:close/>
                              </a:path>
                            </a:pathLst>
                          </a:custGeom>
                          <a:ln w="6350">
                            <a:solidFill>
                              <a:srgbClr val="7F7F7F"/>
                            </a:solidFill>
                            <a:prstDash val="solid"/>
                          </a:ln>
                        </wps:spPr>
                        <wps:bodyPr wrap="square" lIns="0" tIns="0" rIns="0" bIns="0" rtlCol="0">
                          <a:prstTxWarp prst="textNoShape">
                            <a:avLst/>
                          </a:prstTxWarp>
                          <a:noAutofit/>
                        </wps:bodyPr>
                      </wps:wsp>
                      <wps:wsp>
                        <wps:cNvPr id="123" name="Graphic 123"/>
                        <wps:cNvSpPr/>
                        <wps:spPr>
                          <a:xfrm>
                            <a:off x="2556291" y="1586738"/>
                            <a:ext cx="76200" cy="76200"/>
                          </a:xfrm>
                          <a:custGeom>
                            <a:avLst/>
                            <a:gdLst/>
                            <a:ahLst/>
                            <a:cxnLst/>
                            <a:rect l="l" t="t" r="r" b="b"/>
                            <a:pathLst>
                              <a:path w="76200" h="76200">
                                <a:moveTo>
                                  <a:pt x="75951" y="0"/>
                                </a:moveTo>
                                <a:lnTo>
                                  <a:pt x="0" y="0"/>
                                </a:lnTo>
                                <a:lnTo>
                                  <a:pt x="0" y="75951"/>
                                </a:lnTo>
                                <a:lnTo>
                                  <a:pt x="75951" y="75951"/>
                                </a:lnTo>
                                <a:lnTo>
                                  <a:pt x="75951" y="0"/>
                                </a:lnTo>
                                <a:close/>
                              </a:path>
                            </a:pathLst>
                          </a:custGeom>
                          <a:solidFill>
                            <a:srgbClr val="A6A6A6"/>
                          </a:solidFill>
                        </wps:spPr>
                        <wps:bodyPr wrap="square" lIns="0" tIns="0" rIns="0" bIns="0" rtlCol="0">
                          <a:prstTxWarp prst="textNoShape">
                            <a:avLst/>
                          </a:prstTxWarp>
                          <a:noAutofit/>
                        </wps:bodyPr>
                      </wps:wsp>
                      <wps:wsp>
                        <wps:cNvPr id="124" name="Graphic 124"/>
                        <wps:cNvSpPr/>
                        <wps:spPr>
                          <a:xfrm>
                            <a:off x="2556291" y="1586739"/>
                            <a:ext cx="76200" cy="76200"/>
                          </a:xfrm>
                          <a:custGeom>
                            <a:avLst/>
                            <a:gdLst/>
                            <a:ahLst/>
                            <a:cxnLst/>
                            <a:rect l="l" t="t" r="r" b="b"/>
                            <a:pathLst>
                              <a:path w="76200" h="76200">
                                <a:moveTo>
                                  <a:pt x="0" y="0"/>
                                </a:moveTo>
                                <a:lnTo>
                                  <a:pt x="75952" y="0"/>
                                </a:lnTo>
                                <a:lnTo>
                                  <a:pt x="75952" y="75952"/>
                                </a:lnTo>
                                <a:lnTo>
                                  <a:pt x="0" y="75952"/>
                                </a:lnTo>
                                <a:lnTo>
                                  <a:pt x="0" y="0"/>
                                </a:lnTo>
                                <a:close/>
                              </a:path>
                            </a:pathLst>
                          </a:custGeom>
                          <a:ln w="9525">
                            <a:solidFill>
                              <a:srgbClr val="7F7F7F"/>
                            </a:solidFill>
                            <a:prstDash val="solid"/>
                          </a:ln>
                        </wps:spPr>
                        <wps:bodyPr wrap="square" lIns="0" tIns="0" rIns="0" bIns="0" rtlCol="0">
                          <a:prstTxWarp prst="textNoShape">
                            <a:avLst/>
                          </a:prstTxWarp>
                          <a:noAutofit/>
                        </wps:bodyPr>
                      </wps:wsp>
                      <wps:wsp>
                        <wps:cNvPr id="125" name="Graphic 125"/>
                        <wps:cNvSpPr/>
                        <wps:spPr>
                          <a:xfrm>
                            <a:off x="2556291" y="1807635"/>
                            <a:ext cx="76200" cy="76200"/>
                          </a:xfrm>
                          <a:custGeom>
                            <a:avLst/>
                            <a:gdLst/>
                            <a:ahLst/>
                            <a:cxnLst/>
                            <a:rect l="l" t="t" r="r" b="b"/>
                            <a:pathLst>
                              <a:path w="76200" h="76200">
                                <a:moveTo>
                                  <a:pt x="0" y="0"/>
                                </a:moveTo>
                                <a:lnTo>
                                  <a:pt x="75952" y="0"/>
                                </a:lnTo>
                                <a:lnTo>
                                  <a:pt x="75952" y="75952"/>
                                </a:lnTo>
                                <a:lnTo>
                                  <a:pt x="0" y="75952"/>
                                </a:lnTo>
                                <a:lnTo>
                                  <a:pt x="0" y="0"/>
                                </a:lnTo>
                                <a:close/>
                              </a:path>
                            </a:pathLst>
                          </a:custGeom>
                          <a:ln w="6350">
                            <a:solidFill>
                              <a:srgbClr val="7F7F7F"/>
                            </a:solidFill>
                            <a:prstDash val="solid"/>
                          </a:ln>
                        </wps:spPr>
                        <wps:bodyPr wrap="square" lIns="0" tIns="0" rIns="0" bIns="0" rtlCol="0">
                          <a:prstTxWarp prst="textNoShape">
                            <a:avLst/>
                          </a:prstTxWarp>
                          <a:noAutofit/>
                        </wps:bodyPr>
                      </wps:wsp>
                      <wps:wsp>
                        <wps:cNvPr id="126" name="Graphic 126"/>
                        <wps:cNvSpPr/>
                        <wps:spPr>
                          <a:xfrm>
                            <a:off x="6350" y="6350"/>
                            <a:ext cx="4038600" cy="2603500"/>
                          </a:xfrm>
                          <a:custGeom>
                            <a:avLst/>
                            <a:gdLst/>
                            <a:ahLst/>
                            <a:cxnLst/>
                            <a:rect l="l" t="t" r="r" b="b"/>
                            <a:pathLst>
                              <a:path w="4038600" h="2603500">
                                <a:moveTo>
                                  <a:pt x="0" y="0"/>
                                </a:moveTo>
                                <a:lnTo>
                                  <a:pt x="4038599" y="0"/>
                                </a:lnTo>
                                <a:lnTo>
                                  <a:pt x="4038599" y="2603499"/>
                                </a:lnTo>
                                <a:lnTo>
                                  <a:pt x="0" y="2603499"/>
                                </a:lnTo>
                                <a:lnTo>
                                  <a:pt x="0" y="0"/>
                                </a:lnTo>
                                <a:close/>
                              </a:path>
                            </a:pathLst>
                          </a:custGeom>
                          <a:ln w="12700">
                            <a:solidFill>
                              <a:srgbClr val="888888"/>
                            </a:solidFill>
                            <a:prstDash val="solid"/>
                          </a:ln>
                        </wps:spPr>
                        <wps:bodyPr wrap="square" lIns="0" tIns="0" rIns="0" bIns="0" rtlCol="0">
                          <a:prstTxWarp prst="textNoShape">
                            <a:avLst/>
                          </a:prstTxWarp>
                          <a:noAutofit/>
                        </wps:bodyPr>
                      </wps:wsp>
                      <wps:wsp>
                        <wps:cNvPr id="127" name="Textbox 127"/>
                        <wps:cNvSpPr txBox="1"/>
                        <wps:spPr>
                          <a:xfrm>
                            <a:off x="827212" y="313169"/>
                            <a:ext cx="215900" cy="168910"/>
                          </a:xfrm>
                          <a:prstGeom prst="rect">
                            <a:avLst/>
                          </a:prstGeom>
                        </wps:spPr>
                        <wps:txbx>
                          <w:txbxContent>
                            <w:p>
                              <w:pPr>
                                <w:spacing w:line="266" w:lineRule="exact" w:before="0"/>
                                <w:ind w:left="0" w:right="0" w:firstLine="0"/>
                                <w:jc w:val="left"/>
                                <w:rPr>
                                  <w:sz w:val="24"/>
                                </w:rPr>
                              </w:pPr>
                              <w:r>
                                <w:rPr>
                                  <w:spacing w:val="-5"/>
                                  <w:sz w:val="24"/>
                                </w:rPr>
                                <w:t>6%</w:t>
                              </w:r>
                            </w:p>
                          </w:txbxContent>
                        </wps:txbx>
                        <wps:bodyPr wrap="square" lIns="0" tIns="0" rIns="0" bIns="0" rtlCol="0">
                          <a:noAutofit/>
                        </wps:bodyPr>
                      </wps:wsp>
                      <wps:wsp>
                        <wps:cNvPr id="128" name="Textbox 128"/>
                        <wps:cNvSpPr txBox="1"/>
                        <wps:spPr>
                          <a:xfrm>
                            <a:off x="1267391" y="334505"/>
                            <a:ext cx="215900" cy="168910"/>
                          </a:xfrm>
                          <a:prstGeom prst="rect">
                            <a:avLst/>
                          </a:prstGeom>
                        </wps:spPr>
                        <wps:txbx>
                          <w:txbxContent>
                            <w:p>
                              <w:pPr>
                                <w:spacing w:line="266" w:lineRule="exact" w:before="0"/>
                                <w:ind w:left="0" w:right="0" w:firstLine="0"/>
                                <w:jc w:val="left"/>
                                <w:rPr>
                                  <w:sz w:val="24"/>
                                </w:rPr>
                              </w:pPr>
                              <w:r>
                                <w:rPr>
                                  <w:spacing w:val="-5"/>
                                  <w:sz w:val="24"/>
                                </w:rPr>
                                <w:t>9%</w:t>
                              </w:r>
                            </w:p>
                          </w:txbxContent>
                        </wps:txbx>
                        <wps:bodyPr wrap="square" lIns="0" tIns="0" rIns="0" bIns="0" rtlCol="0">
                          <a:noAutofit/>
                        </wps:bodyPr>
                      </wps:wsp>
                      <wps:wsp>
                        <wps:cNvPr id="129" name="Textbox 129"/>
                        <wps:cNvSpPr txBox="1"/>
                        <wps:spPr>
                          <a:xfrm>
                            <a:off x="1724550" y="855713"/>
                            <a:ext cx="292100" cy="168910"/>
                          </a:xfrm>
                          <a:prstGeom prst="rect">
                            <a:avLst/>
                          </a:prstGeom>
                        </wps:spPr>
                        <wps:txbx>
                          <w:txbxContent>
                            <w:p>
                              <w:pPr>
                                <w:spacing w:line="266" w:lineRule="exact" w:before="0"/>
                                <w:ind w:left="0" w:right="0" w:firstLine="0"/>
                                <w:jc w:val="left"/>
                                <w:rPr>
                                  <w:sz w:val="24"/>
                                </w:rPr>
                              </w:pPr>
                              <w:r>
                                <w:rPr>
                                  <w:spacing w:val="-5"/>
                                  <w:sz w:val="24"/>
                                </w:rPr>
                                <w:t>17%</w:t>
                              </w:r>
                            </w:p>
                          </w:txbxContent>
                        </wps:txbx>
                        <wps:bodyPr wrap="square" lIns="0" tIns="0" rIns="0" bIns="0" rtlCol="0">
                          <a:noAutofit/>
                        </wps:bodyPr>
                      </wps:wsp>
                      <wps:wsp>
                        <wps:cNvPr id="130" name="Textbox 130"/>
                        <wps:cNvSpPr txBox="1"/>
                        <wps:spPr>
                          <a:xfrm>
                            <a:off x="2665456" y="1093457"/>
                            <a:ext cx="1274445" cy="830580"/>
                          </a:xfrm>
                          <a:prstGeom prst="rect">
                            <a:avLst/>
                          </a:prstGeom>
                        </wps:spPr>
                        <wps:txbx>
                          <w:txbxContent>
                            <w:p>
                              <w:pPr>
                                <w:spacing w:line="302" w:lineRule="auto" w:before="0"/>
                                <w:ind w:left="0" w:right="0" w:firstLine="0"/>
                                <w:jc w:val="left"/>
                                <w:rPr>
                                  <w:sz w:val="24"/>
                                </w:rPr>
                              </w:pPr>
                              <w:r>
                                <w:rPr>
                                  <w:sz w:val="24"/>
                                </w:rPr>
                                <w:t>Радіо</w:t>
                              </w:r>
                              <w:r>
                                <w:rPr>
                                  <w:spacing w:val="-15"/>
                                  <w:sz w:val="24"/>
                                </w:rPr>
                                <w:t> </w:t>
                              </w:r>
                              <w:r>
                                <w:rPr>
                                  <w:sz w:val="24"/>
                                </w:rPr>
                                <w:t>і</w:t>
                              </w:r>
                              <w:r>
                                <w:rPr>
                                  <w:spacing w:val="-15"/>
                                  <w:sz w:val="24"/>
                                </w:rPr>
                                <w:t> </w:t>
                              </w:r>
                              <w:r>
                                <w:rPr>
                                  <w:sz w:val="24"/>
                                </w:rPr>
                                <w:t>телебачення Соціальні мережі </w:t>
                              </w:r>
                              <w:r>
                                <w:rPr>
                                  <w:spacing w:val="-2"/>
                                  <w:sz w:val="24"/>
                                </w:rPr>
                                <w:t>Інтернет</w:t>
                              </w:r>
                            </w:p>
                            <w:p>
                              <w:pPr>
                                <w:spacing w:line="274" w:lineRule="exact" w:before="0"/>
                                <w:ind w:left="0" w:right="0" w:firstLine="0"/>
                                <w:jc w:val="left"/>
                                <w:rPr>
                                  <w:sz w:val="24"/>
                                </w:rPr>
                              </w:pPr>
                              <w:r>
                                <w:rPr>
                                  <w:spacing w:val="-4"/>
                                  <w:sz w:val="24"/>
                                </w:rPr>
                                <w:t>Інше</w:t>
                              </w:r>
                            </w:p>
                          </w:txbxContent>
                        </wps:txbx>
                        <wps:bodyPr wrap="square" lIns="0" tIns="0" rIns="0" bIns="0" rtlCol="0">
                          <a:noAutofit/>
                        </wps:bodyPr>
                      </wps:wsp>
                      <wps:wsp>
                        <wps:cNvPr id="131" name="Textbox 131"/>
                        <wps:cNvSpPr txBox="1"/>
                        <wps:spPr>
                          <a:xfrm>
                            <a:off x="423875" y="1986521"/>
                            <a:ext cx="292100" cy="168910"/>
                          </a:xfrm>
                          <a:prstGeom prst="rect">
                            <a:avLst/>
                          </a:prstGeom>
                        </wps:spPr>
                        <wps:txbx>
                          <w:txbxContent>
                            <w:p>
                              <w:pPr>
                                <w:spacing w:line="266" w:lineRule="exact" w:before="0"/>
                                <w:ind w:left="0" w:right="0" w:firstLine="0"/>
                                <w:jc w:val="left"/>
                                <w:rPr>
                                  <w:sz w:val="24"/>
                                </w:rPr>
                              </w:pPr>
                              <w:r>
                                <w:rPr>
                                  <w:spacing w:val="-5"/>
                                  <w:sz w:val="24"/>
                                </w:rPr>
                                <w:t>68%</w:t>
                              </w:r>
                            </w:p>
                          </w:txbxContent>
                        </wps:txbx>
                        <wps:bodyPr wrap="square" lIns="0" tIns="0" rIns="0" bIns="0" rtlCol="0">
                          <a:noAutofit/>
                        </wps:bodyPr>
                      </wps:wsp>
                    </wpg:wgp>
                  </a:graphicData>
                </a:graphic>
              </wp:anchor>
            </w:drawing>
          </mc:Choice>
          <mc:Fallback>
            <w:pict>
              <v:group style="position:absolute;margin-left:177.822906pt;margin-top:23.967218pt;width:319pt;height:206pt;mso-position-horizontal-relative:page;mso-position-vertical-relative:paragraph;z-index:-15719936;mso-wrap-distance-left:0;mso-wrap-distance-right:0" id="docshapegroup93" coordorigin="3556,479" coordsize="6380,4120">
                <v:shape style="position:absolute;left:5302;top:848;width:912;height:1701" id="docshape94" coordorigin="5303,848" coordsize="912,1701" path="m5303,848l5303,2549,6214,1113,6145,1071,6074,1033,6002,999,5928,967,5853,940,5777,916,5700,895,5622,878,5543,865,5463,856,5383,850,5303,848xe" filled="true" fillcolor="#d9d9d9" stroked="false">
                  <v:path arrowok="t"/>
                  <v:fill type="solid"/>
                </v:shape>
                <v:shape style="position:absolute;left:5302;top:848;width:912;height:1701" id="docshape95" coordorigin="5303,848" coordsize="912,1701" path="m5303,848l5383,850,5463,856,5543,865,5622,878,5700,895,5777,916,5853,940,5928,967,6002,999,6074,1033,6145,1071,6214,1113,5303,2549,5303,848xe" filled="false" stroked="true" strokeweight=".5pt" strokecolor="#7f7f7f">
                  <v:path arrowok="t"/>
                  <v:stroke dashstyle="solid"/>
                </v:shape>
                <v:shape style="position:absolute;left:5313;top:1121;width:1701;height:1543" id="docshape96" coordorigin="5313,1122" coordsize="1701,1543" path="m6224,1122l5313,2557,7010,2664,7013,2587,7013,2510,7009,2434,7002,2358,6991,2283,6978,2209,6960,2135,6940,2063,6917,1992,6890,1921,6861,1853,6828,1785,6793,1719,6755,1655,6713,1592,6670,1532,6623,1473,6574,1416,6522,1361,6467,1308,6410,1258,6351,1210,6289,1164,6224,1122xe" filled="true" fillcolor="#7f7f7f" stroked="false">
                  <v:path arrowok="t"/>
                  <v:fill type="solid"/>
                </v:shape>
                <v:shape style="position:absolute;left:5313;top:1121;width:1701;height:1543" id="docshape97" coordorigin="5313,1122" coordsize="1701,1543" path="m6224,1122l6289,1164,6351,1210,6410,1258,6467,1308,6522,1361,6574,1416,6623,1473,6670,1532,6713,1592,6755,1655,6793,1719,6828,1785,6861,1853,6890,1921,6917,1992,6940,2063,6960,2135,6978,2209,6991,2283,7002,2358,7009,2434,7013,2510,7013,2587,7010,2664,5313,2557,6224,1122xe" filled="false" stroked="true" strokeweight=".5pt" strokecolor="#7f7f7f">
                  <v:path arrowok="t"/>
                  <v:stroke dashstyle="solid"/>
                </v:shape>
                <v:shape style="position:absolute;left:3587;top:997;width:3398;height:3282" id="docshape98" coordorigin="3588,998" coordsize="3398,3282" path="m4662,998l4590,1028,4519,1062,4450,1099,4384,1139,4319,1181,4257,1226,4197,1274,4140,1324,4085,1377,4032,1432,3982,1489,3935,1549,3890,1610,3849,1674,3809,1739,3773,1806,3740,1875,3710,1945,3683,2016,3659,2089,3639,2164,3622,2239,3608,2316,3598,2393,3591,2472,3588,2548,3588,2623,3592,2697,3598,2771,3608,2843,3621,2915,3637,2986,3655,3055,3677,3124,3701,3191,3728,3257,3758,3322,3791,3385,3826,3447,3863,3507,3903,3565,3945,3622,3989,3677,4036,3729,4085,3780,4136,3829,4189,3876,4244,3921,4300,3963,4359,4003,4419,4041,4481,4076,4545,4109,4610,4139,4677,4166,4745,4191,4815,4212,4886,4231,4958,4247,5031,4260,5106,4269,5181,4276,5257,4279,5332,4279,5406,4275,5480,4269,5553,4259,5624,4246,5695,4230,5765,4211,5833,4190,5901,4165,5967,4138,6031,4109,6094,4076,6156,4041,6216,4004,6274,3964,6331,3922,6386,3877,6439,3831,6490,3782,6539,3731,6586,3678,6630,3623,6673,3566,6713,3508,6750,3447,6785,3385,6818,3322,6848,3256,6875,3190,6900,3121,6922,3052,6941,2981,6956,2909,6969,2835,6979,2761,6985,2685,5288,2579,4662,998xe" filled="true" fillcolor="#a6a6a6" stroked="false">
                  <v:path arrowok="t"/>
                  <v:fill type="solid"/>
                </v:shape>
                <v:shape style="position:absolute;left:3587;top:997;width:3398;height:3282" id="docshape99" coordorigin="3588,998" coordsize="3398,3282" path="m6985,2685l6979,2761,6969,2835,6956,2909,6941,2981,6922,3052,6900,3121,6875,3190,6848,3256,6818,3322,6785,3385,6750,3447,6713,3508,6673,3566,6630,3623,6586,3678,6539,3731,6490,3782,6439,3831,6386,3877,6331,3922,6274,3964,6216,4004,6156,4041,6094,4076,6031,4109,5967,4138,5901,4165,5833,4190,5765,4211,5695,4230,5624,4246,5553,4259,5480,4269,5406,4275,5332,4279,5257,4279,5181,4276,5106,4269,5031,4260,4958,4247,4886,4231,4815,4212,4745,4191,4677,4166,4610,4139,4545,4109,4481,4076,4419,4041,4359,4003,4300,3963,4244,3921,4189,3876,4136,3829,4085,3780,4036,3729,3989,3677,3945,3622,3903,3565,3863,3507,3826,3447,3791,3385,3758,3322,3728,3257,3701,3191,3677,3124,3655,3055,3637,2986,3621,2915,3608,2843,3598,2771,3592,2697,3588,2623,3588,2548,3591,2472,3598,2393,3608,2316,3622,2239,3639,2164,3659,2089,3683,2016,3710,1945,3740,1875,3773,1806,3809,1739,3849,1674,3890,1610,3935,1549,3982,1489,4032,1432,4085,1377,4140,1324,4197,1274,4257,1226,4319,1181,4384,1139,4450,1099,4519,1062,4590,1028,4662,998,5288,2579,6985,2685xe" filled="false" stroked="true" strokeweight=".75pt" strokecolor="#7f7f7f">
                  <v:path arrowok="t"/>
                  <v:stroke dashstyle="solid"/>
                </v:shape>
                <v:shape style="position:absolute;left:4668;top:847;width:626;height:1701" id="docshape100" coordorigin="4669,848" coordsize="626,1701" path="m5295,848l5215,850,5135,855,5055,865,4976,878,4898,895,4821,915,4744,939,4669,967,5295,2548,5295,848xe" filled="true" fillcolor="#ffffff" stroked="false">
                  <v:path arrowok="t"/>
                  <v:fill type="solid"/>
                </v:shape>
                <v:shape style="position:absolute;left:4668;top:847;width:626;height:1701" id="docshape101" coordorigin="4669,848" coordsize="626,1701" path="m4669,967l4744,939,4821,915,4898,895,4976,878,5055,865,5135,855,5215,850,5295,848,5295,2548,4669,967xe" filled="false" stroked="true" strokeweight=".5pt" strokecolor="#7f7f7f">
                  <v:path arrowok="t"/>
                  <v:stroke dashstyle="solid"/>
                </v:shape>
                <v:rect style="position:absolute;left:7582;top:2282;width:120;height:120" id="docshape102" filled="true" fillcolor="#d9d9d9" stroked="false">
                  <v:fill type="solid"/>
                </v:rect>
                <v:rect style="position:absolute;left:7582;top:2282;width:120;height:120" id="docshape103" filled="false" stroked="true" strokeweight=".5pt" strokecolor="#7f7f7f">
                  <v:stroke dashstyle="solid"/>
                </v:rect>
                <v:rect style="position:absolute;left:7582;top:2630;width:120;height:120" id="docshape104" filled="true" fillcolor="#7f7f7f" stroked="false">
                  <v:fill type="solid"/>
                </v:rect>
                <v:rect style="position:absolute;left:7582;top:2630;width:120;height:120" id="docshape105" filled="false" stroked="true" strokeweight=".5pt" strokecolor="#7f7f7f">
                  <v:stroke dashstyle="solid"/>
                </v:rect>
                <v:rect style="position:absolute;left:7582;top:2978;width:120;height:120" id="docshape106" filled="true" fillcolor="#a6a6a6" stroked="false">
                  <v:fill type="solid"/>
                </v:rect>
                <v:rect style="position:absolute;left:7582;top:2978;width:120;height:120" id="docshape107" filled="false" stroked="true" strokeweight=".75pt" strokecolor="#7f7f7f">
                  <v:stroke dashstyle="solid"/>
                </v:rect>
                <v:rect style="position:absolute;left:7582;top:3326;width:120;height:120" id="docshape108" filled="false" stroked="true" strokeweight=".5pt" strokecolor="#7f7f7f">
                  <v:stroke dashstyle="solid"/>
                </v:rect>
                <v:rect style="position:absolute;left:3566;top:489;width:6360;height:4100" id="docshape109" filled="false" stroked="true" strokeweight="1.0pt" strokecolor="#888888">
                  <v:stroke dashstyle="solid"/>
                </v:rect>
                <v:shape style="position:absolute;left:4859;top:972;width:340;height:266" type="#_x0000_t202" id="docshape110" filled="false" stroked="false">
                  <v:textbox inset="0,0,0,0">
                    <w:txbxContent>
                      <w:p>
                        <w:pPr>
                          <w:spacing w:line="266" w:lineRule="exact" w:before="0"/>
                          <w:ind w:left="0" w:right="0" w:firstLine="0"/>
                          <w:jc w:val="left"/>
                          <w:rPr>
                            <w:sz w:val="24"/>
                          </w:rPr>
                        </w:pPr>
                        <w:r>
                          <w:rPr>
                            <w:spacing w:val="-5"/>
                            <w:sz w:val="24"/>
                          </w:rPr>
                          <w:t>6%</w:t>
                        </w:r>
                      </w:p>
                    </w:txbxContent>
                  </v:textbox>
                  <w10:wrap type="none"/>
                </v:shape>
                <v:shape style="position:absolute;left:5552;top:1006;width:340;height:266" type="#_x0000_t202" id="docshape111" filled="false" stroked="false">
                  <v:textbox inset="0,0,0,0">
                    <w:txbxContent>
                      <w:p>
                        <w:pPr>
                          <w:spacing w:line="266" w:lineRule="exact" w:before="0"/>
                          <w:ind w:left="0" w:right="0" w:firstLine="0"/>
                          <w:jc w:val="left"/>
                          <w:rPr>
                            <w:sz w:val="24"/>
                          </w:rPr>
                        </w:pPr>
                        <w:r>
                          <w:rPr>
                            <w:spacing w:val="-5"/>
                            <w:sz w:val="24"/>
                          </w:rPr>
                          <w:t>9%</w:t>
                        </w:r>
                      </w:p>
                    </w:txbxContent>
                  </v:textbox>
                  <w10:wrap type="none"/>
                </v:shape>
                <v:shape style="position:absolute;left:6272;top:1826;width:460;height:266" type="#_x0000_t202" id="docshape112" filled="false" stroked="false">
                  <v:textbox inset="0,0,0,0">
                    <w:txbxContent>
                      <w:p>
                        <w:pPr>
                          <w:spacing w:line="266" w:lineRule="exact" w:before="0"/>
                          <w:ind w:left="0" w:right="0" w:firstLine="0"/>
                          <w:jc w:val="left"/>
                          <w:rPr>
                            <w:sz w:val="24"/>
                          </w:rPr>
                        </w:pPr>
                        <w:r>
                          <w:rPr>
                            <w:spacing w:val="-5"/>
                            <w:sz w:val="24"/>
                          </w:rPr>
                          <w:t>17%</w:t>
                        </w:r>
                      </w:p>
                    </w:txbxContent>
                  </v:textbox>
                  <w10:wrap type="none"/>
                </v:shape>
                <v:shape style="position:absolute;left:7754;top:2201;width:2007;height:1308" type="#_x0000_t202" id="docshape113" filled="false" stroked="false">
                  <v:textbox inset="0,0,0,0">
                    <w:txbxContent>
                      <w:p>
                        <w:pPr>
                          <w:spacing w:line="302" w:lineRule="auto" w:before="0"/>
                          <w:ind w:left="0" w:right="0" w:firstLine="0"/>
                          <w:jc w:val="left"/>
                          <w:rPr>
                            <w:sz w:val="24"/>
                          </w:rPr>
                        </w:pPr>
                        <w:r>
                          <w:rPr>
                            <w:sz w:val="24"/>
                          </w:rPr>
                          <w:t>Радіо</w:t>
                        </w:r>
                        <w:r>
                          <w:rPr>
                            <w:spacing w:val="-15"/>
                            <w:sz w:val="24"/>
                          </w:rPr>
                          <w:t> </w:t>
                        </w:r>
                        <w:r>
                          <w:rPr>
                            <w:sz w:val="24"/>
                          </w:rPr>
                          <w:t>і</w:t>
                        </w:r>
                        <w:r>
                          <w:rPr>
                            <w:spacing w:val="-15"/>
                            <w:sz w:val="24"/>
                          </w:rPr>
                          <w:t> </w:t>
                        </w:r>
                        <w:r>
                          <w:rPr>
                            <w:sz w:val="24"/>
                          </w:rPr>
                          <w:t>телебачення Соціальні мережі </w:t>
                        </w:r>
                        <w:r>
                          <w:rPr>
                            <w:spacing w:val="-2"/>
                            <w:sz w:val="24"/>
                          </w:rPr>
                          <w:t>Інтернет</w:t>
                        </w:r>
                      </w:p>
                      <w:p>
                        <w:pPr>
                          <w:spacing w:line="274" w:lineRule="exact" w:before="0"/>
                          <w:ind w:left="0" w:right="0" w:firstLine="0"/>
                          <w:jc w:val="left"/>
                          <w:rPr>
                            <w:sz w:val="24"/>
                          </w:rPr>
                        </w:pPr>
                        <w:r>
                          <w:rPr>
                            <w:spacing w:val="-4"/>
                            <w:sz w:val="24"/>
                          </w:rPr>
                          <w:t>Інше</w:t>
                        </w:r>
                      </w:p>
                    </w:txbxContent>
                  </v:textbox>
                  <w10:wrap type="none"/>
                </v:shape>
                <v:shape style="position:absolute;left:4223;top:3607;width:460;height:266" type="#_x0000_t202" id="docshape114" filled="false" stroked="false">
                  <v:textbox inset="0,0,0,0">
                    <w:txbxContent>
                      <w:p>
                        <w:pPr>
                          <w:spacing w:line="266" w:lineRule="exact" w:before="0"/>
                          <w:ind w:left="0" w:right="0" w:firstLine="0"/>
                          <w:jc w:val="left"/>
                          <w:rPr>
                            <w:sz w:val="24"/>
                          </w:rPr>
                        </w:pPr>
                        <w:r>
                          <w:rPr>
                            <w:spacing w:val="-5"/>
                            <w:sz w:val="24"/>
                          </w:rPr>
                          <w:t>68%</w:t>
                        </w:r>
                      </w:p>
                    </w:txbxContent>
                  </v:textbox>
                  <w10:wrap type="none"/>
                </v:shape>
                <w10:wrap type="topAndBottom"/>
              </v:group>
            </w:pict>
          </mc:Fallback>
        </mc:AlternateContent>
      </w:r>
    </w:p>
    <w:p>
      <w:pPr>
        <w:pStyle w:val="BodyText"/>
        <w:spacing w:before="271"/>
        <w:ind w:left="2304" w:hanging="524"/>
        <w:jc w:val="left"/>
      </w:pPr>
      <w:r>
        <w:rPr/>
        <w:t>Рисунок</w:t>
      </w:r>
      <w:r>
        <w:rPr>
          <w:spacing w:val="-6"/>
        </w:rPr>
        <w:t> </w:t>
      </w:r>
      <w:r>
        <w:rPr/>
        <w:t>3.6</w:t>
      </w:r>
      <w:r>
        <w:rPr>
          <w:spacing w:val="-6"/>
        </w:rPr>
        <w:t> </w:t>
      </w:r>
      <w:r>
        <w:rPr/>
        <w:t>–</w:t>
      </w:r>
      <w:r>
        <w:rPr>
          <w:spacing w:val="-6"/>
        </w:rPr>
        <w:t> </w:t>
      </w:r>
      <w:r>
        <w:rPr/>
        <w:t>Які</w:t>
      </w:r>
      <w:r>
        <w:rPr>
          <w:spacing w:val="-6"/>
        </w:rPr>
        <w:t> </w:t>
      </w:r>
      <w:r>
        <w:rPr/>
        <w:t>канали</w:t>
      </w:r>
      <w:r>
        <w:rPr>
          <w:spacing w:val="-6"/>
        </w:rPr>
        <w:t> </w:t>
      </w:r>
      <w:r>
        <w:rPr/>
        <w:t>комунікації</w:t>
      </w:r>
      <w:r>
        <w:rPr>
          <w:spacing w:val="-6"/>
        </w:rPr>
        <w:t> </w:t>
      </w:r>
      <w:r>
        <w:rPr/>
        <w:t>респонденти</w:t>
      </w:r>
      <w:r>
        <w:rPr>
          <w:spacing w:val="-6"/>
        </w:rPr>
        <w:t> </w:t>
      </w:r>
      <w:r>
        <w:rPr/>
        <w:t>вважають найефективнішими для отримання інформації</w:t>
      </w:r>
    </w:p>
    <w:p>
      <w:pPr>
        <w:spacing w:before="122"/>
        <w:ind w:left="2646" w:right="0" w:firstLine="0"/>
        <w:jc w:val="left"/>
        <w:rPr>
          <w:i/>
          <w:sz w:val="20"/>
        </w:rPr>
      </w:pPr>
      <w:r>
        <w:rPr>
          <w:i/>
          <w:sz w:val="20"/>
        </w:rPr>
        <w:t>Джерело:</w:t>
      </w:r>
      <w:r>
        <w:rPr>
          <w:i/>
          <w:spacing w:val="-8"/>
          <w:sz w:val="20"/>
        </w:rPr>
        <w:t> </w:t>
      </w:r>
      <w:r>
        <w:rPr>
          <w:i/>
          <w:sz w:val="20"/>
        </w:rPr>
        <w:t>побудовано</w:t>
      </w:r>
      <w:r>
        <w:rPr>
          <w:i/>
          <w:spacing w:val="-8"/>
          <w:sz w:val="20"/>
        </w:rPr>
        <w:t> </w:t>
      </w:r>
      <w:r>
        <w:rPr>
          <w:i/>
          <w:sz w:val="20"/>
        </w:rPr>
        <w:t>автором</w:t>
      </w:r>
      <w:r>
        <w:rPr>
          <w:i/>
          <w:spacing w:val="-8"/>
          <w:sz w:val="20"/>
        </w:rPr>
        <w:t> </w:t>
      </w:r>
      <w:r>
        <w:rPr>
          <w:i/>
          <w:sz w:val="20"/>
        </w:rPr>
        <w:t>на</w:t>
      </w:r>
      <w:r>
        <w:rPr>
          <w:i/>
          <w:spacing w:val="-8"/>
          <w:sz w:val="20"/>
        </w:rPr>
        <w:t> </w:t>
      </w:r>
      <w:r>
        <w:rPr>
          <w:i/>
          <w:sz w:val="20"/>
        </w:rPr>
        <w:t>базі</w:t>
      </w:r>
      <w:r>
        <w:rPr>
          <w:i/>
          <w:spacing w:val="-8"/>
          <w:sz w:val="20"/>
        </w:rPr>
        <w:t> </w:t>
      </w:r>
      <w:r>
        <w:rPr>
          <w:i/>
          <w:sz w:val="20"/>
        </w:rPr>
        <w:t>результатів</w:t>
      </w:r>
      <w:r>
        <w:rPr>
          <w:i/>
          <w:spacing w:val="-7"/>
          <w:sz w:val="20"/>
        </w:rPr>
        <w:t> </w:t>
      </w:r>
      <w:r>
        <w:rPr>
          <w:i/>
          <w:spacing w:val="-2"/>
          <w:sz w:val="20"/>
        </w:rPr>
        <w:t>опитування.</w:t>
      </w:r>
    </w:p>
    <w:p>
      <w:pPr>
        <w:pStyle w:val="BodyText"/>
        <w:ind w:left="0" w:firstLine="0"/>
        <w:jc w:val="left"/>
        <w:rPr>
          <w:i/>
          <w:sz w:val="20"/>
        </w:rPr>
      </w:pPr>
    </w:p>
    <w:p>
      <w:pPr>
        <w:pStyle w:val="BodyText"/>
        <w:spacing w:before="133"/>
        <w:ind w:left="0" w:firstLine="0"/>
        <w:jc w:val="left"/>
        <w:rPr>
          <w:i/>
          <w:sz w:val="20"/>
        </w:rPr>
      </w:pPr>
    </w:p>
    <w:p>
      <w:pPr>
        <w:pStyle w:val="BodyText"/>
        <w:spacing w:line="360" w:lineRule="auto"/>
        <w:ind w:right="114"/>
      </w:pPr>
      <w:r>
        <w:rPr/>
        <w:t>Відповідно до результатів опитування про найбільш ефективні канали для здобування інформації про продукти, виявилося, що 68% респондентів вважають інтернет</w:t>
      </w:r>
      <w:r>
        <w:rPr>
          <w:spacing w:val="-1"/>
        </w:rPr>
        <w:t> </w:t>
      </w:r>
      <w:r>
        <w:rPr/>
        <w:t>найбільш корисним</w:t>
      </w:r>
      <w:r>
        <w:rPr>
          <w:spacing w:val="-1"/>
        </w:rPr>
        <w:t> </w:t>
      </w:r>
      <w:r>
        <w:rPr/>
        <w:t>джерелом</w:t>
      </w:r>
      <w:r>
        <w:rPr>
          <w:spacing w:val="-1"/>
        </w:rPr>
        <w:t> </w:t>
      </w:r>
      <w:r>
        <w:rPr/>
        <w:t>інформації.</w:t>
      </w:r>
      <w:r>
        <w:rPr>
          <w:spacing w:val="-1"/>
        </w:rPr>
        <w:t> </w:t>
      </w:r>
      <w:r>
        <w:rPr/>
        <w:t>Соціальні</w:t>
      </w:r>
      <w:r>
        <w:rPr>
          <w:spacing w:val="-1"/>
        </w:rPr>
        <w:t> </w:t>
      </w:r>
      <w:r>
        <w:rPr/>
        <w:t>мережі</w:t>
      </w:r>
      <w:r>
        <w:rPr>
          <w:spacing w:val="-1"/>
        </w:rPr>
        <w:t> </w:t>
      </w:r>
      <w:r>
        <w:rPr/>
        <w:t>були</w:t>
      </w:r>
      <w:r>
        <w:rPr>
          <w:spacing w:val="-1"/>
        </w:rPr>
        <w:t> </w:t>
      </w:r>
      <w:r>
        <w:rPr/>
        <w:t>визнані ефективними</w:t>
      </w:r>
      <w:r>
        <w:rPr>
          <w:spacing w:val="-17"/>
        </w:rPr>
        <w:t> </w:t>
      </w:r>
      <w:r>
        <w:rPr/>
        <w:t>17%</w:t>
      </w:r>
      <w:r>
        <w:rPr>
          <w:spacing w:val="-16"/>
        </w:rPr>
        <w:t> </w:t>
      </w:r>
      <w:r>
        <w:rPr/>
        <w:t>учасниками</w:t>
      </w:r>
      <w:r>
        <w:rPr>
          <w:spacing w:val="-17"/>
        </w:rPr>
        <w:t> </w:t>
      </w:r>
      <w:r>
        <w:rPr/>
        <w:t>опитування,</w:t>
      </w:r>
      <w:r>
        <w:rPr>
          <w:spacing w:val="-17"/>
        </w:rPr>
        <w:t> </w:t>
      </w:r>
      <w:r>
        <w:rPr/>
        <w:t>тоді</w:t>
      </w:r>
      <w:r>
        <w:rPr>
          <w:spacing w:val="-17"/>
        </w:rPr>
        <w:t> </w:t>
      </w:r>
      <w:r>
        <w:rPr/>
        <w:t>як</w:t>
      </w:r>
      <w:r>
        <w:rPr>
          <w:spacing w:val="-17"/>
        </w:rPr>
        <w:t> </w:t>
      </w:r>
      <w:r>
        <w:rPr/>
        <w:t>радіо</w:t>
      </w:r>
      <w:r>
        <w:rPr>
          <w:spacing w:val="-17"/>
        </w:rPr>
        <w:t> </w:t>
      </w:r>
      <w:r>
        <w:rPr/>
        <w:t>та</w:t>
      </w:r>
      <w:r>
        <w:rPr>
          <w:spacing w:val="-17"/>
        </w:rPr>
        <w:t> </w:t>
      </w:r>
      <w:r>
        <w:rPr/>
        <w:t>телебачення</w:t>
      </w:r>
      <w:r>
        <w:rPr>
          <w:spacing w:val="-17"/>
        </w:rPr>
        <w:t> </w:t>
      </w:r>
      <w:r>
        <w:rPr/>
        <w:t>обрали</w:t>
      </w:r>
      <w:r>
        <w:rPr>
          <w:spacing w:val="-17"/>
        </w:rPr>
        <w:t> </w:t>
      </w:r>
      <w:r>
        <w:rPr/>
        <w:t>9%. Інші альтернативні канали комунікації вибрали 6% опитаних.</w:t>
      </w:r>
    </w:p>
    <w:p>
      <w:pPr>
        <w:pStyle w:val="BodyText"/>
        <w:spacing w:line="360" w:lineRule="auto" w:before="4"/>
        <w:ind w:right="115"/>
      </w:pPr>
      <w:r>
        <w:rPr/>
        <w:t>Ці дані підкреслюють критичну роль інтернету як головного ресурсу для здобування інформації про продукти, наголошуючи на необхідності розробки високоякісних веб-сайтів, ефективної онлайн реклами та стратегій контент- маркетингу, щоб досягти цільової аудиторії. Розуміння переваг споживачів у комунікаційних каналах дозволяє бренду Guzema fine jewelry більш цілеспрямовано розподіляти рекламний бюджет та оптимізувати маркетингові кампанії</w:t>
      </w:r>
      <w:r>
        <w:rPr>
          <w:spacing w:val="66"/>
        </w:rPr>
        <w:t> </w:t>
      </w:r>
      <w:r>
        <w:rPr/>
        <w:t>для</w:t>
      </w:r>
      <w:r>
        <w:rPr>
          <w:spacing w:val="66"/>
        </w:rPr>
        <w:t> </w:t>
      </w:r>
      <w:r>
        <w:rPr/>
        <w:t>кожного</w:t>
      </w:r>
      <w:r>
        <w:rPr>
          <w:spacing w:val="66"/>
        </w:rPr>
        <w:t> </w:t>
      </w:r>
      <w:r>
        <w:rPr/>
        <w:t>конкретного</w:t>
      </w:r>
      <w:r>
        <w:rPr>
          <w:spacing w:val="66"/>
        </w:rPr>
        <w:t> </w:t>
      </w:r>
      <w:r>
        <w:rPr/>
        <w:t>сегмента</w:t>
      </w:r>
      <w:r>
        <w:rPr>
          <w:spacing w:val="66"/>
        </w:rPr>
        <w:t> </w:t>
      </w:r>
      <w:r>
        <w:rPr/>
        <w:t>[42].</w:t>
      </w:r>
      <w:r>
        <w:rPr>
          <w:spacing w:val="66"/>
        </w:rPr>
        <w:t> </w:t>
      </w:r>
      <w:r>
        <w:rPr/>
        <w:t>Важливо</w:t>
      </w:r>
      <w:r>
        <w:rPr>
          <w:spacing w:val="66"/>
        </w:rPr>
        <w:t> </w:t>
      </w:r>
      <w:r>
        <w:rPr/>
        <w:t>також</w:t>
      </w:r>
      <w:r>
        <w:rPr>
          <w:spacing w:val="67"/>
        </w:rPr>
        <w:t> </w:t>
      </w:r>
      <w:r>
        <w:rPr/>
        <w:t>враховувати</w:t>
      </w:r>
    </w:p>
    <w:p>
      <w:pPr>
        <w:spacing w:after="0" w:line="360" w:lineRule="auto"/>
        <w:sectPr>
          <w:pgSz w:w="11900" w:h="16840"/>
          <w:pgMar w:header="716" w:footer="0" w:top="1040" w:bottom="280" w:left="1320" w:right="440"/>
        </w:sectPr>
      </w:pPr>
    </w:p>
    <w:p>
      <w:pPr>
        <w:pStyle w:val="BodyText"/>
        <w:spacing w:line="360" w:lineRule="auto" w:before="76"/>
        <w:ind w:right="115" w:firstLine="0"/>
      </w:pPr>
      <w:r>
        <w:rPr/>
        <w:t>динаміку зміни споживацьких уподобань, що може з часом змінити розподіл ефективності між різними каналами. Постійне моніторинг і аналіз відгуків від споживачів</w:t>
      </w:r>
      <w:r>
        <w:rPr>
          <w:spacing w:val="-18"/>
        </w:rPr>
        <w:t> </w:t>
      </w:r>
      <w:r>
        <w:rPr/>
        <w:t>допомагають</w:t>
      </w:r>
      <w:r>
        <w:rPr>
          <w:spacing w:val="-17"/>
        </w:rPr>
        <w:t> </w:t>
      </w:r>
      <w:r>
        <w:rPr/>
        <w:t>підтримувати</w:t>
      </w:r>
      <w:r>
        <w:rPr>
          <w:spacing w:val="-18"/>
        </w:rPr>
        <w:t> </w:t>
      </w:r>
      <w:r>
        <w:rPr/>
        <w:t>зв'язок</w:t>
      </w:r>
      <w:r>
        <w:rPr>
          <w:spacing w:val="-17"/>
        </w:rPr>
        <w:t> </w:t>
      </w:r>
      <w:r>
        <w:rPr/>
        <w:t>з</w:t>
      </w:r>
      <w:r>
        <w:rPr>
          <w:spacing w:val="-18"/>
        </w:rPr>
        <w:t> </w:t>
      </w:r>
      <w:r>
        <w:rPr/>
        <w:t>аудиторією</w:t>
      </w:r>
      <w:r>
        <w:rPr>
          <w:spacing w:val="-17"/>
        </w:rPr>
        <w:t> </w:t>
      </w:r>
      <w:r>
        <w:rPr/>
        <w:t>та</w:t>
      </w:r>
      <w:r>
        <w:rPr>
          <w:spacing w:val="-18"/>
        </w:rPr>
        <w:t> </w:t>
      </w:r>
      <w:r>
        <w:rPr/>
        <w:t>своєчасно</w:t>
      </w:r>
      <w:r>
        <w:rPr>
          <w:spacing w:val="-17"/>
        </w:rPr>
        <w:t> </w:t>
      </w:r>
      <w:r>
        <w:rPr/>
        <w:t>реагувати на нові тренди і вимоги ринку.</w:t>
      </w:r>
    </w:p>
    <w:p>
      <w:pPr>
        <w:pStyle w:val="BodyText"/>
        <w:spacing w:line="360" w:lineRule="auto" w:before="3"/>
        <w:ind w:right="112"/>
      </w:pPr>
      <w:r>
        <w:rPr/>
        <w:t>Присутність бренду в соціальних мережах також має велике значення, оскільки значна частина опитаних вважає ці платформи ефективними для зв'язку. Радіо і телебачення, хоч і відіграють меншу роль, все ще є важливими для певної частини аудиторії.</w:t>
      </w:r>
    </w:p>
    <w:p>
      <w:pPr>
        <w:pStyle w:val="BodyText"/>
        <w:spacing w:line="362" w:lineRule="auto"/>
        <w:ind w:right="116"/>
      </w:pPr>
      <w:r>
        <w:rPr/>
        <w:t>В</w:t>
      </w:r>
      <w:r>
        <w:rPr>
          <w:spacing w:val="-2"/>
        </w:rPr>
        <w:t> </w:t>
      </w:r>
      <w:r>
        <w:rPr/>
        <w:t>подальшому</w:t>
      </w:r>
      <w:r>
        <w:rPr>
          <w:spacing w:val="-2"/>
        </w:rPr>
        <w:t> </w:t>
      </w:r>
      <w:r>
        <w:rPr/>
        <w:t>ми</w:t>
      </w:r>
      <w:r>
        <w:rPr>
          <w:spacing w:val="-2"/>
        </w:rPr>
        <w:t> </w:t>
      </w:r>
      <w:r>
        <w:rPr/>
        <w:t>розглянемо,</w:t>
      </w:r>
      <w:r>
        <w:rPr>
          <w:spacing w:val="-3"/>
        </w:rPr>
        <w:t> </w:t>
      </w:r>
      <w:r>
        <w:rPr/>
        <w:t>яким</w:t>
      </w:r>
      <w:r>
        <w:rPr>
          <w:spacing w:val="-2"/>
        </w:rPr>
        <w:t> </w:t>
      </w:r>
      <w:r>
        <w:rPr/>
        <w:t>каналам</w:t>
      </w:r>
      <w:r>
        <w:rPr>
          <w:spacing w:val="-2"/>
        </w:rPr>
        <w:t> </w:t>
      </w:r>
      <w:r>
        <w:rPr/>
        <w:t>комунікації</w:t>
      </w:r>
      <w:r>
        <w:rPr>
          <w:spacing w:val="-3"/>
        </w:rPr>
        <w:t> </w:t>
      </w:r>
      <w:r>
        <w:rPr/>
        <w:t>споживачі</w:t>
      </w:r>
      <w:r>
        <w:rPr>
          <w:spacing w:val="-3"/>
        </w:rPr>
        <w:t> </w:t>
      </w:r>
      <w:r>
        <w:rPr/>
        <w:t>надають перевагу, інформація про що представлена на рисунку 3.7.</w:t>
      </w:r>
    </w:p>
    <w:p>
      <w:pPr>
        <w:pStyle w:val="BodyText"/>
        <w:ind w:left="0" w:firstLine="0"/>
        <w:jc w:val="left"/>
        <w:rPr>
          <w:sz w:val="20"/>
        </w:rPr>
      </w:pPr>
    </w:p>
    <w:p>
      <w:pPr>
        <w:pStyle w:val="BodyText"/>
        <w:ind w:left="0" w:firstLine="0"/>
        <w:jc w:val="left"/>
        <w:rPr>
          <w:sz w:val="20"/>
        </w:rPr>
      </w:pPr>
    </w:p>
    <w:p>
      <w:pPr>
        <w:pStyle w:val="BodyText"/>
        <w:ind w:left="0" w:firstLine="0"/>
        <w:jc w:val="left"/>
        <w:rPr>
          <w:sz w:val="20"/>
        </w:rPr>
      </w:pPr>
    </w:p>
    <w:p>
      <w:pPr>
        <w:pStyle w:val="BodyText"/>
        <w:spacing w:before="22"/>
        <w:ind w:left="0" w:firstLine="0"/>
        <w:jc w:val="left"/>
        <w:rPr>
          <w:sz w:val="20"/>
        </w:rPr>
      </w:pPr>
      <w:r>
        <w:rPr/>
        <mc:AlternateContent>
          <mc:Choice Requires="wps">
            <w:drawing>
              <wp:anchor distT="0" distB="0" distL="0" distR="0" allowOverlap="1" layoutInCell="1" locked="0" behindDoc="1" simplePos="0" relativeHeight="487597056">
                <wp:simplePos x="0" y="0"/>
                <wp:positionH relativeFrom="page">
                  <wp:posOffset>1985300</wp:posOffset>
                </wp:positionH>
                <wp:positionV relativeFrom="paragraph">
                  <wp:posOffset>175300</wp:posOffset>
                </wp:positionV>
                <wp:extent cx="4597400" cy="2349500"/>
                <wp:effectExtent l="0" t="0" r="0" b="0"/>
                <wp:wrapTopAndBottom/>
                <wp:docPr id="132" name="Group 132"/>
                <wp:cNvGraphicFramePr>
                  <a:graphicFrameLocks/>
                </wp:cNvGraphicFramePr>
                <a:graphic>
                  <a:graphicData uri="http://schemas.microsoft.com/office/word/2010/wordprocessingGroup">
                    <wpg:wgp>
                      <wpg:cNvPr id="132" name="Group 132"/>
                      <wpg:cNvGrpSpPr/>
                      <wpg:grpSpPr>
                        <a:xfrm>
                          <a:off x="0" y="0"/>
                          <a:ext cx="4597400" cy="2349500"/>
                          <a:chExt cx="4597400" cy="2349500"/>
                        </a:xfrm>
                      </wpg:grpSpPr>
                      <wps:wsp>
                        <wps:cNvPr id="133" name="Graphic 133"/>
                        <wps:cNvSpPr/>
                        <wps:spPr>
                          <a:xfrm>
                            <a:off x="1267324" y="18033"/>
                            <a:ext cx="1011555" cy="1153795"/>
                          </a:xfrm>
                          <a:custGeom>
                            <a:avLst/>
                            <a:gdLst/>
                            <a:ahLst/>
                            <a:cxnLst/>
                            <a:rect l="l" t="t" r="r" b="b"/>
                            <a:pathLst>
                              <a:path w="1011555" h="1153795">
                                <a:moveTo>
                                  <a:pt x="0" y="0"/>
                                </a:moveTo>
                                <a:lnTo>
                                  <a:pt x="0" y="1153795"/>
                                </a:lnTo>
                                <a:lnTo>
                                  <a:pt x="1011078" y="597949"/>
                                </a:lnTo>
                                <a:lnTo>
                                  <a:pt x="985871" y="554369"/>
                                </a:lnTo>
                                <a:lnTo>
                                  <a:pt x="958949" y="512164"/>
                                </a:lnTo>
                                <a:lnTo>
                                  <a:pt x="930370" y="471368"/>
                                </a:lnTo>
                                <a:lnTo>
                                  <a:pt x="900191" y="432017"/>
                                </a:lnTo>
                                <a:lnTo>
                                  <a:pt x="868472" y="394143"/>
                                </a:lnTo>
                                <a:lnTo>
                                  <a:pt x="835270" y="357782"/>
                                </a:lnTo>
                                <a:lnTo>
                                  <a:pt x="800644" y="322967"/>
                                </a:lnTo>
                                <a:lnTo>
                                  <a:pt x="764650" y="289734"/>
                                </a:lnTo>
                                <a:lnTo>
                                  <a:pt x="727349" y="258117"/>
                                </a:lnTo>
                                <a:lnTo>
                                  <a:pt x="688797" y="228149"/>
                                </a:lnTo>
                                <a:lnTo>
                                  <a:pt x="649053" y="199866"/>
                                </a:lnTo>
                                <a:lnTo>
                                  <a:pt x="608175" y="173301"/>
                                </a:lnTo>
                                <a:lnTo>
                                  <a:pt x="566221" y="148490"/>
                                </a:lnTo>
                                <a:lnTo>
                                  <a:pt x="523249" y="125466"/>
                                </a:lnTo>
                                <a:lnTo>
                                  <a:pt x="479317" y="104263"/>
                                </a:lnTo>
                                <a:lnTo>
                                  <a:pt x="434484" y="84917"/>
                                </a:lnTo>
                                <a:lnTo>
                                  <a:pt x="388807" y="67462"/>
                                </a:lnTo>
                                <a:lnTo>
                                  <a:pt x="342345" y="51931"/>
                                </a:lnTo>
                                <a:lnTo>
                                  <a:pt x="295155" y="38359"/>
                                </a:lnTo>
                                <a:lnTo>
                                  <a:pt x="247297" y="26781"/>
                                </a:lnTo>
                                <a:lnTo>
                                  <a:pt x="198827" y="17232"/>
                                </a:lnTo>
                                <a:lnTo>
                                  <a:pt x="149804" y="9744"/>
                                </a:lnTo>
                                <a:lnTo>
                                  <a:pt x="100287" y="4353"/>
                                </a:lnTo>
                                <a:lnTo>
                                  <a:pt x="50332" y="1094"/>
                                </a:lnTo>
                                <a:lnTo>
                                  <a:pt x="0" y="0"/>
                                </a:lnTo>
                                <a:close/>
                              </a:path>
                            </a:pathLst>
                          </a:custGeom>
                          <a:solidFill>
                            <a:srgbClr val="D9D9D9"/>
                          </a:solidFill>
                        </wps:spPr>
                        <wps:bodyPr wrap="square" lIns="0" tIns="0" rIns="0" bIns="0" rtlCol="0">
                          <a:prstTxWarp prst="textNoShape">
                            <a:avLst/>
                          </a:prstTxWarp>
                          <a:noAutofit/>
                        </wps:bodyPr>
                      </wps:wsp>
                      <wps:wsp>
                        <wps:cNvPr id="134" name="Graphic 134"/>
                        <wps:cNvSpPr/>
                        <wps:spPr>
                          <a:xfrm>
                            <a:off x="1267324" y="18033"/>
                            <a:ext cx="1011555" cy="1153795"/>
                          </a:xfrm>
                          <a:custGeom>
                            <a:avLst/>
                            <a:gdLst/>
                            <a:ahLst/>
                            <a:cxnLst/>
                            <a:rect l="l" t="t" r="r" b="b"/>
                            <a:pathLst>
                              <a:path w="1011555" h="1153795">
                                <a:moveTo>
                                  <a:pt x="0" y="0"/>
                                </a:moveTo>
                                <a:lnTo>
                                  <a:pt x="50332" y="1094"/>
                                </a:lnTo>
                                <a:lnTo>
                                  <a:pt x="100287" y="4353"/>
                                </a:lnTo>
                                <a:lnTo>
                                  <a:pt x="149804" y="9744"/>
                                </a:lnTo>
                                <a:lnTo>
                                  <a:pt x="198827" y="17232"/>
                                </a:lnTo>
                                <a:lnTo>
                                  <a:pt x="247297" y="26782"/>
                                </a:lnTo>
                                <a:lnTo>
                                  <a:pt x="295156" y="38359"/>
                                </a:lnTo>
                                <a:lnTo>
                                  <a:pt x="342345" y="51931"/>
                                </a:lnTo>
                                <a:lnTo>
                                  <a:pt x="388807" y="67462"/>
                                </a:lnTo>
                                <a:lnTo>
                                  <a:pt x="434484" y="84917"/>
                                </a:lnTo>
                                <a:lnTo>
                                  <a:pt x="479317" y="104264"/>
                                </a:lnTo>
                                <a:lnTo>
                                  <a:pt x="523249" y="125466"/>
                                </a:lnTo>
                                <a:lnTo>
                                  <a:pt x="566221" y="148490"/>
                                </a:lnTo>
                                <a:lnTo>
                                  <a:pt x="608175" y="173302"/>
                                </a:lnTo>
                                <a:lnTo>
                                  <a:pt x="649053" y="199866"/>
                                </a:lnTo>
                                <a:lnTo>
                                  <a:pt x="688797" y="228150"/>
                                </a:lnTo>
                                <a:lnTo>
                                  <a:pt x="727349" y="258117"/>
                                </a:lnTo>
                                <a:lnTo>
                                  <a:pt x="764651" y="289735"/>
                                </a:lnTo>
                                <a:lnTo>
                                  <a:pt x="800644" y="322968"/>
                                </a:lnTo>
                                <a:lnTo>
                                  <a:pt x="835270" y="357782"/>
                                </a:lnTo>
                                <a:lnTo>
                                  <a:pt x="868472" y="394144"/>
                                </a:lnTo>
                                <a:lnTo>
                                  <a:pt x="900191" y="432017"/>
                                </a:lnTo>
                                <a:lnTo>
                                  <a:pt x="930369" y="471369"/>
                                </a:lnTo>
                                <a:lnTo>
                                  <a:pt x="958949" y="512165"/>
                                </a:lnTo>
                                <a:lnTo>
                                  <a:pt x="985871" y="554370"/>
                                </a:lnTo>
                                <a:lnTo>
                                  <a:pt x="1011078" y="597950"/>
                                </a:lnTo>
                                <a:lnTo>
                                  <a:pt x="0" y="1153795"/>
                                </a:lnTo>
                                <a:lnTo>
                                  <a:pt x="0" y="0"/>
                                </a:lnTo>
                                <a:close/>
                              </a:path>
                            </a:pathLst>
                          </a:custGeom>
                          <a:ln w="6350">
                            <a:solidFill>
                              <a:srgbClr val="7F7F7F"/>
                            </a:solidFill>
                            <a:prstDash val="solid"/>
                          </a:ln>
                        </wps:spPr>
                        <wps:bodyPr wrap="square" lIns="0" tIns="0" rIns="0" bIns="0" rtlCol="0">
                          <a:prstTxWarp prst="textNoShape">
                            <a:avLst/>
                          </a:prstTxWarp>
                          <a:noAutofit/>
                        </wps:bodyPr>
                      </wps:wsp>
                      <wps:wsp>
                        <wps:cNvPr id="135" name="Graphic 135"/>
                        <wps:cNvSpPr/>
                        <wps:spPr>
                          <a:xfrm>
                            <a:off x="223338" y="615983"/>
                            <a:ext cx="2198370" cy="1710055"/>
                          </a:xfrm>
                          <a:custGeom>
                            <a:avLst/>
                            <a:gdLst/>
                            <a:ahLst/>
                            <a:cxnLst/>
                            <a:rect l="l" t="t" r="r" b="b"/>
                            <a:pathLst>
                              <a:path w="2198370" h="1710055">
                                <a:moveTo>
                                  <a:pt x="2055063" y="0"/>
                                </a:moveTo>
                                <a:lnTo>
                                  <a:pt x="1043985" y="555845"/>
                                </a:lnTo>
                                <a:lnTo>
                                  <a:pt x="0" y="1047107"/>
                                </a:lnTo>
                                <a:lnTo>
                                  <a:pt x="7845" y="1063445"/>
                                </a:lnTo>
                                <a:lnTo>
                                  <a:pt x="32906" y="1111689"/>
                                </a:lnTo>
                                <a:lnTo>
                                  <a:pt x="57290" y="1153941"/>
                                </a:lnTo>
                                <a:lnTo>
                                  <a:pt x="83175" y="1194779"/>
                                </a:lnTo>
                                <a:lnTo>
                                  <a:pt x="110508" y="1234186"/>
                                </a:lnTo>
                                <a:lnTo>
                                  <a:pt x="139234" y="1272147"/>
                                </a:lnTo>
                                <a:lnTo>
                                  <a:pt x="169300" y="1308646"/>
                                </a:lnTo>
                                <a:lnTo>
                                  <a:pt x="200649" y="1343667"/>
                                </a:lnTo>
                                <a:lnTo>
                                  <a:pt x="233229" y="1377195"/>
                                </a:lnTo>
                                <a:lnTo>
                                  <a:pt x="266984" y="1409213"/>
                                </a:lnTo>
                                <a:lnTo>
                                  <a:pt x="301861" y="1439706"/>
                                </a:lnTo>
                                <a:lnTo>
                                  <a:pt x="337805" y="1468658"/>
                                </a:lnTo>
                                <a:lnTo>
                                  <a:pt x="374761" y="1496054"/>
                                </a:lnTo>
                                <a:lnTo>
                                  <a:pt x="412675" y="1521876"/>
                                </a:lnTo>
                                <a:lnTo>
                                  <a:pt x="451494" y="1546111"/>
                                </a:lnTo>
                                <a:lnTo>
                                  <a:pt x="491161" y="1568741"/>
                                </a:lnTo>
                                <a:lnTo>
                                  <a:pt x="531624" y="1589751"/>
                                </a:lnTo>
                                <a:lnTo>
                                  <a:pt x="572827" y="1609126"/>
                                </a:lnTo>
                                <a:lnTo>
                                  <a:pt x="614717" y="1626849"/>
                                </a:lnTo>
                                <a:lnTo>
                                  <a:pt x="657238" y="1642904"/>
                                </a:lnTo>
                                <a:lnTo>
                                  <a:pt x="700337" y="1657276"/>
                                </a:lnTo>
                                <a:lnTo>
                                  <a:pt x="743959" y="1669950"/>
                                </a:lnTo>
                                <a:lnTo>
                                  <a:pt x="788049" y="1680908"/>
                                </a:lnTo>
                                <a:lnTo>
                                  <a:pt x="832554" y="1690136"/>
                                </a:lnTo>
                                <a:lnTo>
                                  <a:pt x="877419" y="1697618"/>
                                </a:lnTo>
                                <a:lnTo>
                                  <a:pt x="922590" y="1703337"/>
                                </a:lnTo>
                                <a:lnTo>
                                  <a:pt x="968011" y="1707279"/>
                                </a:lnTo>
                                <a:lnTo>
                                  <a:pt x="1013629" y="1709427"/>
                                </a:lnTo>
                                <a:lnTo>
                                  <a:pt x="1059390" y="1709765"/>
                                </a:lnTo>
                                <a:lnTo>
                                  <a:pt x="1105239" y="1708277"/>
                                </a:lnTo>
                                <a:lnTo>
                                  <a:pt x="1151121" y="1704949"/>
                                </a:lnTo>
                                <a:lnTo>
                                  <a:pt x="1196983" y="1699763"/>
                                </a:lnTo>
                                <a:lnTo>
                                  <a:pt x="1242769" y="1692705"/>
                                </a:lnTo>
                                <a:lnTo>
                                  <a:pt x="1288426" y="1683758"/>
                                </a:lnTo>
                                <a:lnTo>
                                  <a:pt x="1333899" y="1672907"/>
                                </a:lnTo>
                                <a:lnTo>
                                  <a:pt x="1379134" y="1660136"/>
                                </a:lnTo>
                                <a:lnTo>
                                  <a:pt x="1424076" y="1645428"/>
                                </a:lnTo>
                                <a:lnTo>
                                  <a:pt x="1468670" y="1628769"/>
                                </a:lnTo>
                                <a:lnTo>
                                  <a:pt x="1512864" y="1610142"/>
                                </a:lnTo>
                                <a:lnTo>
                                  <a:pt x="1556601" y="1589532"/>
                                </a:lnTo>
                                <a:lnTo>
                                  <a:pt x="1599829" y="1566923"/>
                                </a:lnTo>
                                <a:lnTo>
                                  <a:pt x="1642081" y="1542540"/>
                                </a:lnTo>
                                <a:lnTo>
                                  <a:pt x="1682918" y="1516654"/>
                                </a:lnTo>
                                <a:lnTo>
                                  <a:pt x="1722325" y="1489321"/>
                                </a:lnTo>
                                <a:lnTo>
                                  <a:pt x="1760286" y="1460595"/>
                                </a:lnTo>
                                <a:lnTo>
                                  <a:pt x="1796785" y="1430530"/>
                                </a:lnTo>
                                <a:lnTo>
                                  <a:pt x="1831807" y="1399180"/>
                                </a:lnTo>
                                <a:lnTo>
                                  <a:pt x="1865334" y="1366601"/>
                                </a:lnTo>
                                <a:lnTo>
                                  <a:pt x="1897353" y="1332845"/>
                                </a:lnTo>
                                <a:lnTo>
                                  <a:pt x="1927846" y="1297968"/>
                                </a:lnTo>
                                <a:lnTo>
                                  <a:pt x="1956798" y="1262025"/>
                                </a:lnTo>
                                <a:lnTo>
                                  <a:pt x="1984193" y="1225068"/>
                                </a:lnTo>
                                <a:lnTo>
                                  <a:pt x="2010016" y="1187154"/>
                                </a:lnTo>
                                <a:lnTo>
                                  <a:pt x="2034251" y="1148336"/>
                                </a:lnTo>
                                <a:lnTo>
                                  <a:pt x="2056881" y="1108668"/>
                                </a:lnTo>
                                <a:lnTo>
                                  <a:pt x="2077891" y="1068205"/>
                                </a:lnTo>
                                <a:lnTo>
                                  <a:pt x="2097265" y="1027002"/>
                                </a:lnTo>
                                <a:lnTo>
                                  <a:pt x="2114988" y="985113"/>
                                </a:lnTo>
                                <a:lnTo>
                                  <a:pt x="2131044" y="942591"/>
                                </a:lnTo>
                                <a:lnTo>
                                  <a:pt x="2145416" y="899492"/>
                                </a:lnTo>
                                <a:lnTo>
                                  <a:pt x="2158090" y="855871"/>
                                </a:lnTo>
                                <a:lnTo>
                                  <a:pt x="2169048" y="811780"/>
                                </a:lnTo>
                                <a:lnTo>
                                  <a:pt x="2178276" y="767275"/>
                                </a:lnTo>
                                <a:lnTo>
                                  <a:pt x="2185758" y="722410"/>
                                </a:lnTo>
                                <a:lnTo>
                                  <a:pt x="2191477" y="677240"/>
                                </a:lnTo>
                                <a:lnTo>
                                  <a:pt x="2195419" y="631818"/>
                                </a:lnTo>
                                <a:lnTo>
                                  <a:pt x="2197566" y="586200"/>
                                </a:lnTo>
                                <a:lnTo>
                                  <a:pt x="2197904" y="540439"/>
                                </a:lnTo>
                                <a:lnTo>
                                  <a:pt x="2196417" y="494590"/>
                                </a:lnTo>
                                <a:lnTo>
                                  <a:pt x="2193089" y="448708"/>
                                </a:lnTo>
                                <a:lnTo>
                                  <a:pt x="2187903" y="402846"/>
                                </a:lnTo>
                                <a:lnTo>
                                  <a:pt x="2180845" y="357060"/>
                                </a:lnTo>
                                <a:lnTo>
                                  <a:pt x="2171898" y="311403"/>
                                </a:lnTo>
                                <a:lnTo>
                                  <a:pt x="2161047" y="265930"/>
                                </a:lnTo>
                                <a:lnTo>
                                  <a:pt x="2148275" y="220695"/>
                                </a:lnTo>
                                <a:lnTo>
                                  <a:pt x="2133568" y="175753"/>
                                </a:lnTo>
                                <a:lnTo>
                                  <a:pt x="2116909" y="131158"/>
                                </a:lnTo>
                                <a:lnTo>
                                  <a:pt x="2098282" y="86964"/>
                                </a:lnTo>
                                <a:lnTo>
                                  <a:pt x="2077672" y="43227"/>
                                </a:lnTo>
                                <a:lnTo>
                                  <a:pt x="2055063" y="0"/>
                                </a:lnTo>
                                <a:close/>
                              </a:path>
                            </a:pathLst>
                          </a:custGeom>
                          <a:solidFill>
                            <a:srgbClr val="BFBFBF"/>
                          </a:solidFill>
                        </wps:spPr>
                        <wps:bodyPr wrap="square" lIns="0" tIns="0" rIns="0" bIns="0" rtlCol="0">
                          <a:prstTxWarp prst="textNoShape">
                            <a:avLst/>
                          </a:prstTxWarp>
                          <a:noAutofit/>
                        </wps:bodyPr>
                      </wps:wsp>
                      <wps:wsp>
                        <wps:cNvPr id="136" name="Graphic 136"/>
                        <wps:cNvSpPr/>
                        <wps:spPr>
                          <a:xfrm>
                            <a:off x="223338" y="615983"/>
                            <a:ext cx="2198370" cy="1710055"/>
                          </a:xfrm>
                          <a:custGeom>
                            <a:avLst/>
                            <a:gdLst/>
                            <a:ahLst/>
                            <a:cxnLst/>
                            <a:rect l="l" t="t" r="r" b="b"/>
                            <a:pathLst>
                              <a:path w="2198370" h="1710055">
                                <a:moveTo>
                                  <a:pt x="2055062" y="0"/>
                                </a:moveTo>
                                <a:lnTo>
                                  <a:pt x="2077672" y="43227"/>
                                </a:lnTo>
                                <a:lnTo>
                                  <a:pt x="2098282" y="86964"/>
                                </a:lnTo>
                                <a:lnTo>
                                  <a:pt x="2116909" y="131158"/>
                                </a:lnTo>
                                <a:lnTo>
                                  <a:pt x="2133568" y="175753"/>
                                </a:lnTo>
                                <a:lnTo>
                                  <a:pt x="2148275" y="220695"/>
                                </a:lnTo>
                                <a:lnTo>
                                  <a:pt x="2161047" y="265930"/>
                                </a:lnTo>
                                <a:lnTo>
                                  <a:pt x="2171898" y="311403"/>
                                </a:lnTo>
                                <a:lnTo>
                                  <a:pt x="2180845" y="357059"/>
                                </a:lnTo>
                                <a:lnTo>
                                  <a:pt x="2187903" y="402846"/>
                                </a:lnTo>
                                <a:lnTo>
                                  <a:pt x="2193089" y="448707"/>
                                </a:lnTo>
                                <a:lnTo>
                                  <a:pt x="2196417" y="494590"/>
                                </a:lnTo>
                                <a:lnTo>
                                  <a:pt x="2197904" y="540439"/>
                                </a:lnTo>
                                <a:lnTo>
                                  <a:pt x="2197566" y="586199"/>
                                </a:lnTo>
                                <a:lnTo>
                                  <a:pt x="2195419" y="631818"/>
                                </a:lnTo>
                                <a:lnTo>
                                  <a:pt x="2191477" y="677239"/>
                                </a:lnTo>
                                <a:lnTo>
                                  <a:pt x="2185758" y="722410"/>
                                </a:lnTo>
                                <a:lnTo>
                                  <a:pt x="2178276" y="767275"/>
                                </a:lnTo>
                                <a:lnTo>
                                  <a:pt x="2169048" y="811780"/>
                                </a:lnTo>
                                <a:lnTo>
                                  <a:pt x="2158090" y="855870"/>
                                </a:lnTo>
                                <a:lnTo>
                                  <a:pt x="2145416" y="899492"/>
                                </a:lnTo>
                                <a:lnTo>
                                  <a:pt x="2131044" y="942591"/>
                                </a:lnTo>
                                <a:lnTo>
                                  <a:pt x="2114988" y="985112"/>
                                </a:lnTo>
                                <a:lnTo>
                                  <a:pt x="2097266" y="1027002"/>
                                </a:lnTo>
                                <a:lnTo>
                                  <a:pt x="2077891" y="1068205"/>
                                </a:lnTo>
                                <a:lnTo>
                                  <a:pt x="2056881" y="1108668"/>
                                </a:lnTo>
                                <a:lnTo>
                                  <a:pt x="2034251" y="1148335"/>
                                </a:lnTo>
                                <a:lnTo>
                                  <a:pt x="2010016" y="1187154"/>
                                </a:lnTo>
                                <a:lnTo>
                                  <a:pt x="1984194" y="1225068"/>
                                </a:lnTo>
                                <a:lnTo>
                                  <a:pt x="1956798" y="1262024"/>
                                </a:lnTo>
                                <a:lnTo>
                                  <a:pt x="1927846" y="1297968"/>
                                </a:lnTo>
                                <a:lnTo>
                                  <a:pt x="1897353" y="1332845"/>
                                </a:lnTo>
                                <a:lnTo>
                                  <a:pt x="1865335" y="1366600"/>
                                </a:lnTo>
                                <a:lnTo>
                                  <a:pt x="1831807" y="1399180"/>
                                </a:lnTo>
                                <a:lnTo>
                                  <a:pt x="1796786" y="1430530"/>
                                </a:lnTo>
                                <a:lnTo>
                                  <a:pt x="1760287" y="1460595"/>
                                </a:lnTo>
                                <a:lnTo>
                                  <a:pt x="1722326" y="1489321"/>
                                </a:lnTo>
                                <a:lnTo>
                                  <a:pt x="1682919" y="1516654"/>
                                </a:lnTo>
                                <a:lnTo>
                                  <a:pt x="1642081" y="1542540"/>
                                </a:lnTo>
                                <a:lnTo>
                                  <a:pt x="1599829" y="1566923"/>
                                </a:lnTo>
                                <a:lnTo>
                                  <a:pt x="1556602" y="1589532"/>
                                </a:lnTo>
                                <a:lnTo>
                                  <a:pt x="1512864" y="1610142"/>
                                </a:lnTo>
                                <a:lnTo>
                                  <a:pt x="1468671" y="1628769"/>
                                </a:lnTo>
                                <a:lnTo>
                                  <a:pt x="1424076" y="1645428"/>
                                </a:lnTo>
                                <a:lnTo>
                                  <a:pt x="1379134" y="1660136"/>
                                </a:lnTo>
                                <a:lnTo>
                                  <a:pt x="1333899" y="1672907"/>
                                </a:lnTo>
                                <a:lnTo>
                                  <a:pt x="1288426" y="1683758"/>
                                </a:lnTo>
                                <a:lnTo>
                                  <a:pt x="1242770" y="1692705"/>
                                </a:lnTo>
                                <a:lnTo>
                                  <a:pt x="1196983" y="1699763"/>
                                </a:lnTo>
                                <a:lnTo>
                                  <a:pt x="1151122" y="1704949"/>
                                </a:lnTo>
                                <a:lnTo>
                                  <a:pt x="1105239" y="1708277"/>
                                </a:lnTo>
                                <a:lnTo>
                                  <a:pt x="1059390" y="1709764"/>
                                </a:lnTo>
                                <a:lnTo>
                                  <a:pt x="1013630" y="1709426"/>
                                </a:lnTo>
                                <a:lnTo>
                                  <a:pt x="968011" y="1707279"/>
                                </a:lnTo>
                                <a:lnTo>
                                  <a:pt x="922590" y="1703337"/>
                                </a:lnTo>
                                <a:lnTo>
                                  <a:pt x="877419" y="1697618"/>
                                </a:lnTo>
                                <a:lnTo>
                                  <a:pt x="832554" y="1690136"/>
                                </a:lnTo>
                                <a:lnTo>
                                  <a:pt x="788049" y="1680908"/>
                                </a:lnTo>
                                <a:lnTo>
                                  <a:pt x="743959" y="1669949"/>
                                </a:lnTo>
                                <a:lnTo>
                                  <a:pt x="700337" y="1657276"/>
                                </a:lnTo>
                                <a:lnTo>
                                  <a:pt x="657238" y="1642904"/>
                                </a:lnTo>
                                <a:lnTo>
                                  <a:pt x="614717" y="1626848"/>
                                </a:lnTo>
                                <a:lnTo>
                                  <a:pt x="572827" y="1609125"/>
                                </a:lnTo>
                                <a:lnTo>
                                  <a:pt x="531624" y="1589751"/>
                                </a:lnTo>
                                <a:lnTo>
                                  <a:pt x="491161" y="1568741"/>
                                </a:lnTo>
                                <a:lnTo>
                                  <a:pt x="451493" y="1546110"/>
                                </a:lnTo>
                                <a:lnTo>
                                  <a:pt x="412675" y="1521876"/>
                                </a:lnTo>
                                <a:lnTo>
                                  <a:pt x="374761" y="1496053"/>
                                </a:lnTo>
                                <a:lnTo>
                                  <a:pt x="337805" y="1468658"/>
                                </a:lnTo>
                                <a:lnTo>
                                  <a:pt x="301861" y="1439706"/>
                                </a:lnTo>
                                <a:lnTo>
                                  <a:pt x="266984" y="1409213"/>
                                </a:lnTo>
                                <a:lnTo>
                                  <a:pt x="233229" y="1377194"/>
                                </a:lnTo>
                                <a:lnTo>
                                  <a:pt x="200649" y="1343667"/>
                                </a:lnTo>
                                <a:lnTo>
                                  <a:pt x="169299" y="1308646"/>
                                </a:lnTo>
                                <a:lnTo>
                                  <a:pt x="139234" y="1272147"/>
                                </a:lnTo>
                                <a:lnTo>
                                  <a:pt x="110508" y="1234186"/>
                                </a:lnTo>
                                <a:lnTo>
                                  <a:pt x="83175" y="1194779"/>
                                </a:lnTo>
                                <a:lnTo>
                                  <a:pt x="57289" y="1153941"/>
                                </a:lnTo>
                                <a:lnTo>
                                  <a:pt x="32906" y="1111689"/>
                                </a:lnTo>
                                <a:lnTo>
                                  <a:pt x="7845" y="1063445"/>
                                </a:lnTo>
                                <a:lnTo>
                                  <a:pt x="0" y="1047107"/>
                                </a:lnTo>
                                <a:lnTo>
                                  <a:pt x="1043985" y="555845"/>
                                </a:lnTo>
                                <a:lnTo>
                                  <a:pt x="2055062" y="0"/>
                                </a:lnTo>
                                <a:close/>
                              </a:path>
                            </a:pathLst>
                          </a:custGeom>
                          <a:ln w="9525">
                            <a:solidFill>
                              <a:srgbClr val="7F7F7F"/>
                            </a:solidFill>
                            <a:prstDash val="solid"/>
                          </a:ln>
                        </wps:spPr>
                        <wps:bodyPr wrap="square" lIns="0" tIns="0" rIns="0" bIns="0" rtlCol="0">
                          <a:prstTxWarp prst="textNoShape">
                            <a:avLst/>
                          </a:prstTxWarp>
                          <a:noAutofit/>
                        </wps:bodyPr>
                      </wps:wsp>
                      <wps:wsp>
                        <wps:cNvPr id="137" name="Graphic 137"/>
                        <wps:cNvSpPr/>
                        <wps:spPr>
                          <a:xfrm>
                            <a:off x="113319" y="27131"/>
                            <a:ext cx="1154430" cy="1636395"/>
                          </a:xfrm>
                          <a:custGeom>
                            <a:avLst/>
                            <a:gdLst/>
                            <a:ahLst/>
                            <a:cxnLst/>
                            <a:rect l="l" t="t" r="r" b="b"/>
                            <a:pathLst>
                              <a:path w="1154430" h="1636395">
                                <a:moveTo>
                                  <a:pt x="1009396" y="0"/>
                                </a:moveTo>
                                <a:lnTo>
                                  <a:pt x="958121" y="7651"/>
                                </a:lnTo>
                                <a:lnTo>
                                  <a:pt x="907304" y="17584"/>
                                </a:lnTo>
                                <a:lnTo>
                                  <a:pt x="857023" y="29777"/>
                                </a:lnTo>
                                <a:lnTo>
                                  <a:pt x="807350" y="44208"/>
                                </a:lnTo>
                                <a:lnTo>
                                  <a:pt x="758363" y="60855"/>
                                </a:lnTo>
                                <a:lnTo>
                                  <a:pt x="710135" y="79697"/>
                                </a:lnTo>
                                <a:lnTo>
                                  <a:pt x="662742" y="100712"/>
                                </a:lnTo>
                                <a:lnTo>
                                  <a:pt x="619042" y="122394"/>
                                </a:lnTo>
                                <a:lnTo>
                                  <a:pt x="576660" y="145664"/>
                                </a:lnTo>
                                <a:lnTo>
                                  <a:pt x="535614" y="170469"/>
                                </a:lnTo>
                                <a:lnTo>
                                  <a:pt x="495925" y="196755"/>
                                </a:lnTo>
                                <a:lnTo>
                                  <a:pt x="457610" y="224469"/>
                                </a:lnTo>
                                <a:lnTo>
                                  <a:pt x="420689" y="253558"/>
                                </a:lnTo>
                                <a:lnTo>
                                  <a:pt x="385182" y="283968"/>
                                </a:lnTo>
                                <a:lnTo>
                                  <a:pt x="351108" y="315646"/>
                                </a:lnTo>
                                <a:lnTo>
                                  <a:pt x="318485" y="348539"/>
                                </a:lnTo>
                                <a:lnTo>
                                  <a:pt x="287333" y="382594"/>
                                </a:lnTo>
                                <a:lnTo>
                                  <a:pt x="257671" y="417757"/>
                                </a:lnTo>
                                <a:lnTo>
                                  <a:pt x="229519" y="453976"/>
                                </a:lnTo>
                                <a:lnTo>
                                  <a:pt x="202895" y="491196"/>
                                </a:lnTo>
                                <a:lnTo>
                                  <a:pt x="177818" y="529364"/>
                                </a:lnTo>
                                <a:lnTo>
                                  <a:pt x="154309" y="568428"/>
                                </a:lnTo>
                                <a:lnTo>
                                  <a:pt x="132386" y="608333"/>
                                </a:lnTo>
                                <a:lnTo>
                                  <a:pt x="112067" y="649027"/>
                                </a:lnTo>
                                <a:lnTo>
                                  <a:pt x="93374" y="690456"/>
                                </a:lnTo>
                                <a:lnTo>
                                  <a:pt x="76324" y="732568"/>
                                </a:lnTo>
                                <a:lnTo>
                                  <a:pt x="60936" y="775308"/>
                                </a:lnTo>
                                <a:lnTo>
                                  <a:pt x="47231" y="818623"/>
                                </a:lnTo>
                                <a:lnTo>
                                  <a:pt x="35227" y="862461"/>
                                </a:lnTo>
                                <a:lnTo>
                                  <a:pt x="24943" y="906768"/>
                                </a:lnTo>
                                <a:lnTo>
                                  <a:pt x="16398" y="951490"/>
                                </a:lnTo>
                                <a:lnTo>
                                  <a:pt x="9613" y="996574"/>
                                </a:lnTo>
                                <a:lnTo>
                                  <a:pt x="4605" y="1041968"/>
                                </a:lnTo>
                                <a:lnTo>
                                  <a:pt x="1394" y="1087617"/>
                                </a:lnTo>
                                <a:lnTo>
                                  <a:pt x="0" y="1133469"/>
                                </a:lnTo>
                                <a:lnTo>
                                  <a:pt x="440" y="1179470"/>
                                </a:lnTo>
                                <a:lnTo>
                                  <a:pt x="2736" y="1225566"/>
                                </a:lnTo>
                                <a:lnTo>
                                  <a:pt x="6905" y="1271706"/>
                                </a:lnTo>
                                <a:lnTo>
                                  <a:pt x="12968" y="1317834"/>
                                </a:lnTo>
                                <a:lnTo>
                                  <a:pt x="20942" y="1363899"/>
                                </a:lnTo>
                                <a:lnTo>
                                  <a:pt x="30848" y="1409846"/>
                                </a:lnTo>
                                <a:lnTo>
                                  <a:pt x="42705" y="1455623"/>
                                </a:lnTo>
                                <a:lnTo>
                                  <a:pt x="56531" y="1501176"/>
                                </a:lnTo>
                                <a:lnTo>
                                  <a:pt x="72346" y="1546452"/>
                                </a:lnTo>
                                <a:lnTo>
                                  <a:pt x="90170" y="1591397"/>
                                </a:lnTo>
                                <a:lnTo>
                                  <a:pt x="110020" y="1635959"/>
                                </a:lnTo>
                                <a:lnTo>
                                  <a:pt x="1154005" y="1144697"/>
                                </a:lnTo>
                                <a:lnTo>
                                  <a:pt x="1009396" y="0"/>
                                </a:lnTo>
                                <a:close/>
                              </a:path>
                            </a:pathLst>
                          </a:custGeom>
                          <a:solidFill>
                            <a:srgbClr val="7F7F7F"/>
                          </a:solidFill>
                        </wps:spPr>
                        <wps:bodyPr wrap="square" lIns="0" tIns="0" rIns="0" bIns="0" rtlCol="0">
                          <a:prstTxWarp prst="textNoShape">
                            <a:avLst/>
                          </a:prstTxWarp>
                          <a:noAutofit/>
                        </wps:bodyPr>
                      </wps:wsp>
                      <wps:wsp>
                        <wps:cNvPr id="138" name="Graphic 138"/>
                        <wps:cNvSpPr/>
                        <wps:spPr>
                          <a:xfrm>
                            <a:off x="113318" y="27130"/>
                            <a:ext cx="1154430" cy="1636395"/>
                          </a:xfrm>
                          <a:custGeom>
                            <a:avLst/>
                            <a:gdLst/>
                            <a:ahLst/>
                            <a:cxnLst/>
                            <a:rect l="l" t="t" r="r" b="b"/>
                            <a:pathLst>
                              <a:path w="1154430" h="1636395">
                                <a:moveTo>
                                  <a:pt x="110020" y="1635959"/>
                                </a:moveTo>
                                <a:lnTo>
                                  <a:pt x="90169" y="1591397"/>
                                </a:lnTo>
                                <a:lnTo>
                                  <a:pt x="72346" y="1546451"/>
                                </a:lnTo>
                                <a:lnTo>
                                  <a:pt x="56531" y="1501176"/>
                                </a:lnTo>
                                <a:lnTo>
                                  <a:pt x="42705" y="1455623"/>
                                </a:lnTo>
                                <a:lnTo>
                                  <a:pt x="30848" y="1409846"/>
                                </a:lnTo>
                                <a:lnTo>
                                  <a:pt x="20942" y="1363899"/>
                                </a:lnTo>
                                <a:lnTo>
                                  <a:pt x="12968" y="1317834"/>
                                </a:lnTo>
                                <a:lnTo>
                                  <a:pt x="6905" y="1271705"/>
                                </a:lnTo>
                                <a:lnTo>
                                  <a:pt x="2736" y="1225566"/>
                                </a:lnTo>
                                <a:lnTo>
                                  <a:pt x="440" y="1179469"/>
                                </a:lnTo>
                                <a:lnTo>
                                  <a:pt x="0" y="1133469"/>
                                </a:lnTo>
                                <a:lnTo>
                                  <a:pt x="1394" y="1087617"/>
                                </a:lnTo>
                                <a:lnTo>
                                  <a:pt x="4605" y="1041968"/>
                                </a:lnTo>
                                <a:lnTo>
                                  <a:pt x="9613" y="996574"/>
                                </a:lnTo>
                                <a:lnTo>
                                  <a:pt x="16398" y="951490"/>
                                </a:lnTo>
                                <a:lnTo>
                                  <a:pt x="24943" y="906768"/>
                                </a:lnTo>
                                <a:lnTo>
                                  <a:pt x="35227" y="862461"/>
                                </a:lnTo>
                                <a:lnTo>
                                  <a:pt x="47231" y="818623"/>
                                </a:lnTo>
                                <a:lnTo>
                                  <a:pt x="60936" y="775308"/>
                                </a:lnTo>
                                <a:lnTo>
                                  <a:pt x="76324" y="732568"/>
                                </a:lnTo>
                                <a:lnTo>
                                  <a:pt x="93374" y="690456"/>
                                </a:lnTo>
                                <a:lnTo>
                                  <a:pt x="112067" y="649027"/>
                                </a:lnTo>
                                <a:lnTo>
                                  <a:pt x="132386" y="608333"/>
                                </a:lnTo>
                                <a:lnTo>
                                  <a:pt x="154309" y="568428"/>
                                </a:lnTo>
                                <a:lnTo>
                                  <a:pt x="177818" y="529364"/>
                                </a:lnTo>
                                <a:lnTo>
                                  <a:pt x="202895" y="491196"/>
                                </a:lnTo>
                                <a:lnTo>
                                  <a:pt x="229519" y="453976"/>
                                </a:lnTo>
                                <a:lnTo>
                                  <a:pt x="257671" y="417757"/>
                                </a:lnTo>
                                <a:lnTo>
                                  <a:pt x="287333" y="382594"/>
                                </a:lnTo>
                                <a:lnTo>
                                  <a:pt x="318485" y="348539"/>
                                </a:lnTo>
                                <a:lnTo>
                                  <a:pt x="351108" y="315646"/>
                                </a:lnTo>
                                <a:lnTo>
                                  <a:pt x="385182" y="283968"/>
                                </a:lnTo>
                                <a:lnTo>
                                  <a:pt x="420689" y="253558"/>
                                </a:lnTo>
                                <a:lnTo>
                                  <a:pt x="457610" y="224469"/>
                                </a:lnTo>
                                <a:lnTo>
                                  <a:pt x="495925" y="196755"/>
                                </a:lnTo>
                                <a:lnTo>
                                  <a:pt x="535615" y="170469"/>
                                </a:lnTo>
                                <a:lnTo>
                                  <a:pt x="576660" y="145664"/>
                                </a:lnTo>
                                <a:lnTo>
                                  <a:pt x="619042" y="122394"/>
                                </a:lnTo>
                                <a:lnTo>
                                  <a:pt x="662742" y="100712"/>
                                </a:lnTo>
                                <a:lnTo>
                                  <a:pt x="710135" y="79697"/>
                                </a:lnTo>
                                <a:lnTo>
                                  <a:pt x="758363" y="60856"/>
                                </a:lnTo>
                                <a:lnTo>
                                  <a:pt x="807351" y="44208"/>
                                </a:lnTo>
                                <a:lnTo>
                                  <a:pt x="857023" y="29777"/>
                                </a:lnTo>
                                <a:lnTo>
                                  <a:pt x="907304" y="17584"/>
                                </a:lnTo>
                                <a:lnTo>
                                  <a:pt x="958121" y="7651"/>
                                </a:lnTo>
                                <a:lnTo>
                                  <a:pt x="1009396" y="0"/>
                                </a:lnTo>
                                <a:lnTo>
                                  <a:pt x="1154005" y="1144698"/>
                                </a:lnTo>
                                <a:lnTo>
                                  <a:pt x="110020" y="1635959"/>
                                </a:lnTo>
                                <a:close/>
                              </a:path>
                            </a:pathLst>
                          </a:custGeom>
                          <a:ln w="6350">
                            <a:solidFill>
                              <a:srgbClr val="7F7F7F"/>
                            </a:solidFill>
                            <a:prstDash val="solid"/>
                          </a:ln>
                        </wps:spPr>
                        <wps:bodyPr wrap="square" lIns="0" tIns="0" rIns="0" bIns="0" rtlCol="0">
                          <a:prstTxWarp prst="textNoShape">
                            <a:avLst/>
                          </a:prstTxWarp>
                          <a:noAutofit/>
                        </wps:bodyPr>
                      </wps:wsp>
                      <wps:wsp>
                        <wps:cNvPr id="139" name="Graphic 139"/>
                        <wps:cNvSpPr/>
                        <wps:spPr>
                          <a:xfrm>
                            <a:off x="1122716" y="18032"/>
                            <a:ext cx="144780" cy="1153795"/>
                          </a:xfrm>
                          <a:custGeom>
                            <a:avLst/>
                            <a:gdLst/>
                            <a:ahLst/>
                            <a:cxnLst/>
                            <a:rect l="l" t="t" r="r" b="b"/>
                            <a:pathLst>
                              <a:path w="144780" h="1153795">
                                <a:moveTo>
                                  <a:pt x="144608" y="0"/>
                                </a:moveTo>
                                <a:lnTo>
                                  <a:pt x="108362" y="569"/>
                                </a:lnTo>
                                <a:lnTo>
                                  <a:pt x="72160" y="2276"/>
                                </a:lnTo>
                                <a:lnTo>
                                  <a:pt x="36031" y="5120"/>
                                </a:lnTo>
                                <a:lnTo>
                                  <a:pt x="0" y="9098"/>
                                </a:lnTo>
                                <a:lnTo>
                                  <a:pt x="144607" y="1153796"/>
                                </a:lnTo>
                                <a:lnTo>
                                  <a:pt x="144608" y="0"/>
                                </a:lnTo>
                                <a:close/>
                              </a:path>
                            </a:pathLst>
                          </a:custGeom>
                          <a:solidFill>
                            <a:srgbClr val="FFFFFF"/>
                          </a:solidFill>
                        </wps:spPr>
                        <wps:bodyPr wrap="square" lIns="0" tIns="0" rIns="0" bIns="0" rtlCol="0">
                          <a:prstTxWarp prst="textNoShape">
                            <a:avLst/>
                          </a:prstTxWarp>
                          <a:noAutofit/>
                        </wps:bodyPr>
                      </wps:wsp>
                      <wps:wsp>
                        <wps:cNvPr id="140" name="Graphic 140"/>
                        <wps:cNvSpPr/>
                        <wps:spPr>
                          <a:xfrm>
                            <a:off x="1122716" y="18033"/>
                            <a:ext cx="144780" cy="1153795"/>
                          </a:xfrm>
                          <a:custGeom>
                            <a:avLst/>
                            <a:gdLst/>
                            <a:ahLst/>
                            <a:cxnLst/>
                            <a:rect l="l" t="t" r="r" b="b"/>
                            <a:pathLst>
                              <a:path w="144780" h="1153795">
                                <a:moveTo>
                                  <a:pt x="0" y="9098"/>
                                </a:moveTo>
                                <a:lnTo>
                                  <a:pt x="36031" y="5120"/>
                                </a:lnTo>
                                <a:lnTo>
                                  <a:pt x="72161" y="2276"/>
                                </a:lnTo>
                                <a:lnTo>
                                  <a:pt x="108362" y="569"/>
                                </a:lnTo>
                                <a:lnTo>
                                  <a:pt x="144609" y="0"/>
                                </a:lnTo>
                                <a:lnTo>
                                  <a:pt x="144608" y="1153795"/>
                                </a:lnTo>
                                <a:lnTo>
                                  <a:pt x="0" y="9098"/>
                                </a:lnTo>
                                <a:close/>
                              </a:path>
                            </a:pathLst>
                          </a:custGeom>
                          <a:ln w="6350">
                            <a:solidFill>
                              <a:srgbClr val="7F7F7F"/>
                            </a:solidFill>
                            <a:prstDash val="solid"/>
                          </a:ln>
                        </wps:spPr>
                        <wps:bodyPr wrap="square" lIns="0" tIns="0" rIns="0" bIns="0" rtlCol="0">
                          <a:prstTxWarp prst="textNoShape">
                            <a:avLst/>
                          </a:prstTxWarp>
                          <a:noAutofit/>
                        </wps:bodyPr>
                      </wps:wsp>
                      <wps:wsp>
                        <wps:cNvPr id="141" name="Graphic 141"/>
                        <wps:cNvSpPr/>
                        <wps:spPr>
                          <a:xfrm>
                            <a:off x="2992807" y="1024416"/>
                            <a:ext cx="76200" cy="76200"/>
                          </a:xfrm>
                          <a:custGeom>
                            <a:avLst/>
                            <a:gdLst/>
                            <a:ahLst/>
                            <a:cxnLst/>
                            <a:rect l="l" t="t" r="r" b="b"/>
                            <a:pathLst>
                              <a:path w="76200" h="76200">
                                <a:moveTo>
                                  <a:pt x="75951" y="0"/>
                                </a:moveTo>
                                <a:lnTo>
                                  <a:pt x="0" y="0"/>
                                </a:lnTo>
                                <a:lnTo>
                                  <a:pt x="0" y="75951"/>
                                </a:lnTo>
                                <a:lnTo>
                                  <a:pt x="75951" y="75951"/>
                                </a:lnTo>
                                <a:lnTo>
                                  <a:pt x="75951" y="0"/>
                                </a:lnTo>
                                <a:close/>
                              </a:path>
                            </a:pathLst>
                          </a:custGeom>
                          <a:solidFill>
                            <a:srgbClr val="D9D9D9"/>
                          </a:solidFill>
                        </wps:spPr>
                        <wps:bodyPr wrap="square" lIns="0" tIns="0" rIns="0" bIns="0" rtlCol="0">
                          <a:prstTxWarp prst="textNoShape">
                            <a:avLst/>
                          </a:prstTxWarp>
                          <a:noAutofit/>
                        </wps:bodyPr>
                      </wps:wsp>
                      <wps:wsp>
                        <wps:cNvPr id="142" name="Graphic 142"/>
                        <wps:cNvSpPr/>
                        <wps:spPr>
                          <a:xfrm>
                            <a:off x="2992807" y="1024416"/>
                            <a:ext cx="76200" cy="76200"/>
                          </a:xfrm>
                          <a:custGeom>
                            <a:avLst/>
                            <a:gdLst/>
                            <a:ahLst/>
                            <a:cxnLst/>
                            <a:rect l="l" t="t" r="r" b="b"/>
                            <a:pathLst>
                              <a:path w="76200" h="76200">
                                <a:moveTo>
                                  <a:pt x="0" y="0"/>
                                </a:moveTo>
                                <a:lnTo>
                                  <a:pt x="75952" y="0"/>
                                </a:lnTo>
                                <a:lnTo>
                                  <a:pt x="75952" y="75952"/>
                                </a:lnTo>
                                <a:lnTo>
                                  <a:pt x="0" y="75952"/>
                                </a:lnTo>
                                <a:lnTo>
                                  <a:pt x="0" y="0"/>
                                </a:lnTo>
                                <a:close/>
                              </a:path>
                            </a:pathLst>
                          </a:custGeom>
                          <a:ln w="6350">
                            <a:solidFill>
                              <a:srgbClr val="7F7F7F"/>
                            </a:solidFill>
                            <a:prstDash val="solid"/>
                          </a:ln>
                        </wps:spPr>
                        <wps:bodyPr wrap="square" lIns="0" tIns="0" rIns="0" bIns="0" rtlCol="0">
                          <a:prstTxWarp prst="textNoShape">
                            <a:avLst/>
                          </a:prstTxWarp>
                          <a:noAutofit/>
                        </wps:bodyPr>
                      </wps:wsp>
                      <wps:wsp>
                        <wps:cNvPr id="143" name="Graphic 143"/>
                        <wps:cNvSpPr/>
                        <wps:spPr>
                          <a:xfrm>
                            <a:off x="2992807" y="1222683"/>
                            <a:ext cx="76200" cy="76200"/>
                          </a:xfrm>
                          <a:custGeom>
                            <a:avLst/>
                            <a:gdLst/>
                            <a:ahLst/>
                            <a:cxnLst/>
                            <a:rect l="l" t="t" r="r" b="b"/>
                            <a:pathLst>
                              <a:path w="76200" h="76200">
                                <a:moveTo>
                                  <a:pt x="75951" y="0"/>
                                </a:moveTo>
                                <a:lnTo>
                                  <a:pt x="0" y="0"/>
                                </a:lnTo>
                                <a:lnTo>
                                  <a:pt x="0" y="75951"/>
                                </a:lnTo>
                                <a:lnTo>
                                  <a:pt x="75951" y="75951"/>
                                </a:lnTo>
                                <a:lnTo>
                                  <a:pt x="75951" y="0"/>
                                </a:lnTo>
                                <a:close/>
                              </a:path>
                            </a:pathLst>
                          </a:custGeom>
                          <a:solidFill>
                            <a:srgbClr val="BFBFBF"/>
                          </a:solidFill>
                        </wps:spPr>
                        <wps:bodyPr wrap="square" lIns="0" tIns="0" rIns="0" bIns="0" rtlCol="0">
                          <a:prstTxWarp prst="textNoShape">
                            <a:avLst/>
                          </a:prstTxWarp>
                          <a:noAutofit/>
                        </wps:bodyPr>
                      </wps:wsp>
                      <wps:wsp>
                        <wps:cNvPr id="144" name="Graphic 144"/>
                        <wps:cNvSpPr/>
                        <wps:spPr>
                          <a:xfrm>
                            <a:off x="2992807" y="1222683"/>
                            <a:ext cx="76200" cy="76200"/>
                          </a:xfrm>
                          <a:custGeom>
                            <a:avLst/>
                            <a:gdLst/>
                            <a:ahLst/>
                            <a:cxnLst/>
                            <a:rect l="l" t="t" r="r" b="b"/>
                            <a:pathLst>
                              <a:path w="76200" h="76200">
                                <a:moveTo>
                                  <a:pt x="0" y="0"/>
                                </a:moveTo>
                                <a:lnTo>
                                  <a:pt x="75952" y="0"/>
                                </a:lnTo>
                                <a:lnTo>
                                  <a:pt x="75952" y="75952"/>
                                </a:lnTo>
                                <a:lnTo>
                                  <a:pt x="0" y="75952"/>
                                </a:lnTo>
                                <a:lnTo>
                                  <a:pt x="0" y="0"/>
                                </a:lnTo>
                                <a:close/>
                              </a:path>
                            </a:pathLst>
                          </a:custGeom>
                          <a:ln w="9525">
                            <a:solidFill>
                              <a:srgbClr val="7F7F7F"/>
                            </a:solidFill>
                            <a:prstDash val="solid"/>
                          </a:ln>
                        </wps:spPr>
                        <wps:bodyPr wrap="square" lIns="0" tIns="0" rIns="0" bIns="0" rtlCol="0">
                          <a:prstTxWarp prst="textNoShape">
                            <a:avLst/>
                          </a:prstTxWarp>
                          <a:noAutofit/>
                        </wps:bodyPr>
                      </wps:wsp>
                      <wps:wsp>
                        <wps:cNvPr id="145" name="Graphic 145"/>
                        <wps:cNvSpPr/>
                        <wps:spPr>
                          <a:xfrm>
                            <a:off x="2992807" y="1420951"/>
                            <a:ext cx="76200" cy="76200"/>
                          </a:xfrm>
                          <a:custGeom>
                            <a:avLst/>
                            <a:gdLst/>
                            <a:ahLst/>
                            <a:cxnLst/>
                            <a:rect l="l" t="t" r="r" b="b"/>
                            <a:pathLst>
                              <a:path w="76200" h="76200">
                                <a:moveTo>
                                  <a:pt x="75951" y="0"/>
                                </a:moveTo>
                                <a:lnTo>
                                  <a:pt x="0" y="0"/>
                                </a:lnTo>
                                <a:lnTo>
                                  <a:pt x="0" y="75951"/>
                                </a:lnTo>
                                <a:lnTo>
                                  <a:pt x="75951" y="75951"/>
                                </a:lnTo>
                                <a:lnTo>
                                  <a:pt x="75951" y="0"/>
                                </a:lnTo>
                                <a:close/>
                              </a:path>
                            </a:pathLst>
                          </a:custGeom>
                          <a:solidFill>
                            <a:srgbClr val="7F7F7F"/>
                          </a:solidFill>
                        </wps:spPr>
                        <wps:bodyPr wrap="square" lIns="0" tIns="0" rIns="0" bIns="0" rtlCol="0">
                          <a:prstTxWarp prst="textNoShape">
                            <a:avLst/>
                          </a:prstTxWarp>
                          <a:noAutofit/>
                        </wps:bodyPr>
                      </wps:wsp>
                      <wps:wsp>
                        <wps:cNvPr id="146" name="Graphic 146"/>
                        <wps:cNvSpPr/>
                        <wps:spPr>
                          <a:xfrm>
                            <a:off x="2992807" y="1420950"/>
                            <a:ext cx="76200" cy="76200"/>
                          </a:xfrm>
                          <a:custGeom>
                            <a:avLst/>
                            <a:gdLst/>
                            <a:ahLst/>
                            <a:cxnLst/>
                            <a:rect l="l" t="t" r="r" b="b"/>
                            <a:pathLst>
                              <a:path w="76200" h="76200">
                                <a:moveTo>
                                  <a:pt x="0" y="0"/>
                                </a:moveTo>
                                <a:lnTo>
                                  <a:pt x="75952" y="0"/>
                                </a:lnTo>
                                <a:lnTo>
                                  <a:pt x="75952" y="75952"/>
                                </a:lnTo>
                                <a:lnTo>
                                  <a:pt x="0" y="75952"/>
                                </a:lnTo>
                                <a:lnTo>
                                  <a:pt x="0" y="0"/>
                                </a:lnTo>
                                <a:close/>
                              </a:path>
                            </a:pathLst>
                          </a:custGeom>
                          <a:ln w="6350">
                            <a:solidFill>
                              <a:srgbClr val="7F7F7F"/>
                            </a:solidFill>
                            <a:prstDash val="solid"/>
                          </a:ln>
                        </wps:spPr>
                        <wps:bodyPr wrap="square" lIns="0" tIns="0" rIns="0" bIns="0" rtlCol="0">
                          <a:prstTxWarp prst="textNoShape">
                            <a:avLst/>
                          </a:prstTxWarp>
                          <a:noAutofit/>
                        </wps:bodyPr>
                      </wps:wsp>
                      <wps:wsp>
                        <wps:cNvPr id="147" name="Graphic 147"/>
                        <wps:cNvSpPr/>
                        <wps:spPr>
                          <a:xfrm>
                            <a:off x="2992807" y="1619218"/>
                            <a:ext cx="76200" cy="76200"/>
                          </a:xfrm>
                          <a:custGeom>
                            <a:avLst/>
                            <a:gdLst/>
                            <a:ahLst/>
                            <a:cxnLst/>
                            <a:rect l="l" t="t" r="r" b="b"/>
                            <a:pathLst>
                              <a:path w="76200" h="76200">
                                <a:moveTo>
                                  <a:pt x="0" y="0"/>
                                </a:moveTo>
                                <a:lnTo>
                                  <a:pt x="75952" y="0"/>
                                </a:lnTo>
                                <a:lnTo>
                                  <a:pt x="75952" y="75952"/>
                                </a:lnTo>
                                <a:lnTo>
                                  <a:pt x="0" y="75952"/>
                                </a:lnTo>
                                <a:lnTo>
                                  <a:pt x="0" y="0"/>
                                </a:lnTo>
                                <a:close/>
                              </a:path>
                            </a:pathLst>
                          </a:custGeom>
                          <a:ln w="6350">
                            <a:solidFill>
                              <a:srgbClr val="7F7F7F"/>
                            </a:solidFill>
                            <a:prstDash val="solid"/>
                          </a:ln>
                        </wps:spPr>
                        <wps:bodyPr wrap="square" lIns="0" tIns="0" rIns="0" bIns="0" rtlCol="0">
                          <a:prstTxWarp prst="textNoShape">
                            <a:avLst/>
                          </a:prstTxWarp>
                          <a:noAutofit/>
                        </wps:bodyPr>
                      </wps:wsp>
                      <wps:wsp>
                        <wps:cNvPr id="148" name="Textbox 148"/>
                        <wps:cNvSpPr txBox="1"/>
                        <wps:spPr>
                          <a:xfrm>
                            <a:off x="6350" y="6350"/>
                            <a:ext cx="4584700" cy="2336800"/>
                          </a:xfrm>
                          <a:prstGeom prst="rect">
                            <a:avLst/>
                          </a:prstGeom>
                          <a:ln w="12700">
                            <a:solidFill>
                              <a:srgbClr val="888888"/>
                            </a:solidFill>
                            <a:prstDash val="solid"/>
                          </a:ln>
                        </wps:spPr>
                        <wps:txbx>
                          <w:txbxContent>
                            <w:p>
                              <w:pPr>
                                <w:spacing w:line="258" w:lineRule="exact" w:before="102"/>
                                <w:ind w:left="0" w:right="3445" w:firstLine="0"/>
                                <w:jc w:val="center"/>
                                <w:rPr>
                                  <w:sz w:val="24"/>
                                </w:rPr>
                              </w:pPr>
                              <w:r>
                                <w:rPr>
                                  <w:spacing w:val="-5"/>
                                  <w:sz w:val="24"/>
                                </w:rPr>
                                <w:t>2%</w:t>
                              </w:r>
                            </w:p>
                            <w:p>
                              <w:pPr>
                                <w:spacing w:line="258" w:lineRule="exact" w:before="0"/>
                                <w:ind w:left="2550" w:right="0" w:firstLine="0"/>
                                <w:jc w:val="left"/>
                                <w:rPr>
                                  <w:sz w:val="24"/>
                                </w:rPr>
                              </w:pPr>
                              <w:r>
                                <w:rPr>
                                  <w:spacing w:val="-5"/>
                                  <w:sz w:val="24"/>
                                </w:rPr>
                                <w:t>17%</w:t>
                              </w:r>
                            </w:p>
                            <w:p>
                              <w:pPr>
                                <w:spacing w:line="240" w:lineRule="auto" w:before="101"/>
                                <w:rPr>
                                  <w:sz w:val="24"/>
                                </w:rPr>
                              </w:pPr>
                            </w:p>
                            <w:p>
                              <w:pPr>
                                <w:spacing w:before="0"/>
                                <w:ind w:left="502" w:right="0" w:firstLine="0"/>
                                <w:jc w:val="left"/>
                                <w:rPr>
                                  <w:sz w:val="24"/>
                                </w:rPr>
                              </w:pPr>
                              <w:r>
                                <w:rPr>
                                  <w:spacing w:val="-5"/>
                                  <w:sz w:val="24"/>
                                </w:rPr>
                                <w:t>30%</w:t>
                              </w:r>
                            </w:p>
                            <w:p>
                              <w:pPr>
                                <w:spacing w:line="271" w:lineRule="auto" w:before="228"/>
                                <w:ind w:left="4864" w:right="0" w:firstLine="0"/>
                                <w:jc w:val="left"/>
                                <w:rPr>
                                  <w:sz w:val="24"/>
                                </w:rPr>
                              </w:pPr>
                              <w:r>
                                <w:rPr>
                                  <w:sz w:val="24"/>
                                </w:rPr>
                                <w:t>Радіо</w:t>
                              </w:r>
                              <w:r>
                                <w:rPr>
                                  <w:spacing w:val="-15"/>
                                  <w:sz w:val="24"/>
                                </w:rPr>
                                <w:t> </w:t>
                              </w:r>
                              <w:r>
                                <w:rPr>
                                  <w:sz w:val="24"/>
                                </w:rPr>
                                <w:t>і</w:t>
                              </w:r>
                              <w:r>
                                <w:rPr>
                                  <w:spacing w:val="-15"/>
                                  <w:sz w:val="24"/>
                                </w:rPr>
                                <w:t> </w:t>
                              </w:r>
                              <w:r>
                                <w:rPr>
                                  <w:sz w:val="24"/>
                                </w:rPr>
                                <w:t>телебачення Соціальні мережі </w:t>
                              </w:r>
                              <w:r>
                                <w:rPr>
                                  <w:spacing w:val="-2"/>
                                  <w:sz w:val="24"/>
                                </w:rPr>
                                <w:t>Інтернет</w:t>
                              </w:r>
                            </w:p>
                            <w:p>
                              <w:pPr>
                                <w:spacing w:before="1"/>
                                <w:ind w:left="4864" w:right="0" w:firstLine="0"/>
                                <w:jc w:val="left"/>
                                <w:rPr>
                                  <w:sz w:val="24"/>
                                </w:rPr>
                              </w:pPr>
                              <w:r>
                                <w:rPr>
                                  <w:spacing w:val="-4"/>
                                  <w:sz w:val="24"/>
                                </w:rPr>
                                <w:t>Інше</w:t>
                              </w:r>
                            </w:p>
                            <w:p>
                              <w:pPr>
                                <w:spacing w:line="240" w:lineRule="auto" w:before="91"/>
                                <w:rPr>
                                  <w:sz w:val="24"/>
                                </w:rPr>
                              </w:pPr>
                            </w:p>
                            <w:p>
                              <w:pPr>
                                <w:spacing w:before="0"/>
                                <w:ind w:left="2467" w:right="0" w:firstLine="0"/>
                                <w:jc w:val="left"/>
                                <w:rPr>
                                  <w:sz w:val="24"/>
                                </w:rPr>
                              </w:pPr>
                              <w:r>
                                <w:rPr>
                                  <w:spacing w:val="-5"/>
                                  <w:sz w:val="24"/>
                                </w:rPr>
                                <w:t>51%</w:t>
                              </w:r>
                            </w:p>
                          </w:txbxContent>
                        </wps:txbx>
                        <wps:bodyPr wrap="square" lIns="0" tIns="0" rIns="0" bIns="0" rtlCol="0">
                          <a:noAutofit/>
                        </wps:bodyPr>
                      </wps:wsp>
                    </wpg:wgp>
                  </a:graphicData>
                </a:graphic>
              </wp:anchor>
            </w:drawing>
          </mc:Choice>
          <mc:Fallback>
            <w:pict>
              <v:group style="position:absolute;margin-left:156.322906pt;margin-top:13.803162pt;width:362pt;height:185pt;mso-position-horizontal-relative:page;mso-position-vertical-relative:paragraph;z-index:-15719424;mso-wrap-distance-left:0;mso-wrap-distance-right:0" id="docshapegroup115" coordorigin="3126,276" coordsize="7240,3700">
                <v:shape style="position:absolute;left:5122;top:304;width:1593;height:1817" id="docshape116" coordorigin="5122,304" coordsize="1593,1817" path="m5122,304l5122,2121,6714,1246,6675,1177,6632,1111,6587,1047,6540,985,6490,925,6438,868,6383,813,6326,761,6268,711,6207,664,6144,619,6080,577,6014,538,5946,502,5877,469,5806,438,5735,411,5661,386,5587,365,5512,347,5435,332,5358,320,5280,311,5202,306,5122,304xe" filled="true" fillcolor="#d9d9d9" stroked="false">
                  <v:path arrowok="t"/>
                  <v:fill type="solid"/>
                </v:shape>
                <v:shape style="position:absolute;left:5122;top:304;width:1593;height:1817" id="docshape117" coordorigin="5122,304" coordsize="1593,1817" path="m5122,304l5202,306,5280,311,5358,320,5435,332,5512,347,5587,365,5661,386,5735,411,5806,438,5877,469,5946,502,6014,538,6080,577,6144,619,6207,664,6268,711,6326,761,6383,813,6438,868,6490,925,6540,985,6587,1047,6632,1111,6675,1177,6714,1246,5122,2121,5122,304xe" filled="false" stroked="true" strokeweight=".5pt" strokecolor="#7f7f7f">
                  <v:path arrowok="t"/>
                  <v:stroke dashstyle="solid"/>
                </v:shape>
                <v:shape style="position:absolute;left:3478;top:1246;width:3462;height:2693" id="docshape118" coordorigin="3478,1246" coordsize="3462,2693" path="m6714,1246l5122,2121,3478,2895,3491,2921,3530,2997,3568,3063,3609,3128,3652,3190,3697,3249,3745,3307,3794,3362,3845,3415,3899,3465,3954,3513,4010,3559,4068,3602,4128,3643,4189,3681,4252,3717,4315,3750,4380,3780,4446,3808,4513,3833,4581,3856,4650,3876,4719,3893,4789,3908,4860,3920,4931,3929,5003,3935,5074,3938,5147,3939,5219,3936,5291,3931,5363,3923,5435,3912,5507,3898,5579,3881,5650,3861,5721,3837,5791,3811,5861,3782,5930,3749,5998,3714,6064,3675,6128,3635,6190,3592,6250,3546,6308,3499,6363,3450,6416,3398,6466,3345,6514,3290,6560,3234,6603,3175,6644,3116,6682,3055,6717,2992,6750,2928,6781,2863,6809,2797,6834,2731,6857,2663,6877,2594,6894,2525,6909,2454,6920,2384,6929,2313,6936,2241,6939,2169,6939,2097,6937,2025,6932,1953,6924,1881,6913,1808,6898,1737,6881,1665,6861,1594,6838,1523,6812,1453,6783,1383,6750,1314,6714,1246xe" filled="true" fillcolor="#bfbfbf" stroked="false">
                  <v:path arrowok="t"/>
                  <v:fill type="solid"/>
                </v:shape>
                <v:shape style="position:absolute;left:3478;top:1246;width:3462;height:2693" id="docshape119" coordorigin="3478,1246" coordsize="3462,2693" path="m6714,1246l6750,1314,6783,1383,6812,1453,6838,1523,6861,1594,6881,1665,6898,1737,6913,1808,6924,1881,6932,1953,6937,2025,6939,2097,6939,2169,6936,2241,6929,2313,6920,2384,6909,2454,6894,2525,6877,2594,6857,2663,6834,2731,6809,2797,6781,2863,6750,2928,6717,2992,6682,3055,6644,3116,6603,3175,6560,3234,6514,3290,6466,3345,6416,3398,6363,3450,6308,3499,6250,3546,6190,3592,6128,3635,6064,3675,5998,3714,5930,3749,5861,3782,5791,3811,5721,3837,5650,3861,5579,3881,5507,3898,5435,3912,5363,3923,5291,3931,5219,3936,5147,3939,5074,3938,5003,3935,4931,3929,4860,3920,4789,3908,4719,3893,4650,3876,4581,3856,4513,3833,4446,3808,4380,3780,4315,3750,4252,3717,4189,3681,4128,3643,4068,3602,4010,3559,3954,3513,3899,3465,3845,3415,3794,3362,3745,3307,3697,3249,3652,3190,3609,3128,3568,3063,3530,2997,3491,2921,3478,2895,5122,2121,6714,1246xe" filled="false" stroked="true" strokeweight=".75pt" strokecolor="#7f7f7f">
                  <v:path arrowok="t"/>
                  <v:stroke dashstyle="solid"/>
                </v:shape>
                <v:shape style="position:absolute;left:3304;top:318;width:1818;height:2577" id="docshape120" coordorigin="3305,319" coordsize="1818,2577" path="m4895,319l4814,331,4734,346,4655,366,4576,388,4499,415,4423,444,4349,477,4280,512,4213,548,4148,587,4086,629,4026,672,3967,718,3912,766,3858,816,3806,868,3757,921,3711,977,3666,1034,3624,1092,3585,1152,3548,1214,3513,1277,3481,1341,3452,1406,3425,1472,3401,1540,3379,1608,3360,1677,3344,1747,3331,1817,3320,1888,3312,1960,3307,2032,3305,2104,3306,2176,3309,2249,3316,2321,3325,2394,3338,2467,3353,2539,3372,2611,3394,2683,3419,2754,3447,2825,3478,2895,5122,2121,4895,319xe" filled="true" fillcolor="#7f7f7f" stroked="false">
                  <v:path arrowok="t"/>
                  <v:fill type="solid"/>
                </v:shape>
                <v:shape style="position:absolute;left:3304;top:318;width:1818;height:2577" id="docshape121" coordorigin="3305,319" coordsize="1818,2577" path="m3478,2895l3447,2825,3419,2754,3394,2683,3372,2611,3353,2539,3338,2467,3325,2394,3316,2321,3309,2249,3306,2176,3305,2104,3307,2032,3312,1960,3320,1888,3331,1817,3344,1747,3360,1677,3379,1608,3401,1540,3425,1472,3452,1406,3481,1341,3513,1277,3548,1214,3585,1152,3624,1092,3666,1034,3711,977,3757,921,3806,868,3858,816,3912,766,3967,718,4026,672,4086,629,4148,587,4213,548,4280,512,4349,477,4423,444,4499,415,4576,388,4655,366,4734,346,4814,331,4895,319,5122,2121,3478,2895xe" filled="false" stroked="true" strokeweight=".5pt" strokecolor="#7f7f7f">
                  <v:path arrowok="t"/>
                  <v:stroke dashstyle="solid"/>
                </v:shape>
                <v:shape style="position:absolute;left:4894;top:304;width:228;height:1817" id="docshape122" coordorigin="4895,304" coordsize="228,1817" path="m5122,304l5065,305,5008,308,4951,313,4895,319,5122,2121,5122,304xe" filled="true" fillcolor="#ffffff" stroked="false">
                  <v:path arrowok="t"/>
                  <v:fill type="solid"/>
                </v:shape>
                <v:shape style="position:absolute;left:4894;top:304;width:228;height:1817" id="docshape123" coordorigin="4895,304" coordsize="228,1817" path="m4895,319l4951,313,5008,308,5065,305,5122,304,5122,2121,4895,319xe" filled="false" stroked="true" strokeweight=".5pt" strokecolor="#7f7f7f">
                  <v:path arrowok="t"/>
                  <v:stroke dashstyle="solid"/>
                </v:shape>
                <v:rect style="position:absolute;left:7839;top:1889;width:120;height:120" id="docshape124" filled="true" fillcolor="#d9d9d9" stroked="false">
                  <v:fill type="solid"/>
                </v:rect>
                <v:rect style="position:absolute;left:7839;top:1889;width:120;height:120" id="docshape125" filled="false" stroked="true" strokeweight=".5pt" strokecolor="#7f7f7f">
                  <v:stroke dashstyle="solid"/>
                </v:rect>
                <v:rect style="position:absolute;left:7839;top:2201;width:120;height:120" id="docshape126" filled="true" fillcolor="#bfbfbf" stroked="false">
                  <v:fill type="solid"/>
                </v:rect>
                <v:rect style="position:absolute;left:7839;top:2201;width:120;height:120" id="docshape127" filled="false" stroked="true" strokeweight=".75pt" strokecolor="#7f7f7f">
                  <v:stroke dashstyle="solid"/>
                </v:rect>
                <v:rect style="position:absolute;left:7839;top:2513;width:120;height:120" id="docshape128" filled="true" fillcolor="#7f7f7f" stroked="false">
                  <v:fill type="solid"/>
                </v:rect>
                <v:rect style="position:absolute;left:7839;top:2513;width:120;height:120" id="docshape129" filled="false" stroked="true" strokeweight=".5pt" strokecolor="#7f7f7f">
                  <v:stroke dashstyle="solid"/>
                </v:rect>
                <v:rect style="position:absolute;left:7839;top:2826;width:120;height:120" id="docshape130" filled="false" stroked="true" strokeweight=".5pt" strokecolor="#7f7f7f">
                  <v:stroke dashstyle="solid"/>
                </v:rect>
                <v:shape style="position:absolute;left:3136;top:286;width:7220;height:3680" type="#_x0000_t202" id="docshape131" filled="false" stroked="true" strokeweight="1.0pt" strokecolor="#888888">
                  <v:textbox inset="0,0,0,0">
                    <w:txbxContent>
                      <w:p>
                        <w:pPr>
                          <w:spacing w:line="258" w:lineRule="exact" w:before="102"/>
                          <w:ind w:left="0" w:right="3445" w:firstLine="0"/>
                          <w:jc w:val="center"/>
                          <w:rPr>
                            <w:sz w:val="24"/>
                          </w:rPr>
                        </w:pPr>
                        <w:r>
                          <w:rPr>
                            <w:spacing w:val="-5"/>
                            <w:sz w:val="24"/>
                          </w:rPr>
                          <w:t>2%</w:t>
                        </w:r>
                      </w:p>
                      <w:p>
                        <w:pPr>
                          <w:spacing w:line="258" w:lineRule="exact" w:before="0"/>
                          <w:ind w:left="2550" w:right="0" w:firstLine="0"/>
                          <w:jc w:val="left"/>
                          <w:rPr>
                            <w:sz w:val="24"/>
                          </w:rPr>
                        </w:pPr>
                        <w:r>
                          <w:rPr>
                            <w:spacing w:val="-5"/>
                            <w:sz w:val="24"/>
                          </w:rPr>
                          <w:t>17%</w:t>
                        </w:r>
                      </w:p>
                      <w:p>
                        <w:pPr>
                          <w:spacing w:line="240" w:lineRule="auto" w:before="101"/>
                          <w:rPr>
                            <w:sz w:val="24"/>
                          </w:rPr>
                        </w:pPr>
                      </w:p>
                      <w:p>
                        <w:pPr>
                          <w:spacing w:before="0"/>
                          <w:ind w:left="502" w:right="0" w:firstLine="0"/>
                          <w:jc w:val="left"/>
                          <w:rPr>
                            <w:sz w:val="24"/>
                          </w:rPr>
                        </w:pPr>
                        <w:r>
                          <w:rPr>
                            <w:spacing w:val="-5"/>
                            <w:sz w:val="24"/>
                          </w:rPr>
                          <w:t>30%</w:t>
                        </w:r>
                      </w:p>
                      <w:p>
                        <w:pPr>
                          <w:spacing w:line="271" w:lineRule="auto" w:before="228"/>
                          <w:ind w:left="4864" w:right="0" w:firstLine="0"/>
                          <w:jc w:val="left"/>
                          <w:rPr>
                            <w:sz w:val="24"/>
                          </w:rPr>
                        </w:pPr>
                        <w:r>
                          <w:rPr>
                            <w:sz w:val="24"/>
                          </w:rPr>
                          <w:t>Радіо</w:t>
                        </w:r>
                        <w:r>
                          <w:rPr>
                            <w:spacing w:val="-15"/>
                            <w:sz w:val="24"/>
                          </w:rPr>
                          <w:t> </w:t>
                        </w:r>
                        <w:r>
                          <w:rPr>
                            <w:sz w:val="24"/>
                          </w:rPr>
                          <w:t>і</w:t>
                        </w:r>
                        <w:r>
                          <w:rPr>
                            <w:spacing w:val="-15"/>
                            <w:sz w:val="24"/>
                          </w:rPr>
                          <w:t> </w:t>
                        </w:r>
                        <w:r>
                          <w:rPr>
                            <w:sz w:val="24"/>
                          </w:rPr>
                          <w:t>телебачення Соціальні мережі </w:t>
                        </w:r>
                        <w:r>
                          <w:rPr>
                            <w:spacing w:val="-2"/>
                            <w:sz w:val="24"/>
                          </w:rPr>
                          <w:t>Інтернет</w:t>
                        </w:r>
                      </w:p>
                      <w:p>
                        <w:pPr>
                          <w:spacing w:before="1"/>
                          <w:ind w:left="4864" w:right="0" w:firstLine="0"/>
                          <w:jc w:val="left"/>
                          <w:rPr>
                            <w:sz w:val="24"/>
                          </w:rPr>
                        </w:pPr>
                        <w:r>
                          <w:rPr>
                            <w:spacing w:val="-4"/>
                            <w:sz w:val="24"/>
                          </w:rPr>
                          <w:t>Інше</w:t>
                        </w:r>
                      </w:p>
                      <w:p>
                        <w:pPr>
                          <w:spacing w:line="240" w:lineRule="auto" w:before="91"/>
                          <w:rPr>
                            <w:sz w:val="24"/>
                          </w:rPr>
                        </w:pPr>
                      </w:p>
                      <w:p>
                        <w:pPr>
                          <w:spacing w:before="0"/>
                          <w:ind w:left="2467" w:right="0" w:firstLine="0"/>
                          <w:jc w:val="left"/>
                          <w:rPr>
                            <w:sz w:val="24"/>
                          </w:rPr>
                        </w:pPr>
                        <w:r>
                          <w:rPr>
                            <w:spacing w:val="-5"/>
                            <w:sz w:val="24"/>
                          </w:rPr>
                          <w:t>51%</w:t>
                        </w:r>
                      </w:p>
                    </w:txbxContent>
                  </v:textbox>
                  <v:stroke dashstyle="solid"/>
                  <w10:wrap type="none"/>
                </v:shape>
                <w10:wrap type="topAndBottom"/>
              </v:group>
            </w:pict>
          </mc:Fallback>
        </mc:AlternateContent>
      </w:r>
    </w:p>
    <w:p>
      <w:pPr>
        <w:pStyle w:val="BodyText"/>
        <w:spacing w:before="148"/>
        <w:ind w:left="1245" w:firstLine="0"/>
        <w:jc w:val="left"/>
      </w:pPr>
      <w:r>
        <w:rPr/>
        <w:t>Рисунок</w:t>
      </w:r>
      <w:r>
        <w:rPr>
          <w:spacing w:val="-8"/>
        </w:rPr>
        <w:t> </w:t>
      </w:r>
      <w:r>
        <w:rPr/>
        <w:t>3.7</w:t>
      </w:r>
      <w:r>
        <w:rPr>
          <w:spacing w:val="-8"/>
        </w:rPr>
        <w:t> </w:t>
      </w:r>
      <w:r>
        <w:rPr/>
        <w:t>–</w:t>
      </w:r>
      <w:r>
        <w:rPr>
          <w:spacing w:val="-8"/>
        </w:rPr>
        <w:t> </w:t>
      </w:r>
      <w:r>
        <w:rPr/>
        <w:t>Яким</w:t>
      </w:r>
      <w:r>
        <w:rPr>
          <w:spacing w:val="-7"/>
        </w:rPr>
        <w:t> </w:t>
      </w:r>
      <w:r>
        <w:rPr/>
        <w:t>каналам</w:t>
      </w:r>
      <w:r>
        <w:rPr>
          <w:spacing w:val="-7"/>
        </w:rPr>
        <w:t> </w:t>
      </w:r>
      <w:r>
        <w:rPr/>
        <w:t>комунікації</w:t>
      </w:r>
      <w:r>
        <w:rPr>
          <w:spacing w:val="-8"/>
        </w:rPr>
        <w:t> </w:t>
      </w:r>
      <w:r>
        <w:rPr/>
        <w:t>споживачі</w:t>
      </w:r>
      <w:r>
        <w:rPr>
          <w:spacing w:val="-8"/>
        </w:rPr>
        <w:t> </w:t>
      </w:r>
      <w:r>
        <w:rPr/>
        <w:t>надають</w:t>
      </w:r>
      <w:r>
        <w:rPr>
          <w:spacing w:val="-8"/>
        </w:rPr>
        <w:t> </w:t>
      </w:r>
      <w:r>
        <w:rPr>
          <w:spacing w:val="-2"/>
        </w:rPr>
        <w:t>перевагу</w:t>
      </w:r>
    </w:p>
    <w:p>
      <w:pPr>
        <w:spacing w:before="286"/>
        <w:ind w:left="0" w:right="14" w:firstLine="0"/>
        <w:jc w:val="center"/>
        <w:rPr>
          <w:i/>
          <w:sz w:val="20"/>
        </w:rPr>
      </w:pPr>
      <w:r>
        <w:rPr>
          <w:i/>
          <w:sz w:val="20"/>
        </w:rPr>
        <w:t>Джерело:</w:t>
      </w:r>
      <w:r>
        <w:rPr>
          <w:i/>
          <w:spacing w:val="-10"/>
          <w:sz w:val="20"/>
        </w:rPr>
        <w:t> </w:t>
      </w:r>
      <w:r>
        <w:rPr>
          <w:i/>
          <w:sz w:val="20"/>
        </w:rPr>
        <w:t>побудовано</w:t>
      </w:r>
      <w:r>
        <w:rPr>
          <w:i/>
          <w:spacing w:val="-8"/>
          <w:sz w:val="20"/>
        </w:rPr>
        <w:t> </w:t>
      </w:r>
      <w:r>
        <w:rPr>
          <w:i/>
          <w:sz w:val="20"/>
        </w:rPr>
        <w:t>автором</w:t>
      </w:r>
      <w:r>
        <w:rPr>
          <w:i/>
          <w:spacing w:val="-7"/>
          <w:sz w:val="20"/>
        </w:rPr>
        <w:t> </w:t>
      </w:r>
      <w:r>
        <w:rPr>
          <w:i/>
          <w:sz w:val="20"/>
        </w:rPr>
        <w:t>на</w:t>
      </w:r>
      <w:r>
        <w:rPr>
          <w:i/>
          <w:spacing w:val="-8"/>
          <w:sz w:val="20"/>
        </w:rPr>
        <w:t> </w:t>
      </w:r>
      <w:r>
        <w:rPr>
          <w:i/>
          <w:sz w:val="20"/>
        </w:rPr>
        <w:t>базі</w:t>
      </w:r>
      <w:r>
        <w:rPr>
          <w:i/>
          <w:spacing w:val="-8"/>
          <w:sz w:val="20"/>
        </w:rPr>
        <w:t> </w:t>
      </w:r>
      <w:r>
        <w:rPr>
          <w:i/>
          <w:sz w:val="20"/>
        </w:rPr>
        <w:t>результатів</w:t>
      </w:r>
      <w:r>
        <w:rPr>
          <w:i/>
          <w:spacing w:val="-7"/>
          <w:sz w:val="20"/>
        </w:rPr>
        <w:t> </w:t>
      </w:r>
      <w:r>
        <w:rPr>
          <w:i/>
          <w:spacing w:val="-2"/>
          <w:sz w:val="20"/>
        </w:rPr>
        <w:t>опитування.</w:t>
      </w:r>
    </w:p>
    <w:p>
      <w:pPr>
        <w:pStyle w:val="BodyText"/>
        <w:ind w:left="0" w:firstLine="0"/>
        <w:jc w:val="left"/>
        <w:rPr>
          <w:i/>
          <w:sz w:val="20"/>
        </w:rPr>
      </w:pPr>
    </w:p>
    <w:p>
      <w:pPr>
        <w:pStyle w:val="BodyText"/>
        <w:spacing w:before="137"/>
        <w:ind w:left="0" w:firstLine="0"/>
        <w:jc w:val="left"/>
        <w:rPr>
          <w:i/>
          <w:sz w:val="20"/>
        </w:rPr>
      </w:pPr>
    </w:p>
    <w:p>
      <w:pPr>
        <w:pStyle w:val="BodyText"/>
        <w:spacing w:line="360" w:lineRule="auto"/>
        <w:ind w:firstLine="851"/>
        <w:jc w:val="left"/>
      </w:pPr>
      <w:r>
        <w:rPr/>
        <w:t>На основі опитування щодо уподобань у каналах комунікації, було встановлено, що 51% респондентів віддають перевагу соціальним мережам, 30% вибирають Інтернет, а 17% вважають за краще радіо та телебачення як основні канали</w:t>
      </w:r>
      <w:r>
        <w:rPr>
          <w:spacing w:val="-4"/>
        </w:rPr>
        <w:t> </w:t>
      </w:r>
      <w:r>
        <w:rPr/>
        <w:t>для</w:t>
      </w:r>
      <w:r>
        <w:rPr>
          <w:spacing w:val="-5"/>
        </w:rPr>
        <w:t> </w:t>
      </w:r>
      <w:r>
        <w:rPr/>
        <w:t>отримання</w:t>
      </w:r>
      <w:r>
        <w:rPr>
          <w:spacing w:val="-5"/>
        </w:rPr>
        <w:t> </w:t>
      </w:r>
      <w:r>
        <w:rPr/>
        <w:t>інформації.</w:t>
      </w:r>
      <w:r>
        <w:rPr>
          <w:spacing w:val="-5"/>
        </w:rPr>
        <w:t> </w:t>
      </w:r>
      <w:r>
        <w:rPr/>
        <w:t>Ці</w:t>
      </w:r>
      <w:r>
        <w:rPr>
          <w:spacing w:val="-5"/>
        </w:rPr>
        <w:t> </w:t>
      </w:r>
      <w:r>
        <w:rPr/>
        <w:t>дані</w:t>
      </w:r>
      <w:r>
        <w:rPr>
          <w:spacing w:val="-6"/>
        </w:rPr>
        <w:t> </w:t>
      </w:r>
      <w:r>
        <w:rPr/>
        <w:t>підкреслюють</w:t>
      </w:r>
      <w:r>
        <w:rPr>
          <w:spacing w:val="-5"/>
        </w:rPr>
        <w:t> </w:t>
      </w:r>
      <w:r>
        <w:rPr/>
        <w:t>ключову</w:t>
      </w:r>
      <w:r>
        <w:rPr>
          <w:spacing w:val="-5"/>
        </w:rPr>
        <w:t> </w:t>
      </w:r>
      <w:r>
        <w:rPr/>
        <w:t>роль</w:t>
      </w:r>
      <w:r>
        <w:rPr>
          <w:spacing w:val="-5"/>
        </w:rPr>
        <w:t> </w:t>
      </w:r>
      <w:r>
        <w:rPr/>
        <w:t>соціальних мереж у комунікаціях з клієнтами, акцентуючи на необхідності постійної активності бренду на цих платформах для підтримання зв'язку зі споживачами.</w:t>
      </w:r>
    </w:p>
    <w:p>
      <w:pPr>
        <w:pStyle w:val="BodyText"/>
        <w:spacing w:line="319" w:lineRule="exact"/>
        <w:ind w:firstLine="0"/>
        <w:jc w:val="left"/>
      </w:pPr>
      <w:r>
        <w:rPr/>
        <w:t>Також</w:t>
      </w:r>
      <w:r>
        <w:rPr>
          <w:spacing w:val="-8"/>
        </w:rPr>
        <w:t> </w:t>
      </w:r>
      <w:r>
        <w:rPr/>
        <w:t>результати</w:t>
      </w:r>
      <w:r>
        <w:rPr>
          <w:spacing w:val="-8"/>
        </w:rPr>
        <w:t> </w:t>
      </w:r>
      <w:r>
        <w:rPr/>
        <w:t>показують,</w:t>
      </w:r>
      <w:r>
        <w:rPr>
          <w:spacing w:val="-9"/>
        </w:rPr>
        <w:t> </w:t>
      </w:r>
      <w:r>
        <w:rPr/>
        <w:t>що</w:t>
      </w:r>
      <w:r>
        <w:rPr>
          <w:spacing w:val="-8"/>
        </w:rPr>
        <w:t> </w:t>
      </w:r>
      <w:r>
        <w:rPr/>
        <w:t>Інтернет</w:t>
      </w:r>
      <w:r>
        <w:rPr>
          <w:spacing w:val="-8"/>
        </w:rPr>
        <w:t> </w:t>
      </w:r>
      <w:r>
        <w:rPr/>
        <w:t>є</w:t>
      </w:r>
      <w:r>
        <w:rPr>
          <w:spacing w:val="-9"/>
        </w:rPr>
        <w:t> </w:t>
      </w:r>
      <w:r>
        <w:rPr/>
        <w:t>значущим</w:t>
      </w:r>
      <w:r>
        <w:rPr>
          <w:spacing w:val="-8"/>
        </w:rPr>
        <w:t> </w:t>
      </w:r>
      <w:r>
        <w:rPr/>
        <w:t>засобом</w:t>
      </w:r>
      <w:r>
        <w:rPr>
          <w:spacing w:val="-8"/>
        </w:rPr>
        <w:t> </w:t>
      </w:r>
      <w:r>
        <w:rPr>
          <w:spacing w:val="-2"/>
        </w:rPr>
        <w:t>залучення</w:t>
      </w:r>
    </w:p>
    <w:p>
      <w:pPr>
        <w:spacing w:after="0" w:line="319" w:lineRule="exact"/>
        <w:jc w:val="left"/>
        <w:sectPr>
          <w:pgSz w:w="11900" w:h="16840"/>
          <w:pgMar w:header="716" w:footer="0" w:top="1040" w:bottom="280" w:left="1320" w:right="440"/>
        </w:sectPr>
      </w:pPr>
    </w:p>
    <w:p>
      <w:pPr>
        <w:pStyle w:val="BodyText"/>
        <w:spacing w:line="360" w:lineRule="auto" w:before="76"/>
        <w:ind w:firstLine="0"/>
        <w:jc w:val="left"/>
      </w:pPr>
      <w:r>
        <w:rPr/>
        <w:t>аудиторії, що підкреслює важливість ефективного веб-сайту та цілеспрямованої онлайн</w:t>
      </w:r>
      <w:r>
        <w:rPr>
          <w:spacing w:val="-5"/>
        </w:rPr>
        <w:t> </w:t>
      </w:r>
      <w:r>
        <w:rPr/>
        <w:t>реклами.</w:t>
      </w:r>
      <w:r>
        <w:rPr>
          <w:spacing w:val="-5"/>
        </w:rPr>
        <w:t> </w:t>
      </w:r>
      <w:r>
        <w:rPr/>
        <w:t>Водночас,</w:t>
      </w:r>
      <w:r>
        <w:rPr>
          <w:spacing w:val="-5"/>
        </w:rPr>
        <w:t> </w:t>
      </w:r>
      <w:r>
        <w:rPr/>
        <w:t>незважаючи</w:t>
      </w:r>
      <w:r>
        <w:rPr>
          <w:spacing w:val="-5"/>
        </w:rPr>
        <w:t> </w:t>
      </w:r>
      <w:r>
        <w:rPr/>
        <w:t>на</w:t>
      </w:r>
      <w:r>
        <w:rPr>
          <w:spacing w:val="-5"/>
        </w:rPr>
        <w:t> </w:t>
      </w:r>
      <w:r>
        <w:rPr/>
        <w:t>менший</w:t>
      </w:r>
      <w:r>
        <w:rPr>
          <w:spacing w:val="-5"/>
        </w:rPr>
        <w:t> </w:t>
      </w:r>
      <w:r>
        <w:rPr/>
        <w:t>відсоток,</w:t>
      </w:r>
      <w:r>
        <w:rPr>
          <w:spacing w:val="-5"/>
        </w:rPr>
        <w:t> </w:t>
      </w:r>
      <w:r>
        <w:rPr/>
        <w:t>радіо</w:t>
      </w:r>
      <w:r>
        <w:rPr>
          <w:spacing w:val="-5"/>
        </w:rPr>
        <w:t> </w:t>
      </w:r>
      <w:r>
        <w:rPr/>
        <w:t>і</w:t>
      </w:r>
      <w:r>
        <w:rPr>
          <w:spacing w:val="-5"/>
        </w:rPr>
        <w:t> </w:t>
      </w:r>
      <w:r>
        <w:rPr/>
        <w:t>телебачення продовжують бути важливими для певної частини аудиторії, що свідчить про потребу збереження уваги до цих традиційних каналів у комплексних маркетингових стратегіях.</w:t>
      </w:r>
    </w:p>
    <w:p>
      <w:pPr>
        <w:pStyle w:val="BodyText"/>
        <w:spacing w:line="362" w:lineRule="auto"/>
        <w:ind w:firstLine="851"/>
        <w:jc w:val="left"/>
      </w:pPr>
      <w:r>
        <w:rPr/>
        <w:t>У</w:t>
      </w:r>
      <w:r>
        <w:rPr>
          <w:spacing w:val="-4"/>
        </w:rPr>
        <w:t> </w:t>
      </w:r>
      <w:r>
        <w:rPr/>
        <w:t>цій</w:t>
      </w:r>
      <w:r>
        <w:rPr>
          <w:spacing w:val="-4"/>
        </w:rPr>
        <w:t> </w:t>
      </w:r>
      <w:r>
        <w:rPr/>
        <w:t>таблиці</w:t>
      </w:r>
      <w:r>
        <w:rPr>
          <w:spacing w:val="-4"/>
        </w:rPr>
        <w:t> </w:t>
      </w:r>
      <w:r>
        <w:rPr/>
        <w:t>(див.</w:t>
      </w:r>
      <w:r>
        <w:rPr>
          <w:spacing w:val="-4"/>
        </w:rPr>
        <w:t> </w:t>
      </w:r>
      <w:r>
        <w:rPr/>
        <w:t>табл.</w:t>
      </w:r>
      <w:r>
        <w:rPr>
          <w:spacing w:val="-4"/>
        </w:rPr>
        <w:t> </w:t>
      </w:r>
      <w:r>
        <w:rPr/>
        <w:t>3.2)</w:t>
      </w:r>
      <w:r>
        <w:rPr>
          <w:spacing w:val="-4"/>
        </w:rPr>
        <w:t> </w:t>
      </w:r>
      <w:r>
        <w:rPr/>
        <w:t>ми</w:t>
      </w:r>
      <w:r>
        <w:rPr>
          <w:spacing w:val="-4"/>
        </w:rPr>
        <w:t> </w:t>
      </w:r>
      <w:r>
        <w:rPr/>
        <w:t>можемо</w:t>
      </w:r>
      <w:r>
        <w:rPr>
          <w:spacing w:val="-4"/>
        </w:rPr>
        <w:t> </w:t>
      </w:r>
      <w:r>
        <w:rPr/>
        <w:t>побачити</w:t>
      </w:r>
      <w:r>
        <w:rPr>
          <w:spacing w:val="-4"/>
        </w:rPr>
        <w:t> </w:t>
      </w:r>
      <w:r>
        <w:rPr/>
        <w:t>результати</w:t>
      </w:r>
      <w:r>
        <w:rPr>
          <w:spacing w:val="-4"/>
        </w:rPr>
        <w:t> </w:t>
      </w:r>
      <w:r>
        <w:rPr/>
        <w:t>опитування щодо виходу на іноземний ринок. Як ми бачимо, більшість наших потенційних закордонних споживачів знаходяться у Європі</w:t>
      </w:r>
      <w:r>
        <w:rPr>
          <w:spacing w:val="-1"/>
        </w:rPr>
        <w:t> </w:t>
      </w:r>
      <w:r>
        <w:rPr/>
        <w:t>— 58%, а також у США та Канаді</w:t>
      </w:r>
    </w:p>
    <w:p>
      <w:pPr>
        <w:pStyle w:val="BodyText"/>
        <w:spacing w:line="313" w:lineRule="exact"/>
        <w:ind w:firstLine="0"/>
        <w:jc w:val="left"/>
      </w:pPr>
      <w:r>
        <w:rPr/>
        <w:t>—</w:t>
      </w:r>
      <w:r>
        <w:rPr>
          <w:spacing w:val="-5"/>
        </w:rPr>
        <w:t> </w:t>
      </w:r>
      <w:r>
        <w:rPr/>
        <w:t>28%.</w:t>
      </w:r>
      <w:r>
        <w:rPr>
          <w:spacing w:val="-5"/>
        </w:rPr>
        <w:t> </w:t>
      </w:r>
      <w:r>
        <w:rPr/>
        <w:t>Для</w:t>
      </w:r>
      <w:r>
        <w:rPr>
          <w:spacing w:val="-5"/>
        </w:rPr>
        <w:t> </w:t>
      </w:r>
      <w:r>
        <w:rPr/>
        <w:t>виходу</w:t>
      </w:r>
      <w:r>
        <w:rPr>
          <w:spacing w:val="-5"/>
        </w:rPr>
        <w:t> </w:t>
      </w:r>
      <w:r>
        <w:rPr/>
        <w:t>на</w:t>
      </w:r>
      <w:r>
        <w:rPr>
          <w:spacing w:val="-5"/>
        </w:rPr>
        <w:t> </w:t>
      </w:r>
      <w:r>
        <w:rPr/>
        <w:t>ринок</w:t>
      </w:r>
      <w:r>
        <w:rPr>
          <w:spacing w:val="-5"/>
        </w:rPr>
        <w:t> </w:t>
      </w:r>
      <w:r>
        <w:rPr/>
        <w:t>Азії</w:t>
      </w:r>
      <w:r>
        <w:rPr>
          <w:spacing w:val="-5"/>
        </w:rPr>
        <w:t> </w:t>
      </w:r>
      <w:r>
        <w:rPr/>
        <w:t>бренду</w:t>
      </w:r>
      <w:r>
        <w:rPr>
          <w:spacing w:val="-6"/>
        </w:rPr>
        <w:t> </w:t>
      </w:r>
      <w:r>
        <w:rPr/>
        <w:t>ще</w:t>
      </w:r>
      <w:r>
        <w:rPr>
          <w:spacing w:val="-5"/>
        </w:rPr>
        <w:t> </w:t>
      </w:r>
      <w:r>
        <w:rPr/>
        <w:t>слід</w:t>
      </w:r>
      <w:r>
        <w:rPr>
          <w:spacing w:val="-5"/>
        </w:rPr>
        <w:t> </w:t>
      </w:r>
      <w:r>
        <w:rPr/>
        <w:t>дуже</w:t>
      </w:r>
      <w:r>
        <w:rPr>
          <w:spacing w:val="-5"/>
        </w:rPr>
        <w:t> </w:t>
      </w:r>
      <w:r>
        <w:rPr/>
        <w:t>багато</w:t>
      </w:r>
      <w:r>
        <w:rPr>
          <w:spacing w:val="-5"/>
        </w:rPr>
        <w:t> </w:t>
      </w:r>
      <w:r>
        <w:rPr>
          <w:spacing w:val="-2"/>
        </w:rPr>
        <w:t>працювати.</w:t>
      </w:r>
    </w:p>
    <w:p>
      <w:pPr>
        <w:pStyle w:val="BodyText"/>
        <w:spacing w:before="321"/>
        <w:ind w:left="0" w:firstLine="0"/>
        <w:jc w:val="left"/>
      </w:pPr>
    </w:p>
    <w:p>
      <w:pPr>
        <w:pStyle w:val="BodyText"/>
        <w:ind w:left="810" w:firstLine="0"/>
        <w:jc w:val="left"/>
      </w:pPr>
      <w:r>
        <w:rPr/>
        <w:t>Таблиця</w:t>
      </w:r>
      <w:r>
        <w:rPr>
          <w:spacing w:val="-8"/>
        </w:rPr>
        <w:t> </w:t>
      </w:r>
      <w:r>
        <w:rPr/>
        <w:t>3.2</w:t>
      </w:r>
      <w:r>
        <w:rPr>
          <w:spacing w:val="-7"/>
        </w:rPr>
        <w:t> </w:t>
      </w:r>
      <w:r>
        <w:rPr/>
        <w:t>–</w:t>
      </w:r>
      <w:r>
        <w:rPr>
          <w:spacing w:val="-8"/>
        </w:rPr>
        <w:t> </w:t>
      </w:r>
      <w:r>
        <w:rPr/>
        <w:t>Результати</w:t>
      </w:r>
      <w:r>
        <w:rPr>
          <w:spacing w:val="-8"/>
        </w:rPr>
        <w:t> </w:t>
      </w:r>
      <w:r>
        <w:rPr/>
        <w:t>опитування</w:t>
      </w:r>
      <w:r>
        <w:rPr>
          <w:spacing w:val="-8"/>
        </w:rPr>
        <w:t> </w:t>
      </w:r>
      <w:r>
        <w:rPr/>
        <w:t>клієнтів</w:t>
      </w:r>
      <w:r>
        <w:rPr>
          <w:spacing w:val="-8"/>
        </w:rPr>
        <w:t> </w:t>
      </w:r>
      <w:r>
        <w:rPr/>
        <w:t>Guzema</w:t>
      </w:r>
      <w:r>
        <w:rPr>
          <w:spacing w:val="-8"/>
        </w:rPr>
        <w:t> </w:t>
      </w:r>
      <w:r>
        <w:rPr/>
        <w:t>fine</w:t>
      </w:r>
      <w:r>
        <w:rPr>
          <w:spacing w:val="-8"/>
        </w:rPr>
        <w:t> </w:t>
      </w:r>
      <w:r>
        <w:rPr>
          <w:spacing w:val="-2"/>
        </w:rPr>
        <w:t>jewelry</w:t>
      </w:r>
    </w:p>
    <w:p>
      <w:pPr>
        <w:pStyle w:val="BodyText"/>
        <w:spacing w:before="4"/>
        <w:ind w:left="0" w:firstLine="0"/>
        <w:jc w:val="left"/>
        <w:rPr>
          <w:sz w:val="14"/>
        </w:rPr>
      </w:pPr>
    </w:p>
    <w:tbl>
      <w:tblPr>
        <w:tblW w:w="0" w:type="auto"/>
        <w:jc w:val="left"/>
        <w:tblInd w:w="5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858"/>
        <w:gridCol w:w="845"/>
        <w:gridCol w:w="845"/>
        <w:gridCol w:w="840"/>
        <w:gridCol w:w="845"/>
        <w:gridCol w:w="845"/>
      </w:tblGrid>
      <w:tr>
        <w:trPr>
          <w:trHeight w:val="652" w:hRule="atLeast"/>
        </w:trPr>
        <w:tc>
          <w:tcPr>
            <w:tcW w:w="4858" w:type="dxa"/>
          </w:tcPr>
          <w:p>
            <w:pPr>
              <w:pStyle w:val="TableParagraph"/>
              <w:spacing w:before="183"/>
              <w:ind w:left="100"/>
              <w:rPr>
                <w:b/>
                <w:sz w:val="24"/>
              </w:rPr>
            </w:pPr>
            <w:r>
              <w:rPr>
                <w:b/>
                <w:spacing w:val="-2"/>
                <w:sz w:val="24"/>
              </w:rPr>
              <w:t>Відповідь/Вік</w:t>
            </w:r>
          </w:p>
        </w:tc>
        <w:tc>
          <w:tcPr>
            <w:tcW w:w="845" w:type="dxa"/>
          </w:tcPr>
          <w:p>
            <w:pPr>
              <w:pStyle w:val="TableParagraph"/>
              <w:spacing w:before="183"/>
              <w:ind w:right="121"/>
              <w:jc w:val="right"/>
              <w:rPr>
                <w:b/>
                <w:sz w:val="24"/>
              </w:rPr>
            </w:pPr>
            <w:r>
              <w:rPr>
                <w:b/>
                <w:sz w:val="24"/>
              </w:rPr>
              <w:t>18-</w:t>
            </w:r>
            <w:r>
              <w:rPr>
                <w:b/>
                <w:spacing w:val="-5"/>
                <w:sz w:val="24"/>
              </w:rPr>
              <w:t>25</w:t>
            </w:r>
          </w:p>
        </w:tc>
        <w:tc>
          <w:tcPr>
            <w:tcW w:w="845" w:type="dxa"/>
          </w:tcPr>
          <w:p>
            <w:pPr>
              <w:pStyle w:val="TableParagraph"/>
              <w:spacing w:before="183"/>
              <w:ind w:right="121"/>
              <w:jc w:val="right"/>
              <w:rPr>
                <w:b/>
                <w:sz w:val="24"/>
              </w:rPr>
            </w:pPr>
            <w:r>
              <w:rPr>
                <w:b/>
                <w:sz w:val="24"/>
              </w:rPr>
              <w:t>26-</w:t>
            </w:r>
            <w:r>
              <w:rPr>
                <w:b/>
                <w:spacing w:val="-5"/>
                <w:sz w:val="24"/>
              </w:rPr>
              <w:t>30</w:t>
            </w:r>
          </w:p>
        </w:tc>
        <w:tc>
          <w:tcPr>
            <w:tcW w:w="840" w:type="dxa"/>
          </w:tcPr>
          <w:p>
            <w:pPr>
              <w:pStyle w:val="TableParagraph"/>
              <w:spacing w:before="183"/>
              <w:ind w:right="116"/>
              <w:jc w:val="right"/>
              <w:rPr>
                <w:b/>
                <w:sz w:val="24"/>
              </w:rPr>
            </w:pPr>
            <w:r>
              <w:rPr>
                <w:b/>
                <w:sz w:val="24"/>
              </w:rPr>
              <w:t>31-</w:t>
            </w:r>
            <w:r>
              <w:rPr>
                <w:b/>
                <w:spacing w:val="-5"/>
                <w:sz w:val="24"/>
              </w:rPr>
              <w:t>45</w:t>
            </w:r>
          </w:p>
        </w:tc>
        <w:tc>
          <w:tcPr>
            <w:tcW w:w="845" w:type="dxa"/>
          </w:tcPr>
          <w:p>
            <w:pPr>
              <w:pStyle w:val="TableParagraph"/>
              <w:spacing w:before="183"/>
              <w:ind w:right="116"/>
              <w:jc w:val="right"/>
              <w:rPr>
                <w:b/>
                <w:sz w:val="24"/>
              </w:rPr>
            </w:pPr>
            <w:r>
              <w:rPr>
                <w:b/>
                <w:sz w:val="24"/>
              </w:rPr>
              <w:t>46-</w:t>
            </w:r>
            <w:r>
              <w:rPr>
                <w:b/>
                <w:spacing w:val="-5"/>
                <w:sz w:val="24"/>
              </w:rPr>
              <w:t>55</w:t>
            </w:r>
          </w:p>
        </w:tc>
        <w:tc>
          <w:tcPr>
            <w:tcW w:w="845" w:type="dxa"/>
          </w:tcPr>
          <w:p>
            <w:pPr>
              <w:pStyle w:val="TableParagraph"/>
              <w:spacing w:before="183"/>
              <w:ind w:right="213"/>
              <w:jc w:val="right"/>
              <w:rPr>
                <w:b/>
                <w:sz w:val="24"/>
              </w:rPr>
            </w:pPr>
            <w:r>
              <w:rPr>
                <w:b/>
                <w:spacing w:val="-5"/>
                <w:sz w:val="24"/>
              </w:rPr>
              <w:t>56+</w:t>
            </w:r>
          </w:p>
        </w:tc>
      </w:tr>
      <w:tr>
        <w:trPr>
          <w:trHeight w:val="474" w:hRule="atLeast"/>
        </w:trPr>
        <w:tc>
          <w:tcPr>
            <w:tcW w:w="9078" w:type="dxa"/>
            <w:gridSpan w:val="6"/>
          </w:tcPr>
          <w:p>
            <w:pPr>
              <w:pStyle w:val="TableParagraph"/>
              <w:spacing w:before="97"/>
              <w:ind w:left="100"/>
              <w:rPr>
                <w:b/>
                <w:sz w:val="24"/>
              </w:rPr>
            </w:pPr>
            <w:r>
              <w:rPr>
                <w:b/>
                <w:sz w:val="24"/>
              </w:rPr>
              <w:t>На</w:t>
            </w:r>
            <w:r>
              <w:rPr>
                <w:b/>
                <w:spacing w:val="-1"/>
                <w:sz w:val="24"/>
              </w:rPr>
              <w:t> </w:t>
            </w:r>
            <w:r>
              <w:rPr>
                <w:b/>
                <w:sz w:val="24"/>
              </w:rPr>
              <w:t>ринок</w:t>
            </w:r>
            <w:r>
              <w:rPr>
                <w:b/>
                <w:spacing w:val="-1"/>
                <w:sz w:val="24"/>
              </w:rPr>
              <w:t> </w:t>
            </w:r>
            <w:r>
              <w:rPr>
                <w:b/>
                <w:sz w:val="24"/>
              </w:rPr>
              <w:t>яких країн</w:t>
            </w:r>
            <w:r>
              <w:rPr>
                <w:b/>
                <w:spacing w:val="-1"/>
                <w:sz w:val="24"/>
              </w:rPr>
              <w:t> </w:t>
            </w:r>
            <w:r>
              <w:rPr>
                <w:b/>
                <w:sz w:val="24"/>
              </w:rPr>
              <w:t>слід </w:t>
            </w:r>
            <w:r>
              <w:rPr>
                <w:b/>
                <w:spacing w:val="-2"/>
                <w:sz w:val="24"/>
              </w:rPr>
              <w:t>вийти?</w:t>
            </w:r>
          </w:p>
        </w:tc>
      </w:tr>
      <w:tr>
        <w:trPr>
          <w:trHeight w:val="474" w:hRule="atLeast"/>
        </w:trPr>
        <w:tc>
          <w:tcPr>
            <w:tcW w:w="4858" w:type="dxa"/>
          </w:tcPr>
          <w:p>
            <w:pPr>
              <w:pStyle w:val="TableParagraph"/>
              <w:spacing w:before="97"/>
              <w:ind w:left="372"/>
              <w:rPr>
                <w:sz w:val="24"/>
              </w:rPr>
            </w:pPr>
            <w:r>
              <w:rPr>
                <w:spacing w:val="-2"/>
                <w:sz w:val="24"/>
              </w:rPr>
              <w:t>Європа</w:t>
            </w:r>
          </w:p>
        </w:tc>
        <w:tc>
          <w:tcPr>
            <w:tcW w:w="845" w:type="dxa"/>
          </w:tcPr>
          <w:p>
            <w:pPr>
              <w:pStyle w:val="TableParagraph"/>
              <w:spacing w:before="97"/>
              <w:ind w:left="27" w:right="9"/>
              <w:jc w:val="center"/>
              <w:rPr>
                <w:sz w:val="24"/>
              </w:rPr>
            </w:pPr>
            <w:r>
              <w:rPr>
                <w:spacing w:val="-10"/>
                <w:sz w:val="24"/>
              </w:rPr>
              <w:t>7</w:t>
            </w:r>
          </w:p>
        </w:tc>
        <w:tc>
          <w:tcPr>
            <w:tcW w:w="845" w:type="dxa"/>
          </w:tcPr>
          <w:p>
            <w:pPr>
              <w:pStyle w:val="TableParagraph"/>
              <w:spacing w:before="97"/>
              <w:ind w:left="27" w:right="9"/>
              <w:jc w:val="center"/>
              <w:rPr>
                <w:sz w:val="24"/>
              </w:rPr>
            </w:pPr>
            <w:r>
              <w:rPr>
                <w:spacing w:val="-5"/>
                <w:sz w:val="24"/>
              </w:rPr>
              <w:t>20</w:t>
            </w:r>
          </w:p>
        </w:tc>
        <w:tc>
          <w:tcPr>
            <w:tcW w:w="840" w:type="dxa"/>
          </w:tcPr>
          <w:p>
            <w:pPr>
              <w:pStyle w:val="TableParagraph"/>
              <w:spacing w:before="97"/>
              <w:ind w:left="23"/>
              <w:jc w:val="center"/>
              <w:rPr>
                <w:sz w:val="24"/>
              </w:rPr>
            </w:pPr>
            <w:r>
              <w:rPr>
                <w:spacing w:val="-5"/>
                <w:sz w:val="24"/>
              </w:rPr>
              <w:t>25</w:t>
            </w:r>
          </w:p>
        </w:tc>
        <w:tc>
          <w:tcPr>
            <w:tcW w:w="845" w:type="dxa"/>
          </w:tcPr>
          <w:p>
            <w:pPr>
              <w:pStyle w:val="TableParagraph"/>
              <w:spacing w:before="97"/>
              <w:ind w:left="27"/>
              <w:jc w:val="center"/>
              <w:rPr>
                <w:sz w:val="24"/>
              </w:rPr>
            </w:pPr>
            <w:r>
              <w:rPr>
                <w:spacing w:val="-10"/>
                <w:sz w:val="24"/>
              </w:rPr>
              <w:t>5</w:t>
            </w:r>
          </w:p>
        </w:tc>
        <w:tc>
          <w:tcPr>
            <w:tcW w:w="845" w:type="dxa"/>
          </w:tcPr>
          <w:p>
            <w:pPr>
              <w:pStyle w:val="TableParagraph"/>
              <w:spacing w:before="97"/>
              <w:ind w:left="27" w:right="10"/>
              <w:jc w:val="center"/>
              <w:rPr>
                <w:sz w:val="24"/>
              </w:rPr>
            </w:pPr>
            <w:r>
              <w:rPr>
                <w:spacing w:val="-10"/>
                <w:sz w:val="24"/>
              </w:rPr>
              <w:t>1</w:t>
            </w:r>
          </w:p>
        </w:tc>
      </w:tr>
      <w:tr>
        <w:trPr>
          <w:trHeight w:val="479" w:hRule="atLeast"/>
        </w:trPr>
        <w:tc>
          <w:tcPr>
            <w:tcW w:w="4858" w:type="dxa"/>
          </w:tcPr>
          <w:p>
            <w:pPr>
              <w:pStyle w:val="TableParagraph"/>
              <w:spacing w:before="97"/>
              <w:ind w:left="372"/>
              <w:rPr>
                <w:sz w:val="24"/>
              </w:rPr>
            </w:pPr>
            <w:r>
              <w:rPr>
                <w:spacing w:val="-4"/>
                <w:sz w:val="24"/>
              </w:rPr>
              <w:t>Азія</w:t>
            </w:r>
          </w:p>
        </w:tc>
        <w:tc>
          <w:tcPr>
            <w:tcW w:w="845" w:type="dxa"/>
          </w:tcPr>
          <w:p>
            <w:pPr>
              <w:pStyle w:val="TableParagraph"/>
              <w:spacing w:before="97"/>
              <w:ind w:left="27" w:right="9"/>
              <w:jc w:val="center"/>
              <w:rPr>
                <w:sz w:val="24"/>
              </w:rPr>
            </w:pPr>
            <w:r>
              <w:rPr>
                <w:spacing w:val="-10"/>
                <w:sz w:val="24"/>
              </w:rPr>
              <w:t>4</w:t>
            </w:r>
          </w:p>
        </w:tc>
        <w:tc>
          <w:tcPr>
            <w:tcW w:w="845" w:type="dxa"/>
          </w:tcPr>
          <w:p>
            <w:pPr>
              <w:pStyle w:val="TableParagraph"/>
              <w:spacing w:before="97"/>
              <w:ind w:left="27" w:right="9"/>
              <w:jc w:val="center"/>
              <w:rPr>
                <w:sz w:val="24"/>
              </w:rPr>
            </w:pPr>
            <w:r>
              <w:rPr>
                <w:spacing w:val="-10"/>
                <w:sz w:val="24"/>
              </w:rPr>
              <w:t>6</w:t>
            </w:r>
          </w:p>
        </w:tc>
        <w:tc>
          <w:tcPr>
            <w:tcW w:w="840" w:type="dxa"/>
          </w:tcPr>
          <w:p>
            <w:pPr>
              <w:pStyle w:val="TableParagraph"/>
              <w:spacing w:before="97"/>
              <w:ind w:left="23"/>
              <w:jc w:val="center"/>
              <w:rPr>
                <w:sz w:val="24"/>
              </w:rPr>
            </w:pPr>
            <w:r>
              <w:rPr>
                <w:spacing w:val="-10"/>
                <w:sz w:val="24"/>
              </w:rPr>
              <w:t>5</w:t>
            </w:r>
          </w:p>
        </w:tc>
        <w:tc>
          <w:tcPr>
            <w:tcW w:w="845" w:type="dxa"/>
          </w:tcPr>
          <w:p>
            <w:pPr>
              <w:pStyle w:val="TableParagraph"/>
              <w:spacing w:before="97"/>
              <w:ind w:left="27"/>
              <w:jc w:val="center"/>
              <w:rPr>
                <w:sz w:val="24"/>
              </w:rPr>
            </w:pPr>
            <w:r>
              <w:rPr>
                <w:spacing w:val="-10"/>
                <w:sz w:val="24"/>
              </w:rPr>
              <w:t>1</w:t>
            </w:r>
          </w:p>
        </w:tc>
        <w:tc>
          <w:tcPr>
            <w:tcW w:w="845" w:type="dxa"/>
          </w:tcPr>
          <w:p>
            <w:pPr>
              <w:pStyle w:val="TableParagraph"/>
              <w:spacing w:before="97"/>
              <w:ind w:left="27" w:right="10"/>
              <w:jc w:val="center"/>
              <w:rPr>
                <w:sz w:val="24"/>
              </w:rPr>
            </w:pPr>
            <w:r>
              <w:rPr>
                <w:spacing w:val="-10"/>
                <w:sz w:val="24"/>
              </w:rPr>
              <w:t>0</w:t>
            </w:r>
          </w:p>
        </w:tc>
      </w:tr>
      <w:tr>
        <w:trPr>
          <w:trHeight w:val="474" w:hRule="atLeast"/>
        </w:trPr>
        <w:tc>
          <w:tcPr>
            <w:tcW w:w="4858" w:type="dxa"/>
          </w:tcPr>
          <w:p>
            <w:pPr>
              <w:pStyle w:val="TableParagraph"/>
              <w:spacing w:before="97"/>
              <w:ind w:left="372"/>
              <w:rPr>
                <w:sz w:val="24"/>
              </w:rPr>
            </w:pPr>
            <w:r>
              <w:rPr>
                <w:sz w:val="24"/>
              </w:rPr>
              <w:t>США/</w:t>
            </w:r>
            <w:r>
              <w:rPr>
                <w:spacing w:val="-2"/>
                <w:sz w:val="24"/>
              </w:rPr>
              <w:t> Канада</w:t>
            </w:r>
          </w:p>
        </w:tc>
        <w:tc>
          <w:tcPr>
            <w:tcW w:w="845" w:type="dxa"/>
          </w:tcPr>
          <w:p>
            <w:pPr>
              <w:pStyle w:val="TableParagraph"/>
              <w:spacing w:before="97"/>
              <w:ind w:left="27" w:right="9"/>
              <w:jc w:val="center"/>
              <w:rPr>
                <w:sz w:val="24"/>
              </w:rPr>
            </w:pPr>
            <w:r>
              <w:rPr>
                <w:spacing w:val="-10"/>
                <w:sz w:val="24"/>
              </w:rPr>
              <w:t>3</w:t>
            </w:r>
          </w:p>
        </w:tc>
        <w:tc>
          <w:tcPr>
            <w:tcW w:w="845" w:type="dxa"/>
          </w:tcPr>
          <w:p>
            <w:pPr>
              <w:pStyle w:val="TableParagraph"/>
              <w:spacing w:before="97"/>
              <w:ind w:left="27" w:right="9"/>
              <w:jc w:val="center"/>
              <w:rPr>
                <w:sz w:val="24"/>
              </w:rPr>
            </w:pPr>
            <w:r>
              <w:rPr>
                <w:spacing w:val="-10"/>
                <w:sz w:val="24"/>
              </w:rPr>
              <w:t>7</w:t>
            </w:r>
          </w:p>
        </w:tc>
        <w:tc>
          <w:tcPr>
            <w:tcW w:w="840" w:type="dxa"/>
          </w:tcPr>
          <w:p>
            <w:pPr>
              <w:pStyle w:val="TableParagraph"/>
              <w:spacing w:before="97"/>
              <w:ind w:left="23"/>
              <w:jc w:val="center"/>
              <w:rPr>
                <w:sz w:val="24"/>
              </w:rPr>
            </w:pPr>
            <w:r>
              <w:rPr>
                <w:spacing w:val="-5"/>
                <w:sz w:val="24"/>
              </w:rPr>
              <w:t>12</w:t>
            </w:r>
          </w:p>
        </w:tc>
        <w:tc>
          <w:tcPr>
            <w:tcW w:w="845" w:type="dxa"/>
          </w:tcPr>
          <w:p>
            <w:pPr>
              <w:pStyle w:val="TableParagraph"/>
              <w:spacing w:before="97"/>
              <w:ind w:left="27"/>
              <w:jc w:val="center"/>
              <w:rPr>
                <w:sz w:val="24"/>
              </w:rPr>
            </w:pPr>
            <w:r>
              <w:rPr>
                <w:spacing w:val="-10"/>
                <w:sz w:val="24"/>
              </w:rPr>
              <w:t>3</w:t>
            </w:r>
          </w:p>
        </w:tc>
        <w:tc>
          <w:tcPr>
            <w:tcW w:w="845" w:type="dxa"/>
          </w:tcPr>
          <w:p>
            <w:pPr>
              <w:pStyle w:val="TableParagraph"/>
              <w:spacing w:before="97"/>
              <w:ind w:left="27" w:right="10"/>
              <w:jc w:val="center"/>
              <w:rPr>
                <w:sz w:val="24"/>
              </w:rPr>
            </w:pPr>
            <w:r>
              <w:rPr>
                <w:spacing w:val="-10"/>
                <w:sz w:val="24"/>
              </w:rPr>
              <w:t>2</w:t>
            </w:r>
          </w:p>
        </w:tc>
      </w:tr>
      <w:tr>
        <w:trPr>
          <w:trHeight w:val="474" w:hRule="atLeast"/>
        </w:trPr>
        <w:tc>
          <w:tcPr>
            <w:tcW w:w="9078" w:type="dxa"/>
            <w:gridSpan w:val="6"/>
          </w:tcPr>
          <w:p>
            <w:pPr>
              <w:pStyle w:val="TableParagraph"/>
              <w:spacing w:before="97"/>
              <w:ind w:left="100"/>
              <w:rPr>
                <w:b/>
                <w:sz w:val="24"/>
              </w:rPr>
            </w:pPr>
            <w:r>
              <w:rPr>
                <w:b/>
                <w:sz w:val="24"/>
              </w:rPr>
              <w:t>Які</w:t>
            </w:r>
            <w:r>
              <w:rPr>
                <w:b/>
                <w:spacing w:val="-2"/>
                <w:sz w:val="24"/>
              </w:rPr>
              <w:t> </w:t>
            </w:r>
            <w:r>
              <w:rPr>
                <w:b/>
                <w:sz w:val="24"/>
              </w:rPr>
              <w:t>потреби</w:t>
            </w:r>
            <w:r>
              <w:rPr>
                <w:b/>
                <w:spacing w:val="-1"/>
                <w:sz w:val="24"/>
              </w:rPr>
              <w:t> </w:t>
            </w:r>
            <w:r>
              <w:rPr>
                <w:b/>
                <w:sz w:val="24"/>
              </w:rPr>
              <w:t>не</w:t>
            </w:r>
            <w:r>
              <w:rPr>
                <w:b/>
                <w:spacing w:val="-3"/>
                <w:sz w:val="24"/>
              </w:rPr>
              <w:t> </w:t>
            </w:r>
            <w:r>
              <w:rPr>
                <w:b/>
                <w:sz w:val="24"/>
              </w:rPr>
              <w:t>закривають</w:t>
            </w:r>
            <w:r>
              <w:rPr>
                <w:b/>
                <w:spacing w:val="-1"/>
                <w:sz w:val="24"/>
              </w:rPr>
              <w:t> </w:t>
            </w:r>
            <w:r>
              <w:rPr>
                <w:b/>
                <w:sz w:val="24"/>
              </w:rPr>
              <w:t>іноземні</w:t>
            </w:r>
            <w:r>
              <w:rPr>
                <w:b/>
                <w:spacing w:val="-1"/>
                <w:sz w:val="24"/>
              </w:rPr>
              <w:t> </w:t>
            </w:r>
            <w:r>
              <w:rPr>
                <w:b/>
                <w:spacing w:val="-2"/>
                <w:sz w:val="24"/>
              </w:rPr>
              <w:t>бренди?</w:t>
            </w:r>
          </w:p>
        </w:tc>
      </w:tr>
      <w:tr>
        <w:trPr>
          <w:trHeight w:val="479" w:hRule="atLeast"/>
        </w:trPr>
        <w:tc>
          <w:tcPr>
            <w:tcW w:w="4858" w:type="dxa"/>
          </w:tcPr>
          <w:p>
            <w:pPr>
              <w:pStyle w:val="TableParagraph"/>
              <w:spacing w:before="97"/>
              <w:ind w:left="372"/>
              <w:rPr>
                <w:sz w:val="24"/>
              </w:rPr>
            </w:pPr>
            <w:r>
              <w:rPr>
                <w:spacing w:val="-4"/>
                <w:sz w:val="24"/>
              </w:rPr>
              <w:t>Ціна</w:t>
            </w:r>
          </w:p>
        </w:tc>
        <w:tc>
          <w:tcPr>
            <w:tcW w:w="845" w:type="dxa"/>
          </w:tcPr>
          <w:p>
            <w:pPr>
              <w:pStyle w:val="TableParagraph"/>
              <w:spacing w:before="97"/>
              <w:ind w:right="145"/>
              <w:jc w:val="right"/>
              <w:rPr>
                <w:sz w:val="24"/>
              </w:rPr>
            </w:pPr>
            <w:r>
              <w:rPr>
                <w:spacing w:val="-5"/>
                <w:sz w:val="24"/>
              </w:rPr>
              <w:t>10</w:t>
            </w:r>
          </w:p>
        </w:tc>
        <w:tc>
          <w:tcPr>
            <w:tcW w:w="845" w:type="dxa"/>
          </w:tcPr>
          <w:p>
            <w:pPr>
              <w:pStyle w:val="TableParagraph"/>
              <w:spacing w:before="97"/>
              <w:ind w:right="205"/>
              <w:jc w:val="right"/>
              <w:rPr>
                <w:sz w:val="24"/>
              </w:rPr>
            </w:pPr>
            <w:r>
              <w:rPr>
                <w:spacing w:val="-10"/>
                <w:sz w:val="24"/>
              </w:rPr>
              <w:t>8</w:t>
            </w:r>
          </w:p>
        </w:tc>
        <w:tc>
          <w:tcPr>
            <w:tcW w:w="840" w:type="dxa"/>
          </w:tcPr>
          <w:p>
            <w:pPr>
              <w:pStyle w:val="TableParagraph"/>
              <w:spacing w:before="97"/>
              <w:ind w:right="200"/>
              <w:jc w:val="right"/>
              <w:rPr>
                <w:sz w:val="24"/>
              </w:rPr>
            </w:pPr>
            <w:r>
              <w:rPr>
                <w:spacing w:val="-10"/>
                <w:sz w:val="24"/>
              </w:rPr>
              <w:t>9</w:t>
            </w:r>
          </w:p>
        </w:tc>
        <w:tc>
          <w:tcPr>
            <w:tcW w:w="845" w:type="dxa"/>
          </w:tcPr>
          <w:p>
            <w:pPr>
              <w:pStyle w:val="TableParagraph"/>
              <w:spacing w:before="97"/>
              <w:ind w:right="200"/>
              <w:jc w:val="right"/>
              <w:rPr>
                <w:sz w:val="24"/>
              </w:rPr>
            </w:pPr>
            <w:r>
              <w:rPr>
                <w:spacing w:val="-10"/>
                <w:sz w:val="24"/>
              </w:rPr>
              <w:t>3</w:t>
            </w:r>
          </w:p>
        </w:tc>
        <w:tc>
          <w:tcPr>
            <w:tcW w:w="845" w:type="dxa"/>
          </w:tcPr>
          <w:p>
            <w:pPr>
              <w:pStyle w:val="TableParagraph"/>
              <w:spacing w:before="97"/>
              <w:ind w:right="205"/>
              <w:jc w:val="right"/>
              <w:rPr>
                <w:sz w:val="24"/>
              </w:rPr>
            </w:pPr>
            <w:r>
              <w:rPr>
                <w:spacing w:val="-10"/>
                <w:sz w:val="24"/>
              </w:rPr>
              <w:t>2</w:t>
            </w:r>
          </w:p>
        </w:tc>
      </w:tr>
      <w:tr>
        <w:trPr>
          <w:trHeight w:val="474" w:hRule="atLeast"/>
        </w:trPr>
        <w:tc>
          <w:tcPr>
            <w:tcW w:w="4858" w:type="dxa"/>
          </w:tcPr>
          <w:p>
            <w:pPr>
              <w:pStyle w:val="TableParagraph"/>
              <w:spacing w:before="97"/>
              <w:ind w:left="372"/>
              <w:rPr>
                <w:sz w:val="24"/>
              </w:rPr>
            </w:pPr>
            <w:r>
              <w:rPr>
                <w:spacing w:val="-2"/>
                <w:sz w:val="24"/>
              </w:rPr>
              <w:t>Якість</w:t>
            </w:r>
          </w:p>
        </w:tc>
        <w:tc>
          <w:tcPr>
            <w:tcW w:w="845" w:type="dxa"/>
          </w:tcPr>
          <w:p>
            <w:pPr>
              <w:pStyle w:val="TableParagraph"/>
              <w:spacing w:before="97"/>
              <w:ind w:left="497"/>
              <w:rPr>
                <w:sz w:val="24"/>
              </w:rPr>
            </w:pPr>
            <w:r>
              <w:rPr>
                <w:spacing w:val="-10"/>
                <w:sz w:val="24"/>
              </w:rPr>
              <w:t>1</w:t>
            </w:r>
          </w:p>
        </w:tc>
        <w:tc>
          <w:tcPr>
            <w:tcW w:w="845" w:type="dxa"/>
          </w:tcPr>
          <w:p>
            <w:pPr>
              <w:pStyle w:val="TableParagraph"/>
              <w:spacing w:before="97"/>
              <w:ind w:right="205"/>
              <w:jc w:val="right"/>
              <w:rPr>
                <w:sz w:val="24"/>
              </w:rPr>
            </w:pPr>
            <w:r>
              <w:rPr>
                <w:spacing w:val="-10"/>
                <w:sz w:val="24"/>
              </w:rPr>
              <w:t>3</w:t>
            </w:r>
          </w:p>
        </w:tc>
        <w:tc>
          <w:tcPr>
            <w:tcW w:w="840" w:type="dxa"/>
          </w:tcPr>
          <w:p>
            <w:pPr>
              <w:pStyle w:val="TableParagraph"/>
              <w:spacing w:before="97"/>
              <w:ind w:right="200"/>
              <w:jc w:val="right"/>
              <w:rPr>
                <w:sz w:val="24"/>
              </w:rPr>
            </w:pPr>
            <w:r>
              <w:rPr>
                <w:spacing w:val="-10"/>
                <w:sz w:val="24"/>
              </w:rPr>
              <w:t>2</w:t>
            </w:r>
          </w:p>
        </w:tc>
        <w:tc>
          <w:tcPr>
            <w:tcW w:w="845" w:type="dxa"/>
          </w:tcPr>
          <w:p>
            <w:pPr>
              <w:pStyle w:val="TableParagraph"/>
              <w:spacing w:before="97"/>
              <w:ind w:right="200"/>
              <w:jc w:val="right"/>
              <w:rPr>
                <w:sz w:val="24"/>
              </w:rPr>
            </w:pPr>
            <w:r>
              <w:rPr>
                <w:spacing w:val="-10"/>
                <w:sz w:val="24"/>
              </w:rPr>
              <w:t>3</w:t>
            </w:r>
          </w:p>
        </w:tc>
        <w:tc>
          <w:tcPr>
            <w:tcW w:w="845" w:type="dxa"/>
          </w:tcPr>
          <w:p>
            <w:pPr>
              <w:pStyle w:val="TableParagraph"/>
              <w:spacing w:before="97"/>
              <w:ind w:right="205"/>
              <w:jc w:val="right"/>
              <w:rPr>
                <w:sz w:val="24"/>
              </w:rPr>
            </w:pPr>
            <w:r>
              <w:rPr>
                <w:spacing w:val="-10"/>
                <w:sz w:val="24"/>
              </w:rPr>
              <w:t>2</w:t>
            </w:r>
          </w:p>
        </w:tc>
      </w:tr>
      <w:tr>
        <w:trPr>
          <w:trHeight w:val="474" w:hRule="atLeast"/>
        </w:trPr>
        <w:tc>
          <w:tcPr>
            <w:tcW w:w="4858" w:type="dxa"/>
          </w:tcPr>
          <w:p>
            <w:pPr>
              <w:pStyle w:val="TableParagraph"/>
              <w:spacing w:before="97"/>
              <w:ind w:left="372"/>
              <w:rPr>
                <w:sz w:val="24"/>
              </w:rPr>
            </w:pPr>
            <w:r>
              <w:rPr>
                <w:spacing w:val="-2"/>
                <w:sz w:val="24"/>
              </w:rPr>
              <w:t>Асортимент</w:t>
            </w:r>
          </w:p>
        </w:tc>
        <w:tc>
          <w:tcPr>
            <w:tcW w:w="845" w:type="dxa"/>
          </w:tcPr>
          <w:p>
            <w:pPr>
              <w:pStyle w:val="TableParagraph"/>
              <w:spacing w:before="97"/>
              <w:ind w:left="497"/>
              <w:rPr>
                <w:sz w:val="24"/>
              </w:rPr>
            </w:pPr>
            <w:r>
              <w:rPr>
                <w:spacing w:val="-10"/>
                <w:sz w:val="24"/>
              </w:rPr>
              <w:t>2</w:t>
            </w:r>
          </w:p>
        </w:tc>
        <w:tc>
          <w:tcPr>
            <w:tcW w:w="845" w:type="dxa"/>
          </w:tcPr>
          <w:p>
            <w:pPr>
              <w:pStyle w:val="TableParagraph"/>
              <w:spacing w:before="97"/>
              <w:ind w:right="205"/>
              <w:jc w:val="right"/>
              <w:rPr>
                <w:sz w:val="24"/>
              </w:rPr>
            </w:pPr>
            <w:r>
              <w:rPr>
                <w:spacing w:val="-10"/>
                <w:sz w:val="24"/>
              </w:rPr>
              <w:t>5</w:t>
            </w:r>
          </w:p>
        </w:tc>
        <w:tc>
          <w:tcPr>
            <w:tcW w:w="840" w:type="dxa"/>
          </w:tcPr>
          <w:p>
            <w:pPr>
              <w:pStyle w:val="TableParagraph"/>
              <w:spacing w:before="97"/>
              <w:ind w:right="200"/>
              <w:jc w:val="right"/>
              <w:rPr>
                <w:sz w:val="24"/>
              </w:rPr>
            </w:pPr>
            <w:r>
              <w:rPr>
                <w:spacing w:val="-10"/>
                <w:sz w:val="24"/>
              </w:rPr>
              <w:t>6</w:t>
            </w:r>
          </w:p>
        </w:tc>
        <w:tc>
          <w:tcPr>
            <w:tcW w:w="845" w:type="dxa"/>
          </w:tcPr>
          <w:p>
            <w:pPr>
              <w:pStyle w:val="TableParagraph"/>
              <w:spacing w:before="97"/>
              <w:ind w:right="200"/>
              <w:jc w:val="right"/>
              <w:rPr>
                <w:sz w:val="24"/>
              </w:rPr>
            </w:pPr>
            <w:r>
              <w:rPr>
                <w:spacing w:val="-10"/>
                <w:sz w:val="24"/>
              </w:rPr>
              <w:t>4</w:t>
            </w:r>
          </w:p>
        </w:tc>
        <w:tc>
          <w:tcPr>
            <w:tcW w:w="845" w:type="dxa"/>
          </w:tcPr>
          <w:p>
            <w:pPr>
              <w:pStyle w:val="TableParagraph"/>
              <w:spacing w:before="97"/>
              <w:ind w:right="205"/>
              <w:jc w:val="right"/>
              <w:rPr>
                <w:sz w:val="24"/>
              </w:rPr>
            </w:pPr>
            <w:r>
              <w:rPr>
                <w:spacing w:val="-10"/>
                <w:sz w:val="24"/>
              </w:rPr>
              <w:t>3</w:t>
            </w:r>
          </w:p>
        </w:tc>
      </w:tr>
      <w:tr>
        <w:trPr>
          <w:trHeight w:val="479" w:hRule="atLeast"/>
        </w:trPr>
        <w:tc>
          <w:tcPr>
            <w:tcW w:w="4858" w:type="dxa"/>
          </w:tcPr>
          <w:p>
            <w:pPr>
              <w:pStyle w:val="TableParagraph"/>
              <w:spacing w:before="97"/>
              <w:ind w:left="372"/>
              <w:rPr>
                <w:sz w:val="24"/>
              </w:rPr>
            </w:pPr>
            <w:r>
              <w:rPr>
                <w:spacing w:val="-2"/>
                <w:sz w:val="24"/>
              </w:rPr>
              <w:t>Дизайн</w:t>
            </w:r>
          </w:p>
        </w:tc>
        <w:tc>
          <w:tcPr>
            <w:tcW w:w="845" w:type="dxa"/>
          </w:tcPr>
          <w:p>
            <w:pPr>
              <w:pStyle w:val="TableParagraph"/>
              <w:spacing w:before="97"/>
              <w:ind w:left="497"/>
              <w:rPr>
                <w:sz w:val="24"/>
              </w:rPr>
            </w:pPr>
            <w:r>
              <w:rPr>
                <w:spacing w:val="-10"/>
                <w:sz w:val="24"/>
              </w:rPr>
              <w:t>5</w:t>
            </w:r>
          </w:p>
        </w:tc>
        <w:tc>
          <w:tcPr>
            <w:tcW w:w="845" w:type="dxa"/>
          </w:tcPr>
          <w:p>
            <w:pPr>
              <w:pStyle w:val="TableParagraph"/>
              <w:spacing w:before="97"/>
              <w:ind w:left="437"/>
              <w:rPr>
                <w:sz w:val="24"/>
              </w:rPr>
            </w:pPr>
            <w:r>
              <w:rPr>
                <w:spacing w:val="-5"/>
                <w:sz w:val="24"/>
              </w:rPr>
              <w:t>10</w:t>
            </w:r>
          </w:p>
        </w:tc>
        <w:tc>
          <w:tcPr>
            <w:tcW w:w="840" w:type="dxa"/>
          </w:tcPr>
          <w:p>
            <w:pPr>
              <w:pStyle w:val="TableParagraph"/>
              <w:spacing w:before="97"/>
              <w:ind w:right="200"/>
              <w:jc w:val="right"/>
              <w:rPr>
                <w:sz w:val="24"/>
              </w:rPr>
            </w:pPr>
            <w:r>
              <w:rPr>
                <w:spacing w:val="-10"/>
                <w:sz w:val="24"/>
              </w:rPr>
              <w:t>9</w:t>
            </w:r>
          </w:p>
        </w:tc>
        <w:tc>
          <w:tcPr>
            <w:tcW w:w="845" w:type="dxa"/>
          </w:tcPr>
          <w:p>
            <w:pPr>
              <w:pStyle w:val="TableParagraph"/>
              <w:spacing w:before="97"/>
              <w:ind w:right="200"/>
              <w:jc w:val="right"/>
              <w:rPr>
                <w:sz w:val="24"/>
              </w:rPr>
            </w:pPr>
            <w:r>
              <w:rPr>
                <w:spacing w:val="-10"/>
                <w:sz w:val="24"/>
              </w:rPr>
              <w:t>7</w:t>
            </w:r>
          </w:p>
        </w:tc>
        <w:tc>
          <w:tcPr>
            <w:tcW w:w="845" w:type="dxa"/>
          </w:tcPr>
          <w:p>
            <w:pPr>
              <w:pStyle w:val="TableParagraph"/>
              <w:spacing w:before="97"/>
              <w:ind w:right="205"/>
              <w:jc w:val="right"/>
              <w:rPr>
                <w:sz w:val="24"/>
              </w:rPr>
            </w:pPr>
            <w:r>
              <w:rPr>
                <w:spacing w:val="-10"/>
                <w:sz w:val="24"/>
              </w:rPr>
              <w:t>6</w:t>
            </w:r>
          </w:p>
        </w:tc>
      </w:tr>
      <w:tr>
        <w:trPr>
          <w:trHeight w:val="474" w:hRule="atLeast"/>
        </w:trPr>
        <w:tc>
          <w:tcPr>
            <w:tcW w:w="9078" w:type="dxa"/>
            <w:gridSpan w:val="6"/>
          </w:tcPr>
          <w:p>
            <w:pPr>
              <w:pStyle w:val="TableParagraph"/>
              <w:spacing w:before="97"/>
              <w:ind w:left="100"/>
              <w:rPr>
                <w:b/>
                <w:sz w:val="24"/>
              </w:rPr>
            </w:pPr>
            <w:r>
              <w:rPr>
                <w:b/>
                <w:sz w:val="24"/>
              </w:rPr>
              <w:t>Як</w:t>
            </w:r>
            <w:r>
              <w:rPr>
                <w:b/>
                <w:spacing w:val="-2"/>
                <w:sz w:val="24"/>
              </w:rPr>
              <w:t> </w:t>
            </w:r>
            <w:r>
              <w:rPr>
                <w:b/>
                <w:sz w:val="24"/>
              </w:rPr>
              <w:t>зручніше</w:t>
            </w:r>
            <w:r>
              <w:rPr>
                <w:b/>
                <w:spacing w:val="-3"/>
                <w:sz w:val="24"/>
              </w:rPr>
              <w:t> </w:t>
            </w:r>
            <w:r>
              <w:rPr>
                <w:b/>
                <w:sz w:val="24"/>
              </w:rPr>
              <w:t>здійснювати</w:t>
            </w:r>
            <w:r>
              <w:rPr>
                <w:b/>
                <w:spacing w:val="-1"/>
                <w:sz w:val="24"/>
              </w:rPr>
              <w:t> </w:t>
            </w:r>
            <w:r>
              <w:rPr>
                <w:b/>
                <w:spacing w:val="-2"/>
                <w:sz w:val="24"/>
              </w:rPr>
              <w:t>покупки?</w:t>
            </w:r>
          </w:p>
        </w:tc>
      </w:tr>
      <w:tr>
        <w:trPr>
          <w:trHeight w:val="474" w:hRule="atLeast"/>
        </w:trPr>
        <w:tc>
          <w:tcPr>
            <w:tcW w:w="4858" w:type="dxa"/>
          </w:tcPr>
          <w:p>
            <w:pPr>
              <w:pStyle w:val="TableParagraph"/>
              <w:spacing w:before="97"/>
              <w:ind w:left="372"/>
              <w:rPr>
                <w:sz w:val="24"/>
              </w:rPr>
            </w:pPr>
            <w:r>
              <w:rPr>
                <w:spacing w:val="-2"/>
                <w:sz w:val="24"/>
              </w:rPr>
              <w:t>Онлайн</w:t>
            </w:r>
          </w:p>
        </w:tc>
        <w:tc>
          <w:tcPr>
            <w:tcW w:w="845" w:type="dxa"/>
          </w:tcPr>
          <w:p>
            <w:pPr>
              <w:pStyle w:val="TableParagraph"/>
              <w:spacing w:before="97"/>
              <w:ind w:left="27" w:right="9"/>
              <w:jc w:val="center"/>
              <w:rPr>
                <w:sz w:val="24"/>
              </w:rPr>
            </w:pPr>
            <w:r>
              <w:rPr>
                <w:spacing w:val="-5"/>
                <w:sz w:val="24"/>
              </w:rPr>
              <w:t>12</w:t>
            </w:r>
          </w:p>
        </w:tc>
        <w:tc>
          <w:tcPr>
            <w:tcW w:w="845" w:type="dxa"/>
          </w:tcPr>
          <w:p>
            <w:pPr>
              <w:pStyle w:val="TableParagraph"/>
              <w:spacing w:before="97"/>
              <w:ind w:left="27" w:right="9"/>
              <w:jc w:val="center"/>
              <w:rPr>
                <w:sz w:val="24"/>
              </w:rPr>
            </w:pPr>
            <w:r>
              <w:rPr>
                <w:spacing w:val="-5"/>
                <w:sz w:val="24"/>
              </w:rPr>
              <w:t>20</w:t>
            </w:r>
          </w:p>
        </w:tc>
        <w:tc>
          <w:tcPr>
            <w:tcW w:w="840" w:type="dxa"/>
          </w:tcPr>
          <w:p>
            <w:pPr>
              <w:pStyle w:val="TableParagraph"/>
              <w:spacing w:before="97"/>
              <w:ind w:left="23"/>
              <w:jc w:val="center"/>
              <w:rPr>
                <w:sz w:val="24"/>
              </w:rPr>
            </w:pPr>
            <w:r>
              <w:rPr>
                <w:spacing w:val="-5"/>
                <w:sz w:val="24"/>
              </w:rPr>
              <w:t>13</w:t>
            </w:r>
          </w:p>
        </w:tc>
        <w:tc>
          <w:tcPr>
            <w:tcW w:w="845" w:type="dxa"/>
          </w:tcPr>
          <w:p>
            <w:pPr>
              <w:pStyle w:val="TableParagraph"/>
              <w:spacing w:before="97"/>
              <w:ind w:left="27"/>
              <w:jc w:val="center"/>
              <w:rPr>
                <w:sz w:val="24"/>
              </w:rPr>
            </w:pPr>
            <w:r>
              <w:rPr>
                <w:spacing w:val="-5"/>
                <w:sz w:val="24"/>
              </w:rPr>
              <w:t>10</w:t>
            </w:r>
          </w:p>
        </w:tc>
        <w:tc>
          <w:tcPr>
            <w:tcW w:w="845" w:type="dxa"/>
          </w:tcPr>
          <w:p>
            <w:pPr>
              <w:pStyle w:val="TableParagraph"/>
              <w:spacing w:before="97"/>
              <w:ind w:left="27" w:right="10"/>
              <w:jc w:val="center"/>
              <w:rPr>
                <w:sz w:val="24"/>
              </w:rPr>
            </w:pPr>
            <w:r>
              <w:rPr>
                <w:spacing w:val="-10"/>
                <w:sz w:val="24"/>
              </w:rPr>
              <w:t>5</w:t>
            </w:r>
          </w:p>
        </w:tc>
      </w:tr>
      <w:tr>
        <w:trPr>
          <w:trHeight w:val="479" w:hRule="atLeast"/>
        </w:trPr>
        <w:tc>
          <w:tcPr>
            <w:tcW w:w="4858" w:type="dxa"/>
          </w:tcPr>
          <w:p>
            <w:pPr>
              <w:pStyle w:val="TableParagraph"/>
              <w:spacing w:before="97"/>
              <w:ind w:left="372"/>
              <w:rPr>
                <w:sz w:val="24"/>
              </w:rPr>
            </w:pPr>
            <w:r>
              <w:rPr>
                <w:spacing w:val="-2"/>
                <w:sz w:val="24"/>
              </w:rPr>
              <w:t>Офлайн</w:t>
            </w:r>
          </w:p>
        </w:tc>
        <w:tc>
          <w:tcPr>
            <w:tcW w:w="845" w:type="dxa"/>
          </w:tcPr>
          <w:p>
            <w:pPr>
              <w:pStyle w:val="TableParagraph"/>
              <w:spacing w:before="97"/>
              <w:ind w:left="27" w:right="9"/>
              <w:jc w:val="center"/>
              <w:rPr>
                <w:sz w:val="24"/>
              </w:rPr>
            </w:pPr>
            <w:r>
              <w:rPr>
                <w:spacing w:val="-5"/>
                <w:sz w:val="24"/>
              </w:rPr>
              <w:t>10</w:t>
            </w:r>
          </w:p>
        </w:tc>
        <w:tc>
          <w:tcPr>
            <w:tcW w:w="845" w:type="dxa"/>
          </w:tcPr>
          <w:p>
            <w:pPr>
              <w:pStyle w:val="TableParagraph"/>
              <w:spacing w:before="97"/>
              <w:ind w:left="27" w:right="9"/>
              <w:jc w:val="center"/>
              <w:rPr>
                <w:sz w:val="24"/>
              </w:rPr>
            </w:pPr>
            <w:r>
              <w:rPr>
                <w:spacing w:val="-5"/>
                <w:sz w:val="24"/>
              </w:rPr>
              <w:t>12</w:t>
            </w:r>
          </w:p>
        </w:tc>
        <w:tc>
          <w:tcPr>
            <w:tcW w:w="840" w:type="dxa"/>
          </w:tcPr>
          <w:p>
            <w:pPr>
              <w:pStyle w:val="TableParagraph"/>
              <w:spacing w:before="97"/>
              <w:ind w:left="23"/>
              <w:jc w:val="center"/>
              <w:rPr>
                <w:sz w:val="24"/>
              </w:rPr>
            </w:pPr>
            <w:r>
              <w:rPr>
                <w:spacing w:val="-5"/>
                <w:sz w:val="24"/>
              </w:rPr>
              <w:t>11</w:t>
            </w:r>
          </w:p>
        </w:tc>
        <w:tc>
          <w:tcPr>
            <w:tcW w:w="845" w:type="dxa"/>
          </w:tcPr>
          <w:p>
            <w:pPr>
              <w:pStyle w:val="TableParagraph"/>
              <w:spacing w:before="97"/>
              <w:ind w:left="27"/>
              <w:jc w:val="center"/>
              <w:rPr>
                <w:sz w:val="24"/>
              </w:rPr>
            </w:pPr>
            <w:r>
              <w:rPr>
                <w:spacing w:val="-5"/>
                <w:sz w:val="24"/>
              </w:rPr>
              <w:t>15</w:t>
            </w:r>
          </w:p>
        </w:tc>
        <w:tc>
          <w:tcPr>
            <w:tcW w:w="845" w:type="dxa"/>
          </w:tcPr>
          <w:p>
            <w:pPr>
              <w:pStyle w:val="TableParagraph"/>
              <w:spacing w:before="97"/>
              <w:ind w:left="27" w:right="10"/>
              <w:jc w:val="center"/>
              <w:rPr>
                <w:sz w:val="24"/>
              </w:rPr>
            </w:pPr>
            <w:r>
              <w:rPr>
                <w:spacing w:val="-10"/>
                <w:sz w:val="24"/>
              </w:rPr>
              <w:t>2</w:t>
            </w:r>
          </w:p>
        </w:tc>
      </w:tr>
      <w:tr>
        <w:trPr>
          <w:trHeight w:val="474" w:hRule="atLeast"/>
        </w:trPr>
        <w:tc>
          <w:tcPr>
            <w:tcW w:w="9078" w:type="dxa"/>
            <w:gridSpan w:val="6"/>
          </w:tcPr>
          <w:p>
            <w:pPr>
              <w:pStyle w:val="TableParagraph"/>
              <w:spacing w:before="97"/>
              <w:ind w:left="100"/>
              <w:rPr>
                <w:b/>
                <w:sz w:val="24"/>
              </w:rPr>
            </w:pPr>
            <w:r>
              <w:rPr>
                <w:b/>
                <w:sz w:val="24"/>
              </w:rPr>
              <w:t>Чого</w:t>
            </w:r>
            <w:r>
              <w:rPr>
                <w:b/>
                <w:spacing w:val="-2"/>
                <w:sz w:val="24"/>
              </w:rPr>
              <w:t> </w:t>
            </w:r>
            <w:r>
              <w:rPr>
                <w:b/>
                <w:sz w:val="24"/>
              </w:rPr>
              <w:t>не</w:t>
            </w:r>
            <w:r>
              <w:rPr>
                <w:b/>
                <w:spacing w:val="-2"/>
                <w:sz w:val="24"/>
              </w:rPr>
              <w:t> </w:t>
            </w:r>
            <w:r>
              <w:rPr>
                <w:b/>
                <w:sz w:val="24"/>
              </w:rPr>
              <w:t>вистачає</w:t>
            </w:r>
            <w:r>
              <w:rPr>
                <w:b/>
                <w:spacing w:val="-1"/>
                <w:sz w:val="24"/>
              </w:rPr>
              <w:t> </w:t>
            </w:r>
            <w:r>
              <w:rPr>
                <w:b/>
                <w:sz w:val="24"/>
              </w:rPr>
              <w:t>для</w:t>
            </w:r>
            <w:r>
              <w:rPr>
                <w:b/>
                <w:spacing w:val="-1"/>
                <w:sz w:val="24"/>
              </w:rPr>
              <w:t> </w:t>
            </w:r>
            <w:r>
              <w:rPr>
                <w:b/>
                <w:sz w:val="24"/>
              </w:rPr>
              <w:t>більшої</w:t>
            </w:r>
            <w:r>
              <w:rPr>
                <w:b/>
                <w:spacing w:val="-1"/>
                <w:sz w:val="24"/>
              </w:rPr>
              <w:t> </w:t>
            </w:r>
            <w:r>
              <w:rPr>
                <w:b/>
                <w:sz w:val="24"/>
              </w:rPr>
              <w:t>лояльності</w:t>
            </w:r>
            <w:r>
              <w:rPr>
                <w:b/>
                <w:spacing w:val="-1"/>
                <w:sz w:val="24"/>
              </w:rPr>
              <w:t> </w:t>
            </w:r>
            <w:r>
              <w:rPr>
                <w:b/>
                <w:spacing w:val="-2"/>
                <w:sz w:val="24"/>
              </w:rPr>
              <w:t>споживачів?</w:t>
            </w:r>
          </w:p>
        </w:tc>
      </w:tr>
      <w:tr>
        <w:trPr>
          <w:trHeight w:val="474" w:hRule="atLeast"/>
        </w:trPr>
        <w:tc>
          <w:tcPr>
            <w:tcW w:w="4858" w:type="dxa"/>
          </w:tcPr>
          <w:p>
            <w:pPr>
              <w:pStyle w:val="TableParagraph"/>
              <w:spacing w:before="97"/>
              <w:ind w:left="372"/>
              <w:rPr>
                <w:sz w:val="24"/>
              </w:rPr>
            </w:pPr>
            <w:r>
              <w:rPr>
                <w:sz w:val="24"/>
              </w:rPr>
              <w:t>Акцій/ </w:t>
            </w:r>
            <w:r>
              <w:rPr>
                <w:spacing w:val="-2"/>
                <w:sz w:val="24"/>
              </w:rPr>
              <w:t>знижок</w:t>
            </w:r>
          </w:p>
        </w:tc>
        <w:tc>
          <w:tcPr>
            <w:tcW w:w="845" w:type="dxa"/>
          </w:tcPr>
          <w:p>
            <w:pPr>
              <w:pStyle w:val="TableParagraph"/>
              <w:spacing w:before="97"/>
              <w:ind w:left="27" w:right="9"/>
              <w:jc w:val="center"/>
              <w:rPr>
                <w:sz w:val="24"/>
              </w:rPr>
            </w:pPr>
            <w:r>
              <w:rPr>
                <w:spacing w:val="-5"/>
                <w:sz w:val="24"/>
              </w:rPr>
              <w:t>10</w:t>
            </w:r>
          </w:p>
        </w:tc>
        <w:tc>
          <w:tcPr>
            <w:tcW w:w="845" w:type="dxa"/>
          </w:tcPr>
          <w:p>
            <w:pPr>
              <w:pStyle w:val="TableParagraph"/>
              <w:spacing w:before="97"/>
              <w:ind w:left="27" w:right="9"/>
              <w:jc w:val="center"/>
              <w:rPr>
                <w:sz w:val="24"/>
              </w:rPr>
            </w:pPr>
            <w:r>
              <w:rPr>
                <w:spacing w:val="-10"/>
                <w:sz w:val="24"/>
              </w:rPr>
              <w:t>8</w:t>
            </w:r>
          </w:p>
        </w:tc>
        <w:tc>
          <w:tcPr>
            <w:tcW w:w="840" w:type="dxa"/>
          </w:tcPr>
          <w:p>
            <w:pPr>
              <w:pStyle w:val="TableParagraph"/>
              <w:spacing w:before="97"/>
              <w:ind w:left="23"/>
              <w:jc w:val="center"/>
              <w:rPr>
                <w:sz w:val="24"/>
              </w:rPr>
            </w:pPr>
            <w:r>
              <w:rPr>
                <w:spacing w:val="-10"/>
                <w:sz w:val="24"/>
              </w:rPr>
              <w:t>6</w:t>
            </w:r>
          </w:p>
        </w:tc>
        <w:tc>
          <w:tcPr>
            <w:tcW w:w="845" w:type="dxa"/>
          </w:tcPr>
          <w:p>
            <w:pPr>
              <w:pStyle w:val="TableParagraph"/>
              <w:spacing w:before="97"/>
              <w:ind w:left="27"/>
              <w:jc w:val="center"/>
              <w:rPr>
                <w:sz w:val="24"/>
              </w:rPr>
            </w:pPr>
            <w:r>
              <w:rPr>
                <w:spacing w:val="-10"/>
                <w:sz w:val="24"/>
              </w:rPr>
              <w:t>7</w:t>
            </w:r>
          </w:p>
        </w:tc>
        <w:tc>
          <w:tcPr>
            <w:tcW w:w="845" w:type="dxa"/>
          </w:tcPr>
          <w:p>
            <w:pPr>
              <w:pStyle w:val="TableParagraph"/>
              <w:spacing w:before="97"/>
              <w:ind w:left="27" w:right="10"/>
              <w:jc w:val="center"/>
              <w:rPr>
                <w:sz w:val="24"/>
              </w:rPr>
            </w:pPr>
            <w:r>
              <w:rPr>
                <w:spacing w:val="-10"/>
                <w:sz w:val="24"/>
              </w:rPr>
              <w:t>3</w:t>
            </w:r>
          </w:p>
        </w:tc>
      </w:tr>
      <w:tr>
        <w:trPr>
          <w:trHeight w:val="479" w:hRule="atLeast"/>
        </w:trPr>
        <w:tc>
          <w:tcPr>
            <w:tcW w:w="4858" w:type="dxa"/>
          </w:tcPr>
          <w:p>
            <w:pPr>
              <w:pStyle w:val="TableParagraph"/>
              <w:spacing w:before="97"/>
              <w:ind w:left="372"/>
              <w:rPr>
                <w:sz w:val="24"/>
              </w:rPr>
            </w:pPr>
            <w:r>
              <w:rPr>
                <w:sz w:val="24"/>
              </w:rPr>
              <w:t>Можливості</w:t>
            </w:r>
            <w:r>
              <w:rPr>
                <w:spacing w:val="-2"/>
                <w:sz w:val="24"/>
              </w:rPr>
              <w:t> обміну/повернення</w:t>
            </w:r>
          </w:p>
        </w:tc>
        <w:tc>
          <w:tcPr>
            <w:tcW w:w="845" w:type="dxa"/>
          </w:tcPr>
          <w:p>
            <w:pPr>
              <w:pStyle w:val="TableParagraph"/>
              <w:spacing w:before="97"/>
              <w:ind w:left="27" w:right="9"/>
              <w:jc w:val="center"/>
              <w:rPr>
                <w:sz w:val="24"/>
              </w:rPr>
            </w:pPr>
            <w:r>
              <w:rPr>
                <w:spacing w:val="-10"/>
                <w:sz w:val="24"/>
              </w:rPr>
              <w:t>9</w:t>
            </w:r>
          </w:p>
        </w:tc>
        <w:tc>
          <w:tcPr>
            <w:tcW w:w="845" w:type="dxa"/>
          </w:tcPr>
          <w:p>
            <w:pPr>
              <w:pStyle w:val="TableParagraph"/>
              <w:spacing w:before="97"/>
              <w:ind w:left="27" w:right="9"/>
              <w:jc w:val="center"/>
              <w:rPr>
                <w:sz w:val="24"/>
              </w:rPr>
            </w:pPr>
            <w:r>
              <w:rPr>
                <w:spacing w:val="-10"/>
                <w:sz w:val="24"/>
              </w:rPr>
              <w:t>9</w:t>
            </w:r>
          </w:p>
        </w:tc>
        <w:tc>
          <w:tcPr>
            <w:tcW w:w="840" w:type="dxa"/>
          </w:tcPr>
          <w:p>
            <w:pPr>
              <w:pStyle w:val="TableParagraph"/>
              <w:spacing w:before="97"/>
              <w:ind w:left="23"/>
              <w:jc w:val="center"/>
              <w:rPr>
                <w:sz w:val="24"/>
              </w:rPr>
            </w:pPr>
            <w:r>
              <w:rPr>
                <w:spacing w:val="-10"/>
                <w:sz w:val="24"/>
              </w:rPr>
              <w:t>9</w:t>
            </w:r>
          </w:p>
        </w:tc>
        <w:tc>
          <w:tcPr>
            <w:tcW w:w="845" w:type="dxa"/>
          </w:tcPr>
          <w:p>
            <w:pPr>
              <w:pStyle w:val="TableParagraph"/>
              <w:spacing w:before="97"/>
              <w:ind w:left="27"/>
              <w:jc w:val="center"/>
              <w:rPr>
                <w:sz w:val="24"/>
              </w:rPr>
            </w:pPr>
            <w:r>
              <w:rPr>
                <w:spacing w:val="-10"/>
                <w:sz w:val="24"/>
              </w:rPr>
              <w:t>5</w:t>
            </w:r>
          </w:p>
        </w:tc>
        <w:tc>
          <w:tcPr>
            <w:tcW w:w="845" w:type="dxa"/>
          </w:tcPr>
          <w:p>
            <w:pPr>
              <w:pStyle w:val="TableParagraph"/>
              <w:spacing w:before="97"/>
              <w:ind w:left="27" w:right="10"/>
              <w:jc w:val="center"/>
              <w:rPr>
                <w:sz w:val="24"/>
              </w:rPr>
            </w:pPr>
            <w:r>
              <w:rPr>
                <w:spacing w:val="-10"/>
                <w:sz w:val="24"/>
              </w:rPr>
              <w:t>2</w:t>
            </w:r>
          </w:p>
        </w:tc>
      </w:tr>
      <w:tr>
        <w:trPr>
          <w:trHeight w:val="474" w:hRule="atLeast"/>
        </w:trPr>
        <w:tc>
          <w:tcPr>
            <w:tcW w:w="4858" w:type="dxa"/>
          </w:tcPr>
          <w:p>
            <w:pPr>
              <w:pStyle w:val="TableParagraph"/>
              <w:spacing w:before="97"/>
              <w:ind w:left="372"/>
              <w:rPr>
                <w:sz w:val="24"/>
              </w:rPr>
            </w:pPr>
            <w:r>
              <w:rPr>
                <w:sz w:val="24"/>
              </w:rPr>
              <w:t>Можливості</w:t>
            </w:r>
            <w:r>
              <w:rPr>
                <w:spacing w:val="-1"/>
                <w:sz w:val="24"/>
              </w:rPr>
              <w:t> </w:t>
            </w:r>
            <w:r>
              <w:rPr>
                <w:sz w:val="24"/>
              </w:rPr>
              <w:t>заміни</w:t>
            </w:r>
            <w:r>
              <w:rPr>
                <w:spacing w:val="-1"/>
                <w:sz w:val="24"/>
              </w:rPr>
              <w:t> </w:t>
            </w:r>
            <w:r>
              <w:rPr>
                <w:sz w:val="24"/>
              </w:rPr>
              <w:t>лому</w:t>
            </w:r>
            <w:r>
              <w:rPr>
                <w:spacing w:val="-1"/>
                <w:sz w:val="24"/>
              </w:rPr>
              <w:t> </w:t>
            </w:r>
            <w:r>
              <w:rPr>
                <w:sz w:val="24"/>
              </w:rPr>
              <w:t>на</w:t>
            </w:r>
            <w:r>
              <w:rPr>
                <w:spacing w:val="-1"/>
                <w:sz w:val="24"/>
              </w:rPr>
              <w:t> </w:t>
            </w:r>
            <w:r>
              <w:rPr>
                <w:spacing w:val="-2"/>
                <w:sz w:val="24"/>
              </w:rPr>
              <w:t>прикраси</w:t>
            </w:r>
          </w:p>
        </w:tc>
        <w:tc>
          <w:tcPr>
            <w:tcW w:w="845" w:type="dxa"/>
          </w:tcPr>
          <w:p>
            <w:pPr>
              <w:pStyle w:val="TableParagraph"/>
              <w:spacing w:before="97"/>
              <w:ind w:left="27" w:right="9"/>
              <w:jc w:val="center"/>
              <w:rPr>
                <w:sz w:val="24"/>
              </w:rPr>
            </w:pPr>
            <w:r>
              <w:rPr>
                <w:spacing w:val="-5"/>
                <w:sz w:val="24"/>
              </w:rPr>
              <w:t>10</w:t>
            </w:r>
          </w:p>
        </w:tc>
        <w:tc>
          <w:tcPr>
            <w:tcW w:w="845" w:type="dxa"/>
          </w:tcPr>
          <w:p>
            <w:pPr>
              <w:pStyle w:val="TableParagraph"/>
              <w:spacing w:before="97"/>
              <w:ind w:left="27" w:right="9"/>
              <w:jc w:val="center"/>
              <w:rPr>
                <w:sz w:val="24"/>
              </w:rPr>
            </w:pPr>
            <w:r>
              <w:rPr>
                <w:spacing w:val="-5"/>
                <w:sz w:val="24"/>
              </w:rPr>
              <w:t>10</w:t>
            </w:r>
          </w:p>
        </w:tc>
        <w:tc>
          <w:tcPr>
            <w:tcW w:w="840" w:type="dxa"/>
          </w:tcPr>
          <w:p>
            <w:pPr>
              <w:pStyle w:val="TableParagraph"/>
              <w:spacing w:before="97"/>
              <w:ind w:left="23"/>
              <w:jc w:val="center"/>
              <w:rPr>
                <w:sz w:val="24"/>
              </w:rPr>
            </w:pPr>
            <w:r>
              <w:rPr>
                <w:spacing w:val="-10"/>
                <w:sz w:val="24"/>
              </w:rPr>
              <w:t>8</w:t>
            </w:r>
          </w:p>
        </w:tc>
        <w:tc>
          <w:tcPr>
            <w:tcW w:w="845" w:type="dxa"/>
          </w:tcPr>
          <w:p>
            <w:pPr>
              <w:pStyle w:val="TableParagraph"/>
              <w:spacing w:before="97"/>
              <w:ind w:left="27"/>
              <w:jc w:val="center"/>
              <w:rPr>
                <w:sz w:val="24"/>
              </w:rPr>
            </w:pPr>
            <w:r>
              <w:rPr>
                <w:spacing w:val="-10"/>
                <w:sz w:val="24"/>
              </w:rPr>
              <w:t>8</w:t>
            </w:r>
          </w:p>
        </w:tc>
        <w:tc>
          <w:tcPr>
            <w:tcW w:w="845" w:type="dxa"/>
          </w:tcPr>
          <w:p>
            <w:pPr>
              <w:pStyle w:val="TableParagraph"/>
              <w:spacing w:before="97"/>
              <w:ind w:left="27" w:right="10"/>
              <w:jc w:val="center"/>
              <w:rPr>
                <w:sz w:val="24"/>
              </w:rPr>
            </w:pPr>
            <w:r>
              <w:rPr>
                <w:spacing w:val="-10"/>
                <w:sz w:val="24"/>
              </w:rPr>
              <w:t>5</w:t>
            </w:r>
          </w:p>
        </w:tc>
      </w:tr>
    </w:tbl>
    <w:p>
      <w:pPr>
        <w:spacing w:before="125"/>
        <w:ind w:left="810" w:right="0" w:firstLine="0"/>
        <w:jc w:val="left"/>
        <w:rPr>
          <w:i/>
          <w:sz w:val="20"/>
        </w:rPr>
      </w:pPr>
      <w:r>
        <w:rPr>
          <w:i/>
          <w:sz w:val="20"/>
        </w:rPr>
        <w:t>Джерело:</w:t>
      </w:r>
      <w:r>
        <w:rPr>
          <w:i/>
          <w:spacing w:val="-10"/>
          <w:sz w:val="20"/>
        </w:rPr>
        <w:t> </w:t>
      </w:r>
      <w:r>
        <w:rPr>
          <w:i/>
          <w:sz w:val="20"/>
        </w:rPr>
        <w:t>побудовано</w:t>
      </w:r>
      <w:r>
        <w:rPr>
          <w:i/>
          <w:spacing w:val="-8"/>
          <w:sz w:val="20"/>
        </w:rPr>
        <w:t> </w:t>
      </w:r>
      <w:r>
        <w:rPr>
          <w:i/>
          <w:sz w:val="20"/>
        </w:rPr>
        <w:t>автором</w:t>
      </w:r>
      <w:r>
        <w:rPr>
          <w:i/>
          <w:spacing w:val="-7"/>
          <w:sz w:val="20"/>
        </w:rPr>
        <w:t> </w:t>
      </w:r>
      <w:r>
        <w:rPr>
          <w:i/>
          <w:sz w:val="20"/>
        </w:rPr>
        <w:t>на</w:t>
      </w:r>
      <w:r>
        <w:rPr>
          <w:i/>
          <w:spacing w:val="-8"/>
          <w:sz w:val="20"/>
        </w:rPr>
        <w:t> </w:t>
      </w:r>
      <w:r>
        <w:rPr>
          <w:i/>
          <w:sz w:val="20"/>
        </w:rPr>
        <w:t>базі</w:t>
      </w:r>
      <w:r>
        <w:rPr>
          <w:i/>
          <w:spacing w:val="-8"/>
          <w:sz w:val="20"/>
        </w:rPr>
        <w:t> </w:t>
      </w:r>
      <w:r>
        <w:rPr>
          <w:i/>
          <w:sz w:val="20"/>
        </w:rPr>
        <w:t>результатів</w:t>
      </w:r>
      <w:r>
        <w:rPr>
          <w:i/>
          <w:spacing w:val="-7"/>
          <w:sz w:val="20"/>
        </w:rPr>
        <w:t> </w:t>
      </w:r>
      <w:r>
        <w:rPr>
          <w:i/>
          <w:spacing w:val="-2"/>
          <w:sz w:val="20"/>
        </w:rPr>
        <w:t>опитування.</w:t>
      </w:r>
    </w:p>
    <w:p>
      <w:pPr>
        <w:spacing w:after="0"/>
        <w:jc w:val="left"/>
        <w:rPr>
          <w:sz w:val="20"/>
        </w:rPr>
        <w:sectPr>
          <w:pgSz w:w="11900" w:h="16840"/>
          <w:pgMar w:header="716" w:footer="0" w:top="1040" w:bottom="280" w:left="1320" w:right="440"/>
        </w:sectPr>
      </w:pPr>
    </w:p>
    <w:p>
      <w:pPr>
        <w:pStyle w:val="BodyText"/>
        <w:spacing w:line="360" w:lineRule="auto" w:before="76"/>
        <w:ind w:firstLine="851"/>
        <w:jc w:val="left"/>
      </w:pPr>
      <w:r>
        <w:rPr/>
        <w:t>Щодо</w:t>
      </w:r>
      <w:r>
        <w:rPr>
          <w:spacing w:val="-5"/>
        </w:rPr>
        <w:t> </w:t>
      </w:r>
      <w:r>
        <w:rPr/>
        <w:t>недоліків</w:t>
      </w:r>
      <w:r>
        <w:rPr>
          <w:spacing w:val="-5"/>
        </w:rPr>
        <w:t> </w:t>
      </w:r>
      <w:r>
        <w:rPr/>
        <w:t>іноземних</w:t>
      </w:r>
      <w:r>
        <w:rPr>
          <w:spacing w:val="-5"/>
        </w:rPr>
        <w:t> </w:t>
      </w:r>
      <w:r>
        <w:rPr/>
        <w:t>брендів</w:t>
      </w:r>
      <w:r>
        <w:rPr>
          <w:spacing w:val="-5"/>
        </w:rPr>
        <w:t> </w:t>
      </w:r>
      <w:r>
        <w:rPr/>
        <w:t>в</w:t>
      </w:r>
      <w:r>
        <w:rPr>
          <w:spacing w:val="-5"/>
        </w:rPr>
        <w:t> </w:t>
      </w:r>
      <w:r>
        <w:rPr/>
        <w:t>порівнянні</w:t>
      </w:r>
      <w:r>
        <w:rPr>
          <w:spacing w:val="-5"/>
        </w:rPr>
        <w:t> </w:t>
      </w:r>
      <w:r>
        <w:rPr/>
        <w:t>з</w:t>
      </w:r>
      <w:r>
        <w:rPr>
          <w:spacing w:val="-5"/>
        </w:rPr>
        <w:t> </w:t>
      </w:r>
      <w:r>
        <w:rPr/>
        <w:t>українським</w:t>
      </w:r>
      <w:r>
        <w:rPr>
          <w:spacing w:val="-4"/>
        </w:rPr>
        <w:t> </w:t>
      </w:r>
      <w:r>
        <w:rPr/>
        <w:t>найбільшу роль відіграє ціна та дизайн. Адже саме ці сторони є сильнішими у нашого виробника на думку клієнтів.</w:t>
      </w:r>
    </w:p>
    <w:p>
      <w:pPr>
        <w:pStyle w:val="BodyText"/>
        <w:spacing w:line="360" w:lineRule="auto" w:before="1"/>
        <w:ind w:right="114" w:firstLine="0"/>
        <w:jc w:val="left"/>
      </w:pPr>
      <w:r>
        <w:rPr/>
        <w:t>Також</w:t>
      </w:r>
      <w:r>
        <w:rPr>
          <w:spacing w:val="-3"/>
        </w:rPr>
        <w:t> </w:t>
      </w:r>
      <w:r>
        <w:rPr/>
        <w:t>бачимо,</w:t>
      </w:r>
      <w:r>
        <w:rPr>
          <w:spacing w:val="-4"/>
        </w:rPr>
        <w:t> </w:t>
      </w:r>
      <w:r>
        <w:rPr/>
        <w:t>що</w:t>
      </w:r>
      <w:r>
        <w:rPr>
          <w:spacing w:val="-4"/>
        </w:rPr>
        <w:t> </w:t>
      </w:r>
      <w:r>
        <w:rPr/>
        <w:t>вибір</w:t>
      </w:r>
      <w:r>
        <w:rPr>
          <w:spacing w:val="-4"/>
        </w:rPr>
        <w:t> </w:t>
      </w:r>
      <w:r>
        <w:rPr/>
        <w:t>клієнтів</w:t>
      </w:r>
      <w:r>
        <w:rPr>
          <w:spacing w:val="-4"/>
        </w:rPr>
        <w:t> </w:t>
      </w:r>
      <w:r>
        <w:rPr/>
        <w:t>на</w:t>
      </w:r>
      <w:r>
        <w:rPr>
          <w:spacing w:val="-4"/>
        </w:rPr>
        <w:t> </w:t>
      </w:r>
      <w:r>
        <w:rPr/>
        <w:t>онлайн</w:t>
      </w:r>
      <w:r>
        <w:rPr>
          <w:spacing w:val="-4"/>
        </w:rPr>
        <w:t> </w:t>
      </w:r>
      <w:r>
        <w:rPr/>
        <w:t>на</w:t>
      </w:r>
      <w:r>
        <w:rPr>
          <w:spacing w:val="-4"/>
        </w:rPr>
        <w:t> </w:t>
      </w:r>
      <w:r>
        <w:rPr/>
        <w:t>офлайн</w:t>
      </w:r>
      <w:r>
        <w:rPr>
          <w:spacing w:val="-4"/>
        </w:rPr>
        <w:t> </w:t>
      </w:r>
      <w:r>
        <w:rPr/>
        <w:t>покупки</w:t>
      </w:r>
      <w:r>
        <w:rPr>
          <w:spacing w:val="-4"/>
        </w:rPr>
        <w:t> </w:t>
      </w:r>
      <w:r>
        <w:rPr/>
        <w:t>розділився</w:t>
      </w:r>
      <w:r>
        <w:rPr>
          <w:spacing w:val="-4"/>
        </w:rPr>
        <w:t> </w:t>
      </w:r>
      <w:r>
        <w:rPr/>
        <w:t>майже навпіл. Адже онлайн шопінг наразі дуже економить час та є досить зручний, але все ж таки він не замінить повність офлайн покупки, де ти маєш можливість усе приміряти та обрати ідеальний варіант.</w:t>
      </w:r>
    </w:p>
    <w:p>
      <w:pPr>
        <w:pStyle w:val="BodyText"/>
        <w:spacing w:line="357" w:lineRule="auto" w:before="3"/>
        <w:ind w:firstLine="0"/>
        <w:jc w:val="left"/>
      </w:pPr>
      <w:r>
        <w:rPr/>
        <w:t>Наші</w:t>
      </w:r>
      <w:r>
        <w:rPr>
          <w:spacing w:val="-4"/>
        </w:rPr>
        <w:t> </w:t>
      </w:r>
      <w:r>
        <w:rPr/>
        <w:t>споживачі</w:t>
      </w:r>
      <w:r>
        <w:rPr>
          <w:spacing w:val="-4"/>
        </w:rPr>
        <w:t> </w:t>
      </w:r>
      <w:r>
        <w:rPr/>
        <w:t>досить</w:t>
      </w:r>
      <w:r>
        <w:rPr>
          <w:spacing w:val="-4"/>
        </w:rPr>
        <w:t> </w:t>
      </w:r>
      <w:r>
        <w:rPr/>
        <w:t>гарно</w:t>
      </w:r>
      <w:r>
        <w:rPr>
          <w:spacing w:val="-4"/>
        </w:rPr>
        <w:t> </w:t>
      </w:r>
      <w:r>
        <w:rPr/>
        <w:t>реагують</w:t>
      </w:r>
      <w:r>
        <w:rPr>
          <w:spacing w:val="-4"/>
        </w:rPr>
        <w:t> </w:t>
      </w:r>
      <w:r>
        <w:rPr/>
        <w:t>на</w:t>
      </w:r>
      <w:r>
        <w:rPr>
          <w:spacing w:val="-4"/>
        </w:rPr>
        <w:t> </w:t>
      </w:r>
      <w:r>
        <w:rPr/>
        <w:t>акції</w:t>
      </w:r>
      <w:r>
        <w:rPr>
          <w:spacing w:val="-4"/>
        </w:rPr>
        <w:t> </w:t>
      </w:r>
      <w:r>
        <w:rPr/>
        <w:t>та</w:t>
      </w:r>
      <w:r>
        <w:rPr>
          <w:spacing w:val="-4"/>
        </w:rPr>
        <w:t> </w:t>
      </w:r>
      <w:r>
        <w:rPr/>
        <w:t>знижки,</w:t>
      </w:r>
      <w:r>
        <w:rPr>
          <w:spacing w:val="-4"/>
        </w:rPr>
        <w:t> </w:t>
      </w:r>
      <w:r>
        <w:rPr/>
        <w:t>а</w:t>
      </w:r>
      <w:r>
        <w:rPr>
          <w:spacing w:val="-4"/>
        </w:rPr>
        <w:t> </w:t>
      </w:r>
      <w:r>
        <w:rPr/>
        <w:t>також</w:t>
      </w:r>
      <w:r>
        <w:rPr>
          <w:spacing w:val="-3"/>
        </w:rPr>
        <w:t> </w:t>
      </w:r>
      <w:r>
        <w:rPr/>
        <w:t>були</w:t>
      </w:r>
      <w:r>
        <w:rPr>
          <w:spacing w:val="-4"/>
        </w:rPr>
        <w:t> </w:t>
      </w:r>
      <w:r>
        <w:rPr/>
        <w:t>б</w:t>
      </w:r>
      <w:r>
        <w:rPr>
          <w:spacing w:val="-4"/>
        </w:rPr>
        <w:t> </w:t>
      </w:r>
      <w:r>
        <w:rPr/>
        <w:t>раді, якщо у бренда існувала опція обміну старої прикраси на нову.</w:t>
      </w:r>
    </w:p>
    <w:p>
      <w:pPr>
        <w:pStyle w:val="BodyText"/>
        <w:spacing w:before="5"/>
        <w:ind w:left="810" w:firstLine="0"/>
      </w:pPr>
      <w:r>
        <w:rPr/>
        <w:t>Результати</w:t>
      </w:r>
      <w:r>
        <w:rPr>
          <w:spacing w:val="-12"/>
        </w:rPr>
        <w:t> </w:t>
      </w:r>
      <w:r>
        <w:rPr/>
        <w:t>підкреслюють</w:t>
      </w:r>
      <w:r>
        <w:rPr>
          <w:spacing w:val="-12"/>
        </w:rPr>
        <w:t> </w:t>
      </w:r>
      <w:r>
        <w:rPr/>
        <w:t>наступні</w:t>
      </w:r>
      <w:r>
        <w:rPr>
          <w:spacing w:val="-12"/>
        </w:rPr>
        <w:t> </w:t>
      </w:r>
      <w:r>
        <w:rPr/>
        <w:t>ключові</w:t>
      </w:r>
      <w:r>
        <w:rPr>
          <w:spacing w:val="-12"/>
        </w:rPr>
        <w:t> </w:t>
      </w:r>
      <w:r>
        <w:rPr>
          <w:spacing w:val="-2"/>
        </w:rPr>
        <w:t>аспекти:</w:t>
      </w:r>
    </w:p>
    <w:p>
      <w:pPr>
        <w:pStyle w:val="ListParagraph"/>
        <w:numPr>
          <w:ilvl w:val="0"/>
          <w:numId w:val="49"/>
        </w:numPr>
        <w:tabs>
          <w:tab w:pos="1539" w:val="left" w:leader="none"/>
        </w:tabs>
        <w:spacing w:line="360" w:lineRule="auto" w:before="158" w:after="0"/>
        <w:ind w:left="101" w:right="114" w:firstLine="709"/>
        <w:jc w:val="both"/>
        <w:rPr>
          <w:sz w:val="28"/>
        </w:rPr>
      </w:pPr>
      <w:r>
        <w:rPr>
          <w:sz w:val="28"/>
        </w:rPr>
        <w:t>Перевага соціальних мереж: Більшість респондентів (51%) вказала соціальні мережі як найбільш вподобаний канал комунікації. Це підтверджує важливість сильної присутності бренду в соціальних медіа та необхідність активної взаємодії зі споживачами через ці платформи, що може включати регулярне оновлення контенту, рекламні кампанії та пряму взаємодію з </w:t>
      </w:r>
      <w:r>
        <w:rPr>
          <w:spacing w:val="-2"/>
          <w:sz w:val="28"/>
        </w:rPr>
        <w:t>користувачами.</w:t>
      </w:r>
    </w:p>
    <w:p>
      <w:pPr>
        <w:pStyle w:val="ListParagraph"/>
        <w:numPr>
          <w:ilvl w:val="0"/>
          <w:numId w:val="49"/>
        </w:numPr>
        <w:tabs>
          <w:tab w:pos="1539" w:val="left" w:leader="none"/>
        </w:tabs>
        <w:spacing w:line="360" w:lineRule="auto" w:before="1" w:after="0"/>
        <w:ind w:left="101" w:right="112" w:firstLine="709"/>
        <w:jc w:val="both"/>
        <w:rPr>
          <w:sz w:val="28"/>
        </w:rPr>
      </w:pPr>
      <w:r>
        <w:rPr>
          <w:sz w:val="28"/>
        </w:rPr>
        <w:t>Важливість Інтернету як інформаційного ресурсу: 30% опитаних вважають</w:t>
      </w:r>
      <w:r>
        <w:rPr>
          <w:spacing w:val="40"/>
          <w:sz w:val="28"/>
        </w:rPr>
        <w:t> </w:t>
      </w:r>
      <w:r>
        <w:rPr>
          <w:sz w:val="28"/>
        </w:rPr>
        <w:t>Інтернет</w:t>
      </w:r>
      <w:r>
        <w:rPr>
          <w:spacing w:val="40"/>
          <w:sz w:val="28"/>
        </w:rPr>
        <w:t> </w:t>
      </w:r>
      <w:r>
        <w:rPr>
          <w:sz w:val="28"/>
        </w:rPr>
        <w:t>найефективнішим</w:t>
      </w:r>
      <w:r>
        <w:rPr>
          <w:spacing w:val="40"/>
          <w:sz w:val="28"/>
        </w:rPr>
        <w:t> </w:t>
      </w:r>
      <w:r>
        <w:rPr>
          <w:sz w:val="28"/>
        </w:rPr>
        <w:t>для</w:t>
      </w:r>
      <w:r>
        <w:rPr>
          <w:spacing w:val="40"/>
          <w:sz w:val="28"/>
        </w:rPr>
        <w:t> </w:t>
      </w:r>
      <w:r>
        <w:rPr>
          <w:sz w:val="28"/>
        </w:rPr>
        <w:t>отримання</w:t>
      </w:r>
      <w:r>
        <w:rPr>
          <w:spacing w:val="40"/>
          <w:sz w:val="28"/>
        </w:rPr>
        <w:t> </w:t>
      </w:r>
      <w:r>
        <w:rPr>
          <w:sz w:val="28"/>
        </w:rPr>
        <w:t>інформації</w:t>
      </w:r>
      <w:r>
        <w:rPr>
          <w:spacing w:val="40"/>
          <w:sz w:val="28"/>
        </w:rPr>
        <w:t> </w:t>
      </w:r>
      <w:r>
        <w:rPr>
          <w:sz w:val="28"/>
        </w:rPr>
        <w:t>про</w:t>
      </w:r>
      <w:r>
        <w:rPr>
          <w:spacing w:val="40"/>
          <w:sz w:val="28"/>
        </w:rPr>
        <w:t> </w:t>
      </w:r>
      <w:r>
        <w:rPr>
          <w:sz w:val="28"/>
        </w:rPr>
        <w:t>продукти. Це підкреслює необхідність інвестування в оптимізацію веб-сайту, пошукову оптимізацію (SEO) та інші онлайн інструменти, які допоможуть покращити видимість та доступність інформації про бренд в Інтернеті.</w:t>
      </w:r>
    </w:p>
    <w:p>
      <w:pPr>
        <w:pStyle w:val="ListParagraph"/>
        <w:numPr>
          <w:ilvl w:val="0"/>
          <w:numId w:val="49"/>
        </w:numPr>
        <w:tabs>
          <w:tab w:pos="1539" w:val="left" w:leader="none"/>
        </w:tabs>
        <w:spacing w:line="360" w:lineRule="auto" w:before="0" w:after="0"/>
        <w:ind w:left="101" w:right="113" w:firstLine="709"/>
        <w:jc w:val="both"/>
        <w:rPr>
          <w:sz w:val="28"/>
        </w:rPr>
      </w:pPr>
      <w:r>
        <w:rPr>
          <w:sz w:val="28"/>
        </w:rPr>
        <w:t>Роль традиційних медіа: Незважаючи на значний наголос на цифрові канали, радіо та телебачення все ще залишаються важливими для 17% аудиторії. Це означає, що традиційні медіа не повинні ігноруватися у загальній комунікаційній стратегії, особливо коли мова йде про досягнення більш широкої </w:t>
      </w:r>
      <w:r>
        <w:rPr>
          <w:spacing w:val="-2"/>
          <w:sz w:val="28"/>
        </w:rPr>
        <w:t>аудиторії.</w:t>
      </w:r>
    </w:p>
    <w:p>
      <w:pPr>
        <w:pStyle w:val="BodyText"/>
        <w:spacing w:line="360" w:lineRule="auto"/>
        <w:ind w:right="115"/>
      </w:pPr>
      <w:r>
        <w:rPr/>
        <w:t>Ці висновки демонструють, що комплексний підхід до маркетингових комунікацій, який включає як цифрові, так і традиційні канали, може бути найбільш ефективним для досягнення вищої впізнаваності та залучення клієнтів для</w:t>
      </w:r>
      <w:r>
        <w:rPr>
          <w:spacing w:val="68"/>
        </w:rPr>
        <w:t> </w:t>
      </w:r>
      <w:r>
        <w:rPr/>
        <w:t>Guzema</w:t>
      </w:r>
      <w:r>
        <w:rPr>
          <w:spacing w:val="68"/>
        </w:rPr>
        <w:t> </w:t>
      </w:r>
      <w:r>
        <w:rPr/>
        <w:t>fine</w:t>
      </w:r>
      <w:r>
        <w:rPr>
          <w:spacing w:val="68"/>
        </w:rPr>
        <w:t> </w:t>
      </w:r>
      <w:r>
        <w:rPr/>
        <w:t>jewelry.</w:t>
      </w:r>
      <w:r>
        <w:rPr>
          <w:spacing w:val="68"/>
        </w:rPr>
        <w:t> </w:t>
      </w:r>
      <w:r>
        <w:rPr/>
        <w:t>Особлива</w:t>
      </w:r>
      <w:r>
        <w:rPr>
          <w:spacing w:val="68"/>
        </w:rPr>
        <w:t> </w:t>
      </w:r>
      <w:r>
        <w:rPr/>
        <w:t>увага</w:t>
      </w:r>
      <w:r>
        <w:rPr>
          <w:spacing w:val="68"/>
        </w:rPr>
        <w:t> </w:t>
      </w:r>
      <w:r>
        <w:rPr/>
        <w:t>до</w:t>
      </w:r>
      <w:r>
        <w:rPr>
          <w:spacing w:val="68"/>
        </w:rPr>
        <w:t> </w:t>
      </w:r>
      <w:r>
        <w:rPr/>
        <w:t>динаміки</w:t>
      </w:r>
      <w:r>
        <w:rPr>
          <w:spacing w:val="68"/>
        </w:rPr>
        <w:t> </w:t>
      </w:r>
      <w:r>
        <w:rPr/>
        <w:t>ринкових</w:t>
      </w:r>
      <w:r>
        <w:rPr>
          <w:spacing w:val="68"/>
        </w:rPr>
        <w:t> </w:t>
      </w:r>
      <w:r>
        <w:rPr/>
        <w:t>вподобань</w:t>
      </w:r>
      <w:r>
        <w:rPr>
          <w:spacing w:val="68"/>
        </w:rPr>
        <w:t> </w:t>
      </w:r>
      <w:r>
        <w:rPr/>
        <w:t>та</w:t>
      </w:r>
    </w:p>
    <w:p>
      <w:pPr>
        <w:spacing w:after="0" w:line="360" w:lineRule="auto"/>
        <w:sectPr>
          <w:pgSz w:w="11900" w:h="16840"/>
          <w:pgMar w:header="716" w:footer="0" w:top="1040" w:bottom="280" w:left="1320" w:right="440"/>
        </w:sectPr>
      </w:pPr>
    </w:p>
    <w:p>
      <w:pPr>
        <w:pStyle w:val="BodyText"/>
        <w:spacing w:line="362" w:lineRule="auto" w:before="76"/>
        <w:ind w:firstLine="0"/>
        <w:jc w:val="left"/>
      </w:pPr>
      <w:r>
        <w:rPr/>
        <w:t>поведінки</w:t>
      </w:r>
      <w:r>
        <w:rPr>
          <w:spacing w:val="40"/>
        </w:rPr>
        <w:t> </w:t>
      </w:r>
      <w:r>
        <w:rPr/>
        <w:t>споживачів</w:t>
      </w:r>
      <w:r>
        <w:rPr>
          <w:spacing w:val="40"/>
        </w:rPr>
        <w:t> </w:t>
      </w:r>
      <w:r>
        <w:rPr/>
        <w:t>дозволить</w:t>
      </w:r>
      <w:r>
        <w:rPr>
          <w:spacing w:val="40"/>
        </w:rPr>
        <w:t> </w:t>
      </w:r>
      <w:r>
        <w:rPr/>
        <w:t>бренду</w:t>
      </w:r>
      <w:r>
        <w:rPr>
          <w:spacing w:val="40"/>
        </w:rPr>
        <w:t> </w:t>
      </w:r>
      <w:r>
        <w:rPr/>
        <w:t>адаптуватися</w:t>
      </w:r>
      <w:r>
        <w:rPr>
          <w:spacing w:val="40"/>
        </w:rPr>
        <w:t> </w:t>
      </w:r>
      <w:r>
        <w:rPr/>
        <w:t>до</w:t>
      </w:r>
      <w:r>
        <w:rPr>
          <w:spacing w:val="40"/>
        </w:rPr>
        <w:t> </w:t>
      </w:r>
      <w:r>
        <w:rPr/>
        <w:t>змінюваних</w:t>
      </w:r>
      <w:r>
        <w:rPr>
          <w:spacing w:val="40"/>
        </w:rPr>
        <w:t> </w:t>
      </w:r>
      <w:r>
        <w:rPr/>
        <w:t>умов</w:t>
      </w:r>
      <w:r>
        <w:rPr>
          <w:spacing w:val="40"/>
        </w:rPr>
        <w:t> </w:t>
      </w:r>
      <w:r>
        <w:rPr/>
        <w:t>та</w:t>
      </w:r>
      <w:r>
        <w:rPr>
          <w:spacing w:val="40"/>
        </w:rPr>
        <w:t> </w:t>
      </w:r>
      <w:r>
        <w:rPr/>
        <w:t>підтримувати свої конкурентні переваги на ринку.</w:t>
      </w:r>
    </w:p>
    <w:p>
      <w:pPr>
        <w:pStyle w:val="BodyText"/>
        <w:spacing w:before="155"/>
        <w:ind w:left="0" w:firstLine="0"/>
        <w:jc w:val="left"/>
      </w:pPr>
    </w:p>
    <w:p>
      <w:pPr>
        <w:pStyle w:val="ListParagraph"/>
        <w:numPr>
          <w:ilvl w:val="1"/>
          <w:numId w:val="48"/>
        </w:numPr>
        <w:tabs>
          <w:tab w:pos="1540" w:val="left" w:leader="none"/>
          <w:tab w:pos="3318" w:val="left" w:leader="none"/>
          <w:tab w:pos="4395" w:val="left" w:leader="none"/>
          <w:tab w:pos="6624" w:val="left" w:leader="none"/>
          <w:tab w:pos="8792" w:val="left" w:leader="none"/>
        </w:tabs>
        <w:spacing w:line="362" w:lineRule="auto" w:before="1" w:after="0"/>
        <w:ind w:left="101" w:right="115" w:firstLine="709"/>
        <w:jc w:val="left"/>
        <w:rPr>
          <w:sz w:val="28"/>
        </w:rPr>
      </w:pPr>
      <w:r>
        <w:rPr>
          <w:spacing w:val="-2"/>
          <w:sz w:val="28"/>
        </w:rPr>
        <w:t>Пропозиції</w:t>
      </w:r>
      <w:r>
        <w:rPr>
          <w:sz w:val="28"/>
        </w:rPr>
        <w:tab/>
      </w:r>
      <w:r>
        <w:rPr>
          <w:spacing w:val="-4"/>
          <w:sz w:val="28"/>
        </w:rPr>
        <w:t>щодо</w:t>
      </w:r>
      <w:r>
        <w:rPr>
          <w:sz w:val="28"/>
        </w:rPr>
        <w:tab/>
      </w:r>
      <w:r>
        <w:rPr>
          <w:spacing w:val="-2"/>
          <w:sz w:val="28"/>
        </w:rPr>
        <w:t>удосконалення</w:t>
      </w:r>
      <w:r>
        <w:rPr>
          <w:sz w:val="28"/>
        </w:rPr>
        <w:tab/>
      </w:r>
      <w:r>
        <w:rPr>
          <w:spacing w:val="-2"/>
          <w:sz w:val="28"/>
        </w:rPr>
        <w:t>маркетингової</w:t>
      </w:r>
      <w:r>
        <w:rPr>
          <w:sz w:val="28"/>
        </w:rPr>
        <w:tab/>
      </w:r>
      <w:r>
        <w:rPr>
          <w:spacing w:val="-2"/>
          <w:sz w:val="28"/>
        </w:rPr>
        <w:t>діяльності </w:t>
      </w:r>
      <w:r>
        <w:rPr>
          <w:sz w:val="28"/>
        </w:rPr>
        <w:t>підприємства «Guzema fine jewelry»</w:t>
      </w:r>
    </w:p>
    <w:p>
      <w:pPr>
        <w:pStyle w:val="BodyText"/>
        <w:spacing w:before="155"/>
        <w:ind w:left="0" w:firstLine="0"/>
        <w:jc w:val="left"/>
      </w:pPr>
    </w:p>
    <w:p>
      <w:pPr>
        <w:pStyle w:val="BodyText"/>
        <w:spacing w:line="360" w:lineRule="auto"/>
        <w:ind w:right="114"/>
      </w:pPr>
      <w:r>
        <w:rPr/>
        <w:t>Сучасний бізнес-контекст ставить перед підприємствами виклики, які вимагають не тільки адаптації до швидко змінних умов ринку, але й проактивного підходу до управління своєю маркетинговою стратегією. Для компанії «Guzema fine</w:t>
      </w:r>
      <w:r>
        <w:rPr>
          <w:spacing w:val="-2"/>
        </w:rPr>
        <w:t> </w:t>
      </w:r>
      <w:r>
        <w:rPr/>
        <w:t>jewelry»,</w:t>
      </w:r>
      <w:r>
        <w:rPr>
          <w:spacing w:val="-3"/>
        </w:rPr>
        <w:t> </w:t>
      </w:r>
      <w:r>
        <w:rPr/>
        <w:t>яка</w:t>
      </w:r>
      <w:r>
        <w:rPr>
          <w:spacing w:val="-2"/>
        </w:rPr>
        <w:t> </w:t>
      </w:r>
      <w:r>
        <w:rPr/>
        <w:t>займається</w:t>
      </w:r>
      <w:r>
        <w:rPr>
          <w:spacing w:val="-2"/>
        </w:rPr>
        <w:t> </w:t>
      </w:r>
      <w:r>
        <w:rPr/>
        <w:t>виробництвом</w:t>
      </w:r>
      <w:r>
        <w:rPr>
          <w:spacing w:val="-2"/>
        </w:rPr>
        <w:t> </w:t>
      </w:r>
      <w:r>
        <w:rPr/>
        <w:t>та</w:t>
      </w:r>
      <w:r>
        <w:rPr>
          <w:spacing w:val="-2"/>
        </w:rPr>
        <w:t> </w:t>
      </w:r>
      <w:r>
        <w:rPr/>
        <w:t>продажем</w:t>
      </w:r>
      <w:r>
        <w:rPr>
          <w:spacing w:val="-2"/>
        </w:rPr>
        <w:t> </w:t>
      </w:r>
      <w:r>
        <w:rPr/>
        <w:t>високоякісних</w:t>
      </w:r>
      <w:r>
        <w:rPr>
          <w:spacing w:val="-2"/>
        </w:rPr>
        <w:t> </w:t>
      </w:r>
      <w:r>
        <w:rPr/>
        <w:t>ювелірних виробів, це особливо актуально. Визначення ефективних шляхів удосконалення маркетингових зусиль є критичним для забезпечення її стійкості та розвитку на </w:t>
      </w:r>
      <w:r>
        <w:rPr>
          <w:spacing w:val="-2"/>
        </w:rPr>
        <w:t>ринку.</w:t>
      </w:r>
    </w:p>
    <w:p>
      <w:pPr>
        <w:pStyle w:val="BodyText"/>
        <w:spacing w:line="360" w:lineRule="auto"/>
        <w:ind w:right="114"/>
      </w:pPr>
      <w:r>
        <w:rPr/>
        <w:t>На основі SWOT-аналізу було виявлено, що підприємство має міцні позиції в сфері високотехнологічного виробництва та налагодженої корпоративної культури. Важливо використовувати ці переваги для підсилення брендових цінностей,</w:t>
      </w:r>
      <w:r>
        <w:rPr>
          <w:spacing w:val="-16"/>
        </w:rPr>
        <w:t> </w:t>
      </w:r>
      <w:r>
        <w:rPr/>
        <w:t>особливо</w:t>
      </w:r>
      <w:r>
        <w:rPr>
          <w:spacing w:val="-15"/>
        </w:rPr>
        <w:t> </w:t>
      </w:r>
      <w:r>
        <w:rPr/>
        <w:t>через</w:t>
      </w:r>
      <w:r>
        <w:rPr>
          <w:spacing w:val="-16"/>
        </w:rPr>
        <w:t> </w:t>
      </w:r>
      <w:r>
        <w:rPr/>
        <w:t>цифрові</w:t>
      </w:r>
      <w:r>
        <w:rPr>
          <w:spacing w:val="-16"/>
        </w:rPr>
        <w:t> </w:t>
      </w:r>
      <w:r>
        <w:rPr/>
        <w:t>канали.</w:t>
      </w:r>
      <w:r>
        <w:rPr>
          <w:spacing w:val="-16"/>
        </w:rPr>
        <w:t> </w:t>
      </w:r>
      <w:r>
        <w:rPr/>
        <w:t>Рекомендується</w:t>
      </w:r>
      <w:r>
        <w:rPr>
          <w:spacing w:val="-16"/>
        </w:rPr>
        <w:t> </w:t>
      </w:r>
      <w:r>
        <w:rPr/>
        <w:t>активізувати</w:t>
      </w:r>
      <w:r>
        <w:rPr>
          <w:spacing w:val="-15"/>
        </w:rPr>
        <w:t> </w:t>
      </w:r>
      <w:r>
        <w:rPr/>
        <w:t>цифровий маркетинг,</w:t>
      </w:r>
      <w:r>
        <w:rPr>
          <w:spacing w:val="-8"/>
        </w:rPr>
        <w:t> </w:t>
      </w:r>
      <w:r>
        <w:rPr/>
        <w:t>фокусуючись</w:t>
      </w:r>
      <w:r>
        <w:rPr>
          <w:spacing w:val="-8"/>
        </w:rPr>
        <w:t> </w:t>
      </w:r>
      <w:r>
        <w:rPr/>
        <w:t>на</w:t>
      </w:r>
      <w:r>
        <w:rPr>
          <w:spacing w:val="-8"/>
        </w:rPr>
        <w:t> </w:t>
      </w:r>
      <w:r>
        <w:rPr/>
        <w:t>показі</w:t>
      </w:r>
      <w:r>
        <w:rPr>
          <w:spacing w:val="-8"/>
        </w:rPr>
        <w:t> </w:t>
      </w:r>
      <w:r>
        <w:rPr/>
        <w:t>інноваційності</w:t>
      </w:r>
      <w:r>
        <w:rPr>
          <w:spacing w:val="-8"/>
        </w:rPr>
        <w:t> </w:t>
      </w:r>
      <w:r>
        <w:rPr/>
        <w:t>та</w:t>
      </w:r>
      <w:r>
        <w:rPr>
          <w:spacing w:val="-8"/>
        </w:rPr>
        <w:t> </w:t>
      </w:r>
      <w:r>
        <w:rPr/>
        <w:t>унікальності</w:t>
      </w:r>
      <w:r>
        <w:rPr>
          <w:spacing w:val="-8"/>
        </w:rPr>
        <w:t> </w:t>
      </w:r>
      <w:r>
        <w:rPr/>
        <w:t>виробництва.</w:t>
      </w:r>
      <w:r>
        <w:rPr>
          <w:spacing w:val="-8"/>
        </w:rPr>
        <w:t> </w:t>
      </w:r>
      <w:r>
        <w:rPr/>
        <w:t>Це можна</w:t>
      </w:r>
      <w:r>
        <w:rPr>
          <w:spacing w:val="-18"/>
        </w:rPr>
        <w:t> </w:t>
      </w:r>
      <w:r>
        <w:rPr/>
        <w:t>реалізувати</w:t>
      </w:r>
      <w:r>
        <w:rPr>
          <w:spacing w:val="-17"/>
        </w:rPr>
        <w:t> </w:t>
      </w:r>
      <w:r>
        <w:rPr/>
        <w:t>через</w:t>
      </w:r>
      <w:r>
        <w:rPr>
          <w:spacing w:val="-18"/>
        </w:rPr>
        <w:t> </w:t>
      </w:r>
      <w:r>
        <w:rPr/>
        <w:t>розробку</w:t>
      </w:r>
      <w:r>
        <w:rPr>
          <w:spacing w:val="-17"/>
        </w:rPr>
        <w:t> </w:t>
      </w:r>
      <w:r>
        <w:rPr/>
        <w:t>контенту,</w:t>
      </w:r>
      <w:r>
        <w:rPr>
          <w:spacing w:val="-18"/>
        </w:rPr>
        <w:t> </w:t>
      </w:r>
      <w:r>
        <w:rPr/>
        <w:t>який</w:t>
      </w:r>
      <w:r>
        <w:rPr>
          <w:spacing w:val="-17"/>
        </w:rPr>
        <w:t> </w:t>
      </w:r>
      <w:r>
        <w:rPr/>
        <w:t>демонструє</w:t>
      </w:r>
      <w:r>
        <w:rPr>
          <w:spacing w:val="-18"/>
        </w:rPr>
        <w:t> </w:t>
      </w:r>
      <w:r>
        <w:rPr/>
        <w:t>технологічні</w:t>
      </w:r>
      <w:r>
        <w:rPr>
          <w:spacing w:val="-17"/>
        </w:rPr>
        <w:t> </w:t>
      </w:r>
      <w:r>
        <w:rPr/>
        <w:t>процеси створення продукції, що допоможе підвищити обізнаність та привабити нову </w:t>
      </w:r>
      <w:r>
        <w:rPr>
          <w:spacing w:val="-2"/>
        </w:rPr>
        <w:t>аудиторію.</w:t>
      </w:r>
    </w:p>
    <w:p>
      <w:pPr>
        <w:pStyle w:val="BodyText"/>
        <w:spacing w:line="360" w:lineRule="auto"/>
        <w:ind w:right="115"/>
      </w:pPr>
      <w:r>
        <w:rPr/>
        <w:t>Для нейтралізації слабкої сторони, такої як невелика кількість точок збуту, пропонується розглянути можливість відкриття нових роздрібних магазинів у ключових локаціях, що мають високий потенціал платоспроможних споживачів. Це також може включати запуск pop-up магазинів у партнерстві з відомими торговельними центрами або місцями з великим пішохідним трафіком. Такі дії сприятимуть збільшенню доступності продукції для ширшої аудиторії.</w:t>
      </w:r>
    </w:p>
    <w:p>
      <w:pPr>
        <w:pStyle w:val="BodyText"/>
        <w:spacing w:line="360" w:lineRule="auto"/>
        <w:ind w:right="116"/>
      </w:pPr>
      <w:r>
        <w:rPr/>
        <w:t>Враховуючи наявність проведення соціальних ініціатив як однієї з сильних сторін,</w:t>
      </w:r>
      <w:r>
        <w:rPr>
          <w:spacing w:val="-9"/>
        </w:rPr>
        <w:t> </w:t>
      </w:r>
      <w:r>
        <w:rPr/>
        <w:t>рекомендується</w:t>
      </w:r>
      <w:r>
        <w:rPr>
          <w:spacing w:val="-9"/>
        </w:rPr>
        <w:t> </w:t>
      </w:r>
      <w:r>
        <w:rPr/>
        <w:t>посилити</w:t>
      </w:r>
      <w:r>
        <w:rPr>
          <w:spacing w:val="-9"/>
        </w:rPr>
        <w:t> </w:t>
      </w:r>
      <w:r>
        <w:rPr/>
        <w:t>участь</w:t>
      </w:r>
      <w:r>
        <w:rPr>
          <w:spacing w:val="-9"/>
        </w:rPr>
        <w:t> </w:t>
      </w:r>
      <w:r>
        <w:rPr/>
        <w:t>підприємства</w:t>
      </w:r>
      <w:r>
        <w:rPr>
          <w:spacing w:val="-9"/>
        </w:rPr>
        <w:t> </w:t>
      </w:r>
      <w:r>
        <w:rPr/>
        <w:t>у</w:t>
      </w:r>
      <w:r>
        <w:rPr>
          <w:spacing w:val="-9"/>
        </w:rPr>
        <w:t> </w:t>
      </w:r>
      <w:r>
        <w:rPr/>
        <w:t>громадських</w:t>
      </w:r>
      <w:r>
        <w:rPr>
          <w:spacing w:val="-9"/>
        </w:rPr>
        <w:t> </w:t>
      </w:r>
      <w:r>
        <w:rPr/>
        <w:t>проєктах,</w:t>
      </w:r>
      <w:r>
        <w:rPr>
          <w:spacing w:val="-9"/>
        </w:rPr>
        <w:t> </w:t>
      </w:r>
      <w:r>
        <w:rPr/>
        <w:t>що пов'язані</w:t>
      </w:r>
      <w:r>
        <w:rPr>
          <w:spacing w:val="40"/>
        </w:rPr>
        <w:t> </w:t>
      </w:r>
      <w:r>
        <w:rPr/>
        <w:t>з</w:t>
      </w:r>
      <w:r>
        <w:rPr>
          <w:spacing w:val="40"/>
        </w:rPr>
        <w:t> </w:t>
      </w:r>
      <w:r>
        <w:rPr/>
        <w:t>підтримкою</w:t>
      </w:r>
      <w:r>
        <w:rPr>
          <w:spacing w:val="40"/>
        </w:rPr>
        <w:t> </w:t>
      </w:r>
      <w:r>
        <w:rPr/>
        <w:t>мистецтва,</w:t>
      </w:r>
      <w:r>
        <w:rPr>
          <w:spacing w:val="40"/>
        </w:rPr>
        <w:t> </w:t>
      </w:r>
      <w:r>
        <w:rPr/>
        <w:t>культури</w:t>
      </w:r>
      <w:r>
        <w:rPr>
          <w:spacing w:val="40"/>
        </w:rPr>
        <w:t> </w:t>
      </w:r>
      <w:r>
        <w:rPr/>
        <w:t>та</w:t>
      </w:r>
      <w:r>
        <w:rPr>
          <w:spacing w:val="40"/>
        </w:rPr>
        <w:t> </w:t>
      </w:r>
      <w:r>
        <w:rPr/>
        <w:t>освіти.</w:t>
      </w:r>
      <w:r>
        <w:rPr>
          <w:spacing w:val="40"/>
        </w:rPr>
        <w:t> </w:t>
      </w:r>
      <w:r>
        <w:rPr/>
        <w:t>Це</w:t>
      </w:r>
      <w:r>
        <w:rPr>
          <w:spacing w:val="40"/>
        </w:rPr>
        <w:t> </w:t>
      </w:r>
      <w:r>
        <w:rPr/>
        <w:t>дозволить</w:t>
      </w:r>
      <w:r>
        <w:rPr>
          <w:spacing w:val="40"/>
        </w:rPr>
        <w:t> </w:t>
      </w:r>
      <w:r>
        <w:rPr/>
        <w:t>не</w:t>
      </w:r>
      <w:r>
        <w:rPr>
          <w:spacing w:val="40"/>
        </w:rPr>
        <w:t> </w:t>
      </w:r>
      <w:r>
        <w:rPr/>
        <w:t>тільки</w:t>
      </w:r>
    </w:p>
    <w:p>
      <w:pPr>
        <w:spacing w:after="0" w:line="360" w:lineRule="auto"/>
        <w:sectPr>
          <w:pgSz w:w="11900" w:h="16840"/>
          <w:pgMar w:header="716" w:footer="0" w:top="1040" w:bottom="280" w:left="1320" w:right="440"/>
        </w:sectPr>
      </w:pPr>
    </w:p>
    <w:p>
      <w:pPr>
        <w:pStyle w:val="BodyText"/>
        <w:spacing w:line="362" w:lineRule="auto" w:before="76"/>
        <w:ind w:right="115" w:firstLine="0"/>
      </w:pPr>
      <w:r>
        <w:rPr/>
        <w:t>підвищити соціальну відповідальність бренду, але й залучити нових клієнтів, які цінують громадянську позицію компаній.</w:t>
      </w:r>
    </w:p>
    <w:p>
      <w:pPr>
        <w:pStyle w:val="BodyText"/>
        <w:spacing w:line="360" w:lineRule="auto"/>
        <w:ind w:right="115"/>
      </w:pPr>
      <w:r>
        <w:rPr/>
        <w:t>З</w:t>
      </w:r>
      <w:r>
        <w:rPr>
          <w:spacing w:val="-6"/>
        </w:rPr>
        <w:t> </w:t>
      </w:r>
      <w:r>
        <w:rPr/>
        <w:t>огляду</w:t>
      </w:r>
      <w:r>
        <w:rPr>
          <w:spacing w:val="-7"/>
        </w:rPr>
        <w:t> </w:t>
      </w:r>
      <w:r>
        <w:rPr/>
        <w:t>на</w:t>
      </w:r>
      <w:r>
        <w:rPr>
          <w:spacing w:val="-7"/>
        </w:rPr>
        <w:t> </w:t>
      </w:r>
      <w:r>
        <w:rPr/>
        <w:t>високий</w:t>
      </w:r>
      <w:r>
        <w:rPr>
          <w:spacing w:val="-6"/>
        </w:rPr>
        <w:t> </w:t>
      </w:r>
      <w:r>
        <w:rPr/>
        <w:t>інтерес</w:t>
      </w:r>
      <w:r>
        <w:rPr>
          <w:spacing w:val="-7"/>
        </w:rPr>
        <w:t> </w:t>
      </w:r>
      <w:r>
        <w:rPr/>
        <w:t>споживачів</w:t>
      </w:r>
      <w:r>
        <w:rPr>
          <w:spacing w:val="-6"/>
        </w:rPr>
        <w:t> </w:t>
      </w:r>
      <w:r>
        <w:rPr/>
        <w:t>до</w:t>
      </w:r>
      <w:r>
        <w:rPr>
          <w:spacing w:val="-6"/>
        </w:rPr>
        <w:t> </w:t>
      </w:r>
      <w:r>
        <w:rPr/>
        <w:t>Інтернету</w:t>
      </w:r>
      <w:r>
        <w:rPr>
          <w:spacing w:val="-6"/>
        </w:rPr>
        <w:t> </w:t>
      </w:r>
      <w:r>
        <w:rPr/>
        <w:t>та</w:t>
      </w:r>
      <w:r>
        <w:rPr>
          <w:spacing w:val="-7"/>
        </w:rPr>
        <w:t> </w:t>
      </w:r>
      <w:r>
        <w:rPr/>
        <w:t>соціальних</w:t>
      </w:r>
      <w:r>
        <w:rPr>
          <w:spacing w:val="-6"/>
        </w:rPr>
        <w:t> </w:t>
      </w:r>
      <w:r>
        <w:rPr/>
        <w:t>мереж</w:t>
      </w:r>
      <w:r>
        <w:rPr>
          <w:spacing w:val="-6"/>
        </w:rPr>
        <w:t> </w:t>
      </w:r>
      <w:r>
        <w:rPr/>
        <w:t>як основних</w:t>
      </w:r>
      <w:r>
        <w:rPr>
          <w:spacing w:val="-9"/>
        </w:rPr>
        <w:t> </w:t>
      </w:r>
      <w:r>
        <w:rPr/>
        <w:t>каналів</w:t>
      </w:r>
      <w:r>
        <w:rPr>
          <w:spacing w:val="-9"/>
        </w:rPr>
        <w:t> </w:t>
      </w:r>
      <w:r>
        <w:rPr/>
        <w:t>комунікації,</w:t>
      </w:r>
      <w:r>
        <w:rPr>
          <w:spacing w:val="-9"/>
        </w:rPr>
        <w:t> </w:t>
      </w:r>
      <w:r>
        <w:rPr/>
        <w:t>важливо</w:t>
      </w:r>
      <w:r>
        <w:rPr>
          <w:spacing w:val="-9"/>
        </w:rPr>
        <w:t> </w:t>
      </w:r>
      <w:r>
        <w:rPr/>
        <w:t>посилити</w:t>
      </w:r>
      <w:r>
        <w:rPr>
          <w:spacing w:val="-9"/>
        </w:rPr>
        <w:t> </w:t>
      </w:r>
      <w:r>
        <w:rPr/>
        <w:t>онлайн</w:t>
      </w:r>
      <w:r>
        <w:rPr>
          <w:spacing w:val="-9"/>
        </w:rPr>
        <w:t> </w:t>
      </w:r>
      <w:r>
        <w:rPr/>
        <w:t>присутність</w:t>
      </w:r>
      <w:r>
        <w:rPr>
          <w:spacing w:val="-9"/>
        </w:rPr>
        <w:t> </w:t>
      </w:r>
      <w:r>
        <w:rPr/>
        <w:t>«Guzema</w:t>
      </w:r>
      <w:r>
        <w:rPr>
          <w:spacing w:val="-8"/>
        </w:rPr>
        <w:t> </w:t>
      </w:r>
      <w:r>
        <w:rPr/>
        <w:t>fine jewelry». Рекомендується оновлення веб-сайту компанії з інтеграцією електронної торгівлі, яка дозволить споживачам здійснювати покупки безпосередньо через інтернет. Також важливо активізувати ведення блогу на сайті з корисним контентом, що покращить SEO показники та залучить потенційних клієнтів через органічний пошук [43].</w:t>
      </w:r>
    </w:p>
    <w:p>
      <w:pPr>
        <w:pStyle w:val="BodyText"/>
        <w:spacing w:line="360" w:lineRule="auto"/>
        <w:ind w:right="116"/>
      </w:pPr>
      <w:r>
        <w:rPr/>
        <w:t>З огляду на можливості, що відкриваються з оновленням технічної бази в ювелірній галузі, підприємству слід інвестувати в дослідження та розробку нових матеріалів і технологій. Це не тільки допоможе підвищити якість продукції, але й може стати основою для створення інноваційних продуктів, що відрізнятимуться на ринку та привертатимуть увагу нових сегментів споживачів.</w:t>
      </w:r>
    </w:p>
    <w:p>
      <w:pPr>
        <w:pStyle w:val="BodyText"/>
        <w:spacing w:line="360" w:lineRule="auto"/>
        <w:ind w:right="115"/>
      </w:pPr>
      <w:r>
        <w:rPr/>
        <w:t>Враховуючи зростаючу культуру одружень та інтерес до унікальних ювелірних виробів, «Guzema fine jewelry» може організувати тематичні заходи, виставки та майстер-класи, які залучатимуть потенційних клієнтів і створюватимуть глибокі емоційні зв'язки з брендом.</w:t>
      </w:r>
    </w:p>
    <w:p>
      <w:pPr>
        <w:pStyle w:val="BodyText"/>
        <w:spacing w:line="362" w:lineRule="auto"/>
        <w:ind w:right="116"/>
      </w:pPr>
      <w:r>
        <w:rPr/>
        <w:t>Реалізація цих рекомендацій допоможе «Guzema fine jewelry» не тільки адаптуватися до змін у ринковому середовищі, але й забезпечити стале зростання та розвиток у майбутньому.</w:t>
      </w:r>
    </w:p>
    <w:p>
      <w:pPr>
        <w:pStyle w:val="BodyText"/>
        <w:spacing w:line="360" w:lineRule="auto"/>
        <w:ind w:right="115"/>
      </w:pPr>
      <w:r>
        <w:rPr/>
        <w:t>Для ефективного позиціонування на ринку та посилення конкурентних переваг, компанії «Guzema fine jewelry» критично важливо розробити дієву рекламну кампанію, яка не лише підсилить її ринкові позиції, а й допоможе проникнути в нові сегменти ринку. Під час створення рекламної стратегії велику роль відіграє інтегрований підхід до визначення цільової аудиторії та розробки продуктової концепції. Визначення цільової групи передбачає глибоку сегментацію ринку та вибір відповідних цільових сегментів, де комунікації мають бути спрямовані як на потенційних, так і на існуючих клієнтів.</w:t>
      </w:r>
    </w:p>
    <w:p>
      <w:pPr>
        <w:spacing w:after="0" w:line="360" w:lineRule="auto"/>
        <w:sectPr>
          <w:pgSz w:w="11900" w:h="16840"/>
          <w:pgMar w:header="716" w:footer="0" w:top="1040" w:bottom="280" w:left="1320" w:right="440"/>
        </w:sectPr>
      </w:pPr>
    </w:p>
    <w:p>
      <w:pPr>
        <w:pStyle w:val="BodyText"/>
        <w:spacing w:line="360" w:lineRule="auto" w:before="76"/>
        <w:ind w:right="115"/>
      </w:pPr>
      <w:r>
        <w:rPr/>
        <w:t>В контексті жорсткої конкуренції, ринки зазвичай насичені споживачами з різноманітними вимогами та мотиваціями до покупки, що вимагає від компаній індивідуалізованого підходу. Така підхід зумовлює відмову від традиційних стратегій масового маркетингу на користь точної сегментації, що дозволяє точно визначити</w:t>
      </w:r>
      <w:r>
        <w:rPr>
          <w:spacing w:val="-11"/>
        </w:rPr>
        <w:t> </w:t>
      </w:r>
      <w:r>
        <w:rPr/>
        <w:t>цільові</w:t>
      </w:r>
      <w:r>
        <w:rPr>
          <w:spacing w:val="-11"/>
        </w:rPr>
        <w:t> </w:t>
      </w:r>
      <w:r>
        <w:rPr/>
        <w:t>сегменти</w:t>
      </w:r>
      <w:r>
        <w:rPr>
          <w:spacing w:val="-11"/>
        </w:rPr>
        <w:t> </w:t>
      </w:r>
      <w:r>
        <w:rPr/>
        <w:t>та</w:t>
      </w:r>
      <w:r>
        <w:rPr>
          <w:spacing w:val="-11"/>
        </w:rPr>
        <w:t> </w:t>
      </w:r>
      <w:r>
        <w:rPr/>
        <w:t>ключові</w:t>
      </w:r>
      <w:r>
        <w:rPr>
          <w:spacing w:val="-11"/>
        </w:rPr>
        <w:t> </w:t>
      </w:r>
      <w:r>
        <w:rPr/>
        <w:t>фактори,</w:t>
      </w:r>
      <w:r>
        <w:rPr>
          <w:spacing w:val="-11"/>
        </w:rPr>
        <w:t> </w:t>
      </w:r>
      <w:r>
        <w:rPr/>
        <w:t>що</w:t>
      </w:r>
      <w:r>
        <w:rPr>
          <w:spacing w:val="-11"/>
        </w:rPr>
        <w:t> </w:t>
      </w:r>
      <w:r>
        <w:rPr/>
        <w:t>впливають</w:t>
      </w:r>
      <w:r>
        <w:rPr>
          <w:spacing w:val="-11"/>
        </w:rPr>
        <w:t> </w:t>
      </w:r>
      <w:r>
        <w:rPr/>
        <w:t>на</w:t>
      </w:r>
      <w:r>
        <w:rPr>
          <w:spacing w:val="-11"/>
        </w:rPr>
        <w:t> </w:t>
      </w:r>
      <w:r>
        <w:rPr/>
        <w:t>їхні</w:t>
      </w:r>
      <w:r>
        <w:rPr>
          <w:spacing w:val="-11"/>
        </w:rPr>
        <w:t> </w:t>
      </w:r>
      <w:r>
        <w:rPr/>
        <w:t>рішення</w:t>
      </w:r>
      <w:r>
        <w:rPr>
          <w:spacing w:val="-11"/>
        </w:rPr>
        <w:t> </w:t>
      </w:r>
      <w:r>
        <w:rPr/>
        <w:t>про </w:t>
      </w:r>
      <w:r>
        <w:rPr>
          <w:spacing w:val="-2"/>
        </w:rPr>
        <w:t>купівлю.</w:t>
      </w:r>
    </w:p>
    <w:p>
      <w:pPr>
        <w:pStyle w:val="BodyText"/>
        <w:spacing w:line="360" w:lineRule="auto" w:before="2"/>
        <w:ind w:right="116"/>
      </w:pPr>
      <w:r>
        <w:rPr/>
        <w:t>Також важливим є чітке розуміння найефективніших каналів для розповсюдження інформації про продукти компанії. Детальний опис основних каналів розповсюдження інформації подано в таблиці 3.3, яка включає в себе необхідні дані для розроблення маркетингових зусиль.</w:t>
      </w:r>
    </w:p>
    <w:p>
      <w:pPr>
        <w:pStyle w:val="BodyText"/>
        <w:spacing w:before="93"/>
        <w:ind w:left="0" w:firstLine="0"/>
        <w:jc w:val="left"/>
      </w:pPr>
    </w:p>
    <w:p>
      <w:pPr>
        <w:pStyle w:val="BodyText"/>
        <w:spacing w:line="357" w:lineRule="auto" w:after="8"/>
        <w:ind w:right="116"/>
      </w:pPr>
      <w:r>
        <w:rPr/>
        <w:t>Таблиця 3.3 – Основні канали розповсюдження інформації для Guzema fine </w:t>
      </w:r>
      <w:r>
        <w:rPr>
          <w:spacing w:val="-2"/>
        </w:rPr>
        <w:t>jewelry</w:t>
      </w:r>
    </w:p>
    <w:tbl>
      <w:tblPr>
        <w:tblW w:w="0" w:type="auto"/>
        <w:jc w:val="left"/>
        <w:tblInd w:w="3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60"/>
        <w:gridCol w:w="3682"/>
        <w:gridCol w:w="3504"/>
      </w:tblGrid>
      <w:tr>
        <w:trPr>
          <w:trHeight w:val="551" w:hRule="atLeast"/>
        </w:trPr>
        <w:tc>
          <w:tcPr>
            <w:tcW w:w="2160" w:type="dxa"/>
          </w:tcPr>
          <w:p>
            <w:pPr>
              <w:pStyle w:val="TableParagraph"/>
              <w:spacing w:line="274" w:lineRule="exact"/>
              <w:ind w:left="164" w:firstLine="574"/>
              <w:rPr>
                <w:b/>
                <w:sz w:val="24"/>
              </w:rPr>
            </w:pPr>
            <w:r>
              <w:rPr>
                <w:b/>
                <w:spacing w:val="-2"/>
                <w:sz w:val="24"/>
              </w:rPr>
              <w:t>Канал розповсюдження</w:t>
            </w:r>
          </w:p>
        </w:tc>
        <w:tc>
          <w:tcPr>
            <w:tcW w:w="3682" w:type="dxa"/>
          </w:tcPr>
          <w:p>
            <w:pPr>
              <w:pStyle w:val="TableParagraph"/>
              <w:spacing w:before="135"/>
              <w:ind w:left="985"/>
              <w:rPr>
                <w:b/>
                <w:sz w:val="24"/>
              </w:rPr>
            </w:pPr>
            <w:r>
              <w:rPr>
                <w:b/>
                <w:sz w:val="24"/>
              </w:rPr>
              <w:t>Сильні </w:t>
            </w:r>
            <w:r>
              <w:rPr>
                <w:b/>
                <w:spacing w:val="-2"/>
                <w:sz w:val="24"/>
              </w:rPr>
              <w:t>сторони</w:t>
            </w:r>
          </w:p>
        </w:tc>
        <w:tc>
          <w:tcPr>
            <w:tcW w:w="3504" w:type="dxa"/>
          </w:tcPr>
          <w:p>
            <w:pPr>
              <w:pStyle w:val="TableParagraph"/>
              <w:spacing w:before="135"/>
              <w:ind w:left="910"/>
              <w:rPr>
                <w:b/>
                <w:sz w:val="24"/>
              </w:rPr>
            </w:pPr>
            <w:r>
              <w:rPr>
                <w:b/>
                <w:sz w:val="24"/>
              </w:rPr>
              <w:t>Слабкі</w:t>
            </w:r>
            <w:r>
              <w:rPr>
                <w:b/>
                <w:spacing w:val="-3"/>
                <w:sz w:val="24"/>
              </w:rPr>
              <w:t> </w:t>
            </w:r>
            <w:r>
              <w:rPr>
                <w:b/>
                <w:spacing w:val="-2"/>
                <w:sz w:val="24"/>
              </w:rPr>
              <w:t>сторони</w:t>
            </w:r>
          </w:p>
        </w:tc>
      </w:tr>
      <w:tr>
        <w:trPr>
          <w:trHeight w:val="1622" w:hRule="atLeast"/>
        </w:trPr>
        <w:tc>
          <w:tcPr>
            <w:tcW w:w="2160" w:type="dxa"/>
          </w:tcPr>
          <w:p>
            <w:pPr>
              <w:pStyle w:val="TableParagraph"/>
              <w:rPr>
                <w:sz w:val="24"/>
              </w:rPr>
            </w:pPr>
          </w:p>
          <w:p>
            <w:pPr>
              <w:pStyle w:val="TableParagraph"/>
              <w:spacing w:before="116"/>
              <w:rPr>
                <w:sz w:val="24"/>
              </w:rPr>
            </w:pPr>
          </w:p>
          <w:p>
            <w:pPr>
              <w:pStyle w:val="TableParagraph"/>
              <w:ind w:left="15"/>
              <w:jc w:val="center"/>
              <w:rPr>
                <w:b/>
                <w:sz w:val="24"/>
              </w:rPr>
            </w:pPr>
            <w:r>
              <w:rPr>
                <w:b/>
                <w:spacing w:val="-2"/>
                <w:sz w:val="24"/>
              </w:rPr>
              <w:t>Реклама</w:t>
            </w:r>
          </w:p>
        </w:tc>
        <w:tc>
          <w:tcPr>
            <w:tcW w:w="3682" w:type="dxa"/>
          </w:tcPr>
          <w:p>
            <w:pPr>
              <w:pStyle w:val="TableParagraph"/>
              <w:spacing w:before="116"/>
              <w:ind w:left="110"/>
              <w:rPr>
                <w:sz w:val="24"/>
              </w:rPr>
            </w:pPr>
            <w:r>
              <w:rPr>
                <w:sz w:val="24"/>
              </w:rPr>
              <w:t>Реклама забезпечує широке охоплення</w:t>
            </w:r>
            <w:r>
              <w:rPr>
                <w:spacing w:val="-15"/>
                <w:sz w:val="24"/>
              </w:rPr>
              <w:t> </w:t>
            </w:r>
            <w:r>
              <w:rPr>
                <w:sz w:val="24"/>
              </w:rPr>
              <w:t>аудиторії,</w:t>
            </w:r>
            <w:r>
              <w:rPr>
                <w:spacing w:val="-15"/>
                <w:sz w:val="24"/>
              </w:rPr>
              <w:t> </w:t>
            </w:r>
            <w:r>
              <w:rPr>
                <w:sz w:val="24"/>
              </w:rPr>
              <w:t>зміцнюючи позиціонування та цінності бренду,</w:t>
            </w:r>
            <w:r>
              <w:rPr>
                <w:spacing w:val="-13"/>
                <w:sz w:val="24"/>
              </w:rPr>
              <w:t> </w:t>
            </w:r>
            <w:r>
              <w:rPr>
                <w:sz w:val="24"/>
              </w:rPr>
              <w:t>збільшує</w:t>
            </w:r>
            <w:r>
              <w:rPr>
                <w:spacing w:val="-13"/>
                <w:sz w:val="24"/>
              </w:rPr>
              <w:t> </w:t>
            </w:r>
            <w:r>
              <w:rPr>
                <w:sz w:val="24"/>
              </w:rPr>
              <w:t>обізнаність</w:t>
            </w:r>
            <w:r>
              <w:rPr>
                <w:spacing w:val="-13"/>
                <w:sz w:val="24"/>
              </w:rPr>
              <w:t> </w:t>
            </w:r>
            <w:r>
              <w:rPr>
                <w:sz w:val="24"/>
              </w:rPr>
              <w:t>про </w:t>
            </w:r>
            <w:r>
              <w:rPr>
                <w:spacing w:val="-2"/>
                <w:sz w:val="24"/>
              </w:rPr>
              <w:t>продукти.</w:t>
            </w:r>
          </w:p>
        </w:tc>
        <w:tc>
          <w:tcPr>
            <w:tcW w:w="3504" w:type="dxa"/>
          </w:tcPr>
          <w:p>
            <w:pPr>
              <w:pStyle w:val="TableParagraph"/>
              <w:spacing w:before="116"/>
              <w:ind w:left="109" w:right="156"/>
              <w:rPr>
                <w:sz w:val="24"/>
              </w:rPr>
            </w:pPr>
            <w:r>
              <w:rPr>
                <w:sz w:val="24"/>
              </w:rPr>
              <w:t>Реклама</w:t>
            </w:r>
            <w:r>
              <w:rPr>
                <w:spacing w:val="-13"/>
                <w:sz w:val="24"/>
              </w:rPr>
              <w:t> </w:t>
            </w:r>
            <w:r>
              <w:rPr>
                <w:sz w:val="24"/>
              </w:rPr>
              <w:t>може</w:t>
            </w:r>
            <w:r>
              <w:rPr>
                <w:spacing w:val="-13"/>
                <w:sz w:val="24"/>
              </w:rPr>
              <w:t> </w:t>
            </w:r>
            <w:r>
              <w:rPr>
                <w:sz w:val="24"/>
              </w:rPr>
              <w:t>бути</w:t>
            </w:r>
            <w:r>
              <w:rPr>
                <w:spacing w:val="-12"/>
                <w:sz w:val="24"/>
              </w:rPr>
              <w:t> </w:t>
            </w:r>
            <w:r>
              <w:rPr>
                <w:sz w:val="24"/>
              </w:rPr>
              <w:t>витратною; ризик сприйняття як нав’язлива, можливість втрати повідомлення через інформаційний шум.</w:t>
            </w:r>
          </w:p>
        </w:tc>
      </w:tr>
      <w:tr>
        <w:trPr>
          <w:trHeight w:val="1554" w:hRule="atLeast"/>
        </w:trPr>
        <w:tc>
          <w:tcPr>
            <w:tcW w:w="2160" w:type="dxa"/>
          </w:tcPr>
          <w:p>
            <w:pPr>
              <w:pStyle w:val="TableParagraph"/>
              <w:spacing w:before="226"/>
              <w:rPr>
                <w:sz w:val="24"/>
              </w:rPr>
            </w:pPr>
          </w:p>
          <w:p>
            <w:pPr>
              <w:pStyle w:val="TableParagraph"/>
              <w:spacing w:line="237" w:lineRule="auto" w:before="1"/>
              <w:ind w:left="562" w:right="506" w:hanging="37"/>
              <w:rPr>
                <w:b/>
                <w:sz w:val="24"/>
              </w:rPr>
            </w:pPr>
            <w:r>
              <w:rPr>
                <w:b/>
                <w:sz w:val="24"/>
              </w:rPr>
              <w:t>PR</w:t>
            </w:r>
            <w:r>
              <w:rPr>
                <w:b/>
                <w:spacing w:val="-15"/>
                <w:sz w:val="24"/>
              </w:rPr>
              <w:t> </w:t>
            </w:r>
            <w:r>
              <w:rPr>
                <w:b/>
                <w:sz w:val="24"/>
              </w:rPr>
              <w:t>(Public </w:t>
            </w:r>
            <w:r>
              <w:rPr>
                <w:b/>
                <w:spacing w:val="-2"/>
                <w:sz w:val="24"/>
              </w:rPr>
              <w:t>Relations)</w:t>
            </w:r>
          </w:p>
        </w:tc>
        <w:tc>
          <w:tcPr>
            <w:tcW w:w="3682" w:type="dxa"/>
          </w:tcPr>
          <w:p>
            <w:pPr>
              <w:pStyle w:val="TableParagraph"/>
              <w:spacing w:before="222"/>
              <w:ind w:left="110" w:right="176"/>
              <w:rPr>
                <w:sz w:val="24"/>
              </w:rPr>
            </w:pPr>
            <w:r>
              <w:rPr>
                <w:sz w:val="24"/>
              </w:rPr>
              <w:t>Дозволяє створювати позитивний</w:t>
            </w:r>
            <w:r>
              <w:rPr>
                <w:spacing w:val="-15"/>
                <w:sz w:val="24"/>
              </w:rPr>
              <w:t> </w:t>
            </w:r>
            <w:r>
              <w:rPr>
                <w:sz w:val="24"/>
              </w:rPr>
              <w:t>імідж,</w:t>
            </w:r>
            <w:r>
              <w:rPr>
                <w:spacing w:val="-15"/>
                <w:sz w:val="24"/>
              </w:rPr>
              <w:t> </w:t>
            </w:r>
            <w:r>
              <w:rPr>
                <w:sz w:val="24"/>
              </w:rPr>
              <w:t>підтримувати комунікацію з громадськістю, підсилює довіру до бренду.</w:t>
            </w:r>
          </w:p>
        </w:tc>
        <w:tc>
          <w:tcPr>
            <w:tcW w:w="3504" w:type="dxa"/>
          </w:tcPr>
          <w:p>
            <w:pPr>
              <w:pStyle w:val="TableParagraph"/>
              <w:spacing w:before="83"/>
              <w:ind w:left="109" w:right="156"/>
              <w:rPr>
                <w:sz w:val="24"/>
              </w:rPr>
            </w:pPr>
            <w:r>
              <w:rPr>
                <w:sz w:val="24"/>
              </w:rPr>
              <w:t>PR-кампанії вимагають часу для розвитку та можуть залежати від зовнішніх факторів,</w:t>
            </w:r>
            <w:r>
              <w:rPr>
                <w:spacing w:val="-13"/>
                <w:sz w:val="24"/>
              </w:rPr>
              <w:t> </w:t>
            </w:r>
            <w:r>
              <w:rPr>
                <w:sz w:val="24"/>
              </w:rPr>
              <w:t>таких</w:t>
            </w:r>
            <w:r>
              <w:rPr>
                <w:spacing w:val="-13"/>
                <w:sz w:val="24"/>
              </w:rPr>
              <w:t> </w:t>
            </w:r>
            <w:r>
              <w:rPr>
                <w:sz w:val="24"/>
              </w:rPr>
              <w:t>як</w:t>
            </w:r>
            <w:r>
              <w:rPr>
                <w:spacing w:val="-13"/>
                <w:sz w:val="24"/>
              </w:rPr>
              <w:t> </w:t>
            </w:r>
            <w:r>
              <w:rPr>
                <w:sz w:val="24"/>
              </w:rPr>
              <w:t>громадська думка та медіа-пейзаж.</w:t>
            </w:r>
          </w:p>
        </w:tc>
      </w:tr>
      <w:tr>
        <w:trPr>
          <w:trHeight w:val="1453" w:hRule="atLeast"/>
        </w:trPr>
        <w:tc>
          <w:tcPr>
            <w:tcW w:w="2160" w:type="dxa"/>
          </w:tcPr>
          <w:p>
            <w:pPr>
              <w:pStyle w:val="TableParagraph"/>
              <w:rPr>
                <w:sz w:val="24"/>
              </w:rPr>
            </w:pPr>
          </w:p>
          <w:p>
            <w:pPr>
              <w:pStyle w:val="TableParagraph"/>
              <w:spacing w:before="34"/>
              <w:rPr>
                <w:sz w:val="24"/>
              </w:rPr>
            </w:pPr>
          </w:p>
          <w:p>
            <w:pPr>
              <w:pStyle w:val="TableParagraph"/>
              <w:spacing w:before="1"/>
              <w:ind w:left="15"/>
              <w:jc w:val="center"/>
              <w:rPr>
                <w:b/>
                <w:sz w:val="24"/>
              </w:rPr>
            </w:pPr>
            <w:r>
              <w:rPr>
                <w:b/>
                <w:sz w:val="24"/>
              </w:rPr>
              <w:t>Соціальні</w:t>
            </w:r>
            <w:r>
              <w:rPr>
                <w:b/>
                <w:spacing w:val="-2"/>
                <w:sz w:val="24"/>
              </w:rPr>
              <w:t> медіа</w:t>
            </w:r>
          </w:p>
        </w:tc>
        <w:tc>
          <w:tcPr>
            <w:tcW w:w="3682" w:type="dxa"/>
          </w:tcPr>
          <w:p>
            <w:pPr>
              <w:pStyle w:val="TableParagraph"/>
              <w:spacing w:before="174"/>
              <w:ind w:left="110"/>
              <w:rPr>
                <w:sz w:val="24"/>
              </w:rPr>
            </w:pPr>
            <w:r>
              <w:rPr>
                <w:sz w:val="24"/>
              </w:rPr>
              <w:t>Можливість безпосереднього зв’язку з аудиторією, швидке поширення</w:t>
            </w:r>
            <w:r>
              <w:rPr>
                <w:spacing w:val="-15"/>
                <w:sz w:val="24"/>
              </w:rPr>
              <w:t> </w:t>
            </w:r>
            <w:r>
              <w:rPr>
                <w:sz w:val="24"/>
              </w:rPr>
              <w:t>інформації,</w:t>
            </w:r>
            <w:r>
              <w:rPr>
                <w:spacing w:val="-15"/>
                <w:sz w:val="24"/>
              </w:rPr>
              <w:t> </w:t>
            </w:r>
            <w:r>
              <w:rPr>
                <w:sz w:val="24"/>
              </w:rPr>
              <w:t>низька </w:t>
            </w:r>
            <w:r>
              <w:rPr>
                <w:spacing w:val="-2"/>
                <w:sz w:val="24"/>
              </w:rPr>
              <w:t>вартість.</w:t>
            </w:r>
          </w:p>
        </w:tc>
        <w:tc>
          <w:tcPr>
            <w:tcW w:w="3504" w:type="dxa"/>
          </w:tcPr>
          <w:p>
            <w:pPr>
              <w:pStyle w:val="TableParagraph"/>
              <w:spacing w:before="35"/>
              <w:ind w:left="109" w:right="156"/>
              <w:rPr>
                <w:sz w:val="24"/>
              </w:rPr>
            </w:pPr>
            <w:r>
              <w:rPr>
                <w:sz w:val="24"/>
              </w:rPr>
              <w:t>Велика кількість контенту може</w:t>
            </w:r>
            <w:r>
              <w:rPr>
                <w:spacing w:val="-15"/>
                <w:sz w:val="24"/>
              </w:rPr>
              <w:t> </w:t>
            </w:r>
            <w:r>
              <w:rPr>
                <w:sz w:val="24"/>
              </w:rPr>
              <w:t>розбавити</w:t>
            </w:r>
            <w:r>
              <w:rPr>
                <w:spacing w:val="-15"/>
                <w:sz w:val="24"/>
              </w:rPr>
              <w:t> </w:t>
            </w:r>
            <w:r>
              <w:rPr>
                <w:sz w:val="24"/>
              </w:rPr>
              <w:t>повідомлення, високий рівень конкуренції, потреба в постійному оновленні контенту.</w:t>
            </w:r>
          </w:p>
        </w:tc>
      </w:tr>
      <w:tr>
        <w:trPr>
          <w:trHeight w:val="1430" w:hRule="atLeast"/>
        </w:trPr>
        <w:tc>
          <w:tcPr>
            <w:tcW w:w="2160" w:type="dxa"/>
          </w:tcPr>
          <w:p>
            <w:pPr>
              <w:pStyle w:val="TableParagraph"/>
              <w:spacing w:before="164"/>
              <w:rPr>
                <w:sz w:val="24"/>
              </w:rPr>
            </w:pPr>
          </w:p>
          <w:p>
            <w:pPr>
              <w:pStyle w:val="TableParagraph"/>
              <w:spacing w:line="237" w:lineRule="auto"/>
              <w:ind w:left="500" w:firstLine="66"/>
              <w:rPr>
                <w:b/>
                <w:sz w:val="24"/>
              </w:rPr>
            </w:pPr>
            <w:r>
              <w:rPr>
                <w:b/>
                <w:spacing w:val="-2"/>
                <w:sz w:val="24"/>
              </w:rPr>
              <w:t>Інтернет- маркетинг</w:t>
            </w:r>
          </w:p>
        </w:tc>
        <w:tc>
          <w:tcPr>
            <w:tcW w:w="3682" w:type="dxa"/>
          </w:tcPr>
          <w:p>
            <w:pPr>
              <w:pStyle w:val="TableParagraph"/>
              <w:spacing w:before="22"/>
              <w:rPr>
                <w:sz w:val="24"/>
              </w:rPr>
            </w:pPr>
          </w:p>
          <w:p>
            <w:pPr>
              <w:pStyle w:val="TableParagraph"/>
              <w:spacing w:before="1"/>
              <w:ind w:left="110"/>
              <w:rPr>
                <w:sz w:val="24"/>
              </w:rPr>
            </w:pPr>
            <w:r>
              <w:rPr>
                <w:sz w:val="24"/>
              </w:rPr>
              <w:t>Надає широкі можливості для просування</w:t>
            </w:r>
            <w:r>
              <w:rPr>
                <w:spacing w:val="-15"/>
                <w:sz w:val="24"/>
              </w:rPr>
              <w:t> </w:t>
            </w:r>
            <w:r>
              <w:rPr>
                <w:sz w:val="24"/>
              </w:rPr>
              <w:t>продуктів,</w:t>
            </w:r>
            <w:r>
              <w:rPr>
                <w:spacing w:val="-15"/>
                <w:sz w:val="24"/>
              </w:rPr>
              <w:t> </w:t>
            </w:r>
            <w:r>
              <w:rPr>
                <w:sz w:val="24"/>
              </w:rPr>
              <w:t>гарантує доступ до широкої аудиторії.</w:t>
            </w:r>
          </w:p>
        </w:tc>
        <w:tc>
          <w:tcPr>
            <w:tcW w:w="3504" w:type="dxa"/>
          </w:tcPr>
          <w:p>
            <w:pPr>
              <w:pStyle w:val="TableParagraph"/>
              <w:spacing w:before="20"/>
              <w:ind w:left="109" w:right="156"/>
              <w:rPr>
                <w:sz w:val="24"/>
              </w:rPr>
            </w:pPr>
            <w:r>
              <w:rPr>
                <w:sz w:val="24"/>
              </w:rPr>
              <w:t>Висока</w:t>
            </w:r>
            <w:r>
              <w:rPr>
                <w:spacing w:val="-13"/>
                <w:sz w:val="24"/>
              </w:rPr>
              <w:t> </w:t>
            </w:r>
            <w:r>
              <w:rPr>
                <w:sz w:val="24"/>
              </w:rPr>
              <w:t>конкуренція</w:t>
            </w:r>
            <w:r>
              <w:rPr>
                <w:spacing w:val="-12"/>
                <w:sz w:val="24"/>
              </w:rPr>
              <w:t> </w:t>
            </w:r>
            <w:r>
              <w:rPr>
                <w:sz w:val="24"/>
              </w:rPr>
              <w:t>та</w:t>
            </w:r>
            <w:r>
              <w:rPr>
                <w:spacing w:val="-13"/>
                <w:sz w:val="24"/>
              </w:rPr>
              <w:t> </w:t>
            </w:r>
            <w:r>
              <w:rPr>
                <w:sz w:val="24"/>
              </w:rPr>
              <w:t>ризик перенасичення</w:t>
            </w:r>
            <w:r>
              <w:rPr>
                <w:spacing w:val="-15"/>
                <w:sz w:val="24"/>
              </w:rPr>
              <w:t> </w:t>
            </w:r>
            <w:r>
              <w:rPr>
                <w:sz w:val="24"/>
              </w:rPr>
              <w:t>інформацією, що може призвести до негативної реакції або ігнорування контенту.</w:t>
            </w:r>
          </w:p>
        </w:tc>
      </w:tr>
      <w:tr>
        <w:trPr>
          <w:trHeight w:val="1285" w:hRule="atLeast"/>
        </w:trPr>
        <w:tc>
          <w:tcPr>
            <w:tcW w:w="2160" w:type="dxa"/>
          </w:tcPr>
          <w:p>
            <w:pPr>
              <w:pStyle w:val="TableParagraph"/>
              <w:spacing w:before="85"/>
              <w:rPr>
                <w:sz w:val="24"/>
              </w:rPr>
            </w:pPr>
          </w:p>
          <w:p>
            <w:pPr>
              <w:pStyle w:val="TableParagraph"/>
              <w:spacing w:line="242" w:lineRule="auto"/>
              <w:ind w:left="500" w:firstLine="137"/>
              <w:rPr>
                <w:b/>
                <w:sz w:val="24"/>
              </w:rPr>
            </w:pPr>
            <w:r>
              <w:rPr>
                <w:b/>
                <w:spacing w:val="-2"/>
                <w:sz w:val="24"/>
              </w:rPr>
              <w:t>Прямий маркетинг</w:t>
            </w:r>
          </w:p>
        </w:tc>
        <w:tc>
          <w:tcPr>
            <w:tcW w:w="3682" w:type="dxa"/>
          </w:tcPr>
          <w:p>
            <w:pPr>
              <w:pStyle w:val="TableParagraph"/>
              <w:spacing w:before="87"/>
              <w:ind w:left="110" w:right="176"/>
              <w:rPr>
                <w:sz w:val="24"/>
              </w:rPr>
            </w:pPr>
            <w:r>
              <w:rPr>
                <w:sz w:val="24"/>
              </w:rPr>
              <w:t>Персоналізоване</w:t>
            </w:r>
            <w:r>
              <w:rPr>
                <w:spacing w:val="-15"/>
                <w:sz w:val="24"/>
              </w:rPr>
              <w:t> </w:t>
            </w:r>
            <w:r>
              <w:rPr>
                <w:sz w:val="24"/>
              </w:rPr>
              <w:t>звернення</w:t>
            </w:r>
            <w:r>
              <w:rPr>
                <w:spacing w:val="-15"/>
                <w:sz w:val="24"/>
              </w:rPr>
              <w:t> </w:t>
            </w:r>
            <w:r>
              <w:rPr>
                <w:sz w:val="24"/>
              </w:rPr>
              <w:t>до потенційних клієнтів, моментальна відповідь на дії </w:t>
            </w:r>
            <w:r>
              <w:rPr>
                <w:spacing w:val="-2"/>
                <w:sz w:val="24"/>
              </w:rPr>
              <w:t>клієнта.</w:t>
            </w:r>
          </w:p>
        </w:tc>
        <w:tc>
          <w:tcPr>
            <w:tcW w:w="3504" w:type="dxa"/>
          </w:tcPr>
          <w:p>
            <w:pPr>
              <w:pStyle w:val="TableParagraph"/>
              <w:spacing w:before="87"/>
              <w:ind w:left="109" w:right="103"/>
              <w:rPr>
                <w:sz w:val="24"/>
              </w:rPr>
            </w:pPr>
            <w:r>
              <w:rPr>
                <w:sz w:val="24"/>
              </w:rPr>
              <w:t>Високі</w:t>
            </w:r>
            <w:r>
              <w:rPr>
                <w:spacing w:val="-9"/>
                <w:sz w:val="24"/>
              </w:rPr>
              <w:t> </w:t>
            </w:r>
            <w:r>
              <w:rPr>
                <w:sz w:val="24"/>
              </w:rPr>
              <w:t>витрати</w:t>
            </w:r>
            <w:r>
              <w:rPr>
                <w:spacing w:val="-10"/>
                <w:sz w:val="24"/>
              </w:rPr>
              <w:t> </w:t>
            </w:r>
            <w:r>
              <w:rPr>
                <w:sz w:val="24"/>
              </w:rPr>
              <w:t>на</w:t>
            </w:r>
            <w:r>
              <w:rPr>
                <w:spacing w:val="-10"/>
                <w:sz w:val="24"/>
              </w:rPr>
              <w:t> </w:t>
            </w:r>
            <w:r>
              <w:rPr>
                <w:sz w:val="24"/>
              </w:rPr>
              <w:t>створення</w:t>
            </w:r>
            <w:r>
              <w:rPr>
                <w:spacing w:val="-9"/>
                <w:sz w:val="24"/>
              </w:rPr>
              <w:t> </w:t>
            </w:r>
            <w:r>
              <w:rPr>
                <w:sz w:val="24"/>
              </w:rPr>
              <w:t>та розсилку матеріалів, можлива негативна реакція споживачів на нав’язливі методи.</w:t>
            </w:r>
          </w:p>
        </w:tc>
      </w:tr>
    </w:tbl>
    <w:p>
      <w:pPr>
        <w:spacing w:before="123"/>
        <w:ind w:left="810" w:right="0" w:firstLine="0"/>
        <w:jc w:val="left"/>
        <w:rPr>
          <w:i/>
          <w:sz w:val="20"/>
        </w:rPr>
      </w:pPr>
      <w:r>
        <w:rPr>
          <w:i/>
          <w:sz w:val="20"/>
        </w:rPr>
        <w:t>Джерело:</w:t>
      </w:r>
      <w:r>
        <w:rPr>
          <w:i/>
          <w:spacing w:val="-9"/>
          <w:sz w:val="20"/>
        </w:rPr>
        <w:t> </w:t>
      </w:r>
      <w:r>
        <w:rPr>
          <w:i/>
          <w:sz w:val="20"/>
        </w:rPr>
        <w:t>складено</w:t>
      </w:r>
      <w:r>
        <w:rPr>
          <w:i/>
          <w:spacing w:val="-8"/>
          <w:sz w:val="20"/>
        </w:rPr>
        <w:t> </w:t>
      </w:r>
      <w:r>
        <w:rPr>
          <w:i/>
          <w:spacing w:val="-2"/>
          <w:sz w:val="20"/>
        </w:rPr>
        <w:t>автором.</w:t>
      </w:r>
    </w:p>
    <w:p>
      <w:pPr>
        <w:spacing w:after="0"/>
        <w:jc w:val="left"/>
        <w:rPr>
          <w:sz w:val="20"/>
        </w:rPr>
        <w:sectPr>
          <w:pgSz w:w="11900" w:h="16840"/>
          <w:pgMar w:header="716" w:footer="0" w:top="1040" w:bottom="280" w:left="1320" w:right="440"/>
        </w:sectPr>
      </w:pPr>
    </w:p>
    <w:p>
      <w:pPr>
        <w:pStyle w:val="BodyText"/>
        <w:spacing w:line="360" w:lineRule="auto" w:before="76"/>
        <w:ind w:right="114"/>
      </w:pPr>
      <w:r>
        <w:rPr/>
        <w:t>У сучасному цифровому світі, соціальні мережі продовжують набирати популярності</w:t>
      </w:r>
      <w:r>
        <w:rPr>
          <w:spacing w:val="-14"/>
        </w:rPr>
        <w:t> </w:t>
      </w:r>
      <w:r>
        <w:rPr/>
        <w:t>та</w:t>
      </w:r>
      <w:r>
        <w:rPr>
          <w:spacing w:val="-14"/>
        </w:rPr>
        <w:t> </w:t>
      </w:r>
      <w:r>
        <w:rPr/>
        <w:t>ефективно</w:t>
      </w:r>
      <w:r>
        <w:rPr>
          <w:spacing w:val="-14"/>
        </w:rPr>
        <w:t> </w:t>
      </w:r>
      <w:r>
        <w:rPr/>
        <w:t>залучають</w:t>
      </w:r>
      <w:r>
        <w:rPr>
          <w:spacing w:val="-14"/>
        </w:rPr>
        <w:t> </w:t>
      </w:r>
      <w:r>
        <w:rPr/>
        <w:t>увагу</w:t>
      </w:r>
      <w:r>
        <w:rPr>
          <w:spacing w:val="-14"/>
        </w:rPr>
        <w:t> </w:t>
      </w:r>
      <w:r>
        <w:rPr/>
        <w:t>цільової</w:t>
      </w:r>
      <w:r>
        <w:rPr>
          <w:spacing w:val="-14"/>
        </w:rPr>
        <w:t> </w:t>
      </w:r>
      <w:r>
        <w:rPr/>
        <w:t>аудиторії</w:t>
      </w:r>
      <w:r>
        <w:rPr>
          <w:spacing w:val="-14"/>
        </w:rPr>
        <w:t> </w:t>
      </w:r>
      <w:r>
        <w:rPr/>
        <w:t>Guzema</w:t>
      </w:r>
      <w:r>
        <w:rPr>
          <w:spacing w:val="-15"/>
        </w:rPr>
        <w:t> </w:t>
      </w:r>
      <w:r>
        <w:rPr/>
        <w:t>fine</w:t>
      </w:r>
      <w:r>
        <w:rPr>
          <w:spacing w:val="-14"/>
        </w:rPr>
        <w:t> </w:t>
      </w:r>
      <w:r>
        <w:rPr/>
        <w:t>jewelry. Враховуючи це, використання соціальних мереж для рекламних кампаній може значно сприяти популяризації Guzema fine jewelry і залученню нових клієнтів.</w:t>
      </w:r>
    </w:p>
    <w:p>
      <w:pPr>
        <w:pStyle w:val="BodyText"/>
        <w:spacing w:line="360" w:lineRule="auto" w:before="3"/>
        <w:ind w:right="114"/>
      </w:pPr>
      <w:r>
        <w:rPr/>
        <w:t>Однією з основних переваг реклами в соціальних мережах є широка та активно залучена аудиторія, що відкриває перед нами можливість досягнення великої кількості потенційних клієнтів. Використання соціальних мереж дозволяє нам реалізувати стратегію та націлювати рекламу на конкретні сегменти цільової аудиторії з високою точністю.</w:t>
      </w:r>
    </w:p>
    <w:p>
      <w:pPr>
        <w:pStyle w:val="BodyText"/>
        <w:spacing w:line="360" w:lineRule="auto"/>
        <w:ind w:right="115"/>
      </w:pPr>
      <w:r>
        <w:rPr/>
        <w:t>Крім того, соціальні мережі надають можливість для безпосередньої взаємодії зі споживачами. Це означає, що ми можемо безпосередньо спілкуватися з нашою аудиторією, відповідати на їхні запити, а також отримувати зворотній зв'язок. Така двостороння взаємодія сприяє формуванню позитивних стосунків з клієнтами, що є ключовим аспектом в удосконаленні маркетингових комунікацій </w:t>
      </w:r>
      <w:r>
        <w:rPr>
          <w:spacing w:val="-2"/>
        </w:rPr>
        <w:t>компанії.</w:t>
      </w:r>
    </w:p>
    <w:p>
      <w:pPr>
        <w:pStyle w:val="BodyText"/>
        <w:spacing w:line="360" w:lineRule="auto"/>
        <w:ind w:right="114"/>
      </w:pPr>
      <w:r>
        <w:rPr/>
        <w:t>Використання соціальних мереж також дозволяє нам демонструвати унікальність і якість нашої продукції. Ми можемо створювати привабливий візуальний контент, який розповідає про ключові цінності нашого бренду, його походження та якість. Такий контент не тільки збільшує обізнаність про бренд серед цільової аудиторії, але й спонукає до покупки.</w:t>
      </w:r>
    </w:p>
    <w:p>
      <w:pPr>
        <w:pStyle w:val="BodyText"/>
        <w:spacing w:line="360" w:lineRule="auto" w:before="1"/>
        <w:ind w:right="116"/>
      </w:pPr>
      <w:r>
        <w:rPr/>
        <w:t>Проте, ми маємо бути свідомі й можливих обмежень реклами в соціальних мережах, таких як перенасиченість ринку рекламними повідомленнями, що може зменшити увагу споживачів. Для досягнення максимальної ефективності ми повинні</w:t>
      </w:r>
      <w:r>
        <w:rPr>
          <w:spacing w:val="-10"/>
        </w:rPr>
        <w:t> </w:t>
      </w:r>
      <w:r>
        <w:rPr/>
        <w:t>зосередитись</w:t>
      </w:r>
      <w:r>
        <w:rPr>
          <w:spacing w:val="-9"/>
        </w:rPr>
        <w:t> </w:t>
      </w:r>
      <w:r>
        <w:rPr/>
        <w:t>на</w:t>
      </w:r>
      <w:r>
        <w:rPr>
          <w:spacing w:val="-9"/>
        </w:rPr>
        <w:t> </w:t>
      </w:r>
      <w:r>
        <w:rPr/>
        <w:t>створенні</w:t>
      </w:r>
      <w:r>
        <w:rPr>
          <w:spacing w:val="-10"/>
        </w:rPr>
        <w:t> </w:t>
      </w:r>
      <w:r>
        <w:rPr/>
        <w:t>оригінального</w:t>
      </w:r>
      <w:r>
        <w:rPr>
          <w:spacing w:val="-9"/>
        </w:rPr>
        <w:t> </w:t>
      </w:r>
      <w:r>
        <w:rPr/>
        <w:t>та</w:t>
      </w:r>
      <w:r>
        <w:rPr>
          <w:spacing w:val="-10"/>
        </w:rPr>
        <w:t> </w:t>
      </w:r>
      <w:r>
        <w:rPr/>
        <w:t>захоплюючого</w:t>
      </w:r>
      <w:r>
        <w:rPr>
          <w:spacing w:val="-9"/>
        </w:rPr>
        <w:t> </w:t>
      </w:r>
      <w:r>
        <w:rPr/>
        <w:t>контенту,</w:t>
      </w:r>
      <w:r>
        <w:rPr>
          <w:spacing w:val="-10"/>
        </w:rPr>
        <w:t> </w:t>
      </w:r>
      <w:r>
        <w:rPr/>
        <w:t>який виділиться серед інших рекламних повідомлень.</w:t>
      </w:r>
    </w:p>
    <w:p>
      <w:pPr>
        <w:pStyle w:val="BodyText"/>
        <w:spacing w:line="360" w:lineRule="auto"/>
        <w:ind w:right="116"/>
      </w:pPr>
      <w:r>
        <w:rPr/>
        <w:t>Пропонується запустити рекламну кампанію Guzema fine jewelry у соціальних мережах, акцентуючи увагу на таких платформах, як Instagram, Facebook, TikTok та YouTube, що мають широку та активну аудиторію. Оптимізовані</w:t>
      </w:r>
      <w:r>
        <w:rPr>
          <w:spacing w:val="-17"/>
        </w:rPr>
        <w:t> </w:t>
      </w:r>
      <w:r>
        <w:rPr/>
        <w:t>рекламні</w:t>
      </w:r>
      <w:r>
        <w:rPr>
          <w:spacing w:val="-17"/>
        </w:rPr>
        <w:t> </w:t>
      </w:r>
      <w:r>
        <w:rPr/>
        <w:t>оголошення,</w:t>
      </w:r>
      <w:r>
        <w:rPr>
          <w:spacing w:val="-17"/>
        </w:rPr>
        <w:t> </w:t>
      </w:r>
      <w:r>
        <w:rPr/>
        <w:t>власні</w:t>
      </w:r>
      <w:r>
        <w:rPr>
          <w:spacing w:val="-17"/>
        </w:rPr>
        <w:t> </w:t>
      </w:r>
      <w:r>
        <w:rPr/>
        <w:t>сторінки</w:t>
      </w:r>
      <w:r>
        <w:rPr>
          <w:spacing w:val="-16"/>
        </w:rPr>
        <w:t> </w:t>
      </w:r>
      <w:r>
        <w:rPr/>
        <w:t>бренду,</w:t>
      </w:r>
      <w:r>
        <w:rPr>
          <w:spacing w:val="-17"/>
        </w:rPr>
        <w:t> </w:t>
      </w:r>
      <w:r>
        <w:rPr/>
        <w:t>і</w:t>
      </w:r>
      <w:r>
        <w:rPr>
          <w:spacing w:val="-17"/>
        </w:rPr>
        <w:t> </w:t>
      </w:r>
      <w:r>
        <w:rPr/>
        <w:t>цікавий</w:t>
      </w:r>
      <w:r>
        <w:rPr>
          <w:spacing w:val="-16"/>
        </w:rPr>
        <w:t> </w:t>
      </w:r>
      <w:r>
        <w:rPr/>
        <w:t>відеоконтент допоможуть залучити увагу та зацікавити потенційних клієнтів.</w:t>
      </w:r>
    </w:p>
    <w:p>
      <w:pPr>
        <w:spacing w:after="0" w:line="360" w:lineRule="auto"/>
        <w:sectPr>
          <w:pgSz w:w="11900" w:h="16840"/>
          <w:pgMar w:header="716" w:footer="0" w:top="1040" w:bottom="280" w:left="1320" w:right="440"/>
        </w:sectPr>
      </w:pPr>
    </w:p>
    <w:p>
      <w:pPr>
        <w:pStyle w:val="BodyText"/>
        <w:spacing w:line="360" w:lineRule="auto" w:before="76"/>
        <w:ind w:right="115"/>
      </w:pPr>
      <w:r>
        <w:rPr/>
        <w:t>Для підвищення ефективності комунікацій з клієнтами, я пропоную розробити бота для Guzema fine jewelry у Telegram. Цей крок дозволить нам створити інтерактивний комунікаційний канал, де клієнти зможуть швидко отримати відповіді на запитання, дізнаватися останні новини про продукцію та замовляти товари прямо через месенджер.</w:t>
      </w:r>
    </w:p>
    <w:p>
      <w:pPr>
        <w:pStyle w:val="BodyText"/>
        <w:spacing w:line="360" w:lineRule="auto"/>
        <w:ind w:right="115"/>
      </w:pPr>
      <w:r>
        <w:rPr/>
        <w:t>Такий інструмент значно поліпшить наш комплекс маркетингових комунікацій, забезпечуючи більш тісний та особистий контакт з аудиторією. З використанням соціальних мереж та бота у Telegram, ми зможемо активніше взаємодіяти з нашими клієнтами, поділятися цікавим контентом, організовувати рекламні акції та збирати важливі відгуки.</w:t>
      </w:r>
    </w:p>
    <w:p>
      <w:pPr>
        <w:pStyle w:val="BodyText"/>
        <w:spacing w:line="360" w:lineRule="auto"/>
        <w:ind w:right="114"/>
      </w:pPr>
      <w:r>
        <w:rPr/>
        <w:t>Впровадження рекламної кампанії у соціальних мережах разом з введенням бота</w:t>
      </w:r>
      <w:r>
        <w:rPr>
          <w:spacing w:val="-5"/>
        </w:rPr>
        <w:t> </w:t>
      </w:r>
      <w:r>
        <w:rPr/>
        <w:t>в</w:t>
      </w:r>
      <w:r>
        <w:rPr>
          <w:spacing w:val="-5"/>
        </w:rPr>
        <w:t> </w:t>
      </w:r>
      <w:r>
        <w:rPr/>
        <w:t>Telegram</w:t>
      </w:r>
      <w:r>
        <w:rPr>
          <w:spacing w:val="-4"/>
        </w:rPr>
        <w:t> </w:t>
      </w:r>
      <w:r>
        <w:rPr/>
        <w:t>відіграють</w:t>
      </w:r>
      <w:r>
        <w:rPr>
          <w:spacing w:val="-5"/>
        </w:rPr>
        <w:t> </w:t>
      </w:r>
      <w:r>
        <w:rPr/>
        <w:t>ключову</w:t>
      </w:r>
      <w:r>
        <w:rPr>
          <w:spacing w:val="-5"/>
        </w:rPr>
        <w:t> </w:t>
      </w:r>
      <w:r>
        <w:rPr/>
        <w:t>роль</w:t>
      </w:r>
      <w:r>
        <w:rPr>
          <w:spacing w:val="-5"/>
        </w:rPr>
        <w:t> </w:t>
      </w:r>
      <w:r>
        <w:rPr/>
        <w:t>у</w:t>
      </w:r>
      <w:r>
        <w:rPr>
          <w:spacing w:val="-5"/>
        </w:rPr>
        <w:t> </w:t>
      </w:r>
      <w:r>
        <w:rPr/>
        <w:t>розширенні</w:t>
      </w:r>
      <w:r>
        <w:rPr>
          <w:spacing w:val="-5"/>
        </w:rPr>
        <w:t> </w:t>
      </w:r>
      <w:r>
        <w:rPr/>
        <w:t>нашої</w:t>
      </w:r>
      <w:r>
        <w:rPr>
          <w:spacing w:val="-5"/>
        </w:rPr>
        <w:t> </w:t>
      </w:r>
      <w:r>
        <w:rPr/>
        <w:t>онлайн-присутності, збільшенні</w:t>
      </w:r>
      <w:r>
        <w:rPr>
          <w:spacing w:val="-18"/>
        </w:rPr>
        <w:t> </w:t>
      </w:r>
      <w:r>
        <w:rPr/>
        <w:t>впізнаваності</w:t>
      </w:r>
      <w:r>
        <w:rPr>
          <w:spacing w:val="-17"/>
        </w:rPr>
        <w:t> </w:t>
      </w:r>
      <w:r>
        <w:rPr/>
        <w:t>бренду</w:t>
      </w:r>
      <w:r>
        <w:rPr>
          <w:spacing w:val="-18"/>
        </w:rPr>
        <w:t> </w:t>
      </w:r>
      <w:r>
        <w:rPr/>
        <w:t>Guzema</w:t>
      </w:r>
      <w:r>
        <w:rPr>
          <w:spacing w:val="-17"/>
        </w:rPr>
        <w:t> </w:t>
      </w:r>
      <w:r>
        <w:rPr/>
        <w:t>fine</w:t>
      </w:r>
      <w:r>
        <w:rPr>
          <w:spacing w:val="-18"/>
        </w:rPr>
        <w:t> </w:t>
      </w:r>
      <w:r>
        <w:rPr/>
        <w:t>jewelry</w:t>
      </w:r>
      <w:r>
        <w:rPr>
          <w:spacing w:val="-17"/>
        </w:rPr>
        <w:t> </w:t>
      </w:r>
      <w:r>
        <w:rPr/>
        <w:t>та</w:t>
      </w:r>
      <w:r>
        <w:rPr>
          <w:spacing w:val="-18"/>
        </w:rPr>
        <w:t> </w:t>
      </w:r>
      <w:r>
        <w:rPr/>
        <w:t>привабленні</w:t>
      </w:r>
      <w:r>
        <w:rPr>
          <w:spacing w:val="-17"/>
        </w:rPr>
        <w:t> </w:t>
      </w:r>
      <w:r>
        <w:rPr/>
        <w:t>нових</w:t>
      </w:r>
      <w:r>
        <w:rPr>
          <w:spacing w:val="-18"/>
        </w:rPr>
        <w:t> </w:t>
      </w:r>
      <w:r>
        <w:rPr/>
        <w:t>клієнтів. Особлива увага приділена бюджетуванню рекламних кампаній, яке включає детальний розподіл витрат на різні платформи для досягнення максимального охоплення цільової аудиторії та виконання стратегічних маркетингових завдань, що представлений в табл. 3.4.</w:t>
      </w:r>
    </w:p>
    <w:p>
      <w:pPr>
        <w:pStyle w:val="BodyText"/>
        <w:spacing w:before="161"/>
        <w:ind w:left="0" w:firstLine="0"/>
        <w:jc w:val="left"/>
      </w:pPr>
    </w:p>
    <w:p>
      <w:pPr>
        <w:pStyle w:val="BodyText"/>
        <w:spacing w:line="362" w:lineRule="auto"/>
        <w:ind w:right="116"/>
      </w:pPr>
      <w:r>
        <w:rPr/>
        <w:t>Таблиця 3.4 – Рекламний бюджет для просування Guzema fine jewelry у соціальних мережах</w:t>
      </w:r>
    </w:p>
    <w:tbl>
      <w:tblPr>
        <w:tblW w:w="0" w:type="auto"/>
        <w:jc w:val="left"/>
        <w:tblInd w:w="6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3907"/>
        <w:gridCol w:w="3120"/>
      </w:tblGrid>
      <w:tr>
        <w:trPr>
          <w:trHeight w:val="450" w:hRule="atLeast"/>
        </w:trPr>
        <w:tc>
          <w:tcPr>
            <w:tcW w:w="1896" w:type="dxa"/>
          </w:tcPr>
          <w:p>
            <w:pPr>
              <w:pStyle w:val="TableParagraph"/>
              <w:spacing w:before="83"/>
              <w:ind w:left="5"/>
              <w:jc w:val="center"/>
              <w:rPr>
                <w:b/>
                <w:sz w:val="24"/>
              </w:rPr>
            </w:pPr>
            <w:r>
              <w:rPr>
                <w:b/>
                <w:spacing w:val="-2"/>
                <w:sz w:val="24"/>
              </w:rPr>
              <w:t>Платформа</w:t>
            </w:r>
          </w:p>
        </w:tc>
        <w:tc>
          <w:tcPr>
            <w:tcW w:w="3907" w:type="dxa"/>
          </w:tcPr>
          <w:p>
            <w:pPr>
              <w:pStyle w:val="TableParagraph"/>
              <w:spacing w:before="83"/>
              <w:ind w:left="3"/>
              <w:jc w:val="center"/>
              <w:rPr>
                <w:b/>
                <w:sz w:val="24"/>
              </w:rPr>
            </w:pPr>
            <w:r>
              <w:rPr>
                <w:b/>
                <w:spacing w:val="-2"/>
                <w:sz w:val="24"/>
              </w:rPr>
              <w:t>Період</w:t>
            </w:r>
          </w:p>
        </w:tc>
        <w:tc>
          <w:tcPr>
            <w:tcW w:w="3120" w:type="dxa"/>
          </w:tcPr>
          <w:p>
            <w:pPr>
              <w:pStyle w:val="TableParagraph"/>
              <w:spacing w:before="83"/>
              <w:ind w:left="3"/>
              <w:jc w:val="center"/>
              <w:rPr>
                <w:b/>
                <w:sz w:val="24"/>
              </w:rPr>
            </w:pPr>
            <w:r>
              <w:rPr>
                <w:b/>
                <w:sz w:val="24"/>
              </w:rPr>
              <w:t>Сума</w:t>
            </w:r>
            <w:r>
              <w:rPr>
                <w:b/>
                <w:spacing w:val="-4"/>
                <w:sz w:val="24"/>
              </w:rPr>
              <w:t> </w:t>
            </w:r>
            <w:r>
              <w:rPr>
                <w:b/>
                <w:sz w:val="24"/>
              </w:rPr>
              <w:t>витрат</w:t>
            </w:r>
            <w:r>
              <w:rPr>
                <w:b/>
                <w:spacing w:val="-1"/>
                <w:sz w:val="24"/>
              </w:rPr>
              <w:t> </w:t>
            </w:r>
            <w:r>
              <w:rPr>
                <w:b/>
                <w:spacing w:val="-2"/>
                <w:sz w:val="24"/>
              </w:rPr>
              <w:t>(грн)</w:t>
            </w:r>
          </w:p>
        </w:tc>
      </w:tr>
      <w:tr>
        <w:trPr>
          <w:trHeight w:val="455" w:hRule="atLeast"/>
        </w:trPr>
        <w:tc>
          <w:tcPr>
            <w:tcW w:w="1896" w:type="dxa"/>
          </w:tcPr>
          <w:p>
            <w:pPr>
              <w:pStyle w:val="TableParagraph"/>
              <w:spacing w:before="87"/>
              <w:ind w:left="5"/>
              <w:jc w:val="center"/>
              <w:rPr>
                <w:sz w:val="24"/>
              </w:rPr>
            </w:pPr>
            <w:r>
              <w:rPr>
                <w:spacing w:val="-2"/>
                <w:sz w:val="24"/>
              </w:rPr>
              <w:t>Instagram</w:t>
            </w:r>
          </w:p>
        </w:tc>
        <w:tc>
          <w:tcPr>
            <w:tcW w:w="3907" w:type="dxa"/>
          </w:tcPr>
          <w:p>
            <w:pPr>
              <w:pStyle w:val="TableParagraph"/>
              <w:spacing w:before="87"/>
              <w:ind w:left="3"/>
              <w:jc w:val="center"/>
              <w:rPr>
                <w:sz w:val="24"/>
              </w:rPr>
            </w:pPr>
            <w:r>
              <w:rPr>
                <w:sz w:val="24"/>
              </w:rPr>
              <w:t>12 </w:t>
            </w:r>
            <w:r>
              <w:rPr>
                <w:spacing w:val="-4"/>
                <w:sz w:val="24"/>
              </w:rPr>
              <w:t>міс.</w:t>
            </w:r>
          </w:p>
        </w:tc>
        <w:tc>
          <w:tcPr>
            <w:tcW w:w="3120" w:type="dxa"/>
          </w:tcPr>
          <w:p>
            <w:pPr>
              <w:pStyle w:val="TableParagraph"/>
              <w:spacing w:before="87"/>
              <w:ind w:left="3"/>
              <w:jc w:val="center"/>
              <w:rPr>
                <w:sz w:val="24"/>
              </w:rPr>
            </w:pPr>
            <w:r>
              <w:rPr>
                <w:spacing w:val="-2"/>
                <w:sz w:val="24"/>
              </w:rPr>
              <w:t>80,000</w:t>
            </w:r>
          </w:p>
        </w:tc>
      </w:tr>
      <w:tr>
        <w:trPr>
          <w:trHeight w:val="455" w:hRule="atLeast"/>
        </w:trPr>
        <w:tc>
          <w:tcPr>
            <w:tcW w:w="1896" w:type="dxa"/>
          </w:tcPr>
          <w:p>
            <w:pPr>
              <w:pStyle w:val="TableParagraph"/>
              <w:spacing w:before="87"/>
              <w:ind w:left="5"/>
              <w:jc w:val="center"/>
              <w:rPr>
                <w:sz w:val="24"/>
              </w:rPr>
            </w:pPr>
            <w:r>
              <w:rPr>
                <w:spacing w:val="-2"/>
                <w:sz w:val="24"/>
              </w:rPr>
              <w:t>Facebook</w:t>
            </w:r>
          </w:p>
        </w:tc>
        <w:tc>
          <w:tcPr>
            <w:tcW w:w="3907" w:type="dxa"/>
          </w:tcPr>
          <w:p>
            <w:pPr>
              <w:pStyle w:val="TableParagraph"/>
              <w:spacing w:before="87"/>
              <w:ind w:left="3"/>
              <w:jc w:val="center"/>
              <w:rPr>
                <w:sz w:val="24"/>
              </w:rPr>
            </w:pPr>
            <w:r>
              <w:rPr>
                <w:sz w:val="24"/>
              </w:rPr>
              <w:t>12 </w:t>
            </w:r>
            <w:r>
              <w:rPr>
                <w:spacing w:val="-4"/>
                <w:sz w:val="24"/>
              </w:rPr>
              <w:t>міс.</w:t>
            </w:r>
          </w:p>
        </w:tc>
        <w:tc>
          <w:tcPr>
            <w:tcW w:w="3120" w:type="dxa"/>
          </w:tcPr>
          <w:p>
            <w:pPr>
              <w:pStyle w:val="TableParagraph"/>
              <w:spacing w:before="87"/>
              <w:ind w:left="3"/>
              <w:jc w:val="center"/>
              <w:rPr>
                <w:sz w:val="24"/>
              </w:rPr>
            </w:pPr>
            <w:r>
              <w:rPr>
                <w:spacing w:val="-2"/>
                <w:sz w:val="24"/>
              </w:rPr>
              <w:t>30,000</w:t>
            </w:r>
          </w:p>
        </w:tc>
      </w:tr>
      <w:tr>
        <w:trPr>
          <w:trHeight w:val="450" w:hRule="atLeast"/>
        </w:trPr>
        <w:tc>
          <w:tcPr>
            <w:tcW w:w="1896" w:type="dxa"/>
          </w:tcPr>
          <w:p>
            <w:pPr>
              <w:pStyle w:val="TableParagraph"/>
              <w:spacing w:before="83"/>
              <w:ind w:left="5"/>
              <w:jc w:val="center"/>
              <w:rPr>
                <w:sz w:val="24"/>
              </w:rPr>
            </w:pPr>
            <w:r>
              <w:rPr>
                <w:sz w:val="24"/>
              </w:rPr>
              <w:t>Tik </w:t>
            </w:r>
            <w:r>
              <w:rPr>
                <w:spacing w:val="-5"/>
                <w:sz w:val="24"/>
              </w:rPr>
              <w:t>Tok</w:t>
            </w:r>
          </w:p>
        </w:tc>
        <w:tc>
          <w:tcPr>
            <w:tcW w:w="3907" w:type="dxa"/>
          </w:tcPr>
          <w:p>
            <w:pPr>
              <w:pStyle w:val="TableParagraph"/>
              <w:spacing w:before="83"/>
              <w:ind w:left="3"/>
              <w:jc w:val="center"/>
              <w:rPr>
                <w:sz w:val="24"/>
              </w:rPr>
            </w:pPr>
            <w:r>
              <w:rPr>
                <w:sz w:val="24"/>
              </w:rPr>
              <w:t>12 </w:t>
            </w:r>
            <w:r>
              <w:rPr>
                <w:spacing w:val="-4"/>
                <w:sz w:val="24"/>
              </w:rPr>
              <w:t>міс.</w:t>
            </w:r>
          </w:p>
        </w:tc>
        <w:tc>
          <w:tcPr>
            <w:tcW w:w="3120" w:type="dxa"/>
          </w:tcPr>
          <w:p>
            <w:pPr>
              <w:pStyle w:val="TableParagraph"/>
              <w:spacing w:before="83"/>
              <w:ind w:left="3"/>
              <w:jc w:val="center"/>
              <w:rPr>
                <w:sz w:val="24"/>
              </w:rPr>
            </w:pPr>
            <w:r>
              <w:rPr>
                <w:spacing w:val="-2"/>
                <w:sz w:val="24"/>
              </w:rPr>
              <w:t>50,000</w:t>
            </w:r>
          </w:p>
        </w:tc>
      </w:tr>
      <w:tr>
        <w:trPr>
          <w:trHeight w:val="455" w:hRule="atLeast"/>
        </w:trPr>
        <w:tc>
          <w:tcPr>
            <w:tcW w:w="1896" w:type="dxa"/>
          </w:tcPr>
          <w:p>
            <w:pPr>
              <w:pStyle w:val="TableParagraph"/>
              <w:spacing w:before="87"/>
              <w:ind w:left="5"/>
              <w:jc w:val="center"/>
              <w:rPr>
                <w:sz w:val="24"/>
              </w:rPr>
            </w:pPr>
            <w:r>
              <w:rPr>
                <w:spacing w:val="-2"/>
                <w:sz w:val="24"/>
              </w:rPr>
              <w:t>YouTube</w:t>
            </w:r>
          </w:p>
        </w:tc>
        <w:tc>
          <w:tcPr>
            <w:tcW w:w="3907" w:type="dxa"/>
          </w:tcPr>
          <w:p>
            <w:pPr>
              <w:pStyle w:val="TableParagraph"/>
              <w:spacing w:before="87"/>
              <w:ind w:left="3"/>
              <w:jc w:val="center"/>
              <w:rPr>
                <w:sz w:val="24"/>
              </w:rPr>
            </w:pPr>
            <w:r>
              <w:rPr>
                <w:sz w:val="24"/>
              </w:rPr>
              <w:t>12 </w:t>
            </w:r>
            <w:r>
              <w:rPr>
                <w:spacing w:val="-4"/>
                <w:sz w:val="24"/>
              </w:rPr>
              <w:t>міс.</w:t>
            </w:r>
          </w:p>
        </w:tc>
        <w:tc>
          <w:tcPr>
            <w:tcW w:w="3120" w:type="dxa"/>
          </w:tcPr>
          <w:p>
            <w:pPr>
              <w:pStyle w:val="TableParagraph"/>
              <w:spacing w:before="87"/>
              <w:ind w:left="3"/>
              <w:jc w:val="center"/>
              <w:rPr>
                <w:sz w:val="24"/>
              </w:rPr>
            </w:pPr>
            <w:r>
              <w:rPr>
                <w:spacing w:val="-2"/>
                <w:sz w:val="24"/>
              </w:rPr>
              <w:t>10,000</w:t>
            </w:r>
          </w:p>
        </w:tc>
      </w:tr>
      <w:tr>
        <w:trPr>
          <w:trHeight w:val="455" w:hRule="atLeast"/>
        </w:trPr>
        <w:tc>
          <w:tcPr>
            <w:tcW w:w="1896" w:type="dxa"/>
          </w:tcPr>
          <w:p>
            <w:pPr>
              <w:pStyle w:val="TableParagraph"/>
              <w:spacing w:before="87"/>
              <w:ind w:left="5"/>
              <w:jc w:val="center"/>
              <w:rPr>
                <w:sz w:val="24"/>
              </w:rPr>
            </w:pPr>
            <w:r>
              <w:rPr>
                <w:spacing w:val="-2"/>
                <w:sz w:val="24"/>
              </w:rPr>
              <w:t>Telegram</w:t>
            </w:r>
          </w:p>
        </w:tc>
        <w:tc>
          <w:tcPr>
            <w:tcW w:w="3907" w:type="dxa"/>
          </w:tcPr>
          <w:p>
            <w:pPr>
              <w:pStyle w:val="TableParagraph"/>
              <w:spacing w:before="87"/>
              <w:ind w:left="3"/>
              <w:jc w:val="center"/>
              <w:rPr>
                <w:sz w:val="24"/>
              </w:rPr>
            </w:pPr>
            <w:r>
              <w:rPr>
                <w:sz w:val="24"/>
              </w:rPr>
              <w:t>12 </w:t>
            </w:r>
            <w:r>
              <w:rPr>
                <w:spacing w:val="-4"/>
                <w:sz w:val="24"/>
              </w:rPr>
              <w:t>міс.</w:t>
            </w:r>
          </w:p>
        </w:tc>
        <w:tc>
          <w:tcPr>
            <w:tcW w:w="3120" w:type="dxa"/>
          </w:tcPr>
          <w:p>
            <w:pPr>
              <w:pStyle w:val="TableParagraph"/>
              <w:spacing w:before="87"/>
              <w:ind w:left="3"/>
              <w:jc w:val="center"/>
              <w:rPr>
                <w:sz w:val="24"/>
              </w:rPr>
            </w:pPr>
            <w:r>
              <w:rPr>
                <w:spacing w:val="-2"/>
                <w:sz w:val="24"/>
              </w:rPr>
              <w:t>30,000</w:t>
            </w:r>
          </w:p>
        </w:tc>
      </w:tr>
      <w:tr>
        <w:trPr>
          <w:trHeight w:val="450" w:hRule="atLeast"/>
        </w:trPr>
        <w:tc>
          <w:tcPr>
            <w:tcW w:w="1896" w:type="dxa"/>
          </w:tcPr>
          <w:p>
            <w:pPr>
              <w:pStyle w:val="TableParagraph"/>
              <w:spacing w:before="83"/>
              <w:ind w:left="5"/>
              <w:jc w:val="center"/>
              <w:rPr>
                <w:sz w:val="24"/>
              </w:rPr>
            </w:pPr>
            <w:r>
              <w:rPr>
                <w:sz w:val="24"/>
              </w:rPr>
              <w:t>Загальна</w:t>
            </w:r>
            <w:r>
              <w:rPr>
                <w:spacing w:val="-4"/>
                <w:sz w:val="24"/>
              </w:rPr>
              <w:t> сума</w:t>
            </w:r>
          </w:p>
        </w:tc>
        <w:tc>
          <w:tcPr>
            <w:tcW w:w="3907" w:type="dxa"/>
          </w:tcPr>
          <w:p>
            <w:pPr>
              <w:pStyle w:val="TableParagraph"/>
              <w:spacing w:before="83"/>
              <w:ind w:left="3"/>
              <w:jc w:val="center"/>
              <w:rPr>
                <w:sz w:val="24"/>
              </w:rPr>
            </w:pPr>
            <w:r>
              <w:rPr>
                <w:sz w:val="24"/>
              </w:rPr>
              <w:t>12 </w:t>
            </w:r>
            <w:r>
              <w:rPr>
                <w:spacing w:val="-4"/>
                <w:sz w:val="24"/>
              </w:rPr>
              <w:t>міс.</w:t>
            </w:r>
          </w:p>
        </w:tc>
        <w:tc>
          <w:tcPr>
            <w:tcW w:w="3120" w:type="dxa"/>
          </w:tcPr>
          <w:p>
            <w:pPr>
              <w:pStyle w:val="TableParagraph"/>
              <w:spacing w:before="83"/>
              <w:ind w:left="3"/>
              <w:jc w:val="center"/>
              <w:rPr>
                <w:sz w:val="24"/>
              </w:rPr>
            </w:pPr>
            <w:r>
              <w:rPr>
                <w:spacing w:val="-2"/>
                <w:sz w:val="24"/>
              </w:rPr>
              <w:t>200,000</w:t>
            </w:r>
          </w:p>
        </w:tc>
      </w:tr>
    </w:tbl>
    <w:p>
      <w:pPr>
        <w:spacing w:before="124"/>
        <w:ind w:left="810" w:right="0" w:firstLine="0"/>
        <w:jc w:val="left"/>
        <w:rPr>
          <w:i/>
          <w:sz w:val="20"/>
        </w:rPr>
      </w:pPr>
      <w:r>
        <w:rPr>
          <w:i/>
          <w:sz w:val="20"/>
        </w:rPr>
        <w:t>Джерело:</w:t>
      </w:r>
      <w:r>
        <w:rPr>
          <w:i/>
          <w:spacing w:val="-9"/>
          <w:sz w:val="20"/>
        </w:rPr>
        <w:t> </w:t>
      </w:r>
      <w:r>
        <w:rPr>
          <w:i/>
          <w:sz w:val="20"/>
        </w:rPr>
        <w:t>складено</w:t>
      </w:r>
      <w:r>
        <w:rPr>
          <w:i/>
          <w:spacing w:val="-7"/>
          <w:sz w:val="20"/>
        </w:rPr>
        <w:t> </w:t>
      </w:r>
      <w:r>
        <w:rPr>
          <w:i/>
          <w:sz w:val="20"/>
        </w:rPr>
        <w:t>автором</w:t>
      </w:r>
      <w:r>
        <w:rPr>
          <w:i/>
          <w:spacing w:val="-7"/>
          <w:sz w:val="20"/>
        </w:rPr>
        <w:t> </w:t>
      </w:r>
      <w:r>
        <w:rPr>
          <w:i/>
          <w:sz w:val="20"/>
        </w:rPr>
        <w:t>на</w:t>
      </w:r>
      <w:r>
        <w:rPr>
          <w:i/>
          <w:spacing w:val="-7"/>
          <w:sz w:val="20"/>
        </w:rPr>
        <w:t> </w:t>
      </w:r>
      <w:r>
        <w:rPr>
          <w:i/>
          <w:sz w:val="20"/>
        </w:rPr>
        <w:t>базі</w:t>
      </w:r>
      <w:r>
        <w:rPr>
          <w:i/>
          <w:spacing w:val="-7"/>
          <w:sz w:val="20"/>
        </w:rPr>
        <w:t> </w:t>
      </w:r>
      <w:r>
        <w:rPr>
          <w:i/>
          <w:sz w:val="20"/>
        </w:rPr>
        <w:t>внутрішніх</w:t>
      </w:r>
      <w:r>
        <w:rPr>
          <w:i/>
          <w:spacing w:val="-7"/>
          <w:sz w:val="20"/>
        </w:rPr>
        <w:t> </w:t>
      </w:r>
      <w:r>
        <w:rPr>
          <w:i/>
          <w:sz w:val="20"/>
        </w:rPr>
        <w:t>даних</w:t>
      </w:r>
      <w:r>
        <w:rPr>
          <w:i/>
          <w:spacing w:val="-6"/>
          <w:sz w:val="20"/>
        </w:rPr>
        <w:t> </w:t>
      </w:r>
      <w:r>
        <w:rPr>
          <w:i/>
          <w:spacing w:val="-2"/>
          <w:sz w:val="20"/>
        </w:rPr>
        <w:t>підприємства.</w:t>
      </w:r>
    </w:p>
    <w:p>
      <w:pPr>
        <w:spacing w:after="0"/>
        <w:jc w:val="left"/>
        <w:rPr>
          <w:sz w:val="20"/>
        </w:rPr>
        <w:sectPr>
          <w:pgSz w:w="11900" w:h="16840"/>
          <w:pgMar w:header="716" w:footer="0" w:top="1040" w:bottom="280" w:left="1320" w:right="440"/>
        </w:sectPr>
      </w:pPr>
    </w:p>
    <w:p>
      <w:pPr>
        <w:pStyle w:val="BodyText"/>
        <w:spacing w:line="360" w:lineRule="auto" w:before="76"/>
        <w:ind w:right="117"/>
      </w:pPr>
      <w:r>
        <w:rPr/>
        <w:t>Загальний рекламний бюджет на рік складає 200 000 грн, розподілений між різними платформами для досягнення оптимального охоплення цільової аудиторії та реалізації маркетингових стратегій.</w:t>
      </w:r>
    </w:p>
    <w:p>
      <w:pPr>
        <w:pStyle w:val="BodyText"/>
        <w:spacing w:line="360" w:lineRule="auto" w:before="1"/>
        <w:ind w:right="116"/>
      </w:pPr>
      <w:r>
        <w:rPr/>
        <w:t>На</w:t>
      </w:r>
      <w:r>
        <w:rPr>
          <w:spacing w:val="-12"/>
        </w:rPr>
        <w:t> </w:t>
      </w:r>
      <w:r>
        <w:rPr/>
        <w:t>платформі</w:t>
      </w:r>
      <w:r>
        <w:rPr>
          <w:spacing w:val="-12"/>
        </w:rPr>
        <w:t> </w:t>
      </w:r>
      <w:r>
        <w:rPr/>
        <w:t>Instagram</w:t>
      </w:r>
      <w:r>
        <w:rPr>
          <w:spacing w:val="-11"/>
        </w:rPr>
        <w:t> </w:t>
      </w:r>
      <w:r>
        <w:rPr/>
        <w:t>(бюджет:</w:t>
      </w:r>
      <w:r>
        <w:rPr>
          <w:spacing w:val="-12"/>
        </w:rPr>
        <w:t> </w:t>
      </w:r>
      <w:r>
        <w:rPr/>
        <w:t>80</w:t>
      </w:r>
      <w:r>
        <w:rPr>
          <w:spacing w:val="-12"/>
        </w:rPr>
        <w:t> </w:t>
      </w:r>
      <w:r>
        <w:rPr/>
        <w:t>000</w:t>
      </w:r>
      <w:r>
        <w:rPr>
          <w:spacing w:val="-12"/>
        </w:rPr>
        <w:t> </w:t>
      </w:r>
      <w:r>
        <w:rPr/>
        <w:t>грн):</w:t>
      </w:r>
      <w:r>
        <w:rPr>
          <w:spacing w:val="-13"/>
        </w:rPr>
        <w:t> </w:t>
      </w:r>
      <w:r>
        <w:rPr/>
        <w:t>Guzema</w:t>
      </w:r>
      <w:r>
        <w:rPr>
          <w:spacing w:val="-12"/>
        </w:rPr>
        <w:t> </w:t>
      </w:r>
      <w:r>
        <w:rPr/>
        <w:t>fine</w:t>
      </w:r>
      <w:r>
        <w:rPr>
          <w:spacing w:val="-12"/>
        </w:rPr>
        <w:t> </w:t>
      </w:r>
      <w:r>
        <w:rPr/>
        <w:t>jewelry</w:t>
      </w:r>
      <w:r>
        <w:rPr>
          <w:spacing w:val="-12"/>
        </w:rPr>
        <w:t> </w:t>
      </w:r>
      <w:r>
        <w:rPr/>
        <w:t>вже</w:t>
      </w:r>
      <w:r>
        <w:rPr>
          <w:spacing w:val="-12"/>
        </w:rPr>
        <w:t> </w:t>
      </w:r>
      <w:r>
        <w:rPr/>
        <w:t>відома марка, тож наша стратегія на Instagram спрямована на підтримку та зміцнення нашого</w:t>
      </w:r>
      <w:r>
        <w:rPr>
          <w:spacing w:val="-4"/>
        </w:rPr>
        <w:t> </w:t>
      </w:r>
      <w:r>
        <w:rPr/>
        <w:t>становища</w:t>
      </w:r>
      <w:r>
        <w:rPr>
          <w:spacing w:val="-4"/>
        </w:rPr>
        <w:t> </w:t>
      </w:r>
      <w:r>
        <w:rPr/>
        <w:t>на</w:t>
      </w:r>
      <w:r>
        <w:rPr>
          <w:spacing w:val="-4"/>
        </w:rPr>
        <w:t> </w:t>
      </w:r>
      <w:r>
        <w:rPr/>
        <w:t>ринку.</w:t>
      </w:r>
      <w:r>
        <w:rPr>
          <w:spacing w:val="-5"/>
        </w:rPr>
        <w:t> </w:t>
      </w:r>
      <w:r>
        <w:rPr/>
        <w:t>Ми</w:t>
      </w:r>
      <w:r>
        <w:rPr>
          <w:spacing w:val="-4"/>
        </w:rPr>
        <w:t> </w:t>
      </w:r>
      <w:r>
        <w:rPr/>
        <w:t>плануємо</w:t>
      </w:r>
      <w:r>
        <w:rPr>
          <w:spacing w:val="-4"/>
        </w:rPr>
        <w:t> </w:t>
      </w:r>
      <w:r>
        <w:rPr/>
        <w:t>активно</w:t>
      </w:r>
      <w:r>
        <w:rPr>
          <w:spacing w:val="-4"/>
        </w:rPr>
        <w:t> </w:t>
      </w:r>
      <w:r>
        <w:rPr/>
        <w:t>використовувати</w:t>
      </w:r>
      <w:r>
        <w:rPr>
          <w:spacing w:val="-4"/>
        </w:rPr>
        <w:t> </w:t>
      </w:r>
      <w:r>
        <w:rPr/>
        <w:t>Instagram</w:t>
      </w:r>
      <w:r>
        <w:rPr>
          <w:spacing w:val="-4"/>
        </w:rPr>
        <w:t> </w:t>
      </w:r>
      <w:r>
        <w:rPr/>
        <w:t>для підтримки лояльності існуючих клієнтів та приваблення нових.</w:t>
      </w:r>
    </w:p>
    <w:p>
      <w:pPr>
        <w:pStyle w:val="BodyText"/>
        <w:spacing w:before="3"/>
        <w:ind w:left="810" w:firstLine="0"/>
      </w:pPr>
      <w:r>
        <w:rPr/>
        <w:t>Рекомендації</w:t>
      </w:r>
      <w:r>
        <w:rPr>
          <w:spacing w:val="-10"/>
        </w:rPr>
        <w:t> </w:t>
      </w:r>
      <w:r>
        <w:rPr/>
        <w:t>щодо</w:t>
      </w:r>
      <w:r>
        <w:rPr>
          <w:spacing w:val="-10"/>
        </w:rPr>
        <w:t> </w:t>
      </w:r>
      <w:r>
        <w:rPr/>
        <w:t>рекламної</w:t>
      </w:r>
      <w:r>
        <w:rPr>
          <w:spacing w:val="-9"/>
        </w:rPr>
        <w:t> </w:t>
      </w:r>
      <w:r>
        <w:rPr/>
        <w:t>кампанії</w:t>
      </w:r>
      <w:r>
        <w:rPr>
          <w:spacing w:val="-10"/>
        </w:rPr>
        <w:t> </w:t>
      </w:r>
      <w:r>
        <w:rPr/>
        <w:t>на</w:t>
      </w:r>
      <w:r>
        <w:rPr>
          <w:spacing w:val="-9"/>
        </w:rPr>
        <w:t> </w:t>
      </w:r>
      <w:r>
        <w:rPr/>
        <w:t>Instagram</w:t>
      </w:r>
      <w:r>
        <w:rPr>
          <w:spacing w:val="-9"/>
        </w:rPr>
        <w:t> </w:t>
      </w:r>
      <w:r>
        <w:rPr>
          <w:spacing w:val="-2"/>
        </w:rPr>
        <w:t>включають:</w:t>
      </w:r>
    </w:p>
    <w:p>
      <w:pPr>
        <w:pStyle w:val="ListParagraph"/>
        <w:numPr>
          <w:ilvl w:val="0"/>
          <w:numId w:val="50"/>
        </w:numPr>
        <w:tabs>
          <w:tab w:pos="1539" w:val="left" w:leader="none"/>
        </w:tabs>
        <w:spacing w:line="360" w:lineRule="auto" w:before="158" w:after="0"/>
        <w:ind w:left="101" w:right="115" w:firstLine="709"/>
        <w:jc w:val="both"/>
        <w:rPr>
          <w:sz w:val="28"/>
        </w:rPr>
      </w:pPr>
      <w:r>
        <w:rPr>
          <w:sz w:val="28"/>
        </w:rPr>
        <w:t>Створення привабливого контенту: Ми регулярно опублікуємо високоякісні зображення та відео наших продуктів, які висвітлюватимуть їхню якість та унікальність. Ми також плануємо включити інтерактивний контент, що сприяє залученню споживачів, такий як опитування, конкурси та розіграші.</w:t>
      </w:r>
    </w:p>
    <w:p>
      <w:pPr>
        <w:pStyle w:val="ListParagraph"/>
        <w:numPr>
          <w:ilvl w:val="0"/>
          <w:numId w:val="50"/>
        </w:numPr>
        <w:tabs>
          <w:tab w:pos="1539" w:val="left" w:leader="none"/>
        </w:tabs>
        <w:spacing w:line="360" w:lineRule="auto" w:before="2" w:after="0"/>
        <w:ind w:left="101" w:right="115" w:firstLine="709"/>
        <w:jc w:val="both"/>
        <w:rPr>
          <w:sz w:val="28"/>
        </w:rPr>
      </w:pPr>
      <w:r>
        <w:rPr>
          <w:sz w:val="28"/>
        </w:rPr>
        <w:t>Взаємодія з аудиторією: Ми активно реагуватимемо на коментарі та звернення наших підписників, щоб підтримувати зв'язок і збирати зворотний </w:t>
      </w:r>
      <w:r>
        <w:rPr>
          <w:spacing w:val="-2"/>
          <w:sz w:val="28"/>
        </w:rPr>
        <w:t>зв'язок.</w:t>
      </w:r>
    </w:p>
    <w:p>
      <w:pPr>
        <w:pStyle w:val="ListParagraph"/>
        <w:numPr>
          <w:ilvl w:val="0"/>
          <w:numId w:val="50"/>
        </w:numPr>
        <w:tabs>
          <w:tab w:pos="1539" w:val="left" w:leader="none"/>
        </w:tabs>
        <w:spacing w:line="362" w:lineRule="auto" w:before="0" w:after="0"/>
        <w:ind w:left="101" w:right="114" w:firstLine="709"/>
        <w:jc w:val="both"/>
        <w:rPr>
          <w:sz w:val="28"/>
        </w:rPr>
      </w:pPr>
      <w:r>
        <w:rPr>
          <w:sz w:val="28"/>
        </w:rPr>
        <w:t>Використання хештегів та маркетингових кампаній: Ми застосуємо хештеги, пов'язані з нашими продуктами, для збільшення охоплення, а також проводитимемо промоакції, які будуть доступні лише нашим підписникам.</w:t>
      </w:r>
    </w:p>
    <w:p>
      <w:pPr>
        <w:pStyle w:val="ListParagraph"/>
        <w:numPr>
          <w:ilvl w:val="0"/>
          <w:numId w:val="50"/>
        </w:numPr>
        <w:tabs>
          <w:tab w:pos="634" w:val="left" w:leader="none"/>
          <w:tab w:pos="1540" w:val="left" w:leader="none"/>
          <w:tab w:pos="1930" w:val="left" w:leader="none"/>
          <w:tab w:pos="3241" w:val="left" w:leader="none"/>
          <w:tab w:pos="3437" w:val="left" w:leader="none"/>
          <w:tab w:pos="3728" w:val="left" w:leader="none"/>
          <w:tab w:pos="4354" w:val="left" w:leader="none"/>
          <w:tab w:pos="4973" w:val="left" w:leader="none"/>
          <w:tab w:pos="5137" w:val="left" w:leader="none"/>
          <w:tab w:pos="5743" w:val="left" w:leader="none"/>
          <w:tab w:pos="6191" w:val="left" w:leader="none"/>
          <w:tab w:pos="7508" w:val="left" w:leader="none"/>
          <w:tab w:pos="7605" w:val="left" w:leader="none"/>
          <w:tab w:pos="8299" w:val="left" w:leader="none"/>
          <w:tab w:pos="8900" w:val="left" w:leader="none"/>
          <w:tab w:pos="9749" w:val="left" w:leader="none"/>
        </w:tabs>
        <w:spacing w:line="360" w:lineRule="auto" w:before="0" w:after="0"/>
        <w:ind w:left="101" w:right="115" w:firstLine="709"/>
        <w:jc w:val="right"/>
        <w:rPr>
          <w:sz w:val="28"/>
        </w:rPr>
      </w:pPr>
      <w:r>
        <w:rPr>
          <w:spacing w:val="-2"/>
          <w:sz w:val="28"/>
        </w:rPr>
        <w:t>Спонсоровані</w:t>
      </w:r>
      <w:r>
        <w:rPr>
          <w:sz w:val="28"/>
        </w:rPr>
        <w:tab/>
        <w:tab/>
      </w:r>
      <w:r>
        <w:rPr>
          <w:spacing w:val="-2"/>
          <w:sz w:val="28"/>
        </w:rPr>
        <w:t>публікації:</w:t>
      </w:r>
      <w:r>
        <w:rPr>
          <w:sz w:val="28"/>
        </w:rPr>
        <w:tab/>
      </w:r>
      <w:r>
        <w:rPr>
          <w:spacing w:val="-2"/>
          <w:sz w:val="28"/>
        </w:rPr>
        <w:t>Частина</w:t>
      </w:r>
      <w:r>
        <w:rPr>
          <w:sz w:val="28"/>
        </w:rPr>
        <w:tab/>
      </w:r>
      <w:r>
        <w:rPr>
          <w:spacing w:val="-2"/>
          <w:sz w:val="28"/>
        </w:rPr>
        <w:t>бюджету</w:t>
      </w:r>
      <w:r>
        <w:rPr>
          <w:sz w:val="28"/>
        </w:rPr>
        <w:tab/>
      </w:r>
      <w:r>
        <w:rPr>
          <w:spacing w:val="-4"/>
          <w:sz w:val="28"/>
        </w:rPr>
        <w:t>буде</w:t>
      </w:r>
      <w:r>
        <w:rPr>
          <w:sz w:val="28"/>
        </w:rPr>
        <w:tab/>
      </w:r>
      <w:r>
        <w:rPr>
          <w:spacing w:val="-2"/>
          <w:sz w:val="28"/>
        </w:rPr>
        <w:t>витрачена</w:t>
      </w:r>
      <w:r>
        <w:rPr>
          <w:sz w:val="28"/>
        </w:rPr>
        <w:tab/>
      </w:r>
      <w:r>
        <w:rPr>
          <w:spacing w:val="-6"/>
          <w:sz w:val="28"/>
        </w:rPr>
        <w:t>на </w:t>
      </w:r>
      <w:r>
        <w:rPr>
          <w:sz w:val="28"/>
        </w:rPr>
        <w:t>спонсоровані</w:t>
      </w:r>
      <w:r>
        <w:rPr>
          <w:spacing w:val="-2"/>
          <w:sz w:val="28"/>
        </w:rPr>
        <w:t> </w:t>
      </w:r>
      <w:r>
        <w:rPr>
          <w:sz w:val="28"/>
        </w:rPr>
        <w:t>публікації,</w:t>
      </w:r>
      <w:r>
        <w:rPr>
          <w:spacing w:val="-2"/>
          <w:sz w:val="28"/>
        </w:rPr>
        <w:t> </w:t>
      </w:r>
      <w:r>
        <w:rPr>
          <w:sz w:val="28"/>
        </w:rPr>
        <w:t>щоб</w:t>
      </w:r>
      <w:r>
        <w:rPr>
          <w:spacing w:val="-2"/>
          <w:sz w:val="28"/>
        </w:rPr>
        <w:t> </w:t>
      </w:r>
      <w:r>
        <w:rPr>
          <w:sz w:val="28"/>
        </w:rPr>
        <w:t>збільшити</w:t>
      </w:r>
      <w:r>
        <w:rPr>
          <w:spacing w:val="-2"/>
          <w:sz w:val="28"/>
        </w:rPr>
        <w:t> </w:t>
      </w:r>
      <w:r>
        <w:rPr>
          <w:sz w:val="28"/>
        </w:rPr>
        <w:t>видимість</w:t>
      </w:r>
      <w:r>
        <w:rPr>
          <w:spacing w:val="-2"/>
          <w:sz w:val="28"/>
        </w:rPr>
        <w:t> </w:t>
      </w:r>
      <w:r>
        <w:rPr>
          <w:sz w:val="28"/>
        </w:rPr>
        <w:t>та</w:t>
      </w:r>
      <w:r>
        <w:rPr>
          <w:spacing w:val="-2"/>
          <w:sz w:val="28"/>
        </w:rPr>
        <w:t> </w:t>
      </w:r>
      <w:r>
        <w:rPr>
          <w:sz w:val="28"/>
        </w:rPr>
        <w:t>привернути</w:t>
      </w:r>
      <w:r>
        <w:rPr>
          <w:spacing w:val="-2"/>
          <w:sz w:val="28"/>
        </w:rPr>
        <w:t> </w:t>
      </w:r>
      <w:r>
        <w:rPr>
          <w:sz w:val="28"/>
        </w:rPr>
        <w:t>нову</w:t>
      </w:r>
      <w:r>
        <w:rPr>
          <w:spacing w:val="-2"/>
          <w:sz w:val="28"/>
        </w:rPr>
        <w:t> </w:t>
      </w:r>
      <w:r>
        <w:rPr>
          <w:sz w:val="28"/>
        </w:rPr>
        <w:t>аудиторію. </w:t>
      </w:r>
      <w:r>
        <w:rPr>
          <w:spacing w:val="-6"/>
          <w:sz w:val="28"/>
        </w:rPr>
        <w:t>На</w:t>
      </w:r>
      <w:r>
        <w:rPr>
          <w:sz w:val="28"/>
        </w:rPr>
        <w:tab/>
      </w:r>
      <w:r>
        <w:rPr>
          <w:spacing w:val="-2"/>
          <w:sz w:val="28"/>
        </w:rPr>
        <w:t>Facebook</w:t>
      </w:r>
      <w:r>
        <w:rPr>
          <w:sz w:val="28"/>
        </w:rPr>
        <w:tab/>
      </w:r>
      <w:r>
        <w:rPr>
          <w:spacing w:val="-2"/>
          <w:sz w:val="28"/>
        </w:rPr>
        <w:t>(бюджет:</w:t>
      </w:r>
      <w:r>
        <w:rPr>
          <w:sz w:val="28"/>
        </w:rPr>
        <w:tab/>
      </w:r>
      <w:r>
        <w:rPr>
          <w:spacing w:val="-6"/>
          <w:sz w:val="28"/>
        </w:rPr>
        <w:t>30</w:t>
      </w:r>
      <w:r>
        <w:rPr>
          <w:sz w:val="28"/>
        </w:rPr>
        <w:tab/>
      </w:r>
      <w:r>
        <w:rPr>
          <w:spacing w:val="-4"/>
          <w:sz w:val="28"/>
        </w:rPr>
        <w:t>000</w:t>
      </w:r>
      <w:r>
        <w:rPr>
          <w:sz w:val="28"/>
        </w:rPr>
        <w:tab/>
      </w:r>
      <w:r>
        <w:rPr>
          <w:spacing w:val="-2"/>
          <w:sz w:val="28"/>
        </w:rPr>
        <w:t>грн):</w:t>
      </w:r>
      <w:r>
        <w:rPr>
          <w:sz w:val="28"/>
        </w:rPr>
        <w:tab/>
        <w:tab/>
      </w:r>
      <w:r>
        <w:rPr>
          <w:spacing w:val="-6"/>
          <w:sz w:val="28"/>
        </w:rPr>
        <w:t>Ми</w:t>
      </w:r>
      <w:r>
        <w:rPr>
          <w:sz w:val="28"/>
        </w:rPr>
        <w:tab/>
      </w:r>
      <w:r>
        <w:rPr>
          <w:spacing w:val="-2"/>
          <w:sz w:val="28"/>
        </w:rPr>
        <w:t>використаємо</w:t>
      </w:r>
      <w:r>
        <w:rPr>
          <w:sz w:val="28"/>
        </w:rPr>
        <w:tab/>
        <w:tab/>
      </w:r>
      <w:r>
        <w:rPr>
          <w:spacing w:val="-2"/>
          <w:sz w:val="28"/>
        </w:rPr>
        <w:t>Facebook</w:t>
      </w:r>
      <w:r>
        <w:rPr>
          <w:sz w:val="28"/>
        </w:rPr>
        <w:tab/>
      </w:r>
      <w:r>
        <w:rPr>
          <w:spacing w:val="-4"/>
          <w:sz w:val="28"/>
        </w:rPr>
        <w:t>для </w:t>
      </w:r>
      <w:r>
        <w:rPr>
          <w:sz w:val="28"/>
        </w:rPr>
        <w:t>розміщення</w:t>
      </w:r>
      <w:r>
        <w:rPr>
          <w:spacing w:val="80"/>
          <w:sz w:val="28"/>
        </w:rPr>
        <w:t> </w:t>
      </w:r>
      <w:r>
        <w:rPr>
          <w:sz w:val="28"/>
        </w:rPr>
        <w:t>рекламних</w:t>
      </w:r>
      <w:r>
        <w:rPr>
          <w:spacing w:val="80"/>
          <w:sz w:val="28"/>
        </w:rPr>
        <w:t> </w:t>
      </w:r>
      <w:r>
        <w:rPr>
          <w:sz w:val="28"/>
        </w:rPr>
        <w:t>оголошень</w:t>
      </w:r>
      <w:r>
        <w:rPr>
          <w:spacing w:val="80"/>
          <w:sz w:val="28"/>
        </w:rPr>
        <w:t> </w:t>
      </w:r>
      <w:r>
        <w:rPr>
          <w:sz w:val="28"/>
        </w:rPr>
        <w:t>та</w:t>
      </w:r>
      <w:r>
        <w:rPr>
          <w:spacing w:val="80"/>
          <w:sz w:val="28"/>
        </w:rPr>
        <w:t> </w:t>
      </w:r>
      <w:r>
        <w:rPr>
          <w:sz w:val="28"/>
        </w:rPr>
        <w:t>просування</w:t>
      </w:r>
      <w:r>
        <w:rPr>
          <w:spacing w:val="80"/>
          <w:sz w:val="28"/>
        </w:rPr>
        <w:t> </w:t>
      </w:r>
      <w:r>
        <w:rPr>
          <w:sz w:val="28"/>
        </w:rPr>
        <w:t>наших</w:t>
      </w:r>
      <w:r>
        <w:rPr>
          <w:spacing w:val="80"/>
          <w:sz w:val="28"/>
        </w:rPr>
        <w:t> </w:t>
      </w:r>
      <w:r>
        <w:rPr>
          <w:sz w:val="28"/>
        </w:rPr>
        <w:t>публікацій.</w:t>
      </w:r>
      <w:r>
        <w:rPr>
          <w:spacing w:val="80"/>
          <w:sz w:val="28"/>
        </w:rPr>
        <w:t> </w:t>
      </w:r>
      <w:r>
        <w:rPr>
          <w:sz w:val="28"/>
        </w:rPr>
        <w:t>Ресурси будуть</w:t>
      </w:r>
      <w:r>
        <w:rPr>
          <w:spacing w:val="50"/>
          <w:sz w:val="28"/>
        </w:rPr>
        <w:t> </w:t>
      </w:r>
      <w:r>
        <w:rPr>
          <w:sz w:val="28"/>
        </w:rPr>
        <w:t>витрачені</w:t>
      </w:r>
      <w:r>
        <w:rPr>
          <w:spacing w:val="50"/>
          <w:sz w:val="28"/>
        </w:rPr>
        <w:t> </w:t>
      </w:r>
      <w:r>
        <w:rPr>
          <w:sz w:val="28"/>
        </w:rPr>
        <w:t>на</w:t>
      </w:r>
      <w:r>
        <w:rPr>
          <w:spacing w:val="51"/>
          <w:sz w:val="28"/>
        </w:rPr>
        <w:t> </w:t>
      </w:r>
      <w:r>
        <w:rPr>
          <w:sz w:val="28"/>
        </w:rPr>
        <w:t>розробку</w:t>
      </w:r>
      <w:r>
        <w:rPr>
          <w:spacing w:val="50"/>
          <w:sz w:val="28"/>
        </w:rPr>
        <w:t> </w:t>
      </w:r>
      <w:r>
        <w:rPr>
          <w:sz w:val="28"/>
        </w:rPr>
        <w:t>та</w:t>
      </w:r>
      <w:r>
        <w:rPr>
          <w:spacing w:val="51"/>
          <w:sz w:val="28"/>
        </w:rPr>
        <w:t> </w:t>
      </w:r>
      <w:r>
        <w:rPr>
          <w:sz w:val="28"/>
        </w:rPr>
        <w:t>оптимізацію</w:t>
      </w:r>
      <w:r>
        <w:rPr>
          <w:spacing w:val="51"/>
          <w:sz w:val="28"/>
        </w:rPr>
        <w:t> </w:t>
      </w:r>
      <w:r>
        <w:rPr>
          <w:sz w:val="28"/>
        </w:rPr>
        <w:t>рекламних</w:t>
      </w:r>
      <w:r>
        <w:rPr>
          <w:spacing w:val="50"/>
          <w:sz w:val="28"/>
        </w:rPr>
        <w:t> </w:t>
      </w:r>
      <w:r>
        <w:rPr>
          <w:sz w:val="28"/>
        </w:rPr>
        <w:t>кампаній,</w:t>
      </w:r>
      <w:r>
        <w:rPr>
          <w:spacing w:val="50"/>
          <w:sz w:val="28"/>
        </w:rPr>
        <w:t> </w:t>
      </w:r>
      <w:r>
        <w:rPr>
          <w:sz w:val="28"/>
        </w:rPr>
        <w:t>таргетинг</w:t>
      </w:r>
      <w:r>
        <w:rPr>
          <w:spacing w:val="51"/>
          <w:sz w:val="28"/>
        </w:rPr>
        <w:t> </w:t>
      </w:r>
      <w:r>
        <w:rPr>
          <w:spacing w:val="-10"/>
          <w:sz w:val="28"/>
        </w:rPr>
        <w:t>і</w:t>
      </w:r>
    </w:p>
    <w:p>
      <w:pPr>
        <w:pStyle w:val="BodyText"/>
        <w:spacing w:line="322" w:lineRule="exact"/>
        <w:ind w:firstLine="0"/>
      </w:pPr>
      <w:r>
        <w:rPr/>
        <w:t>аналіз</w:t>
      </w:r>
      <w:r>
        <w:rPr>
          <w:spacing w:val="-8"/>
        </w:rPr>
        <w:t> </w:t>
      </w:r>
      <w:r>
        <w:rPr>
          <w:spacing w:val="-2"/>
        </w:rPr>
        <w:t>результатів.</w:t>
      </w:r>
    </w:p>
    <w:p>
      <w:pPr>
        <w:pStyle w:val="BodyText"/>
        <w:spacing w:line="360" w:lineRule="auto" w:before="150"/>
        <w:ind w:right="113"/>
      </w:pPr>
      <w:r>
        <w:rPr/>
        <w:t>На TikTok (бюджет: 50 000 грн): Ми створюватимемо короткі відео, які демонструватимуть наші продукти і привертатимуть увагу молодіжної аудиторії. Ресурси підуть на виробництво відеоконтенту та співпрацю з популярними контент-мейкерами [44].</w:t>
      </w:r>
    </w:p>
    <w:p>
      <w:pPr>
        <w:spacing w:after="0" w:line="360" w:lineRule="auto"/>
        <w:sectPr>
          <w:pgSz w:w="11900" w:h="16840"/>
          <w:pgMar w:header="716" w:footer="0" w:top="1040" w:bottom="280" w:left="1320" w:right="440"/>
        </w:sectPr>
      </w:pPr>
    </w:p>
    <w:p>
      <w:pPr>
        <w:pStyle w:val="BodyText"/>
        <w:spacing w:line="360" w:lineRule="auto" w:before="76"/>
        <w:ind w:right="116"/>
      </w:pPr>
      <w:r>
        <w:rPr/>
        <w:t>На YouTube (бюджет: 10 000 грн): Ми розміщуватимемо рекламні відео, що будуть показуватися перед відеороликами, які переглядає наша цільова аудиторія. Витрати підуть на створення відеороликів та налаштування рекламних кампаній.</w:t>
      </w:r>
    </w:p>
    <w:p>
      <w:pPr>
        <w:pStyle w:val="BodyText"/>
        <w:spacing w:line="360" w:lineRule="auto" w:before="1"/>
        <w:ind w:right="115"/>
      </w:pPr>
      <w:r>
        <w:rPr/>
        <w:t>На Telegram (бюджет: 30 000 грн): Ми запустимо бота Guzema fine jewelry для інтерактивного зв'язку з клієнтами, що дозволить їм отримувати інформацію про продукти та робити замовлення через месенджер.</w:t>
      </w:r>
    </w:p>
    <w:p>
      <w:pPr>
        <w:pStyle w:val="BodyText"/>
        <w:spacing w:line="360" w:lineRule="auto" w:before="1"/>
        <w:ind w:right="115"/>
      </w:pPr>
      <w:r>
        <w:rPr/>
        <w:t>Ця рекламна ініціатива забезпечить бренду Guzema fine jewelry значне збільшення</w:t>
      </w:r>
      <w:r>
        <w:rPr>
          <w:spacing w:val="-16"/>
        </w:rPr>
        <w:t> </w:t>
      </w:r>
      <w:r>
        <w:rPr/>
        <w:t>впізнаваності</w:t>
      </w:r>
      <w:r>
        <w:rPr>
          <w:spacing w:val="-16"/>
        </w:rPr>
        <w:t> </w:t>
      </w:r>
      <w:r>
        <w:rPr/>
        <w:t>та</w:t>
      </w:r>
      <w:r>
        <w:rPr>
          <w:spacing w:val="-16"/>
        </w:rPr>
        <w:t> </w:t>
      </w:r>
      <w:r>
        <w:rPr/>
        <w:t>покращення</w:t>
      </w:r>
      <w:r>
        <w:rPr>
          <w:spacing w:val="-15"/>
        </w:rPr>
        <w:t> </w:t>
      </w:r>
      <w:r>
        <w:rPr/>
        <w:t>залучення</w:t>
      </w:r>
      <w:r>
        <w:rPr>
          <w:spacing w:val="-16"/>
        </w:rPr>
        <w:t> </w:t>
      </w:r>
      <w:r>
        <w:rPr/>
        <w:t>нових</w:t>
      </w:r>
      <w:r>
        <w:rPr>
          <w:spacing w:val="-15"/>
        </w:rPr>
        <w:t> </w:t>
      </w:r>
      <w:r>
        <w:rPr/>
        <w:t>клієнтів</w:t>
      </w:r>
      <w:r>
        <w:rPr>
          <w:spacing w:val="-16"/>
        </w:rPr>
        <w:t> </w:t>
      </w:r>
      <w:r>
        <w:rPr/>
        <w:t>через</w:t>
      </w:r>
      <w:r>
        <w:rPr>
          <w:spacing w:val="-16"/>
        </w:rPr>
        <w:t> </w:t>
      </w:r>
      <w:r>
        <w:rPr/>
        <w:t>ефективне охоплення на різних цифрових платформах. Регулярний моніторинг ефективності та налаштування стратегій дозволять оптимізувати використання рекламного бюджету та досягнути маркетингових цілей.</w:t>
      </w:r>
    </w:p>
    <w:p>
      <w:pPr>
        <w:pStyle w:val="BodyText"/>
        <w:spacing w:line="322" w:lineRule="exact"/>
        <w:ind w:left="810" w:firstLine="0"/>
      </w:pPr>
      <w:r>
        <w:rPr/>
        <w:t>Запровадження</w:t>
      </w:r>
      <w:r>
        <w:rPr>
          <w:spacing w:val="-14"/>
        </w:rPr>
        <w:t> </w:t>
      </w:r>
      <w:r>
        <w:rPr/>
        <w:t>та</w:t>
      </w:r>
      <w:r>
        <w:rPr>
          <w:spacing w:val="-14"/>
        </w:rPr>
        <w:t> </w:t>
      </w:r>
      <w:r>
        <w:rPr/>
        <w:t>реалізація</w:t>
      </w:r>
      <w:r>
        <w:rPr>
          <w:spacing w:val="-14"/>
        </w:rPr>
        <w:t> </w:t>
      </w:r>
      <w:r>
        <w:rPr/>
        <w:t>рекламної</w:t>
      </w:r>
      <w:r>
        <w:rPr>
          <w:spacing w:val="-14"/>
        </w:rPr>
        <w:t> </w:t>
      </w:r>
      <w:r>
        <w:rPr/>
        <w:t>кампанії</w:t>
      </w:r>
      <w:r>
        <w:rPr>
          <w:spacing w:val="-14"/>
        </w:rPr>
        <w:t> </w:t>
      </w:r>
      <w:r>
        <w:rPr/>
        <w:t>забезпечать</w:t>
      </w:r>
      <w:r>
        <w:rPr>
          <w:spacing w:val="-14"/>
        </w:rPr>
        <w:t> </w:t>
      </w:r>
      <w:r>
        <w:rPr/>
        <w:t>такі</w:t>
      </w:r>
      <w:r>
        <w:rPr>
          <w:spacing w:val="-14"/>
        </w:rPr>
        <w:t> </w:t>
      </w:r>
      <w:r>
        <w:rPr>
          <w:spacing w:val="-2"/>
        </w:rPr>
        <w:t>результати:</w:t>
      </w:r>
    </w:p>
    <w:p>
      <w:pPr>
        <w:pStyle w:val="ListParagraph"/>
        <w:numPr>
          <w:ilvl w:val="0"/>
          <w:numId w:val="51"/>
        </w:numPr>
        <w:tabs>
          <w:tab w:pos="1539" w:val="left" w:leader="none"/>
        </w:tabs>
        <w:spacing w:line="360" w:lineRule="auto" w:before="163" w:after="0"/>
        <w:ind w:left="101" w:right="115" w:firstLine="709"/>
        <w:jc w:val="both"/>
        <w:rPr>
          <w:sz w:val="28"/>
        </w:rPr>
      </w:pPr>
      <w:r>
        <w:rPr>
          <w:sz w:val="28"/>
        </w:rPr>
        <w:t>Збільшення продажів: Інтеграція маркетингових зусиль через різні платформи, включаючи Instagram, Facebook, TikTok, YouTube та Telegram, дозволить привернути увагу та зацікавити нових покупців, що призведе до зростання продажів.</w:t>
      </w:r>
    </w:p>
    <w:p>
      <w:pPr>
        <w:pStyle w:val="ListParagraph"/>
        <w:numPr>
          <w:ilvl w:val="0"/>
          <w:numId w:val="51"/>
        </w:numPr>
        <w:tabs>
          <w:tab w:pos="1539" w:val="left" w:leader="none"/>
        </w:tabs>
        <w:spacing w:line="360" w:lineRule="auto" w:before="0" w:after="0"/>
        <w:ind w:left="101" w:right="115" w:firstLine="709"/>
        <w:jc w:val="both"/>
        <w:rPr>
          <w:sz w:val="28"/>
        </w:rPr>
      </w:pPr>
      <w:r>
        <w:rPr>
          <w:sz w:val="28"/>
        </w:rPr>
        <w:t>Зміцнення ринкової позиції: Активне використання Instagram та Facebook допоможе підтримувати та покращувати позицію Guzema fine jewelry на ринку. Постійне спілкування з аудиторією та розробка якісного контенту сприятимуть залученню та утриманню клієнтів.</w:t>
      </w:r>
    </w:p>
    <w:p>
      <w:pPr>
        <w:pStyle w:val="ListParagraph"/>
        <w:numPr>
          <w:ilvl w:val="0"/>
          <w:numId w:val="51"/>
        </w:numPr>
        <w:tabs>
          <w:tab w:pos="1539" w:val="left" w:leader="none"/>
        </w:tabs>
        <w:spacing w:line="360" w:lineRule="auto" w:before="0" w:after="0"/>
        <w:ind w:left="101" w:right="115" w:firstLine="709"/>
        <w:jc w:val="both"/>
        <w:rPr>
          <w:sz w:val="28"/>
        </w:rPr>
      </w:pPr>
      <w:r>
        <w:rPr>
          <w:sz w:val="28"/>
        </w:rPr>
        <w:t>Вплив на молодіжну аудиторію: Використання TikTok як платформи для коротких відео допоможе звернутися до молоді, підвищивши впізнаваність бренду серед молодих споживачів.</w:t>
      </w:r>
    </w:p>
    <w:p>
      <w:pPr>
        <w:pStyle w:val="ListParagraph"/>
        <w:numPr>
          <w:ilvl w:val="0"/>
          <w:numId w:val="51"/>
        </w:numPr>
        <w:tabs>
          <w:tab w:pos="1539" w:val="left" w:leader="none"/>
        </w:tabs>
        <w:spacing w:line="362" w:lineRule="auto" w:before="0" w:after="0"/>
        <w:ind w:left="101" w:right="113" w:firstLine="709"/>
        <w:jc w:val="both"/>
        <w:rPr>
          <w:sz w:val="28"/>
        </w:rPr>
      </w:pPr>
      <w:r>
        <w:rPr>
          <w:sz w:val="28"/>
        </w:rPr>
        <w:t>Охоплення широкої аудиторії: Мультиплатформні рекламні заходи дозволять досягти різних груп споживачів, використовуючи унікальні можливості кожної платформи.</w:t>
      </w:r>
    </w:p>
    <w:p>
      <w:pPr>
        <w:pStyle w:val="ListParagraph"/>
        <w:numPr>
          <w:ilvl w:val="0"/>
          <w:numId w:val="51"/>
        </w:numPr>
        <w:tabs>
          <w:tab w:pos="1539" w:val="left" w:leader="none"/>
        </w:tabs>
        <w:spacing w:line="362" w:lineRule="auto" w:before="0" w:after="0"/>
        <w:ind w:left="101" w:right="114" w:firstLine="709"/>
        <w:jc w:val="both"/>
        <w:rPr>
          <w:sz w:val="28"/>
        </w:rPr>
      </w:pPr>
      <w:r>
        <w:rPr>
          <w:sz w:val="28"/>
        </w:rPr>
        <w:t>Ефективне використання бюджету: Детальний аналіз та оптимізація рекламних кампаній на всіх платформах дозволять точно керувати витратами та досягти більшої рентабельності інвестицій.</w:t>
      </w:r>
    </w:p>
    <w:p>
      <w:pPr>
        <w:spacing w:after="0" w:line="362" w:lineRule="auto"/>
        <w:jc w:val="both"/>
        <w:rPr>
          <w:sz w:val="28"/>
        </w:rPr>
        <w:sectPr>
          <w:pgSz w:w="11900" w:h="16840"/>
          <w:pgMar w:header="716" w:footer="0" w:top="1040" w:bottom="280" w:left="1320" w:right="440"/>
        </w:sectPr>
      </w:pPr>
    </w:p>
    <w:p>
      <w:pPr>
        <w:pStyle w:val="ListParagraph"/>
        <w:numPr>
          <w:ilvl w:val="0"/>
          <w:numId w:val="51"/>
        </w:numPr>
        <w:tabs>
          <w:tab w:pos="1539" w:val="left" w:leader="none"/>
        </w:tabs>
        <w:spacing w:line="360" w:lineRule="auto" w:before="76" w:after="0"/>
        <w:ind w:left="101" w:right="113" w:firstLine="709"/>
        <w:jc w:val="both"/>
        <w:rPr>
          <w:sz w:val="28"/>
        </w:rPr>
      </w:pPr>
      <w:r>
        <w:rPr>
          <w:sz w:val="28"/>
        </w:rPr>
        <w:t>Будівництво довготривалих відносин зі споживачами: Маркетингові комунікації</w:t>
      </w:r>
      <w:r>
        <w:rPr>
          <w:spacing w:val="-12"/>
          <w:sz w:val="28"/>
        </w:rPr>
        <w:t> </w:t>
      </w:r>
      <w:r>
        <w:rPr>
          <w:sz w:val="28"/>
        </w:rPr>
        <w:t>та</w:t>
      </w:r>
      <w:r>
        <w:rPr>
          <w:spacing w:val="-12"/>
          <w:sz w:val="28"/>
        </w:rPr>
        <w:t> </w:t>
      </w:r>
      <w:r>
        <w:rPr>
          <w:sz w:val="28"/>
        </w:rPr>
        <w:t>інтерактивність</w:t>
      </w:r>
      <w:r>
        <w:rPr>
          <w:spacing w:val="-12"/>
          <w:sz w:val="28"/>
        </w:rPr>
        <w:t> </w:t>
      </w:r>
      <w:r>
        <w:rPr>
          <w:sz w:val="28"/>
        </w:rPr>
        <w:t>з</w:t>
      </w:r>
      <w:r>
        <w:rPr>
          <w:spacing w:val="-12"/>
          <w:sz w:val="28"/>
        </w:rPr>
        <w:t> </w:t>
      </w:r>
      <w:r>
        <w:rPr>
          <w:sz w:val="28"/>
        </w:rPr>
        <w:t>аудиторією</w:t>
      </w:r>
      <w:r>
        <w:rPr>
          <w:spacing w:val="-12"/>
          <w:sz w:val="28"/>
        </w:rPr>
        <w:t> </w:t>
      </w:r>
      <w:r>
        <w:rPr>
          <w:sz w:val="28"/>
        </w:rPr>
        <w:t>через</w:t>
      </w:r>
      <w:r>
        <w:rPr>
          <w:spacing w:val="-12"/>
          <w:sz w:val="28"/>
        </w:rPr>
        <w:t> </w:t>
      </w:r>
      <w:r>
        <w:rPr>
          <w:sz w:val="28"/>
        </w:rPr>
        <w:t>соціальні</w:t>
      </w:r>
      <w:r>
        <w:rPr>
          <w:spacing w:val="-12"/>
          <w:sz w:val="28"/>
        </w:rPr>
        <w:t> </w:t>
      </w:r>
      <w:r>
        <w:rPr>
          <w:sz w:val="28"/>
        </w:rPr>
        <w:t>мережі</w:t>
      </w:r>
      <w:r>
        <w:rPr>
          <w:spacing w:val="-12"/>
          <w:sz w:val="28"/>
        </w:rPr>
        <w:t> </w:t>
      </w:r>
      <w:r>
        <w:rPr>
          <w:sz w:val="28"/>
        </w:rPr>
        <w:t>та</w:t>
      </w:r>
      <w:r>
        <w:rPr>
          <w:spacing w:val="-12"/>
          <w:sz w:val="28"/>
        </w:rPr>
        <w:t> </w:t>
      </w:r>
      <w:r>
        <w:rPr>
          <w:sz w:val="28"/>
        </w:rPr>
        <w:t>Telegram</w:t>
      </w:r>
      <w:r>
        <w:rPr>
          <w:spacing w:val="-12"/>
          <w:sz w:val="28"/>
        </w:rPr>
        <w:t> </w:t>
      </w:r>
      <w:r>
        <w:rPr>
          <w:sz w:val="28"/>
        </w:rPr>
        <w:t>бот допоможуть створити стійкі зв'язки, зміцнюючи лояльність та підвищуючи задоволення клієнтів.</w:t>
      </w:r>
    </w:p>
    <w:p>
      <w:pPr>
        <w:pStyle w:val="BodyText"/>
        <w:spacing w:line="360" w:lineRule="auto" w:before="3"/>
        <w:ind w:right="117"/>
      </w:pPr>
      <w:r>
        <w:rPr/>
        <w:t>Основною задачею підвищення впізнаваності бренду Guzema fine jewelry є збільшення</w:t>
      </w:r>
      <w:r>
        <w:rPr>
          <w:spacing w:val="-12"/>
        </w:rPr>
        <w:t> </w:t>
      </w:r>
      <w:r>
        <w:rPr/>
        <w:t>обсягів</w:t>
      </w:r>
      <w:r>
        <w:rPr>
          <w:spacing w:val="-12"/>
        </w:rPr>
        <w:t> </w:t>
      </w:r>
      <w:r>
        <w:rPr/>
        <w:t>продажів,</w:t>
      </w:r>
      <w:r>
        <w:rPr>
          <w:spacing w:val="-13"/>
        </w:rPr>
        <w:t> </w:t>
      </w:r>
      <w:r>
        <w:rPr/>
        <w:t>зміцнення</w:t>
      </w:r>
      <w:r>
        <w:rPr>
          <w:spacing w:val="-12"/>
        </w:rPr>
        <w:t> </w:t>
      </w:r>
      <w:r>
        <w:rPr/>
        <w:t>ринкової</w:t>
      </w:r>
      <w:r>
        <w:rPr>
          <w:spacing w:val="-12"/>
        </w:rPr>
        <w:t> </w:t>
      </w:r>
      <w:r>
        <w:rPr/>
        <w:t>позиції</w:t>
      </w:r>
      <w:r>
        <w:rPr>
          <w:spacing w:val="-12"/>
        </w:rPr>
        <w:t> </w:t>
      </w:r>
      <w:r>
        <w:rPr/>
        <w:t>бренду,</w:t>
      </w:r>
      <w:r>
        <w:rPr>
          <w:spacing w:val="-12"/>
        </w:rPr>
        <w:t> </w:t>
      </w:r>
      <w:r>
        <w:rPr/>
        <w:t>а</w:t>
      </w:r>
      <w:r>
        <w:rPr>
          <w:spacing w:val="-12"/>
        </w:rPr>
        <w:t> </w:t>
      </w:r>
      <w:r>
        <w:rPr/>
        <w:t>також</w:t>
      </w:r>
      <w:r>
        <w:rPr>
          <w:spacing w:val="-12"/>
        </w:rPr>
        <w:t> </w:t>
      </w:r>
      <w:r>
        <w:rPr/>
        <w:t>розвиток тривалих відносин із клієнтами. Для досягнення цієї мети необхідно впровадити різні стратегії та тактики, спрямовані на підвищення рівня обізнаності про бренд серед цільової аудиторії.</w:t>
      </w:r>
    </w:p>
    <w:p>
      <w:pPr>
        <w:pStyle w:val="BodyText"/>
        <w:spacing w:line="322" w:lineRule="exact"/>
        <w:ind w:left="810" w:firstLine="0"/>
      </w:pPr>
      <w:r>
        <w:rPr/>
        <w:t>Ключові</w:t>
      </w:r>
      <w:r>
        <w:rPr>
          <w:spacing w:val="-9"/>
        </w:rPr>
        <w:t> </w:t>
      </w:r>
      <w:r>
        <w:rPr/>
        <w:t>ініціативи</w:t>
      </w:r>
      <w:r>
        <w:rPr>
          <w:spacing w:val="-8"/>
        </w:rPr>
        <w:t> </w:t>
      </w:r>
      <w:r>
        <w:rPr/>
        <w:t>включають</w:t>
      </w:r>
      <w:r>
        <w:rPr>
          <w:spacing w:val="-8"/>
        </w:rPr>
        <w:t> </w:t>
      </w:r>
      <w:r>
        <w:rPr/>
        <w:t>в</w:t>
      </w:r>
      <w:r>
        <w:rPr>
          <w:spacing w:val="-9"/>
        </w:rPr>
        <w:t> </w:t>
      </w:r>
      <w:r>
        <w:rPr>
          <w:spacing w:val="-2"/>
        </w:rPr>
        <w:t>себе:</w:t>
      </w:r>
    </w:p>
    <w:p>
      <w:pPr>
        <w:pStyle w:val="ListParagraph"/>
        <w:numPr>
          <w:ilvl w:val="0"/>
          <w:numId w:val="52"/>
        </w:numPr>
        <w:tabs>
          <w:tab w:pos="1088" w:val="left" w:leader="none"/>
        </w:tabs>
        <w:spacing w:line="240" w:lineRule="auto" w:before="158" w:after="0"/>
        <w:ind w:left="1088" w:right="0" w:hanging="278"/>
        <w:jc w:val="both"/>
        <w:rPr>
          <w:sz w:val="28"/>
        </w:rPr>
      </w:pPr>
      <w:r>
        <w:rPr>
          <w:sz w:val="28"/>
        </w:rPr>
        <w:t>Розширення</w:t>
      </w:r>
      <w:r>
        <w:rPr>
          <w:spacing w:val="-11"/>
          <w:sz w:val="28"/>
        </w:rPr>
        <w:t> </w:t>
      </w:r>
      <w:r>
        <w:rPr>
          <w:sz w:val="28"/>
        </w:rPr>
        <w:t>Присутності</w:t>
      </w:r>
      <w:r>
        <w:rPr>
          <w:spacing w:val="-10"/>
          <w:sz w:val="28"/>
        </w:rPr>
        <w:t> </w:t>
      </w:r>
      <w:r>
        <w:rPr>
          <w:sz w:val="28"/>
        </w:rPr>
        <w:t>в</w:t>
      </w:r>
      <w:r>
        <w:rPr>
          <w:spacing w:val="-11"/>
          <w:sz w:val="28"/>
        </w:rPr>
        <w:t> </w:t>
      </w:r>
      <w:r>
        <w:rPr>
          <w:sz w:val="28"/>
        </w:rPr>
        <w:t>Соціальних</w:t>
      </w:r>
      <w:r>
        <w:rPr>
          <w:spacing w:val="-10"/>
          <w:sz w:val="28"/>
        </w:rPr>
        <w:t> </w:t>
      </w:r>
      <w:r>
        <w:rPr>
          <w:spacing w:val="-2"/>
          <w:sz w:val="28"/>
        </w:rPr>
        <w:t>Медіа:</w:t>
      </w:r>
    </w:p>
    <w:p>
      <w:pPr>
        <w:pStyle w:val="ListParagraph"/>
        <w:numPr>
          <w:ilvl w:val="1"/>
          <w:numId w:val="52"/>
        </w:numPr>
        <w:tabs>
          <w:tab w:pos="1126" w:val="left" w:leader="none"/>
        </w:tabs>
        <w:spacing w:line="362" w:lineRule="auto" w:before="163" w:after="0"/>
        <w:ind w:left="101" w:right="115" w:firstLine="709"/>
        <w:jc w:val="both"/>
        <w:rPr>
          <w:sz w:val="28"/>
        </w:rPr>
      </w:pPr>
      <w:r>
        <w:rPr>
          <w:sz w:val="28"/>
        </w:rPr>
        <w:t>Створення Якісного Контенту: Публікація професійних фотографій прикрас, відеороликів з процесом створення виробів та історій успіху клієнтів.</w:t>
      </w:r>
    </w:p>
    <w:p>
      <w:pPr>
        <w:pStyle w:val="ListParagraph"/>
        <w:numPr>
          <w:ilvl w:val="1"/>
          <w:numId w:val="52"/>
        </w:numPr>
        <w:tabs>
          <w:tab w:pos="992" w:val="left" w:leader="none"/>
        </w:tabs>
        <w:spacing w:line="360" w:lineRule="auto" w:before="0" w:after="0"/>
        <w:ind w:left="101" w:right="116" w:firstLine="709"/>
        <w:jc w:val="both"/>
        <w:rPr>
          <w:sz w:val="28"/>
        </w:rPr>
      </w:pPr>
      <w:r>
        <w:rPr>
          <w:sz w:val="28"/>
        </w:rPr>
        <w:t>Співпраця з Інфлюенсерами: Залучення відомих блогерів та інфлюенсерів для реклами продукції Guzema fine jewelry, що допоможе охопити ширшу </w:t>
      </w:r>
      <w:r>
        <w:rPr>
          <w:spacing w:val="-2"/>
          <w:sz w:val="28"/>
        </w:rPr>
        <w:t>аудиторію.</w:t>
      </w:r>
    </w:p>
    <w:p>
      <w:pPr>
        <w:pStyle w:val="ListParagraph"/>
        <w:numPr>
          <w:ilvl w:val="1"/>
          <w:numId w:val="52"/>
        </w:numPr>
        <w:tabs>
          <w:tab w:pos="970" w:val="left" w:leader="none"/>
        </w:tabs>
        <w:spacing w:line="360" w:lineRule="auto" w:before="0" w:after="0"/>
        <w:ind w:left="101" w:right="115" w:firstLine="709"/>
        <w:jc w:val="both"/>
        <w:rPr>
          <w:sz w:val="28"/>
        </w:rPr>
      </w:pPr>
      <w:r>
        <w:rPr>
          <w:sz w:val="28"/>
        </w:rPr>
        <w:t>Проведення</w:t>
      </w:r>
      <w:r>
        <w:rPr>
          <w:spacing w:val="-7"/>
          <w:sz w:val="28"/>
        </w:rPr>
        <w:t> </w:t>
      </w:r>
      <w:r>
        <w:rPr>
          <w:sz w:val="28"/>
        </w:rPr>
        <w:t>Конкурсів</w:t>
      </w:r>
      <w:r>
        <w:rPr>
          <w:spacing w:val="-7"/>
          <w:sz w:val="28"/>
        </w:rPr>
        <w:t> </w:t>
      </w:r>
      <w:r>
        <w:rPr>
          <w:sz w:val="28"/>
        </w:rPr>
        <w:t>та</w:t>
      </w:r>
      <w:r>
        <w:rPr>
          <w:spacing w:val="-7"/>
          <w:sz w:val="28"/>
        </w:rPr>
        <w:t> </w:t>
      </w:r>
      <w:r>
        <w:rPr>
          <w:sz w:val="28"/>
        </w:rPr>
        <w:t>Розіграшів:</w:t>
      </w:r>
      <w:r>
        <w:rPr>
          <w:spacing w:val="-8"/>
          <w:sz w:val="28"/>
        </w:rPr>
        <w:t> </w:t>
      </w:r>
      <w:r>
        <w:rPr>
          <w:sz w:val="28"/>
        </w:rPr>
        <w:t>Організація</w:t>
      </w:r>
      <w:r>
        <w:rPr>
          <w:spacing w:val="-7"/>
          <w:sz w:val="28"/>
        </w:rPr>
        <w:t> </w:t>
      </w:r>
      <w:r>
        <w:rPr>
          <w:sz w:val="28"/>
        </w:rPr>
        <w:t>конкурсів</w:t>
      </w:r>
      <w:r>
        <w:rPr>
          <w:spacing w:val="-7"/>
          <w:sz w:val="28"/>
        </w:rPr>
        <w:t> </w:t>
      </w:r>
      <w:r>
        <w:rPr>
          <w:sz w:val="28"/>
        </w:rPr>
        <w:t>та</w:t>
      </w:r>
      <w:r>
        <w:rPr>
          <w:spacing w:val="-7"/>
          <w:sz w:val="28"/>
        </w:rPr>
        <w:t> </w:t>
      </w:r>
      <w:r>
        <w:rPr>
          <w:sz w:val="28"/>
        </w:rPr>
        <w:t>розіграшів</w:t>
      </w:r>
      <w:r>
        <w:rPr>
          <w:spacing w:val="-7"/>
          <w:sz w:val="28"/>
        </w:rPr>
        <w:t> </w:t>
      </w:r>
      <w:r>
        <w:rPr>
          <w:sz w:val="28"/>
        </w:rPr>
        <w:t>у соціальних мережах для збільшення кількості підписників та підвищення залученості аудиторії.</w:t>
      </w:r>
    </w:p>
    <w:p>
      <w:pPr>
        <w:pStyle w:val="ListParagraph"/>
        <w:numPr>
          <w:ilvl w:val="0"/>
          <w:numId w:val="52"/>
        </w:numPr>
        <w:tabs>
          <w:tab w:pos="1088" w:val="left" w:leader="none"/>
        </w:tabs>
        <w:spacing w:line="240" w:lineRule="auto" w:before="0" w:after="0"/>
        <w:ind w:left="1088" w:right="0" w:hanging="278"/>
        <w:jc w:val="both"/>
        <w:rPr>
          <w:sz w:val="28"/>
        </w:rPr>
      </w:pPr>
      <w:r>
        <w:rPr>
          <w:sz w:val="28"/>
        </w:rPr>
        <w:t>Розробка</w:t>
      </w:r>
      <w:r>
        <w:rPr>
          <w:spacing w:val="-15"/>
          <w:sz w:val="28"/>
        </w:rPr>
        <w:t> </w:t>
      </w:r>
      <w:r>
        <w:rPr>
          <w:sz w:val="28"/>
        </w:rPr>
        <w:t>PR-</w:t>
      </w:r>
      <w:r>
        <w:rPr>
          <w:spacing w:val="-2"/>
          <w:sz w:val="28"/>
        </w:rPr>
        <w:t>стратегії:</w:t>
      </w:r>
    </w:p>
    <w:p>
      <w:pPr>
        <w:pStyle w:val="ListParagraph"/>
        <w:numPr>
          <w:ilvl w:val="1"/>
          <w:numId w:val="52"/>
        </w:numPr>
        <w:tabs>
          <w:tab w:pos="989" w:val="left" w:leader="none"/>
        </w:tabs>
        <w:spacing w:line="357" w:lineRule="auto" w:before="157" w:after="0"/>
        <w:ind w:left="101" w:right="117" w:firstLine="709"/>
        <w:jc w:val="both"/>
        <w:rPr>
          <w:sz w:val="28"/>
        </w:rPr>
      </w:pPr>
      <w:r>
        <w:rPr>
          <w:sz w:val="28"/>
        </w:rPr>
        <w:t>Публікації у ЗМІ: Створення та поширення прес-релізів про нові колекції, участь у виставках та інші важливі події.</w:t>
      </w:r>
    </w:p>
    <w:p>
      <w:pPr>
        <w:pStyle w:val="ListParagraph"/>
        <w:numPr>
          <w:ilvl w:val="1"/>
          <w:numId w:val="52"/>
        </w:numPr>
        <w:tabs>
          <w:tab w:pos="1039" w:val="left" w:leader="none"/>
        </w:tabs>
        <w:spacing w:line="357" w:lineRule="auto" w:before="5" w:after="0"/>
        <w:ind w:left="101" w:right="116" w:firstLine="709"/>
        <w:jc w:val="both"/>
        <w:rPr>
          <w:sz w:val="28"/>
        </w:rPr>
      </w:pPr>
      <w:r>
        <w:rPr>
          <w:sz w:val="28"/>
        </w:rPr>
        <w:t>Інтерв'ю та Статті: Розміщення інтерв'ю з засновницею бренду Юлією Гуземою та статей про історію та цінності бренду в авторитетних виданнях.</w:t>
      </w:r>
    </w:p>
    <w:p>
      <w:pPr>
        <w:pStyle w:val="ListParagraph"/>
        <w:numPr>
          <w:ilvl w:val="0"/>
          <w:numId w:val="52"/>
        </w:numPr>
        <w:tabs>
          <w:tab w:pos="1088" w:val="left" w:leader="none"/>
        </w:tabs>
        <w:spacing w:line="240" w:lineRule="auto" w:before="5" w:after="0"/>
        <w:ind w:left="1088" w:right="0" w:hanging="278"/>
        <w:jc w:val="both"/>
        <w:rPr>
          <w:sz w:val="28"/>
        </w:rPr>
      </w:pPr>
      <w:r>
        <w:rPr>
          <w:sz w:val="28"/>
        </w:rPr>
        <w:t>Участь</w:t>
      </w:r>
      <w:r>
        <w:rPr>
          <w:spacing w:val="-6"/>
          <w:sz w:val="28"/>
        </w:rPr>
        <w:t> </w:t>
      </w:r>
      <w:r>
        <w:rPr>
          <w:sz w:val="28"/>
        </w:rPr>
        <w:t>у</w:t>
      </w:r>
      <w:r>
        <w:rPr>
          <w:spacing w:val="-6"/>
          <w:sz w:val="28"/>
        </w:rPr>
        <w:t> </w:t>
      </w:r>
      <w:r>
        <w:rPr>
          <w:sz w:val="28"/>
        </w:rPr>
        <w:t>Виставках</w:t>
      </w:r>
      <w:r>
        <w:rPr>
          <w:spacing w:val="-5"/>
          <w:sz w:val="28"/>
        </w:rPr>
        <w:t> </w:t>
      </w:r>
      <w:r>
        <w:rPr>
          <w:sz w:val="28"/>
        </w:rPr>
        <w:t>та</w:t>
      </w:r>
      <w:r>
        <w:rPr>
          <w:spacing w:val="-6"/>
          <w:sz w:val="28"/>
        </w:rPr>
        <w:t> </w:t>
      </w:r>
      <w:r>
        <w:rPr>
          <w:spacing w:val="-2"/>
          <w:sz w:val="28"/>
        </w:rPr>
        <w:t>Подіях:</w:t>
      </w:r>
    </w:p>
    <w:p>
      <w:pPr>
        <w:pStyle w:val="ListParagraph"/>
        <w:numPr>
          <w:ilvl w:val="1"/>
          <w:numId w:val="52"/>
        </w:numPr>
        <w:tabs>
          <w:tab w:pos="1076" w:val="left" w:leader="none"/>
        </w:tabs>
        <w:spacing w:line="360" w:lineRule="auto" w:before="163" w:after="0"/>
        <w:ind w:left="101" w:right="116" w:firstLine="709"/>
        <w:jc w:val="both"/>
        <w:rPr>
          <w:sz w:val="28"/>
        </w:rPr>
      </w:pPr>
      <w:r>
        <w:rPr>
          <w:sz w:val="28"/>
        </w:rPr>
        <w:t>Ювелірні Виставки: Активна участь у національних та міжнародних ювелірних виставках для демонстрації продукції та налагодження контактів з потенційними клієнтами та партнерами.</w:t>
      </w:r>
    </w:p>
    <w:p>
      <w:pPr>
        <w:pStyle w:val="ListParagraph"/>
        <w:numPr>
          <w:ilvl w:val="1"/>
          <w:numId w:val="52"/>
        </w:numPr>
        <w:tabs>
          <w:tab w:pos="1063" w:val="left" w:leader="none"/>
        </w:tabs>
        <w:spacing w:line="357" w:lineRule="auto" w:before="1" w:after="0"/>
        <w:ind w:left="101" w:right="115" w:firstLine="709"/>
        <w:jc w:val="both"/>
        <w:rPr>
          <w:sz w:val="28"/>
        </w:rPr>
      </w:pPr>
      <w:r>
        <w:rPr>
          <w:sz w:val="28"/>
        </w:rPr>
        <w:t>Місцеві Події: Спонсорство та участь у місцевих модних заходах та благодійних</w:t>
      </w:r>
      <w:r>
        <w:rPr>
          <w:spacing w:val="-7"/>
          <w:sz w:val="28"/>
        </w:rPr>
        <w:t> </w:t>
      </w:r>
      <w:r>
        <w:rPr>
          <w:sz w:val="28"/>
        </w:rPr>
        <w:t>подіях</w:t>
      </w:r>
      <w:r>
        <w:rPr>
          <w:spacing w:val="-7"/>
          <w:sz w:val="28"/>
        </w:rPr>
        <w:t> </w:t>
      </w:r>
      <w:r>
        <w:rPr>
          <w:sz w:val="28"/>
        </w:rPr>
        <w:t>для</w:t>
      </w:r>
      <w:r>
        <w:rPr>
          <w:spacing w:val="-7"/>
          <w:sz w:val="28"/>
        </w:rPr>
        <w:t> </w:t>
      </w:r>
      <w:r>
        <w:rPr>
          <w:sz w:val="28"/>
        </w:rPr>
        <w:t>підвищення</w:t>
      </w:r>
      <w:r>
        <w:rPr>
          <w:spacing w:val="-7"/>
          <w:sz w:val="28"/>
        </w:rPr>
        <w:t> </w:t>
      </w:r>
      <w:r>
        <w:rPr>
          <w:sz w:val="28"/>
        </w:rPr>
        <w:t>впізнаваності</w:t>
      </w:r>
      <w:r>
        <w:rPr>
          <w:spacing w:val="-7"/>
          <w:sz w:val="28"/>
        </w:rPr>
        <w:t> </w:t>
      </w:r>
      <w:r>
        <w:rPr>
          <w:sz w:val="28"/>
        </w:rPr>
        <w:t>бренду</w:t>
      </w:r>
      <w:r>
        <w:rPr>
          <w:spacing w:val="-7"/>
          <w:sz w:val="28"/>
        </w:rPr>
        <w:t> </w:t>
      </w:r>
      <w:r>
        <w:rPr>
          <w:sz w:val="28"/>
        </w:rPr>
        <w:t>серед</w:t>
      </w:r>
      <w:r>
        <w:rPr>
          <w:spacing w:val="-7"/>
          <w:sz w:val="28"/>
        </w:rPr>
        <w:t> </w:t>
      </w:r>
      <w:r>
        <w:rPr>
          <w:sz w:val="28"/>
        </w:rPr>
        <w:t>місцевої</w:t>
      </w:r>
      <w:r>
        <w:rPr>
          <w:spacing w:val="-8"/>
          <w:sz w:val="28"/>
        </w:rPr>
        <w:t> </w:t>
      </w:r>
      <w:r>
        <w:rPr>
          <w:sz w:val="28"/>
        </w:rPr>
        <w:t>аудиторії.</w:t>
      </w:r>
    </w:p>
    <w:p>
      <w:pPr>
        <w:spacing w:after="0" w:line="357" w:lineRule="auto"/>
        <w:jc w:val="both"/>
        <w:rPr>
          <w:sz w:val="28"/>
        </w:rPr>
        <w:sectPr>
          <w:pgSz w:w="11900" w:h="16840"/>
          <w:pgMar w:header="716" w:footer="0" w:top="1040" w:bottom="280" w:left="1320" w:right="440"/>
        </w:sectPr>
      </w:pPr>
    </w:p>
    <w:p>
      <w:pPr>
        <w:pStyle w:val="ListParagraph"/>
        <w:numPr>
          <w:ilvl w:val="0"/>
          <w:numId w:val="52"/>
        </w:numPr>
        <w:tabs>
          <w:tab w:pos="1088" w:val="left" w:leader="none"/>
        </w:tabs>
        <w:spacing w:line="240" w:lineRule="auto" w:before="76" w:after="0"/>
        <w:ind w:left="1088" w:right="0" w:hanging="278"/>
        <w:jc w:val="left"/>
        <w:rPr>
          <w:sz w:val="28"/>
        </w:rPr>
      </w:pPr>
      <w:r>
        <w:rPr>
          <w:sz w:val="28"/>
        </w:rPr>
        <w:t>Оптимізація</w:t>
      </w:r>
      <w:r>
        <w:rPr>
          <w:spacing w:val="-9"/>
          <w:sz w:val="28"/>
        </w:rPr>
        <w:t> </w:t>
      </w:r>
      <w:r>
        <w:rPr>
          <w:sz w:val="28"/>
        </w:rPr>
        <w:t>Вебсайту</w:t>
      </w:r>
      <w:r>
        <w:rPr>
          <w:spacing w:val="-8"/>
          <w:sz w:val="28"/>
        </w:rPr>
        <w:t> </w:t>
      </w:r>
      <w:r>
        <w:rPr>
          <w:sz w:val="28"/>
        </w:rPr>
        <w:t>та</w:t>
      </w:r>
      <w:r>
        <w:rPr>
          <w:spacing w:val="-9"/>
          <w:sz w:val="28"/>
        </w:rPr>
        <w:t> </w:t>
      </w:r>
      <w:r>
        <w:rPr>
          <w:spacing w:val="-4"/>
          <w:sz w:val="28"/>
        </w:rPr>
        <w:t>SEO:</w:t>
      </w:r>
    </w:p>
    <w:p>
      <w:pPr>
        <w:pStyle w:val="ListParagraph"/>
        <w:numPr>
          <w:ilvl w:val="1"/>
          <w:numId w:val="52"/>
        </w:numPr>
        <w:tabs>
          <w:tab w:pos="1008" w:val="left" w:leader="none"/>
        </w:tabs>
        <w:spacing w:line="357" w:lineRule="auto" w:before="163" w:after="0"/>
        <w:ind w:left="101" w:right="118" w:firstLine="709"/>
        <w:jc w:val="left"/>
        <w:rPr>
          <w:sz w:val="28"/>
        </w:rPr>
      </w:pPr>
      <w:r>
        <w:rPr>
          <w:sz w:val="28"/>
        </w:rPr>
        <w:t>Покращення Навігації та Контенту: Забезпечення зручного користування вебсайтом та створення якісного контенту, який буде корисним для відвідувачів.</w:t>
      </w:r>
    </w:p>
    <w:p>
      <w:pPr>
        <w:pStyle w:val="ListParagraph"/>
        <w:numPr>
          <w:ilvl w:val="1"/>
          <w:numId w:val="52"/>
        </w:numPr>
        <w:tabs>
          <w:tab w:pos="1024" w:val="left" w:leader="none"/>
        </w:tabs>
        <w:spacing w:line="362" w:lineRule="auto" w:before="6" w:after="0"/>
        <w:ind w:left="101" w:right="116" w:firstLine="709"/>
        <w:jc w:val="left"/>
        <w:rPr>
          <w:sz w:val="28"/>
        </w:rPr>
      </w:pPr>
      <w:r>
        <w:rPr>
          <w:sz w:val="28"/>
        </w:rPr>
        <w:t>SEO-оптимізація:</w:t>
      </w:r>
      <w:r>
        <w:rPr>
          <w:spacing w:val="40"/>
          <w:sz w:val="28"/>
        </w:rPr>
        <w:t> </w:t>
      </w:r>
      <w:r>
        <w:rPr>
          <w:sz w:val="28"/>
        </w:rPr>
        <w:t>Впровадження</w:t>
      </w:r>
      <w:r>
        <w:rPr>
          <w:spacing w:val="40"/>
          <w:sz w:val="28"/>
        </w:rPr>
        <w:t> </w:t>
      </w:r>
      <w:r>
        <w:rPr>
          <w:sz w:val="28"/>
        </w:rPr>
        <w:t>SEO-стратегій</w:t>
      </w:r>
      <w:r>
        <w:rPr>
          <w:spacing w:val="40"/>
          <w:sz w:val="28"/>
        </w:rPr>
        <w:t> </w:t>
      </w:r>
      <w:r>
        <w:rPr>
          <w:sz w:val="28"/>
        </w:rPr>
        <w:t>для</w:t>
      </w:r>
      <w:r>
        <w:rPr>
          <w:spacing w:val="40"/>
          <w:sz w:val="28"/>
        </w:rPr>
        <w:t> </w:t>
      </w:r>
      <w:r>
        <w:rPr>
          <w:sz w:val="28"/>
        </w:rPr>
        <w:t>покращення</w:t>
      </w:r>
      <w:r>
        <w:rPr>
          <w:spacing w:val="40"/>
          <w:sz w:val="28"/>
        </w:rPr>
        <w:t> </w:t>
      </w:r>
      <w:r>
        <w:rPr>
          <w:sz w:val="28"/>
        </w:rPr>
        <w:t>позицій сайту у пошукових системах, що збільшить органічний трафік.</w:t>
      </w:r>
    </w:p>
    <w:p>
      <w:pPr>
        <w:pStyle w:val="BodyText"/>
        <w:spacing w:line="362" w:lineRule="auto"/>
        <w:jc w:val="left"/>
      </w:pPr>
      <w:r>
        <w:rPr/>
        <w:t>Для вимірювання успіху цих ініціатив передбачається використання певних критеріїв ефективності, зокрема:</w:t>
      </w:r>
    </w:p>
    <w:p>
      <w:pPr>
        <w:pStyle w:val="ListParagraph"/>
        <w:numPr>
          <w:ilvl w:val="0"/>
          <w:numId w:val="53"/>
        </w:numPr>
        <w:tabs>
          <w:tab w:pos="1251" w:val="left" w:leader="none"/>
        </w:tabs>
        <w:spacing w:line="357" w:lineRule="auto" w:before="0" w:after="0"/>
        <w:ind w:left="101" w:right="116" w:firstLine="709"/>
        <w:jc w:val="both"/>
        <w:rPr>
          <w:sz w:val="28"/>
        </w:rPr>
      </w:pPr>
      <w:r>
        <w:rPr>
          <w:sz w:val="28"/>
        </w:rPr>
        <w:t>Збільшення Продажів: Порівняння обсягів продажів до та після впровадження стратегій для оцінки їх впливу.</w:t>
      </w:r>
    </w:p>
    <w:p>
      <w:pPr>
        <w:pStyle w:val="ListParagraph"/>
        <w:numPr>
          <w:ilvl w:val="0"/>
          <w:numId w:val="53"/>
        </w:numPr>
        <w:tabs>
          <w:tab w:pos="1199" w:val="left" w:leader="none"/>
        </w:tabs>
        <w:spacing w:line="360" w:lineRule="auto" w:before="0" w:after="0"/>
        <w:ind w:left="101" w:right="116" w:firstLine="709"/>
        <w:jc w:val="both"/>
        <w:rPr>
          <w:sz w:val="28"/>
        </w:rPr>
      </w:pPr>
      <w:r>
        <w:rPr>
          <w:sz w:val="28"/>
        </w:rPr>
        <w:t>Зростання Числа Фоловерів та Лайків у Соціальних Медіа: Аналіз показників залученості, таких як кількість підписників, лайків, коментарів та </w:t>
      </w:r>
      <w:r>
        <w:rPr>
          <w:spacing w:val="-2"/>
          <w:sz w:val="28"/>
        </w:rPr>
        <w:t>поширень.</w:t>
      </w:r>
    </w:p>
    <w:p>
      <w:pPr>
        <w:pStyle w:val="ListParagraph"/>
        <w:numPr>
          <w:ilvl w:val="0"/>
          <w:numId w:val="53"/>
        </w:numPr>
        <w:tabs>
          <w:tab w:pos="1093" w:val="left" w:leader="none"/>
        </w:tabs>
        <w:spacing w:line="357" w:lineRule="auto" w:before="0" w:after="0"/>
        <w:ind w:left="101" w:right="117" w:firstLine="709"/>
        <w:jc w:val="both"/>
        <w:rPr>
          <w:sz w:val="28"/>
        </w:rPr>
      </w:pPr>
      <w:r>
        <w:rPr>
          <w:sz w:val="28"/>
        </w:rPr>
        <w:t>Підвищення Обізнаності</w:t>
      </w:r>
      <w:r>
        <w:rPr>
          <w:spacing w:val="-1"/>
          <w:sz w:val="28"/>
        </w:rPr>
        <w:t> </w:t>
      </w:r>
      <w:r>
        <w:rPr>
          <w:sz w:val="28"/>
        </w:rPr>
        <w:t>про Бренд:</w:t>
      </w:r>
      <w:r>
        <w:rPr>
          <w:spacing w:val="-1"/>
          <w:sz w:val="28"/>
        </w:rPr>
        <w:t> </w:t>
      </w:r>
      <w:r>
        <w:rPr>
          <w:sz w:val="28"/>
        </w:rPr>
        <w:t>Проведення опитувань та</w:t>
      </w:r>
      <w:r>
        <w:rPr>
          <w:spacing w:val="-1"/>
          <w:sz w:val="28"/>
        </w:rPr>
        <w:t> </w:t>
      </w:r>
      <w:r>
        <w:rPr>
          <w:sz w:val="28"/>
        </w:rPr>
        <w:t>досліджень для оцінки рівня впізнаваності бренду серед цільової аудиторії.</w:t>
      </w:r>
    </w:p>
    <w:p>
      <w:pPr>
        <w:pStyle w:val="ListParagraph"/>
        <w:numPr>
          <w:ilvl w:val="0"/>
          <w:numId w:val="53"/>
        </w:numPr>
        <w:tabs>
          <w:tab w:pos="1103" w:val="left" w:leader="none"/>
        </w:tabs>
        <w:spacing w:line="360" w:lineRule="auto" w:before="1" w:after="0"/>
        <w:ind w:left="101" w:right="115" w:firstLine="709"/>
        <w:jc w:val="both"/>
        <w:rPr>
          <w:sz w:val="28"/>
        </w:rPr>
      </w:pPr>
      <w:r>
        <w:rPr>
          <w:sz w:val="28"/>
        </w:rPr>
        <w:t>Збільшення Кількості Позитивних Відгуків: Моніторинг відгуків клієнтів на різних платформах та оцінка загального рівня задоволеності продукцією та </w:t>
      </w:r>
      <w:r>
        <w:rPr>
          <w:spacing w:val="-2"/>
          <w:sz w:val="28"/>
        </w:rPr>
        <w:t>сервісом.</w:t>
      </w:r>
    </w:p>
    <w:p>
      <w:pPr>
        <w:pStyle w:val="BodyText"/>
        <w:spacing w:line="360" w:lineRule="auto"/>
        <w:ind w:right="115"/>
      </w:pPr>
      <w:r>
        <w:rPr/>
        <w:t>Впровадження цих ініціатив допоможе бренду Guzema fine jewelry значно підвищити свою впізнаваність, залучити нових клієнтів та зміцнити позиції на ринку як в Україні, так і за її межами.</w:t>
      </w:r>
    </w:p>
    <w:p>
      <w:pPr>
        <w:pStyle w:val="BodyText"/>
        <w:spacing w:line="360" w:lineRule="auto" w:before="1"/>
        <w:ind w:right="115"/>
      </w:pPr>
      <w:r>
        <w:rPr/>
        <w:t>У контексті стратегії удосконалення підвищення впізнаваності бренду Guzema fine jewelry важливо звернути увагу на адаптацію контенту до різних культурних та регіональних особливостей цільових ринків. Глобалізація ринку ювелірних виробів вимагає гнучкості</w:t>
      </w:r>
      <w:r>
        <w:rPr>
          <w:spacing w:val="-1"/>
        </w:rPr>
        <w:t> </w:t>
      </w:r>
      <w:r>
        <w:rPr/>
        <w:t>в підходах та</w:t>
      </w:r>
      <w:r>
        <w:rPr>
          <w:spacing w:val="-1"/>
        </w:rPr>
        <w:t> </w:t>
      </w:r>
      <w:r>
        <w:rPr/>
        <w:t>здатності</w:t>
      </w:r>
      <w:r>
        <w:rPr>
          <w:spacing w:val="-1"/>
        </w:rPr>
        <w:t> </w:t>
      </w:r>
      <w:r>
        <w:rPr/>
        <w:t>швидко реагувати на змінюючі смаки та переваги споживачів.</w:t>
      </w:r>
    </w:p>
    <w:p>
      <w:pPr>
        <w:pStyle w:val="BodyText"/>
        <w:spacing w:line="322" w:lineRule="exact"/>
        <w:ind w:left="810" w:firstLine="0"/>
      </w:pPr>
      <w:r>
        <w:rPr/>
        <w:t>Підходи</w:t>
      </w:r>
      <w:r>
        <w:rPr>
          <w:spacing w:val="-8"/>
        </w:rPr>
        <w:t> </w:t>
      </w:r>
      <w:r>
        <w:rPr/>
        <w:t>до</w:t>
      </w:r>
      <w:r>
        <w:rPr>
          <w:spacing w:val="-8"/>
        </w:rPr>
        <w:t> </w:t>
      </w:r>
      <w:r>
        <w:rPr/>
        <w:t>адаптації</w:t>
      </w:r>
      <w:r>
        <w:rPr>
          <w:spacing w:val="-7"/>
        </w:rPr>
        <w:t> </w:t>
      </w:r>
      <w:r>
        <w:rPr>
          <w:spacing w:val="-2"/>
        </w:rPr>
        <w:t>контенту:</w:t>
      </w:r>
    </w:p>
    <w:p>
      <w:pPr>
        <w:pStyle w:val="ListParagraph"/>
        <w:numPr>
          <w:ilvl w:val="0"/>
          <w:numId w:val="54"/>
        </w:numPr>
        <w:tabs>
          <w:tab w:pos="1211" w:val="left" w:leader="none"/>
        </w:tabs>
        <w:spacing w:line="362" w:lineRule="auto" w:before="158" w:after="0"/>
        <w:ind w:left="101" w:right="115" w:firstLine="709"/>
        <w:jc w:val="both"/>
        <w:rPr>
          <w:sz w:val="28"/>
        </w:rPr>
      </w:pPr>
      <w:r>
        <w:rPr>
          <w:sz w:val="28"/>
        </w:rPr>
        <w:t>Місцеві Культурні Особливості: Розуміння та врахування місцевих традицій,</w:t>
      </w:r>
      <w:r>
        <w:rPr>
          <w:spacing w:val="-6"/>
          <w:sz w:val="28"/>
        </w:rPr>
        <w:t> </w:t>
      </w:r>
      <w:r>
        <w:rPr>
          <w:sz w:val="28"/>
        </w:rPr>
        <w:t>звичаїв</w:t>
      </w:r>
      <w:r>
        <w:rPr>
          <w:spacing w:val="-6"/>
          <w:sz w:val="28"/>
        </w:rPr>
        <w:t> </w:t>
      </w:r>
      <w:r>
        <w:rPr>
          <w:sz w:val="28"/>
        </w:rPr>
        <w:t>та</w:t>
      </w:r>
      <w:r>
        <w:rPr>
          <w:spacing w:val="-6"/>
          <w:sz w:val="28"/>
        </w:rPr>
        <w:t> </w:t>
      </w:r>
      <w:r>
        <w:rPr>
          <w:sz w:val="28"/>
        </w:rPr>
        <w:t>цінностей</w:t>
      </w:r>
      <w:r>
        <w:rPr>
          <w:spacing w:val="-6"/>
          <w:sz w:val="28"/>
        </w:rPr>
        <w:t> </w:t>
      </w:r>
      <w:r>
        <w:rPr>
          <w:sz w:val="28"/>
        </w:rPr>
        <w:t>є</w:t>
      </w:r>
      <w:r>
        <w:rPr>
          <w:spacing w:val="-6"/>
          <w:sz w:val="28"/>
        </w:rPr>
        <w:t> </w:t>
      </w:r>
      <w:r>
        <w:rPr>
          <w:sz w:val="28"/>
        </w:rPr>
        <w:t>ключовими</w:t>
      </w:r>
      <w:r>
        <w:rPr>
          <w:spacing w:val="-5"/>
          <w:sz w:val="28"/>
        </w:rPr>
        <w:t> </w:t>
      </w:r>
      <w:r>
        <w:rPr>
          <w:sz w:val="28"/>
        </w:rPr>
        <w:t>для</w:t>
      </w:r>
      <w:r>
        <w:rPr>
          <w:spacing w:val="-6"/>
          <w:sz w:val="28"/>
        </w:rPr>
        <w:t> </w:t>
      </w:r>
      <w:r>
        <w:rPr>
          <w:sz w:val="28"/>
        </w:rPr>
        <w:t>успішної</w:t>
      </w:r>
      <w:r>
        <w:rPr>
          <w:spacing w:val="-6"/>
          <w:sz w:val="28"/>
        </w:rPr>
        <w:t> </w:t>
      </w:r>
      <w:r>
        <w:rPr>
          <w:sz w:val="28"/>
        </w:rPr>
        <w:t>адаптації</w:t>
      </w:r>
      <w:r>
        <w:rPr>
          <w:spacing w:val="-6"/>
          <w:sz w:val="28"/>
        </w:rPr>
        <w:t> </w:t>
      </w:r>
      <w:r>
        <w:rPr>
          <w:sz w:val="28"/>
        </w:rPr>
        <w:t>маркетингових кампаній.</w:t>
      </w:r>
      <w:r>
        <w:rPr>
          <w:spacing w:val="80"/>
          <w:w w:val="150"/>
          <w:sz w:val="28"/>
        </w:rPr>
        <w:t> </w:t>
      </w:r>
      <w:r>
        <w:rPr>
          <w:sz w:val="28"/>
        </w:rPr>
        <w:t>Наприклад,</w:t>
      </w:r>
      <w:r>
        <w:rPr>
          <w:spacing w:val="80"/>
          <w:w w:val="150"/>
          <w:sz w:val="28"/>
        </w:rPr>
        <w:t> </w:t>
      </w:r>
      <w:r>
        <w:rPr>
          <w:sz w:val="28"/>
        </w:rPr>
        <w:t>національні</w:t>
      </w:r>
      <w:r>
        <w:rPr>
          <w:spacing w:val="80"/>
          <w:w w:val="150"/>
          <w:sz w:val="28"/>
        </w:rPr>
        <w:t> </w:t>
      </w:r>
      <w:r>
        <w:rPr>
          <w:sz w:val="28"/>
        </w:rPr>
        <w:t>свята,</w:t>
      </w:r>
      <w:r>
        <w:rPr>
          <w:spacing w:val="80"/>
          <w:w w:val="150"/>
          <w:sz w:val="28"/>
        </w:rPr>
        <w:t> </w:t>
      </w:r>
      <w:r>
        <w:rPr>
          <w:sz w:val="28"/>
        </w:rPr>
        <w:t>обряди</w:t>
      </w:r>
      <w:r>
        <w:rPr>
          <w:spacing w:val="80"/>
          <w:w w:val="150"/>
          <w:sz w:val="28"/>
        </w:rPr>
        <w:t> </w:t>
      </w:r>
      <w:r>
        <w:rPr>
          <w:sz w:val="28"/>
        </w:rPr>
        <w:t>та</w:t>
      </w:r>
      <w:r>
        <w:rPr>
          <w:spacing w:val="80"/>
          <w:w w:val="150"/>
          <w:sz w:val="28"/>
        </w:rPr>
        <w:t> </w:t>
      </w:r>
      <w:r>
        <w:rPr>
          <w:sz w:val="28"/>
        </w:rPr>
        <w:t>символи</w:t>
      </w:r>
      <w:r>
        <w:rPr>
          <w:spacing w:val="80"/>
          <w:w w:val="150"/>
          <w:sz w:val="28"/>
        </w:rPr>
        <w:t> </w:t>
      </w:r>
      <w:r>
        <w:rPr>
          <w:sz w:val="28"/>
        </w:rPr>
        <w:t>можуть</w:t>
      </w:r>
      <w:r>
        <w:rPr>
          <w:spacing w:val="80"/>
          <w:w w:val="150"/>
          <w:sz w:val="28"/>
        </w:rPr>
        <w:t> </w:t>
      </w:r>
      <w:r>
        <w:rPr>
          <w:sz w:val="28"/>
        </w:rPr>
        <w:t>бути</w:t>
      </w:r>
    </w:p>
    <w:p>
      <w:pPr>
        <w:spacing w:after="0" w:line="362" w:lineRule="auto"/>
        <w:jc w:val="both"/>
        <w:rPr>
          <w:sz w:val="28"/>
        </w:rPr>
        <w:sectPr>
          <w:pgSz w:w="11900" w:h="16840"/>
          <w:pgMar w:header="716" w:footer="0" w:top="1040" w:bottom="280" w:left="1320" w:right="440"/>
        </w:sectPr>
      </w:pPr>
    </w:p>
    <w:p>
      <w:pPr>
        <w:pStyle w:val="BodyText"/>
        <w:spacing w:line="362" w:lineRule="auto" w:before="76"/>
        <w:ind w:right="115" w:firstLine="0"/>
      </w:pPr>
      <w:r>
        <w:rPr/>
        <w:t>інтегровані в рекламні матеріали для залучення уваги та створення емоційного зв'язку з аудиторією.</w:t>
      </w:r>
    </w:p>
    <w:p>
      <w:pPr>
        <w:pStyle w:val="ListParagraph"/>
        <w:numPr>
          <w:ilvl w:val="0"/>
          <w:numId w:val="54"/>
        </w:numPr>
        <w:tabs>
          <w:tab w:pos="1164" w:val="left" w:leader="none"/>
        </w:tabs>
        <w:spacing w:line="360" w:lineRule="auto" w:before="0" w:after="0"/>
        <w:ind w:left="101" w:right="114" w:firstLine="709"/>
        <w:jc w:val="both"/>
        <w:rPr>
          <w:sz w:val="28"/>
        </w:rPr>
      </w:pPr>
      <w:r>
        <w:rPr>
          <w:sz w:val="28"/>
        </w:rPr>
        <w:t>Мова та Комунікаційні Стилі: Використання мови та комунікаційних стилів,</w:t>
      </w:r>
      <w:r>
        <w:rPr>
          <w:spacing w:val="-6"/>
          <w:sz w:val="28"/>
        </w:rPr>
        <w:t> </w:t>
      </w:r>
      <w:r>
        <w:rPr>
          <w:sz w:val="28"/>
        </w:rPr>
        <w:t>які</w:t>
      </w:r>
      <w:r>
        <w:rPr>
          <w:spacing w:val="-6"/>
          <w:sz w:val="28"/>
        </w:rPr>
        <w:t> </w:t>
      </w:r>
      <w:r>
        <w:rPr>
          <w:sz w:val="28"/>
        </w:rPr>
        <w:t>відповідають</w:t>
      </w:r>
      <w:r>
        <w:rPr>
          <w:spacing w:val="-6"/>
          <w:sz w:val="28"/>
        </w:rPr>
        <w:t> </w:t>
      </w:r>
      <w:r>
        <w:rPr>
          <w:sz w:val="28"/>
        </w:rPr>
        <w:t>місцевим</w:t>
      </w:r>
      <w:r>
        <w:rPr>
          <w:spacing w:val="-5"/>
          <w:sz w:val="28"/>
        </w:rPr>
        <w:t> </w:t>
      </w:r>
      <w:r>
        <w:rPr>
          <w:sz w:val="28"/>
        </w:rPr>
        <w:t>перевагам</w:t>
      </w:r>
      <w:r>
        <w:rPr>
          <w:spacing w:val="-5"/>
          <w:sz w:val="28"/>
        </w:rPr>
        <w:t> </w:t>
      </w:r>
      <w:r>
        <w:rPr>
          <w:sz w:val="28"/>
        </w:rPr>
        <w:t>та</w:t>
      </w:r>
      <w:r>
        <w:rPr>
          <w:spacing w:val="-6"/>
          <w:sz w:val="28"/>
        </w:rPr>
        <w:t> </w:t>
      </w:r>
      <w:r>
        <w:rPr>
          <w:sz w:val="28"/>
        </w:rPr>
        <w:t>преференціям</w:t>
      </w:r>
      <w:r>
        <w:rPr>
          <w:spacing w:val="-5"/>
          <w:sz w:val="28"/>
        </w:rPr>
        <w:t> </w:t>
      </w:r>
      <w:r>
        <w:rPr>
          <w:sz w:val="28"/>
        </w:rPr>
        <w:t>аудиторії,</w:t>
      </w:r>
      <w:r>
        <w:rPr>
          <w:spacing w:val="-6"/>
          <w:sz w:val="28"/>
        </w:rPr>
        <w:t> </w:t>
      </w:r>
      <w:r>
        <w:rPr>
          <w:sz w:val="28"/>
        </w:rPr>
        <w:t>допоможе підвищити ефективність маркетингових повідомлень. Наприклад, використання фразологізмів</w:t>
      </w:r>
      <w:r>
        <w:rPr>
          <w:spacing w:val="-4"/>
          <w:sz w:val="28"/>
        </w:rPr>
        <w:t> </w:t>
      </w:r>
      <w:r>
        <w:rPr>
          <w:sz w:val="28"/>
        </w:rPr>
        <w:t>та</w:t>
      </w:r>
      <w:r>
        <w:rPr>
          <w:spacing w:val="-4"/>
          <w:sz w:val="28"/>
        </w:rPr>
        <w:t> </w:t>
      </w:r>
      <w:r>
        <w:rPr>
          <w:sz w:val="28"/>
        </w:rPr>
        <w:t>виразів,</w:t>
      </w:r>
      <w:r>
        <w:rPr>
          <w:spacing w:val="-4"/>
          <w:sz w:val="28"/>
        </w:rPr>
        <w:t> </w:t>
      </w:r>
      <w:r>
        <w:rPr>
          <w:sz w:val="28"/>
        </w:rPr>
        <w:t>зрозумілих</w:t>
      </w:r>
      <w:r>
        <w:rPr>
          <w:spacing w:val="-4"/>
          <w:sz w:val="28"/>
        </w:rPr>
        <w:t> </w:t>
      </w:r>
      <w:r>
        <w:rPr>
          <w:sz w:val="28"/>
        </w:rPr>
        <w:t>місцевому</w:t>
      </w:r>
      <w:r>
        <w:rPr>
          <w:spacing w:val="-4"/>
          <w:sz w:val="28"/>
        </w:rPr>
        <w:t> </w:t>
      </w:r>
      <w:r>
        <w:rPr>
          <w:sz w:val="28"/>
        </w:rPr>
        <w:t>споживачу,</w:t>
      </w:r>
      <w:r>
        <w:rPr>
          <w:spacing w:val="-4"/>
          <w:sz w:val="28"/>
        </w:rPr>
        <w:t> </w:t>
      </w:r>
      <w:r>
        <w:rPr>
          <w:sz w:val="28"/>
        </w:rPr>
        <w:t>може</w:t>
      </w:r>
      <w:r>
        <w:rPr>
          <w:spacing w:val="-4"/>
          <w:sz w:val="28"/>
        </w:rPr>
        <w:t> </w:t>
      </w:r>
      <w:r>
        <w:rPr>
          <w:sz w:val="28"/>
        </w:rPr>
        <w:t>зробити</w:t>
      </w:r>
      <w:r>
        <w:rPr>
          <w:spacing w:val="-4"/>
          <w:sz w:val="28"/>
        </w:rPr>
        <w:t> </w:t>
      </w:r>
      <w:r>
        <w:rPr>
          <w:sz w:val="28"/>
        </w:rPr>
        <w:t>рекламу більш привабливою.</w:t>
      </w:r>
    </w:p>
    <w:p>
      <w:pPr>
        <w:pStyle w:val="ListParagraph"/>
        <w:numPr>
          <w:ilvl w:val="0"/>
          <w:numId w:val="54"/>
        </w:numPr>
        <w:tabs>
          <w:tab w:pos="1204" w:val="left" w:leader="none"/>
        </w:tabs>
        <w:spacing w:line="360" w:lineRule="auto" w:before="0" w:after="0"/>
        <w:ind w:left="101" w:right="116" w:firstLine="709"/>
        <w:jc w:val="both"/>
        <w:rPr>
          <w:sz w:val="28"/>
        </w:rPr>
      </w:pPr>
      <w:r>
        <w:rPr>
          <w:sz w:val="28"/>
        </w:rPr>
        <w:t>Локальні Тренди та Переваги: Аналіз місцевих трендів та переваг допоможе вирішити, які аспекти продукту або бренду слід підкреслити у маркетингових</w:t>
      </w:r>
      <w:r>
        <w:rPr>
          <w:spacing w:val="-7"/>
          <w:sz w:val="28"/>
        </w:rPr>
        <w:t> </w:t>
      </w:r>
      <w:r>
        <w:rPr>
          <w:sz w:val="28"/>
        </w:rPr>
        <w:t>кампаніях.</w:t>
      </w:r>
      <w:r>
        <w:rPr>
          <w:spacing w:val="-7"/>
          <w:sz w:val="28"/>
        </w:rPr>
        <w:t> </w:t>
      </w:r>
      <w:r>
        <w:rPr>
          <w:sz w:val="28"/>
        </w:rPr>
        <w:t>Наприклад,</w:t>
      </w:r>
      <w:r>
        <w:rPr>
          <w:spacing w:val="-7"/>
          <w:sz w:val="28"/>
        </w:rPr>
        <w:t> </w:t>
      </w:r>
      <w:r>
        <w:rPr>
          <w:sz w:val="28"/>
        </w:rPr>
        <w:t>якщо</w:t>
      </w:r>
      <w:r>
        <w:rPr>
          <w:spacing w:val="-7"/>
          <w:sz w:val="28"/>
        </w:rPr>
        <w:t> </w:t>
      </w:r>
      <w:r>
        <w:rPr>
          <w:sz w:val="28"/>
        </w:rPr>
        <w:t>в</w:t>
      </w:r>
      <w:r>
        <w:rPr>
          <w:spacing w:val="-7"/>
          <w:sz w:val="28"/>
        </w:rPr>
        <w:t> </w:t>
      </w:r>
      <w:r>
        <w:rPr>
          <w:sz w:val="28"/>
        </w:rPr>
        <w:t>певному</w:t>
      </w:r>
      <w:r>
        <w:rPr>
          <w:spacing w:val="-7"/>
          <w:sz w:val="28"/>
        </w:rPr>
        <w:t> </w:t>
      </w:r>
      <w:r>
        <w:rPr>
          <w:sz w:val="28"/>
        </w:rPr>
        <w:t>регіоні</w:t>
      </w:r>
      <w:r>
        <w:rPr>
          <w:spacing w:val="-7"/>
          <w:sz w:val="28"/>
        </w:rPr>
        <w:t> </w:t>
      </w:r>
      <w:r>
        <w:rPr>
          <w:sz w:val="28"/>
        </w:rPr>
        <w:t>популярні</w:t>
      </w:r>
      <w:r>
        <w:rPr>
          <w:spacing w:val="-7"/>
          <w:sz w:val="28"/>
        </w:rPr>
        <w:t> </w:t>
      </w:r>
      <w:r>
        <w:rPr>
          <w:sz w:val="28"/>
        </w:rPr>
        <w:t>прикраси з</w:t>
      </w:r>
      <w:r>
        <w:rPr>
          <w:spacing w:val="-18"/>
          <w:sz w:val="28"/>
        </w:rPr>
        <w:t> </w:t>
      </w:r>
      <w:r>
        <w:rPr>
          <w:sz w:val="28"/>
        </w:rPr>
        <w:t>певного</w:t>
      </w:r>
      <w:r>
        <w:rPr>
          <w:spacing w:val="-17"/>
          <w:sz w:val="28"/>
        </w:rPr>
        <w:t> </w:t>
      </w:r>
      <w:r>
        <w:rPr>
          <w:sz w:val="28"/>
        </w:rPr>
        <w:t>матеріалу</w:t>
      </w:r>
      <w:r>
        <w:rPr>
          <w:spacing w:val="-18"/>
          <w:sz w:val="28"/>
        </w:rPr>
        <w:t> </w:t>
      </w:r>
      <w:r>
        <w:rPr>
          <w:sz w:val="28"/>
        </w:rPr>
        <w:t>або</w:t>
      </w:r>
      <w:r>
        <w:rPr>
          <w:spacing w:val="-17"/>
          <w:sz w:val="28"/>
        </w:rPr>
        <w:t> </w:t>
      </w:r>
      <w:r>
        <w:rPr>
          <w:sz w:val="28"/>
        </w:rPr>
        <w:t>з</w:t>
      </w:r>
      <w:r>
        <w:rPr>
          <w:spacing w:val="-18"/>
          <w:sz w:val="28"/>
        </w:rPr>
        <w:t> </w:t>
      </w:r>
      <w:r>
        <w:rPr>
          <w:sz w:val="28"/>
        </w:rPr>
        <w:t>певними</w:t>
      </w:r>
      <w:r>
        <w:rPr>
          <w:spacing w:val="-17"/>
          <w:sz w:val="28"/>
        </w:rPr>
        <w:t> </w:t>
      </w:r>
      <w:r>
        <w:rPr>
          <w:sz w:val="28"/>
        </w:rPr>
        <w:t>елементами</w:t>
      </w:r>
      <w:r>
        <w:rPr>
          <w:spacing w:val="-18"/>
          <w:sz w:val="28"/>
        </w:rPr>
        <w:t> </w:t>
      </w:r>
      <w:r>
        <w:rPr>
          <w:sz w:val="28"/>
        </w:rPr>
        <w:t>дизайну,</w:t>
      </w:r>
      <w:r>
        <w:rPr>
          <w:spacing w:val="-17"/>
          <w:sz w:val="28"/>
        </w:rPr>
        <w:t> </w:t>
      </w:r>
      <w:r>
        <w:rPr>
          <w:sz w:val="28"/>
        </w:rPr>
        <w:t>то</w:t>
      </w:r>
      <w:r>
        <w:rPr>
          <w:spacing w:val="-18"/>
          <w:sz w:val="28"/>
        </w:rPr>
        <w:t> </w:t>
      </w:r>
      <w:r>
        <w:rPr>
          <w:sz w:val="28"/>
        </w:rPr>
        <w:t>це</w:t>
      </w:r>
      <w:r>
        <w:rPr>
          <w:spacing w:val="-17"/>
          <w:sz w:val="28"/>
        </w:rPr>
        <w:t> </w:t>
      </w:r>
      <w:r>
        <w:rPr>
          <w:sz w:val="28"/>
        </w:rPr>
        <w:t>може</w:t>
      </w:r>
      <w:r>
        <w:rPr>
          <w:spacing w:val="-18"/>
          <w:sz w:val="28"/>
        </w:rPr>
        <w:t> </w:t>
      </w:r>
      <w:r>
        <w:rPr>
          <w:sz w:val="28"/>
        </w:rPr>
        <w:t>стати</w:t>
      </w:r>
      <w:r>
        <w:rPr>
          <w:spacing w:val="-17"/>
          <w:sz w:val="28"/>
        </w:rPr>
        <w:t> </w:t>
      </w:r>
      <w:r>
        <w:rPr>
          <w:sz w:val="28"/>
        </w:rPr>
        <w:t>ключовим акцентом у рекламі.</w:t>
      </w:r>
    </w:p>
    <w:p>
      <w:pPr>
        <w:pStyle w:val="BodyText"/>
        <w:spacing w:line="360" w:lineRule="auto"/>
        <w:ind w:right="115"/>
      </w:pPr>
      <w:r>
        <w:rPr/>
        <w:t>Розробка</w:t>
      </w:r>
      <w:r>
        <w:rPr>
          <w:spacing w:val="-5"/>
        </w:rPr>
        <w:t> </w:t>
      </w:r>
      <w:r>
        <w:rPr/>
        <w:t>персоналізованих</w:t>
      </w:r>
      <w:r>
        <w:rPr>
          <w:spacing w:val="-4"/>
        </w:rPr>
        <w:t> </w:t>
      </w:r>
      <w:r>
        <w:rPr/>
        <w:t>маркетингових</w:t>
      </w:r>
      <w:r>
        <w:rPr>
          <w:spacing w:val="-5"/>
        </w:rPr>
        <w:t> </w:t>
      </w:r>
      <w:r>
        <w:rPr/>
        <w:t>кампаній,</w:t>
      </w:r>
      <w:r>
        <w:rPr>
          <w:spacing w:val="-5"/>
        </w:rPr>
        <w:t> </w:t>
      </w:r>
      <w:r>
        <w:rPr/>
        <w:t>які</w:t>
      </w:r>
      <w:r>
        <w:rPr>
          <w:spacing w:val="-5"/>
        </w:rPr>
        <w:t> </w:t>
      </w:r>
      <w:r>
        <w:rPr/>
        <w:t>враховують</w:t>
      </w:r>
      <w:r>
        <w:rPr>
          <w:spacing w:val="-5"/>
        </w:rPr>
        <w:t> </w:t>
      </w:r>
      <w:r>
        <w:rPr/>
        <w:t>місцеві культурні особливості, може значно підвищити ефективність рекламних зусиль. Використання даних про споживачів для створення індивідуальних пропозицій та персоналізованого контенту дозволить бренду стати більш привабливим для цільової аудиторії та збільшити її залученість.</w:t>
      </w:r>
    </w:p>
    <w:p>
      <w:pPr>
        <w:pStyle w:val="BodyText"/>
        <w:spacing w:line="360" w:lineRule="auto"/>
        <w:ind w:right="114"/>
      </w:pPr>
      <w:r>
        <w:rPr/>
        <w:t>Адаптація</w:t>
      </w:r>
      <w:r>
        <w:rPr>
          <w:spacing w:val="-9"/>
        </w:rPr>
        <w:t> </w:t>
      </w:r>
      <w:r>
        <w:rPr/>
        <w:t>маркетингових</w:t>
      </w:r>
      <w:r>
        <w:rPr>
          <w:spacing w:val="-8"/>
        </w:rPr>
        <w:t> </w:t>
      </w:r>
      <w:r>
        <w:rPr/>
        <w:t>комунікацій</w:t>
      </w:r>
      <w:r>
        <w:rPr>
          <w:spacing w:val="-8"/>
        </w:rPr>
        <w:t> </w:t>
      </w:r>
      <w:r>
        <w:rPr/>
        <w:t>до</w:t>
      </w:r>
      <w:r>
        <w:rPr>
          <w:spacing w:val="-8"/>
        </w:rPr>
        <w:t> </w:t>
      </w:r>
      <w:r>
        <w:rPr/>
        <w:t>різних</w:t>
      </w:r>
      <w:r>
        <w:rPr>
          <w:spacing w:val="-8"/>
        </w:rPr>
        <w:t> </w:t>
      </w:r>
      <w:r>
        <w:rPr/>
        <w:t>культурних</w:t>
      </w:r>
      <w:r>
        <w:rPr>
          <w:spacing w:val="-8"/>
        </w:rPr>
        <w:t> </w:t>
      </w:r>
      <w:r>
        <w:rPr/>
        <w:t>та</w:t>
      </w:r>
      <w:r>
        <w:rPr>
          <w:spacing w:val="-9"/>
        </w:rPr>
        <w:t> </w:t>
      </w:r>
      <w:r>
        <w:rPr/>
        <w:t>регіональних особливостей цільових ринків є ключовим аспектом стратегії підвищення впізнаваності</w:t>
      </w:r>
      <w:r>
        <w:rPr>
          <w:spacing w:val="-14"/>
        </w:rPr>
        <w:t> </w:t>
      </w:r>
      <w:r>
        <w:rPr/>
        <w:t>бренду</w:t>
      </w:r>
      <w:r>
        <w:rPr>
          <w:spacing w:val="-14"/>
        </w:rPr>
        <w:t> </w:t>
      </w:r>
      <w:r>
        <w:rPr/>
        <w:t>Guzema</w:t>
      </w:r>
      <w:r>
        <w:rPr>
          <w:spacing w:val="-13"/>
        </w:rPr>
        <w:t> </w:t>
      </w:r>
      <w:r>
        <w:rPr/>
        <w:t>fine</w:t>
      </w:r>
      <w:r>
        <w:rPr>
          <w:spacing w:val="-14"/>
        </w:rPr>
        <w:t> </w:t>
      </w:r>
      <w:r>
        <w:rPr/>
        <w:t>jewelry.</w:t>
      </w:r>
      <w:r>
        <w:rPr>
          <w:spacing w:val="-14"/>
        </w:rPr>
        <w:t> </w:t>
      </w:r>
      <w:r>
        <w:rPr/>
        <w:t>Гнучкість</w:t>
      </w:r>
      <w:r>
        <w:rPr>
          <w:spacing w:val="-14"/>
        </w:rPr>
        <w:t> </w:t>
      </w:r>
      <w:r>
        <w:rPr/>
        <w:t>в</w:t>
      </w:r>
      <w:r>
        <w:rPr>
          <w:spacing w:val="-14"/>
        </w:rPr>
        <w:t> </w:t>
      </w:r>
      <w:r>
        <w:rPr/>
        <w:t>підходах</w:t>
      </w:r>
      <w:r>
        <w:rPr>
          <w:spacing w:val="-14"/>
        </w:rPr>
        <w:t> </w:t>
      </w:r>
      <w:r>
        <w:rPr/>
        <w:t>та</w:t>
      </w:r>
      <w:r>
        <w:rPr>
          <w:spacing w:val="-14"/>
        </w:rPr>
        <w:t> </w:t>
      </w:r>
      <w:r>
        <w:rPr/>
        <w:t>уважне</w:t>
      </w:r>
      <w:r>
        <w:rPr>
          <w:spacing w:val="-14"/>
        </w:rPr>
        <w:t> </w:t>
      </w:r>
      <w:r>
        <w:rPr/>
        <w:t>вивчення потреб споживачів допоможуть бренду ефективно взаємодіяти з різноманітними аудиторіями та зміцнити свою позицію на ринку.</w:t>
      </w:r>
    </w:p>
    <w:p>
      <w:pPr>
        <w:pStyle w:val="BodyText"/>
        <w:spacing w:line="360" w:lineRule="auto"/>
        <w:ind w:right="114"/>
      </w:pPr>
      <w:r>
        <w:rPr/>
        <w:t>Також корисною буде інтеграція сучасних технологій, таких як штучний інтелект та машинне навчання, для аналізу даних споживачів та оптимізації рекламних</w:t>
      </w:r>
      <w:r>
        <w:rPr>
          <w:spacing w:val="-4"/>
        </w:rPr>
        <w:t> </w:t>
      </w:r>
      <w:r>
        <w:rPr/>
        <w:t>стратегій.</w:t>
      </w:r>
      <w:r>
        <w:rPr>
          <w:spacing w:val="-4"/>
        </w:rPr>
        <w:t> </w:t>
      </w:r>
      <w:r>
        <w:rPr/>
        <w:t>Використання</w:t>
      </w:r>
      <w:r>
        <w:rPr>
          <w:spacing w:val="-4"/>
        </w:rPr>
        <w:t> </w:t>
      </w:r>
      <w:r>
        <w:rPr/>
        <w:t>цих</w:t>
      </w:r>
      <w:r>
        <w:rPr>
          <w:spacing w:val="-4"/>
        </w:rPr>
        <w:t> </w:t>
      </w:r>
      <w:r>
        <w:rPr/>
        <w:t>технологій</w:t>
      </w:r>
      <w:r>
        <w:rPr>
          <w:spacing w:val="-4"/>
        </w:rPr>
        <w:t> </w:t>
      </w:r>
      <w:r>
        <w:rPr/>
        <w:t>може</w:t>
      </w:r>
      <w:r>
        <w:rPr>
          <w:spacing w:val="-4"/>
        </w:rPr>
        <w:t> </w:t>
      </w:r>
      <w:r>
        <w:rPr/>
        <w:t>допомогти</w:t>
      </w:r>
      <w:r>
        <w:rPr>
          <w:spacing w:val="-4"/>
        </w:rPr>
        <w:t> </w:t>
      </w:r>
      <w:r>
        <w:rPr/>
        <w:t>прогнозувати поведінку покупців, оптимізувати ціноутворення та персоналізувати рекламні повідомлення, що значно підвищить віддачу від маркетингових інвестицій. Крім того, необхідно зосередитися на створенні ефективної системи збору та використання зворотного зв'язку від клієнтів. Активне використання онлайн- опитувань,</w:t>
      </w:r>
      <w:r>
        <w:rPr>
          <w:spacing w:val="37"/>
        </w:rPr>
        <w:t> </w:t>
      </w:r>
      <w:r>
        <w:rPr/>
        <w:t>моніторингу</w:t>
      </w:r>
      <w:r>
        <w:rPr>
          <w:spacing w:val="37"/>
        </w:rPr>
        <w:t> </w:t>
      </w:r>
      <w:r>
        <w:rPr/>
        <w:t>відгуків</w:t>
      </w:r>
      <w:r>
        <w:rPr>
          <w:spacing w:val="37"/>
        </w:rPr>
        <w:t> </w:t>
      </w:r>
      <w:r>
        <w:rPr/>
        <w:t>та</w:t>
      </w:r>
      <w:r>
        <w:rPr>
          <w:spacing w:val="37"/>
        </w:rPr>
        <w:t> </w:t>
      </w:r>
      <w:r>
        <w:rPr/>
        <w:t>коментарів</w:t>
      </w:r>
      <w:r>
        <w:rPr>
          <w:spacing w:val="37"/>
        </w:rPr>
        <w:t> </w:t>
      </w:r>
      <w:r>
        <w:rPr/>
        <w:t>у</w:t>
      </w:r>
      <w:r>
        <w:rPr>
          <w:spacing w:val="37"/>
        </w:rPr>
        <w:t> </w:t>
      </w:r>
      <w:r>
        <w:rPr/>
        <w:t>соціальних</w:t>
      </w:r>
      <w:r>
        <w:rPr>
          <w:spacing w:val="37"/>
        </w:rPr>
        <w:t> </w:t>
      </w:r>
      <w:r>
        <w:rPr/>
        <w:t>мережах</w:t>
      </w:r>
      <w:r>
        <w:rPr>
          <w:spacing w:val="37"/>
        </w:rPr>
        <w:t> </w:t>
      </w:r>
      <w:r>
        <w:rPr/>
        <w:t>допоможе</w:t>
      </w:r>
    </w:p>
    <w:p>
      <w:pPr>
        <w:spacing w:after="0" w:line="360" w:lineRule="auto"/>
        <w:sectPr>
          <w:pgSz w:w="11900" w:h="16840"/>
          <w:pgMar w:header="716" w:footer="0" w:top="1040" w:bottom="280" w:left="1320" w:right="440"/>
        </w:sectPr>
      </w:pPr>
    </w:p>
    <w:p>
      <w:pPr>
        <w:pStyle w:val="BodyText"/>
        <w:spacing w:line="362" w:lineRule="auto" w:before="76"/>
        <w:ind w:right="116" w:firstLine="0"/>
      </w:pPr>
      <w:r>
        <w:rPr/>
        <w:t>компанії швидше ідентифікувати проблемні зони в продукції та послугах, а також виявити нові можливості для росту.</w:t>
      </w:r>
    </w:p>
    <w:p>
      <w:pPr>
        <w:pStyle w:val="BodyText"/>
        <w:spacing w:line="360" w:lineRule="auto"/>
        <w:ind w:right="114"/>
      </w:pPr>
      <w:r>
        <w:rPr/>
        <w:t>Врахування</w:t>
      </w:r>
      <w:r>
        <w:rPr>
          <w:spacing w:val="-11"/>
        </w:rPr>
        <w:t> </w:t>
      </w:r>
      <w:r>
        <w:rPr/>
        <w:t>цих</w:t>
      </w:r>
      <w:r>
        <w:rPr>
          <w:spacing w:val="-11"/>
        </w:rPr>
        <w:t> </w:t>
      </w:r>
      <w:r>
        <w:rPr/>
        <w:t>аспектів</w:t>
      </w:r>
      <w:r>
        <w:rPr>
          <w:spacing w:val="-11"/>
        </w:rPr>
        <w:t> </w:t>
      </w:r>
      <w:r>
        <w:rPr/>
        <w:t>та</w:t>
      </w:r>
      <w:r>
        <w:rPr>
          <w:spacing w:val="-11"/>
        </w:rPr>
        <w:t> </w:t>
      </w:r>
      <w:r>
        <w:rPr/>
        <w:t>їх</w:t>
      </w:r>
      <w:r>
        <w:rPr>
          <w:spacing w:val="-11"/>
        </w:rPr>
        <w:t> </w:t>
      </w:r>
      <w:r>
        <w:rPr/>
        <w:t>інтеграція</w:t>
      </w:r>
      <w:r>
        <w:rPr>
          <w:spacing w:val="-11"/>
        </w:rPr>
        <w:t> </w:t>
      </w:r>
      <w:r>
        <w:rPr/>
        <w:t>в</w:t>
      </w:r>
      <w:r>
        <w:rPr>
          <w:spacing w:val="-11"/>
        </w:rPr>
        <w:t> </w:t>
      </w:r>
      <w:r>
        <w:rPr/>
        <w:t>загальну</w:t>
      </w:r>
      <w:r>
        <w:rPr>
          <w:spacing w:val="-11"/>
        </w:rPr>
        <w:t> </w:t>
      </w:r>
      <w:r>
        <w:rPr/>
        <w:t>стратегію</w:t>
      </w:r>
      <w:r>
        <w:rPr>
          <w:spacing w:val="-12"/>
        </w:rPr>
        <w:t> </w:t>
      </w:r>
      <w:r>
        <w:rPr/>
        <w:t>маркетингових комунікацій дозволить Guzema fine jewelry не тільки збільшити продажі та покращити</w:t>
      </w:r>
      <w:r>
        <w:rPr>
          <w:spacing w:val="-18"/>
        </w:rPr>
        <w:t> </w:t>
      </w:r>
      <w:r>
        <w:rPr/>
        <w:t>позиціонування</w:t>
      </w:r>
      <w:r>
        <w:rPr>
          <w:spacing w:val="-17"/>
        </w:rPr>
        <w:t> </w:t>
      </w:r>
      <w:r>
        <w:rPr/>
        <w:t>на</w:t>
      </w:r>
      <w:r>
        <w:rPr>
          <w:spacing w:val="-18"/>
        </w:rPr>
        <w:t> </w:t>
      </w:r>
      <w:r>
        <w:rPr/>
        <w:t>ринку,</w:t>
      </w:r>
      <w:r>
        <w:rPr>
          <w:spacing w:val="-17"/>
        </w:rPr>
        <w:t> </w:t>
      </w:r>
      <w:r>
        <w:rPr/>
        <w:t>але</w:t>
      </w:r>
      <w:r>
        <w:rPr>
          <w:spacing w:val="-18"/>
        </w:rPr>
        <w:t> </w:t>
      </w:r>
      <w:r>
        <w:rPr/>
        <w:t>й</w:t>
      </w:r>
      <w:r>
        <w:rPr>
          <w:spacing w:val="-17"/>
        </w:rPr>
        <w:t> </w:t>
      </w:r>
      <w:r>
        <w:rPr/>
        <w:t>створити</w:t>
      </w:r>
      <w:r>
        <w:rPr>
          <w:spacing w:val="-18"/>
        </w:rPr>
        <w:t> </w:t>
      </w:r>
      <w:r>
        <w:rPr/>
        <w:t>стійкі,</w:t>
      </w:r>
      <w:r>
        <w:rPr>
          <w:spacing w:val="-17"/>
        </w:rPr>
        <w:t> </w:t>
      </w:r>
      <w:r>
        <w:rPr/>
        <w:t>довготривалі</w:t>
      </w:r>
      <w:r>
        <w:rPr>
          <w:spacing w:val="-18"/>
        </w:rPr>
        <w:t> </w:t>
      </w:r>
      <w:r>
        <w:rPr/>
        <w:t>відносини з клієнтами, підвищивши їх лояльність і задоволення від співпраці з брендом.</w:t>
      </w:r>
    </w:p>
    <w:p>
      <w:pPr>
        <w:pStyle w:val="BodyText"/>
        <w:spacing w:before="158"/>
        <w:ind w:left="0" w:firstLine="0"/>
        <w:jc w:val="left"/>
      </w:pPr>
    </w:p>
    <w:p>
      <w:pPr>
        <w:pStyle w:val="ListParagraph"/>
        <w:numPr>
          <w:ilvl w:val="1"/>
          <w:numId w:val="48"/>
        </w:numPr>
        <w:tabs>
          <w:tab w:pos="1540" w:val="left" w:leader="none"/>
          <w:tab w:pos="3213" w:val="left" w:leader="none"/>
          <w:tab w:pos="5237" w:val="left" w:leader="none"/>
          <w:tab w:pos="7088" w:val="left" w:leader="none"/>
          <w:tab w:pos="9154" w:val="left" w:leader="none"/>
        </w:tabs>
        <w:spacing w:line="240" w:lineRule="auto" w:before="0" w:after="0"/>
        <w:ind w:left="1540" w:right="0" w:hanging="730"/>
        <w:jc w:val="left"/>
        <w:rPr>
          <w:sz w:val="28"/>
        </w:rPr>
      </w:pPr>
      <w:r>
        <w:rPr>
          <w:spacing w:val="-2"/>
          <w:sz w:val="28"/>
        </w:rPr>
        <w:t>Економічне</w:t>
      </w:r>
      <w:r>
        <w:rPr>
          <w:sz w:val="28"/>
        </w:rPr>
        <w:tab/>
      </w:r>
      <w:r>
        <w:rPr>
          <w:spacing w:val="-2"/>
          <w:sz w:val="28"/>
        </w:rPr>
        <w:t>обґрунтування</w:t>
      </w:r>
      <w:r>
        <w:rPr>
          <w:sz w:val="28"/>
        </w:rPr>
        <w:tab/>
      </w:r>
      <w:r>
        <w:rPr>
          <w:spacing w:val="-2"/>
          <w:sz w:val="28"/>
        </w:rPr>
        <w:t>ефективності</w:t>
      </w:r>
      <w:r>
        <w:rPr>
          <w:sz w:val="28"/>
        </w:rPr>
        <w:tab/>
      </w:r>
      <w:r>
        <w:rPr>
          <w:spacing w:val="-2"/>
          <w:sz w:val="28"/>
        </w:rPr>
        <w:t>маркетингових</w:t>
      </w:r>
      <w:r>
        <w:rPr>
          <w:sz w:val="28"/>
        </w:rPr>
        <w:tab/>
      </w:r>
      <w:r>
        <w:rPr>
          <w:spacing w:val="-2"/>
          <w:sz w:val="28"/>
        </w:rPr>
        <w:t>заходів</w:t>
      </w:r>
    </w:p>
    <w:p>
      <w:pPr>
        <w:pStyle w:val="BodyText"/>
        <w:spacing w:before="158"/>
        <w:ind w:firstLine="0"/>
      </w:pPr>
      <w:r>
        <w:rPr/>
        <w:t>«Guzema</w:t>
      </w:r>
      <w:r>
        <w:rPr>
          <w:spacing w:val="-6"/>
        </w:rPr>
        <w:t> </w:t>
      </w:r>
      <w:r>
        <w:rPr/>
        <w:t>fine</w:t>
      </w:r>
      <w:r>
        <w:rPr>
          <w:spacing w:val="-7"/>
        </w:rPr>
        <w:t> </w:t>
      </w:r>
      <w:r>
        <w:rPr>
          <w:spacing w:val="-2"/>
        </w:rPr>
        <w:t>jewelry»</w:t>
      </w:r>
    </w:p>
    <w:p>
      <w:pPr>
        <w:pStyle w:val="BodyText"/>
        <w:spacing w:before="321"/>
        <w:ind w:left="0" w:firstLine="0"/>
        <w:jc w:val="left"/>
      </w:pPr>
    </w:p>
    <w:p>
      <w:pPr>
        <w:pStyle w:val="BodyText"/>
        <w:spacing w:line="360" w:lineRule="auto"/>
        <w:ind w:right="116"/>
      </w:pPr>
      <w:r>
        <w:rPr/>
        <w:t>У</w:t>
      </w:r>
      <w:r>
        <w:rPr>
          <w:spacing w:val="-10"/>
        </w:rPr>
        <w:t> </w:t>
      </w:r>
      <w:r>
        <w:rPr/>
        <w:t>цьому</w:t>
      </w:r>
      <w:r>
        <w:rPr>
          <w:spacing w:val="-10"/>
        </w:rPr>
        <w:t> </w:t>
      </w:r>
      <w:r>
        <w:rPr/>
        <w:t>розділі</w:t>
      </w:r>
      <w:r>
        <w:rPr>
          <w:spacing w:val="-11"/>
        </w:rPr>
        <w:t> </w:t>
      </w:r>
      <w:r>
        <w:rPr/>
        <w:t>ми</w:t>
      </w:r>
      <w:r>
        <w:rPr>
          <w:spacing w:val="-10"/>
        </w:rPr>
        <w:t> </w:t>
      </w:r>
      <w:r>
        <w:rPr/>
        <w:t>здійснимо</w:t>
      </w:r>
      <w:r>
        <w:rPr>
          <w:spacing w:val="-10"/>
        </w:rPr>
        <w:t> </w:t>
      </w:r>
      <w:r>
        <w:rPr/>
        <w:t>аналіз</w:t>
      </w:r>
      <w:r>
        <w:rPr>
          <w:spacing w:val="-11"/>
        </w:rPr>
        <w:t> </w:t>
      </w:r>
      <w:r>
        <w:rPr/>
        <w:t>економічної</w:t>
      </w:r>
      <w:r>
        <w:rPr>
          <w:spacing w:val="-11"/>
        </w:rPr>
        <w:t> </w:t>
      </w:r>
      <w:r>
        <w:rPr/>
        <w:t>доцільності</w:t>
      </w:r>
      <w:r>
        <w:rPr>
          <w:spacing w:val="-11"/>
        </w:rPr>
        <w:t> </w:t>
      </w:r>
      <w:r>
        <w:rPr/>
        <w:t>та</w:t>
      </w:r>
      <w:r>
        <w:rPr>
          <w:spacing w:val="-11"/>
        </w:rPr>
        <w:t> </w:t>
      </w:r>
      <w:r>
        <w:rPr/>
        <w:t>потенційних вигод при підвищенні впізнаваності бренду Guzema fine jewelry в Україні та за кордоном.</w:t>
      </w:r>
      <w:r>
        <w:rPr>
          <w:spacing w:val="-4"/>
        </w:rPr>
        <w:t> </w:t>
      </w:r>
      <w:r>
        <w:rPr/>
        <w:t>Основна</w:t>
      </w:r>
      <w:r>
        <w:rPr>
          <w:spacing w:val="-4"/>
        </w:rPr>
        <w:t> </w:t>
      </w:r>
      <w:r>
        <w:rPr/>
        <w:t>мета</w:t>
      </w:r>
      <w:r>
        <w:rPr>
          <w:spacing w:val="-4"/>
        </w:rPr>
        <w:t> </w:t>
      </w:r>
      <w:r>
        <w:rPr/>
        <w:t>даного</w:t>
      </w:r>
      <w:r>
        <w:rPr>
          <w:spacing w:val="-4"/>
        </w:rPr>
        <w:t> </w:t>
      </w:r>
      <w:r>
        <w:rPr/>
        <w:t>аналізу</w:t>
      </w:r>
      <w:r>
        <w:rPr>
          <w:spacing w:val="-4"/>
        </w:rPr>
        <w:t> </w:t>
      </w:r>
      <w:r>
        <w:rPr/>
        <w:t>полягає</w:t>
      </w:r>
      <w:r>
        <w:rPr>
          <w:spacing w:val="-4"/>
        </w:rPr>
        <w:t> </w:t>
      </w:r>
      <w:r>
        <w:rPr/>
        <w:t>у</w:t>
      </w:r>
      <w:r>
        <w:rPr>
          <w:spacing w:val="-4"/>
        </w:rPr>
        <w:t> </w:t>
      </w:r>
      <w:r>
        <w:rPr/>
        <w:t>визначенні,</w:t>
      </w:r>
      <w:r>
        <w:rPr>
          <w:spacing w:val="-4"/>
        </w:rPr>
        <w:t> </w:t>
      </w:r>
      <w:r>
        <w:rPr/>
        <w:t>чи</w:t>
      </w:r>
      <w:r>
        <w:rPr>
          <w:spacing w:val="-4"/>
        </w:rPr>
        <w:t> </w:t>
      </w:r>
      <w:r>
        <w:rPr/>
        <w:t>будуть</w:t>
      </w:r>
      <w:r>
        <w:rPr>
          <w:spacing w:val="-4"/>
        </w:rPr>
        <w:t> </w:t>
      </w:r>
      <w:r>
        <w:rPr/>
        <w:t>інвестиції в покращення впізнаваності ефективними для підвищення економічного потенціалу підприємства.</w:t>
      </w:r>
    </w:p>
    <w:p>
      <w:pPr>
        <w:pStyle w:val="BodyText"/>
        <w:spacing w:line="360" w:lineRule="auto"/>
        <w:ind w:right="115"/>
      </w:pPr>
      <w:r>
        <w:rPr/>
        <w:t>В ході аналізу будуть розглянуті різноманітні фактори, включно з оцінкою витрат на рекламу, рентабельності інвестицій, а також оцінювання загальної ефективності</w:t>
      </w:r>
      <w:r>
        <w:rPr>
          <w:spacing w:val="-3"/>
        </w:rPr>
        <w:t> </w:t>
      </w:r>
      <w:r>
        <w:rPr/>
        <w:t>заходів</w:t>
      </w:r>
      <w:r>
        <w:rPr>
          <w:spacing w:val="-3"/>
        </w:rPr>
        <w:t> </w:t>
      </w:r>
      <w:r>
        <w:rPr/>
        <w:t>з</w:t>
      </w:r>
      <w:r>
        <w:rPr>
          <w:spacing w:val="-3"/>
        </w:rPr>
        <w:t> </w:t>
      </w:r>
      <w:r>
        <w:rPr/>
        <w:t>просування.</w:t>
      </w:r>
      <w:r>
        <w:rPr>
          <w:spacing w:val="-3"/>
        </w:rPr>
        <w:t> </w:t>
      </w:r>
      <w:r>
        <w:rPr/>
        <w:t>Через</w:t>
      </w:r>
      <w:r>
        <w:rPr>
          <w:spacing w:val="-3"/>
        </w:rPr>
        <w:t> </w:t>
      </w:r>
      <w:r>
        <w:rPr/>
        <w:t>аналітичний</w:t>
      </w:r>
      <w:r>
        <w:rPr>
          <w:spacing w:val="-3"/>
        </w:rPr>
        <w:t> </w:t>
      </w:r>
      <w:r>
        <w:rPr/>
        <w:t>підхід</w:t>
      </w:r>
      <w:r>
        <w:rPr>
          <w:spacing w:val="-3"/>
        </w:rPr>
        <w:t> </w:t>
      </w:r>
      <w:r>
        <w:rPr/>
        <w:t>ми</w:t>
      </w:r>
      <w:r>
        <w:rPr>
          <w:spacing w:val="-3"/>
        </w:rPr>
        <w:t> </w:t>
      </w:r>
      <w:r>
        <w:rPr/>
        <w:t>оцінимо</w:t>
      </w:r>
      <w:r>
        <w:rPr>
          <w:spacing w:val="-3"/>
        </w:rPr>
        <w:t> </w:t>
      </w:r>
      <w:r>
        <w:rPr/>
        <w:t>переваги та</w:t>
      </w:r>
      <w:r>
        <w:rPr>
          <w:spacing w:val="-9"/>
        </w:rPr>
        <w:t> </w:t>
      </w:r>
      <w:r>
        <w:rPr/>
        <w:t>економічну</w:t>
      </w:r>
      <w:r>
        <w:rPr>
          <w:spacing w:val="-9"/>
        </w:rPr>
        <w:t> </w:t>
      </w:r>
      <w:r>
        <w:rPr/>
        <w:t>вигоду</w:t>
      </w:r>
      <w:r>
        <w:rPr>
          <w:spacing w:val="-9"/>
        </w:rPr>
        <w:t> </w:t>
      </w:r>
      <w:r>
        <w:rPr/>
        <w:t>від</w:t>
      </w:r>
      <w:r>
        <w:rPr>
          <w:spacing w:val="-9"/>
        </w:rPr>
        <w:t> </w:t>
      </w:r>
      <w:r>
        <w:rPr/>
        <w:t>запланованих</w:t>
      </w:r>
      <w:r>
        <w:rPr>
          <w:spacing w:val="-9"/>
        </w:rPr>
        <w:t> </w:t>
      </w:r>
      <w:r>
        <w:rPr/>
        <w:t>ініціатив</w:t>
      </w:r>
      <w:r>
        <w:rPr>
          <w:spacing w:val="-9"/>
        </w:rPr>
        <w:t> </w:t>
      </w:r>
      <w:r>
        <w:rPr/>
        <w:t>і</w:t>
      </w:r>
      <w:r>
        <w:rPr>
          <w:spacing w:val="-9"/>
        </w:rPr>
        <w:t> </w:t>
      </w:r>
      <w:r>
        <w:rPr/>
        <w:t>з’ясуємо,</w:t>
      </w:r>
      <w:r>
        <w:rPr>
          <w:spacing w:val="-9"/>
        </w:rPr>
        <w:t> </w:t>
      </w:r>
      <w:r>
        <w:rPr/>
        <w:t>як</w:t>
      </w:r>
      <w:r>
        <w:rPr>
          <w:spacing w:val="-9"/>
        </w:rPr>
        <w:t> </w:t>
      </w:r>
      <w:r>
        <w:rPr/>
        <w:t>ці</w:t>
      </w:r>
      <w:r>
        <w:rPr>
          <w:spacing w:val="-9"/>
        </w:rPr>
        <w:t> </w:t>
      </w:r>
      <w:r>
        <w:rPr/>
        <w:t>зусилля</w:t>
      </w:r>
      <w:r>
        <w:rPr>
          <w:spacing w:val="-9"/>
        </w:rPr>
        <w:t> </w:t>
      </w:r>
      <w:r>
        <w:rPr/>
        <w:t>вплинуть підвищення впізнаваності Guzema fine jewelry.</w:t>
      </w:r>
    </w:p>
    <w:p>
      <w:pPr>
        <w:pStyle w:val="BodyText"/>
        <w:spacing w:line="360" w:lineRule="auto" w:before="4"/>
        <w:ind w:right="115"/>
      </w:pPr>
      <w:r>
        <w:rPr/>
        <w:t>Використовуючи</w:t>
      </w:r>
      <w:r>
        <w:rPr>
          <w:spacing w:val="-5"/>
        </w:rPr>
        <w:t> </w:t>
      </w:r>
      <w:r>
        <w:rPr/>
        <w:t>детальні</w:t>
      </w:r>
      <w:r>
        <w:rPr>
          <w:spacing w:val="-6"/>
        </w:rPr>
        <w:t> </w:t>
      </w:r>
      <w:r>
        <w:rPr/>
        <w:t>розрахунки</w:t>
      </w:r>
      <w:r>
        <w:rPr>
          <w:spacing w:val="-5"/>
        </w:rPr>
        <w:t> </w:t>
      </w:r>
      <w:r>
        <w:rPr/>
        <w:t>та</w:t>
      </w:r>
      <w:r>
        <w:rPr>
          <w:spacing w:val="-6"/>
        </w:rPr>
        <w:t> </w:t>
      </w:r>
      <w:r>
        <w:rPr/>
        <w:t>аналіз</w:t>
      </w:r>
      <w:r>
        <w:rPr>
          <w:spacing w:val="-6"/>
        </w:rPr>
        <w:t> </w:t>
      </w:r>
      <w:r>
        <w:rPr/>
        <w:t>ефективності,</w:t>
      </w:r>
      <w:r>
        <w:rPr>
          <w:spacing w:val="-6"/>
        </w:rPr>
        <w:t> </w:t>
      </w:r>
      <w:r>
        <w:rPr/>
        <w:t>ми</w:t>
      </w:r>
      <w:r>
        <w:rPr>
          <w:spacing w:val="-5"/>
        </w:rPr>
        <w:t> </w:t>
      </w:r>
      <w:r>
        <w:rPr/>
        <w:t>підготуємо ґрунтовне економічне обґрунтування, яке допоможе визначити раціональність впровадження маркетингових комунікацій і забезпечити повне розуміння потенційних економічних переваг від впровадження цих заходів.</w:t>
      </w:r>
    </w:p>
    <w:p>
      <w:pPr>
        <w:pStyle w:val="BodyText"/>
        <w:spacing w:line="360" w:lineRule="auto"/>
        <w:ind w:right="114"/>
      </w:pPr>
      <w:r>
        <w:rPr/>
        <w:t>Ця</w:t>
      </w:r>
      <w:r>
        <w:rPr>
          <w:spacing w:val="-6"/>
        </w:rPr>
        <w:t> </w:t>
      </w:r>
      <w:r>
        <w:rPr/>
        <w:t>інформація</w:t>
      </w:r>
      <w:r>
        <w:rPr>
          <w:spacing w:val="-6"/>
        </w:rPr>
        <w:t> </w:t>
      </w:r>
      <w:r>
        <w:rPr/>
        <w:t>стане</w:t>
      </w:r>
      <w:r>
        <w:rPr>
          <w:spacing w:val="-6"/>
        </w:rPr>
        <w:t> </w:t>
      </w:r>
      <w:r>
        <w:rPr/>
        <w:t>ключовою</w:t>
      </w:r>
      <w:r>
        <w:rPr>
          <w:spacing w:val="-6"/>
        </w:rPr>
        <w:t> </w:t>
      </w:r>
      <w:r>
        <w:rPr/>
        <w:t>для</w:t>
      </w:r>
      <w:r>
        <w:rPr>
          <w:spacing w:val="-6"/>
        </w:rPr>
        <w:t> </w:t>
      </w:r>
      <w:r>
        <w:rPr/>
        <w:t>прийняття</w:t>
      </w:r>
      <w:r>
        <w:rPr>
          <w:spacing w:val="-6"/>
        </w:rPr>
        <w:t> </w:t>
      </w:r>
      <w:r>
        <w:rPr/>
        <w:t>обґрунтованих</w:t>
      </w:r>
      <w:r>
        <w:rPr>
          <w:spacing w:val="-6"/>
        </w:rPr>
        <w:t> </w:t>
      </w:r>
      <w:r>
        <w:rPr/>
        <w:t>управлінських рішень, пов'язаних із реалізацією маркетингової стратегії Guzema fine jewelry. Впровадження нових маркетингових заходів для Guzema fine jewelry вимагає детального економічного аналізу, щоб визначити їх фінансову доцільність та потенційний</w:t>
      </w:r>
      <w:r>
        <w:rPr>
          <w:spacing w:val="-11"/>
        </w:rPr>
        <w:t> </w:t>
      </w:r>
      <w:r>
        <w:rPr/>
        <w:t>вплив</w:t>
      </w:r>
      <w:r>
        <w:rPr>
          <w:spacing w:val="-11"/>
        </w:rPr>
        <w:t> </w:t>
      </w:r>
      <w:r>
        <w:rPr/>
        <w:t>на</w:t>
      </w:r>
      <w:r>
        <w:rPr>
          <w:spacing w:val="-11"/>
        </w:rPr>
        <w:t> </w:t>
      </w:r>
      <w:r>
        <w:rPr/>
        <w:t>доходи</w:t>
      </w:r>
      <w:r>
        <w:rPr>
          <w:spacing w:val="-11"/>
        </w:rPr>
        <w:t> </w:t>
      </w:r>
      <w:r>
        <w:rPr/>
        <w:t>компанії.</w:t>
      </w:r>
      <w:r>
        <w:rPr>
          <w:spacing w:val="-12"/>
        </w:rPr>
        <w:t> </w:t>
      </w:r>
      <w:r>
        <w:rPr/>
        <w:t>Такий</w:t>
      </w:r>
      <w:r>
        <w:rPr>
          <w:spacing w:val="-11"/>
        </w:rPr>
        <w:t> </w:t>
      </w:r>
      <w:r>
        <w:rPr/>
        <w:t>аналіз</w:t>
      </w:r>
      <w:r>
        <w:rPr>
          <w:spacing w:val="-11"/>
        </w:rPr>
        <w:t> </w:t>
      </w:r>
      <w:r>
        <w:rPr/>
        <w:t>повинен</w:t>
      </w:r>
      <w:r>
        <w:rPr>
          <w:spacing w:val="-11"/>
        </w:rPr>
        <w:t> </w:t>
      </w:r>
      <w:r>
        <w:rPr/>
        <w:t>враховувати</w:t>
      </w:r>
      <w:r>
        <w:rPr>
          <w:spacing w:val="-11"/>
        </w:rPr>
        <w:t> </w:t>
      </w:r>
      <w:r>
        <w:rPr/>
        <w:t>загальні витрати,</w:t>
      </w:r>
      <w:r>
        <w:rPr>
          <w:spacing w:val="80"/>
          <w:w w:val="150"/>
        </w:rPr>
        <w:t> </w:t>
      </w:r>
      <w:r>
        <w:rPr/>
        <w:t>необхідні</w:t>
      </w:r>
      <w:r>
        <w:rPr>
          <w:spacing w:val="80"/>
          <w:w w:val="150"/>
        </w:rPr>
        <w:t> </w:t>
      </w:r>
      <w:r>
        <w:rPr/>
        <w:t>для</w:t>
      </w:r>
      <w:r>
        <w:rPr>
          <w:spacing w:val="80"/>
          <w:w w:val="150"/>
        </w:rPr>
        <w:t> </w:t>
      </w:r>
      <w:r>
        <w:rPr/>
        <w:t>реалізації</w:t>
      </w:r>
      <w:r>
        <w:rPr>
          <w:spacing w:val="80"/>
          <w:w w:val="150"/>
        </w:rPr>
        <w:t> </w:t>
      </w:r>
      <w:r>
        <w:rPr/>
        <w:t>запропонованих</w:t>
      </w:r>
      <w:r>
        <w:rPr>
          <w:spacing w:val="80"/>
          <w:w w:val="150"/>
        </w:rPr>
        <w:t> </w:t>
      </w:r>
      <w:r>
        <w:rPr/>
        <w:t>змін,</w:t>
      </w:r>
      <w:r>
        <w:rPr>
          <w:spacing w:val="80"/>
          <w:w w:val="150"/>
        </w:rPr>
        <w:t> </w:t>
      </w:r>
      <w:r>
        <w:rPr/>
        <w:t>а</w:t>
      </w:r>
      <w:r>
        <w:rPr>
          <w:spacing w:val="80"/>
          <w:w w:val="150"/>
        </w:rPr>
        <w:t> </w:t>
      </w:r>
      <w:r>
        <w:rPr/>
        <w:t>також</w:t>
      </w:r>
      <w:r>
        <w:rPr>
          <w:spacing w:val="80"/>
          <w:w w:val="150"/>
        </w:rPr>
        <w:t> </w:t>
      </w:r>
      <w:r>
        <w:rPr/>
        <w:t>оцінювати</w:t>
      </w:r>
    </w:p>
    <w:p>
      <w:pPr>
        <w:spacing w:after="0" w:line="360" w:lineRule="auto"/>
        <w:sectPr>
          <w:pgSz w:w="11900" w:h="16840"/>
          <w:pgMar w:header="716" w:footer="0" w:top="1040" w:bottom="280" w:left="1320" w:right="440"/>
        </w:sectPr>
      </w:pPr>
    </w:p>
    <w:p>
      <w:pPr>
        <w:pStyle w:val="BodyText"/>
        <w:spacing w:line="362" w:lineRule="auto" w:before="76"/>
        <w:ind w:right="117" w:firstLine="0"/>
      </w:pPr>
      <w:r>
        <w:rPr/>
        <w:t>очікувану віддачу від інвестицій через розрахунок ключових економічних </w:t>
      </w:r>
      <w:r>
        <w:rPr>
          <w:spacing w:val="-2"/>
        </w:rPr>
        <w:t>показників.</w:t>
      </w:r>
    </w:p>
    <w:p>
      <w:pPr>
        <w:pStyle w:val="BodyText"/>
        <w:spacing w:line="360" w:lineRule="auto"/>
        <w:ind w:right="115"/>
      </w:pPr>
      <w:r>
        <w:rPr/>
        <w:t>Проведення такого аналізу передбачає кілька етапів. По-перше, необхідно зібрати дані про всі витрати, пов'язані з новими маркетинговими заходами. Це включає витрати на рекламні кампанії, просування в соціальних мережах, співпрацю з інфлюенсерами, організацію заходів та інші маркетингові активності. По-друге, слід розрахувати очікуваний прибуток від цих заходів, враховуючи потенційне зростання продажів та підвищення впізнаваності бренду.</w:t>
      </w:r>
    </w:p>
    <w:p>
      <w:pPr>
        <w:pStyle w:val="BodyText"/>
        <w:spacing w:line="360" w:lineRule="auto"/>
        <w:ind w:right="114"/>
      </w:pPr>
      <w:r>
        <w:rPr/>
        <w:t>Детальний економічний аналіз також повинен включати оцінку ринку та конкурентного середовища, щоб зрозуміти, як нові маркетингові заходи вплинуть на позиціонування Guzema fine jewelry у порівнянні з конкурентами. Важливо також врахувати зміни у вподобаннях споживачів та їхню реакцію на нові маркетингові ініціативи.</w:t>
      </w:r>
    </w:p>
    <w:p>
      <w:pPr>
        <w:pStyle w:val="BodyText"/>
        <w:spacing w:line="360" w:lineRule="auto"/>
        <w:ind w:right="114"/>
      </w:pPr>
      <w:r>
        <w:rPr/>
        <w:t>Перший</w:t>
      </w:r>
      <w:r>
        <w:rPr>
          <w:spacing w:val="-15"/>
        </w:rPr>
        <w:t> </w:t>
      </w:r>
      <w:r>
        <w:rPr/>
        <w:t>етап</w:t>
      </w:r>
      <w:r>
        <w:rPr>
          <w:spacing w:val="-15"/>
        </w:rPr>
        <w:t> </w:t>
      </w:r>
      <w:r>
        <w:rPr/>
        <w:t>економічного</w:t>
      </w:r>
      <w:r>
        <w:rPr>
          <w:spacing w:val="-15"/>
        </w:rPr>
        <w:t> </w:t>
      </w:r>
      <w:r>
        <w:rPr/>
        <w:t>аналізу</w:t>
      </w:r>
      <w:r>
        <w:rPr>
          <w:spacing w:val="-15"/>
        </w:rPr>
        <w:t> </w:t>
      </w:r>
      <w:r>
        <w:rPr/>
        <w:t>включає</w:t>
      </w:r>
      <w:r>
        <w:rPr>
          <w:spacing w:val="-15"/>
        </w:rPr>
        <w:t> </w:t>
      </w:r>
      <w:r>
        <w:rPr/>
        <w:t>дослідження</w:t>
      </w:r>
      <w:r>
        <w:rPr>
          <w:spacing w:val="-15"/>
        </w:rPr>
        <w:t> </w:t>
      </w:r>
      <w:r>
        <w:rPr/>
        <w:t>ринку,</w:t>
      </w:r>
      <w:r>
        <w:rPr>
          <w:spacing w:val="-15"/>
        </w:rPr>
        <w:t> </w:t>
      </w:r>
      <w:r>
        <w:rPr/>
        <w:t>яке</w:t>
      </w:r>
      <w:r>
        <w:rPr>
          <w:spacing w:val="-15"/>
        </w:rPr>
        <w:t> </w:t>
      </w:r>
      <w:r>
        <w:rPr/>
        <w:t>охоплює вивчення</w:t>
      </w:r>
      <w:r>
        <w:rPr>
          <w:spacing w:val="-16"/>
        </w:rPr>
        <w:t> </w:t>
      </w:r>
      <w:r>
        <w:rPr/>
        <w:t>поточних</w:t>
      </w:r>
      <w:r>
        <w:rPr>
          <w:spacing w:val="-16"/>
        </w:rPr>
        <w:t> </w:t>
      </w:r>
      <w:r>
        <w:rPr/>
        <w:t>трендів</w:t>
      </w:r>
      <w:r>
        <w:rPr>
          <w:spacing w:val="-16"/>
        </w:rPr>
        <w:t> </w:t>
      </w:r>
      <w:r>
        <w:rPr/>
        <w:t>у</w:t>
      </w:r>
      <w:r>
        <w:rPr>
          <w:spacing w:val="-16"/>
        </w:rPr>
        <w:t> </w:t>
      </w:r>
      <w:r>
        <w:rPr/>
        <w:t>сфері</w:t>
      </w:r>
      <w:r>
        <w:rPr>
          <w:spacing w:val="-17"/>
        </w:rPr>
        <w:t> </w:t>
      </w:r>
      <w:r>
        <w:rPr/>
        <w:t>ювелірних</w:t>
      </w:r>
      <w:r>
        <w:rPr>
          <w:spacing w:val="-16"/>
        </w:rPr>
        <w:t> </w:t>
      </w:r>
      <w:r>
        <w:rPr/>
        <w:t>виробів,</w:t>
      </w:r>
      <w:r>
        <w:rPr>
          <w:spacing w:val="-17"/>
        </w:rPr>
        <w:t> </w:t>
      </w:r>
      <w:r>
        <w:rPr/>
        <w:t>аналіз</w:t>
      </w:r>
      <w:r>
        <w:rPr>
          <w:spacing w:val="-16"/>
        </w:rPr>
        <w:t> </w:t>
      </w:r>
      <w:r>
        <w:rPr/>
        <w:t>попиту</w:t>
      </w:r>
      <w:r>
        <w:rPr>
          <w:spacing w:val="-16"/>
        </w:rPr>
        <w:t> </w:t>
      </w:r>
      <w:r>
        <w:rPr/>
        <w:t>та</w:t>
      </w:r>
      <w:r>
        <w:rPr>
          <w:spacing w:val="-16"/>
        </w:rPr>
        <w:t> </w:t>
      </w:r>
      <w:r>
        <w:rPr/>
        <w:t>пропозиції, а також визначення основних сегментів ринку, де бренд може мати найбільший вплив.</w:t>
      </w:r>
      <w:r>
        <w:rPr>
          <w:spacing w:val="-2"/>
        </w:rPr>
        <w:t> </w:t>
      </w:r>
      <w:r>
        <w:rPr/>
        <w:t>Це</w:t>
      </w:r>
      <w:r>
        <w:rPr>
          <w:spacing w:val="-2"/>
        </w:rPr>
        <w:t> </w:t>
      </w:r>
      <w:r>
        <w:rPr/>
        <w:t>включає</w:t>
      </w:r>
      <w:r>
        <w:rPr>
          <w:spacing w:val="-2"/>
        </w:rPr>
        <w:t> </w:t>
      </w:r>
      <w:r>
        <w:rPr/>
        <w:t>аналіз</w:t>
      </w:r>
      <w:r>
        <w:rPr>
          <w:spacing w:val="-2"/>
        </w:rPr>
        <w:t> </w:t>
      </w:r>
      <w:r>
        <w:rPr/>
        <w:t>демографічних</w:t>
      </w:r>
      <w:r>
        <w:rPr>
          <w:spacing w:val="-2"/>
        </w:rPr>
        <w:t> </w:t>
      </w:r>
      <w:r>
        <w:rPr/>
        <w:t>та</w:t>
      </w:r>
      <w:r>
        <w:rPr>
          <w:spacing w:val="-2"/>
        </w:rPr>
        <w:t> </w:t>
      </w:r>
      <w:r>
        <w:rPr/>
        <w:t>соціально-економічних</w:t>
      </w:r>
      <w:r>
        <w:rPr>
          <w:spacing w:val="-2"/>
        </w:rPr>
        <w:t> </w:t>
      </w:r>
      <w:r>
        <w:rPr/>
        <w:t>характеристик цільової аудиторії, таких як вік, стать, рівень доходу, освіта та місце проживання. Розуміння цих факторів допоможе Guzema fine jewelry розробити більш точні та ефективні маркетингові стратегії, орієнтовані на конкретні групи споживачів.</w:t>
      </w:r>
    </w:p>
    <w:p>
      <w:pPr>
        <w:pStyle w:val="BodyText"/>
        <w:spacing w:line="360" w:lineRule="auto"/>
        <w:ind w:right="114"/>
      </w:pPr>
      <w:r>
        <w:rPr/>
        <w:t>Другий важливий аспект аналізу – це оцінка конкурентного середовища. Це включає детальне дослідження основних конкурентів, їхніх маркетингових стратегій, асортименту продукції, цінової політики та ринкової позиції. Важливо визначити сильні та слабкі сторони конкурентів, щоб виявити можливості для диференціації та створення конкурентних переваг. Наприклад, якщо конкуренти орієнтуються на масовий ринок, Guzema fine jewelry може зосередитися на преміум-сегменті, підкреслюючи ексклюзивність та високу якість своїх виробів.</w:t>
      </w:r>
    </w:p>
    <w:p>
      <w:pPr>
        <w:pStyle w:val="BodyText"/>
        <w:spacing w:line="360" w:lineRule="auto"/>
        <w:ind w:right="113"/>
      </w:pPr>
      <w:r>
        <w:rPr/>
        <w:t>Оцінка змін у вподобаннях споживачів також є критичним елементом аналізу. Споживчі вподобання можуть змінюватися під впливом різних факторів, таких</w:t>
      </w:r>
      <w:r>
        <w:rPr>
          <w:spacing w:val="80"/>
        </w:rPr>
        <w:t> </w:t>
      </w:r>
      <w:r>
        <w:rPr/>
        <w:t>як</w:t>
      </w:r>
      <w:r>
        <w:rPr>
          <w:spacing w:val="80"/>
        </w:rPr>
        <w:t> </w:t>
      </w:r>
      <w:r>
        <w:rPr/>
        <w:t>модні</w:t>
      </w:r>
      <w:r>
        <w:rPr>
          <w:spacing w:val="80"/>
        </w:rPr>
        <w:t> </w:t>
      </w:r>
      <w:r>
        <w:rPr/>
        <w:t>тренди,</w:t>
      </w:r>
      <w:r>
        <w:rPr>
          <w:spacing w:val="80"/>
        </w:rPr>
        <w:t> </w:t>
      </w:r>
      <w:r>
        <w:rPr/>
        <w:t>технологічні</w:t>
      </w:r>
      <w:r>
        <w:rPr>
          <w:spacing w:val="80"/>
        </w:rPr>
        <w:t> </w:t>
      </w:r>
      <w:r>
        <w:rPr/>
        <w:t>новинки,</w:t>
      </w:r>
      <w:r>
        <w:rPr>
          <w:spacing w:val="80"/>
        </w:rPr>
        <w:t> </w:t>
      </w:r>
      <w:r>
        <w:rPr/>
        <w:t>соціальні</w:t>
      </w:r>
      <w:r>
        <w:rPr>
          <w:spacing w:val="80"/>
        </w:rPr>
        <w:t> </w:t>
      </w:r>
      <w:r>
        <w:rPr/>
        <w:t>та</w:t>
      </w:r>
      <w:r>
        <w:rPr>
          <w:spacing w:val="80"/>
        </w:rPr>
        <w:t> </w:t>
      </w:r>
      <w:r>
        <w:rPr/>
        <w:t>культурні</w:t>
      </w:r>
      <w:r>
        <w:rPr>
          <w:spacing w:val="80"/>
        </w:rPr>
        <w:t> </w:t>
      </w:r>
      <w:r>
        <w:rPr/>
        <w:t>зміни.</w:t>
      </w:r>
    </w:p>
    <w:p>
      <w:pPr>
        <w:spacing w:after="0" w:line="360" w:lineRule="auto"/>
        <w:sectPr>
          <w:pgSz w:w="11900" w:h="16840"/>
          <w:pgMar w:header="716" w:footer="0" w:top="1040" w:bottom="280" w:left="1320" w:right="440"/>
        </w:sectPr>
      </w:pPr>
    </w:p>
    <w:p>
      <w:pPr>
        <w:pStyle w:val="BodyText"/>
        <w:spacing w:line="360" w:lineRule="auto" w:before="76"/>
        <w:ind w:right="113" w:firstLine="0"/>
      </w:pPr>
      <w:r>
        <w:rPr/>
        <w:t>Наприклад, зростаючий інтерес до екологічно чистих та етичних продуктів може вплинути</w:t>
      </w:r>
      <w:r>
        <w:rPr>
          <w:spacing w:val="-2"/>
        </w:rPr>
        <w:t> </w:t>
      </w:r>
      <w:r>
        <w:rPr/>
        <w:t>на</w:t>
      </w:r>
      <w:r>
        <w:rPr>
          <w:spacing w:val="-2"/>
        </w:rPr>
        <w:t> </w:t>
      </w:r>
      <w:r>
        <w:rPr/>
        <w:t>вибір</w:t>
      </w:r>
      <w:r>
        <w:rPr>
          <w:spacing w:val="-2"/>
        </w:rPr>
        <w:t> </w:t>
      </w:r>
      <w:r>
        <w:rPr/>
        <w:t>ювелірних</w:t>
      </w:r>
      <w:r>
        <w:rPr>
          <w:spacing w:val="-2"/>
        </w:rPr>
        <w:t> </w:t>
      </w:r>
      <w:r>
        <w:rPr/>
        <w:t>виробів.</w:t>
      </w:r>
      <w:r>
        <w:rPr>
          <w:spacing w:val="-2"/>
        </w:rPr>
        <w:t> </w:t>
      </w:r>
      <w:r>
        <w:rPr/>
        <w:t>Guzema</w:t>
      </w:r>
      <w:r>
        <w:rPr>
          <w:spacing w:val="-2"/>
        </w:rPr>
        <w:t> </w:t>
      </w:r>
      <w:r>
        <w:rPr/>
        <w:t>fine</w:t>
      </w:r>
      <w:r>
        <w:rPr>
          <w:spacing w:val="-2"/>
        </w:rPr>
        <w:t> </w:t>
      </w:r>
      <w:r>
        <w:rPr/>
        <w:t>jewelry</w:t>
      </w:r>
      <w:r>
        <w:rPr>
          <w:spacing w:val="-3"/>
        </w:rPr>
        <w:t> </w:t>
      </w:r>
      <w:r>
        <w:rPr/>
        <w:t>повинна</w:t>
      </w:r>
      <w:r>
        <w:rPr>
          <w:spacing w:val="-2"/>
        </w:rPr>
        <w:t> </w:t>
      </w:r>
      <w:r>
        <w:rPr/>
        <w:t>враховувати</w:t>
      </w:r>
      <w:r>
        <w:rPr>
          <w:spacing w:val="-2"/>
        </w:rPr>
        <w:t> </w:t>
      </w:r>
      <w:r>
        <w:rPr/>
        <w:t>ці зміни у своїх маркетингових стратегіях, адаптуючи асортимент продукції та рекламні повідомлення відповідно до нових вподобань споживачів.</w:t>
      </w:r>
    </w:p>
    <w:p>
      <w:pPr>
        <w:pStyle w:val="BodyText"/>
        <w:spacing w:line="360" w:lineRule="auto" w:before="3"/>
        <w:ind w:right="114"/>
      </w:pPr>
      <w:r>
        <w:rPr/>
        <w:t>Результати</w:t>
      </w:r>
      <w:r>
        <w:rPr>
          <w:spacing w:val="-18"/>
        </w:rPr>
        <w:t> </w:t>
      </w:r>
      <w:r>
        <w:rPr/>
        <w:t>цього</w:t>
      </w:r>
      <w:r>
        <w:rPr>
          <w:spacing w:val="-17"/>
        </w:rPr>
        <w:t> </w:t>
      </w:r>
      <w:r>
        <w:rPr/>
        <w:t>аналізу</w:t>
      </w:r>
      <w:r>
        <w:rPr>
          <w:spacing w:val="-18"/>
        </w:rPr>
        <w:t> </w:t>
      </w:r>
      <w:r>
        <w:rPr/>
        <w:t>нададуть</w:t>
      </w:r>
      <w:r>
        <w:rPr>
          <w:spacing w:val="-17"/>
        </w:rPr>
        <w:t> </w:t>
      </w:r>
      <w:r>
        <w:rPr/>
        <w:t>управлінню</w:t>
      </w:r>
      <w:r>
        <w:rPr>
          <w:spacing w:val="-18"/>
        </w:rPr>
        <w:t> </w:t>
      </w:r>
      <w:r>
        <w:rPr/>
        <w:t>Guzema</w:t>
      </w:r>
      <w:r>
        <w:rPr>
          <w:spacing w:val="-17"/>
        </w:rPr>
        <w:t> </w:t>
      </w:r>
      <w:r>
        <w:rPr/>
        <w:t>fine</w:t>
      </w:r>
      <w:r>
        <w:rPr>
          <w:spacing w:val="-18"/>
        </w:rPr>
        <w:t> </w:t>
      </w:r>
      <w:r>
        <w:rPr/>
        <w:t>jewelry</w:t>
      </w:r>
      <w:r>
        <w:rPr>
          <w:spacing w:val="-17"/>
        </w:rPr>
        <w:t> </w:t>
      </w:r>
      <w:r>
        <w:rPr/>
        <w:t>необхідну інформацію для прийняття обґрунтованих рішень щодо інвестування в нові маркетингові заходи. Це дозволить не лише оптимізувати витрати, але й максимізувати віддачу від інвестицій, що сприятиме зростанню доходів та підвищенню впізнаваності бренду.</w:t>
      </w:r>
    </w:p>
    <w:p>
      <w:pPr>
        <w:pStyle w:val="BodyText"/>
        <w:spacing w:line="360" w:lineRule="auto"/>
        <w:ind w:right="114"/>
      </w:pPr>
      <w:r>
        <w:rPr/>
        <w:t>На основі зібраних даних управління зможе визначити, які маркетингові заходи є найбільш ефективними і варто продовжувати або розширювати, а які потребують корекції або зовсім не приносять очікуваних результатів. Наприклад, якщо аналіз показує, що реклама у соціальних мережах приносить найбільшу кількість нових клієнтів та високий рівень взаємодії, варто зосередитися на цьому каналі та інвестувати більше ресурсів у створення контенту та реклами саме для соціальних медіа.</w:t>
      </w:r>
    </w:p>
    <w:p>
      <w:pPr>
        <w:pStyle w:val="BodyText"/>
        <w:spacing w:line="360" w:lineRule="auto"/>
        <w:ind w:right="114"/>
      </w:pPr>
      <w:r>
        <w:rPr/>
        <w:t>Крім того, аналіз ринку та конкурентного середовища допоможе визначити нові можливості для розширення бізнесу та виходу на нові ринки. Це може включати як географічне розширення, так і впровадження нових продуктів або послуг, що відповідають потребам та вподобанням цільової аудиторії. Наприклад, якщо</w:t>
      </w:r>
      <w:r>
        <w:rPr>
          <w:spacing w:val="-6"/>
        </w:rPr>
        <w:t> </w:t>
      </w:r>
      <w:r>
        <w:rPr/>
        <w:t>аналіз</w:t>
      </w:r>
      <w:r>
        <w:rPr>
          <w:spacing w:val="-6"/>
        </w:rPr>
        <w:t> </w:t>
      </w:r>
      <w:r>
        <w:rPr/>
        <w:t>показує</w:t>
      </w:r>
      <w:r>
        <w:rPr>
          <w:spacing w:val="-6"/>
        </w:rPr>
        <w:t> </w:t>
      </w:r>
      <w:r>
        <w:rPr/>
        <w:t>зростаючий</w:t>
      </w:r>
      <w:r>
        <w:rPr>
          <w:spacing w:val="-6"/>
        </w:rPr>
        <w:t> </w:t>
      </w:r>
      <w:r>
        <w:rPr/>
        <w:t>попит</w:t>
      </w:r>
      <w:r>
        <w:rPr>
          <w:spacing w:val="-6"/>
        </w:rPr>
        <w:t> </w:t>
      </w:r>
      <w:r>
        <w:rPr/>
        <w:t>на</w:t>
      </w:r>
      <w:r>
        <w:rPr>
          <w:spacing w:val="-6"/>
        </w:rPr>
        <w:t> </w:t>
      </w:r>
      <w:r>
        <w:rPr/>
        <w:t>ювелірні</w:t>
      </w:r>
      <w:r>
        <w:rPr>
          <w:spacing w:val="-6"/>
        </w:rPr>
        <w:t> </w:t>
      </w:r>
      <w:r>
        <w:rPr/>
        <w:t>вироби</w:t>
      </w:r>
      <w:r>
        <w:rPr>
          <w:spacing w:val="-6"/>
        </w:rPr>
        <w:t> </w:t>
      </w:r>
      <w:r>
        <w:rPr/>
        <w:t>з</w:t>
      </w:r>
      <w:r>
        <w:rPr>
          <w:spacing w:val="-6"/>
        </w:rPr>
        <w:t> </w:t>
      </w:r>
      <w:r>
        <w:rPr/>
        <w:t>певних</w:t>
      </w:r>
      <w:r>
        <w:rPr>
          <w:spacing w:val="-6"/>
        </w:rPr>
        <w:t> </w:t>
      </w:r>
      <w:r>
        <w:rPr/>
        <w:t>матеріалів</w:t>
      </w:r>
      <w:r>
        <w:rPr>
          <w:spacing w:val="-6"/>
        </w:rPr>
        <w:t> </w:t>
      </w:r>
      <w:r>
        <w:rPr/>
        <w:t>або з певним дизайном, Guzema fine jewelry може розглянути можливість розширення асортименту продукції відповідно до цих тенденцій.</w:t>
      </w:r>
    </w:p>
    <w:p>
      <w:pPr>
        <w:pStyle w:val="BodyText"/>
        <w:spacing w:line="360" w:lineRule="auto"/>
        <w:ind w:right="114"/>
      </w:pPr>
      <w:r>
        <w:rPr/>
        <w:t>Важливо також враховувати ризики та невизначеності, пов'язані з ринковою ситуацією та конкурентною боротьбою. Розуміння цих факторів дозволяє підготуватися до можливих змін та адаптувати маркетингові стратегії вчасно. Наприклад, економічні кризи або зміни у законодавстві можуть вплинути на споживчий попит та конкурентне середовище, і бути готовими до таких змін є ключем до довгострокового успіху.</w:t>
      </w:r>
    </w:p>
    <w:p>
      <w:pPr>
        <w:spacing w:after="0" w:line="360" w:lineRule="auto"/>
        <w:sectPr>
          <w:pgSz w:w="11900" w:h="16840"/>
          <w:pgMar w:header="716" w:footer="0" w:top="1040" w:bottom="280" w:left="1320" w:right="440"/>
        </w:sectPr>
      </w:pPr>
    </w:p>
    <w:p>
      <w:pPr>
        <w:pStyle w:val="BodyText"/>
        <w:spacing w:line="360" w:lineRule="auto" w:before="76"/>
        <w:ind w:right="114"/>
      </w:pPr>
      <w:r>
        <w:rPr/>
        <w:t>Загалом, детальний економічний аналіз є необхідним інструментом для прийняття стратегічних рішень, що дозволяють Guzema fine jewelry ефективно позиціонувати себе на ринку, відповідати на зміни у вподобаннях споживачів та досягати поставлених маркетингових цілей. Використання цього аналізу дозволяє оптимізувати ресурси, підвищувати ефективність маркетингових заходів та забезпечувати стабільне зростання доходів та впізнаваності бренду.</w:t>
      </w:r>
    </w:p>
    <w:p>
      <w:pPr>
        <w:pStyle w:val="BodyText"/>
        <w:spacing w:line="360" w:lineRule="auto" w:before="2"/>
        <w:ind w:right="114"/>
      </w:pPr>
      <w:r>
        <w:rPr/>
        <w:t>Реалізація маркетингової стратегії включає наступні основні статті витрат. Перша стаття – це реклама у соціальних мережах, яка займає вагому частку загального бюджету. Згідно з розрахунками з попереднього розділу, загальний бюджет на рекламу у соціальних мережах складає 200,000 грн на рік. Ця сума розподіляється серед різних платформ, таких як Instagram, Facebook, TikTok, YouTube, та Telegram, щоб охопити якомога ширшу та різноманітну аудиторію. Кожна з цих платформ має свої унікальні особливості та вимоги до контенту, що впливає</w:t>
      </w:r>
      <w:r>
        <w:rPr>
          <w:spacing w:val="-15"/>
        </w:rPr>
        <w:t> </w:t>
      </w:r>
      <w:r>
        <w:rPr/>
        <w:t>на</w:t>
      </w:r>
      <w:r>
        <w:rPr>
          <w:spacing w:val="-15"/>
        </w:rPr>
        <w:t> </w:t>
      </w:r>
      <w:r>
        <w:rPr/>
        <w:t>розподіл</w:t>
      </w:r>
      <w:r>
        <w:rPr>
          <w:spacing w:val="-15"/>
        </w:rPr>
        <w:t> </w:t>
      </w:r>
      <w:r>
        <w:rPr/>
        <w:t>витрат.</w:t>
      </w:r>
      <w:r>
        <w:rPr>
          <w:spacing w:val="-16"/>
        </w:rPr>
        <w:t> </w:t>
      </w:r>
      <w:r>
        <w:rPr/>
        <w:t>Наприклад,</w:t>
      </w:r>
      <w:r>
        <w:rPr>
          <w:spacing w:val="-16"/>
        </w:rPr>
        <w:t> </w:t>
      </w:r>
      <w:r>
        <w:rPr/>
        <w:t>на</w:t>
      </w:r>
      <w:r>
        <w:rPr>
          <w:spacing w:val="-15"/>
        </w:rPr>
        <w:t> </w:t>
      </w:r>
      <w:r>
        <w:rPr/>
        <w:t>Instagram</w:t>
      </w:r>
      <w:r>
        <w:rPr>
          <w:spacing w:val="-15"/>
        </w:rPr>
        <w:t> </w:t>
      </w:r>
      <w:r>
        <w:rPr/>
        <w:t>може</w:t>
      </w:r>
      <w:r>
        <w:rPr>
          <w:spacing w:val="-15"/>
        </w:rPr>
        <w:t> </w:t>
      </w:r>
      <w:r>
        <w:rPr/>
        <w:t>бути</w:t>
      </w:r>
      <w:r>
        <w:rPr>
          <w:spacing w:val="-15"/>
        </w:rPr>
        <w:t> </w:t>
      </w:r>
      <w:r>
        <w:rPr/>
        <w:t>спрямовано</w:t>
      </w:r>
      <w:r>
        <w:rPr>
          <w:spacing w:val="-15"/>
        </w:rPr>
        <w:t> </w:t>
      </w:r>
      <w:r>
        <w:rPr/>
        <w:t>більшу частину бюджету через його популярність серед молодої аудиторії та візуальну привабливість, яка добре підходить для демонстрації ювелірних виробів.</w:t>
      </w:r>
    </w:p>
    <w:p>
      <w:pPr>
        <w:pStyle w:val="BodyText"/>
        <w:spacing w:line="360" w:lineRule="auto"/>
        <w:ind w:right="114"/>
      </w:pPr>
      <w:r>
        <w:rPr/>
        <w:t>Друга стаття витрат стосується розвитку та підтримки бота у Telegram. Цей інструмент допомагає автоматизувати взаємодію з клієнтами, відповідаючи на їх запитання та надаючи інформацію про продукти, акції та новинки. Витрати на розробку та підтримку бота оцінені у 20,000 грн на рік. Це включає початкові витрати на створення бота, його налаштування та регулярне оновлення для забезпечення безперебійної роботи та актуальності інформації.</w:t>
      </w:r>
    </w:p>
    <w:p>
      <w:pPr>
        <w:pStyle w:val="BodyText"/>
        <w:spacing w:line="360" w:lineRule="auto"/>
        <w:ind w:right="113"/>
      </w:pPr>
      <w:r>
        <w:rPr/>
        <w:t>Третя стаття витрат – створення контенту. Високоякісний контент, включаючи фото та відеоматеріали, є ключовим елементом успішної маркетингової стратегії. Витрати на створення контенту можуть складати близько 50,000 грн на рік. Це включає послуги професійних фотографів, відеооператорів, редакторів та інших спеціалістів, а також оренду студій, техніки та інших необхідних ресурсів. Важливо забезпечити високу якість контенту, щоб він привертав увагу споживачів та ефективно демонстрував переваги та унікальність продукції Guzema fine jewelry.</w:t>
      </w:r>
    </w:p>
    <w:p>
      <w:pPr>
        <w:spacing w:after="0" w:line="360" w:lineRule="auto"/>
        <w:sectPr>
          <w:pgSz w:w="11900" w:h="16840"/>
          <w:pgMar w:header="716" w:footer="0" w:top="1040" w:bottom="280" w:left="1320" w:right="440"/>
        </w:sectPr>
      </w:pPr>
    </w:p>
    <w:p>
      <w:pPr>
        <w:pStyle w:val="BodyText"/>
        <w:spacing w:line="360" w:lineRule="auto" w:before="76"/>
        <w:ind w:right="113"/>
      </w:pPr>
      <w:r>
        <w:rPr/>
        <w:t>Четверта стаття витрат стосується моніторингу та аналітики. Використання аналітичних інструментів та ресурсів для оцінки ефективності маркетингових кампаній є критично важливим для коригування стратегій та підвищення їхньої ефективності. Витрати на аналітичні інструменти оцінюються в 30,000 грн на рік. Це може включати підписки на спеціалізовані сервіси, такі як Google Analytics, Hootsuite, та інші, а також оплату праці аналітиків, які займаються збором та аналізом даних.</w:t>
      </w:r>
    </w:p>
    <w:p>
      <w:pPr>
        <w:pStyle w:val="BodyText"/>
        <w:spacing w:line="360" w:lineRule="auto" w:before="4"/>
        <w:ind w:right="115"/>
      </w:pPr>
      <w:r>
        <w:rPr/>
        <w:t>Економічні показники для оцінки ефективності інвестицій в маркетингові заходи є ключовим аспектом управління ресурсами. Перший показник – це прибутковість. Очікується, що збільшення впізнаваності бренду та залучення нових клієнтів сприятиме зростанню продажів. За припущенням, що рекламні заходи збільшать продажі на 20%, що для компанії з річним доходом у 1,000,000 грн</w:t>
      </w:r>
      <w:r>
        <w:rPr>
          <w:spacing w:val="-12"/>
        </w:rPr>
        <w:t> </w:t>
      </w:r>
      <w:r>
        <w:rPr/>
        <w:t>означатиме</w:t>
      </w:r>
      <w:r>
        <w:rPr>
          <w:spacing w:val="-12"/>
        </w:rPr>
        <w:t> </w:t>
      </w:r>
      <w:r>
        <w:rPr/>
        <w:t>додаткові</w:t>
      </w:r>
      <w:r>
        <w:rPr>
          <w:spacing w:val="-12"/>
        </w:rPr>
        <w:t> </w:t>
      </w:r>
      <w:r>
        <w:rPr/>
        <w:t>200,000</w:t>
      </w:r>
      <w:r>
        <w:rPr>
          <w:spacing w:val="-12"/>
        </w:rPr>
        <w:t> </w:t>
      </w:r>
      <w:r>
        <w:rPr/>
        <w:t>грн</w:t>
      </w:r>
      <w:r>
        <w:rPr>
          <w:spacing w:val="-12"/>
        </w:rPr>
        <w:t> </w:t>
      </w:r>
      <w:r>
        <w:rPr/>
        <w:t>доходу.</w:t>
      </w:r>
      <w:r>
        <w:rPr>
          <w:spacing w:val="-12"/>
        </w:rPr>
        <w:t> </w:t>
      </w:r>
      <w:r>
        <w:rPr/>
        <w:t>Це</w:t>
      </w:r>
      <w:r>
        <w:rPr>
          <w:spacing w:val="-12"/>
        </w:rPr>
        <w:t> </w:t>
      </w:r>
      <w:r>
        <w:rPr/>
        <w:t>значне</w:t>
      </w:r>
      <w:r>
        <w:rPr>
          <w:spacing w:val="-12"/>
        </w:rPr>
        <w:t> </w:t>
      </w:r>
      <w:r>
        <w:rPr/>
        <w:t>зростання,</w:t>
      </w:r>
      <w:r>
        <w:rPr>
          <w:spacing w:val="-12"/>
        </w:rPr>
        <w:t> </w:t>
      </w:r>
      <w:r>
        <w:rPr/>
        <w:t>яке</w:t>
      </w:r>
      <w:r>
        <w:rPr>
          <w:spacing w:val="-12"/>
        </w:rPr>
        <w:t> </w:t>
      </w:r>
      <w:r>
        <w:rPr/>
        <w:t>підкреслює важливість ефективного маркетингового впливу на ринок.</w:t>
      </w:r>
    </w:p>
    <w:p>
      <w:pPr>
        <w:pStyle w:val="BodyText"/>
        <w:spacing w:line="360" w:lineRule="auto"/>
        <w:ind w:right="115"/>
      </w:pPr>
      <w:r>
        <w:rPr/>
        <w:t>Другий важливий показник – рентабельність інвестицій (ROI). Загальні інвестиції у маркетинг складають 300,000 грн на рік. Зі збільшенням продажів на 200,000 грн, рентабельність інвестицій можна розрахувати за формулою:</w:t>
      </w:r>
    </w:p>
    <w:p>
      <w:pPr>
        <w:pStyle w:val="BodyText"/>
        <w:spacing w:line="177" w:lineRule="auto" w:before="225"/>
        <w:ind w:left="0" w:right="154" w:firstLine="0"/>
        <w:jc w:val="center"/>
        <w:rPr>
          <w:rFonts w:ascii="Cambria Math" w:hAnsi="Cambria Math" w:eastAsia="Cambria Math"/>
        </w:rPr>
      </w:pPr>
      <w:r>
        <w:rPr/>
        <mc:AlternateContent>
          <mc:Choice Requires="wps">
            <w:drawing>
              <wp:anchor distT="0" distB="0" distL="0" distR="0" allowOverlap="1" layoutInCell="1" locked="0" behindDoc="1" simplePos="0" relativeHeight="485330944">
                <wp:simplePos x="0" y="0"/>
                <wp:positionH relativeFrom="page">
                  <wp:posOffset>3188373</wp:posOffset>
                </wp:positionH>
                <wp:positionV relativeFrom="paragraph">
                  <wp:posOffset>378830</wp:posOffset>
                </wp:positionV>
                <wp:extent cx="2346960" cy="12700"/>
                <wp:effectExtent l="0" t="0" r="0" b="0"/>
                <wp:wrapNone/>
                <wp:docPr id="149" name="Graphic 149"/>
                <wp:cNvGraphicFramePr>
                  <a:graphicFrameLocks/>
                </wp:cNvGraphicFramePr>
                <a:graphic>
                  <a:graphicData uri="http://schemas.microsoft.com/office/word/2010/wordprocessingShape">
                    <wps:wsp>
                      <wps:cNvPr id="149" name="Graphic 149"/>
                      <wps:cNvSpPr/>
                      <wps:spPr>
                        <a:xfrm>
                          <a:off x="0" y="0"/>
                          <a:ext cx="2346960" cy="12700"/>
                        </a:xfrm>
                        <a:custGeom>
                          <a:avLst/>
                          <a:gdLst/>
                          <a:ahLst/>
                          <a:cxnLst/>
                          <a:rect l="l" t="t" r="r" b="b"/>
                          <a:pathLst>
                            <a:path w="2346960" h="12700">
                              <a:moveTo>
                                <a:pt x="2346960" y="0"/>
                              </a:moveTo>
                              <a:lnTo>
                                <a:pt x="0" y="0"/>
                              </a:lnTo>
                              <a:lnTo>
                                <a:pt x="0" y="12191"/>
                              </a:lnTo>
                              <a:lnTo>
                                <a:pt x="2346960" y="12191"/>
                              </a:lnTo>
                              <a:lnTo>
                                <a:pt x="234696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51.052994pt;margin-top:29.829161pt;width:184.8pt;height:.96pt;mso-position-horizontal-relative:page;mso-position-vertical-relative:paragraph;z-index:-17985536" id="docshape132" filled="true" fillcolor="#000000" stroked="false">
                <v:fill type="solid"/>
                <w10:wrap type="none"/>
              </v:rect>
            </w:pict>
          </mc:Fallback>
        </mc:AlternateContent>
      </w:r>
      <w:r>
        <w:rPr/>
        <mc:AlternateContent>
          <mc:Choice Requires="wps">
            <w:drawing>
              <wp:anchor distT="0" distB="0" distL="0" distR="0" allowOverlap="1" layoutInCell="1" locked="0" behindDoc="0" simplePos="0" relativeHeight="15739392">
                <wp:simplePos x="0" y="0"/>
                <wp:positionH relativeFrom="page">
                  <wp:posOffset>5532285</wp:posOffset>
                </wp:positionH>
                <wp:positionV relativeFrom="paragraph">
                  <wp:posOffset>268763</wp:posOffset>
                </wp:positionV>
                <wp:extent cx="87630" cy="207645"/>
                <wp:effectExtent l="0" t="0" r="0" b="0"/>
                <wp:wrapNone/>
                <wp:docPr id="150" name="Textbox 150"/>
                <wp:cNvGraphicFramePr>
                  <a:graphicFrameLocks/>
                </wp:cNvGraphicFramePr>
                <a:graphic>
                  <a:graphicData uri="http://schemas.microsoft.com/office/word/2010/wordprocessingShape">
                    <wps:wsp>
                      <wps:cNvPr id="150" name="Textbox 150"/>
                      <wps:cNvSpPr txBox="1"/>
                      <wps:spPr>
                        <a:xfrm>
                          <a:off x="0" y="0"/>
                          <a:ext cx="87630" cy="207645"/>
                        </a:xfrm>
                        <a:prstGeom prst="rect">
                          <a:avLst/>
                        </a:prstGeom>
                      </wps:spPr>
                      <wps:txbx>
                        <w:txbxContent>
                          <w:p>
                            <w:pPr>
                              <w:pStyle w:val="BodyText"/>
                              <w:spacing w:line="326" w:lineRule="exact"/>
                              <w:ind w:left="0" w:firstLine="0"/>
                              <w:jc w:val="left"/>
                              <w:rPr>
                                <w:rFonts w:ascii="Cambria Math"/>
                              </w:rPr>
                            </w:pPr>
                            <w:r>
                              <w:rPr>
                                <w:rFonts w:ascii="Cambria Math"/>
                                <w:spacing w:val="-10"/>
                                <w:w w:val="85"/>
                              </w:rPr>
                              <w:t>5</w:t>
                            </w:r>
                          </w:p>
                        </w:txbxContent>
                      </wps:txbx>
                      <wps:bodyPr wrap="square" lIns="0" tIns="0" rIns="0" bIns="0" rtlCol="0">
                        <a:noAutofit/>
                      </wps:bodyPr>
                    </wps:wsp>
                  </a:graphicData>
                </a:graphic>
              </wp:anchor>
            </w:drawing>
          </mc:Choice>
          <mc:Fallback>
            <w:pict>
              <v:shape style="position:absolute;margin-left:435.613007pt;margin-top:21.162441pt;width:6.9pt;height:16.3500pt;mso-position-horizontal-relative:page;mso-position-vertical-relative:paragraph;z-index:15739392" type="#_x0000_t202" id="docshape133" filled="false" stroked="false">
                <v:textbox inset="0,0,0,0">
                  <w:txbxContent>
                    <w:p>
                      <w:pPr>
                        <w:pStyle w:val="BodyText"/>
                        <w:spacing w:line="326" w:lineRule="exact"/>
                        <w:ind w:left="0" w:firstLine="0"/>
                        <w:jc w:val="left"/>
                        <w:rPr>
                          <w:rFonts w:ascii="Cambria Math"/>
                        </w:rPr>
                      </w:pPr>
                      <w:r>
                        <w:rPr>
                          <w:rFonts w:ascii="Cambria Math"/>
                          <w:spacing w:val="-10"/>
                          <w:w w:val="85"/>
                        </w:rPr>
                        <w:t>5</w:t>
                      </w:r>
                    </w:p>
                  </w:txbxContent>
                </v:textbox>
                <w10:wrap type="none"/>
              </v:shape>
            </w:pict>
          </mc:Fallback>
        </mc:AlternateContent>
      </w:r>
      <w:r>
        <w:rPr>
          <w:rFonts w:ascii="Cambria Math" w:hAnsi="Cambria Math" w:eastAsia="Cambria Math"/>
          <w:position w:val="-20"/>
        </w:rPr>
        <w:t>𝑅𝑂𝐼</w:t>
      </w:r>
      <w:r>
        <w:rPr>
          <w:rFonts w:ascii="Cambria Math" w:hAnsi="Cambria Math" w:eastAsia="Cambria Math"/>
          <w:spacing w:val="53"/>
          <w:w w:val="150"/>
          <w:position w:val="-20"/>
        </w:rPr>
        <w:t> </w:t>
      </w:r>
      <w:r>
        <w:rPr>
          <w:rFonts w:ascii="Cambria Math" w:hAnsi="Cambria Math" w:eastAsia="Cambria Math"/>
          <w:position w:val="-20"/>
        </w:rPr>
        <w:t>=</w:t>
      </w:r>
      <w:r>
        <w:rPr>
          <w:rFonts w:ascii="Cambria Math" w:hAnsi="Cambria Math" w:eastAsia="Cambria Math"/>
          <w:spacing w:val="76"/>
          <w:position w:val="-20"/>
        </w:rPr>
        <w:t> </w:t>
      </w:r>
      <w:r>
        <w:rPr>
          <w:rFonts w:ascii="Cambria Math" w:hAnsi="Cambria Math" w:eastAsia="Cambria Math"/>
          <w:position w:val="-20"/>
        </w:rPr>
        <w:t>(</w:t>
      </w:r>
      <w:r>
        <w:rPr>
          <w:rFonts w:ascii="Cambria Math" w:hAnsi="Cambria Math" w:eastAsia="Cambria Math"/>
        </w:rPr>
        <w:t>Додатковий дохід − </w:t>
      </w:r>
      <w:r>
        <w:rPr>
          <w:rFonts w:ascii="Cambria Math" w:hAnsi="Cambria Math" w:eastAsia="Cambria Math"/>
          <w:spacing w:val="-2"/>
        </w:rPr>
        <w:t>Витрати</w:t>
      </w:r>
    </w:p>
    <w:p>
      <w:pPr>
        <w:pStyle w:val="BodyText"/>
        <w:spacing w:line="259" w:lineRule="exact"/>
        <w:ind w:left="952" w:firstLine="0"/>
        <w:jc w:val="center"/>
        <w:rPr>
          <w:rFonts w:ascii="Cambria Math" w:hAnsi="Cambria Math"/>
        </w:rPr>
      </w:pPr>
      <w:r>
        <w:rPr>
          <w:rFonts w:ascii="Cambria Math" w:hAnsi="Cambria Math"/>
          <w:spacing w:val="-2"/>
        </w:rPr>
        <w:t>Витрати</w:t>
      </w:r>
    </w:p>
    <w:p>
      <w:pPr>
        <w:pStyle w:val="BodyText"/>
        <w:spacing w:before="35"/>
        <w:ind w:left="0" w:firstLine="0"/>
        <w:jc w:val="left"/>
        <w:rPr>
          <w:rFonts w:ascii="Cambria Math"/>
        </w:rPr>
      </w:pPr>
    </w:p>
    <w:p>
      <w:pPr>
        <w:pStyle w:val="BodyText"/>
        <w:spacing w:line="468" w:lineRule="exact" w:before="1"/>
        <w:ind w:left="0" w:right="15" w:firstLine="0"/>
        <w:jc w:val="center"/>
        <w:rPr>
          <w:rFonts w:ascii="Cambria Math" w:hAnsi="Cambria Math" w:eastAsia="Cambria Math"/>
        </w:rPr>
      </w:pPr>
      <w:r>
        <w:rPr/>
        <mc:AlternateContent>
          <mc:Choice Requires="wps">
            <w:drawing>
              <wp:anchor distT="0" distB="0" distL="0" distR="0" allowOverlap="1" layoutInCell="1" locked="0" behindDoc="1" simplePos="0" relativeHeight="485331456">
                <wp:simplePos x="0" y="0"/>
                <wp:positionH relativeFrom="page">
                  <wp:posOffset>2859189</wp:posOffset>
                </wp:positionH>
                <wp:positionV relativeFrom="paragraph">
                  <wp:posOffset>245004</wp:posOffset>
                </wp:positionV>
                <wp:extent cx="1472565" cy="12700"/>
                <wp:effectExtent l="0" t="0" r="0" b="0"/>
                <wp:wrapNone/>
                <wp:docPr id="151" name="Graphic 151"/>
                <wp:cNvGraphicFramePr>
                  <a:graphicFrameLocks/>
                </wp:cNvGraphicFramePr>
                <a:graphic>
                  <a:graphicData uri="http://schemas.microsoft.com/office/word/2010/wordprocessingShape">
                    <wps:wsp>
                      <wps:cNvPr id="151" name="Graphic 151"/>
                      <wps:cNvSpPr/>
                      <wps:spPr>
                        <a:xfrm>
                          <a:off x="0" y="0"/>
                          <a:ext cx="1472565" cy="12700"/>
                        </a:xfrm>
                        <a:custGeom>
                          <a:avLst/>
                          <a:gdLst/>
                          <a:ahLst/>
                          <a:cxnLst/>
                          <a:rect l="l" t="t" r="r" b="b"/>
                          <a:pathLst>
                            <a:path w="1472565" h="12700">
                              <a:moveTo>
                                <a:pt x="1472183" y="0"/>
                              </a:moveTo>
                              <a:lnTo>
                                <a:pt x="0" y="0"/>
                              </a:lnTo>
                              <a:lnTo>
                                <a:pt x="0" y="12191"/>
                              </a:lnTo>
                              <a:lnTo>
                                <a:pt x="1472183" y="12191"/>
                              </a:lnTo>
                              <a:lnTo>
                                <a:pt x="147218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25.132996pt;margin-top:19.291685pt;width:115.92pt;height:.96pt;mso-position-horizontal-relative:page;mso-position-vertical-relative:paragraph;z-index:-17985024" id="docshape134" filled="true" fillcolor="#000000" stroked="false">
                <v:fill type="solid"/>
                <w10:wrap type="none"/>
              </v:rect>
            </w:pict>
          </mc:Fallback>
        </mc:AlternateContent>
      </w:r>
      <w:r>
        <w:rPr>
          <w:rFonts w:ascii="Cambria Math" w:hAnsi="Cambria Math" w:eastAsia="Cambria Math"/>
        </w:rPr>
        <w:t>𝑅𝑂𝐼</w:t>
      </w:r>
      <w:r>
        <w:rPr>
          <w:rFonts w:ascii="Cambria Math" w:hAnsi="Cambria Math" w:eastAsia="Cambria Math"/>
          <w:spacing w:val="50"/>
          <w:w w:val="150"/>
        </w:rPr>
        <w:t> </w:t>
      </w:r>
      <w:r>
        <w:rPr>
          <w:rFonts w:ascii="Cambria Math" w:hAnsi="Cambria Math" w:eastAsia="Cambria Math"/>
        </w:rPr>
        <w:t>=</w:t>
      </w:r>
      <w:r>
        <w:rPr>
          <w:rFonts w:ascii="Cambria Math" w:hAnsi="Cambria Math" w:eastAsia="Cambria Math"/>
          <w:spacing w:val="74"/>
        </w:rPr>
        <w:t> </w:t>
      </w:r>
      <w:r>
        <w:rPr>
          <w:rFonts w:ascii="Cambria Math" w:hAnsi="Cambria Math" w:eastAsia="Cambria Math"/>
        </w:rPr>
        <w:t>(</w:t>
      </w:r>
      <w:r>
        <w:rPr>
          <w:rFonts w:ascii="Cambria Math" w:hAnsi="Cambria Math" w:eastAsia="Cambria Math"/>
          <w:position w:val="21"/>
        </w:rPr>
        <w:t>200</w:t>
      </w:r>
      <w:r>
        <w:rPr>
          <w:rFonts w:ascii="Cambria Math" w:hAnsi="Cambria Math" w:eastAsia="Cambria Math"/>
          <w:spacing w:val="-2"/>
          <w:position w:val="21"/>
        </w:rPr>
        <w:t> </w:t>
      </w:r>
      <w:r>
        <w:rPr>
          <w:rFonts w:ascii="Cambria Math" w:hAnsi="Cambria Math" w:eastAsia="Cambria Math"/>
          <w:position w:val="21"/>
        </w:rPr>
        <w:t>000</w:t>
      </w:r>
      <w:r>
        <w:rPr>
          <w:rFonts w:ascii="Cambria Math" w:hAnsi="Cambria Math" w:eastAsia="Cambria Math"/>
          <w:spacing w:val="-1"/>
          <w:position w:val="21"/>
        </w:rPr>
        <w:t> </w:t>
      </w:r>
      <w:r>
        <w:rPr>
          <w:rFonts w:ascii="Cambria Math" w:hAnsi="Cambria Math" w:eastAsia="Cambria Math"/>
          <w:position w:val="21"/>
        </w:rPr>
        <w:t>−</w:t>
      </w:r>
      <w:r>
        <w:rPr>
          <w:rFonts w:ascii="Cambria Math" w:hAnsi="Cambria Math" w:eastAsia="Cambria Math"/>
          <w:spacing w:val="-1"/>
          <w:position w:val="21"/>
        </w:rPr>
        <w:t> </w:t>
      </w:r>
      <w:r>
        <w:rPr>
          <w:rFonts w:ascii="Cambria Math" w:hAnsi="Cambria Math" w:eastAsia="Cambria Math"/>
          <w:position w:val="21"/>
        </w:rPr>
        <w:t>300</w:t>
      </w:r>
      <w:r>
        <w:rPr>
          <w:rFonts w:ascii="Cambria Math" w:hAnsi="Cambria Math" w:eastAsia="Cambria Math"/>
          <w:spacing w:val="-2"/>
          <w:position w:val="21"/>
        </w:rPr>
        <w:t> </w:t>
      </w:r>
      <w:r>
        <w:rPr>
          <w:rFonts w:ascii="Cambria Math" w:hAnsi="Cambria Math" w:eastAsia="Cambria Math"/>
          <w:position w:val="21"/>
        </w:rPr>
        <w:t>000</w:t>
      </w:r>
      <w:r>
        <w:rPr>
          <w:rFonts w:ascii="Cambria Math" w:hAnsi="Cambria Math" w:eastAsia="Cambria Math"/>
        </w:rPr>
        <w:t>5</w:t>
      </w:r>
      <w:r>
        <w:rPr>
          <w:rFonts w:ascii="Cambria Math" w:hAnsi="Cambria Math" w:eastAsia="Cambria Math"/>
          <w:spacing w:val="56"/>
        </w:rPr>
        <w:t> </w:t>
      </w:r>
      <w:r>
        <w:rPr>
          <w:rFonts w:ascii="Cambria Math" w:hAnsi="Cambria Math" w:eastAsia="Cambria Math"/>
        </w:rPr>
        <w:t>×</w:t>
      </w:r>
      <w:r>
        <w:rPr>
          <w:rFonts w:ascii="Cambria Math" w:hAnsi="Cambria Math" w:eastAsia="Cambria Math"/>
          <w:spacing w:val="-1"/>
        </w:rPr>
        <w:t> </w:t>
      </w:r>
      <w:r>
        <w:rPr>
          <w:rFonts w:ascii="Cambria Math" w:hAnsi="Cambria Math" w:eastAsia="Cambria Math"/>
        </w:rPr>
        <w:t>100</w:t>
      </w:r>
      <w:r>
        <w:rPr>
          <w:rFonts w:ascii="Cambria Math" w:hAnsi="Cambria Math" w:eastAsia="Cambria Math"/>
          <w:spacing w:val="15"/>
        </w:rPr>
        <w:t> </w:t>
      </w:r>
      <w:r>
        <w:rPr>
          <w:rFonts w:ascii="Cambria Math" w:hAnsi="Cambria Math" w:eastAsia="Cambria Math"/>
        </w:rPr>
        <w:t>=</w:t>
      </w:r>
      <w:r>
        <w:rPr>
          <w:rFonts w:ascii="Cambria Math" w:hAnsi="Cambria Math" w:eastAsia="Cambria Math"/>
          <w:spacing w:val="74"/>
        </w:rPr>
        <w:t> </w:t>
      </w:r>
      <w:r>
        <w:rPr>
          <w:rFonts w:ascii="Cambria Math" w:hAnsi="Cambria Math" w:eastAsia="Cambria Math"/>
          <w:spacing w:val="-2"/>
        </w:rPr>
        <w:t>−33.33%</w:t>
      </w:r>
    </w:p>
    <w:p>
      <w:pPr>
        <w:pStyle w:val="BodyText"/>
        <w:spacing w:line="258" w:lineRule="exact"/>
        <w:ind w:left="952" w:right="2409" w:firstLine="0"/>
        <w:jc w:val="center"/>
        <w:rPr>
          <w:rFonts w:ascii="Cambria Math"/>
        </w:rPr>
      </w:pPr>
      <w:r>
        <w:rPr>
          <w:rFonts w:ascii="Cambria Math"/>
        </w:rPr>
        <w:t>300</w:t>
      </w:r>
      <w:r>
        <w:rPr>
          <w:rFonts w:ascii="Cambria Math"/>
          <w:spacing w:val="-5"/>
        </w:rPr>
        <w:t> 000</w:t>
      </w:r>
    </w:p>
    <w:p>
      <w:pPr>
        <w:pStyle w:val="BodyText"/>
        <w:spacing w:line="360" w:lineRule="auto" w:before="108"/>
        <w:ind w:right="114"/>
      </w:pPr>
      <w:r>
        <w:rPr/>
        <w:t>Незважаючи на негативне значення ROI, варто враховувати довгостроковий ефект від підвищення впізнаваності бренду та лояльності споживачів, який може призвести до подальшого зростання доходів у майбутньому. Крім того, первинні витрати на маркетингові заходи можуть бути високими, але з часом ефективність інвестицій може зрости, коли бренд зміцнить свої позиції на ринку та отримає стабільний потік нових клієнтів.</w:t>
      </w:r>
    </w:p>
    <w:p>
      <w:pPr>
        <w:pStyle w:val="BodyText"/>
        <w:spacing w:line="360" w:lineRule="auto" w:before="2"/>
        <w:ind w:right="116"/>
      </w:pPr>
      <w:r>
        <w:rPr/>
        <w:t>Важливо також враховувати, що ROI може бути збільшено шляхом оптимізації маркетингових заходів. Наприклад, ретельний аналіз ефективності кожного</w:t>
      </w:r>
      <w:r>
        <w:rPr>
          <w:spacing w:val="62"/>
        </w:rPr>
        <w:t> </w:t>
      </w:r>
      <w:r>
        <w:rPr/>
        <w:t>з</w:t>
      </w:r>
      <w:r>
        <w:rPr>
          <w:spacing w:val="62"/>
        </w:rPr>
        <w:t> </w:t>
      </w:r>
      <w:r>
        <w:rPr/>
        <w:t>каналів</w:t>
      </w:r>
      <w:r>
        <w:rPr>
          <w:spacing w:val="62"/>
        </w:rPr>
        <w:t> </w:t>
      </w:r>
      <w:r>
        <w:rPr/>
        <w:t>реклами</w:t>
      </w:r>
      <w:r>
        <w:rPr>
          <w:spacing w:val="62"/>
        </w:rPr>
        <w:t> </w:t>
      </w:r>
      <w:r>
        <w:rPr/>
        <w:t>може</w:t>
      </w:r>
      <w:r>
        <w:rPr>
          <w:spacing w:val="62"/>
        </w:rPr>
        <w:t> </w:t>
      </w:r>
      <w:r>
        <w:rPr/>
        <w:t>допомогти</w:t>
      </w:r>
      <w:r>
        <w:rPr>
          <w:spacing w:val="62"/>
        </w:rPr>
        <w:t> </w:t>
      </w:r>
      <w:r>
        <w:rPr/>
        <w:t>перерозподілити</w:t>
      </w:r>
      <w:r>
        <w:rPr>
          <w:spacing w:val="62"/>
        </w:rPr>
        <w:t> </w:t>
      </w:r>
      <w:r>
        <w:rPr/>
        <w:t>бюджет</w:t>
      </w:r>
      <w:r>
        <w:rPr>
          <w:spacing w:val="62"/>
        </w:rPr>
        <w:t> </w:t>
      </w:r>
      <w:r>
        <w:rPr/>
        <w:t>у</w:t>
      </w:r>
      <w:r>
        <w:rPr>
          <w:spacing w:val="62"/>
        </w:rPr>
        <w:t> </w:t>
      </w:r>
      <w:r>
        <w:rPr/>
        <w:t>більш</w:t>
      </w:r>
    </w:p>
    <w:p>
      <w:pPr>
        <w:spacing w:after="0" w:line="360" w:lineRule="auto"/>
        <w:sectPr>
          <w:pgSz w:w="11900" w:h="16840"/>
          <w:pgMar w:header="716" w:footer="0" w:top="1040" w:bottom="280" w:left="1320" w:right="440"/>
        </w:sectPr>
      </w:pPr>
    </w:p>
    <w:p>
      <w:pPr>
        <w:pStyle w:val="BodyText"/>
        <w:spacing w:line="360" w:lineRule="auto" w:before="76"/>
        <w:ind w:right="113" w:firstLine="0"/>
      </w:pPr>
      <w:r>
        <w:rPr/>
        <w:t>продуктивні</w:t>
      </w:r>
      <w:r>
        <w:rPr>
          <w:spacing w:val="-7"/>
        </w:rPr>
        <w:t> </w:t>
      </w:r>
      <w:r>
        <w:rPr/>
        <w:t>напрямки.</w:t>
      </w:r>
      <w:r>
        <w:rPr>
          <w:spacing w:val="-7"/>
        </w:rPr>
        <w:t> </w:t>
      </w:r>
      <w:r>
        <w:rPr/>
        <w:t>Крім</w:t>
      </w:r>
      <w:r>
        <w:rPr>
          <w:spacing w:val="-6"/>
        </w:rPr>
        <w:t> </w:t>
      </w:r>
      <w:r>
        <w:rPr/>
        <w:t>того,</w:t>
      </w:r>
      <w:r>
        <w:rPr>
          <w:spacing w:val="-7"/>
        </w:rPr>
        <w:t> </w:t>
      </w:r>
      <w:r>
        <w:rPr/>
        <w:t>покращення</w:t>
      </w:r>
      <w:r>
        <w:rPr>
          <w:spacing w:val="-6"/>
        </w:rPr>
        <w:t> </w:t>
      </w:r>
      <w:r>
        <w:rPr/>
        <w:t>якості</w:t>
      </w:r>
      <w:r>
        <w:rPr>
          <w:spacing w:val="-7"/>
        </w:rPr>
        <w:t> </w:t>
      </w:r>
      <w:r>
        <w:rPr/>
        <w:t>контенту</w:t>
      </w:r>
      <w:r>
        <w:rPr>
          <w:spacing w:val="-6"/>
        </w:rPr>
        <w:t> </w:t>
      </w:r>
      <w:r>
        <w:rPr/>
        <w:t>та</w:t>
      </w:r>
      <w:r>
        <w:rPr>
          <w:spacing w:val="-6"/>
        </w:rPr>
        <w:t> </w:t>
      </w:r>
      <w:r>
        <w:rPr/>
        <w:t>залучення</w:t>
      </w:r>
      <w:r>
        <w:rPr>
          <w:spacing w:val="-6"/>
        </w:rPr>
        <w:t> </w:t>
      </w:r>
      <w:r>
        <w:rPr/>
        <w:t>більш досвідчених</w:t>
      </w:r>
      <w:r>
        <w:rPr>
          <w:spacing w:val="-18"/>
        </w:rPr>
        <w:t> </w:t>
      </w:r>
      <w:r>
        <w:rPr/>
        <w:t>фахівців</w:t>
      </w:r>
      <w:r>
        <w:rPr>
          <w:spacing w:val="-17"/>
        </w:rPr>
        <w:t> </w:t>
      </w:r>
      <w:r>
        <w:rPr/>
        <w:t>з</w:t>
      </w:r>
      <w:r>
        <w:rPr>
          <w:spacing w:val="-18"/>
        </w:rPr>
        <w:t> </w:t>
      </w:r>
      <w:r>
        <w:rPr/>
        <w:t>маркетингу</w:t>
      </w:r>
      <w:r>
        <w:rPr>
          <w:spacing w:val="-17"/>
        </w:rPr>
        <w:t> </w:t>
      </w:r>
      <w:r>
        <w:rPr/>
        <w:t>та</w:t>
      </w:r>
      <w:r>
        <w:rPr>
          <w:spacing w:val="-18"/>
        </w:rPr>
        <w:t> </w:t>
      </w:r>
      <w:r>
        <w:rPr/>
        <w:t>аналітики</w:t>
      </w:r>
      <w:r>
        <w:rPr>
          <w:spacing w:val="-17"/>
        </w:rPr>
        <w:t> </w:t>
      </w:r>
      <w:r>
        <w:rPr/>
        <w:t>може</w:t>
      </w:r>
      <w:r>
        <w:rPr>
          <w:spacing w:val="-18"/>
        </w:rPr>
        <w:t> </w:t>
      </w:r>
      <w:r>
        <w:rPr/>
        <w:t>призвести</w:t>
      </w:r>
      <w:r>
        <w:rPr>
          <w:spacing w:val="-17"/>
        </w:rPr>
        <w:t> </w:t>
      </w:r>
      <w:r>
        <w:rPr/>
        <w:t>до</w:t>
      </w:r>
      <w:r>
        <w:rPr>
          <w:spacing w:val="-18"/>
        </w:rPr>
        <w:t> </w:t>
      </w:r>
      <w:r>
        <w:rPr/>
        <w:t>більш</w:t>
      </w:r>
      <w:r>
        <w:rPr>
          <w:spacing w:val="-17"/>
        </w:rPr>
        <w:t> </w:t>
      </w:r>
      <w:r>
        <w:rPr/>
        <w:t>успішних рекламних кампаній.</w:t>
      </w:r>
    </w:p>
    <w:p>
      <w:pPr>
        <w:pStyle w:val="BodyText"/>
        <w:spacing w:line="360" w:lineRule="auto" w:before="1"/>
        <w:ind w:right="114"/>
      </w:pPr>
      <w:r>
        <w:rPr/>
        <w:t>Термін окупності інвестицій – це важливий показник, який дозволяє визначити, за який період часу вкладені кошти повернуться у вигляді додаткового доходу. Для розрахунку терміну окупності використовується співвідношення загальних витрат на маркетингові заходи до щорічного додаткового доходу, який ці заходи принесуть.</w:t>
      </w:r>
    </w:p>
    <w:p>
      <w:pPr>
        <w:pStyle w:val="BodyText"/>
        <w:spacing w:line="360" w:lineRule="auto"/>
        <w:ind w:right="113"/>
      </w:pPr>
      <w:r>
        <w:rPr/>
        <w:t>Припустимо,</w:t>
      </w:r>
      <w:r>
        <w:rPr>
          <w:spacing w:val="-14"/>
        </w:rPr>
        <w:t> </w:t>
      </w:r>
      <w:r>
        <w:rPr/>
        <w:t>що</w:t>
      </w:r>
      <w:r>
        <w:rPr>
          <w:spacing w:val="-13"/>
        </w:rPr>
        <w:t> </w:t>
      </w:r>
      <w:r>
        <w:rPr/>
        <w:t>загальні</w:t>
      </w:r>
      <w:r>
        <w:rPr>
          <w:spacing w:val="-14"/>
        </w:rPr>
        <w:t> </w:t>
      </w:r>
      <w:r>
        <w:rPr/>
        <w:t>витрати</w:t>
      </w:r>
      <w:r>
        <w:rPr>
          <w:spacing w:val="-13"/>
        </w:rPr>
        <w:t> </w:t>
      </w:r>
      <w:r>
        <w:rPr/>
        <w:t>на</w:t>
      </w:r>
      <w:r>
        <w:rPr>
          <w:spacing w:val="-14"/>
        </w:rPr>
        <w:t> </w:t>
      </w:r>
      <w:r>
        <w:rPr/>
        <w:t>маркетинг</w:t>
      </w:r>
      <w:r>
        <w:rPr>
          <w:spacing w:val="-13"/>
        </w:rPr>
        <w:t> </w:t>
      </w:r>
      <w:r>
        <w:rPr/>
        <w:t>складають</w:t>
      </w:r>
      <w:r>
        <w:rPr>
          <w:spacing w:val="-13"/>
        </w:rPr>
        <w:t> </w:t>
      </w:r>
      <w:r>
        <w:rPr/>
        <w:t>300,000</w:t>
      </w:r>
      <w:r>
        <w:rPr>
          <w:spacing w:val="-13"/>
        </w:rPr>
        <w:t> </w:t>
      </w:r>
      <w:r>
        <w:rPr/>
        <w:t>грн</w:t>
      </w:r>
      <w:r>
        <w:rPr>
          <w:spacing w:val="-13"/>
        </w:rPr>
        <w:t> </w:t>
      </w:r>
      <w:r>
        <w:rPr/>
        <w:t>на</w:t>
      </w:r>
      <w:r>
        <w:rPr>
          <w:spacing w:val="-13"/>
        </w:rPr>
        <w:t> </w:t>
      </w:r>
      <w:r>
        <w:rPr/>
        <w:t>рік, а очікуваний додатковий дохід від маркетингових заходів складає 200,000 грн на рік. У такому випадку термін окупності інвестицій можна розрахувати за наступною формулою:</w:t>
      </w:r>
    </w:p>
    <w:p>
      <w:pPr>
        <w:pStyle w:val="BodyText"/>
        <w:spacing w:before="120"/>
        <w:ind w:left="0" w:firstLine="0"/>
        <w:jc w:val="left"/>
        <w:rPr>
          <w:sz w:val="20"/>
        </w:rPr>
      </w:pPr>
    </w:p>
    <w:p>
      <w:pPr>
        <w:spacing w:after="0"/>
        <w:jc w:val="left"/>
        <w:rPr>
          <w:sz w:val="20"/>
        </w:rPr>
        <w:sectPr>
          <w:pgSz w:w="11900" w:h="16840"/>
          <w:pgMar w:header="716" w:footer="0" w:top="1040" w:bottom="280" w:left="1320" w:right="440"/>
        </w:sectPr>
      </w:pPr>
    </w:p>
    <w:p>
      <w:pPr>
        <w:pStyle w:val="BodyText"/>
        <w:tabs>
          <w:tab w:pos="3779" w:val="left" w:leader="none"/>
        </w:tabs>
        <w:spacing w:line="177" w:lineRule="auto" w:before="113"/>
        <w:ind w:left="748" w:firstLine="0"/>
        <w:jc w:val="left"/>
        <w:rPr>
          <w:rFonts w:ascii="Cambria Math" w:hAnsi="Cambria Math"/>
        </w:rPr>
      </w:pPr>
      <w:r>
        <w:rPr/>
        <mc:AlternateContent>
          <mc:Choice Requires="wps">
            <w:drawing>
              <wp:anchor distT="0" distB="0" distL="0" distR="0" allowOverlap="1" layoutInCell="1" locked="0" behindDoc="1" simplePos="0" relativeHeight="485332480">
                <wp:simplePos x="0" y="0"/>
                <wp:positionH relativeFrom="page">
                  <wp:posOffset>2987205</wp:posOffset>
                </wp:positionH>
                <wp:positionV relativeFrom="paragraph">
                  <wp:posOffset>308100</wp:posOffset>
                </wp:positionV>
                <wp:extent cx="2045335" cy="12700"/>
                <wp:effectExtent l="0" t="0" r="0" b="0"/>
                <wp:wrapNone/>
                <wp:docPr id="152" name="Graphic 152"/>
                <wp:cNvGraphicFramePr>
                  <a:graphicFrameLocks/>
                </wp:cNvGraphicFramePr>
                <a:graphic>
                  <a:graphicData uri="http://schemas.microsoft.com/office/word/2010/wordprocessingShape">
                    <wps:wsp>
                      <wps:cNvPr id="152" name="Graphic 152"/>
                      <wps:cNvSpPr/>
                      <wps:spPr>
                        <a:xfrm>
                          <a:off x="0" y="0"/>
                          <a:ext cx="2045335" cy="12700"/>
                        </a:xfrm>
                        <a:custGeom>
                          <a:avLst/>
                          <a:gdLst/>
                          <a:ahLst/>
                          <a:cxnLst/>
                          <a:rect l="l" t="t" r="r" b="b"/>
                          <a:pathLst>
                            <a:path w="2045335" h="12700">
                              <a:moveTo>
                                <a:pt x="2045208" y="0"/>
                              </a:moveTo>
                              <a:lnTo>
                                <a:pt x="0" y="0"/>
                              </a:lnTo>
                              <a:lnTo>
                                <a:pt x="0" y="12191"/>
                              </a:lnTo>
                              <a:lnTo>
                                <a:pt x="2045208" y="12191"/>
                              </a:lnTo>
                              <a:lnTo>
                                <a:pt x="204520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35.212997pt;margin-top:24.259882pt;width:161.04pt;height:.96pt;mso-position-horizontal-relative:page;mso-position-vertical-relative:paragraph;z-index:-17984000" id="docshape135" filled="true" fillcolor="#000000" stroked="false">
                <v:fill type="solid"/>
                <w10:wrap type="none"/>
              </v:rect>
            </w:pict>
          </mc:Fallback>
        </mc:AlternateContent>
      </w:r>
      <w:r>
        <w:rPr>
          <w:rFonts w:ascii="Cambria Math" w:hAnsi="Cambria Math"/>
          <w:position w:val="-20"/>
        </w:rPr>
        <w:t>Термін</w:t>
      </w:r>
      <w:r>
        <w:rPr>
          <w:rFonts w:ascii="Cambria Math" w:hAnsi="Cambria Math"/>
          <w:spacing w:val="-9"/>
          <w:position w:val="-20"/>
        </w:rPr>
        <w:t> </w:t>
      </w:r>
      <w:r>
        <w:rPr>
          <w:rFonts w:ascii="Cambria Math" w:hAnsi="Cambria Math"/>
          <w:position w:val="-20"/>
        </w:rPr>
        <w:t>окупності</w:t>
      </w:r>
      <w:r>
        <w:rPr>
          <w:rFonts w:ascii="Cambria Math" w:hAnsi="Cambria Math"/>
          <w:spacing w:val="5"/>
          <w:position w:val="-20"/>
        </w:rPr>
        <w:t> </w:t>
      </w:r>
      <w:r>
        <w:rPr>
          <w:rFonts w:ascii="Cambria Math" w:hAnsi="Cambria Math"/>
          <w:spacing w:val="-10"/>
          <w:position w:val="-20"/>
        </w:rPr>
        <w:t>=</w:t>
      </w:r>
      <w:r>
        <w:rPr>
          <w:rFonts w:ascii="Cambria Math" w:hAnsi="Cambria Math"/>
          <w:position w:val="-20"/>
        </w:rPr>
        <w:tab/>
      </w:r>
      <w:r>
        <w:rPr>
          <w:rFonts w:ascii="Cambria Math" w:hAnsi="Cambria Math"/>
        </w:rPr>
        <w:t>Загальні</w:t>
      </w:r>
      <w:r>
        <w:rPr>
          <w:rFonts w:ascii="Cambria Math" w:hAnsi="Cambria Math"/>
          <w:spacing w:val="-11"/>
        </w:rPr>
        <w:t> </w:t>
      </w:r>
      <w:r>
        <w:rPr>
          <w:rFonts w:ascii="Cambria Math" w:hAnsi="Cambria Math"/>
          <w:spacing w:val="-2"/>
        </w:rPr>
        <w:t>інвестиції</w:t>
      </w:r>
    </w:p>
    <w:p>
      <w:pPr>
        <w:pStyle w:val="BodyText"/>
        <w:spacing w:line="259" w:lineRule="exact"/>
        <w:ind w:left="3383" w:firstLine="0"/>
        <w:jc w:val="left"/>
        <w:rPr>
          <w:rFonts w:ascii="Cambria Math" w:hAnsi="Cambria Math"/>
        </w:rPr>
      </w:pPr>
      <w:r>
        <w:rPr>
          <w:rFonts w:ascii="Cambria Math" w:hAnsi="Cambria Math"/>
        </w:rPr>
        <w:t>Додатковий</w:t>
      </w:r>
      <w:r>
        <w:rPr>
          <w:rFonts w:ascii="Cambria Math" w:hAnsi="Cambria Math"/>
          <w:spacing w:val="-9"/>
        </w:rPr>
        <w:t> </w:t>
      </w:r>
      <w:r>
        <w:rPr>
          <w:rFonts w:ascii="Cambria Math" w:hAnsi="Cambria Math"/>
        </w:rPr>
        <w:t>річний</w:t>
      </w:r>
      <w:r>
        <w:rPr>
          <w:rFonts w:ascii="Cambria Math" w:hAnsi="Cambria Math"/>
          <w:spacing w:val="-9"/>
        </w:rPr>
        <w:t> </w:t>
      </w:r>
      <w:r>
        <w:rPr>
          <w:rFonts w:ascii="Cambria Math" w:hAnsi="Cambria Math"/>
          <w:spacing w:val="-2"/>
        </w:rPr>
        <w:t>дохід</w:t>
      </w:r>
    </w:p>
    <w:p>
      <w:pPr>
        <w:pStyle w:val="BodyText"/>
        <w:spacing w:line="468" w:lineRule="exact" w:before="100"/>
        <w:ind w:left="38" w:firstLine="0"/>
        <w:jc w:val="left"/>
        <w:rPr>
          <w:rFonts w:ascii="Cambria Math" w:hAnsi="Cambria Math"/>
        </w:rPr>
      </w:pPr>
      <w:r>
        <w:rPr/>
        <w:br w:type="column"/>
      </w:r>
      <w:r>
        <w:rPr>
          <w:rFonts w:ascii="Cambria Math" w:hAnsi="Cambria Math"/>
        </w:rPr>
        <w:t>=</w:t>
      </w:r>
      <w:r>
        <w:rPr>
          <w:rFonts w:ascii="Cambria Math" w:hAnsi="Cambria Math"/>
          <w:spacing w:val="13"/>
        </w:rPr>
        <w:t> </w:t>
      </w:r>
      <w:r>
        <w:rPr>
          <w:rFonts w:ascii="Cambria Math" w:hAnsi="Cambria Math"/>
          <w:position w:val="21"/>
        </w:rPr>
        <w:t>300</w:t>
      </w:r>
      <w:r>
        <w:rPr>
          <w:rFonts w:ascii="Cambria Math" w:hAnsi="Cambria Math"/>
          <w:spacing w:val="-3"/>
          <w:position w:val="21"/>
        </w:rPr>
        <w:t> </w:t>
      </w:r>
      <w:r>
        <w:rPr>
          <w:rFonts w:ascii="Cambria Math" w:hAnsi="Cambria Math"/>
          <w:position w:val="21"/>
        </w:rPr>
        <w:t>000</w:t>
      </w:r>
      <w:r>
        <w:rPr>
          <w:rFonts w:ascii="Cambria Math" w:hAnsi="Cambria Math"/>
          <w:spacing w:val="13"/>
          <w:position w:val="21"/>
        </w:rPr>
        <w:t> </w:t>
      </w:r>
      <w:r>
        <w:rPr>
          <w:rFonts w:ascii="Cambria Math" w:hAnsi="Cambria Math"/>
        </w:rPr>
        <w:t>=</w:t>
      </w:r>
      <w:r>
        <w:rPr>
          <w:rFonts w:ascii="Cambria Math" w:hAnsi="Cambria Math"/>
          <w:spacing w:val="13"/>
        </w:rPr>
        <w:t> </w:t>
      </w:r>
      <w:r>
        <w:rPr>
          <w:rFonts w:ascii="Cambria Math" w:hAnsi="Cambria Math"/>
        </w:rPr>
        <w:t>1.5</w:t>
      </w:r>
      <w:r>
        <w:rPr>
          <w:rFonts w:ascii="Cambria Math" w:hAnsi="Cambria Math"/>
          <w:spacing w:val="-3"/>
        </w:rPr>
        <w:t> </w:t>
      </w:r>
      <w:r>
        <w:rPr>
          <w:rFonts w:ascii="Cambria Math" w:hAnsi="Cambria Math"/>
          <w:spacing w:val="-4"/>
        </w:rPr>
        <w:t>роки</w:t>
      </w:r>
    </w:p>
    <w:p>
      <w:pPr>
        <w:pStyle w:val="BodyText"/>
        <w:spacing w:line="258" w:lineRule="exact"/>
        <w:ind w:left="325" w:firstLine="0"/>
        <w:jc w:val="left"/>
        <w:rPr>
          <w:rFonts w:ascii="Cambria Math"/>
        </w:rPr>
      </w:pPr>
      <w:r>
        <w:rPr/>
        <mc:AlternateContent>
          <mc:Choice Requires="wps">
            <w:drawing>
              <wp:anchor distT="0" distB="0" distL="0" distR="0" allowOverlap="1" layoutInCell="1" locked="0" behindDoc="1" simplePos="0" relativeHeight="485332992">
                <wp:simplePos x="0" y="0"/>
                <wp:positionH relativeFrom="page">
                  <wp:posOffset>5264061</wp:posOffset>
                </wp:positionH>
                <wp:positionV relativeFrom="paragraph">
                  <wp:posOffset>-52408</wp:posOffset>
                </wp:positionV>
                <wp:extent cx="631190" cy="12700"/>
                <wp:effectExtent l="0" t="0" r="0" b="0"/>
                <wp:wrapNone/>
                <wp:docPr id="153" name="Graphic 153"/>
                <wp:cNvGraphicFramePr>
                  <a:graphicFrameLocks/>
                </wp:cNvGraphicFramePr>
                <a:graphic>
                  <a:graphicData uri="http://schemas.microsoft.com/office/word/2010/wordprocessingShape">
                    <wps:wsp>
                      <wps:cNvPr id="153" name="Graphic 153"/>
                      <wps:cNvSpPr/>
                      <wps:spPr>
                        <a:xfrm>
                          <a:off x="0" y="0"/>
                          <a:ext cx="631190" cy="12700"/>
                        </a:xfrm>
                        <a:custGeom>
                          <a:avLst/>
                          <a:gdLst/>
                          <a:ahLst/>
                          <a:cxnLst/>
                          <a:rect l="l" t="t" r="r" b="b"/>
                          <a:pathLst>
                            <a:path w="631190" h="12700">
                              <a:moveTo>
                                <a:pt x="630936" y="0"/>
                              </a:moveTo>
                              <a:lnTo>
                                <a:pt x="0" y="0"/>
                              </a:lnTo>
                              <a:lnTo>
                                <a:pt x="0" y="12191"/>
                              </a:lnTo>
                              <a:lnTo>
                                <a:pt x="630936" y="12191"/>
                              </a:lnTo>
                              <a:lnTo>
                                <a:pt x="63093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414.493011pt;margin-top:-4.126653pt;width:49.68pt;height:.96pt;mso-position-horizontal-relative:page;mso-position-vertical-relative:paragraph;z-index:-17983488" id="docshape136" filled="true" fillcolor="#000000" stroked="false">
                <v:fill type="solid"/>
                <w10:wrap type="none"/>
              </v:rect>
            </w:pict>
          </mc:Fallback>
        </mc:AlternateContent>
      </w:r>
      <w:r>
        <w:rPr>
          <w:rFonts w:ascii="Cambria Math"/>
        </w:rPr>
        <w:t>200</w:t>
      </w:r>
      <w:r>
        <w:rPr>
          <w:rFonts w:ascii="Cambria Math"/>
          <w:spacing w:val="-5"/>
        </w:rPr>
        <w:t> 000</w:t>
      </w:r>
    </w:p>
    <w:p>
      <w:pPr>
        <w:spacing w:after="0" w:line="258" w:lineRule="exact"/>
        <w:jc w:val="left"/>
        <w:rPr>
          <w:rFonts w:ascii="Cambria Math"/>
        </w:rPr>
        <w:sectPr>
          <w:type w:val="continuous"/>
          <w:pgSz w:w="11900" w:h="16840"/>
          <w:pgMar w:header="716" w:footer="0" w:top="1060" w:bottom="280" w:left="1320" w:right="440"/>
          <w:cols w:num="2" w:equalWidth="0">
            <w:col w:w="6603" w:space="40"/>
            <w:col w:w="3497"/>
          </w:cols>
        </w:sectPr>
      </w:pPr>
    </w:p>
    <w:p>
      <w:pPr>
        <w:pStyle w:val="BodyText"/>
        <w:spacing w:before="313"/>
        <w:ind w:left="0" w:firstLine="0"/>
        <w:jc w:val="left"/>
        <w:rPr>
          <w:rFonts w:ascii="Cambria Math"/>
        </w:rPr>
      </w:pPr>
    </w:p>
    <w:p>
      <w:pPr>
        <w:pStyle w:val="BodyText"/>
        <w:spacing w:line="360" w:lineRule="auto"/>
        <w:ind w:right="115"/>
      </w:pPr>
      <w:r>
        <w:rPr/>
        <w:t>Цей розрахунок показує, що інвестиції у маркетингові заходи можуть окупитися приблизно за півтора року. Це означає, що через півтора року після початку інвестицій у маркетинг, Guzema fine jewelry зможе повністю повернути вкладені кошти, і після цього всі подальші доходи будуть вважатися чистим </w:t>
      </w:r>
      <w:r>
        <w:rPr>
          <w:spacing w:val="-2"/>
        </w:rPr>
        <w:t>прибутком.</w:t>
      </w:r>
    </w:p>
    <w:p>
      <w:pPr>
        <w:pStyle w:val="BodyText"/>
        <w:spacing w:line="362" w:lineRule="auto"/>
        <w:ind w:right="115"/>
      </w:pPr>
      <w:r>
        <w:rPr/>
        <w:t>Проте важливо враховувати кілька факторів, які можуть вплинути на цей розрахунок та термін окупності:</w:t>
      </w:r>
    </w:p>
    <w:p>
      <w:pPr>
        <w:pStyle w:val="ListParagraph"/>
        <w:numPr>
          <w:ilvl w:val="0"/>
          <w:numId w:val="55"/>
        </w:numPr>
        <w:tabs>
          <w:tab w:pos="1133" w:val="left" w:leader="none"/>
        </w:tabs>
        <w:spacing w:line="360" w:lineRule="auto" w:before="0" w:after="0"/>
        <w:ind w:left="101" w:right="114" w:firstLine="709"/>
        <w:jc w:val="both"/>
        <w:rPr>
          <w:sz w:val="28"/>
        </w:rPr>
      </w:pPr>
      <w:r>
        <w:rPr>
          <w:sz w:val="28"/>
        </w:rPr>
        <w:t>Стабільність зростання продажів: Припущення про стабільне зростання продажів може не завжди відповідати реальності. Зміни у ринковій ситуації, економічні кризи або непередбачувані події можуть вплинути на рівень продажів. Тому необхідно регулярно переглядати і коригувати маркетингову стратегію, враховуючи нові дані та тенденції.</w:t>
      </w:r>
    </w:p>
    <w:p>
      <w:pPr>
        <w:pStyle w:val="ListParagraph"/>
        <w:numPr>
          <w:ilvl w:val="0"/>
          <w:numId w:val="55"/>
        </w:numPr>
        <w:tabs>
          <w:tab w:pos="1419" w:val="left" w:leader="none"/>
        </w:tabs>
        <w:spacing w:line="357" w:lineRule="auto" w:before="0" w:after="0"/>
        <w:ind w:left="101" w:right="115" w:firstLine="709"/>
        <w:jc w:val="both"/>
        <w:rPr>
          <w:sz w:val="28"/>
        </w:rPr>
      </w:pPr>
      <w:r>
        <w:rPr>
          <w:sz w:val="28"/>
        </w:rPr>
        <w:t>Ефективність маркетингових заходів: Ефективність кожного маркетингового</w:t>
      </w:r>
      <w:r>
        <w:rPr>
          <w:spacing w:val="-7"/>
          <w:sz w:val="28"/>
        </w:rPr>
        <w:t> </w:t>
      </w:r>
      <w:r>
        <w:rPr>
          <w:sz w:val="28"/>
        </w:rPr>
        <w:t>заходу</w:t>
      </w:r>
      <w:r>
        <w:rPr>
          <w:spacing w:val="-7"/>
          <w:sz w:val="28"/>
        </w:rPr>
        <w:t> </w:t>
      </w:r>
      <w:r>
        <w:rPr>
          <w:sz w:val="28"/>
        </w:rPr>
        <w:t>може</w:t>
      </w:r>
      <w:r>
        <w:rPr>
          <w:spacing w:val="-7"/>
          <w:sz w:val="28"/>
        </w:rPr>
        <w:t> </w:t>
      </w:r>
      <w:r>
        <w:rPr>
          <w:sz w:val="28"/>
        </w:rPr>
        <w:t>відрізнятися.</w:t>
      </w:r>
      <w:r>
        <w:rPr>
          <w:spacing w:val="-7"/>
          <w:sz w:val="28"/>
        </w:rPr>
        <w:t> </w:t>
      </w:r>
      <w:r>
        <w:rPr>
          <w:sz w:val="28"/>
        </w:rPr>
        <w:t>Деякі</w:t>
      </w:r>
      <w:r>
        <w:rPr>
          <w:spacing w:val="-7"/>
          <w:sz w:val="28"/>
        </w:rPr>
        <w:t> </w:t>
      </w:r>
      <w:r>
        <w:rPr>
          <w:sz w:val="28"/>
        </w:rPr>
        <w:t>канали</w:t>
      </w:r>
      <w:r>
        <w:rPr>
          <w:spacing w:val="-7"/>
          <w:sz w:val="28"/>
        </w:rPr>
        <w:t> </w:t>
      </w:r>
      <w:r>
        <w:rPr>
          <w:sz w:val="28"/>
        </w:rPr>
        <w:t>можуть</w:t>
      </w:r>
      <w:r>
        <w:rPr>
          <w:spacing w:val="-7"/>
          <w:sz w:val="28"/>
        </w:rPr>
        <w:t> </w:t>
      </w:r>
      <w:r>
        <w:rPr>
          <w:sz w:val="28"/>
        </w:rPr>
        <w:t>приносити</w:t>
      </w:r>
      <w:r>
        <w:rPr>
          <w:spacing w:val="-7"/>
          <w:sz w:val="28"/>
        </w:rPr>
        <w:t> </w:t>
      </w:r>
      <w:r>
        <w:rPr>
          <w:sz w:val="28"/>
        </w:rPr>
        <w:t>більше</w:t>
      </w:r>
    </w:p>
    <w:p>
      <w:pPr>
        <w:spacing w:after="0" w:line="357" w:lineRule="auto"/>
        <w:jc w:val="both"/>
        <w:rPr>
          <w:sz w:val="28"/>
        </w:rPr>
        <w:sectPr>
          <w:type w:val="continuous"/>
          <w:pgSz w:w="11900" w:h="16840"/>
          <w:pgMar w:header="716" w:footer="0" w:top="1060" w:bottom="280" w:left="1320" w:right="440"/>
        </w:sectPr>
      </w:pPr>
    </w:p>
    <w:p>
      <w:pPr>
        <w:pStyle w:val="BodyText"/>
        <w:spacing w:line="360" w:lineRule="auto" w:before="76"/>
        <w:ind w:right="115" w:firstLine="0"/>
      </w:pPr>
      <w:r>
        <w:rPr/>
        <w:t>конверсій</w:t>
      </w:r>
      <w:r>
        <w:rPr>
          <w:spacing w:val="-6"/>
        </w:rPr>
        <w:t> </w:t>
      </w:r>
      <w:r>
        <w:rPr/>
        <w:t>та</w:t>
      </w:r>
      <w:r>
        <w:rPr>
          <w:spacing w:val="-7"/>
        </w:rPr>
        <w:t> </w:t>
      </w:r>
      <w:r>
        <w:rPr/>
        <w:t>продажів,</w:t>
      </w:r>
      <w:r>
        <w:rPr>
          <w:spacing w:val="-7"/>
        </w:rPr>
        <w:t> </w:t>
      </w:r>
      <w:r>
        <w:rPr/>
        <w:t>ніж</w:t>
      </w:r>
      <w:r>
        <w:rPr>
          <w:spacing w:val="-6"/>
        </w:rPr>
        <w:t> </w:t>
      </w:r>
      <w:r>
        <w:rPr/>
        <w:t>інші.</w:t>
      </w:r>
      <w:r>
        <w:rPr>
          <w:spacing w:val="-7"/>
        </w:rPr>
        <w:t> </w:t>
      </w:r>
      <w:r>
        <w:rPr/>
        <w:t>Важливо</w:t>
      </w:r>
      <w:r>
        <w:rPr>
          <w:spacing w:val="-7"/>
        </w:rPr>
        <w:t> </w:t>
      </w:r>
      <w:r>
        <w:rPr/>
        <w:t>проводити</w:t>
      </w:r>
      <w:r>
        <w:rPr>
          <w:spacing w:val="-6"/>
        </w:rPr>
        <w:t> </w:t>
      </w:r>
      <w:r>
        <w:rPr/>
        <w:t>постійний</w:t>
      </w:r>
      <w:r>
        <w:rPr>
          <w:spacing w:val="-6"/>
        </w:rPr>
        <w:t> </w:t>
      </w:r>
      <w:r>
        <w:rPr/>
        <w:t>аналіз</w:t>
      </w:r>
      <w:r>
        <w:rPr>
          <w:spacing w:val="-7"/>
        </w:rPr>
        <w:t> </w:t>
      </w:r>
      <w:r>
        <w:rPr/>
        <w:t>результатів, щоб визначити найбільш ефективні методи і сконцентрувати на них зусилля та </w:t>
      </w:r>
      <w:r>
        <w:rPr>
          <w:spacing w:val="-2"/>
        </w:rPr>
        <w:t>ресурси.</w:t>
      </w:r>
    </w:p>
    <w:p>
      <w:pPr>
        <w:pStyle w:val="ListParagraph"/>
        <w:numPr>
          <w:ilvl w:val="0"/>
          <w:numId w:val="55"/>
        </w:numPr>
        <w:tabs>
          <w:tab w:pos="1073" w:val="left" w:leader="none"/>
        </w:tabs>
        <w:spacing w:line="360" w:lineRule="auto" w:before="1" w:after="0"/>
        <w:ind w:left="101" w:right="116" w:firstLine="709"/>
        <w:jc w:val="both"/>
        <w:rPr>
          <w:sz w:val="28"/>
        </w:rPr>
      </w:pPr>
      <w:r>
        <w:rPr>
          <w:sz w:val="28"/>
        </w:rPr>
        <w:t>Зміни</w:t>
      </w:r>
      <w:r>
        <w:rPr>
          <w:spacing w:val="-18"/>
          <w:sz w:val="28"/>
        </w:rPr>
        <w:t> </w:t>
      </w:r>
      <w:r>
        <w:rPr>
          <w:sz w:val="28"/>
        </w:rPr>
        <w:t>у</w:t>
      </w:r>
      <w:r>
        <w:rPr>
          <w:spacing w:val="-17"/>
          <w:sz w:val="28"/>
        </w:rPr>
        <w:t> </w:t>
      </w:r>
      <w:r>
        <w:rPr>
          <w:sz w:val="28"/>
        </w:rPr>
        <w:t>вподобаннях</w:t>
      </w:r>
      <w:r>
        <w:rPr>
          <w:spacing w:val="-18"/>
          <w:sz w:val="28"/>
        </w:rPr>
        <w:t> </w:t>
      </w:r>
      <w:r>
        <w:rPr>
          <w:sz w:val="28"/>
        </w:rPr>
        <w:t>споживачів:</w:t>
      </w:r>
      <w:r>
        <w:rPr>
          <w:spacing w:val="-17"/>
          <w:sz w:val="28"/>
        </w:rPr>
        <w:t> </w:t>
      </w:r>
      <w:r>
        <w:rPr>
          <w:sz w:val="28"/>
        </w:rPr>
        <w:t>Смаки</w:t>
      </w:r>
      <w:r>
        <w:rPr>
          <w:spacing w:val="-18"/>
          <w:sz w:val="28"/>
        </w:rPr>
        <w:t> </w:t>
      </w:r>
      <w:r>
        <w:rPr>
          <w:sz w:val="28"/>
        </w:rPr>
        <w:t>та</w:t>
      </w:r>
      <w:r>
        <w:rPr>
          <w:spacing w:val="-17"/>
          <w:sz w:val="28"/>
        </w:rPr>
        <w:t> </w:t>
      </w:r>
      <w:r>
        <w:rPr>
          <w:sz w:val="28"/>
        </w:rPr>
        <w:t>вподобання</w:t>
      </w:r>
      <w:r>
        <w:rPr>
          <w:spacing w:val="-18"/>
          <w:sz w:val="28"/>
        </w:rPr>
        <w:t> </w:t>
      </w:r>
      <w:r>
        <w:rPr>
          <w:sz w:val="28"/>
        </w:rPr>
        <w:t>споживачів</w:t>
      </w:r>
      <w:r>
        <w:rPr>
          <w:spacing w:val="-17"/>
          <w:sz w:val="28"/>
        </w:rPr>
        <w:t> </w:t>
      </w:r>
      <w:r>
        <w:rPr>
          <w:sz w:val="28"/>
        </w:rPr>
        <w:t>можуть змінюватися з часом. Тому важливо адаптувати маркетингові стратегії, щоб залишатися актуальними та цікавими для цільової аудиторії.</w:t>
      </w:r>
    </w:p>
    <w:p>
      <w:pPr>
        <w:pStyle w:val="ListParagraph"/>
        <w:numPr>
          <w:ilvl w:val="0"/>
          <w:numId w:val="55"/>
        </w:numPr>
        <w:tabs>
          <w:tab w:pos="1137" w:val="left" w:leader="none"/>
        </w:tabs>
        <w:spacing w:line="360" w:lineRule="auto" w:before="1" w:after="0"/>
        <w:ind w:left="101" w:right="113" w:firstLine="709"/>
        <w:jc w:val="both"/>
        <w:rPr>
          <w:sz w:val="28"/>
        </w:rPr>
      </w:pPr>
      <w:r>
        <w:rPr>
          <w:sz w:val="28"/>
        </w:rPr>
        <w:t>Інвестиції у нові маркетингові заходи: Можливо, з часом знадобляться додаткові</w:t>
      </w:r>
      <w:r>
        <w:rPr>
          <w:spacing w:val="-10"/>
          <w:sz w:val="28"/>
        </w:rPr>
        <w:t> </w:t>
      </w:r>
      <w:r>
        <w:rPr>
          <w:sz w:val="28"/>
        </w:rPr>
        <w:t>інвестиції</w:t>
      </w:r>
      <w:r>
        <w:rPr>
          <w:spacing w:val="-10"/>
          <w:sz w:val="28"/>
        </w:rPr>
        <w:t> </w:t>
      </w:r>
      <w:r>
        <w:rPr>
          <w:sz w:val="28"/>
        </w:rPr>
        <w:t>у</w:t>
      </w:r>
      <w:r>
        <w:rPr>
          <w:spacing w:val="-10"/>
          <w:sz w:val="28"/>
        </w:rPr>
        <w:t> </w:t>
      </w:r>
      <w:r>
        <w:rPr>
          <w:sz w:val="28"/>
        </w:rPr>
        <w:t>нові</w:t>
      </w:r>
      <w:r>
        <w:rPr>
          <w:spacing w:val="-10"/>
          <w:sz w:val="28"/>
        </w:rPr>
        <w:t> </w:t>
      </w:r>
      <w:r>
        <w:rPr>
          <w:sz w:val="28"/>
        </w:rPr>
        <w:t>маркетингові</w:t>
      </w:r>
      <w:r>
        <w:rPr>
          <w:spacing w:val="-10"/>
          <w:sz w:val="28"/>
        </w:rPr>
        <w:t> </w:t>
      </w:r>
      <w:r>
        <w:rPr>
          <w:sz w:val="28"/>
        </w:rPr>
        <w:t>ініціативи</w:t>
      </w:r>
      <w:r>
        <w:rPr>
          <w:spacing w:val="-10"/>
          <w:sz w:val="28"/>
        </w:rPr>
        <w:t> </w:t>
      </w:r>
      <w:r>
        <w:rPr>
          <w:sz w:val="28"/>
        </w:rPr>
        <w:t>або</w:t>
      </w:r>
      <w:r>
        <w:rPr>
          <w:spacing w:val="-10"/>
          <w:sz w:val="28"/>
        </w:rPr>
        <w:t> </w:t>
      </w:r>
      <w:r>
        <w:rPr>
          <w:sz w:val="28"/>
        </w:rPr>
        <w:t>технології</w:t>
      </w:r>
      <w:r>
        <w:rPr>
          <w:spacing w:val="-10"/>
          <w:sz w:val="28"/>
        </w:rPr>
        <w:t> </w:t>
      </w:r>
      <w:r>
        <w:rPr>
          <w:sz w:val="28"/>
        </w:rPr>
        <w:t>для</w:t>
      </w:r>
      <w:r>
        <w:rPr>
          <w:spacing w:val="-10"/>
          <w:sz w:val="28"/>
        </w:rPr>
        <w:t> </w:t>
      </w:r>
      <w:r>
        <w:rPr>
          <w:sz w:val="28"/>
        </w:rPr>
        <w:t>підтримання та збільшення темпів зростання. Це може вплинути на термін окупності, тому важливо враховувати потенційні додаткові витрати.</w:t>
      </w:r>
    </w:p>
    <w:p>
      <w:pPr>
        <w:pStyle w:val="BodyText"/>
        <w:spacing w:line="360" w:lineRule="auto"/>
        <w:ind w:right="114"/>
      </w:pPr>
      <w:r>
        <w:rPr/>
        <w:t>З огляду на ці фактори, важливо здійснювати регулярний моніторинг та аналіз ефективності маркетингових заходів. Це допоможе вчасно виявляти відхилення</w:t>
      </w:r>
      <w:r>
        <w:rPr>
          <w:spacing w:val="-18"/>
        </w:rPr>
        <w:t> </w:t>
      </w:r>
      <w:r>
        <w:rPr/>
        <w:t>від</w:t>
      </w:r>
      <w:r>
        <w:rPr>
          <w:spacing w:val="-17"/>
        </w:rPr>
        <w:t> </w:t>
      </w:r>
      <w:r>
        <w:rPr/>
        <w:t>плану</w:t>
      </w:r>
      <w:r>
        <w:rPr>
          <w:spacing w:val="-18"/>
        </w:rPr>
        <w:t> </w:t>
      </w:r>
      <w:r>
        <w:rPr/>
        <w:t>та</w:t>
      </w:r>
      <w:r>
        <w:rPr>
          <w:spacing w:val="-17"/>
        </w:rPr>
        <w:t> </w:t>
      </w:r>
      <w:r>
        <w:rPr/>
        <w:t>вживати</w:t>
      </w:r>
      <w:r>
        <w:rPr>
          <w:spacing w:val="-18"/>
        </w:rPr>
        <w:t> </w:t>
      </w:r>
      <w:r>
        <w:rPr/>
        <w:t>необхідних</w:t>
      </w:r>
      <w:r>
        <w:rPr>
          <w:spacing w:val="-17"/>
        </w:rPr>
        <w:t> </w:t>
      </w:r>
      <w:r>
        <w:rPr/>
        <w:t>заходів</w:t>
      </w:r>
      <w:r>
        <w:rPr>
          <w:spacing w:val="-18"/>
        </w:rPr>
        <w:t> </w:t>
      </w:r>
      <w:r>
        <w:rPr/>
        <w:t>для</w:t>
      </w:r>
      <w:r>
        <w:rPr>
          <w:spacing w:val="-17"/>
        </w:rPr>
        <w:t> </w:t>
      </w:r>
      <w:r>
        <w:rPr/>
        <w:t>їх</w:t>
      </w:r>
      <w:r>
        <w:rPr>
          <w:spacing w:val="-18"/>
        </w:rPr>
        <w:t> </w:t>
      </w:r>
      <w:r>
        <w:rPr/>
        <w:t>коригування.</w:t>
      </w:r>
      <w:r>
        <w:rPr>
          <w:spacing w:val="-17"/>
        </w:rPr>
        <w:t> </w:t>
      </w:r>
      <w:r>
        <w:rPr/>
        <w:t>Також</w:t>
      </w:r>
      <w:r>
        <w:rPr>
          <w:spacing w:val="-18"/>
        </w:rPr>
        <w:t> </w:t>
      </w:r>
      <w:r>
        <w:rPr/>
        <w:t>слід враховувати</w:t>
      </w:r>
      <w:r>
        <w:rPr>
          <w:spacing w:val="-2"/>
        </w:rPr>
        <w:t> </w:t>
      </w:r>
      <w:r>
        <w:rPr/>
        <w:t>можливість</w:t>
      </w:r>
      <w:r>
        <w:rPr>
          <w:spacing w:val="-2"/>
        </w:rPr>
        <w:t> </w:t>
      </w:r>
      <w:r>
        <w:rPr/>
        <w:t>розширення</w:t>
      </w:r>
      <w:r>
        <w:rPr>
          <w:spacing w:val="-2"/>
        </w:rPr>
        <w:t> </w:t>
      </w:r>
      <w:r>
        <w:rPr/>
        <w:t>ринку</w:t>
      </w:r>
      <w:r>
        <w:rPr>
          <w:spacing w:val="-2"/>
        </w:rPr>
        <w:t> </w:t>
      </w:r>
      <w:r>
        <w:rPr/>
        <w:t>або</w:t>
      </w:r>
      <w:r>
        <w:rPr>
          <w:spacing w:val="-2"/>
        </w:rPr>
        <w:t> </w:t>
      </w:r>
      <w:r>
        <w:rPr/>
        <w:t>виходу</w:t>
      </w:r>
      <w:r>
        <w:rPr>
          <w:spacing w:val="-2"/>
        </w:rPr>
        <w:t> </w:t>
      </w:r>
      <w:r>
        <w:rPr/>
        <w:t>на</w:t>
      </w:r>
      <w:r>
        <w:rPr>
          <w:spacing w:val="-2"/>
        </w:rPr>
        <w:t> </w:t>
      </w:r>
      <w:r>
        <w:rPr/>
        <w:t>нові</w:t>
      </w:r>
      <w:r>
        <w:rPr>
          <w:spacing w:val="-2"/>
        </w:rPr>
        <w:t> </w:t>
      </w:r>
      <w:r>
        <w:rPr/>
        <w:t>сегменти,</w:t>
      </w:r>
      <w:r>
        <w:rPr>
          <w:spacing w:val="-2"/>
        </w:rPr>
        <w:t> </w:t>
      </w:r>
      <w:r>
        <w:rPr/>
        <w:t>що</w:t>
      </w:r>
      <w:r>
        <w:rPr>
          <w:spacing w:val="-2"/>
        </w:rPr>
        <w:t> </w:t>
      </w:r>
      <w:r>
        <w:rPr/>
        <w:t>може позитивно вплинути на продажі та прискорити термін окупності.</w:t>
      </w:r>
    </w:p>
    <w:p>
      <w:pPr>
        <w:pStyle w:val="BodyText"/>
        <w:spacing w:line="360" w:lineRule="auto"/>
        <w:ind w:right="114"/>
      </w:pPr>
      <w:r>
        <w:rPr/>
        <w:t>Крім того, потрібно пам'ятати про важливість побудови довгострокових відносин зі споживачами. Маркетингові заходи повинні не тільки сприяти залученню нових клієнтів, але й підтримувати лояльність існуючих. Це включає впровадження програм лояльності, персоналізовані пропозиції, високий рівень обслуговування</w:t>
      </w:r>
      <w:r>
        <w:rPr>
          <w:spacing w:val="-5"/>
        </w:rPr>
        <w:t> </w:t>
      </w:r>
      <w:r>
        <w:rPr/>
        <w:t>та</w:t>
      </w:r>
      <w:r>
        <w:rPr>
          <w:spacing w:val="-5"/>
        </w:rPr>
        <w:t> </w:t>
      </w:r>
      <w:r>
        <w:rPr/>
        <w:t>підтримки</w:t>
      </w:r>
      <w:r>
        <w:rPr>
          <w:spacing w:val="-5"/>
        </w:rPr>
        <w:t> </w:t>
      </w:r>
      <w:r>
        <w:rPr/>
        <w:t>клієнтів.</w:t>
      </w:r>
      <w:r>
        <w:rPr>
          <w:spacing w:val="-5"/>
        </w:rPr>
        <w:t> </w:t>
      </w:r>
      <w:r>
        <w:rPr/>
        <w:t>У</w:t>
      </w:r>
      <w:r>
        <w:rPr>
          <w:spacing w:val="-4"/>
        </w:rPr>
        <w:t> </w:t>
      </w:r>
      <w:r>
        <w:rPr/>
        <w:t>довгостроковій</w:t>
      </w:r>
      <w:r>
        <w:rPr>
          <w:spacing w:val="-5"/>
        </w:rPr>
        <w:t> </w:t>
      </w:r>
      <w:r>
        <w:rPr/>
        <w:t>перспективі</w:t>
      </w:r>
      <w:r>
        <w:rPr>
          <w:spacing w:val="-5"/>
        </w:rPr>
        <w:t> </w:t>
      </w:r>
      <w:r>
        <w:rPr/>
        <w:t>це</w:t>
      </w:r>
      <w:r>
        <w:rPr>
          <w:spacing w:val="-5"/>
        </w:rPr>
        <w:t> </w:t>
      </w:r>
      <w:r>
        <w:rPr/>
        <w:t>допоможе забезпечити стабільний потік доходів та зменшити ризики.</w:t>
      </w:r>
    </w:p>
    <w:p>
      <w:pPr>
        <w:pStyle w:val="BodyText"/>
        <w:spacing w:line="360" w:lineRule="auto"/>
        <w:ind w:right="113"/>
      </w:pPr>
      <w:r>
        <w:rPr/>
        <w:t>У</w:t>
      </w:r>
      <w:r>
        <w:rPr>
          <w:spacing w:val="-1"/>
        </w:rPr>
        <w:t> </w:t>
      </w:r>
      <w:r>
        <w:rPr/>
        <w:t>підсумку,</w:t>
      </w:r>
      <w:r>
        <w:rPr>
          <w:spacing w:val="-1"/>
        </w:rPr>
        <w:t> </w:t>
      </w:r>
      <w:r>
        <w:rPr/>
        <w:t>розрахунок</w:t>
      </w:r>
      <w:r>
        <w:rPr>
          <w:spacing w:val="-1"/>
        </w:rPr>
        <w:t> </w:t>
      </w:r>
      <w:r>
        <w:rPr/>
        <w:t>терміну</w:t>
      </w:r>
      <w:r>
        <w:rPr>
          <w:spacing w:val="-1"/>
        </w:rPr>
        <w:t> </w:t>
      </w:r>
      <w:r>
        <w:rPr/>
        <w:t>окупності</w:t>
      </w:r>
      <w:r>
        <w:rPr>
          <w:spacing w:val="-1"/>
        </w:rPr>
        <w:t> </w:t>
      </w:r>
      <w:r>
        <w:rPr/>
        <w:t>інвестицій</w:t>
      </w:r>
      <w:r>
        <w:rPr>
          <w:spacing w:val="-1"/>
        </w:rPr>
        <w:t> </w:t>
      </w:r>
      <w:r>
        <w:rPr/>
        <w:t>у</w:t>
      </w:r>
      <w:r>
        <w:rPr>
          <w:spacing w:val="-1"/>
        </w:rPr>
        <w:t> </w:t>
      </w:r>
      <w:r>
        <w:rPr/>
        <w:t>маркетингові</w:t>
      </w:r>
      <w:r>
        <w:rPr>
          <w:spacing w:val="-1"/>
        </w:rPr>
        <w:t> </w:t>
      </w:r>
      <w:r>
        <w:rPr/>
        <w:t>заходи є</w:t>
      </w:r>
      <w:r>
        <w:rPr>
          <w:spacing w:val="-18"/>
        </w:rPr>
        <w:t> </w:t>
      </w:r>
      <w:r>
        <w:rPr/>
        <w:t>важливим</w:t>
      </w:r>
      <w:r>
        <w:rPr>
          <w:spacing w:val="-17"/>
        </w:rPr>
        <w:t> </w:t>
      </w:r>
      <w:r>
        <w:rPr/>
        <w:t>етапом</w:t>
      </w:r>
      <w:r>
        <w:rPr>
          <w:spacing w:val="-18"/>
        </w:rPr>
        <w:t> </w:t>
      </w:r>
      <w:r>
        <w:rPr/>
        <w:t>у</w:t>
      </w:r>
      <w:r>
        <w:rPr>
          <w:spacing w:val="-17"/>
        </w:rPr>
        <w:t> </w:t>
      </w:r>
      <w:r>
        <w:rPr/>
        <w:t>плануванні</w:t>
      </w:r>
      <w:r>
        <w:rPr>
          <w:spacing w:val="-18"/>
        </w:rPr>
        <w:t> </w:t>
      </w:r>
      <w:r>
        <w:rPr/>
        <w:t>та</w:t>
      </w:r>
      <w:r>
        <w:rPr>
          <w:spacing w:val="-17"/>
        </w:rPr>
        <w:t> </w:t>
      </w:r>
      <w:r>
        <w:rPr/>
        <w:t>управлінні</w:t>
      </w:r>
      <w:r>
        <w:rPr>
          <w:spacing w:val="-18"/>
        </w:rPr>
        <w:t> </w:t>
      </w:r>
      <w:r>
        <w:rPr/>
        <w:t>ресурсами.</w:t>
      </w:r>
      <w:r>
        <w:rPr>
          <w:spacing w:val="-17"/>
        </w:rPr>
        <w:t> </w:t>
      </w:r>
      <w:r>
        <w:rPr/>
        <w:t>Він</w:t>
      </w:r>
      <w:r>
        <w:rPr>
          <w:spacing w:val="-18"/>
        </w:rPr>
        <w:t> </w:t>
      </w:r>
      <w:r>
        <w:rPr/>
        <w:t>дозволяє</w:t>
      </w:r>
      <w:r>
        <w:rPr>
          <w:spacing w:val="-17"/>
        </w:rPr>
        <w:t> </w:t>
      </w:r>
      <w:r>
        <w:rPr/>
        <w:t>Guzema</w:t>
      </w:r>
      <w:r>
        <w:rPr>
          <w:spacing w:val="-18"/>
        </w:rPr>
        <w:t> </w:t>
      </w:r>
      <w:r>
        <w:rPr/>
        <w:t>fine jewelry оцінити ефективність витрат, приймати обґрунтовані рішення щодо майбутніх інвестицій та забезпечити стабільне зростання доходів і впізнаваності бренду. Регулярний моніторинг та адаптація стратегій відповідно до змін у ринковій ситуації та вподобаннях споживачів є ключовими факторами для досягнення успіху та максимізації віддачі від інвестицій.</w:t>
      </w:r>
    </w:p>
    <w:p>
      <w:pPr>
        <w:pStyle w:val="BodyText"/>
        <w:spacing w:line="357" w:lineRule="auto" w:before="2"/>
        <w:ind w:right="112"/>
      </w:pPr>
      <w:r>
        <w:rPr/>
        <w:t>При розробці економічного обґрунтування важливо не тільки розрахувати безпосередні</w:t>
      </w:r>
      <w:r>
        <w:rPr>
          <w:spacing w:val="18"/>
        </w:rPr>
        <w:t> </w:t>
      </w:r>
      <w:r>
        <w:rPr/>
        <w:t>витрати</w:t>
      </w:r>
      <w:r>
        <w:rPr>
          <w:spacing w:val="19"/>
        </w:rPr>
        <w:t> </w:t>
      </w:r>
      <w:r>
        <w:rPr/>
        <w:t>на</w:t>
      </w:r>
      <w:r>
        <w:rPr>
          <w:spacing w:val="19"/>
        </w:rPr>
        <w:t> </w:t>
      </w:r>
      <w:r>
        <w:rPr/>
        <w:t>рекламні</w:t>
      </w:r>
      <w:r>
        <w:rPr>
          <w:spacing w:val="18"/>
        </w:rPr>
        <w:t> </w:t>
      </w:r>
      <w:r>
        <w:rPr/>
        <w:t>заходи,</w:t>
      </w:r>
      <w:r>
        <w:rPr>
          <w:spacing w:val="18"/>
        </w:rPr>
        <w:t> </w:t>
      </w:r>
      <w:r>
        <w:rPr/>
        <w:t>а</w:t>
      </w:r>
      <w:r>
        <w:rPr>
          <w:spacing w:val="19"/>
        </w:rPr>
        <w:t> </w:t>
      </w:r>
      <w:r>
        <w:rPr/>
        <w:t>й</w:t>
      </w:r>
      <w:r>
        <w:rPr>
          <w:spacing w:val="19"/>
        </w:rPr>
        <w:t> </w:t>
      </w:r>
      <w:r>
        <w:rPr/>
        <w:t>оцінити,</w:t>
      </w:r>
      <w:r>
        <w:rPr>
          <w:spacing w:val="18"/>
        </w:rPr>
        <w:t> </w:t>
      </w:r>
      <w:r>
        <w:rPr/>
        <w:t>як</w:t>
      </w:r>
      <w:r>
        <w:rPr>
          <w:spacing w:val="19"/>
        </w:rPr>
        <w:t> </w:t>
      </w:r>
      <w:r>
        <w:rPr/>
        <w:t>ці</w:t>
      </w:r>
      <w:r>
        <w:rPr>
          <w:spacing w:val="18"/>
        </w:rPr>
        <w:t> </w:t>
      </w:r>
      <w:r>
        <w:rPr/>
        <w:t>витрати</w:t>
      </w:r>
      <w:r>
        <w:rPr>
          <w:spacing w:val="19"/>
        </w:rPr>
        <w:t> </w:t>
      </w:r>
      <w:r>
        <w:rPr/>
        <w:t>вплинуть</w:t>
      </w:r>
      <w:r>
        <w:rPr>
          <w:spacing w:val="19"/>
        </w:rPr>
        <w:t> </w:t>
      </w:r>
      <w:r>
        <w:rPr/>
        <w:t>на</w:t>
      </w:r>
    </w:p>
    <w:p>
      <w:pPr>
        <w:spacing w:after="0" w:line="357" w:lineRule="auto"/>
        <w:sectPr>
          <w:pgSz w:w="11900" w:h="16840"/>
          <w:pgMar w:header="716" w:footer="0" w:top="1040" w:bottom="280" w:left="1320" w:right="440"/>
        </w:sectPr>
      </w:pPr>
    </w:p>
    <w:p>
      <w:pPr>
        <w:pStyle w:val="BodyText"/>
        <w:spacing w:line="360" w:lineRule="auto" w:before="76"/>
        <w:ind w:right="113" w:firstLine="0"/>
      </w:pPr>
      <w:r>
        <w:rPr/>
        <w:t>довгострокові фінансові перспективи підприємства. Маркетингова стратегія має бути синхронізована з загальними бізнес-цілями Guzema fine jewelry, спрямованими на розширення ринкової присутності, залучення нових клієнтів і збільшення виручки.</w:t>
      </w:r>
    </w:p>
    <w:p>
      <w:pPr>
        <w:pStyle w:val="BodyText"/>
        <w:spacing w:line="360" w:lineRule="auto" w:before="3"/>
        <w:ind w:right="116"/>
      </w:pPr>
      <w:r>
        <w:rPr/>
        <w:t>Значна частина бюджету буде виділена на цифровий маркетинг через соціальні мережі, що включає створення контенту, його розповсюдження та оптимізацію рекламних кампаній. Важливо також врахувати витрати на аналітику та моніторинг рекламних кампаній, щоб забезпечити їх високу ефективність та оперативно коригувати стратегію у відповідь на зміни ринкових умов або поведінку споживачів.</w:t>
      </w:r>
    </w:p>
    <w:p>
      <w:pPr>
        <w:pStyle w:val="BodyText"/>
        <w:spacing w:line="360" w:lineRule="auto"/>
        <w:ind w:right="114"/>
      </w:pPr>
      <w:r>
        <w:rPr/>
        <w:t>Додатково, інвестиції в маркетингові технології, такі як автоматизація маркетингу, CRM-системи для кращого управління клієнтськими відносинами та збір даних для глибшого аналізу клієнтської бази, можуть значно збільшити віддачу від маркетингових вкладень. Окрім цього, планується впровадження інноваційних підходів у виготовленні та презентації продукції, що мають на меті не</w:t>
      </w:r>
      <w:r>
        <w:rPr>
          <w:spacing w:val="-7"/>
        </w:rPr>
        <w:t> </w:t>
      </w:r>
      <w:r>
        <w:rPr/>
        <w:t>тільки</w:t>
      </w:r>
      <w:r>
        <w:rPr>
          <w:spacing w:val="-7"/>
        </w:rPr>
        <w:t> </w:t>
      </w:r>
      <w:r>
        <w:rPr/>
        <w:t>підвищення</w:t>
      </w:r>
      <w:r>
        <w:rPr>
          <w:spacing w:val="-7"/>
        </w:rPr>
        <w:t> </w:t>
      </w:r>
      <w:r>
        <w:rPr/>
        <w:t>якості,</w:t>
      </w:r>
      <w:r>
        <w:rPr>
          <w:spacing w:val="-7"/>
        </w:rPr>
        <w:t> </w:t>
      </w:r>
      <w:r>
        <w:rPr/>
        <w:t>але</w:t>
      </w:r>
      <w:r>
        <w:rPr>
          <w:spacing w:val="-7"/>
        </w:rPr>
        <w:t> </w:t>
      </w:r>
      <w:r>
        <w:rPr/>
        <w:t>й</w:t>
      </w:r>
      <w:r>
        <w:rPr>
          <w:spacing w:val="-6"/>
        </w:rPr>
        <w:t> </w:t>
      </w:r>
      <w:r>
        <w:rPr/>
        <w:t>створення</w:t>
      </w:r>
      <w:r>
        <w:rPr>
          <w:spacing w:val="-7"/>
        </w:rPr>
        <w:t> </w:t>
      </w:r>
      <w:r>
        <w:rPr/>
        <w:t>унікальних</w:t>
      </w:r>
      <w:r>
        <w:rPr>
          <w:spacing w:val="-7"/>
        </w:rPr>
        <w:t> </w:t>
      </w:r>
      <w:r>
        <w:rPr/>
        <w:t>споживчих</w:t>
      </w:r>
      <w:r>
        <w:rPr>
          <w:spacing w:val="-7"/>
        </w:rPr>
        <w:t> </w:t>
      </w:r>
      <w:r>
        <w:rPr/>
        <w:t>властивостей, які</w:t>
      </w:r>
      <w:r>
        <w:rPr>
          <w:spacing w:val="-3"/>
        </w:rPr>
        <w:t> </w:t>
      </w:r>
      <w:r>
        <w:rPr/>
        <w:t>вирізняють</w:t>
      </w:r>
      <w:r>
        <w:rPr>
          <w:spacing w:val="-2"/>
        </w:rPr>
        <w:t> </w:t>
      </w:r>
      <w:r>
        <w:rPr/>
        <w:t>бренд</w:t>
      </w:r>
      <w:r>
        <w:rPr>
          <w:spacing w:val="-2"/>
        </w:rPr>
        <w:t> </w:t>
      </w:r>
      <w:r>
        <w:rPr/>
        <w:t>на</w:t>
      </w:r>
      <w:r>
        <w:rPr>
          <w:spacing w:val="-2"/>
        </w:rPr>
        <w:t> </w:t>
      </w:r>
      <w:r>
        <w:rPr/>
        <w:t>тлі</w:t>
      </w:r>
      <w:r>
        <w:rPr>
          <w:spacing w:val="-3"/>
        </w:rPr>
        <w:t> </w:t>
      </w:r>
      <w:r>
        <w:rPr/>
        <w:t>конкурентів.</w:t>
      </w:r>
      <w:r>
        <w:rPr>
          <w:spacing w:val="-3"/>
        </w:rPr>
        <w:t> </w:t>
      </w:r>
      <w:r>
        <w:rPr/>
        <w:t>Це</w:t>
      </w:r>
      <w:r>
        <w:rPr>
          <w:spacing w:val="-2"/>
        </w:rPr>
        <w:t> </w:t>
      </w:r>
      <w:r>
        <w:rPr/>
        <w:t>включає</w:t>
      </w:r>
      <w:r>
        <w:rPr>
          <w:spacing w:val="-2"/>
        </w:rPr>
        <w:t> </w:t>
      </w:r>
      <w:r>
        <w:rPr/>
        <w:t>в</w:t>
      </w:r>
      <w:r>
        <w:rPr>
          <w:spacing w:val="-2"/>
        </w:rPr>
        <w:t> </w:t>
      </w:r>
      <w:r>
        <w:rPr/>
        <w:t>себе</w:t>
      </w:r>
      <w:r>
        <w:rPr>
          <w:spacing w:val="-2"/>
        </w:rPr>
        <w:t> </w:t>
      </w:r>
      <w:r>
        <w:rPr/>
        <w:t>використання</w:t>
      </w:r>
      <w:r>
        <w:rPr>
          <w:spacing w:val="-2"/>
        </w:rPr>
        <w:t> </w:t>
      </w:r>
      <w:r>
        <w:rPr/>
        <w:t>новітніх технологій та матеріалів, які можуть збільшити собівартість, але водночас значно підвищити привабливість продукту для кінцевого споживача.</w:t>
      </w:r>
    </w:p>
    <w:p>
      <w:pPr>
        <w:pStyle w:val="BodyText"/>
        <w:spacing w:line="360" w:lineRule="auto"/>
        <w:ind w:right="113"/>
      </w:pPr>
      <w:r>
        <w:rPr/>
        <w:t>Розглядаючи питання вартості, важливо також розуміти вплив маркетингових заходів на загальне сприйняття бренду ринком. Інвестиції в брендінг</w:t>
      </w:r>
      <w:r>
        <w:rPr>
          <w:spacing w:val="-6"/>
        </w:rPr>
        <w:t> </w:t>
      </w:r>
      <w:r>
        <w:rPr/>
        <w:t>та</w:t>
      </w:r>
      <w:r>
        <w:rPr>
          <w:spacing w:val="-6"/>
        </w:rPr>
        <w:t> </w:t>
      </w:r>
      <w:r>
        <w:rPr/>
        <w:t>імідж</w:t>
      </w:r>
      <w:r>
        <w:rPr>
          <w:spacing w:val="-6"/>
        </w:rPr>
        <w:t> </w:t>
      </w:r>
      <w:r>
        <w:rPr/>
        <w:t>компанії,</w:t>
      </w:r>
      <w:r>
        <w:rPr>
          <w:spacing w:val="-6"/>
        </w:rPr>
        <w:t> </w:t>
      </w:r>
      <w:r>
        <w:rPr/>
        <w:t>хоча</w:t>
      </w:r>
      <w:r>
        <w:rPr>
          <w:spacing w:val="-6"/>
        </w:rPr>
        <w:t> </w:t>
      </w:r>
      <w:r>
        <w:rPr/>
        <w:t>й</w:t>
      </w:r>
      <w:r>
        <w:rPr>
          <w:spacing w:val="-6"/>
        </w:rPr>
        <w:t> </w:t>
      </w:r>
      <w:r>
        <w:rPr/>
        <w:t>можуть</w:t>
      </w:r>
      <w:r>
        <w:rPr>
          <w:spacing w:val="-6"/>
        </w:rPr>
        <w:t> </w:t>
      </w:r>
      <w:r>
        <w:rPr/>
        <w:t>вимагати</w:t>
      </w:r>
      <w:r>
        <w:rPr>
          <w:spacing w:val="-6"/>
        </w:rPr>
        <w:t> </w:t>
      </w:r>
      <w:r>
        <w:rPr/>
        <w:t>значних</w:t>
      </w:r>
      <w:r>
        <w:rPr>
          <w:spacing w:val="-6"/>
        </w:rPr>
        <w:t> </w:t>
      </w:r>
      <w:r>
        <w:rPr/>
        <w:t>початкових</w:t>
      </w:r>
      <w:r>
        <w:rPr>
          <w:spacing w:val="-6"/>
        </w:rPr>
        <w:t> </w:t>
      </w:r>
      <w:r>
        <w:rPr/>
        <w:t>вкладень, проте пропонують довготривалу віддачу через підвищення лояльності клієнтів та можливість встановлення вищих цін на продукцію без втрати попиту.</w:t>
      </w:r>
    </w:p>
    <w:p>
      <w:pPr>
        <w:pStyle w:val="BodyText"/>
        <w:spacing w:line="360" w:lineRule="auto"/>
        <w:ind w:right="114"/>
      </w:pPr>
      <w:r>
        <w:rPr/>
        <w:t>Для детального аналізу рентабельності запропонованих маркетингових ініціатив необхідно розрахувати очікувані фінансові результати кожної з них. Використовуючи</w:t>
      </w:r>
      <w:r>
        <w:rPr>
          <w:spacing w:val="-18"/>
        </w:rPr>
        <w:t> </w:t>
      </w:r>
      <w:r>
        <w:rPr/>
        <w:t>дані</w:t>
      </w:r>
      <w:r>
        <w:rPr>
          <w:spacing w:val="-17"/>
        </w:rPr>
        <w:t> </w:t>
      </w:r>
      <w:r>
        <w:rPr/>
        <w:t>про</w:t>
      </w:r>
      <w:r>
        <w:rPr>
          <w:spacing w:val="-18"/>
        </w:rPr>
        <w:t> </w:t>
      </w:r>
      <w:r>
        <w:rPr/>
        <w:t>витрати</w:t>
      </w:r>
      <w:r>
        <w:rPr>
          <w:spacing w:val="-17"/>
        </w:rPr>
        <w:t> </w:t>
      </w:r>
      <w:r>
        <w:rPr/>
        <w:t>та</w:t>
      </w:r>
      <w:r>
        <w:rPr>
          <w:spacing w:val="-18"/>
        </w:rPr>
        <w:t> </w:t>
      </w:r>
      <w:r>
        <w:rPr/>
        <w:t>потенційні</w:t>
      </w:r>
      <w:r>
        <w:rPr>
          <w:spacing w:val="-17"/>
        </w:rPr>
        <w:t> </w:t>
      </w:r>
      <w:r>
        <w:rPr/>
        <w:t>доходи,</w:t>
      </w:r>
      <w:r>
        <w:rPr>
          <w:spacing w:val="-18"/>
        </w:rPr>
        <w:t> </w:t>
      </w:r>
      <w:r>
        <w:rPr/>
        <w:t>можна</w:t>
      </w:r>
      <w:r>
        <w:rPr>
          <w:spacing w:val="-17"/>
        </w:rPr>
        <w:t> </w:t>
      </w:r>
      <w:r>
        <w:rPr/>
        <w:t>обчислити</w:t>
      </w:r>
      <w:r>
        <w:rPr>
          <w:spacing w:val="-18"/>
        </w:rPr>
        <w:t> </w:t>
      </w:r>
      <w:r>
        <w:rPr/>
        <w:t>ключові показники</w:t>
      </w:r>
      <w:r>
        <w:rPr>
          <w:spacing w:val="-9"/>
        </w:rPr>
        <w:t> </w:t>
      </w:r>
      <w:r>
        <w:rPr/>
        <w:t>ефективності,</w:t>
      </w:r>
      <w:r>
        <w:rPr>
          <w:spacing w:val="-9"/>
        </w:rPr>
        <w:t> </w:t>
      </w:r>
      <w:r>
        <w:rPr/>
        <w:t>такі</w:t>
      </w:r>
      <w:r>
        <w:rPr>
          <w:spacing w:val="-9"/>
        </w:rPr>
        <w:t> </w:t>
      </w:r>
      <w:r>
        <w:rPr/>
        <w:t>як</w:t>
      </w:r>
      <w:r>
        <w:rPr>
          <w:spacing w:val="-9"/>
        </w:rPr>
        <w:t> </w:t>
      </w:r>
      <w:r>
        <w:rPr/>
        <w:t>рентабельність</w:t>
      </w:r>
      <w:r>
        <w:rPr>
          <w:spacing w:val="-9"/>
        </w:rPr>
        <w:t> </w:t>
      </w:r>
      <w:r>
        <w:rPr/>
        <w:t>інвестицій</w:t>
      </w:r>
      <w:r>
        <w:rPr>
          <w:spacing w:val="-9"/>
        </w:rPr>
        <w:t> </w:t>
      </w:r>
      <w:r>
        <w:rPr/>
        <w:t>(ROI),</w:t>
      </w:r>
      <w:r>
        <w:rPr>
          <w:spacing w:val="-9"/>
        </w:rPr>
        <w:t> </w:t>
      </w:r>
      <w:r>
        <w:rPr/>
        <w:t>термін</w:t>
      </w:r>
      <w:r>
        <w:rPr>
          <w:spacing w:val="-9"/>
        </w:rPr>
        <w:t> </w:t>
      </w:r>
      <w:r>
        <w:rPr/>
        <w:t>окупності та</w:t>
      </w:r>
      <w:r>
        <w:rPr>
          <w:spacing w:val="36"/>
        </w:rPr>
        <w:t> </w:t>
      </w:r>
      <w:r>
        <w:rPr/>
        <w:t>внутрішню</w:t>
      </w:r>
      <w:r>
        <w:rPr>
          <w:spacing w:val="36"/>
        </w:rPr>
        <w:t> </w:t>
      </w:r>
      <w:r>
        <w:rPr/>
        <w:t>норму</w:t>
      </w:r>
      <w:r>
        <w:rPr>
          <w:spacing w:val="36"/>
        </w:rPr>
        <w:t> </w:t>
      </w:r>
      <w:r>
        <w:rPr/>
        <w:t>доходу</w:t>
      </w:r>
      <w:r>
        <w:rPr>
          <w:spacing w:val="36"/>
        </w:rPr>
        <w:t> </w:t>
      </w:r>
      <w:r>
        <w:rPr/>
        <w:t>(IRR).</w:t>
      </w:r>
      <w:r>
        <w:rPr>
          <w:spacing w:val="36"/>
        </w:rPr>
        <w:t> </w:t>
      </w:r>
      <w:r>
        <w:rPr/>
        <w:t>Ці</w:t>
      </w:r>
      <w:r>
        <w:rPr>
          <w:spacing w:val="36"/>
        </w:rPr>
        <w:t> </w:t>
      </w:r>
      <w:r>
        <w:rPr/>
        <w:t>показники</w:t>
      </w:r>
      <w:r>
        <w:rPr>
          <w:spacing w:val="36"/>
        </w:rPr>
        <w:t> </w:t>
      </w:r>
      <w:r>
        <w:rPr/>
        <w:t>дозволять</w:t>
      </w:r>
      <w:r>
        <w:rPr>
          <w:spacing w:val="36"/>
        </w:rPr>
        <w:t> </w:t>
      </w:r>
      <w:r>
        <w:rPr/>
        <w:t>оцінити</w:t>
      </w:r>
      <w:r>
        <w:rPr>
          <w:spacing w:val="36"/>
        </w:rPr>
        <w:t> </w:t>
      </w:r>
      <w:r>
        <w:rPr/>
        <w:t>економічну</w:t>
      </w:r>
    </w:p>
    <w:p>
      <w:pPr>
        <w:spacing w:after="0" w:line="360" w:lineRule="auto"/>
        <w:sectPr>
          <w:pgSz w:w="11900" w:h="16840"/>
          <w:pgMar w:header="716" w:footer="0" w:top="1040" w:bottom="280" w:left="1320" w:right="440"/>
        </w:sectPr>
      </w:pPr>
    </w:p>
    <w:p>
      <w:pPr>
        <w:pStyle w:val="BodyText"/>
        <w:spacing w:line="362" w:lineRule="auto" w:before="76"/>
        <w:ind w:right="115" w:firstLine="0"/>
      </w:pPr>
      <w:r>
        <w:rPr/>
        <w:t>привабливість кожної маркетингової активності та її вплив на загальний фінансовий стан компанії.</w:t>
      </w:r>
    </w:p>
    <w:p>
      <w:pPr>
        <w:pStyle w:val="BodyText"/>
        <w:spacing w:line="360" w:lineRule="auto"/>
        <w:ind w:right="115"/>
      </w:pPr>
      <w:r>
        <w:rPr/>
        <w:t>Для забезпечення максимальної ефективності маркетингових витрат, необхідно впровадити систему моніторингу та оцінки ефективності кампаній у реальному часі. Використання сучасних аналітичних інструментів та технологій big data може допомогти в ідентифікації оптимальних каналів комунікацій та найбільш відданих сегментів аудиторії. Такий підхід дозволяє не тільки оптимізувати</w:t>
      </w:r>
      <w:r>
        <w:rPr>
          <w:spacing w:val="-18"/>
        </w:rPr>
        <w:t> </w:t>
      </w:r>
      <w:r>
        <w:rPr/>
        <w:t>витрати,</w:t>
      </w:r>
      <w:r>
        <w:rPr>
          <w:spacing w:val="-17"/>
        </w:rPr>
        <w:t> </w:t>
      </w:r>
      <w:r>
        <w:rPr/>
        <w:t>але</w:t>
      </w:r>
      <w:r>
        <w:rPr>
          <w:spacing w:val="-18"/>
        </w:rPr>
        <w:t> </w:t>
      </w:r>
      <w:r>
        <w:rPr/>
        <w:t>й</w:t>
      </w:r>
      <w:r>
        <w:rPr>
          <w:spacing w:val="-17"/>
        </w:rPr>
        <w:t> </w:t>
      </w:r>
      <w:r>
        <w:rPr/>
        <w:t>гнучко</w:t>
      </w:r>
      <w:r>
        <w:rPr>
          <w:spacing w:val="-18"/>
        </w:rPr>
        <w:t> </w:t>
      </w:r>
      <w:r>
        <w:rPr/>
        <w:t>адаптуватися</w:t>
      </w:r>
      <w:r>
        <w:rPr>
          <w:spacing w:val="-17"/>
        </w:rPr>
        <w:t> </w:t>
      </w:r>
      <w:r>
        <w:rPr/>
        <w:t>до</w:t>
      </w:r>
      <w:r>
        <w:rPr>
          <w:spacing w:val="-18"/>
        </w:rPr>
        <w:t> </w:t>
      </w:r>
      <w:r>
        <w:rPr/>
        <w:t>змін</w:t>
      </w:r>
      <w:r>
        <w:rPr>
          <w:spacing w:val="-17"/>
        </w:rPr>
        <w:t> </w:t>
      </w:r>
      <w:r>
        <w:rPr/>
        <w:t>у</w:t>
      </w:r>
      <w:r>
        <w:rPr>
          <w:spacing w:val="-18"/>
        </w:rPr>
        <w:t> </w:t>
      </w:r>
      <w:r>
        <w:rPr/>
        <w:t>споживацьких</w:t>
      </w:r>
      <w:r>
        <w:rPr>
          <w:spacing w:val="-17"/>
        </w:rPr>
        <w:t> </w:t>
      </w:r>
      <w:r>
        <w:rPr/>
        <w:t>перевагах і ринкових умовах, що підвищує загальну ефективність маркетингових зусиль.</w:t>
      </w:r>
    </w:p>
    <w:p>
      <w:pPr>
        <w:pStyle w:val="BodyText"/>
        <w:spacing w:line="360" w:lineRule="auto"/>
        <w:ind w:right="115"/>
      </w:pPr>
      <w:r>
        <w:rPr/>
        <w:t>З</w:t>
      </w:r>
      <w:r>
        <w:rPr>
          <w:spacing w:val="-16"/>
        </w:rPr>
        <w:t> </w:t>
      </w:r>
      <w:r>
        <w:rPr/>
        <w:t>огляду</w:t>
      </w:r>
      <w:r>
        <w:rPr>
          <w:spacing w:val="-16"/>
        </w:rPr>
        <w:t> </w:t>
      </w:r>
      <w:r>
        <w:rPr/>
        <w:t>на</w:t>
      </w:r>
      <w:r>
        <w:rPr>
          <w:spacing w:val="-16"/>
        </w:rPr>
        <w:t> </w:t>
      </w:r>
      <w:r>
        <w:rPr/>
        <w:t>широкий</w:t>
      </w:r>
      <w:r>
        <w:rPr>
          <w:spacing w:val="-16"/>
        </w:rPr>
        <w:t> </w:t>
      </w:r>
      <w:r>
        <w:rPr/>
        <w:t>спектр</w:t>
      </w:r>
      <w:r>
        <w:rPr>
          <w:spacing w:val="-16"/>
        </w:rPr>
        <w:t> </w:t>
      </w:r>
      <w:r>
        <w:rPr/>
        <w:t>маркетингових</w:t>
      </w:r>
      <w:r>
        <w:rPr>
          <w:spacing w:val="-16"/>
        </w:rPr>
        <w:t> </w:t>
      </w:r>
      <w:r>
        <w:rPr/>
        <w:t>інструментів</w:t>
      </w:r>
      <w:r>
        <w:rPr>
          <w:spacing w:val="-16"/>
        </w:rPr>
        <w:t> </w:t>
      </w:r>
      <w:r>
        <w:rPr/>
        <w:t>та</w:t>
      </w:r>
      <w:r>
        <w:rPr>
          <w:spacing w:val="-16"/>
        </w:rPr>
        <w:t> </w:t>
      </w:r>
      <w:r>
        <w:rPr/>
        <w:t>методів,</w:t>
      </w:r>
      <w:r>
        <w:rPr>
          <w:spacing w:val="-16"/>
        </w:rPr>
        <w:t> </w:t>
      </w:r>
      <w:r>
        <w:rPr/>
        <w:t>важливо також зосередити увагу на інтеграції цифрових і традиційних маркетингових стратегій. Синергія між онлайн- та офлайн-каналами дозволяє створити всебічну і узгоджену рекламну стратегію, яка максимально використовує сильні сторони кожного каналу для досягнення поставлених бізнес-цілей.</w:t>
      </w:r>
    </w:p>
    <w:p>
      <w:pPr>
        <w:pStyle w:val="BodyText"/>
        <w:spacing w:line="360" w:lineRule="auto"/>
        <w:ind w:right="114"/>
      </w:pPr>
      <w:r>
        <w:rPr/>
        <w:t>Особлива увага має бути приділена міркуванням щодо збереження високої якості обслуговування клієнтів та забезпечення високого рівня задоволення споживачів,</w:t>
      </w:r>
      <w:r>
        <w:rPr>
          <w:spacing w:val="-5"/>
        </w:rPr>
        <w:t> </w:t>
      </w:r>
      <w:r>
        <w:rPr/>
        <w:t>що</w:t>
      </w:r>
      <w:r>
        <w:rPr>
          <w:spacing w:val="-5"/>
        </w:rPr>
        <w:t> </w:t>
      </w:r>
      <w:r>
        <w:rPr/>
        <w:t>сприятиме</w:t>
      </w:r>
      <w:r>
        <w:rPr>
          <w:spacing w:val="-5"/>
        </w:rPr>
        <w:t> </w:t>
      </w:r>
      <w:r>
        <w:rPr/>
        <w:t>підтриманню</w:t>
      </w:r>
      <w:r>
        <w:rPr>
          <w:spacing w:val="-4"/>
        </w:rPr>
        <w:t> </w:t>
      </w:r>
      <w:r>
        <w:rPr/>
        <w:t>позитивного</w:t>
      </w:r>
      <w:r>
        <w:rPr>
          <w:spacing w:val="-5"/>
        </w:rPr>
        <w:t> </w:t>
      </w:r>
      <w:r>
        <w:rPr/>
        <w:t>іміджу</w:t>
      </w:r>
      <w:r>
        <w:rPr>
          <w:spacing w:val="-5"/>
        </w:rPr>
        <w:t> </w:t>
      </w:r>
      <w:r>
        <w:rPr/>
        <w:t>компанії</w:t>
      </w:r>
      <w:r>
        <w:rPr>
          <w:spacing w:val="-5"/>
        </w:rPr>
        <w:t> </w:t>
      </w:r>
      <w:r>
        <w:rPr/>
        <w:t>і</w:t>
      </w:r>
      <w:r>
        <w:rPr>
          <w:spacing w:val="-5"/>
        </w:rPr>
        <w:t> </w:t>
      </w:r>
      <w:r>
        <w:rPr/>
        <w:t>створенню вірної бази клієнтів.</w:t>
      </w:r>
    </w:p>
    <w:p>
      <w:pPr>
        <w:pStyle w:val="BodyText"/>
        <w:spacing w:line="360" w:lineRule="auto"/>
        <w:ind w:right="114"/>
      </w:pPr>
      <w:r>
        <w:rPr/>
        <w:t>Не менш важливим є використання даних для прогнозування майбутніх тенденцій</w:t>
      </w:r>
      <w:r>
        <w:rPr>
          <w:spacing w:val="-18"/>
        </w:rPr>
        <w:t> </w:t>
      </w:r>
      <w:r>
        <w:rPr/>
        <w:t>ринку</w:t>
      </w:r>
      <w:r>
        <w:rPr>
          <w:spacing w:val="-17"/>
        </w:rPr>
        <w:t> </w:t>
      </w:r>
      <w:r>
        <w:rPr/>
        <w:t>та</w:t>
      </w:r>
      <w:r>
        <w:rPr>
          <w:spacing w:val="-18"/>
        </w:rPr>
        <w:t> </w:t>
      </w:r>
      <w:r>
        <w:rPr/>
        <w:t>адаптації</w:t>
      </w:r>
      <w:r>
        <w:rPr>
          <w:spacing w:val="-17"/>
        </w:rPr>
        <w:t> </w:t>
      </w:r>
      <w:r>
        <w:rPr/>
        <w:t>маркетингових</w:t>
      </w:r>
      <w:r>
        <w:rPr>
          <w:spacing w:val="-18"/>
        </w:rPr>
        <w:t> </w:t>
      </w:r>
      <w:r>
        <w:rPr/>
        <w:t>стратегій</w:t>
      </w:r>
      <w:r>
        <w:rPr>
          <w:spacing w:val="-17"/>
        </w:rPr>
        <w:t> </w:t>
      </w:r>
      <w:r>
        <w:rPr/>
        <w:t>відповідно</w:t>
      </w:r>
      <w:r>
        <w:rPr>
          <w:spacing w:val="-18"/>
        </w:rPr>
        <w:t> </w:t>
      </w:r>
      <w:r>
        <w:rPr/>
        <w:t>до</w:t>
      </w:r>
      <w:r>
        <w:rPr>
          <w:spacing w:val="-17"/>
        </w:rPr>
        <w:t> </w:t>
      </w:r>
      <w:r>
        <w:rPr/>
        <w:t>цих</w:t>
      </w:r>
      <w:r>
        <w:rPr>
          <w:spacing w:val="-18"/>
        </w:rPr>
        <w:t> </w:t>
      </w:r>
      <w:r>
        <w:rPr/>
        <w:t>тенденцій. Ретельний аналіз даних дозволяє не тільки покращувати існуючі кампанії, а й ефективно планувати майбутні маркетингові заходи, забезпечуючи краще розуміння потреб ринку та поведінки споживачів. Враховуючи зміни в споживацьких технологіях та поведінці, компанія повинна постійно адаптуватися та впроваджувати новітні технології та платформи для інтеракції з клієнтами [47]. Це</w:t>
      </w:r>
      <w:r>
        <w:rPr>
          <w:spacing w:val="-11"/>
        </w:rPr>
        <w:t> </w:t>
      </w:r>
      <w:r>
        <w:rPr/>
        <w:t>включає</w:t>
      </w:r>
      <w:r>
        <w:rPr>
          <w:spacing w:val="-11"/>
        </w:rPr>
        <w:t> </w:t>
      </w:r>
      <w:r>
        <w:rPr/>
        <w:t>в</w:t>
      </w:r>
      <w:r>
        <w:rPr>
          <w:spacing w:val="-11"/>
        </w:rPr>
        <w:t> </w:t>
      </w:r>
      <w:r>
        <w:rPr/>
        <w:t>себе</w:t>
      </w:r>
      <w:r>
        <w:rPr>
          <w:spacing w:val="-11"/>
        </w:rPr>
        <w:t> </w:t>
      </w:r>
      <w:r>
        <w:rPr/>
        <w:t>розробку</w:t>
      </w:r>
      <w:r>
        <w:rPr>
          <w:spacing w:val="-11"/>
        </w:rPr>
        <w:t> </w:t>
      </w:r>
      <w:r>
        <w:rPr/>
        <w:t>мобільних</w:t>
      </w:r>
      <w:r>
        <w:rPr>
          <w:spacing w:val="-11"/>
        </w:rPr>
        <w:t> </w:t>
      </w:r>
      <w:r>
        <w:rPr/>
        <w:t>додатків,</w:t>
      </w:r>
      <w:r>
        <w:rPr>
          <w:spacing w:val="-11"/>
        </w:rPr>
        <w:t> </w:t>
      </w:r>
      <w:r>
        <w:rPr/>
        <w:t>використання</w:t>
      </w:r>
      <w:r>
        <w:rPr>
          <w:spacing w:val="-11"/>
        </w:rPr>
        <w:t> </w:t>
      </w:r>
      <w:r>
        <w:rPr/>
        <w:t>штучного</w:t>
      </w:r>
      <w:r>
        <w:rPr>
          <w:spacing w:val="-11"/>
        </w:rPr>
        <w:t> </w:t>
      </w:r>
      <w:r>
        <w:rPr/>
        <w:t>інтелекту для</w:t>
      </w:r>
      <w:r>
        <w:rPr>
          <w:spacing w:val="-18"/>
        </w:rPr>
        <w:t> </w:t>
      </w:r>
      <w:r>
        <w:rPr/>
        <w:t>персоналізації</w:t>
      </w:r>
      <w:r>
        <w:rPr>
          <w:spacing w:val="-17"/>
        </w:rPr>
        <w:t> </w:t>
      </w:r>
      <w:r>
        <w:rPr/>
        <w:t>пропозицій</w:t>
      </w:r>
      <w:r>
        <w:rPr>
          <w:spacing w:val="-18"/>
        </w:rPr>
        <w:t> </w:t>
      </w:r>
      <w:r>
        <w:rPr/>
        <w:t>і</w:t>
      </w:r>
      <w:r>
        <w:rPr>
          <w:spacing w:val="-17"/>
        </w:rPr>
        <w:t> </w:t>
      </w:r>
      <w:r>
        <w:rPr/>
        <w:t>маркетингових</w:t>
      </w:r>
      <w:r>
        <w:rPr>
          <w:spacing w:val="-18"/>
        </w:rPr>
        <w:t> </w:t>
      </w:r>
      <w:r>
        <w:rPr/>
        <w:t>повідомлень,</w:t>
      </w:r>
      <w:r>
        <w:rPr>
          <w:spacing w:val="-17"/>
        </w:rPr>
        <w:t> </w:t>
      </w:r>
      <w:r>
        <w:rPr/>
        <w:t>а</w:t>
      </w:r>
      <w:r>
        <w:rPr>
          <w:spacing w:val="-18"/>
        </w:rPr>
        <w:t> </w:t>
      </w:r>
      <w:r>
        <w:rPr/>
        <w:t>також</w:t>
      </w:r>
      <w:r>
        <w:rPr>
          <w:spacing w:val="-17"/>
        </w:rPr>
        <w:t> </w:t>
      </w:r>
      <w:r>
        <w:rPr/>
        <w:t>впровадження інноваційних методів залучення аудиторії, таких як віртуальна реальність або розширена реальність у промоціях.</w:t>
      </w:r>
    </w:p>
    <w:p>
      <w:pPr>
        <w:spacing w:after="0" w:line="360" w:lineRule="auto"/>
        <w:sectPr>
          <w:pgSz w:w="11900" w:h="16840"/>
          <w:pgMar w:header="716" w:footer="0" w:top="1040" w:bottom="280" w:left="1320" w:right="440"/>
        </w:sectPr>
      </w:pPr>
    </w:p>
    <w:p>
      <w:pPr>
        <w:pStyle w:val="BodyText"/>
        <w:spacing w:line="360" w:lineRule="auto" w:before="76"/>
        <w:ind w:right="113"/>
      </w:pPr>
      <w:r>
        <w:rPr/>
        <w:t>З метою підтримання конкурентоспроможності та інноваційності, Guzema fine jewelry має розглянути можливості для партнерств та колаборацій з іншими брендами, технологічними стартапами або академічними установами. Ці колаборації можуть принести нові ідеї та рішення, які підвищать ефективність маркетингових ініціатив та дозволять компанії відкрити нові ринки або сегменти </w:t>
      </w:r>
      <w:r>
        <w:rPr>
          <w:spacing w:val="-2"/>
        </w:rPr>
        <w:t>споживачів.</w:t>
      </w:r>
    </w:p>
    <w:p>
      <w:pPr>
        <w:pStyle w:val="BodyText"/>
        <w:spacing w:line="360" w:lineRule="auto" w:before="2"/>
        <w:ind w:right="114"/>
      </w:pPr>
      <w:r>
        <w:rPr/>
        <w:t>Заключно, важливо враховувати, що успішне підвищення впізнаваності бренду залежить не тільки від якісного виконання запланованих активностей, але й від здатності компанії швидко реагувати на ринкові зміни та адаптувати свої стратегії</w:t>
      </w:r>
      <w:r>
        <w:rPr>
          <w:spacing w:val="-15"/>
        </w:rPr>
        <w:t> </w:t>
      </w:r>
      <w:r>
        <w:rPr/>
        <w:t>відповідно</w:t>
      </w:r>
      <w:r>
        <w:rPr>
          <w:spacing w:val="-14"/>
        </w:rPr>
        <w:t> </w:t>
      </w:r>
      <w:r>
        <w:rPr/>
        <w:t>до</w:t>
      </w:r>
      <w:r>
        <w:rPr>
          <w:spacing w:val="-14"/>
        </w:rPr>
        <w:t> </w:t>
      </w:r>
      <w:r>
        <w:rPr/>
        <w:t>актуальних</w:t>
      </w:r>
      <w:r>
        <w:rPr>
          <w:spacing w:val="-14"/>
        </w:rPr>
        <w:t> </w:t>
      </w:r>
      <w:r>
        <w:rPr/>
        <w:t>викликів</w:t>
      </w:r>
      <w:r>
        <w:rPr>
          <w:spacing w:val="-14"/>
        </w:rPr>
        <w:t> </w:t>
      </w:r>
      <w:r>
        <w:rPr/>
        <w:t>та</w:t>
      </w:r>
      <w:r>
        <w:rPr>
          <w:spacing w:val="-14"/>
        </w:rPr>
        <w:t> </w:t>
      </w:r>
      <w:r>
        <w:rPr/>
        <w:t>можливостей.</w:t>
      </w:r>
      <w:r>
        <w:rPr>
          <w:spacing w:val="-15"/>
        </w:rPr>
        <w:t> </w:t>
      </w:r>
      <w:r>
        <w:rPr/>
        <w:t>Це</w:t>
      </w:r>
      <w:r>
        <w:rPr>
          <w:spacing w:val="-14"/>
        </w:rPr>
        <w:t> </w:t>
      </w:r>
      <w:r>
        <w:rPr/>
        <w:t>включає</w:t>
      </w:r>
      <w:r>
        <w:rPr>
          <w:spacing w:val="-14"/>
        </w:rPr>
        <w:t> </w:t>
      </w:r>
      <w:r>
        <w:rPr/>
        <w:t>гнучкість у маневруванні бюджетами, перерозподіл ресурсів між різними каналами та платформами, а також постійне оновлення та вдосконалення контенту, щоб відповідати</w:t>
      </w:r>
      <w:r>
        <w:rPr>
          <w:spacing w:val="-6"/>
        </w:rPr>
        <w:t> </w:t>
      </w:r>
      <w:r>
        <w:rPr/>
        <w:t>очікуванням</w:t>
      </w:r>
      <w:r>
        <w:rPr>
          <w:spacing w:val="-6"/>
        </w:rPr>
        <w:t> </w:t>
      </w:r>
      <w:r>
        <w:rPr/>
        <w:t>і</w:t>
      </w:r>
      <w:r>
        <w:rPr>
          <w:spacing w:val="-6"/>
        </w:rPr>
        <w:t> </w:t>
      </w:r>
      <w:r>
        <w:rPr/>
        <w:t>запитам</w:t>
      </w:r>
      <w:r>
        <w:rPr>
          <w:spacing w:val="-6"/>
        </w:rPr>
        <w:t> </w:t>
      </w:r>
      <w:r>
        <w:rPr/>
        <w:t>споживачів.</w:t>
      </w:r>
      <w:r>
        <w:rPr>
          <w:spacing w:val="-6"/>
        </w:rPr>
        <w:t> </w:t>
      </w:r>
      <w:r>
        <w:rPr/>
        <w:t>Окрім</w:t>
      </w:r>
      <w:r>
        <w:rPr>
          <w:spacing w:val="-6"/>
        </w:rPr>
        <w:t> </w:t>
      </w:r>
      <w:r>
        <w:rPr/>
        <w:t>вибору</w:t>
      </w:r>
      <w:r>
        <w:rPr>
          <w:spacing w:val="-6"/>
        </w:rPr>
        <w:t> </w:t>
      </w:r>
      <w:r>
        <w:rPr/>
        <w:t>правильних</w:t>
      </w:r>
      <w:r>
        <w:rPr>
          <w:spacing w:val="-6"/>
        </w:rPr>
        <w:t> </w:t>
      </w:r>
      <w:r>
        <w:rPr/>
        <w:t>каналів</w:t>
      </w:r>
      <w:r>
        <w:rPr>
          <w:spacing w:val="-6"/>
        </w:rPr>
        <w:t> </w:t>
      </w:r>
      <w:r>
        <w:rPr/>
        <w:t>і стратегій, важливо також зосередити увагу на метриках та показниках </w:t>
      </w:r>
      <w:r>
        <w:rPr>
          <w:spacing w:val="-2"/>
        </w:rPr>
        <w:t>ефективності.</w:t>
      </w:r>
    </w:p>
    <w:p>
      <w:pPr>
        <w:pStyle w:val="BodyText"/>
        <w:spacing w:line="360" w:lineRule="auto"/>
        <w:ind w:right="114"/>
      </w:pPr>
      <w:r>
        <w:rPr/>
        <w:t>Щоб подальше підвищення впізнаваності бренду було успішним, необхідно розробити чіткий план дій, що включає короткотермінові та довготермінові цілі з реалістичними термінами та визначеними ресурсами. Цей план повинен також передбачати можливі ризики та стратегії їх мінімізації, щоб гарантувати стійкість та адаптивність у змінних ринкових умовах.</w:t>
      </w:r>
    </w:p>
    <w:p>
      <w:pPr>
        <w:pStyle w:val="BodyText"/>
        <w:spacing w:line="360" w:lineRule="auto" w:before="2"/>
        <w:ind w:right="114"/>
      </w:pPr>
      <w:r>
        <w:rPr/>
        <w:t>Зокрема,</w:t>
      </w:r>
      <w:r>
        <w:rPr>
          <w:spacing w:val="-2"/>
        </w:rPr>
        <w:t> </w:t>
      </w:r>
      <w:r>
        <w:rPr/>
        <w:t>компанії</w:t>
      </w:r>
      <w:r>
        <w:rPr>
          <w:spacing w:val="-2"/>
        </w:rPr>
        <w:t> </w:t>
      </w:r>
      <w:r>
        <w:rPr/>
        <w:t>слід</w:t>
      </w:r>
      <w:r>
        <w:rPr>
          <w:spacing w:val="-2"/>
        </w:rPr>
        <w:t> </w:t>
      </w:r>
      <w:r>
        <w:rPr/>
        <w:t>постійно</w:t>
      </w:r>
      <w:r>
        <w:rPr>
          <w:spacing w:val="-2"/>
        </w:rPr>
        <w:t> </w:t>
      </w:r>
      <w:r>
        <w:rPr/>
        <w:t>моніторити</w:t>
      </w:r>
      <w:r>
        <w:rPr>
          <w:spacing w:val="-2"/>
        </w:rPr>
        <w:t> </w:t>
      </w:r>
      <w:r>
        <w:rPr/>
        <w:t>ефективність</w:t>
      </w:r>
      <w:r>
        <w:rPr>
          <w:spacing w:val="-2"/>
        </w:rPr>
        <w:t> </w:t>
      </w:r>
      <w:r>
        <w:rPr/>
        <w:t>використовуваних каналів комунікації та рекламних інструментів, щоб вчасно коригувати свої дії. Важливо не лише вчасно визначати зміни у вподобаннях споживачів, але й використовувати ці дані для вдосконалення комунікаційних підходів. Регулярний аналіз показників ефективності, таких як охоплення аудиторії, рівень залучення, конверсії та зростання продажів, допоможе визначити, які заходи працюють найкраще, а які потребують коригування.</w:t>
      </w:r>
    </w:p>
    <w:p>
      <w:pPr>
        <w:pStyle w:val="BodyText"/>
        <w:spacing w:line="360" w:lineRule="auto"/>
        <w:ind w:right="116"/>
      </w:pPr>
      <w:r>
        <w:rPr/>
        <w:t>Крім того, варто активно вивчати досвід конкурентів та тенденції на ринку, щоб виявляти нові можливості для підвищення впізнаваності бренду. Впровадження</w:t>
      </w:r>
      <w:r>
        <w:rPr>
          <w:spacing w:val="80"/>
        </w:rPr>
        <w:t> </w:t>
      </w:r>
      <w:r>
        <w:rPr/>
        <w:t>інноваційних</w:t>
      </w:r>
      <w:r>
        <w:rPr>
          <w:spacing w:val="80"/>
        </w:rPr>
        <w:t> </w:t>
      </w:r>
      <w:r>
        <w:rPr/>
        <w:t>підходів</w:t>
      </w:r>
      <w:r>
        <w:rPr>
          <w:spacing w:val="80"/>
        </w:rPr>
        <w:t> </w:t>
      </w:r>
      <w:r>
        <w:rPr/>
        <w:t>та</w:t>
      </w:r>
      <w:r>
        <w:rPr>
          <w:spacing w:val="80"/>
        </w:rPr>
        <w:t> </w:t>
      </w:r>
      <w:r>
        <w:rPr/>
        <w:t>використання</w:t>
      </w:r>
      <w:r>
        <w:rPr>
          <w:spacing w:val="80"/>
        </w:rPr>
        <w:t> </w:t>
      </w:r>
      <w:r>
        <w:rPr/>
        <w:t>сучасних</w:t>
      </w:r>
      <w:r>
        <w:rPr>
          <w:spacing w:val="80"/>
        </w:rPr>
        <w:t> </w:t>
      </w:r>
      <w:r>
        <w:rPr/>
        <w:t>технологій</w:t>
      </w:r>
      <w:r>
        <w:rPr>
          <w:spacing w:val="80"/>
        </w:rPr>
        <w:t> </w:t>
      </w:r>
      <w:r>
        <w:rPr/>
        <w:t>у</w:t>
      </w:r>
    </w:p>
    <w:p>
      <w:pPr>
        <w:spacing w:after="0" w:line="360" w:lineRule="auto"/>
        <w:sectPr>
          <w:pgSz w:w="11900" w:h="16840"/>
          <w:pgMar w:header="716" w:footer="0" w:top="1040" w:bottom="280" w:left="1320" w:right="440"/>
        </w:sectPr>
      </w:pPr>
    </w:p>
    <w:p>
      <w:pPr>
        <w:pStyle w:val="BodyText"/>
        <w:spacing w:line="362" w:lineRule="auto" w:before="76"/>
        <w:ind w:right="116" w:firstLine="0"/>
      </w:pPr>
      <w:r>
        <w:rPr/>
        <w:t>маркетингових комунікаціях може надати значну перевагу та сприяти зміцненню позицій бренду на ринку.</w:t>
      </w:r>
    </w:p>
    <w:p>
      <w:pPr>
        <w:pStyle w:val="BodyText"/>
        <w:spacing w:line="360" w:lineRule="auto"/>
        <w:ind w:right="115"/>
      </w:pPr>
      <w:r>
        <w:rPr/>
        <w:t>Таким чином, для успішного підвищення впізнаваності бренду необхідно поєднувати якісне виконання маркетингових активностей з гнучкістю та адаптивністю у підходах, постійно аналізувати ефективність обраних стратегій та бути готовими до змін у ринкових умовах. Це дозволить компанії ефективно досягати своїх цілей та забезпечувати тривалий успіх на ринку.</w:t>
      </w:r>
    </w:p>
    <w:p>
      <w:pPr>
        <w:pStyle w:val="BodyText"/>
        <w:spacing w:line="360" w:lineRule="auto"/>
        <w:ind w:right="115"/>
      </w:pPr>
      <w:r>
        <w:rPr/>
        <w:t>Залучення зовнішніх експертів та консультантів з маркетингу, а також тренінги та професійний розвиток для внутрішньої команди можуть допомогти підвищити кваліфікацію співробітників та підготувати їх до виконання нових задач. Зростання компетенцій команди безпосередньо впливає на якість та інноваційність маркетингових кампаній, сприяючи кращому розумінню та виконанню стратегічних ініціатив. Таким чином, систематичний підхід до планування</w:t>
      </w:r>
      <w:r>
        <w:rPr>
          <w:spacing w:val="-12"/>
        </w:rPr>
        <w:t> </w:t>
      </w:r>
      <w:r>
        <w:rPr/>
        <w:t>та</w:t>
      </w:r>
      <w:r>
        <w:rPr>
          <w:spacing w:val="-12"/>
        </w:rPr>
        <w:t> </w:t>
      </w:r>
      <w:r>
        <w:rPr/>
        <w:t>виконання</w:t>
      </w:r>
      <w:r>
        <w:rPr>
          <w:spacing w:val="-12"/>
        </w:rPr>
        <w:t> </w:t>
      </w:r>
      <w:r>
        <w:rPr/>
        <w:t>маркетингових</w:t>
      </w:r>
      <w:r>
        <w:rPr>
          <w:spacing w:val="-11"/>
        </w:rPr>
        <w:t> </w:t>
      </w:r>
      <w:r>
        <w:rPr/>
        <w:t>стратегій,</w:t>
      </w:r>
      <w:r>
        <w:rPr>
          <w:spacing w:val="-12"/>
        </w:rPr>
        <w:t> </w:t>
      </w:r>
      <w:r>
        <w:rPr/>
        <w:t>постійний</w:t>
      </w:r>
      <w:r>
        <w:rPr>
          <w:spacing w:val="-11"/>
        </w:rPr>
        <w:t> </w:t>
      </w:r>
      <w:r>
        <w:rPr/>
        <w:t>аналіз</w:t>
      </w:r>
      <w:r>
        <w:rPr>
          <w:spacing w:val="-12"/>
        </w:rPr>
        <w:t> </w:t>
      </w:r>
      <w:r>
        <w:rPr/>
        <w:t>результатів</w:t>
      </w:r>
      <w:r>
        <w:rPr>
          <w:spacing w:val="-11"/>
        </w:rPr>
        <w:t> </w:t>
      </w:r>
      <w:r>
        <w:rPr/>
        <w:t>та гнучке реагування на зміни дозволять Guzema fine jewelry не тільки збільшити продажі та покращити позиціонування на ринку, а й створити міцні та тривалі відносини зі своїми клієнтами.</w:t>
      </w:r>
    </w:p>
    <w:p>
      <w:pPr>
        <w:pStyle w:val="BodyText"/>
        <w:spacing w:before="154"/>
        <w:ind w:left="0" w:firstLine="0"/>
        <w:jc w:val="left"/>
      </w:pPr>
    </w:p>
    <w:p>
      <w:pPr>
        <w:pStyle w:val="BodyText"/>
        <w:ind w:left="810" w:firstLine="0"/>
        <w:jc w:val="left"/>
      </w:pPr>
      <w:r>
        <w:rPr/>
        <w:t>Висновки</w:t>
      </w:r>
      <w:r>
        <w:rPr>
          <w:spacing w:val="-8"/>
        </w:rPr>
        <w:t> </w:t>
      </w:r>
      <w:r>
        <w:rPr/>
        <w:t>до</w:t>
      </w:r>
      <w:r>
        <w:rPr>
          <w:spacing w:val="-7"/>
        </w:rPr>
        <w:t> </w:t>
      </w:r>
      <w:r>
        <w:rPr/>
        <w:t>розділу</w:t>
      </w:r>
      <w:r>
        <w:rPr>
          <w:spacing w:val="-8"/>
        </w:rPr>
        <w:t> </w:t>
      </w:r>
      <w:r>
        <w:rPr>
          <w:spacing w:val="-10"/>
        </w:rPr>
        <w:t>3</w:t>
      </w:r>
    </w:p>
    <w:p>
      <w:pPr>
        <w:pStyle w:val="BodyText"/>
        <w:ind w:left="0" w:firstLine="0"/>
        <w:jc w:val="left"/>
      </w:pPr>
    </w:p>
    <w:p>
      <w:pPr>
        <w:pStyle w:val="BodyText"/>
        <w:spacing w:before="4"/>
        <w:ind w:left="0" w:firstLine="0"/>
        <w:jc w:val="left"/>
      </w:pPr>
    </w:p>
    <w:p>
      <w:pPr>
        <w:pStyle w:val="BodyText"/>
        <w:spacing w:line="360" w:lineRule="auto"/>
        <w:ind w:right="115"/>
      </w:pPr>
      <w:r>
        <w:rPr/>
        <w:t>У третьому розділі дослідження було надано детальні рекомендації щодо підвищення</w:t>
      </w:r>
      <w:r>
        <w:rPr>
          <w:spacing w:val="-4"/>
        </w:rPr>
        <w:t> </w:t>
      </w:r>
      <w:r>
        <w:rPr/>
        <w:t>впізнаваності</w:t>
      </w:r>
      <w:r>
        <w:rPr>
          <w:spacing w:val="-4"/>
        </w:rPr>
        <w:t> </w:t>
      </w:r>
      <w:r>
        <w:rPr/>
        <w:t>бренду</w:t>
      </w:r>
      <w:r>
        <w:rPr>
          <w:spacing w:val="-3"/>
        </w:rPr>
        <w:t> </w:t>
      </w:r>
      <w:r>
        <w:rPr/>
        <w:t>Guzema</w:t>
      </w:r>
      <w:r>
        <w:rPr>
          <w:spacing w:val="-4"/>
        </w:rPr>
        <w:t> </w:t>
      </w:r>
      <w:r>
        <w:rPr/>
        <w:t>fine</w:t>
      </w:r>
      <w:r>
        <w:rPr>
          <w:spacing w:val="-4"/>
        </w:rPr>
        <w:t> </w:t>
      </w:r>
      <w:r>
        <w:rPr/>
        <w:t>jewelry,</w:t>
      </w:r>
      <w:r>
        <w:rPr>
          <w:spacing w:val="-4"/>
        </w:rPr>
        <w:t> </w:t>
      </w:r>
      <w:r>
        <w:rPr/>
        <w:t>які</w:t>
      </w:r>
      <w:r>
        <w:rPr>
          <w:spacing w:val="-4"/>
        </w:rPr>
        <w:t> </w:t>
      </w:r>
      <w:r>
        <w:rPr/>
        <w:t>базуються</w:t>
      </w:r>
      <w:r>
        <w:rPr>
          <w:spacing w:val="-3"/>
        </w:rPr>
        <w:t> </w:t>
      </w:r>
      <w:r>
        <w:rPr/>
        <w:t>на</w:t>
      </w:r>
      <w:r>
        <w:rPr>
          <w:spacing w:val="-3"/>
        </w:rPr>
        <w:t> </w:t>
      </w:r>
      <w:r>
        <w:rPr/>
        <w:t>глибокому аналізі SWOT, вивченні потреб ринку та власних ресурсів компанії. Основні рекомендації включають:</w:t>
      </w:r>
    </w:p>
    <w:p>
      <w:pPr>
        <w:pStyle w:val="ListParagraph"/>
        <w:numPr>
          <w:ilvl w:val="0"/>
          <w:numId w:val="56"/>
        </w:numPr>
        <w:tabs>
          <w:tab w:pos="1539" w:val="left" w:leader="none"/>
        </w:tabs>
        <w:spacing w:line="360" w:lineRule="auto" w:before="0" w:after="0"/>
        <w:ind w:left="101" w:right="114" w:firstLine="709"/>
        <w:jc w:val="both"/>
        <w:rPr>
          <w:sz w:val="28"/>
        </w:rPr>
      </w:pPr>
      <w:r>
        <w:rPr>
          <w:sz w:val="28"/>
        </w:rPr>
        <w:t>Збільшення використання соціальних мереж та цифрових каналів комунікації — враховуючи зростаючу популярність цифрових платформ, рекомендується активізувати присутність бренду в соціальних мережах через таргетовану рекламу, інтерактивний контент та співпрацю з впливовими особами.</w:t>
      </w:r>
    </w:p>
    <w:p>
      <w:pPr>
        <w:spacing w:after="0" w:line="360" w:lineRule="auto"/>
        <w:jc w:val="both"/>
        <w:rPr>
          <w:sz w:val="28"/>
        </w:rPr>
        <w:sectPr>
          <w:pgSz w:w="11900" w:h="16840"/>
          <w:pgMar w:header="716" w:footer="0" w:top="1040" w:bottom="280" w:left="1320" w:right="440"/>
        </w:sectPr>
      </w:pPr>
    </w:p>
    <w:p>
      <w:pPr>
        <w:pStyle w:val="ListParagraph"/>
        <w:numPr>
          <w:ilvl w:val="0"/>
          <w:numId w:val="56"/>
        </w:numPr>
        <w:tabs>
          <w:tab w:pos="1539" w:val="left" w:leader="none"/>
        </w:tabs>
        <w:spacing w:line="360" w:lineRule="auto" w:before="76" w:after="0"/>
        <w:ind w:left="101" w:right="115" w:firstLine="709"/>
        <w:jc w:val="both"/>
        <w:rPr>
          <w:sz w:val="28"/>
        </w:rPr>
      </w:pPr>
      <w:r>
        <w:rPr>
          <w:sz w:val="28"/>
        </w:rPr>
        <w:t>Впровадження інновацій у продукції — для підтримки високотехнологічного виробництва та підвищення цінності бренду необхідно постійно впроваджувати інновації, які відповідають сучасним вимогам ринку.</w:t>
      </w:r>
    </w:p>
    <w:p>
      <w:pPr>
        <w:pStyle w:val="ListParagraph"/>
        <w:numPr>
          <w:ilvl w:val="0"/>
          <w:numId w:val="56"/>
        </w:numPr>
        <w:tabs>
          <w:tab w:pos="1539" w:val="left" w:leader="none"/>
        </w:tabs>
        <w:spacing w:line="360" w:lineRule="auto" w:before="1" w:after="0"/>
        <w:ind w:left="101" w:right="115" w:firstLine="709"/>
        <w:jc w:val="both"/>
        <w:rPr>
          <w:sz w:val="28"/>
        </w:rPr>
      </w:pPr>
      <w:r>
        <w:rPr>
          <w:sz w:val="28"/>
        </w:rPr>
        <w:t>Розширення ринкової присутності — розробка та виконання стратегії розширення на нові ринки або сегменти, що включає збільшення кількості точок збуту та розширення географії присутності.</w:t>
      </w:r>
    </w:p>
    <w:p>
      <w:pPr>
        <w:pStyle w:val="ListParagraph"/>
        <w:numPr>
          <w:ilvl w:val="0"/>
          <w:numId w:val="56"/>
        </w:numPr>
        <w:tabs>
          <w:tab w:pos="1539" w:val="left" w:leader="none"/>
        </w:tabs>
        <w:spacing w:line="360" w:lineRule="auto" w:before="1" w:after="0"/>
        <w:ind w:left="101" w:right="116" w:firstLine="709"/>
        <w:jc w:val="both"/>
        <w:rPr>
          <w:sz w:val="28"/>
        </w:rPr>
      </w:pPr>
      <w:r>
        <w:rPr>
          <w:sz w:val="28"/>
        </w:rPr>
        <w:t>Покращення</w:t>
      </w:r>
      <w:r>
        <w:rPr>
          <w:spacing w:val="-18"/>
          <w:sz w:val="28"/>
        </w:rPr>
        <w:t> </w:t>
      </w:r>
      <w:r>
        <w:rPr>
          <w:sz w:val="28"/>
        </w:rPr>
        <w:t>взаємодії</w:t>
      </w:r>
      <w:r>
        <w:rPr>
          <w:spacing w:val="-17"/>
          <w:sz w:val="28"/>
        </w:rPr>
        <w:t> </w:t>
      </w:r>
      <w:r>
        <w:rPr>
          <w:sz w:val="28"/>
        </w:rPr>
        <w:t>з</w:t>
      </w:r>
      <w:r>
        <w:rPr>
          <w:spacing w:val="-18"/>
          <w:sz w:val="28"/>
        </w:rPr>
        <w:t> </w:t>
      </w:r>
      <w:r>
        <w:rPr>
          <w:sz w:val="28"/>
        </w:rPr>
        <w:t>клієнтами</w:t>
      </w:r>
      <w:r>
        <w:rPr>
          <w:spacing w:val="-17"/>
          <w:sz w:val="28"/>
        </w:rPr>
        <w:t> </w:t>
      </w:r>
      <w:r>
        <w:rPr>
          <w:sz w:val="28"/>
        </w:rPr>
        <w:t>—</w:t>
      </w:r>
      <w:r>
        <w:rPr>
          <w:spacing w:val="-18"/>
          <w:sz w:val="28"/>
        </w:rPr>
        <w:t> </w:t>
      </w:r>
      <w:r>
        <w:rPr>
          <w:sz w:val="28"/>
        </w:rPr>
        <w:t>рекомендується</w:t>
      </w:r>
      <w:r>
        <w:rPr>
          <w:spacing w:val="-17"/>
          <w:sz w:val="28"/>
        </w:rPr>
        <w:t> </w:t>
      </w:r>
      <w:r>
        <w:rPr>
          <w:sz w:val="28"/>
        </w:rPr>
        <w:t>використовувати автоматизовані CRM-системи для більш ефективної взаємодії з клієнтами, збору зворотного зв'язку та персоналізації обслуговування.</w:t>
      </w:r>
    </w:p>
    <w:p>
      <w:pPr>
        <w:pStyle w:val="ListParagraph"/>
        <w:numPr>
          <w:ilvl w:val="0"/>
          <w:numId w:val="56"/>
        </w:numPr>
        <w:tabs>
          <w:tab w:pos="1539" w:val="left" w:leader="none"/>
        </w:tabs>
        <w:spacing w:line="360" w:lineRule="auto" w:before="1" w:after="0"/>
        <w:ind w:left="101" w:right="115" w:firstLine="709"/>
        <w:jc w:val="both"/>
        <w:rPr>
          <w:sz w:val="28"/>
        </w:rPr>
      </w:pPr>
      <w:r>
        <w:rPr>
          <w:sz w:val="28"/>
        </w:rPr>
        <w:t>Оптимізація витрат і рентабельності — проведення регулярного аналізу фінансової ефективності маркетингових заходів для оптимізації витрат та підвищення рентабельності інвестицій.</w:t>
      </w:r>
    </w:p>
    <w:p>
      <w:pPr>
        <w:pStyle w:val="BodyText"/>
        <w:spacing w:line="360" w:lineRule="auto"/>
        <w:ind w:right="114"/>
      </w:pPr>
      <w:r>
        <w:rPr/>
        <w:t>Ефективність запропонованих заходів підтверджується детальним економічним обґрунтуванням, яке включає розрахунки очікуваних витрат, прогнозованих доходів та інших економічних показників, таких як ROI та термін окупності інвестицій. Заходи спрямовані на зміцнення конкурентних переваг компанії,</w:t>
      </w:r>
      <w:r>
        <w:rPr>
          <w:spacing w:val="-5"/>
        </w:rPr>
        <w:t> </w:t>
      </w:r>
      <w:r>
        <w:rPr/>
        <w:t>збільшення</w:t>
      </w:r>
      <w:r>
        <w:rPr>
          <w:spacing w:val="-5"/>
        </w:rPr>
        <w:t> </w:t>
      </w:r>
      <w:r>
        <w:rPr/>
        <w:t>її</w:t>
      </w:r>
      <w:r>
        <w:rPr>
          <w:spacing w:val="-5"/>
        </w:rPr>
        <w:t> </w:t>
      </w:r>
      <w:r>
        <w:rPr/>
        <w:t>ринкової</w:t>
      </w:r>
      <w:r>
        <w:rPr>
          <w:spacing w:val="-5"/>
        </w:rPr>
        <w:t> </w:t>
      </w:r>
      <w:r>
        <w:rPr/>
        <w:t>вартості</w:t>
      </w:r>
      <w:r>
        <w:rPr>
          <w:spacing w:val="-5"/>
        </w:rPr>
        <w:t> </w:t>
      </w:r>
      <w:r>
        <w:rPr/>
        <w:t>та</w:t>
      </w:r>
      <w:r>
        <w:rPr>
          <w:spacing w:val="-5"/>
        </w:rPr>
        <w:t> </w:t>
      </w:r>
      <w:r>
        <w:rPr/>
        <w:t>підтримку</w:t>
      </w:r>
      <w:r>
        <w:rPr>
          <w:spacing w:val="-5"/>
        </w:rPr>
        <w:t> </w:t>
      </w:r>
      <w:r>
        <w:rPr/>
        <w:t>стійкого</w:t>
      </w:r>
      <w:r>
        <w:rPr>
          <w:spacing w:val="-5"/>
        </w:rPr>
        <w:t> </w:t>
      </w:r>
      <w:r>
        <w:rPr/>
        <w:t>розвитку</w:t>
      </w:r>
      <w:r>
        <w:rPr>
          <w:spacing w:val="-5"/>
        </w:rPr>
        <w:t> </w:t>
      </w:r>
      <w:r>
        <w:rPr/>
        <w:t>бізнесу</w:t>
      </w:r>
      <w:r>
        <w:rPr>
          <w:spacing w:val="-5"/>
        </w:rPr>
        <w:t> </w:t>
      </w:r>
      <w:r>
        <w:rPr/>
        <w:t>в довгостроковій перспективі. Інвестиції в маркетингові комунікації виявились виправданими, оскільки вони не тільки сприяють збільшенню продажів, але й покращують загальний бренд-імідж та відносини з клієнтами.</w:t>
      </w:r>
    </w:p>
    <w:p>
      <w:pPr>
        <w:pStyle w:val="BodyText"/>
        <w:spacing w:line="360" w:lineRule="auto" w:before="1"/>
        <w:ind w:right="116"/>
      </w:pPr>
      <w:r>
        <w:rPr/>
        <w:t>Ураховуючи важливість соціальної відповідальності для сучасного споживача, рекомендується також зосередити зусилля на підвищенні обізнаності клієнтів</w:t>
      </w:r>
      <w:r>
        <w:rPr>
          <w:spacing w:val="-5"/>
        </w:rPr>
        <w:t> </w:t>
      </w:r>
      <w:r>
        <w:rPr/>
        <w:t>щодо</w:t>
      </w:r>
      <w:r>
        <w:rPr>
          <w:spacing w:val="-5"/>
        </w:rPr>
        <w:t> </w:t>
      </w:r>
      <w:r>
        <w:rPr/>
        <w:t>екологічних</w:t>
      </w:r>
      <w:r>
        <w:rPr>
          <w:spacing w:val="-5"/>
        </w:rPr>
        <w:t> </w:t>
      </w:r>
      <w:r>
        <w:rPr/>
        <w:t>та</w:t>
      </w:r>
      <w:r>
        <w:rPr>
          <w:spacing w:val="-6"/>
        </w:rPr>
        <w:t> </w:t>
      </w:r>
      <w:r>
        <w:rPr/>
        <w:t>соціальних</w:t>
      </w:r>
      <w:r>
        <w:rPr>
          <w:spacing w:val="-5"/>
        </w:rPr>
        <w:t> </w:t>
      </w:r>
      <w:r>
        <w:rPr/>
        <w:t>ініціатив</w:t>
      </w:r>
      <w:r>
        <w:rPr>
          <w:spacing w:val="-5"/>
        </w:rPr>
        <w:t> </w:t>
      </w:r>
      <w:r>
        <w:rPr/>
        <w:t>бренду.</w:t>
      </w:r>
      <w:r>
        <w:rPr>
          <w:spacing w:val="-6"/>
        </w:rPr>
        <w:t> </w:t>
      </w:r>
      <w:r>
        <w:rPr/>
        <w:t>Це</w:t>
      </w:r>
      <w:r>
        <w:rPr>
          <w:spacing w:val="-6"/>
        </w:rPr>
        <w:t> </w:t>
      </w:r>
      <w:r>
        <w:rPr/>
        <w:t>включає</w:t>
      </w:r>
      <w:r>
        <w:rPr>
          <w:spacing w:val="-5"/>
        </w:rPr>
        <w:t> </w:t>
      </w:r>
      <w:r>
        <w:rPr/>
        <w:t>проведення інформаційних кампаній, партнерства з еко-організаціями та розробку «зелених» </w:t>
      </w:r>
      <w:r>
        <w:rPr>
          <w:spacing w:val="-2"/>
        </w:rPr>
        <w:t>продуктів.</w:t>
      </w:r>
    </w:p>
    <w:p>
      <w:pPr>
        <w:pStyle w:val="BodyText"/>
        <w:spacing w:line="360" w:lineRule="auto"/>
        <w:ind w:right="115"/>
      </w:pPr>
      <w:r>
        <w:rPr/>
        <w:t>З огляду на зростаючу конкуренцію у галузі ювелірних виробів, критично важливим</w:t>
      </w:r>
      <w:r>
        <w:rPr>
          <w:spacing w:val="-12"/>
        </w:rPr>
        <w:t> </w:t>
      </w:r>
      <w:r>
        <w:rPr/>
        <w:t>є</w:t>
      </w:r>
      <w:r>
        <w:rPr>
          <w:spacing w:val="-13"/>
        </w:rPr>
        <w:t> </w:t>
      </w:r>
      <w:r>
        <w:rPr/>
        <w:t>постійне</w:t>
      </w:r>
      <w:r>
        <w:rPr>
          <w:spacing w:val="-13"/>
        </w:rPr>
        <w:t> </w:t>
      </w:r>
      <w:r>
        <w:rPr/>
        <w:t>вдосконалення</w:t>
      </w:r>
      <w:r>
        <w:rPr>
          <w:spacing w:val="-13"/>
        </w:rPr>
        <w:t> </w:t>
      </w:r>
      <w:r>
        <w:rPr/>
        <w:t>клієнтського</w:t>
      </w:r>
      <w:r>
        <w:rPr>
          <w:spacing w:val="-12"/>
        </w:rPr>
        <w:t> </w:t>
      </w:r>
      <w:r>
        <w:rPr/>
        <w:t>сервісу</w:t>
      </w:r>
      <w:r>
        <w:rPr>
          <w:spacing w:val="-12"/>
        </w:rPr>
        <w:t> </w:t>
      </w:r>
      <w:r>
        <w:rPr/>
        <w:t>та</w:t>
      </w:r>
      <w:r>
        <w:rPr>
          <w:spacing w:val="-13"/>
        </w:rPr>
        <w:t> </w:t>
      </w:r>
      <w:r>
        <w:rPr/>
        <w:t>кастомізація</w:t>
      </w:r>
      <w:r>
        <w:rPr>
          <w:spacing w:val="-13"/>
        </w:rPr>
        <w:t> </w:t>
      </w:r>
      <w:r>
        <w:rPr/>
        <w:t>продукції відповідно до індивідуальних запитів і переваг клієнтів. Запровадження програм лояльності, спеціальних пропозицій для постійних клієнтів та використання передових</w:t>
      </w:r>
      <w:r>
        <w:rPr>
          <w:spacing w:val="75"/>
        </w:rPr>
        <w:t> </w:t>
      </w:r>
      <w:r>
        <w:rPr/>
        <w:t>аналітичних</w:t>
      </w:r>
      <w:r>
        <w:rPr>
          <w:spacing w:val="75"/>
        </w:rPr>
        <w:t> </w:t>
      </w:r>
      <w:r>
        <w:rPr/>
        <w:t>систем</w:t>
      </w:r>
      <w:r>
        <w:rPr>
          <w:spacing w:val="75"/>
        </w:rPr>
        <w:t> </w:t>
      </w:r>
      <w:r>
        <w:rPr/>
        <w:t>для</w:t>
      </w:r>
      <w:r>
        <w:rPr>
          <w:spacing w:val="75"/>
        </w:rPr>
        <w:t> </w:t>
      </w:r>
      <w:r>
        <w:rPr/>
        <w:t>аналізу</w:t>
      </w:r>
      <w:r>
        <w:rPr>
          <w:spacing w:val="75"/>
        </w:rPr>
        <w:t> </w:t>
      </w:r>
      <w:r>
        <w:rPr/>
        <w:t>споживацької</w:t>
      </w:r>
      <w:r>
        <w:rPr>
          <w:spacing w:val="75"/>
        </w:rPr>
        <w:t> </w:t>
      </w:r>
      <w:r>
        <w:rPr/>
        <w:t>поведінки</w:t>
      </w:r>
      <w:r>
        <w:rPr>
          <w:spacing w:val="75"/>
        </w:rPr>
        <w:t> </w:t>
      </w:r>
      <w:r>
        <w:rPr/>
        <w:t>дозволить</w:t>
      </w:r>
    </w:p>
    <w:p>
      <w:pPr>
        <w:spacing w:after="0" w:line="360" w:lineRule="auto"/>
        <w:sectPr>
          <w:pgSz w:w="11900" w:h="16840"/>
          <w:pgMar w:header="716" w:footer="0" w:top="1040" w:bottom="280" w:left="1320" w:right="440"/>
        </w:sectPr>
      </w:pPr>
    </w:p>
    <w:p>
      <w:pPr>
        <w:pStyle w:val="BodyText"/>
        <w:spacing w:line="362" w:lineRule="auto" w:before="76"/>
        <w:ind w:right="115" w:firstLine="0"/>
      </w:pPr>
      <w:r>
        <w:rPr/>
        <w:t>компанії ефективніше управляти відносинами з клієнтами, підвищити їх задоволеність та сприяти формуванню міцних та тривалих зв’язків.</w:t>
      </w:r>
    </w:p>
    <w:p>
      <w:pPr>
        <w:pStyle w:val="BodyText"/>
        <w:spacing w:line="360" w:lineRule="auto"/>
        <w:ind w:right="115"/>
      </w:pPr>
      <w:r>
        <w:rPr/>
        <w:t>Враховуючи все вищезазначене, можна стверджувати, що реалізація рекомендованих маркетингових заходів дозволить Guzema fine jewelry значно підсилити</w:t>
      </w:r>
      <w:r>
        <w:rPr>
          <w:spacing w:val="-5"/>
        </w:rPr>
        <w:t> </w:t>
      </w:r>
      <w:r>
        <w:rPr/>
        <w:t>свої</w:t>
      </w:r>
      <w:r>
        <w:rPr>
          <w:spacing w:val="-5"/>
        </w:rPr>
        <w:t> </w:t>
      </w:r>
      <w:r>
        <w:rPr/>
        <w:t>позиції</w:t>
      </w:r>
      <w:r>
        <w:rPr>
          <w:spacing w:val="-5"/>
        </w:rPr>
        <w:t> </w:t>
      </w:r>
      <w:r>
        <w:rPr/>
        <w:t>на</w:t>
      </w:r>
      <w:r>
        <w:rPr>
          <w:spacing w:val="-5"/>
        </w:rPr>
        <w:t> </w:t>
      </w:r>
      <w:r>
        <w:rPr/>
        <w:t>ринку,</w:t>
      </w:r>
      <w:r>
        <w:rPr>
          <w:spacing w:val="-6"/>
        </w:rPr>
        <w:t> </w:t>
      </w:r>
      <w:r>
        <w:rPr/>
        <w:t>збільшити</w:t>
      </w:r>
      <w:r>
        <w:rPr>
          <w:spacing w:val="-5"/>
        </w:rPr>
        <w:t> </w:t>
      </w:r>
      <w:r>
        <w:rPr/>
        <w:t>обсяги</w:t>
      </w:r>
      <w:r>
        <w:rPr>
          <w:spacing w:val="-5"/>
        </w:rPr>
        <w:t> </w:t>
      </w:r>
      <w:r>
        <w:rPr/>
        <w:t>продажу,</w:t>
      </w:r>
      <w:r>
        <w:rPr>
          <w:spacing w:val="-6"/>
        </w:rPr>
        <w:t> </w:t>
      </w:r>
      <w:r>
        <w:rPr/>
        <w:t>покращити</w:t>
      </w:r>
      <w:r>
        <w:rPr>
          <w:spacing w:val="-5"/>
        </w:rPr>
        <w:t> </w:t>
      </w:r>
      <w:r>
        <w:rPr/>
        <w:t>взаємодію з клієнтами та забезпечити стабільний розвиток компанії в майбутньому.</w:t>
      </w:r>
    </w:p>
    <w:p>
      <w:pPr>
        <w:spacing w:after="0" w:line="360" w:lineRule="auto"/>
        <w:sectPr>
          <w:pgSz w:w="11900" w:h="16840"/>
          <w:pgMar w:header="716" w:footer="0" w:top="1040" w:bottom="280" w:left="1320" w:right="440"/>
        </w:sectPr>
      </w:pPr>
    </w:p>
    <w:p>
      <w:pPr>
        <w:pStyle w:val="BodyText"/>
        <w:spacing w:before="76"/>
        <w:ind w:left="0" w:right="14" w:firstLine="0"/>
        <w:jc w:val="center"/>
      </w:pPr>
      <w:r>
        <w:rPr>
          <w:spacing w:val="-2"/>
        </w:rPr>
        <w:t>ВИСНОВКИ</w:t>
      </w:r>
    </w:p>
    <w:p>
      <w:pPr>
        <w:pStyle w:val="BodyText"/>
        <w:ind w:left="0" w:firstLine="0"/>
        <w:jc w:val="left"/>
      </w:pPr>
    </w:p>
    <w:p>
      <w:pPr>
        <w:pStyle w:val="BodyText"/>
        <w:spacing w:before="90"/>
        <w:ind w:left="0" w:firstLine="0"/>
        <w:jc w:val="left"/>
      </w:pPr>
    </w:p>
    <w:p>
      <w:pPr>
        <w:pStyle w:val="BodyText"/>
        <w:spacing w:line="360" w:lineRule="auto"/>
        <w:ind w:right="113"/>
      </w:pPr>
      <w:r>
        <w:rPr/>
        <w:t>Заключний аналіз даної дипломної роботи відображає комплексне дослідження з підвищення впізнаваності бренду Guzema fine jewelry на внутрішньому та міжнародному ринках. Результати, отримані в ході роботи, демонструють, що стратегічно продумані маркетингові заходи та використання сучасних комунікаційних технологій мають значний потенціал для покращення позицій бренду в індустрії ювелірних виробів.</w:t>
      </w:r>
    </w:p>
    <w:p>
      <w:pPr>
        <w:pStyle w:val="BodyText"/>
        <w:spacing w:line="360" w:lineRule="auto"/>
        <w:ind w:right="115"/>
      </w:pPr>
      <w:r>
        <w:rPr/>
        <w:t>Вивчення діяльності компанії та ринкових тенденцій показало, що Guzema fine jewelry має всі шанси для розширення свого присутності не тільки в Україні, але</w:t>
      </w:r>
      <w:r>
        <w:rPr>
          <w:spacing w:val="-7"/>
        </w:rPr>
        <w:t> </w:t>
      </w:r>
      <w:r>
        <w:rPr/>
        <w:t>й</w:t>
      </w:r>
      <w:r>
        <w:rPr>
          <w:spacing w:val="-7"/>
        </w:rPr>
        <w:t> </w:t>
      </w:r>
      <w:r>
        <w:rPr/>
        <w:t>за</w:t>
      </w:r>
      <w:r>
        <w:rPr>
          <w:spacing w:val="-7"/>
        </w:rPr>
        <w:t> </w:t>
      </w:r>
      <w:r>
        <w:rPr/>
        <w:t>кордоном.</w:t>
      </w:r>
      <w:r>
        <w:rPr>
          <w:spacing w:val="-7"/>
        </w:rPr>
        <w:t> </w:t>
      </w:r>
      <w:r>
        <w:rPr/>
        <w:t>Втім,</w:t>
      </w:r>
      <w:r>
        <w:rPr>
          <w:spacing w:val="-7"/>
        </w:rPr>
        <w:t> </w:t>
      </w:r>
      <w:r>
        <w:rPr/>
        <w:t>це</w:t>
      </w:r>
      <w:r>
        <w:rPr>
          <w:spacing w:val="-7"/>
        </w:rPr>
        <w:t> </w:t>
      </w:r>
      <w:r>
        <w:rPr/>
        <w:t>вимагає</w:t>
      </w:r>
      <w:r>
        <w:rPr>
          <w:spacing w:val="-7"/>
        </w:rPr>
        <w:t> </w:t>
      </w:r>
      <w:r>
        <w:rPr/>
        <w:t>вдосконалення</w:t>
      </w:r>
      <w:r>
        <w:rPr>
          <w:spacing w:val="-7"/>
        </w:rPr>
        <w:t> </w:t>
      </w:r>
      <w:r>
        <w:rPr/>
        <w:t>існуючих</w:t>
      </w:r>
      <w:r>
        <w:rPr>
          <w:spacing w:val="-7"/>
        </w:rPr>
        <w:t> </w:t>
      </w:r>
      <w:r>
        <w:rPr/>
        <w:t>стратегій</w:t>
      </w:r>
      <w:r>
        <w:rPr>
          <w:spacing w:val="-7"/>
        </w:rPr>
        <w:t> </w:t>
      </w:r>
      <w:r>
        <w:rPr/>
        <w:t>маркетингу і впровадження інноваційних підходів до просування продукції.</w:t>
      </w:r>
    </w:p>
    <w:p>
      <w:pPr>
        <w:pStyle w:val="BodyText"/>
        <w:spacing w:line="360" w:lineRule="auto"/>
        <w:ind w:right="114"/>
      </w:pPr>
      <w:r>
        <w:rPr/>
        <w:t>Рекомендації, розроблені на основі аналізу, передбачають збільшення інвестицій у цифровий маркетинг, оптимізацію маркетингового контенту для різних</w:t>
      </w:r>
      <w:r>
        <w:rPr>
          <w:spacing w:val="-1"/>
        </w:rPr>
        <w:t> </w:t>
      </w:r>
      <w:r>
        <w:rPr/>
        <w:t>культурних</w:t>
      </w:r>
      <w:r>
        <w:rPr>
          <w:spacing w:val="-1"/>
        </w:rPr>
        <w:t> </w:t>
      </w:r>
      <w:r>
        <w:rPr/>
        <w:t>та</w:t>
      </w:r>
      <w:r>
        <w:rPr>
          <w:spacing w:val="-1"/>
        </w:rPr>
        <w:t> </w:t>
      </w:r>
      <w:r>
        <w:rPr/>
        <w:t>географічних</w:t>
      </w:r>
      <w:r>
        <w:rPr>
          <w:spacing w:val="-1"/>
        </w:rPr>
        <w:t> </w:t>
      </w:r>
      <w:r>
        <w:rPr/>
        <w:t>сегментів,</w:t>
      </w:r>
      <w:r>
        <w:rPr>
          <w:spacing w:val="-1"/>
        </w:rPr>
        <w:t> </w:t>
      </w:r>
      <w:r>
        <w:rPr/>
        <w:t>та</w:t>
      </w:r>
      <w:r>
        <w:rPr>
          <w:spacing w:val="-1"/>
        </w:rPr>
        <w:t> </w:t>
      </w:r>
      <w:r>
        <w:rPr/>
        <w:t>активізацію соціальних</w:t>
      </w:r>
      <w:r>
        <w:rPr>
          <w:spacing w:val="-1"/>
        </w:rPr>
        <w:t> </w:t>
      </w:r>
      <w:r>
        <w:rPr/>
        <w:t>ініціатив. Також акцентується важливість постійного зворотного зв'язку від клієнтів та адаптація продукції до їх вимог, що сприятиме підвищенню лояльності та задоволення клієнтів.</w:t>
      </w:r>
    </w:p>
    <w:p>
      <w:pPr>
        <w:pStyle w:val="BodyText"/>
        <w:spacing w:line="360" w:lineRule="auto" w:before="1"/>
        <w:ind w:right="114"/>
      </w:pPr>
      <w:r>
        <w:rPr/>
        <w:t>На практичному рівні, впровадження запропонованих рекомендацій має сприяти зростанню обізнаності споживачів про бренд, збільшенню продаж та експансії на нові ринки. Окрім того, є суттєвим розширення асортименту виробів, що могло б задовольнити вимоги ширшого кола споживачів, зокрема шляхом створення колекцій, орієнтованих на різні культурні та вікові групи.</w:t>
      </w:r>
    </w:p>
    <w:p>
      <w:pPr>
        <w:pStyle w:val="BodyText"/>
        <w:spacing w:line="360" w:lineRule="auto"/>
        <w:ind w:right="115"/>
      </w:pPr>
      <w:r>
        <w:rPr/>
        <w:t>Ця робота також виявила декілька обмежень, які мають бути враховані при інтерпретації</w:t>
      </w:r>
      <w:r>
        <w:rPr>
          <w:spacing w:val="-14"/>
        </w:rPr>
        <w:t> </w:t>
      </w:r>
      <w:r>
        <w:rPr/>
        <w:t>результатів,</w:t>
      </w:r>
      <w:r>
        <w:rPr>
          <w:spacing w:val="-14"/>
        </w:rPr>
        <w:t> </w:t>
      </w:r>
      <w:r>
        <w:rPr/>
        <w:t>включаючи</w:t>
      </w:r>
      <w:r>
        <w:rPr>
          <w:spacing w:val="-14"/>
        </w:rPr>
        <w:t> </w:t>
      </w:r>
      <w:r>
        <w:rPr/>
        <w:t>географічні</w:t>
      </w:r>
      <w:r>
        <w:rPr>
          <w:spacing w:val="-14"/>
        </w:rPr>
        <w:t> </w:t>
      </w:r>
      <w:r>
        <w:rPr/>
        <w:t>та</w:t>
      </w:r>
      <w:r>
        <w:rPr>
          <w:spacing w:val="-14"/>
        </w:rPr>
        <w:t> </w:t>
      </w:r>
      <w:r>
        <w:rPr/>
        <w:t>культурні</w:t>
      </w:r>
      <w:r>
        <w:rPr>
          <w:spacing w:val="-14"/>
        </w:rPr>
        <w:t> </w:t>
      </w:r>
      <w:r>
        <w:rPr/>
        <w:t>особливості</w:t>
      </w:r>
      <w:r>
        <w:rPr>
          <w:spacing w:val="-14"/>
        </w:rPr>
        <w:t> </w:t>
      </w:r>
      <w:r>
        <w:rPr/>
        <w:t>ринків, які можуть вплинути на прийняття маркетингових рішень. Врахування цих факторів є важливим для адаптації маркетингових стратегій і подальшого </w:t>
      </w:r>
      <w:r>
        <w:rPr>
          <w:spacing w:val="-2"/>
        </w:rPr>
        <w:t>дослідження.</w:t>
      </w:r>
    </w:p>
    <w:p>
      <w:pPr>
        <w:pStyle w:val="BodyText"/>
        <w:spacing w:line="357" w:lineRule="auto"/>
        <w:ind w:right="114"/>
      </w:pPr>
      <w:r>
        <w:rPr/>
        <w:t>Останнім аспектом, який заслуговує на увагу, є необхідність подальшого вивчення</w:t>
      </w:r>
      <w:r>
        <w:rPr>
          <w:spacing w:val="80"/>
        </w:rPr>
        <w:t> </w:t>
      </w:r>
      <w:r>
        <w:rPr/>
        <w:t>та</w:t>
      </w:r>
      <w:r>
        <w:rPr>
          <w:spacing w:val="80"/>
        </w:rPr>
        <w:t> </w:t>
      </w:r>
      <w:r>
        <w:rPr/>
        <w:t>адаптації</w:t>
      </w:r>
      <w:r>
        <w:rPr>
          <w:spacing w:val="80"/>
        </w:rPr>
        <w:t> </w:t>
      </w:r>
      <w:r>
        <w:rPr/>
        <w:t>технологічних</w:t>
      </w:r>
      <w:r>
        <w:rPr>
          <w:spacing w:val="80"/>
        </w:rPr>
        <w:t> </w:t>
      </w:r>
      <w:r>
        <w:rPr/>
        <w:t>інновацій</w:t>
      </w:r>
      <w:r>
        <w:rPr>
          <w:spacing w:val="80"/>
        </w:rPr>
        <w:t> </w:t>
      </w:r>
      <w:r>
        <w:rPr/>
        <w:t>у</w:t>
      </w:r>
      <w:r>
        <w:rPr>
          <w:spacing w:val="80"/>
        </w:rPr>
        <w:t> </w:t>
      </w:r>
      <w:r>
        <w:rPr/>
        <w:t>сфері</w:t>
      </w:r>
      <w:r>
        <w:rPr>
          <w:spacing w:val="80"/>
        </w:rPr>
        <w:t> </w:t>
      </w:r>
      <w:r>
        <w:rPr/>
        <w:t>ювелірної</w:t>
      </w:r>
      <w:r>
        <w:rPr>
          <w:spacing w:val="80"/>
        </w:rPr>
        <w:t> </w:t>
      </w:r>
      <w:r>
        <w:rPr/>
        <w:t>продукції.</w:t>
      </w:r>
    </w:p>
    <w:p>
      <w:pPr>
        <w:spacing w:after="0" w:line="357" w:lineRule="auto"/>
        <w:sectPr>
          <w:pgSz w:w="11900" w:h="16840"/>
          <w:pgMar w:header="716" w:footer="0" w:top="1040" w:bottom="280" w:left="1320" w:right="440"/>
        </w:sectPr>
      </w:pPr>
    </w:p>
    <w:p>
      <w:pPr>
        <w:pStyle w:val="BodyText"/>
        <w:spacing w:line="360" w:lineRule="auto" w:before="76"/>
        <w:ind w:right="115" w:firstLine="0"/>
      </w:pPr>
      <w:r>
        <w:rPr/>
        <w:t>Сучасні технології, такі як використання доповненої реальності для віртуальної примірки прикрас, можуть зміцнити позиції Guzema fine jewelry як інноваційного та клієнтоорієнтованого бренду. Важливо зосередитись на інтеграції цих новітніх рішень у загальну маркетингову стратегію, щоб підвищити впізнаваність бренду і викликати більший інтерес серед потенційних покупців.</w:t>
      </w:r>
    </w:p>
    <w:p>
      <w:pPr>
        <w:pStyle w:val="BodyText"/>
        <w:spacing w:line="360" w:lineRule="auto"/>
        <w:ind w:right="115"/>
      </w:pPr>
      <w:r>
        <w:rPr/>
        <w:t>Також, необхідною є інтенсифікація зусиль у напрямку більш активної </w:t>
      </w:r>
      <w:r>
        <w:rPr>
          <w:spacing w:val="-2"/>
        </w:rPr>
        <w:t>взаємодії</w:t>
      </w:r>
      <w:r>
        <w:rPr>
          <w:spacing w:val="-7"/>
        </w:rPr>
        <w:t> </w:t>
      </w:r>
      <w:r>
        <w:rPr>
          <w:spacing w:val="-2"/>
        </w:rPr>
        <w:t>зі</w:t>
      </w:r>
      <w:r>
        <w:rPr>
          <w:spacing w:val="-7"/>
        </w:rPr>
        <w:t> </w:t>
      </w:r>
      <w:r>
        <w:rPr>
          <w:spacing w:val="-2"/>
        </w:rPr>
        <w:t>споживачами</w:t>
      </w:r>
      <w:r>
        <w:rPr>
          <w:spacing w:val="-7"/>
        </w:rPr>
        <w:t> </w:t>
      </w:r>
      <w:r>
        <w:rPr>
          <w:spacing w:val="-2"/>
        </w:rPr>
        <w:t>через</w:t>
      </w:r>
      <w:r>
        <w:rPr>
          <w:spacing w:val="-7"/>
        </w:rPr>
        <w:t> </w:t>
      </w:r>
      <w:r>
        <w:rPr>
          <w:spacing w:val="-2"/>
        </w:rPr>
        <w:t>соціальні</w:t>
      </w:r>
      <w:r>
        <w:rPr>
          <w:spacing w:val="-7"/>
        </w:rPr>
        <w:t> </w:t>
      </w:r>
      <w:r>
        <w:rPr>
          <w:spacing w:val="-2"/>
        </w:rPr>
        <w:t>мережі</w:t>
      </w:r>
      <w:r>
        <w:rPr>
          <w:spacing w:val="-7"/>
        </w:rPr>
        <w:t> </w:t>
      </w:r>
      <w:r>
        <w:rPr>
          <w:spacing w:val="-2"/>
        </w:rPr>
        <w:t>та</w:t>
      </w:r>
      <w:r>
        <w:rPr>
          <w:spacing w:val="-7"/>
        </w:rPr>
        <w:t> </w:t>
      </w:r>
      <w:r>
        <w:rPr>
          <w:spacing w:val="-2"/>
        </w:rPr>
        <w:t>інші</w:t>
      </w:r>
      <w:r>
        <w:rPr>
          <w:spacing w:val="-7"/>
        </w:rPr>
        <w:t> </w:t>
      </w:r>
      <w:r>
        <w:rPr>
          <w:spacing w:val="-2"/>
        </w:rPr>
        <w:t>цифрові</w:t>
      </w:r>
      <w:r>
        <w:rPr>
          <w:spacing w:val="-7"/>
        </w:rPr>
        <w:t> </w:t>
      </w:r>
      <w:r>
        <w:rPr>
          <w:spacing w:val="-2"/>
        </w:rPr>
        <w:t>канали.</w:t>
      </w:r>
      <w:r>
        <w:rPr>
          <w:spacing w:val="-7"/>
        </w:rPr>
        <w:t> </w:t>
      </w:r>
      <w:r>
        <w:rPr>
          <w:spacing w:val="-2"/>
        </w:rPr>
        <w:t>Створення </w:t>
      </w:r>
      <w:r>
        <w:rPr/>
        <w:t>високоякісного контенту, який резонує з інтересами та потребами цільової аудиторії, може значно покращити взаємодію та залученість клієнтів.</w:t>
      </w:r>
    </w:p>
    <w:p>
      <w:pPr>
        <w:pStyle w:val="BodyText"/>
        <w:spacing w:line="360" w:lineRule="auto" w:before="3"/>
        <w:ind w:right="116"/>
      </w:pPr>
      <w:r>
        <w:rPr/>
        <w:t>Одним із ключових висновків є те, що успіх маркетингових заходів не залежить виключно від величини бюджетів на рекламу, а від стратегічного планування та ефективного управління ресурсами. Правильне налаштування та постійна оптимізація маркетингових кампаній, оцінка їхньої ефективності та гнучкість у прийнятті управлінських рішень можуть значно підвищити ROI та загальну ефективність витрачених коштів.</w:t>
      </w:r>
    </w:p>
    <w:p>
      <w:pPr>
        <w:pStyle w:val="BodyText"/>
        <w:spacing w:line="360" w:lineRule="auto"/>
        <w:ind w:right="113"/>
      </w:pPr>
      <w:r>
        <w:rPr/>
        <w:t>Отже, стратегія підвищення впізнаваності бренду Guzema fine jewelry має бути спрямована не тільки на короткострокове збільшення продажів, але й на довгострокове зміцнення позицій на ринку. Це включає залучення нових клієнтів, підтримку лояльності існуючих, а також розширення географічної присутності бренду.</w:t>
      </w:r>
      <w:r>
        <w:rPr>
          <w:spacing w:val="-2"/>
        </w:rPr>
        <w:t> </w:t>
      </w:r>
      <w:r>
        <w:rPr/>
        <w:t>Постійний</w:t>
      </w:r>
      <w:r>
        <w:rPr>
          <w:spacing w:val="-2"/>
        </w:rPr>
        <w:t> </w:t>
      </w:r>
      <w:r>
        <w:rPr/>
        <w:t>моніторинг</w:t>
      </w:r>
      <w:r>
        <w:rPr>
          <w:spacing w:val="-2"/>
        </w:rPr>
        <w:t> </w:t>
      </w:r>
      <w:r>
        <w:rPr/>
        <w:t>ринкових</w:t>
      </w:r>
      <w:r>
        <w:rPr>
          <w:spacing w:val="-2"/>
        </w:rPr>
        <w:t> </w:t>
      </w:r>
      <w:r>
        <w:rPr/>
        <w:t>трендів</w:t>
      </w:r>
      <w:r>
        <w:rPr>
          <w:spacing w:val="-2"/>
        </w:rPr>
        <w:t> </w:t>
      </w:r>
      <w:r>
        <w:rPr/>
        <w:t>та</w:t>
      </w:r>
      <w:r>
        <w:rPr>
          <w:spacing w:val="-2"/>
        </w:rPr>
        <w:t> </w:t>
      </w:r>
      <w:r>
        <w:rPr/>
        <w:t>адаптація</w:t>
      </w:r>
      <w:r>
        <w:rPr>
          <w:spacing w:val="-2"/>
        </w:rPr>
        <w:t> </w:t>
      </w:r>
      <w:r>
        <w:rPr/>
        <w:t>стратегій</w:t>
      </w:r>
      <w:r>
        <w:rPr>
          <w:spacing w:val="-2"/>
        </w:rPr>
        <w:t> </w:t>
      </w:r>
      <w:r>
        <w:rPr/>
        <w:t>відповідно до змін у споживацьких уподобаннях забезпечить Guzema fine jewelry стабільне зростання та успіх у майбутньому.</w:t>
      </w:r>
    </w:p>
    <w:p>
      <w:pPr>
        <w:spacing w:after="0" w:line="360" w:lineRule="auto"/>
        <w:sectPr>
          <w:pgSz w:w="11900" w:h="16840"/>
          <w:pgMar w:header="716" w:footer="0" w:top="1040" w:bottom="280" w:left="1320" w:right="440"/>
        </w:sectPr>
      </w:pPr>
    </w:p>
    <w:p>
      <w:pPr>
        <w:pStyle w:val="BodyText"/>
        <w:spacing w:before="76"/>
        <w:ind w:left="3046" w:firstLine="0"/>
        <w:jc w:val="left"/>
      </w:pPr>
      <w:r>
        <w:rPr/>
        <w:t>СПИСОК</w:t>
      </w:r>
      <w:r>
        <w:rPr>
          <w:spacing w:val="-9"/>
        </w:rPr>
        <w:t> </w:t>
      </w:r>
      <w:r>
        <w:rPr/>
        <w:t>ВИКОРИСТАНИХ</w:t>
      </w:r>
      <w:r>
        <w:rPr>
          <w:spacing w:val="-9"/>
        </w:rPr>
        <w:t> </w:t>
      </w:r>
      <w:r>
        <w:rPr>
          <w:spacing w:val="-2"/>
        </w:rPr>
        <w:t>ДЖЕРЕЛ</w:t>
      </w:r>
    </w:p>
    <w:p>
      <w:pPr>
        <w:pStyle w:val="BodyText"/>
        <w:spacing w:before="321"/>
        <w:ind w:left="0" w:firstLine="0"/>
        <w:jc w:val="left"/>
      </w:pPr>
    </w:p>
    <w:p>
      <w:pPr>
        <w:pStyle w:val="ListParagraph"/>
        <w:numPr>
          <w:ilvl w:val="0"/>
          <w:numId w:val="57"/>
        </w:numPr>
        <w:tabs>
          <w:tab w:pos="1092" w:val="left" w:leader="none"/>
        </w:tabs>
        <w:spacing w:line="362" w:lineRule="auto" w:before="0" w:after="0"/>
        <w:ind w:left="101" w:right="117" w:firstLine="567"/>
        <w:jc w:val="both"/>
        <w:rPr>
          <w:sz w:val="28"/>
        </w:rPr>
      </w:pPr>
      <w:r>
        <w:rPr>
          <w:sz w:val="28"/>
        </w:rPr>
        <w:t>An analysis of B2B ingredient co-branding relationships. [Електронний ресурс] URL: https://questrompublish.bu.edu/ssrini/IMM2008.pdf</w:t>
      </w:r>
    </w:p>
    <w:p>
      <w:pPr>
        <w:pStyle w:val="ListParagraph"/>
        <w:numPr>
          <w:ilvl w:val="0"/>
          <w:numId w:val="57"/>
        </w:numPr>
        <w:tabs>
          <w:tab w:pos="1092" w:val="left" w:leader="none"/>
        </w:tabs>
        <w:spacing w:line="360" w:lineRule="auto" w:before="0" w:after="0"/>
        <w:ind w:left="101" w:right="112" w:firstLine="567"/>
        <w:jc w:val="both"/>
        <w:rPr>
          <w:sz w:val="28"/>
        </w:rPr>
      </w:pPr>
      <w:r>
        <w:rPr>
          <w:sz w:val="28"/>
        </w:rPr>
        <w:t>Hidayanti,</w:t>
      </w:r>
      <w:r>
        <w:rPr>
          <w:spacing w:val="-4"/>
          <w:sz w:val="28"/>
        </w:rPr>
        <w:t> </w:t>
      </w:r>
      <w:r>
        <w:rPr>
          <w:sz w:val="28"/>
        </w:rPr>
        <w:t>I.,</w:t>
      </w:r>
      <w:r>
        <w:rPr>
          <w:spacing w:val="-4"/>
          <w:sz w:val="28"/>
        </w:rPr>
        <w:t> </w:t>
      </w:r>
      <w:r>
        <w:rPr>
          <w:sz w:val="28"/>
        </w:rPr>
        <w:t>Herman,</w:t>
      </w:r>
      <w:r>
        <w:rPr>
          <w:spacing w:val="-4"/>
          <w:sz w:val="28"/>
        </w:rPr>
        <w:t> </w:t>
      </w:r>
      <w:r>
        <w:rPr>
          <w:sz w:val="28"/>
        </w:rPr>
        <w:t>L.</w:t>
      </w:r>
      <w:r>
        <w:rPr>
          <w:spacing w:val="-4"/>
          <w:sz w:val="28"/>
        </w:rPr>
        <w:t> </w:t>
      </w:r>
      <w:r>
        <w:rPr>
          <w:sz w:val="28"/>
        </w:rPr>
        <w:t>E.,</w:t>
      </w:r>
      <w:r>
        <w:rPr>
          <w:spacing w:val="-4"/>
          <w:sz w:val="28"/>
        </w:rPr>
        <w:t> </w:t>
      </w:r>
      <w:r>
        <w:rPr>
          <w:sz w:val="28"/>
        </w:rPr>
        <w:t>&amp;</w:t>
      </w:r>
      <w:r>
        <w:rPr>
          <w:spacing w:val="-3"/>
          <w:sz w:val="28"/>
        </w:rPr>
        <w:t> </w:t>
      </w:r>
      <w:r>
        <w:rPr>
          <w:sz w:val="28"/>
        </w:rPr>
        <w:t>Farida,</w:t>
      </w:r>
      <w:r>
        <w:rPr>
          <w:spacing w:val="-4"/>
          <w:sz w:val="28"/>
        </w:rPr>
        <w:t> </w:t>
      </w:r>
      <w:r>
        <w:rPr>
          <w:sz w:val="28"/>
        </w:rPr>
        <w:t>N.</w:t>
      </w:r>
      <w:r>
        <w:rPr>
          <w:spacing w:val="-4"/>
          <w:sz w:val="28"/>
        </w:rPr>
        <w:t> </w:t>
      </w:r>
      <w:r>
        <w:rPr>
          <w:sz w:val="28"/>
        </w:rPr>
        <w:t>(2018).</w:t>
      </w:r>
      <w:r>
        <w:rPr>
          <w:spacing w:val="-4"/>
          <w:sz w:val="28"/>
        </w:rPr>
        <w:t> </w:t>
      </w:r>
      <w:r>
        <w:rPr>
          <w:sz w:val="28"/>
        </w:rPr>
        <w:t>Engaging</w:t>
      </w:r>
      <w:r>
        <w:rPr>
          <w:spacing w:val="-3"/>
          <w:sz w:val="28"/>
        </w:rPr>
        <w:t> </w:t>
      </w:r>
      <w:r>
        <w:rPr>
          <w:sz w:val="28"/>
        </w:rPr>
        <w:t>Customers</w:t>
      </w:r>
      <w:r>
        <w:rPr>
          <w:spacing w:val="-3"/>
          <w:sz w:val="28"/>
        </w:rPr>
        <w:t> </w:t>
      </w:r>
      <w:r>
        <w:rPr>
          <w:sz w:val="28"/>
        </w:rPr>
        <w:t>through Social Media to Improve Industrial Product Development: The Role of Customer Co- Creation Value. Journal of Relationship Marketing, 17-28.</w:t>
      </w:r>
    </w:p>
    <w:p>
      <w:pPr>
        <w:pStyle w:val="ListParagraph"/>
        <w:numPr>
          <w:ilvl w:val="0"/>
          <w:numId w:val="57"/>
        </w:numPr>
        <w:tabs>
          <w:tab w:pos="1092" w:val="left" w:leader="none"/>
        </w:tabs>
        <w:spacing w:line="357" w:lineRule="auto" w:before="0" w:after="0"/>
        <w:ind w:left="101" w:right="114" w:firstLine="567"/>
        <w:jc w:val="both"/>
        <w:rPr>
          <w:sz w:val="28"/>
        </w:rPr>
      </w:pPr>
      <w:r>
        <w:rPr>
          <w:sz w:val="28"/>
        </w:rPr>
        <w:t>Kotler, P., Kartajaya, H., &amp; Setiawan, I. (2010). Marketing 3.0: From products to customers to the human spirit.</w:t>
      </w:r>
    </w:p>
    <w:p>
      <w:pPr>
        <w:pStyle w:val="ListParagraph"/>
        <w:numPr>
          <w:ilvl w:val="0"/>
          <w:numId w:val="57"/>
        </w:numPr>
        <w:tabs>
          <w:tab w:pos="1092" w:val="left" w:leader="none"/>
        </w:tabs>
        <w:spacing w:line="357" w:lineRule="auto" w:before="4" w:after="0"/>
        <w:ind w:left="101" w:right="116" w:firstLine="567"/>
        <w:jc w:val="both"/>
        <w:rPr>
          <w:sz w:val="28"/>
        </w:rPr>
      </w:pPr>
      <w:r>
        <w:rPr>
          <w:sz w:val="28"/>
        </w:rPr>
        <w:t>Russell</w:t>
      </w:r>
      <w:r>
        <w:rPr>
          <w:spacing w:val="-10"/>
          <w:sz w:val="28"/>
        </w:rPr>
        <w:t> </w:t>
      </w:r>
      <w:r>
        <w:rPr>
          <w:sz w:val="28"/>
        </w:rPr>
        <w:t>Johnston</w:t>
      </w:r>
      <w:r>
        <w:rPr>
          <w:spacing w:val="-10"/>
          <w:sz w:val="28"/>
        </w:rPr>
        <w:t> </w:t>
      </w:r>
      <w:r>
        <w:rPr>
          <w:sz w:val="28"/>
        </w:rPr>
        <w:t>and</w:t>
      </w:r>
      <w:r>
        <w:rPr>
          <w:spacing w:val="-11"/>
          <w:sz w:val="28"/>
        </w:rPr>
        <w:t> </w:t>
      </w:r>
      <w:r>
        <w:rPr>
          <w:sz w:val="28"/>
        </w:rPr>
        <w:t>Paul</w:t>
      </w:r>
      <w:r>
        <w:rPr>
          <w:spacing w:val="-10"/>
          <w:sz w:val="28"/>
        </w:rPr>
        <w:t> </w:t>
      </w:r>
      <w:r>
        <w:rPr>
          <w:sz w:val="28"/>
        </w:rPr>
        <w:t>R.</w:t>
      </w:r>
      <w:r>
        <w:rPr>
          <w:spacing w:val="-10"/>
          <w:sz w:val="28"/>
        </w:rPr>
        <w:t> </w:t>
      </w:r>
      <w:r>
        <w:rPr>
          <w:sz w:val="28"/>
        </w:rPr>
        <w:t>Lawrence:</w:t>
      </w:r>
      <w:r>
        <w:rPr>
          <w:spacing w:val="-11"/>
          <w:sz w:val="28"/>
        </w:rPr>
        <w:t> </w:t>
      </w:r>
      <w:r>
        <w:rPr>
          <w:sz w:val="28"/>
        </w:rPr>
        <w:t>Beyond</w:t>
      </w:r>
      <w:r>
        <w:rPr>
          <w:spacing w:val="-10"/>
          <w:sz w:val="28"/>
        </w:rPr>
        <w:t> </w:t>
      </w:r>
      <w:r>
        <w:rPr>
          <w:sz w:val="28"/>
        </w:rPr>
        <w:t>Vertical</w:t>
      </w:r>
      <w:r>
        <w:rPr>
          <w:spacing w:val="-10"/>
          <w:sz w:val="28"/>
        </w:rPr>
        <w:t> </w:t>
      </w:r>
      <w:r>
        <w:rPr>
          <w:sz w:val="28"/>
        </w:rPr>
        <w:t>Integration</w:t>
      </w:r>
      <w:r>
        <w:rPr>
          <w:spacing w:val="-13"/>
          <w:sz w:val="28"/>
        </w:rPr>
        <w:t> </w:t>
      </w:r>
      <w:r>
        <w:rPr>
          <w:sz w:val="28"/>
        </w:rPr>
        <w:t>–</w:t>
      </w:r>
      <w:r>
        <w:rPr>
          <w:spacing w:val="-10"/>
          <w:sz w:val="28"/>
        </w:rPr>
        <w:t> </w:t>
      </w:r>
      <w:r>
        <w:rPr>
          <w:sz w:val="28"/>
        </w:rPr>
        <w:t>The</w:t>
      </w:r>
      <w:r>
        <w:rPr>
          <w:spacing w:val="-10"/>
          <w:sz w:val="28"/>
        </w:rPr>
        <w:t> </w:t>
      </w:r>
      <w:r>
        <w:rPr>
          <w:sz w:val="28"/>
        </w:rPr>
        <w:t>Rise of the Value-Adding Partnership.</w:t>
      </w:r>
    </w:p>
    <w:p>
      <w:pPr>
        <w:pStyle w:val="ListParagraph"/>
        <w:numPr>
          <w:ilvl w:val="0"/>
          <w:numId w:val="57"/>
        </w:numPr>
        <w:tabs>
          <w:tab w:pos="1092" w:val="left" w:leader="none"/>
        </w:tabs>
        <w:spacing w:line="362" w:lineRule="auto" w:before="5" w:after="0"/>
        <w:ind w:left="101" w:right="112" w:firstLine="567"/>
        <w:jc w:val="both"/>
        <w:rPr>
          <w:sz w:val="28"/>
        </w:rPr>
      </w:pPr>
      <w:r>
        <w:rPr>
          <w:sz w:val="28"/>
        </w:rPr>
        <w:t>Stock market infrastructure development agency of Ukraine. [Електронний ресурс] URL: https://smida.gov.ua/about</w:t>
      </w:r>
    </w:p>
    <w:p>
      <w:pPr>
        <w:pStyle w:val="ListParagraph"/>
        <w:numPr>
          <w:ilvl w:val="0"/>
          <w:numId w:val="57"/>
        </w:numPr>
        <w:tabs>
          <w:tab w:pos="1092" w:val="left" w:leader="none"/>
        </w:tabs>
        <w:spacing w:line="362" w:lineRule="auto" w:before="0" w:after="0"/>
        <w:ind w:left="101" w:right="115" w:firstLine="567"/>
        <w:jc w:val="both"/>
        <w:rPr>
          <w:sz w:val="28"/>
        </w:rPr>
      </w:pPr>
      <w:r>
        <w:rPr>
          <w:sz w:val="28"/>
        </w:rPr>
        <w:t>What Are Partnership Strategies. [Електронний ресурс] URL: </w:t>
      </w:r>
      <w:r>
        <w:rPr>
          <w:spacing w:val="-2"/>
          <w:sz w:val="28"/>
        </w:rPr>
        <w:t>https://sg.indeed.com/careeradvice/career-development/what-are-partnership-strategies</w:t>
      </w:r>
    </w:p>
    <w:p>
      <w:pPr>
        <w:pStyle w:val="ListParagraph"/>
        <w:numPr>
          <w:ilvl w:val="0"/>
          <w:numId w:val="57"/>
        </w:numPr>
        <w:tabs>
          <w:tab w:pos="1092" w:val="left" w:leader="none"/>
        </w:tabs>
        <w:spacing w:line="362" w:lineRule="auto" w:before="0" w:after="0"/>
        <w:ind w:left="101" w:right="114" w:firstLine="567"/>
        <w:jc w:val="both"/>
        <w:rPr>
          <w:sz w:val="28"/>
        </w:rPr>
      </w:pPr>
      <w:r>
        <w:rPr>
          <w:sz w:val="28"/>
        </w:rPr>
        <w:t>ІХ Міжнародна науково конференція «Trends of development modern science and practice» (Стокгольм, 16-19 листопада, 2021 р.)</w:t>
      </w:r>
    </w:p>
    <w:p>
      <w:pPr>
        <w:pStyle w:val="ListParagraph"/>
        <w:numPr>
          <w:ilvl w:val="0"/>
          <w:numId w:val="57"/>
        </w:numPr>
        <w:tabs>
          <w:tab w:pos="1092" w:val="left" w:leader="none"/>
        </w:tabs>
        <w:spacing w:line="357" w:lineRule="auto" w:before="0" w:after="0"/>
        <w:ind w:left="101" w:right="117" w:firstLine="567"/>
        <w:jc w:val="both"/>
        <w:rPr>
          <w:sz w:val="28"/>
        </w:rPr>
      </w:pPr>
      <w:r>
        <w:rPr>
          <w:sz w:val="28"/>
        </w:rPr>
        <w:t>Капінос Г.І., Грабовська І.В. Управління якістю: навчальний посібник. К.: Видавничий дім «Кондор», 2016. 278 с.</w:t>
      </w:r>
    </w:p>
    <w:p>
      <w:pPr>
        <w:pStyle w:val="ListParagraph"/>
        <w:numPr>
          <w:ilvl w:val="0"/>
          <w:numId w:val="57"/>
        </w:numPr>
        <w:tabs>
          <w:tab w:pos="1092" w:val="left" w:leader="none"/>
        </w:tabs>
        <w:spacing w:line="362" w:lineRule="auto" w:before="0" w:after="0"/>
        <w:ind w:left="101" w:right="116" w:firstLine="567"/>
        <w:jc w:val="both"/>
        <w:rPr>
          <w:sz w:val="28"/>
        </w:rPr>
      </w:pPr>
      <w:r>
        <w:rPr>
          <w:sz w:val="28"/>
        </w:rPr>
        <w:t>Кіндрацька Г.І. Стратегічний менеджмент: навч. посібник. 2-ге вид., перероб. і доповн. Львів: Вид-во Львівської політехніки, 2010. 406 с.</w:t>
      </w:r>
    </w:p>
    <w:p>
      <w:pPr>
        <w:pStyle w:val="ListParagraph"/>
        <w:numPr>
          <w:ilvl w:val="0"/>
          <w:numId w:val="57"/>
        </w:numPr>
        <w:tabs>
          <w:tab w:pos="1092" w:val="left" w:leader="none"/>
        </w:tabs>
        <w:spacing w:line="362" w:lineRule="auto" w:before="0" w:after="0"/>
        <w:ind w:left="101" w:right="115" w:firstLine="567"/>
        <w:jc w:val="both"/>
        <w:rPr>
          <w:sz w:val="28"/>
        </w:rPr>
      </w:pPr>
      <w:r>
        <w:rPr>
          <w:sz w:val="28"/>
        </w:rPr>
        <w:t>Конкурентні переваги підприємства: оцінка, формування та розвиток: монографія. Х.: ІНЖЕК, 2008. 352 с.</w:t>
      </w:r>
    </w:p>
    <w:p>
      <w:pPr>
        <w:pStyle w:val="ListParagraph"/>
        <w:numPr>
          <w:ilvl w:val="0"/>
          <w:numId w:val="57"/>
        </w:numPr>
        <w:tabs>
          <w:tab w:pos="1092" w:val="left" w:leader="none"/>
        </w:tabs>
        <w:spacing w:line="362" w:lineRule="auto" w:before="0" w:after="0"/>
        <w:ind w:left="101" w:right="116" w:firstLine="567"/>
        <w:jc w:val="both"/>
        <w:rPr>
          <w:sz w:val="28"/>
        </w:rPr>
      </w:pPr>
      <w:r>
        <w:rPr>
          <w:sz w:val="28"/>
        </w:rPr>
        <w:t>Крикавський</w:t>
      </w:r>
      <w:r>
        <w:rPr>
          <w:spacing w:val="-8"/>
          <w:sz w:val="28"/>
        </w:rPr>
        <w:t> </w:t>
      </w:r>
      <w:r>
        <w:rPr>
          <w:sz w:val="28"/>
        </w:rPr>
        <w:t>Є.В.,</w:t>
      </w:r>
      <w:r>
        <w:rPr>
          <w:spacing w:val="-8"/>
          <w:sz w:val="28"/>
        </w:rPr>
        <w:t> </w:t>
      </w:r>
      <w:r>
        <w:rPr>
          <w:sz w:val="28"/>
        </w:rPr>
        <w:t>Похильченко</w:t>
      </w:r>
      <w:r>
        <w:rPr>
          <w:spacing w:val="-8"/>
          <w:sz w:val="28"/>
        </w:rPr>
        <w:t> </w:t>
      </w:r>
      <w:r>
        <w:rPr>
          <w:sz w:val="28"/>
        </w:rPr>
        <w:t>О.А.,</w:t>
      </w:r>
      <w:r>
        <w:rPr>
          <w:spacing w:val="-8"/>
          <w:sz w:val="28"/>
        </w:rPr>
        <w:t> </w:t>
      </w:r>
      <w:r>
        <w:rPr>
          <w:sz w:val="28"/>
        </w:rPr>
        <w:t>Фалович</w:t>
      </w:r>
      <w:r>
        <w:rPr>
          <w:spacing w:val="-8"/>
          <w:sz w:val="28"/>
        </w:rPr>
        <w:t> </w:t>
      </w:r>
      <w:r>
        <w:rPr>
          <w:sz w:val="28"/>
        </w:rPr>
        <w:t>В.А.</w:t>
      </w:r>
      <w:r>
        <w:rPr>
          <w:spacing w:val="-8"/>
          <w:sz w:val="28"/>
        </w:rPr>
        <w:t> </w:t>
      </w:r>
      <w:r>
        <w:rPr>
          <w:sz w:val="28"/>
        </w:rPr>
        <w:t>Ланцюг</w:t>
      </w:r>
      <w:r>
        <w:rPr>
          <w:spacing w:val="-8"/>
          <w:sz w:val="28"/>
        </w:rPr>
        <w:t> </w:t>
      </w:r>
      <w:r>
        <w:rPr>
          <w:sz w:val="28"/>
        </w:rPr>
        <w:t>поставок</w:t>
      </w:r>
      <w:r>
        <w:rPr>
          <w:spacing w:val="-8"/>
          <w:sz w:val="28"/>
        </w:rPr>
        <w:t> </w:t>
      </w:r>
      <w:r>
        <w:rPr>
          <w:sz w:val="28"/>
        </w:rPr>
        <w:t>–</w:t>
      </w:r>
      <w:r>
        <w:rPr>
          <w:spacing w:val="-8"/>
          <w:sz w:val="28"/>
        </w:rPr>
        <w:t> </w:t>
      </w:r>
      <w:r>
        <w:rPr>
          <w:sz w:val="28"/>
        </w:rPr>
        <w:t>ex adverso традиційного підприємства. Наукові записки Львівського університету бізнесу та права. 2014. № 12. С. 297-311.</w:t>
      </w:r>
    </w:p>
    <w:p>
      <w:pPr>
        <w:pStyle w:val="ListParagraph"/>
        <w:numPr>
          <w:ilvl w:val="0"/>
          <w:numId w:val="57"/>
        </w:numPr>
        <w:tabs>
          <w:tab w:pos="1092" w:val="left" w:leader="none"/>
        </w:tabs>
        <w:spacing w:line="362" w:lineRule="auto" w:before="0" w:after="0"/>
        <w:ind w:left="101" w:right="117" w:firstLine="567"/>
        <w:jc w:val="both"/>
        <w:rPr>
          <w:sz w:val="28"/>
        </w:rPr>
      </w:pPr>
      <w:r>
        <w:rPr>
          <w:sz w:val="28"/>
        </w:rPr>
        <w:t>Курбан О.В. PR у маркетингових комунікаціях: навчальний посібник. К.: Видавничий дім «Кондор», 2014. 246 с.</w:t>
      </w:r>
    </w:p>
    <w:p>
      <w:pPr>
        <w:pStyle w:val="ListParagraph"/>
        <w:numPr>
          <w:ilvl w:val="0"/>
          <w:numId w:val="57"/>
        </w:numPr>
        <w:tabs>
          <w:tab w:pos="1092" w:val="left" w:leader="none"/>
        </w:tabs>
        <w:spacing w:line="357" w:lineRule="auto" w:before="0" w:after="0"/>
        <w:ind w:left="101" w:right="116" w:firstLine="567"/>
        <w:jc w:val="both"/>
        <w:rPr>
          <w:sz w:val="28"/>
        </w:rPr>
      </w:pPr>
      <w:r>
        <w:rPr>
          <w:sz w:val="28"/>
        </w:rPr>
        <w:t>Левченко Ю.Г. Економіка та організація інноваційної діяльності: навчальний посібник. К.: Видавничий дім «Кондор», 2018. 448 с.</w:t>
      </w:r>
    </w:p>
    <w:p>
      <w:pPr>
        <w:spacing w:after="0" w:line="357" w:lineRule="auto"/>
        <w:jc w:val="both"/>
        <w:rPr>
          <w:sz w:val="28"/>
        </w:rPr>
        <w:sectPr>
          <w:pgSz w:w="11900" w:h="16840"/>
          <w:pgMar w:header="716" w:footer="0" w:top="1040" w:bottom="280" w:left="1320" w:right="440"/>
        </w:sectPr>
      </w:pPr>
    </w:p>
    <w:p>
      <w:pPr>
        <w:pStyle w:val="ListParagraph"/>
        <w:numPr>
          <w:ilvl w:val="0"/>
          <w:numId w:val="57"/>
        </w:numPr>
        <w:tabs>
          <w:tab w:pos="1092" w:val="left" w:leader="none"/>
        </w:tabs>
        <w:spacing w:line="362" w:lineRule="auto" w:before="76" w:after="0"/>
        <w:ind w:left="101" w:right="116" w:firstLine="567"/>
        <w:jc w:val="both"/>
        <w:rPr>
          <w:sz w:val="28"/>
        </w:rPr>
      </w:pPr>
      <w:r>
        <w:rPr>
          <w:sz w:val="28"/>
        </w:rPr>
        <w:t>Литовченко І.Л. Інтернет-маркетинг: навч. посібник. К.: Центр учбової літератури, 2008. 186 с.</w:t>
      </w:r>
    </w:p>
    <w:p>
      <w:pPr>
        <w:pStyle w:val="ListParagraph"/>
        <w:numPr>
          <w:ilvl w:val="0"/>
          <w:numId w:val="57"/>
        </w:numPr>
        <w:tabs>
          <w:tab w:pos="1092" w:val="left" w:leader="none"/>
        </w:tabs>
        <w:spacing w:line="362" w:lineRule="auto" w:before="0" w:after="0"/>
        <w:ind w:left="101" w:right="117" w:firstLine="567"/>
        <w:jc w:val="both"/>
        <w:rPr>
          <w:sz w:val="28"/>
        </w:rPr>
      </w:pPr>
      <w:r>
        <w:rPr>
          <w:sz w:val="28"/>
        </w:rPr>
        <w:t>Маркетинг. Менеджмент. Інновації: монографія. Під ред. С.М.Ілляшенка. Суми: ТОВ «ТД «Папірус», 2010. 624 с.</w:t>
      </w:r>
    </w:p>
    <w:p>
      <w:pPr>
        <w:pStyle w:val="ListParagraph"/>
        <w:numPr>
          <w:ilvl w:val="0"/>
          <w:numId w:val="57"/>
        </w:numPr>
        <w:tabs>
          <w:tab w:pos="1092" w:val="left" w:leader="none"/>
        </w:tabs>
        <w:spacing w:line="360" w:lineRule="auto" w:before="0" w:after="0"/>
        <w:ind w:left="101" w:right="115" w:firstLine="567"/>
        <w:jc w:val="both"/>
        <w:rPr>
          <w:sz w:val="28"/>
        </w:rPr>
      </w:pPr>
      <w:r>
        <w:rPr>
          <w:sz w:val="28"/>
        </w:rPr>
        <w:t>Насєдкіна Ю. М. Аналіз специфіки функціонування системи маркетингових комунікацій у сучасних умовах господарювання [Електронний ресурс]. Управління розвитком. 2014. № 1. С. 32-35.</w:t>
      </w:r>
    </w:p>
    <w:p>
      <w:pPr>
        <w:pStyle w:val="ListParagraph"/>
        <w:numPr>
          <w:ilvl w:val="0"/>
          <w:numId w:val="57"/>
        </w:numPr>
        <w:tabs>
          <w:tab w:pos="1092" w:val="left" w:leader="none"/>
        </w:tabs>
        <w:spacing w:line="240" w:lineRule="auto" w:before="0" w:after="0"/>
        <w:ind w:left="1092" w:right="0" w:hanging="424"/>
        <w:jc w:val="both"/>
        <w:rPr>
          <w:sz w:val="28"/>
        </w:rPr>
      </w:pPr>
      <w:r>
        <w:rPr>
          <w:sz w:val="28"/>
        </w:rPr>
        <w:t>Норіцина</w:t>
      </w:r>
      <w:r>
        <w:rPr>
          <w:spacing w:val="9"/>
          <w:sz w:val="28"/>
        </w:rPr>
        <w:t> </w:t>
      </w:r>
      <w:r>
        <w:rPr>
          <w:sz w:val="28"/>
        </w:rPr>
        <w:t>Н.</w:t>
      </w:r>
      <w:r>
        <w:rPr>
          <w:spacing w:val="8"/>
          <w:sz w:val="28"/>
        </w:rPr>
        <w:t> </w:t>
      </w:r>
      <w:r>
        <w:rPr>
          <w:sz w:val="28"/>
        </w:rPr>
        <w:t>І.</w:t>
      </w:r>
      <w:r>
        <w:rPr>
          <w:spacing w:val="8"/>
          <w:sz w:val="28"/>
        </w:rPr>
        <w:t> </w:t>
      </w:r>
      <w:r>
        <w:rPr>
          <w:sz w:val="28"/>
        </w:rPr>
        <w:t>Маркетингова</w:t>
      </w:r>
      <w:r>
        <w:rPr>
          <w:spacing w:val="9"/>
          <w:sz w:val="28"/>
        </w:rPr>
        <w:t> </w:t>
      </w:r>
      <w:r>
        <w:rPr>
          <w:sz w:val="28"/>
        </w:rPr>
        <w:t>політика</w:t>
      </w:r>
      <w:r>
        <w:rPr>
          <w:spacing w:val="9"/>
          <w:sz w:val="28"/>
        </w:rPr>
        <w:t> </w:t>
      </w:r>
      <w:r>
        <w:rPr>
          <w:sz w:val="28"/>
        </w:rPr>
        <w:t>комунікацій.</w:t>
      </w:r>
      <w:r>
        <w:rPr>
          <w:spacing w:val="9"/>
          <w:sz w:val="28"/>
        </w:rPr>
        <w:t> </w:t>
      </w:r>
      <w:r>
        <w:rPr>
          <w:sz w:val="28"/>
        </w:rPr>
        <w:t>К.:</w:t>
      </w:r>
      <w:r>
        <w:rPr>
          <w:spacing w:val="8"/>
          <w:sz w:val="28"/>
        </w:rPr>
        <w:t> </w:t>
      </w:r>
      <w:r>
        <w:rPr>
          <w:sz w:val="28"/>
        </w:rPr>
        <w:t>МАУП,</w:t>
      </w:r>
      <w:r>
        <w:rPr>
          <w:spacing w:val="8"/>
          <w:sz w:val="28"/>
        </w:rPr>
        <w:t> </w:t>
      </w:r>
      <w:r>
        <w:rPr>
          <w:sz w:val="28"/>
        </w:rPr>
        <w:t>2003.</w:t>
      </w:r>
      <w:r>
        <w:rPr>
          <w:spacing w:val="8"/>
          <w:sz w:val="28"/>
        </w:rPr>
        <w:t> </w:t>
      </w:r>
      <w:r>
        <w:rPr>
          <w:spacing w:val="-5"/>
          <w:sz w:val="28"/>
        </w:rPr>
        <w:t>128</w:t>
      </w:r>
    </w:p>
    <w:p>
      <w:pPr>
        <w:pStyle w:val="BodyText"/>
        <w:spacing w:before="149"/>
        <w:ind w:firstLine="0"/>
        <w:jc w:val="left"/>
      </w:pPr>
      <w:r>
        <w:rPr>
          <w:spacing w:val="-5"/>
        </w:rPr>
        <w:t>с.</w:t>
      </w:r>
    </w:p>
    <w:p>
      <w:pPr>
        <w:pStyle w:val="ListParagraph"/>
        <w:numPr>
          <w:ilvl w:val="0"/>
          <w:numId w:val="57"/>
        </w:numPr>
        <w:tabs>
          <w:tab w:pos="1092" w:val="left" w:leader="none"/>
          <w:tab w:pos="2406" w:val="left" w:leader="none"/>
          <w:tab w:pos="2839" w:val="left" w:leader="none"/>
          <w:tab w:pos="3297" w:val="left" w:leader="none"/>
          <w:tab w:pos="5117" w:val="left" w:leader="none"/>
          <w:tab w:pos="7120" w:val="left" w:leader="none"/>
          <w:tab w:pos="8780" w:val="left" w:leader="none"/>
          <w:tab w:pos="9121" w:val="left" w:leader="none"/>
        </w:tabs>
        <w:spacing w:line="240" w:lineRule="auto" w:before="163" w:after="0"/>
        <w:ind w:left="1092" w:right="0" w:hanging="424"/>
        <w:jc w:val="left"/>
        <w:rPr>
          <w:sz w:val="28"/>
        </w:rPr>
      </w:pPr>
      <w:r>
        <w:rPr>
          <w:spacing w:val="-2"/>
          <w:sz w:val="28"/>
        </w:rPr>
        <w:t>Осовська</w:t>
      </w:r>
      <w:r>
        <w:rPr>
          <w:sz w:val="28"/>
        </w:rPr>
        <w:tab/>
      </w:r>
      <w:r>
        <w:rPr>
          <w:spacing w:val="-5"/>
          <w:sz w:val="28"/>
        </w:rPr>
        <w:t>Г.</w:t>
      </w:r>
      <w:r>
        <w:rPr>
          <w:sz w:val="28"/>
        </w:rPr>
        <w:tab/>
      </w:r>
      <w:r>
        <w:rPr>
          <w:spacing w:val="-5"/>
          <w:sz w:val="28"/>
        </w:rPr>
        <w:t>В.</w:t>
      </w:r>
      <w:r>
        <w:rPr>
          <w:sz w:val="28"/>
        </w:rPr>
        <w:tab/>
      </w:r>
      <w:r>
        <w:rPr>
          <w:spacing w:val="-2"/>
          <w:sz w:val="28"/>
        </w:rPr>
        <w:t>Ефективність</w:t>
      </w:r>
      <w:r>
        <w:rPr>
          <w:sz w:val="28"/>
        </w:rPr>
        <w:tab/>
      </w:r>
      <w:r>
        <w:rPr>
          <w:spacing w:val="-2"/>
          <w:sz w:val="28"/>
        </w:rPr>
        <w:t>маркетингових</w:t>
      </w:r>
      <w:r>
        <w:rPr>
          <w:sz w:val="28"/>
        </w:rPr>
        <w:tab/>
      </w:r>
      <w:r>
        <w:rPr>
          <w:spacing w:val="-2"/>
          <w:sz w:val="28"/>
        </w:rPr>
        <w:t>комунікацій</w:t>
      </w:r>
      <w:r>
        <w:rPr>
          <w:sz w:val="28"/>
        </w:rPr>
        <w:tab/>
      </w:r>
      <w:r>
        <w:rPr>
          <w:spacing w:val="-10"/>
          <w:sz w:val="28"/>
        </w:rPr>
        <w:t>у</w:t>
      </w:r>
      <w:r>
        <w:rPr>
          <w:sz w:val="28"/>
        </w:rPr>
        <w:tab/>
      </w:r>
      <w:r>
        <w:rPr>
          <w:spacing w:val="-2"/>
          <w:sz w:val="28"/>
        </w:rPr>
        <w:t>системі</w:t>
      </w:r>
    </w:p>
    <w:p>
      <w:pPr>
        <w:pStyle w:val="BodyText"/>
        <w:spacing w:line="362" w:lineRule="auto" w:before="158"/>
        <w:ind w:right="156" w:firstLine="0"/>
        <w:jc w:val="left"/>
      </w:pPr>
      <w:r>
        <w:rPr/>
        <w:t>управління діяльністю підприємства [Електронний ресурс]. Агросвіт. 2012. № 22. С. 12-17.</w:t>
      </w:r>
    </w:p>
    <w:p>
      <w:pPr>
        <w:pStyle w:val="ListParagraph"/>
        <w:numPr>
          <w:ilvl w:val="0"/>
          <w:numId w:val="57"/>
        </w:numPr>
        <w:tabs>
          <w:tab w:pos="1092" w:val="left" w:leader="none"/>
        </w:tabs>
        <w:spacing w:line="357" w:lineRule="auto" w:before="0" w:after="0"/>
        <w:ind w:left="101" w:right="116" w:firstLine="567"/>
        <w:jc w:val="left"/>
        <w:rPr>
          <w:sz w:val="28"/>
        </w:rPr>
      </w:pPr>
      <w:r>
        <w:rPr>
          <w:sz w:val="28"/>
        </w:rPr>
        <w:t>Офіційний</w:t>
      </w:r>
      <w:r>
        <w:rPr>
          <w:spacing w:val="80"/>
          <w:sz w:val="28"/>
        </w:rPr>
        <w:t> </w:t>
      </w:r>
      <w:r>
        <w:rPr>
          <w:sz w:val="28"/>
        </w:rPr>
        <w:t>сайт</w:t>
      </w:r>
      <w:r>
        <w:rPr>
          <w:spacing w:val="80"/>
          <w:sz w:val="28"/>
        </w:rPr>
        <w:t> </w:t>
      </w:r>
      <w:r>
        <w:rPr>
          <w:sz w:val="28"/>
        </w:rPr>
        <w:t>бренду</w:t>
      </w:r>
      <w:r>
        <w:rPr>
          <w:spacing w:val="80"/>
          <w:sz w:val="28"/>
        </w:rPr>
        <w:t> </w:t>
      </w:r>
      <w:r>
        <w:rPr>
          <w:sz w:val="28"/>
        </w:rPr>
        <w:t>GUNIA</w:t>
      </w:r>
      <w:r>
        <w:rPr>
          <w:spacing w:val="80"/>
          <w:sz w:val="28"/>
        </w:rPr>
        <w:t> </w:t>
      </w:r>
      <w:r>
        <w:rPr>
          <w:sz w:val="28"/>
        </w:rPr>
        <w:t>Project.</w:t>
      </w:r>
      <w:r>
        <w:rPr>
          <w:spacing w:val="80"/>
          <w:sz w:val="28"/>
        </w:rPr>
        <w:t> </w:t>
      </w:r>
      <w:r>
        <w:rPr>
          <w:sz w:val="28"/>
        </w:rPr>
        <w:t>[Електронний</w:t>
      </w:r>
      <w:r>
        <w:rPr>
          <w:spacing w:val="80"/>
          <w:sz w:val="28"/>
        </w:rPr>
        <w:t> </w:t>
      </w:r>
      <w:r>
        <w:rPr>
          <w:sz w:val="28"/>
        </w:rPr>
        <w:t>ресурс]</w:t>
      </w:r>
      <w:r>
        <w:rPr>
          <w:spacing w:val="80"/>
          <w:sz w:val="28"/>
        </w:rPr>
        <w:t> </w:t>
      </w:r>
      <w:r>
        <w:rPr>
          <w:sz w:val="28"/>
        </w:rPr>
        <w:t>URL:</w:t>
      </w:r>
      <w:r>
        <w:rPr>
          <w:spacing w:val="40"/>
          <w:sz w:val="28"/>
        </w:rPr>
        <w:t> </w:t>
      </w:r>
      <w:r>
        <w:rPr>
          <w:spacing w:val="-2"/>
          <w:sz w:val="28"/>
        </w:rPr>
        <w:t>https://guniaproject.com.ua/eng/pro-nas/</w:t>
      </w:r>
    </w:p>
    <w:p>
      <w:pPr>
        <w:pStyle w:val="ListParagraph"/>
        <w:numPr>
          <w:ilvl w:val="0"/>
          <w:numId w:val="57"/>
        </w:numPr>
        <w:tabs>
          <w:tab w:pos="1092" w:val="left" w:leader="none"/>
        </w:tabs>
        <w:spacing w:line="357" w:lineRule="auto" w:before="2" w:after="0"/>
        <w:ind w:left="101" w:right="114" w:firstLine="567"/>
        <w:jc w:val="left"/>
        <w:rPr>
          <w:sz w:val="28"/>
        </w:rPr>
      </w:pPr>
      <w:r>
        <w:rPr>
          <w:sz w:val="28"/>
        </w:rPr>
        <w:t>Офіційний</w:t>
      </w:r>
      <w:r>
        <w:rPr>
          <w:spacing w:val="80"/>
          <w:sz w:val="28"/>
        </w:rPr>
        <w:t> </w:t>
      </w:r>
      <w:r>
        <w:rPr>
          <w:sz w:val="28"/>
        </w:rPr>
        <w:t>сайт</w:t>
      </w:r>
      <w:r>
        <w:rPr>
          <w:spacing w:val="80"/>
          <w:sz w:val="28"/>
        </w:rPr>
        <w:t> </w:t>
      </w:r>
      <w:r>
        <w:rPr>
          <w:sz w:val="28"/>
        </w:rPr>
        <w:t>компанії</w:t>
      </w:r>
      <w:r>
        <w:rPr>
          <w:spacing w:val="80"/>
          <w:sz w:val="28"/>
        </w:rPr>
        <w:t> </w:t>
      </w:r>
      <w:r>
        <w:rPr>
          <w:sz w:val="28"/>
        </w:rPr>
        <w:t>«Золотий</w:t>
      </w:r>
      <w:r>
        <w:rPr>
          <w:spacing w:val="80"/>
          <w:sz w:val="28"/>
        </w:rPr>
        <w:t> </w:t>
      </w:r>
      <w:r>
        <w:rPr>
          <w:sz w:val="28"/>
        </w:rPr>
        <w:t>вік».</w:t>
      </w:r>
      <w:r>
        <w:rPr>
          <w:spacing w:val="80"/>
          <w:sz w:val="28"/>
        </w:rPr>
        <w:t> </w:t>
      </w:r>
      <w:r>
        <w:rPr>
          <w:sz w:val="28"/>
        </w:rPr>
        <w:t>[Електронний</w:t>
      </w:r>
      <w:r>
        <w:rPr>
          <w:spacing w:val="80"/>
          <w:sz w:val="28"/>
        </w:rPr>
        <w:t> </w:t>
      </w:r>
      <w:r>
        <w:rPr>
          <w:sz w:val="28"/>
        </w:rPr>
        <w:t>ресурс]</w:t>
      </w:r>
      <w:r>
        <w:rPr>
          <w:spacing w:val="80"/>
          <w:sz w:val="28"/>
        </w:rPr>
        <w:t> </w:t>
      </w:r>
      <w:r>
        <w:rPr>
          <w:sz w:val="28"/>
        </w:rPr>
        <w:t>URL: </w:t>
      </w:r>
      <w:r>
        <w:rPr>
          <w:spacing w:val="-2"/>
          <w:sz w:val="28"/>
        </w:rPr>
        <w:t>https://zolotoyvek.ua/ua/</w:t>
      </w:r>
    </w:p>
    <w:p>
      <w:pPr>
        <w:pStyle w:val="ListParagraph"/>
        <w:numPr>
          <w:ilvl w:val="0"/>
          <w:numId w:val="57"/>
        </w:numPr>
        <w:tabs>
          <w:tab w:pos="1092" w:val="left" w:leader="none"/>
        </w:tabs>
        <w:spacing w:line="362" w:lineRule="auto" w:before="6" w:after="0"/>
        <w:ind w:left="101" w:right="116" w:firstLine="567"/>
        <w:jc w:val="left"/>
        <w:rPr>
          <w:sz w:val="28"/>
        </w:rPr>
      </w:pPr>
      <w:r>
        <w:rPr>
          <w:sz w:val="28"/>
        </w:rPr>
        <w:t>Офіційний</w:t>
      </w:r>
      <w:r>
        <w:rPr>
          <w:spacing w:val="80"/>
          <w:sz w:val="28"/>
        </w:rPr>
        <w:t> </w:t>
      </w:r>
      <w:r>
        <w:rPr>
          <w:sz w:val="28"/>
        </w:rPr>
        <w:t>сайт</w:t>
      </w:r>
      <w:r>
        <w:rPr>
          <w:spacing w:val="80"/>
          <w:sz w:val="28"/>
        </w:rPr>
        <w:t> </w:t>
      </w:r>
      <w:r>
        <w:rPr>
          <w:sz w:val="28"/>
        </w:rPr>
        <w:t>компанії</w:t>
      </w:r>
      <w:r>
        <w:rPr>
          <w:spacing w:val="80"/>
          <w:sz w:val="28"/>
        </w:rPr>
        <w:t> </w:t>
      </w:r>
      <w:r>
        <w:rPr>
          <w:sz w:val="28"/>
        </w:rPr>
        <w:t>«Срібний</w:t>
      </w:r>
      <w:r>
        <w:rPr>
          <w:spacing w:val="80"/>
          <w:sz w:val="28"/>
        </w:rPr>
        <w:t> </w:t>
      </w:r>
      <w:r>
        <w:rPr>
          <w:sz w:val="28"/>
        </w:rPr>
        <w:t>вік».</w:t>
      </w:r>
      <w:r>
        <w:rPr>
          <w:spacing w:val="80"/>
          <w:sz w:val="28"/>
        </w:rPr>
        <w:t> </w:t>
      </w:r>
      <w:r>
        <w:rPr>
          <w:sz w:val="28"/>
        </w:rPr>
        <w:t>[Електронний</w:t>
      </w:r>
      <w:r>
        <w:rPr>
          <w:spacing w:val="80"/>
          <w:sz w:val="28"/>
        </w:rPr>
        <w:t> </w:t>
      </w:r>
      <w:r>
        <w:rPr>
          <w:sz w:val="28"/>
        </w:rPr>
        <w:t>ресурс]</w:t>
      </w:r>
      <w:r>
        <w:rPr>
          <w:spacing w:val="80"/>
          <w:sz w:val="28"/>
        </w:rPr>
        <w:t> </w:t>
      </w:r>
      <w:r>
        <w:rPr>
          <w:sz w:val="28"/>
        </w:rPr>
        <w:t>URL: </w:t>
      </w:r>
      <w:r>
        <w:rPr>
          <w:spacing w:val="-2"/>
          <w:sz w:val="28"/>
        </w:rPr>
        <w:t>https://sribniyvik.ua/ua/about/</w:t>
      </w:r>
    </w:p>
    <w:p>
      <w:pPr>
        <w:pStyle w:val="ListParagraph"/>
        <w:numPr>
          <w:ilvl w:val="0"/>
          <w:numId w:val="57"/>
        </w:numPr>
        <w:tabs>
          <w:tab w:pos="1092" w:val="left" w:leader="none"/>
        </w:tabs>
        <w:spacing w:line="362" w:lineRule="auto" w:before="0" w:after="0"/>
        <w:ind w:left="101" w:right="116" w:firstLine="567"/>
        <w:jc w:val="left"/>
        <w:rPr>
          <w:sz w:val="28"/>
        </w:rPr>
      </w:pPr>
      <w:r>
        <w:rPr>
          <w:sz w:val="28"/>
        </w:rPr>
        <w:t>Офіційний</w:t>
      </w:r>
      <w:r>
        <w:rPr>
          <w:spacing w:val="40"/>
          <w:sz w:val="28"/>
        </w:rPr>
        <w:t> </w:t>
      </w:r>
      <w:r>
        <w:rPr>
          <w:sz w:val="28"/>
        </w:rPr>
        <w:t>сайт</w:t>
      </w:r>
      <w:r>
        <w:rPr>
          <w:spacing w:val="40"/>
          <w:sz w:val="28"/>
        </w:rPr>
        <w:t> </w:t>
      </w:r>
      <w:r>
        <w:rPr>
          <w:sz w:val="28"/>
        </w:rPr>
        <w:t>компанії</w:t>
      </w:r>
      <w:r>
        <w:rPr>
          <w:spacing w:val="40"/>
          <w:sz w:val="28"/>
        </w:rPr>
        <w:t> </w:t>
      </w:r>
      <w:r>
        <w:rPr>
          <w:sz w:val="28"/>
        </w:rPr>
        <w:t>Pandora.</w:t>
      </w:r>
      <w:r>
        <w:rPr>
          <w:spacing w:val="40"/>
          <w:sz w:val="28"/>
        </w:rPr>
        <w:t> </w:t>
      </w:r>
      <w:r>
        <w:rPr>
          <w:sz w:val="28"/>
        </w:rPr>
        <w:t>[Електронний</w:t>
      </w:r>
      <w:r>
        <w:rPr>
          <w:spacing w:val="40"/>
          <w:sz w:val="28"/>
        </w:rPr>
        <w:t> </w:t>
      </w:r>
      <w:r>
        <w:rPr>
          <w:sz w:val="28"/>
        </w:rPr>
        <w:t>ресурс]</w:t>
      </w:r>
      <w:r>
        <w:rPr>
          <w:spacing w:val="40"/>
          <w:sz w:val="28"/>
        </w:rPr>
        <w:t> </w:t>
      </w:r>
      <w:r>
        <w:rPr>
          <w:sz w:val="28"/>
        </w:rPr>
        <w:t>URL:</w:t>
      </w:r>
      <w:r>
        <w:rPr>
          <w:spacing w:val="40"/>
          <w:sz w:val="28"/>
        </w:rPr>
        <w:t> </w:t>
      </w:r>
      <w:r>
        <w:rPr>
          <w:sz w:val="28"/>
        </w:rPr>
        <w:t>https://e- </w:t>
      </w:r>
      <w:r>
        <w:rPr>
          <w:spacing w:val="-2"/>
          <w:sz w:val="28"/>
        </w:rPr>
        <w:t>pandora.ua/</w:t>
      </w:r>
    </w:p>
    <w:p>
      <w:pPr>
        <w:pStyle w:val="ListParagraph"/>
        <w:numPr>
          <w:ilvl w:val="0"/>
          <w:numId w:val="57"/>
        </w:numPr>
        <w:tabs>
          <w:tab w:pos="1092" w:val="left" w:leader="none"/>
        </w:tabs>
        <w:spacing w:line="319" w:lineRule="exact" w:before="0" w:after="0"/>
        <w:ind w:left="1092" w:right="0" w:hanging="424"/>
        <w:jc w:val="left"/>
        <w:rPr>
          <w:sz w:val="28"/>
        </w:rPr>
      </w:pPr>
      <w:r>
        <w:rPr>
          <w:sz w:val="28"/>
        </w:rPr>
        <w:t>Павкнер</w:t>
      </w:r>
      <w:r>
        <w:rPr>
          <w:spacing w:val="-7"/>
          <w:sz w:val="28"/>
        </w:rPr>
        <w:t> </w:t>
      </w:r>
      <w:r>
        <w:rPr>
          <w:sz w:val="28"/>
        </w:rPr>
        <w:t>Д.</w:t>
      </w:r>
      <w:r>
        <w:rPr>
          <w:spacing w:val="-7"/>
          <w:sz w:val="28"/>
        </w:rPr>
        <w:t> </w:t>
      </w:r>
      <w:r>
        <w:rPr>
          <w:sz w:val="28"/>
        </w:rPr>
        <w:t>С.</w:t>
      </w:r>
      <w:r>
        <w:rPr>
          <w:spacing w:val="-7"/>
          <w:sz w:val="28"/>
        </w:rPr>
        <w:t> </w:t>
      </w:r>
      <w:r>
        <w:rPr>
          <w:sz w:val="28"/>
        </w:rPr>
        <w:t>Вплив</w:t>
      </w:r>
      <w:r>
        <w:rPr>
          <w:spacing w:val="-7"/>
          <w:sz w:val="28"/>
        </w:rPr>
        <w:t> </w:t>
      </w:r>
      <w:r>
        <w:rPr>
          <w:sz w:val="28"/>
        </w:rPr>
        <w:t>реклами</w:t>
      </w:r>
      <w:r>
        <w:rPr>
          <w:spacing w:val="-7"/>
          <w:sz w:val="28"/>
        </w:rPr>
        <w:t> </w:t>
      </w:r>
      <w:r>
        <w:rPr>
          <w:sz w:val="28"/>
        </w:rPr>
        <w:t>на</w:t>
      </w:r>
      <w:r>
        <w:rPr>
          <w:spacing w:val="-7"/>
          <w:sz w:val="28"/>
        </w:rPr>
        <w:t> </w:t>
      </w:r>
      <w:r>
        <w:rPr>
          <w:sz w:val="28"/>
        </w:rPr>
        <w:t>свідомість</w:t>
      </w:r>
      <w:r>
        <w:rPr>
          <w:spacing w:val="-7"/>
          <w:sz w:val="28"/>
        </w:rPr>
        <w:t> </w:t>
      </w:r>
      <w:r>
        <w:rPr>
          <w:sz w:val="28"/>
        </w:rPr>
        <w:t>споживача.</w:t>
      </w:r>
      <w:r>
        <w:rPr>
          <w:spacing w:val="-7"/>
          <w:sz w:val="28"/>
        </w:rPr>
        <w:t> </w:t>
      </w:r>
      <w:r>
        <w:rPr>
          <w:sz w:val="28"/>
        </w:rPr>
        <w:t>Суми,</w:t>
      </w:r>
      <w:r>
        <w:rPr>
          <w:spacing w:val="-7"/>
          <w:sz w:val="28"/>
        </w:rPr>
        <w:t> </w:t>
      </w:r>
      <w:r>
        <w:rPr>
          <w:sz w:val="28"/>
        </w:rPr>
        <w:t>2014.</w:t>
      </w:r>
      <w:r>
        <w:rPr>
          <w:spacing w:val="-7"/>
          <w:sz w:val="28"/>
        </w:rPr>
        <w:t> </w:t>
      </w:r>
      <w:r>
        <w:rPr>
          <w:sz w:val="28"/>
        </w:rPr>
        <w:t>219</w:t>
      </w:r>
      <w:r>
        <w:rPr>
          <w:spacing w:val="-7"/>
          <w:sz w:val="28"/>
        </w:rPr>
        <w:t> </w:t>
      </w:r>
      <w:r>
        <w:rPr>
          <w:spacing w:val="-5"/>
          <w:sz w:val="28"/>
        </w:rPr>
        <w:t>с.</w:t>
      </w:r>
    </w:p>
    <w:p>
      <w:pPr>
        <w:pStyle w:val="ListParagraph"/>
        <w:numPr>
          <w:ilvl w:val="0"/>
          <w:numId w:val="57"/>
        </w:numPr>
        <w:tabs>
          <w:tab w:pos="1092" w:val="left" w:leader="none"/>
        </w:tabs>
        <w:spacing w:line="240" w:lineRule="auto" w:before="150" w:after="0"/>
        <w:ind w:left="1092" w:right="0" w:hanging="424"/>
        <w:jc w:val="left"/>
        <w:rPr>
          <w:sz w:val="28"/>
        </w:rPr>
      </w:pPr>
      <w:r>
        <w:rPr>
          <w:sz w:val="28"/>
        </w:rPr>
        <w:t>Павленко</w:t>
      </w:r>
      <w:r>
        <w:rPr>
          <w:spacing w:val="-7"/>
          <w:sz w:val="28"/>
        </w:rPr>
        <w:t> </w:t>
      </w:r>
      <w:r>
        <w:rPr>
          <w:sz w:val="28"/>
        </w:rPr>
        <w:t>А.</w:t>
      </w:r>
      <w:r>
        <w:rPr>
          <w:spacing w:val="-6"/>
          <w:sz w:val="28"/>
        </w:rPr>
        <w:t> </w:t>
      </w:r>
      <w:r>
        <w:rPr>
          <w:sz w:val="28"/>
        </w:rPr>
        <w:t>Ф.</w:t>
      </w:r>
      <w:r>
        <w:rPr>
          <w:spacing w:val="-6"/>
          <w:sz w:val="28"/>
        </w:rPr>
        <w:t> </w:t>
      </w:r>
      <w:r>
        <w:rPr>
          <w:sz w:val="28"/>
        </w:rPr>
        <w:t>Маркетинг:</w:t>
      </w:r>
      <w:r>
        <w:rPr>
          <w:spacing w:val="-6"/>
          <w:sz w:val="28"/>
        </w:rPr>
        <w:t> </w:t>
      </w:r>
      <w:r>
        <w:rPr>
          <w:sz w:val="28"/>
        </w:rPr>
        <w:t>[підручник].</w:t>
      </w:r>
      <w:r>
        <w:rPr>
          <w:spacing w:val="-6"/>
          <w:sz w:val="28"/>
        </w:rPr>
        <w:t> </w:t>
      </w:r>
      <w:r>
        <w:rPr>
          <w:sz w:val="28"/>
        </w:rPr>
        <w:t>К.</w:t>
      </w:r>
      <w:r>
        <w:rPr>
          <w:spacing w:val="-7"/>
          <w:sz w:val="28"/>
        </w:rPr>
        <w:t> </w:t>
      </w:r>
      <w:r>
        <w:rPr>
          <w:sz w:val="28"/>
        </w:rPr>
        <w:t>:</w:t>
      </w:r>
      <w:r>
        <w:rPr>
          <w:spacing w:val="-6"/>
          <w:sz w:val="28"/>
        </w:rPr>
        <w:t> </w:t>
      </w:r>
      <w:r>
        <w:rPr>
          <w:sz w:val="28"/>
        </w:rPr>
        <w:t>КНЕУ,</w:t>
      </w:r>
      <w:r>
        <w:rPr>
          <w:spacing w:val="-6"/>
          <w:sz w:val="28"/>
        </w:rPr>
        <w:t> </w:t>
      </w:r>
      <w:r>
        <w:rPr>
          <w:sz w:val="28"/>
        </w:rPr>
        <w:t>2008.</w:t>
      </w:r>
      <w:r>
        <w:rPr>
          <w:spacing w:val="-6"/>
          <w:sz w:val="28"/>
        </w:rPr>
        <w:t> </w:t>
      </w:r>
      <w:r>
        <w:rPr>
          <w:sz w:val="28"/>
        </w:rPr>
        <w:t>600</w:t>
      </w:r>
      <w:r>
        <w:rPr>
          <w:spacing w:val="-6"/>
          <w:sz w:val="28"/>
        </w:rPr>
        <w:t> </w:t>
      </w:r>
      <w:r>
        <w:rPr>
          <w:spacing w:val="-5"/>
          <w:sz w:val="28"/>
        </w:rPr>
        <w:t>с.</w:t>
      </w:r>
    </w:p>
    <w:p>
      <w:pPr>
        <w:pStyle w:val="ListParagraph"/>
        <w:numPr>
          <w:ilvl w:val="0"/>
          <w:numId w:val="57"/>
        </w:numPr>
        <w:tabs>
          <w:tab w:pos="1092" w:val="left" w:leader="none"/>
        </w:tabs>
        <w:spacing w:line="357" w:lineRule="auto" w:before="163" w:after="0"/>
        <w:ind w:left="101" w:right="116" w:firstLine="567"/>
        <w:jc w:val="both"/>
        <w:rPr>
          <w:sz w:val="28"/>
        </w:rPr>
      </w:pPr>
      <w:r>
        <w:rPr>
          <w:sz w:val="28"/>
        </w:rPr>
        <w:t>Падерін І.Д. Маркетинг: навч. посібник. 2-ге вид., перероб. і доп. Дн-ськ : ДДФА, 2015. 260 с.</w:t>
      </w:r>
    </w:p>
    <w:p>
      <w:pPr>
        <w:pStyle w:val="ListParagraph"/>
        <w:numPr>
          <w:ilvl w:val="0"/>
          <w:numId w:val="57"/>
        </w:numPr>
        <w:tabs>
          <w:tab w:pos="1092" w:val="left" w:leader="none"/>
        </w:tabs>
        <w:spacing w:line="360" w:lineRule="auto" w:before="5" w:after="0"/>
        <w:ind w:left="101" w:right="115" w:firstLine="567"/>
        <w:jc w:val="both"/>
        <w:rPr>
          <w:sz w:val="28"/>
        </w:rPr>
      </w:pPr>
      <w:r>
        <w:rPr>
          <w:sz w:val="28"/>
        </w:rPr>
        <w:t>Панченко О.В. Теоретичні основи розвитку маркетингових комунікацій [Електронний ресурс]. Збірник наукових праць Національного університету кораблебудування. 2014. № 2. С. 62-66. Режим доступу: </w:t>
      </w:r>
      <w:hyperlink r:id="rId19">
        <w:r>
          <w:rPr>
            <w:spacing w:val="-2"/>
            <w:sz w:val="28"/>
          </w:rPr>
          <w:t>http://nbuv.gov.ua/UJRN/znpnuk_2014_2_12</w:t>
        </w:r>
      </w:hyperlink>
    </w:p>
    <w:p>
      <w:pPr>
        <w:spacing w:after="0" w:line="360" w:lineRule="auto"/>
        <w:jc w:val="both"/>
        <w:rPr>
          <w:sz w:val="28"/>
        </w:rPr>
        <w:sectPr>
          <w:pgSz w:w="11900" w:h="16840"/>
          <w:pgMar w:header="716" w:footer="0" w:top="1040" w:bottom="280" w:left="1320" w:right="440"/>
        </w:sectPr>
      </w:pPr>
    </w:p>
    <w:p>
      <w:pPr>
        <w:pStyle w:val="ListParagraph"/>
        <w:numPr>
          <w:ilvl w:val="0"/>
          <w:numId w:val="57"/>
        </w:numPr>
        <w:tabs>
          <w:tab w:pos="1092" w:val="left" w:leader="none"/>
        </w:tabs>
        <w:spacing w:line="360" w:lineRule="auto" w:before="76" w:after="0"/>
        <w:ind w:left="101" w:right="115" w:firstLine="567"/>
        <w:jc w:val="both"/>
        <w:rPr>
          <w:sz w:val="28"/>
        </w:rPr>
      </w:pPr>
      <w:r>
        <w:rPr>
          <w:sz w:val="28"/>
        </w:rPr>
        <w:t>Попит на ювелірні вироби у світі знизився до рекордного мінімуму. [Електронний ресурс] URL: https://investory.news/popit-na-yuvelirni-virobi-u-sviti- </w:t>
      </w:r>
      <w:r>
        <w:rPr>
          <w:spacing w:val="-2"/>
          <w:sz w:val="28"/>
        </w:rPr>
        <w:t>znizivsya-do-rekordnogominimumu/</w:t>
      </w:r>
    </w:p>
    <w:p>
      <w:pPr>
        <w:pStyle w:val="ListParagraph"/>
        <w:numPr>
          <w:ilvl w:val="0"/>
          <w:numId w:val="57"/>
        </w:numPr>
        <w:tabs>
          <w:tab w:pos="1092" w:val="left" w:leader="none"/>
        </w:tabs>
        <w:spacing w:line="362" w:lineRule="auto" w:before="1" w:after="0"/>
        <w:ind w:left="101" w:right="115" w:firstLine="567"/>
        <w:jc w:val="both"/>
        <w:rPr>
          <w:sz w:val="28"/>
        </w:rPr>
      </w:pPr>
      <w:r>
        <w:rPr>
          <w:sz w:val="28"/>
        </w:rPr>
        <w:t>Про</w:t>
      </w:r>
      <w:r>
        <w:rPr>
          <w:spacing w:val="-10"/>
          <w:sz w:val="28"/>
        </w:rPr>
        <w:t> </w:t>
      </w:r>
      <w:r>
        <w:rPr>
          <w:sz w:val="28"/>
        </w:rPr>
        <w:t>проєкт</w:t>
      </w:r>
      <w:r>
        <w:rPr>
          <w:spacing w:val="-11"/>
          <w:sz w:val="28"/>
        </w:rPr>
        <w:t> </w:t>
      </w:r>
      <w:r>
        <w:rPr>
          <w:sz w:val="28"/>
        </w:rPr>
        <w:t>фонду</w:t>
      </w:r>
      <w:r>
        <w:rPr>
          <w:spacing w:val="-10"/>
          <w:sz w:val="28"/>
        </w:rPr>
        <w:t> </w:t>
      </w:r>
      <w:r>
        <w:rPr>
          <w:sz w:val="28"/>
        </w:rPr>
        <w:t>UAnimals</w:t>
      </w:r>
      <w:r>
        <w:rPr>
          <w:spacing w:val="-11"/>
          <w:sz w:val="28"/>
        </w:rPr>
        <w:t> </w:t>
      </w:r>
      <w:r>
        <w:rPr>
          <w:sz w:val="28"/>
        </w:rPr>
        <w:t>«Stop</w:t>
      </w:r>
      <w:r>
        <w:rPr>
          <w:spacing w:val="-10"/>
          <w:sz w:val="28"/>
        </w:rPr>
        <w:t> </w:t>
      </w:r>
      <w:r>
        <w:rPr>
          <w:sz w:val="28"/>
        </w:rPr>
        <w:t>Ecocide</w:t>
      </w:r>
      <w:r>
        <w:rPr>
          <w:spacing w:val="-11"/>
          <w:sz w:val="28"/>
        </w:rPr>
        <w:t> </w:t>
      </w:r>
      <w:r>
        <w:rPr>
          <w:sz w:val="28"/>
        </w:rPr>
        <w:t>Ukraine».</w:t>
      </w:r>
      <w:r>
        <w:rPr>
          <w:spacing w:val="-11"/>
          <w:sz w:val="28"/>
        </w:rPr>
        <w:t> </w:t>
      </w:r>
      <w:r>
        <w:rPr>
          <w:sz w:val="28"/>
        </w:rPr>
        <w:t>[Електронний</w:t>
      </w:r>
      <w:r>
        <w:rPr>
          <w:spacing w:val="-10"/>
          <w:sz w:val="28"/>
        </w:rPr>
        <w:t> </w:t>
      </w:r>
      <w:r>
        <w:rPr>
          <w:sz w:val="28"/>
        </w:rPr>
        <w:t>ресурс] URL: https://stopecocideukraine.org/uk/</w:t>
      </w:r>
    </w:p>
    <w:p>
      <w:pPr>
        <w:pStyle w:val="ListParagraph"/>
        <w:numPr>
          <w:ilvl w:val="0"/>
          <w:numId w:val="57"/>
        </w:numPr>
        <w:tabs>
          <w:tab w:pos="1092" w:val="left" w:leader="none"/>
        </w:tabs>
        <w:spacing w:line="362" w:lineRule="auto" w:before="0" w:after="0"/>
        <w:ind w:left="101" w:right="114" w:firstLine="567"/>
        <w:jc w:val="both"/>
        <w:rPr>
          <w:sz w:val="28"/>
        </w:rPr>
      </w:pPr>
      <w:r>
        <w:rPr>
          <w:sz w:val="28"/>
        </w:rPr>
        <w:t>Ромашко А.Г. Реклама на телебаченні як форма комунікації: матеріали ІХ Всеукр. наук.-практ. інт-конф. (м. Дніпро, 25-26 жовтня 2021 року) Дніпро, 2021. С. 32-34.</w:t>
      </w:r>
    </w:p>
    <w:p>
      <w:pPr>
        <w:pStyle w:val="ListParagraph"/>
        <w:numPr>
          <w:ilvl w:val="0"/>
          <w:numId w:val="57"/>
        </w:numPr>
        <w:tabs>
          <w:tab w:pos="1092" w:val="left" w:leader="none"/>
        </w:tabs>
        <w:spacing w:line="360" w:lineRule="auto" w:before="0" w:after="0"/>
        <w:ind w:left="101" w:right="114" w:firstLine="567"/>
        <w:jc w:val="both"/>
        <w:rPr>
          <w:sz w:val="28"/>
        </w:rPr>
      </w:pPr>
      <w:r>
        <w:rPr>
          <w:sz w:val="28"/>
        </w:rPr>
        <w:t>Ромашко А.Г. Характеристика основних складових комплексу маркетингових комунікацій: матеріали ХІІ Міжнар. наук.-практ. інт.-конф. (м. Дніпро, 28-29 жовтеня, 2021 р.) Дніпро, 2021. С.45-47.</w:t>
      </w:r>
    </w:p>
    <w:p>
      <w:pPr>
        <w:pStyle w:val="ListParagraph"/>
        <w:numPr>
          <w:ilvl w:val="0"/>
          <w:numId w:val="57"/>
        </w:numPr>
        <w:tabs>
          <w:tab w:pos="1092" w:val="left" w:leader="none"/>
        </w:tabs>
        <w:spacing w:line="360" w:lineRule="auto" w:before="0" w:after="0"/>
        <w:ind w:left="101" w:right="115" w:firstLine="567"/>
        <w:jc w:val="both"/>
        <w:rPr>
          <w:sz w:val="28"/>
        </w:rPr>
      </w:pPr>
      <w:r>
        <w:rPr>
          <w:sz w:val="28"/>
        </w:rPr>
        <w:t>Стеценко</w:t>
      </w:r>
      <w:r>
        <w:rPr>
          <w:spacing w:val="-9"/>
          <w:sz w:val="28"/>
        </w:rPr>
        <w:t> </w:t>
      </w:r>
      <w:r>
        <w:rPr>
          <w:sz w:val="28"/>
        </w:rPr>
        <w:t>В.В.</w:t>
      </w:r>
      <w:r>
        <w:rPr>
          <w:spacing w:val="-9"/>
          <w:sz w:val="28"/>
        </w:rPr>
        <w:t> </w:t>
      </w:r>
      <w:r>
        <w:rPr>
          <w:sz w:val="28"/>
        </w:rPr>
        <w:t>Соціально-економічна</w:t>
      </w:r>
      <w:r>
        <w:rPr>
          <w:spacing w:val="-9"/>
          <w:sz w:val="28"/>
        </w:rPr>
        <w:t> </w:t>
      </w:r>
      <w:r>
        <w:rPr>
          <w:sz w:val="28"/>
        </w:rPr>
        <w:t>сутність</w:t>
      </w:r>
      <w:r>
        <w:rPr>
          <w:spacing w:val="-9"/>
          <w:sz w:val="28"/>
        </w:rPr>
        <w:t> </w:t>
      </w:r>
      <w:r>
        <w:rPr>
          <w:sz w:val="28"/>
        </w:rPr>
        <w:t>маркетингових</w:t>
      </w:r>
      <w:r>
        <w:rPr>
          <w:spacing w:val="-9"/>
          <w:sz w:val="28"/>
        </w:rPr>
        <w:t> </w:t>
      </w:r>
      <w:r>
        <w:rPr>
          <w:sz w:val="28"/>
        </w:rPr>
        <w:t>комунікацій підприємств</w:t>
      </w:r>
      <w:r>
        <w:rPr>
          <w:spacing w:val="-4"/>
          <w:sz w:val="28"/>
        </w:rPr>
        <w:t> </w:t>
      </w:r>
      <w:r>
        <w:rPr>
          <w:sz w:val="28"/>
        </w:rPr>
        <w:t>[Електронний</w:t>
      </w:r>
      <w:r>
        <w:rPr>
          <w:spacing w:val="-4"/>
          <w:sz w:val="28"/>
        </w:rPr>
        <w:t> </w:t>
      </w:r>
      <w:r>
        <w:rPr>
          <w:sz w:val="28"/>
        </w:rPr>
        <w:t>ресурс].</w:t>
      </w:r>
      <w:r>
        <w:rPr>
          <w:spacing w:val="-5"/>
          <w:sz w:val="28"/>
        </w:rPr>
        <w:t> </w:t>
      </w:r>
      <w:r>
        <w:rPr>
          <w:sz w:val="28"/>
        </w:rPr>
        <w:t>Вісник</w:t>
      </w:r>
      <w:r>
        <w:rPr>
          <w:spacing w:val="-5"/>
          <w:sz w:val="28"/>
        </w:rPr>
        <w:t> </w:t>
      </w:r>
      <w:r>
        <w:rPr>
          <w:sz w:val="28"/>
        </w:rPr>
        <w:t>економіки</w:t>
      </w:r>
      <w:r>
        <w:rPr>
          <w:spacing w:val="-4"/>
          <w:sz w:val="28"/>
        </w:rPr>
        <w:t> </w:t>
      </w:r>
      <w:r>
        <w:rPr>
          <w:sz w:val="28"/>
        </w:rPr>
        <w:t>транспорту</w:t>
      </w:r>
      <w:r>
        <w:rPr>
          <w:spacing w:val="-4"/>
          <w:sz w:val="28"/>
        </w:rPr>
        <w:t> </w:t>
      </w:r>
      <w:r>
        <w:rPr>
          <w:sz w:val="28"/>
        </w:rPr>
        <w:t>і</w:t>
      </w:r>
      <w:r>
        <w:rPr>
          <w:spacing w:val="-5"/>
          <w:sz w:val="28"/>
        </w:rPr>
        <w:t> </w:t>
      </w:r>
      <w:r>
        <w:rPr>
          <w:sz w:val="28"/>
        </w:rPr>
        <w:t>промисловості. 2013. Вип. 43. С. 213-217.</w:t>
      </w:r>
    </w:p>
    <w:p>
      <w:pPr>
        <w:pStyle w:val="ListParagraph"/>
        <w:numPr>
          <w:ilvl w:val="0"/>
          <w:numId w:val="57"/>
        </w:numPr>
        <w:tabs>
          <w:tab w:pos="1092" w:val="left" w:leader="none"/>
        </w:tabs>
        <w:spacing w:line="357" w:lineRule="auto" w:before="0" w:after="0"/>
        <w:ind w:left="101" w:right="115" w:firstLine="567"/>
        <w:jc w:val="both"/>
        <w:rPr>
          <w:sz w:val="28"/>
        </w:rPr>
      </w:pPr>
      <w:r>
        <w:rPr>
          <w:sz w:val="28"/>
        </w:rPr>
        <w:t>Стрій</w:t>
      </w:r>
      <w:r>
        <w:rPr>
          <w:spacing w:val="-3"/>
          <w:sz w:val="28"/>
        </w:rPr>
        <w:t> </w:t>
      </w:r>
      <w:r>
        <w:rPr>
          <w:sz w:val="28"/>
        </w:rPr>
        <w:t>Л.О.</w:t>
      </w:r>
      <w:r>
        <w:rPr>
          <w:spacing w:val="-4"/>
          <w:sz w:val="28"/>
        </w:rPr>
        <w:t> </w:t>
      </w:r>
      <w:r>
        <w:rPr>
          <w:sz w:val="28"/>
        </w:rPr>
        <w:t>Маркетинг</w:t>
      </w:r>
      <w:r>
        <w:rPr>
          <w:spacing w:val="-3"/>
          <w:sz w:val="28"/>
        </w:rPr>
        <w:t> </w:t>
      </w:r>
      <w:r>
        <w:rPr>
          <w:sz w:val="28"/>
        </w:rPr>
        <w:t>XXI</w:t>
      </w:r>
      <w:r>
        <w:rPr>
          <w:spacing w:val="-4"/>
          <w:sz w:val="28"/>
        </w:rPr>
        <w:t> </w:t>
      </w:r>
      <w:r>
        <w:rPr>
          <w:sz w:val="28"/>
        </w:rPr>
        <w:t>століття.</w:t>
      </w:r>
      <w:r>
        <w:rPr>
          <w:spacing w:val="-4"/>
          <w:sz w:val="28"/>
        </w:rPr>
        <w:t> </w:t>
      </w:r>
      <w:r>
        <w:rPr>
          <w:sz w:val="28"/>
        </w:rPr>
        <w:t>Тенденції</w:t>
      </w:r>
      <w:r>
        <w:rPr>
          <w:spacing w:val="-4"/>
          <w:sz w:val="28"/>
        </w:rPr>
        <w:t> </w:t>
      </w:r>
      <w:r>
        <w:rPr>
          <w:sz w:val="28"/>
        </w:rPr>
        <w:t>концептуального</w:t>
      </w:r>
      <w:r>
        <w:rPr>
          <w:spacing w:val="-3"/>
          <w:sz w:val="28"/>
        </w:rPr>
        <w:t> </w:t>
      </w:r>
      <w:r>
        <w:rPr>
          <w:sz w:val="28"/>
        </w:rPr>
        <w:t>розвитку. О.: Фенікс, 2009. 64 с.</w:t>
      </w:r>
    </w:p>
    <w:p>
      <w:pPr>
        <w:pStyle w:val="ListParagraph"/>
        <w:numPr>
          <w:ilvl w:val="0"/>
          <w:numId w:val="57"/>
        </w:numPr>
        <w:tabs>
          <w:tab w:pos="1092" w:val="left" w:leader="none"/>
        </w:tabs>
        <w:spacing w:line="362" w:lineRule="auto" w:before="0" w:after="0"/>
        <w:ind w:left="101" w:right="115" w:firstLine="567"/>
        <w:jc w:val="both"/>
        <w:rPr>
          <w:sz w:val="28"/>
        </w:rPr>
      </w:pPr>
      <w:r>
        <w:rPr>
          <w:sz w:val="28"/>
        </w:rPr>
        <w:t>Турченюк</w:t>
      </w:r>
      <w:r>
        <w:rPr>
          <w:spacing w:val="-14"/>
          <w:sz w:val="28"/>
        </w:rPr>
        <w:t> </w:t>
      </w:r>
      <w:r>
        <w:rPr>
          <w:sz w:val="28"/>
        </w:rPr>
        <w:t>М.О.</w:t>
      </w:r>
      <w:r>
        <w:rPr>
          <w:spacing w:val="-14"/>
          <w:sz w:val="28"/>
        </w:rPr>
        <w:t> </w:t>
      </w:r>
      <w:r>
        <w:rPr>
          <w:sz w:val="28"/>
        </w:rPr>
        <w:t>Маркетинг:</w:t>
      </w:r>
      <w:r>
        <w:rPr>
          <w:spacing w:val="-14"/>
          <w:sz w:val="28"/>
        </w:rPr>
        <w:t> </w:t>
      </w:r>
      <w:r>
        <w:rPr>
          <w:sz w:val="28"/>
        </w:rPr>
        <w:t>підручник</w:t>
      </w:r>
      <w:r>
        <w:rPr>
          <w:spacing w:val="-14"/>
          <w:sz w:val="28"/>
        </w:rPr>
        <w:t> </w:t>
      </w:r>
      <w:r>
        <w:rPr>
          <w:sz w:val="28"/>
        </w:rPr>
        <w:t>для</w:t>
      </w:r>
      <w:r>
        <w:rPr>
          <w:spacing w:val="-14"/>
          <w:sz w:val="28"/>
        </w:rPr>
        <w:t> </w:t>
      </w:r>
      <w:r>
        <w:rPr>
          <w:sz w:val="28"/>
        </w:rPr>
        <w:t>вищої</w:t>
      </w:r>
      <w:r>
        <w:rPr>
          <w:spacing w:val="-14"/>
          <w:sz w:val="28"/>
        </w:rPr>
        <w:t> </w:t>
      </w:r>
      <w:r>
        <w:rPr>
          <w:sz w:val="28"/>
        </w:rPr>
        <w:t>школи</w:t>
      </w:r>
      <w:r>
        <w:rPr>
          <w:spacing w:val="-14"/>
          <w:sz w:val="28"/>
        </w:rPr>
        <w:t> </w:t>
      </w:r>
      <w:r>
        <w:rPr>
          <w:sz w:val="28"/>
        </w:rPr>
        <w:t>.</w:t>
      </w:r>
      <w:r>
        <w:rPr>
          <w:spacing w:val="-14"/>
          <w:sz w:val="28"/>
        </w:rPr>
        <w:t> </w:t>
      </w:r>
      <w:r>
        <w:rPr>
          <w:sz w:val="28"/>
        </w:rPr>
        <w:t>К.</w:t>
      </w:r>
      <w:r>
        <w:rPr>
          <w:spacing w:val="-14"/>
          <w:sz w:val="28"/>
        </w:rPr>
        <w:t> </w:t>
      </w:r>
      <w:r>
        <w:rPr>
          <w:sz w:val="28"/>
        </w:rPr>
        <w:t>:</w:t>
      </w:r>
      <w:r>
        <w:rPr>
          <w:spacing w:val="-14"/>
          <w:sz w:val="28"/>
        </w:rPr>
        <w:t> </w:t>
      </w:r>
      <w:r>
        <w:rPr>
          <w:sz w:val="28"/>
        </w:rPr>
        <w:t>Знання.</w:t>
      </w:r>
      <w:r>
        <w:rPr>
          <w:spacing w:val="-14"/>
          <w:sz w:val="28"/>
        </w:rPr>
        <w:t> </w:t>
      </w:r>
      <w:r>
        <w:rPr>
          <w:sz w:val="28"/>
        </w:rPr>
        <w:t>2011. 318 с.</w:t>
      </w:r>
    </w:p>
    <w:p>
      <w:pPr>
        <w:pStyle w:val="ListParagraph"/>
        <w:numPr>
          <w:ilvl w:val="0"/>
          <w:numId w:val="57"/>
        </w:numPr>
        <w:tabs>
          <w:tab w:pos="1092" w:val="left" w:leader="none"/>
        </w:tabs>
        <w:spacing w:line="362" w:lineRule="auto" w:before="0" w:after="0"/>
        <w:ind w:left="101" w:right="117" w:firstLine="567"/>
        <w:jc w:val="both"/>
        <w:rPr>
          <w:sz w:val="28"/>
        </w:rPr>
      </w:pPr>
      <w:r>
        <w:rPr>
          <w:sz w:val="28"/>
        </w:rPr>
        <w:t>Український рітейл в умовах війни. [Електронний ресурс] URL: </w:t>
      </w:r>
      <w:r>
        <w:rPr>
          <w:spacing w:val="-2"/>
          <w:sz w:val="28"/>
        </w:rPr>
        <w:t>https://rau.ua/novyni/magaziniv-vtratili-merezhi-2023/</w:t>
      </w:r>
    </w:p>
    <w:p>
      <w:pPr>
        <w:pStyle w:val="ListParagraph"/>
        <w:numPr>
          <w:ilvl w:val="0"/>
          <w:numId w:val="57"/>
        </w:numPr>
        <w:tabs>
          <w:tab w:pos="1092" w:val="left" w:leader="none"/>
        </w:tabs>
        <w:spacing w:line="360" w:lineRule="auto" w:before="0" w:after="0"/>
        <w:ind w:left="101" w:right="115" w:firstLine="567"/>
        <w:jc w:val="both"/>
        <w:rPr>
          <w:sz w:val="28"/>
        </w:rPr>
      </w:pPr>
      <w:r>
        <w:rPr>
          <w:sz w:val="28"/>
        </w:rPr>
        <w:t>Шебанова О.О. Зміст маркетингової стратегії підприємства [Електронний ресурс]. Вісник Харківського національного технічного університету сільського господарства імені Петра Василенка. 2016. Вип. 172. С. 190-201.</w:t>
      </w:r>
    </w:p>
    <w:p>
      <w:pPr>
        <w:pStyle w:val="ListParagraph"/>
        <w:numPr>
          <w:ilvl w:val="0"/>
          <w:numId w:val="57"/>
        </w:numPr>
        <w:tabs>
          <w:tab w:pos="1092" w:val="left" w:leader="none"/>
        </w:tabs>
        <w:spacing w:line="362" w:lineRule="auto" w:before="0" w:after="0"/>
        <w:ind w:left="101" w:right="115" w:firstLine="567"/>
        <w:jc w:val="both"/>
        <w:rPr>
          <w:sz w:val="28"/>
        </w:rPr>
      </w:pPr>
      <w:r>
        <w:rPr>
          <w:sz w:val="28"/>
        </w:rPr>
        <w:t>Шелудько Р. М. Маркетинг сільськогосподарського виробництва: сучасні аспекти [Електронний ресурс]. Вісник Сумського національного аграрного університету. Серія : Економіка і менеджмент. 2013. Вип. 12. С. 111-114.</w:t>
      </w:r>
    </w:p>
    <w:p>
      <w:pPr>
        <w:pStyle w:val="ListParagraph"/>
        <w:numPr>
          <w:ilvl w:val="0"/>
          <w:numId w:val="57"/>
        </w:numPr>
        <w:tabs>
          <w:tab w:pos="1092" w:val="left" w:leader="none"/>
        </w:tabs>
        <w:spacing w:line="362" w:lineRule="auto" w:before="0" w:after="0"/>
        <w:ind w:left="101" w:right="116" w:firstLine="567"/>
        <w:jc w:val="both"/>
        <w:rPr>
          <w:sz w:val="28"/>
        </w:rPr>
      </w:pPr>
      <w:r>
        <w:rPr>
          <w:sz w:val="28"/>
        </w:rPr>
        <w:t>Як розвивається ринок коштовностей. [Електронний ресурс] URL: </w:t>
      </w:r>
      <w:r>
        <w:rPr>
          <w:spacing w:val="-2"/>
          <w:sz w:val="28"/>
        </w:rPr>
        <w:t>https://biz.nv.ua/ukr/markets/ukrajinci-skupovuyut-yuvelirni-virobi-yak-zrosliprodazhi- top-brendi-novini-ukrajini-50195378.html</w:t>
      </w:r>
    </w:p>
    <w:p>
      <w:pPr>
        <w:spacing w:after="0" w:line="362" w:lineRule="auto"/>
        <w:jc w:val="both"/>
        <w:rPr>
          <w:sz w:val="28"/>
        </w:rPr>
        <w:sectPr>
          <w:pgSz w:w="11900" w:h="16840"/>
          <w:pgMar w:header="716" w:footer="0" w:top="1040" w:bottom="280" w:left="1320" w:right="440"/>
        </w:sectPr>
      </w:pPr>
    </w:p>
    <w:p>
      <w:pPr>
        <w:pStyle w:val="ListParagraph"/>
        <w:numPr>
          <w:ilvl w:val="0"/>
          <w:numId w:val="57"/>
        </w:numPr>
        <w:tabs>
          <w:tab w:pos="1092" w:val="left" w:leader="none"/>
        </w:tabs>
        <w:spacing w:line="360" w:lineRule="auto" w:before="76" w:after="0"/>
        <w:ind w:left="101" w:right="117" w:firstLine="567"/>
        <w:jc w:val="both"/>
        <w:rPr>
          <w:sz w:val="28"/>
        </w:rPr>
      </w:pPr>
      <w:r>
        <w:rPr>
          <w:sz w:val="28"/>
        </w:rPr>
        <w:t>Зубенко І. В., Коваль А. І. Вплив маркетингових комунікацій на впізнаваність бренду: стаття – Х.: Економіка та управління підприємствами №4 (74), 2020. – 32-39 с.</w:t>
      </w:r>
    </w:p>
    <w:p>
      <w:pPr>
        <w:pStyle w:val="ListParagraph"/>
        <w:numPr>
          <w:ilvl w:val="0"/>
          <w:numId w:val="57"/>
        </w:numPr>
        <w:tabs>
          <w:tab w:pos="1092" w:val="left" w:leader="none"/>
        </w:tabs>
        <w:spacing w:line="360" w:lineRule="auto" w:before="1" w:after="0"/>
        <w:ind w:left="101" w:right="115" w:firstLine="567"/>
        <w:jc w:val="both"/>
        <w:rPr>
          <w:sz w:val="28"/>
        </w:rPr>
      </w:pPr>
      <w:r>
        <w:rPr>
          <w:sz w:val="28"/>
        </w:rPr>
        <w:t>Петренко О. Д., Бойко Л. М. Особливості просування брендів на міжнародному ринку: стаття – Львів: Вісник ЛНУ ім. Івана Франка №1 (58), 2018. – 45-52 с.</w:t>
      </w:r>
    </w:p>
    <w:p>
      <w:pPr>
        <w:pStyle w:val="ListParagraph"/>
        <w:numPr>
          <w:ilvl w:val="0"/>
          <w:numId w:val="57"/>
        </w:numPr>
        <w:tabs>
          <w:tab w:pos="1092" w:val="left" w:leader="none"/>
        </w:tabs>
        <w:spacing w:line="360" w:lineRule="auto" w:before="1" w:after="0"/>
        <w:ind w:left="101" w:right="115" w:firstLine="567"/>
        <w:jc w:val="both"/>
        <w:rPr>
          <w:sz w:val="28"/>
        </w:rPr>
      </w:pPr>
      <w:r>
        <w:rPr>
          <w:sz w:val="28"/>
        </w:rPr>
        <w:t>Гурєєва</w:t>
      </w:r>
      <w:r>
        <w:rPr>
          <w:spacing w:val="-10"/>
          <w:sz w:val="28"/>
        </w:rPr>
        <w:t> </w:t>
      </w:r>
      <w:r>
        <w:rPr>
          <w:sz w:val="28"/>
        </w:rPr>
        <w:t>А.</w:t>
      </w:r>
      <w:r>
        <w:rPr>
          <w:spacing w:val="-11"/>
          <w:sz w:val="28"/>
        </w:rPr>
        <w:t> </w:t>
      </w:r>
      <w:r>
        <w:rPr>
          <w:sz w:val="28"/>
        </w:rPr>
        <w:t>А.,</w:t>
      </w:r>
      <w:r>
        <w:rPr>
          <w:spacing w:val="-11"/>
          <w:sz w:val="28"/>
        </w:rPr>
        <w:t> </w:t>
      </w:r>
      <w:r>
        <w:rPr>
          <w:sz w:val="28"/>
        </w:rPr>
        <w:t>Савченко</w:t>
      </w:r>
      <w:r>
        <w:rPr>
          <w:spacing w:val="-10"/>
          <w:sz w:val="28"/>
        </w:rPr>
        <w:t> </w:t>
      </w:r>
      <w:r>
        <w:rPr>
          <w:sz w:val="28"/>
        </w:rPr>
        <w:t>В.</w:t>
      </w:r>
      <w:r>
        <w:rPr>
          <w:spacing w:val="-11"/>
          <w:sz w:val="28"/>
        </w:rPr>
        <w:t> </w:t>
      </w:r>
      <w:r>
        <w:rPr>
          <w:sz w:val="28"/>
        </w:rPr>
        <w:t>О.</w:t>
      </w:r>
      <w:r>
        <w:rPr>
          <w:spacing w:val="-11"/>
          <w:sz w:val="28"/>
        </w:rPr>
        <w:t> </w:t>
      </w:r>
      <w:r>
        <w:rPr>
          <w:sz w:val="28"/>
        </w:rPr>
        <w:t>Методи</w:t>
      </w:r>
      <w:r>
        <w:rPr>
          <w:spacing w:val="-10"/>
          <w:sz w:val="28"/>
        </w:rPr>
        <w:t> </w:t>
      </w:r>
      <w:r>
        <w:rPr>
          <w:sz w:val="28"/>
        </w:rPr>
        <w:t>підвищення</w:t>
      </w:r>
      <w:r>
        <w:rPr>
          <w:spacing w:val="-10"/>
          <w:sz w:val="28"/>
        </w:rPr>
        <w:t> </w:t>
      </w:r>
      <w:r>
        <w:rPr>
          <w:sz w:val="28"/>
        </w:rPr>
        <w:t>впізнаваності</w:t>
      </w:r>
      <w:r>
        <w:rPr>
          <w:spacing w:val="-11"/>
          <w:sz w:val="28"/>
        </w:rPr>
        <w:t> </w:t>
      </w:r>
      <w:r>
        <w:rPr>
          <w:sz w:val="28"/>
        </w:rPr>
        <w:t>бренду</w:t>
      </w:r>
      <w:r>
        <w:rPr>
          <w:spacing w:val="-10"/>
          <w:sz w:val="28"/>
        </w:rPr>
        <w:t> </w:t>
      </w:r>
      <w:r>
        <w:rPr>
          <w:sz w:val="28"/>
        </w:rPr>
        <w:t>на прикладі ювелірного ринку: стаття – Одеса: Менеджмент та підприємництво в Україні: етапи становлення і проблеми розвитку №2 (12), 2019. – 112-120 с.</w:t>
      </w:r>
    </w:p>
    <w:p>
      <w:pPr>
        <w:pStyle w:val="ListParagraph"/>
        <w:numPr>
          <w:ilvl w:val="0"/>
          <w:numId w:val="57"/>
        </w:numPr>
        <w:tabs>
          <w:tab w:pos="1092" w:val="left" w:leader="none"/>
        </w:tabs>
        <w:spacing w:line="357" w:lineRule="auto" w:before="1" w:after="0"/>
        <w:ind w:left="101" w:right="115" w:firstLine="567"/>
        <w:jc w:val="both"/>
        <w:rPr>
          <w:sz w:val="28"/>
        </w:rPr>
      </w:pPr>
      <w:r>
        <w:rPr>
          <w:sz w:val="28"/>
        </w:rPr>
        <w:t>Миронова І. П., Кушнір Н. І. Стратегії маркетингу в ювелірній галузі: стаття – Дніпро: Науковий вісник НГУ №5, 2021. – 134-142 с.</w:t>
      </w:r>
    </w:p>
    <w:p>
      <w:pPr>
        <w:pStyle w:val="ListParagraph"/>
        <w:numPr>
          <w:ilvl w:val="0"/>
          <w:numId w:val="57"/>
        </w:numPr>
        <w:tabs>
          <w:tab w:pos="1092" w:val="left" w:leader="none"/>
        </w:tabs>
        <w:spacing w:line="362" w:lineRule="auto" w:before="5" w:after="0"/>
        <w:ind w:left="101" w:right="115" w:firstLine="567"/>
        <w:jc w:val="both"/>
        <w:rPr>
          <w:sz w:val="28"/>
        </w:rPr>
      </w:pPr>
      <w:r>
        <w:rPr>
          <w:sz w:val="28"/>
        </w:rPr>
        <w:t>Литвиненко Л. Л., Чернявський Д. В. Аналіз впливу соціальних мереж на споживацьку поведінку: стаття – Київ: Вісник КНЕУ №3, 2017. – 76-85 с.</w:t>
      </w:r>
    </w:p>
    <w:p>
      <w:pPr>
        <w:pStyle w:val="ListParagraph"/>
        <w:numPr>
          <w:ilvl w:val="0"/>
          <w:numId w:val="57"/>
        </w:numPr>
        <w:tabs>
          <w:tab w:pos="1092" w:val="left" w:leader="none"/>
        </w:tabs>
        <w:spacing w:line="362" w:lineRule="auto" w:before="0" w:after="0"/>
        <w:ind w:left="101" w:right="116" w:firstLine="567"/>
        <w:jc w:val="both"/>
        <w:rPr>
          <w:sz w:val="28"/>
        </w:rPr>
      </w:pPr>
      <w:r>
        <w:rPr>
          <w:sz w:val="28"/>
        </w:rPr>
        <w:t>Ткачук</w:t>
      </w:r>
      <w:r>
        <w:rPr>
          <w:spacing w:val="-1"/>
          <w:sz w:val="28"/>
        </w:rPr>
        <w:t> </w:t>
      </w:r>
      <w:r>
        <w:rPr>
          <w:sz w:val="28"/>
        </w:rPr>
        <w:t>І.</w:t>
      </w:r>
      <w:r>
        <w:rPr>
          <w:spacing w:val="-2"/>
          <w:sz w:val="28"/>
        </w:rPr>
        <w:t> </w:t>
      </w:r>
      <w:r>
        <w:rPr>
          <w:sz w:val="28"/>
        </w:rPr>
        <w:t>Р.,</w:t>
      </w:r>
      <w:r>
        <w:rPr>
          <w:spacing w:val="-2"/>
          <w:sz w:val="28"/>
        </w:rPr>
        <w:t> </w:t>
      </w:r>
      <w:r>
        <w:rPr>
          <w:sz w:val="28"/>
        </w:rPr>
        <w:t>Громада</w:t>
      </w:r>
      <w:r>
        <w:rPr>
          <w:spacing w:val="-1"/>
          <w:sz w:val="28"/>
        </w:rPr>
        <w:t> </w:t>
      </w:r>
      <w:r>
        <w:rPr>
          <w:sz w:val="28"/>
        </w:rPr>
        <w:t>А.</w:t>
      </w:r>
      <w:r>
        <w:rPr>
          <w:spacing w:val="-2"/>
          <w:sz w:val="28"/>
        </w:rPr>
        <w:t> </w:t>
      </w:r>
      <w:r>
        <w:rPr>
          <w:sz w:val="28"/>
        </w:rPr>
        <w:t>К.</w:t>
      </w:r>
      <w:r>
        <w:rPr>
          <w:spacing w:val="-2"/>
          <w:sz w:val="28"/>
        </w:rPr>
        <w:t> </w:t>
      </w:r>
      <w:r>
        <w:rPr>
          <w:sz w:val="28"/>
        </w:rPr>
        <w:t>Ефективність</w:t>
      </w:r>
      <w:r>
        <w:rPr>
          <w:spacing w:val="-2"/>
          <w:sz w:val="28"/>
        </w:rPr>
        <w:t> </w:t>
      </w:r>
      <w:r>
        <w:rPr>
          <w:sz w:val="28"/>
        </w:rPr>
        <w:t>інтернет-маркетингу</w:t>
      </w:r>
      <w:r>
        <w:rPr>
          <w:spacing w:val="-1"/>
          <w:sz w:val="28"/>
        </w:rPr>
        <w:t> </w:t>
      </w:r>
      <w:r>
        <w:rPr>
          <w:sz w:val="28"/>
        </w:rPr>
        <w:t>для</w:t>
      </w:r>
      <w:r>
        <w:rPr>
          <w:spacing w:val="-1"/>
          <w:sz w:val="28"/>
        </w:rPr>
        <w:t> </w:t>
      </w:r>
      <w:r>
        <w:rPr>
          <w:sz w:val="28"/>
        </w:rPr>
        <w:t>брендів розкоші: стаття – Чернівці: Бізнес Інформ №11, 2016. – 58-64 с.</w:t>
      </w:r>
    </w:p>
    <w:p>
      <w:pPr>
        <w:pStyle w:val="ListParagraph"/>
        <w:numPr>
          <w:ilvl w:val="0"/>
          <w:numId w:val="57"/>
        </w:numPr>
        <w:tabs>
          <w:tab w:pos="1092" w:val="left" w:leader="none"/>
        </w:tabs>
        <w:spacing w:line="362" w:lineRule="auto" w:before="0" w:after="0"/>
        <w:ind w:left="101" w:right="116" w:firstLine="567"/>
        <w:jc w:val="both"/>
        <w:rPr>
          <w:sz w:val="28"/>
        </w:rPr>
      </w:pPr>
      <w:r>
        <w:rPr>
          <w:sz w:val="28"/>
        </w:rPr>
        <w:t>Костюк О. В., Шевченко Л. К. Використання доповненої реальності в маркетингу</w:t>
      </w:r>
      <w:r>
        <w:rPr>
          <w:spacing w:val="-18"/>
          <w:sz w:val="28"/>
        </w:rPr>
        <w:t> </w:t>
      </w:r>
      <w:r>
        <w:rPr>
          <w:sz w:val="28"/>
        </w:rPr>
        <w:t>ювелірних</w:t>
      </w:r>
      <w:r>
        <w:rPr>
          <w:spacing w:val="-17"/>
          <w:sz w:val="28"/>
        </w:rPr>
        <w:t> </w:t>
      </w:r>
      <w:r>
        <w:rPr>
          <w:sz w:val="28"/>
        </w:rPr>
        <w:t>виробів:</w:t>
      </w:r>
      <w:r>
        <w:rPr>
          <w:spacing w:val="-18"/>
          <w:sz w:val="28"/>
        </w:rPr>
        <w:t> </w:t>
      </w:r>
      <w:r>
        <w:rPr>
          <w:sz w:val="28"/>
        </w:rPr>
        <w:t>стаття</w:t>
      </w:r>
      <w:r>
        <w:rPr>
          <w:spacing w:val="-17"/>
          <w:sz w:val="28"/>
        </w:rPr>
        <w:t> </w:t>
      </w:r>
      <w:r>
        <w:rPr>
          <w:sz w:val="28"/>
        </w:rPr>
        <w:t>–</w:t>
      </w:r>
      <w:r>
        <w:rPr>
          <w:spacing w:val="-18"/>
          <w:sz w:val="28"/>
        </w:rPr>
        <w:t> </w:t>
      </w:r>
      <w:r>
        <w:rPr>
          <w:sz w:val="28"/>
        </w:rPr>
        <w:t>Запоріжжя:</w:t>
      </w:r>
      <w:r>
        <w:rPr>
          <w:spacing w:val="-17"/>
          <w:sz w:val="28"/>
        </w:rPr>
        <w:t> </w:t>
      </w:r>
      <w:r>
        <w:rPr>
          <w:sz w:val="28"/>
        </w:rPr>
        <w:t>Економіка.</w:t>
      </w:r>
      <w:r>
        <w:rPr>
          <w:spacing w:val="-18"/>
          <w:sz w:val="28"/>
        </w:rPr>
        <w:t> </w:t>
      </w:r>
      <w:r>
        <w:rPr>
          <w:sz w:val="28"/>
        </w:rPr>
        <w:t>Фінанси.</w:t>
      </w:r>
      <w:r>
        <w:rPr>
          <w:spacing w:val="-17"/>
          <w:sz w:val="28"/>
        </w:rPr>
        <w:t> </w:t>
      </w:r>
      <w:r>
        <w:rPr>
          <w:sz w:val="28"/>
        </w:rPr>
        <w:t>Право</w:t>
      </w:r>
      <w:r>
        <w:rPr>
          <w:spacing w:val="-18"/>
          <w:sz w:val="28"/>
        </w:rPr>
        <w:t> </w:t>
      </w:r>
      <w:r>
        <w:rPr>
          <w:sz w:val="28"/>
        </w:rPr>
        <w:t>№9 (204), 2018. – 28-33 с.</w:t>
      </w:r>
    </w:p>
    <w:p>
      <w:pPr>
        <w:pStyle w:val="ListParagraph"/>
        <w:numPr>
          <w:ilvl w:val="0"/>
          <w:numId w:val="57"/>
        </w:numPr>
        <w:tabs>
          <w:tab w:pos="1092" w:val="left" w:leader="none"/>
        </w:tabs>
        <w:spacing w:line="362" w:lineRule="auto" w:before="0" w:after="0"/>
        <w:ind w:left="101" w:right="116" w:firstLine="567"/>
        <w:jc w:val="both"/>
        <w:rPr>
          <w:sz w:val="28"/>
        </w:rPr>
      </w:pPr>
      <w:r>
        <w:rPr>
          <w:sz w:val="28"/>
        </w:rPr>
        <w:t>Сіренко Н. О., Панченко Т. Г. Тенденції розвитку міжнародного ринку ювелірних виробів: стаття – Полтава: Вісник ПолтНТУ №3, 2020. – 99-107 с.</w:t>
      </w:r>
    </w:p>
    <w:p>
      <w:pPr>
        <w:pStyle w:val="ListParagraph"/>
        <w:numPr>
          <w:ilvl w:val="0"/>
          <w:numId w:val="57"/>
        </w:numPr>
        <w:tabs>
          <w:tab w:pos="1092" w:val="left" w:leader="none"/>
        </w:tabs>
        <w:spacing w:line="360" w:lineRule="auto" w:before="0" w:after="0"/>
        <w:ind w:left="101" w:right="115" w:firstLine="567"/>
        <w:jc w:val="both"/>
        <w:rPr>
          <w:sz w:val="28"/>
        </w:rPr>
      </w:pPr>
      <w:r>
        <w:rPr>
          <w:sz w:val="28"/>
        </w:rPr>
        <w:t>Бережна І. Є., Радченко Г. Д. Цифровізація маркетингових стратегій у ювелірній</w:t>
      </w:r>
      <w:r>
        <w:rPr>
          <w:spacing w:val="-3"/>
          <w:sz w:val="28"/>
        </w:rPr>
        <w:t> </w:t>
      </w:r>
      <w:r>
        <w:rPr>
          <w:sz w:val="28"/>
        </w:rPr>
        <w:t>індустрії:</w:t>
      </w:r>
      <w:r>
        <w:rPr>
          <w:spacing w:val="-3"/>
          <w:sz w:val="28"/>
        </w:rPr>
        <w:t> </w:t>
      </w:r>
      <w:r>
        <w:rPr>
          <w:sz w:val="28"/>
        </w:rPr>
        <w:t>стаття</w:t>
      </w:r>
      <w:r>
        <w:rPr>
          <w:spacing w:val="-2"/>
          <w:sz w:val="28"/>
        </w:rPr>
        <w:t> </w:t>
      </w:r>
      <w:r>
        <w:rPr>
          <w:sz w:val="28"/>
        </w:rPr>
        <w:t>–</w:t>
      </w:r>
      <w:r>
        <w:rPr>
          <w:spacing w:val="-3"/>
          <w:sz w:val="28"/>
        </w:rPr>
        <w:t> </w:t>
      </w:r>
      <w:r>
        <w:rPr>
          <w:sz w:val="28"/>
        </w:rPr>
        <w:t>Кривий</w:t>
      </w:r>
      <w:r>
        <w:rPr>
          <w:spacing w:val="-3"/>
          <w:sz w:val="28"/>
        </w:rPr>
        <w:t> </w:t>
      </w:r>
      <w:r>
        <w:rPr>
          <w:sz w:val="28"/>
        </w:rPr>
        <w:t>Ріг:</w:t>
      </w:r>
      <w:r>
        <w:rPr>
          <w:spacing w:val="-3"/>
          <w:sz w:val="28"/>
        </w:rPr>
        <w:t> </w:t>
      </w:r>
      <w:r>
        <w:rPr>
          <w:sz w:val="28"/>
        </w:rPr>
        <w:t>Економіка</w:t>
      </w:r>
      <w:r>
        <w:rPr>
          <w:spacing w:val="-3"/>
          <w:sz w:val="28"/>
        </w:rPr>
        <w:t> </w:t>
      </w:r>
      <w:r>
        <w:rPr>
          <w:sz w:val="28"/>
        </w:rPr>
        <w:t>та</w:t>
      </w:r>
      <w:r>
        <w:rPr>
          <w:spacing w:val="-3"/>
          <w:sz w:val="28"/>
        </w:rPr>
        <w:t> </w:t>
      </w:r>
      <w:r>
        <w:rPr>
          <w:sz w:val="28"/>
        </w:rPr>
        <w:t>держава</w:t>
      </w:r>
      <w:r>
        <w:rPr>
          <w:spacing w:val="-3"/>
          <w:sz w:val="28"/>
        </w:rPr>
        <w:t> </w:t>
      </w:r>
      <w:r>
        <w:rPr>
          <w:sz w:val="28"/>
        </w:rPr>
        <w:t>№10,</w:t>
      </w:r>
      <w:r>
        <w:rPr>
          <w:spacing w:val="-3"/>
          <w:sz w:val="28"/>
        </w:rPr>
        <w:t> </w:t>
      </w:r>
      <w:r>
        <w:rPr>
          <w:sz w:val="28"/>
        </w:rPr>
        <w:t>2019.</w:t>
      </w:r>
      <w:r>
        <w:rPr>
          <w:spacing w:val="-4"/>
          <w:sz w:val="28"/>
        </w:rPr>
        <w:t> </w:t>
      </w:r>
      <w:r>
        <w:rPr>
          <w:sz w:val="28"/>
        </w:rPr>
        <w:t>–</w:t>
      </w:r>
      <w:r>
        <w:rPr>
          <w:spacing w:val="-3"/>
          <w:sz w:val="28"/>
        </w:rPr>
        <w:t> </w:t>
      </w:r>
      <w:r>
        <w:rPr>
          <w:sz w:val="28"/>
        </w:rPr>
        <w:t>74-80 </w:t>
      </w:r>
      <w:r>
        <w:rPr>
          <w:spacing w:val="-6"/>
          <w:sz w:val="28"/>
        </w:rPr>
        <w:t>с.</w:t>
      </w:r>
    </w:p>
    <w:p>
      <w:pPr>
        <w:pStyle w:val="ListParagraph"/>
        <w:numPr>
          <w:ilvl w:val="0"/>
          <w:numId w:val="57"/>
        </w:numPr>
        <w:tabs>
          <w:tab w:pos="1092" w:val="left" w:leader="none"/>
        </w:tabs>
        <w:spacing w:line="291" w:lineRule="exact" w:before="0" w:after="0"/>
        <w:ind w:left="1092" w:right="0" w:hanging="424"/>
        <w:jc w:val="both"/>
        <w:rPr>
          <w:sz w:val="28"/>
        </w:rPr>
      </w:pPr>
      <w:r>
        <w:rPr>
          <w:sz w:val="28"/>
        </w:rPr>
        <w:t>Фоміна</w:t>
      </w:r>
      <w:r>
        <w:rPr>
          <w:spacing w:val="28"/>
          <w:sz w:val="28"/>
        </w:rPr>
        <w:t> </w:t>
      </w:r>
      <w:r>
        <w:rPr>
          <w:sz w:val="28"/>
        </w:rPr>
        <w:t>О.</w:t>
      </w:r>
      <w:r>
        <w:rPr>
          <w:spacing w:val="29"/>
          <w:sz w:val="28"/>
        </w:rPr>
        <w:t> </w:t>
      </w:r>
      <w:r>
        <w:rPr>
          <w:sz w:val="28"/>
        </w:rPr>
        <w:t>В.,</w:t>
      </w:r>
      <w:r>
        <w:rPr>
          <w:spacing w:val="29"/>
          <w:sz w:val="28"/>
        </w:rPr>
        <w:t> </w:t>
      </w:r>
      <w:r>
        <w:rPr>
          <w:sz w:val="28"/>
        </w:rPr>
        <w:t>Ясінська</w:t>
      </w:r>
      <w:r>
        <w:rPr>
          <w:spacing w:val="29"/>
          <w:sz w:val="28"/>
        </w:rPr>
        <w:t> </w:t>
      </w:r>
      <w:r>
        <w:rPr>
          <w:sz w:val="28"/>
        </w:rPr>
        <w:t>І.</w:t>
      </w:r>
      <w:r>
        <w:rPr>
          <w:spacing w:val="29"/>
          <w:sz w:val="28"/>
        </w:rPr>
        <w:t> </w:t>
      </w:r>
      <w:r>
        <w:rPr>
          <w:sz w:val="28"/>
        </w:rPr>
        <w:t>Д.</w:t>
      </w:r>
      <w:r>
        <w:rPr>
          <w:spacing w:val="29"/>
          <w:sz w:val="28"/>
        </w:rPr>
        <w:t> </w:t>
      </w:r>
      <w:r>
        <w:rPr>
          <w:sz w:val="28"/>
        </w:rPr>
        <w:t>Роль</w:t>
      </w:r>
      <w:r>
        <w:rPr>
          <w:spacing w:val="29"/>
          <w:sz w:val="28"/>
        </w:rPr>
        <w:t> </w:t>
      </w:r>
      <w:r>
        <w:rPr>
          <w:sz w:val="28"/>
        </w:rPr>
        <w:t>інноваційних</w:t>
      </w:r>
      <w:r>
        <w:rPr>
          <w:spacing w:val="29"/>
          <w:sz w:val="28"/>
        </w:rPr>
        <w:t> </w:t>
      </w:r>
      <w:r>
        <w:rPr>
          <w:sz w:val="28"/>
        </w:rPr>
        <w:t>технологій</w:t>
      </w:r>
      <w:r>
        <w:rPr>
          <w:spacing w:val="30"/>
          <w:sz w:val="28"/>
        </w:rPr>
        <w:t> </w:t>
      </w:r>
      <w:r>
        <w:rPr>
          <w:sz w:val="28"/>
        </w:rPr>
        <w:t>в</w:t>
      </w:r>
      <w:r>
        <w:rPr>
          <w:spacing w:val="29"/>
          <w:sz w:val="28"/>
        </w:rPr>
        <w:t> </w:t>
      </w:r>
      <w:r>
        <w:rPr>
          <w:spacing w:val="-2"/>
          <w:sz w:val="28"/>
        </w:rPr>
        <w:t>просуванні</w:t>
      </w:r>
    </w:p>
    <w:p>
      <w:pPr>
        <w:pStyle w:val="BodyText"/>
        <w:spacing w:line="362" w:lineRule="auto" w:before="163"/>
        <w:ind w:right="116" w:firstLine="0"/>
      </w:pPr>
      <w:r>
        <w:rPr/>
        <w:t>брендів на ринку ювелірних виробів: стаття – Миколаїв: Вісник МДУ №4, 2017. – 56-63 с.</w:t>
      </w:r>
    </w:p>
    <w:p>
      <w:pPr>
        <w:pStyle w:val="ListParagraph"/>
        <w:numPr>
          <w:ilvl w:val="0"/>
          <w:numId w:val="57"/>
        </w:numPr>
        <w:tabs>
          <w:tab w:pos="1092" w:val="left" w:leader="none"/>
        </w:tabs>
        <w:spacing w:line="360" w:lineRule="auto" w:before="0" w:after="0"/>
        <w:ind w:left="101" w:right="115" w:firstLine="567"/>
        <w:jc w:val="both"/>
        <w:rPr>
          <w:sz w:val="28"/>
        </w:rPr>
      </w:pPr>
      <w:r>
        <w:rPr>
          <w:sz w:val="28"/>
        </w:rPr>
        <w:t>Опитування, анкетування, інтерв’ю: процедури, вимоги до використання, пізнавальні можливості. [Електронний ресурс] URL: https://studies.in.ua/mpd- </w:t>
      </w:r>
      <w:r>
        <w:rPr>
          <w:spacing w:val="-2"/>
          <w:sz w:val="28"/>
        </w:rPr>
        <w:t>ekzamen/3153-opituvannya-anketuvannya-ntervyu-proceduri-vimogi-do-vikoristannya- pznavaln-mozhlivost.html</w:t>
      </w:r>
    </w:p>
    <w:p>
      <w:pPr>
        <w:spacing w:after="0" w:line="360" w:lineRule="auto"/>
        <w:jc w:val="both"/>
        <w:rPr>
          <w:sz w:val="28"/>
        </w:rPr>
        <w:sectPr>
          <w:pgSz w:w="11900" w:h="16840"/>
          <w:pgMar w:header="716" w:footer="0" w:top="1040" w:bottom="280" w:left="1320" w:right="440"/>
        </w:sectPr>
      </w:pPr>
    </w:p>
    <w:p>
      <w:pPr>
        <w:pStyle w:val="BodyText"/>
        <w:spacing w:before="76"/>
        <w:ind w:left="952" w:right="260" w:firstLine="0"/>
        <w:jc w:val="center"/>
      </w:pPr>
      <w:r>
        <w:rPr>
          <w:spacing w:val="-2"/>
        </w:rPr>
        <w:t>ДОДАТКИ</w:t>
      </w:r>
    </w:p>
    <w:p>
      <w:pPr>
        <w:pStyle w:val="BodyText"/>
        <w:spacing w:before="81"/>
        <w:ind w:left="0" w:firstLine="0"/>
        <w:jc w:val="left"/>
      </w:pPr>
    </w:p>
    <w:p>
      <w:pPr>
        <w:pStyle w:val="BodyText"/>
        <w:ind w:left="952" w:right="262" w:firstLine="0"/>
        <w:jc w:val="center"/>
      </w:pPr>
      <w:r>
        <w:rPr/>
        <w:t>ДОДАТОК</w:t>
      </w:r>
      <w:r>
        <w:rPr>
          <w:spacing w:val="-8"/>
        </w:rPr>
        <w:t> </w:t>
      </w:r>
      <w:r>
        <w:rPr>
          <w:spacing w:val="-10"/>
        </w:rPr>
        <w:t>А</w:t>
      </w:r>
    </w:p>
    <w:p>
      <w:pPr>
        <w:pStyle w:val="BodyText"/>
        <w:spacing w:before="158"/>
        <w:ind w:left="2280" w:firstLine="0"/>
        <w:jc w:val="left"/>
      </w:pPr>
      <w:r>
        <w:rPr/>
        <w:t>Формування</w:t>
      </w:r>
      <w:r>
        <w:rPr>
          <w:spacing w:val="-9"/>
        </w:rPr>
        <w:t> </w:t>
      </w:r>
      <w:r>
        <w:rPr/>
        <w:t>для</w:t>
      </w:r>
      <w:r>
        <w:rPr>
          <w:spacing w:val="-9"/>
        </w:rPr>
        <w:t> </w:t>
      </w:r>
      <w:r>
        <w:rPr/>
        <w:t>глибинного</w:t>
      </w:r>
      <w:r>
        <w:rPr>
          <w:spacing w:val="-8"/>
        </w:rPr>
        <w:t> </w:t>
      </w:r>
      <w:r>
        <w:rPr/>
        <w:t>інтерв’ю</w:t>
      </w:r>
      <w:r>
        <w:rPr>
          <w:spacing w:val="-9"/>
        </w:rPr>
        <w:t> </w:t>
      </w:r>
      <w:r>
        <w:rPr/>
        <w:t>з</w:t>
      </w:r>
      <w:r>
        <w:rPr>
          <w:spacing w:val="-8"/>
        </w:rPr>
        <w:t> </w:t>
      </w:r>
      <w:r>
        <w:rPr>
          <w:spacing w:val="-2"/>
        </w:rPr>
        <w:t>споживачем</w:t>
      </w:r>
    </w:p>
    <w:p>
      <w:pPr>
        <w:pStyle w:val="BodyText"/>
        <w:spacing w:line="360" w:lineRule="auto" w:before="163"/>
        <w:ind w:right="156"/>
        <w:jc w:val="left"/>
      </w:pPr>
      <w:r>
        <w:rPr/>
        <w:t>Добрий</w:t>
      </w:r>
      <w:r>
        <w:rPr>
          <w:spacing w:val="-5"/>
        </w:rPr>
        <w:t> </w:t>
      </w:r>
      <w:r>
        <w:rPr/>
        <w:t>день!</w:t>
      </w:r>
      <w:r>
        <w:rPr>
          <w:spacing w:val="-5"/>
        </w:rPr>
        <w:t> </w:t>
      </w:r>
      <w:r>
        <w:rPr/>
        <w:t>Мене</w:t>
      </w:r>
      <w:r>
        <w:rPr>
          <w:spacing w:val="-5"/>
        </w:rPr>
        <w:t> </w:t>
      </w:r>
      <w:r>
        <w:rPr/>
        <w:t>звати</w:t>
      </w:r>
      <w:r>
        <w:rPr>
          <w:spacing w:val="-4"/>
        </w:rPr>
        <w:t> </w:t>
      </w:r>
      <w:r>
        <w:rPr/>
        <w:t>Катерина,</w:t>
      </w:r>
      <w:r>
        <w:rPr>
          <w:spacing w:val="-5"/>
        </w:rPr>
        <w:t> </w:t>
      </w:r>
      <w:r>
        <w:rPr/>
        <w:t>я</w:t>
      </w:r>
      <w:r>
        <w:rPr>
          <w:spacing w:val="-5"/>
        </w:rPr>
        <w:t> </w:t>
      </w:r>
      <w:r>
        <w:rPr/>
        <w:t>студентка</w:t>
      </w:r>
      <w:r>
        <w:rPr>
          <w:spacing w:val="-5"/>
        </w:rPr>
        <w:t> </w:t>
      </w:r>
      <w:r>
        <w:rPr/>
        <w:t>Київського</w:t>
      </w:r>
      <w:r>
        <w:rPr>
          <w:spacing w:val="-5"/>
        </w:rPr>
        <w:t> </w:t>
      </w:r>
      <w:r>
        <w:rPr/>
        <w:t>Політехнічного інституту і зараз представляю бренд Guzema fine jewelry. Ми дуже цінуємо вашу думку в галузі ювелірних виробів, тож хотіли б запросити вас на глибинне інтерв'ю. Дякуємо за те, що знайшли час поділитися з нами своїми думками та </w:t>
      </w:r>
      <w:r>
        <w:rPr>
          <w:spacing w:val="-2"/>
        </w:rPr>
        <w:t>досвідом.</w:t>
      </w:r>
    </w:p>
    <w:p>
      <w:pPr>
        <w:pStyle w:val="BodyText"/>
        <w:spacing w:line="360" w:lineRule="auto"/>
        <w:ind w:right="114"/>
        <w:jc w:val="left"/>
      </w:pPr>
      <w:r>
        <w:rPr/>
        <w:t>Будь ласка, відповідайте відверто на наші питання. Ваша чесність дуже важлива</w:t>
      </w:r>
      <w:r>
        <w:rPr>
          <w:spacing w:val="-4"/>
        </w:rPr>
        <w:t> </w:t>
      </w:r>
      <w:r>
        <w:rPr/>
        <w:t>для</w:t>
      </w:r>
      <w:r>
        <w:rPr>
          <w:spacing w:val="-4"/>
        </w:rPr>
        <w:t> </w:t>
      </w:r>
      <w:r>
        <w:rPr/>
        <w:t>нас,</w:t>
      </w:r>
      <w:r>
        <w:rPr>
          <w:spacing w:val="-4"/>
        </w:rPr>
        <w:t> </w:t>
      </w:r>
      <w:r>
        <w:rPr/>
        <w:t>і</w:t>
      </w:r>
      <w:r>
        <w:rPr>
          <w:spacing w:val="-4"/>
        </w:rPr>
        <w:t> </w:t>
      </w:r>
      <w:r>
        <w:rPr/>
        <w:t>немає</w:t>
      </w:r>
      <w:r>
        <w:rPr>
          <w:spacing w:val="-4"/>
        </w:rPr>
        <w:t> </w:t>
      </w:r>
      <w:r>
        <w:rPr/>
        <w:t>правильних</w:t>
      </w:r>
      <w:r>
        <w:rPr>
          <w:spacing w:val="-4"/>
        </w:rPr>
        <w:t> </w:t>
      </w:r>
      <w:r>
        <w:rPr/>
        <w:t>або</w:t>
      </w:r>
      <w:r>
        <w:rPr>
          <w:spacing w:val="-4"/>
        </w:rPr>
        <w:t> </w:t>
      </w:r>
      <w:r>
        <w:rPr/>
        <w:t>неправильних</w:t>
      </w:r>
      <w:r>
        <w:rPr>
          <w:spacing w:val="-4"/>
        </w:rPr>
        <w:t> </w:t>
      </w:r>
      <w:r>
        <w:rPr/>
        <w:t>відповідей</w:t>
      </w:r>
      <w:r>
        <w:rPr>
          <w:spacing w:val="-1"/>
        </w:rPr>
        <w:t> </w:t>
      </w:r>
      <w:r>
        <w:rPr/>
        <w:t>–</w:t>
      </w:r>
      <w:r>
        <w:rPr>
          <w:spacing w:val="-4"/>
        </w:rPr>
        <w:t> </w:t>
      </w:r>
      <w:r>
        <w:rPr/>
        <w:t>ми</w:t>
      </w:r>
      <w:r>
        <w:rPr>
          <w:spacing w:val="-4"/>
        </w:rPr>
        <w:t> </w:t>
      </w:r>
      <w:r>
        <w:rPr/>
        <w:t>просто хочемо почути вашу експертну думку, щоб стати краще.</w:t>
      </w:r>
    </w:p>
    <w:p>
      <w:pPr>
        <w:pStyle w:val="BodyText"/>
        <w:spacing w:line="360" w:lineRule="auto"/>
        <w:ind w:right="156"/>
        <w:jc w:val="left"/>
      </w:pPr>
      <w:r>
        <w:rPr/>
        <w:t>Також просимо вашої згоди на запис цього інтерв'ю. Це допоможе нам точно</w:t>
      </w:r>
      <w:r>
        <w:rPr>
          <w:spacing w:val="-4"/>
        </w:rPr>
        <w:t> </w:t>
      </w:r>
      <w:r>
        <w:rPr/>
        <w:t>зберегти</w:t>
      </w:r>
      <w:r>
        <w:rPr>
          <w:spacing w:val="-4"/>
        </w:rPr>
        <w:t> </w:t>
      </w:r>
      <w:r>
        <w:rPr/>
        <w:t>ваші</w:t>
      </w:r>
      <w:r>
        <w:rPr>
          <w:spacing w:val="-4"/>
        </w:rPr>
        <w:t> </w:t>
      </w:r>
      <w:r>
        <w:rPr/>
        <w:t>відповіді</w:t>
      </w:r>
      <w:r>
        <w:rPr>
          <w:spacing w:val="-4"/>
        </w:rPr>
        <w:t> </w:t>
      </w:r>
      <w:r>
        <w:rPr/>
        <w:t>для</w:t>
      </w:r>
      <w:r>
        <w:rPr>
          <w:spacing w:val="-4"/>
        </w:rPr>
        <w:t> </w:t>
      </w:r>
      <w:r>
        <w:rPr/>
        <w:t>подальшого</w:t>
      </w:r>
      <w:r>
        <w:rPr>
          <w:spacing w:val="-4"/>
        </w:rPr>
        <w:t> </w:t>
      </w:r>
      <w:r>
        <w:rPr/>
        <w:t>аналізу.</w:t>
      </w:r>
      <w:r>
        <w:rPr>
          <w:spacing w:val="-4"/>
        </w:rPr>
        <w:t> </w:t>
      </w:r>
      <w:r>
        <w:rPr/>
        <w:t>Запевняємо,</w:t>
      </w:r>
      <w:r>
        <w:rPr>
          <w:spacing w:val="-4"/>
        </w:rPr>
        <w:t> </w:t>
      </w:r>
      <w:r>
        <w:rPr/>
        <w:t>що</w:t>
      </w:r>
      <w:r>
        <w:rPr>
          <w:spacing w:val="-4"/>
        </w:rPr>
        <w:t> </w:t>
      </w:r>
      <w:r>
        <w:rPr/>
        <w:t>запис</w:t>
      </w:r>
      <w:r>
        <w:rPr>
          <w:spacing w:val="-4"/>
        </w:rPr>
        <w:t> </w:t>
      </w:r>
      <w:r>
        <w:rPr/>
        <w:t>буде оброблений конфіденційно і доступний лише нашій дослідницькій команді.</w:t>
      </w:r>
    </w:p>
    <w:p>
      <w:pPr>
        <w:pStyle w:val="BodyText"/>
        <w:spacing w:before="1"/>
        <w:ind w:left="810" w:firstLine="0"/>
        <w:jc w:val="left"/>
      </w:pPr>
      <w:r>
        <w:rPr/>
        <w:t>Ще</w:t>
      </w:r>
      <w:r>
        <w:rPr>
          <w:spacing w:val="-5"/>
        </w:rPr>
        <w:t> </w:t>
      </w:r>
      <w:r>
        <w:rPr/>
        <w:t>раз</w:t>
      </w:r>
      <w:r>
        <w:rPr>
          <w:spacing w:val="-4"/>
        </w:rPr>
        <w:t> </w:t>
      </w:r>
      <w:r>
        <w:rPr/>
        <w:t>дякуємо</w:t>
      </w:r>
      <w:r>
        <w:rPr>
          <w:spacing w:val="-5"/>
        </w:rPr>
        <w:t> </w:t>
      </w:r>
      <w:r>
        <w:rPr/>
        <w:t>за</w:t>
      </w:r>
      <w:r>
        <w:rPr>
          <w:spacing w:val="-4"/>
        </w:rPr>
        <w:t> </w:t>
      </w:r>
      <w:r>
        <w:rPr/>
        <w:t>ваш</w:t>
      </w:r>
      <w:r>
        <w:rPr>
          <w:spacing w:val="-4"/>
        </w:rPr>
        <w:t> </w:t>
      </w:r>
      <w:r>
        <w:rPr/>
        <w:t>час</w:t>
      </w:r>
      <w:r>
        <w:rPr>
          <w:spacing w:val="-4"/>
        </w:rPr>
        <w:t> </w:t>
      </w:r>
      <w:r>
        <w:rPr/>
        <w:t>та</w:t>
      </w:r>
      <w:r>
        <w:rPr>
          <w:spacing w:val="-4"/>
        </w:rPr>
        <w:t> </w:t>
      </w:r>
      <w:r>
        <w:rPr/>
        <w:t>чесні</w:t>
      </w:r>
      <w:r>
        <w:rPr>
          <w:spacing w:val="-5"/>
        </w:rPr>
        <w:t> </w:t>
      </w:r>
      <w:r>
        <w:rPr>
          <w:spacing w:val="-2"/>
        </w:rPr>
        <w:t>відповіді.</w:t>
      </w:r>
    </w:p>
    <w:p>
      <w:pPr>
        <w:pStyle w:val="BodyText"/>
        <w:spacing w:before="76"/>
        <w:ind w:left="0" w:firstLine="0"/>
        <w:jc w:val="left"/>
      </w:pPr>
    </w:p>
    <w:p>
      <w:pPr>
        <w:pStyle w:val="BodyText"/>
        <w:ind w:left="952" w:right="261" w:firstLine="0"/>
        <w:jc w:val="center"/>
      </w:pPr>
      <w:r>
        <w:rPr/>
        <w:t>ДОДАТОК</w:t>
      </w:r>
      <w:r>
        <w:rPr>
          <w:spacing w:val="-9"/>
        </w:rPr>
        <w:t> </w:t>
      </w:r>
      <w:r>
        <w:rPr>
          <w:spacing w:val="-10"/>
        </w:rPr>
        <w:t>Б</w:t>
      </w:r>
    </w:p>
    <w:p>
      <w:pPr>
        <w:pStyle w:val="BodyText"/>
        <w:spacing w:before="163"/>
        <w:ind w:left="952" w:right="261" w:firstLine="0"/>
        <w:jc w:val="center"/>
      </w:pPr>
      <w:r>
        <w:rPr/>
        <w:t>Питання</w:t>
      </w:r>
      <w:r>
        <w:rPr>
          <w:spacing w:val="-12"/>
        </w:rPr>
        <w:t> </w:t>
      </w:r>
      <w:r>
        <w:rPr/>
        <w:t>для</w:t>
      </w:r>
      <w:r>
        <w:rPr>
          <w:spacing w:val="-12"/>
        </w:rPr>
        <w:t> </w:t>
      </w:r>
      <w:r>
        <w:rPr/>
        <w:t>проведення</w:t>
      </w:r>
      <w:r>
        <w:rPr>
          <w:spacing w:val="-12"/>
        </w:rPr>
        <w:t> </w:t>
      </w:r>
      <w:r>
        <w:rPr/>
        <w:t>фокус-</w:t>
      </w:r>
      <w:r>
        <w:rPr>
          <w:spacing w:val="-4"/>
        </w:rPr>
        <w:t>груп</w:t>
      </w:r>
    </w:p>
    <w:p>
      <w:pPr>
        <w:pStyle w:val="ListParagraph"/>
        <w:numPr>
          <w:ilvl w:val="0"/>
          <w:numId w:val="58"/>
        </w:numPr>
        <w:tabs>
          <w:tab w:pos="1088" w:val="left" w:leader="none"/>
        </w:tabs>
        <w:spacing w:line="240" w:lineRule="auto" w:before="163" w:after="0"/>
        <w:ind w:left="1088" w:right="0" w:hanging="278"/>
        <w:jc w:val="left"/>
        <w:rPr>
          <w:sz w:val="28"/>
        </w:rPr>
      </w:pPr>
      <w:r>
        <w:rPr>
          <w:sz w:val="28"/>
        </w:rPr>
        <w:t>Яким</w:t>
      </w:r>
      <w:r>
        <w:rPr>
          <w:spacing w:val="-8"/>
          <w:sz w:val="28"/>
        </w:rPr>
        <w:t> </w:t>
      </w:r>
      <w:r>
        <w:rPr>
          <w:sz w:val="28"/>
        </w:rPr>
        <w:t>ювелірним</w:t>
      </w:r>
      <w:r>
        <w:rPr>
          <w:spacing w:val="-7"/>
          <w:sz w:val="28"/>
        </w:rPr>
        <w:t> </w:t>
      </w:r>
      <w:r>
        <w:rPr>
          <w:sz w:val="28"/>
        </w:rPr>
        <w:t>брендам</w:t>
      </w:r>
      <w:r>
        <w:rPr>
          <w:spacing w:val="-8"/>
          <w:sz w:val="28"/>
        </w:rPr>
        <w:t> </w:t>
      </w:r>
      <w:r>
        <w:rPr>
          <w:sz w:val="28"/>
        </w:rPr>
        <w:t>ви</w:t>
      </w:r>
      <w:r>
        <w:rPr>
          <w:spacing w:val="-7"/>
          <w:sz w:val="28"/>
        </w:rPr>
        <w:t> </w:t>
      </w:r>
      <w:r>
        <w:rPr>
          <w:sz w:val="28"/>
        </w:rPr>
        <w:t>віддаєте</w:t>
      </w:r>
      <w:r>
        <w:rPr>
          <w:spacing w:val="-7"/>
          <w:sz w:val="28"/>
        </w:rPr>
        <w:t> </w:t>
      </w:r>
      <w:r>
        <w:rPr>
          <w:sz w:val="28"/>
        </w:rPr>
        <w:t>перевагу</w:t>
      </w:r>
      <w:r>
        <w:rPr>
          <w:spacing w:val="-8"/>
          <w:sz w:val="28"/>
        </w:rPr>
        <w:t> </w:t>
      </w:r>
      <w:r>
        <w:rPr>
          <w:sz w:val="28"/>
        </w:rPr>
        <w:t>і</w:t>
      </w:r>
      <w:r>
        <w:rPr>
          <w:spacing w:val="-7"/>
          <w:sz w:val="28"/>
        </w:rPr>
        <w:t> </w:t>
      </w:r>
      <w:r>
        <w:rPr>
          <w:spacing w:val="-2"/>
          <w:sz w:val="28"/>
        </w:rPr>
        <w:t>чому?</w:t>
      </w:r>
    </w:p>
    <w:p>
      <w:pPr>
        <w:pStyle w:val="ListParagraph"/>
        <w:numPr>
          <w:ilvl w:val="0"/>
          <w:numId w:val="58"/>
        </w:numPr>
        <w:tabs>
          <w:tab w:pos="1088" w:val="left" w:leader="none"/>
        </w:tabs>
        <w:spacing w:line="362" w:lineRule="auto" w:before="158" w:after="0"/>
        <w:ind w:left="101" w:right="991" w:firstLine="709"/>
        <w:jc w:val="left"/>
        <w:rPr>
          <w:sz w:val="28"/>
        </w:rPr>
      </w:pPr>
      <w:r>
        <w:rPr>
          <w:sz w:val="28"/>
        </w:rPr>
        <w:t>Чи</w:t>
      </w:r>
      <w:r>
        <w:rPr>
          <w:spacing w:val="-4"/>
          <w:sz w:val="28"/>
        </w:rPr>
        <w:t> </w:t>
      </w:r>
      <w:r>
        <w:rPr>
          <w:sz w:val="28"/>
        </w:rPr>
        <w:t>знайомі</w:t>
      </w:r>
      <w:r>
        <w:rPr>
          <w:spacing w:val="-4"/>
          <w:sz w:val="28"/>
        </w:rPr>
        <w:t> </w:t>
      </w:r>
      <w:r>
        <w:rPr>
          <w:sz w:val="28"/>
        </w:rPr>
        <w:t>ви</w:t>
      </w:r>
      <w:r>
        <w:rPr>
          <w:spacing w:val="-4"/>
          <w:sz w:val="28"/>
        </w:rPr>
        <w:t> </w:t>
      </w:r>
      <w:r>
        <w:rPr>
          <w:sz w:val="28"/>
        </w:rPr>
        <w:t>з</w:t>
      </w:r>
      <w:r>
        <w:rPr>
          <w:spacing w:val="-4"/>
          <w:sz w:val="28"/>
        </w:rPr>
        <w:t> </w:t>
      </w:r>
      <w:r>
        <w:rPr>
          <w:sz w:val="28"/>
        </w:rPr>
        <w:t>брендом</w:t>
      </w:r>
      <w:r>
        <w:rPr>
          <w:spacing w:val="-4"/>
          <w:sz w:val="28"/>
        </w:rPr>
        <w:t> </w:t>
      </w:r>
      <w:r>
        <w:rPr>
          <w:sz w:val="28"/>
        </w:rPr>
        <w:t>«Guzema</w:t>
      </w:r>
      <w:r>
        <w:rPr>
          <w:spacing w:val="-2"/>
          <w:sz w:val="28"/>
        </w:rPr>
        <w:t> </w:t>
      </w:r>
      <w:r>
        <w:rPr>
          <w:sz w:val="28"/>
        </w:rPr>
        <w:t>fine</w:t>
      </w:r>
      <w:r>
        <w:rPr>
          <w:spacing w:val="-4"/>
          <w:sz w:val="28"/>
        </w:rPr>
        <w:t> </w:t>
      </w:r>
      <w:r>
        <w:rPr>
          <w:sz w:val="28"/>
        </w:rPr>
        <w:t>jewelry»?</w:t>
      </w:r>
      <w:r>
        <w:rPr>
          <w:spacing w:val="-4"/>
          <w:sz w:val="28"/>
        </w:rPr>
        <w:t> </w:t>
      </w:r>
      <w:r>
        <w:rPr>
          <w:sz w:val="28"/>
        </w:rPr>
        <w:t>Чи</w:t>
      </w:r>
      <w:r>
        <w:rPr>
          <w:spacing w:val="-4"/>
          <w:sz w:val="28"/>
        </w:rPr>
        <w:t> </w:t>
      </w:r>
      <w:r>
        <w:rPr>
          <w:sz w:val="28"/>
        </w:rPr>
        <w:t>бачили</w:t>
      </w:r>
      <w:r>
        <w:rPr>
          <w:spacing w:val="-4"/>
          <w:sz w:val="28"/>
        </w:rPr>
        <w:t> </w:t>
      </w:r>
      <w:r>
        <w:rPr>
          <w:sz w:val="28"/>
        </w:rPr>
        <w:t>ви</w:t>
      </w:r>
      <w:r>
        <w:rPr>
          <w:spacing w:val="-4"/>
          <w:sz w:val="28"/>
        </w:rPr>
        <w:t> </w:t>
      </w:r>
      <w:r>
        <w:rPr>
          <w:sz w:val="28"/>
        </w:rPr>
        <w:t>його </w:t>
      </w:r>
      <w:r>
        <w:rPr>
          <w:spacing w:val="-2"/>
          <w:sz w:val="28"/>
        </w:rPr>
        <w:t>рекламу?</w:t>
      </w:r>
    </w:p>
    <w:p>
      <w:pPr>
        <w:pStyle w:val="ListParagraph"/>
        <w:numPr>
          <w:ilvl w:val="0"/>
          <w:numId w:val="58"/>
        </w:numPr>
        <w:tabs>
          <w:tab w:pos="1088" w:val="left" w:leader="none"/>
        </w:tabs>
        <w:spacing w:line="319" w:lineRule="exact" w:before="0" w:after="0"/>
        <w:ind w:left="1088" w:right="0" w:hanging="278"/>
        <w:jc w:val="left"/>
        <w:rPr>
          <w:sz w:val="28"/>
        </w:rPr>
      </w:pPr>
      <w:r>
        <w:rPr>
          <w:sz w:val="28"/>
        </w:rPr>
        <w:t>Які</w:t>
      </w:r>
      <w:r>
        <w:rPr>
          <w:spacing w:val="-8"/>
          <w:sz w:val="28"/>
        </w:rPr>
        <w:t> </w:t>
      </w:r>
      <w:r>
        <w:rPr>
          <w:sz w:val="28"/>
        </w:rPr>
        <w:t>критерії</w:t>
      </w:r>
      <w:r>
        <w:rPr>
          <w:spacing w:val="-7"/>
          <w:sz w:val="28"/>
        </w:rPr>
        <w:t> </w:t>
      </w:r>
      <w:r>
        <w:rPr>
          <w:sz w:val="28"/>
        </w:rPr>
        <w:t>ви</w:t>
      </w:r>
      <w:r>
        <w:rPr>
          <w:spacing w:val="-8"/>
          <w:sz w:val="28"/>
        </w:rPr>
        <w:t> </w:t>
      </w:r>
      <w:r>
        <w:rPr>
          <w:sz w:val="28"/>
        </w:rPr>
        <w:t>враховуєте</w:t>
      </w:r>
      <w:r>
        <w:rPr>
          <w:spacing w:val="-7"/>
          <w:sz w:val="28"/>
        </w:rPr>
        <w:t> </w:t>
      </w:r>
      <w:r>
        <w:rPr>
          <w:sz w:val="28"/>
        </w:rPr>
        <w:t>при</w:t>
      </w:r>
      <w:r>
        <w:rPr>
          <w:spacing w:val="-8"/>
          <w:sz w:val="28"/>
        </w:rPr>
        <w:t> </w:t>
      </w:r>
      <w:r>
        <w:rPr>
          <w:sz w:val="28"/>
        </w:rPr>
        <w:t>виборі</w:t>
      </w:r>
      <w:r>
        <w:rPr>
          <w:spacing w:val="-7"/>
          <w:sz w:val="28"/>
        </w:rPr>
        <w:t> </w:t>
      </w:r>
      <w:r>
        <w:rPr>
          <w:sz w:val="28"/>
        </w:rPr>
        <w:t>ювелірних</w:t>
      </w:r>
      <w:r>
        <w:rPr>
          <w:spacing w:val="-8"/>
          <w:sz w:val="28"/>
        </w:rPr>
        <w:t> </w:t>
      </w:r>
      <w:r>
        <w:rPr>
          <w:spacing w:val="-2"/>
          <w:sz w:val="28"/>
        </w:rPr>
        <w:t>виробів?</w:t>
      </w:r>
    </w:p>
    <w:p>
      <w:pPr>
        <w:pStyle w:val="ListParagraph"/>
        <w:numPr>
          <w:ilvl w:val="0"/>
          <w:numId w:val="58"/>
        </w:numPr>
        <w:tabs>
          <w:tab w:pos="1088" w:val="left" w:leader="none"/>
        </w:tabs>
        <w:spacing w:line="240" w:lineRule="auto" w:before="158" w:after="0"/>
        <w:ind w:left="1088" w:right="0" w:hanging="278"/>
        <w:jc w:val="left"/>
        <w:rPr>
          <w:sz w:val="28"/>
        </w:rPr>
      </w:pPr>
      <w:r>
        <w:rPr>
          <w:sz w:val="28"/>
        </w:rPr>
        <w:t>Які</w:t>
      </w:r>
      <w:r>
        <w:rPr>
          <w:spacing w:val="-8"/>
          <w:sz w:val="28"/>
        </w:rPr>
        <w:t> </w:t>
      </w:r>
      <w:r>
        <w:rPr>
          <w:sz w:val="28"/>
        </w:rPr>
        <w:t>рекламні</w:t>
      </w:r>
      <w:r>
        <w:rPr>
          <w:spacing w:val="-8"/>
          <w:sz w:val="28"/>
        </w:rPr>
        <w:t> </w:t>
      </w:r>
      <w:r>
        <w:rPr>
          <w:sz w:val="28"/>
        </w:rPr>
        <w:t>кампанії</w:t>
      </w:r>
      <w:r>
        <w:rPr>
          <w:spacing w:val="-7"/>
          <w:sz w:val="28"/>
        </w:rPr>
        <w:t> </w:t>
      </w:r>
      <w:r>
        <w:rPr>
          <w:sz w:val="28"/>
        </w:rPr>
        <w:t>ювелірних</w:t>
      </w:r>
      <w:r>
        <w:rPr>
          <w:spacing w:val="-8"/>
          <w:sz w:val="28"/>
        </w:rPr>
        <w:t> </w:t>
      </w:r>
      <w:r>
        <w:rPr>
          <w:sz w:val="28"/>
        </w:rPr>
        <w:t>брендів</w:t>
      </w:r>
      <w:r>
        <w:rPr>
          <w:spacing w:val="-7"/>
          <w:sz w:val="28"/>
        </w:rPr>
        <w:t> </w:t>
      </w:r>
      <w:r>
        <w:rPr>
          <w:sz w:val="28"/>
        </w:rPr>
        <w:t>привернули</w:t>
      </w:r>
      <w:r>
        <w:rPr>
          <w:spacing w:val="-8"/>
          <w:sz w:val="28"/>
        </w:rPr>
        <w:t> </w:t>
      </w:r>
      <w:r>
        <w:rPr>
          <w:sz w:val="28"/>
        </w:rPr>
        <w:t>вашу</w:t>
      </w:r>
      <w:r>
        <w:rPr>
          <w:spacing w:val="-7"/>
          <w:sz w:val="28"/>
        </w:rPr>
        <w:t> </w:t>
      </w:r>
      <w:r>
        <w:rPr>
          <w:sz w:val="28"/>
        </w:rPr>
        <w:t>увагу</w:t>
      </w:r>
      <w:r>
        <w:rPr>
          <w:spacing w:val="-8"/>
          <w:sz w:val="28"/>
        </w:rPr>
        <w:t> </w:t>
      </w:r>
      <w:r>
        <w:rPr>
          <w:sz w:val="28"/>
        </w:rPr>
        <w:t>і</w:t>
      </w:r>
      <w:r>
        <w:rPr>
          <w:spacing w:val="-8"/>
          <w:sz w:val="28"/>
        </w:rPr>
        <w:t> </w:t>
      </w:r>
      <w:r>
        <w:rPr>
          <w:spacing w:val="-2"/>
          <w:sz w:val="28"/>
        </w:rPr>
        <w:t>чому?</w:t>
      </w:r>
    </w:p>
    <w:p>
      <w:pPr>
        <w:pStyle w:val="ListParagraph"/>
        <w:numPr>
          <w:ilvl w:val="0"/>
          <w:numId w:val="58"/>
        </w:numPr>
        <w:tabs>
          <w:tab w:pos="1088" w:val="left" w:leader="none"/>
        </w:tabs>
        <w:spacing w:line="357" w:lineRule="auto" w:before="163" w:after="0"/>
        <w:ind w:left="101" w:right="137" w:firstLine="709"/>
        <w:jc w:val="left"/>
        <w:rPr>
          <w:sz w:val="28"/>
        </w:rPr>
      </w:pPr>
      <w:r>
        <w:rPr>
          <w:sz w:val="28"/>
        </w:rPr>
        <w:t>Якби</w:t>
      </w:r>
      <w:r>
        <w:rPr>
          <w:spacing w:val="-5"/>
          <w:sz w:val="28"/>
        </w:rPr>
        <w:t> </w:t>
      </w:r>
      <w:r>
        <w:rPr>
          <w:sz w:val="28"/>
        </w:rPr>
        <w:t>ви</w:t>
      </w:r>
      <w:r>
        <w:rPr>
          <w:spacing w:val="-5"/>
          <w:sz w:val="28"/>
        </w:rPr>
        <w:t> </w:t>
      </w:r>
      <w:r>
        <w:rPr>
          <w:sz w:val="28"/>
        </w:rPr>
        <w:t>дізналися,</w:t>
      </w:r>
      <w:r>
        <w:rPr>
          <w:spacing w:val="-5"/>
          <w:sz w:val="28"/>
        </w:rPr>
        <w:t> </w:t>
      </w:r>
      <w:r>
        <w:rPr>
          <w:sz w:val="28"/>
        </w:rPr>
        <w:t>що</w:t>
      </w:r>
      <w:r>
        <w:rPr>
          <w:spacing w:val="-5"/>
          <w:sz w:val="28"/>
        </w:rPr>
        <w:t> </w:t>
      </w:r>
      <w:r>
        <w:rPr>
          <w:sz w:val="28"/>
        </w:rPr>
        <w:t>бажані</w:t>
      </w:r>
      <w:r>
        <w:rPr>
          <w:spacing w:val="-5"/>
          <w:sz w:val="28"/>
        </w:rPr>
        <w:t> </w:t>
      </w:r>
      <w:r>
        <w:rPr>
          <w:sz w:val="28"/>
        </w:rPr>
        <w:t>ювелірні</w:t>
      </w:r>
      <w:r>
        <w:rPr>
          <w:spacing w:val="-5"/>
          <w:sz w:val="28"/>
        </w:rPr>
        <w:t> </w:t>
      </w:r>
      <w:r>
        <w:rPr>
          <w:sz w:val="28"/>
        </w:rPr>
        <w:t>прикраси</w:t>
      </w:r>
      <w:r>
        <w:rPr>
          <w:spacing w:val="-5"/>
          <w:sz w:val="28"/>
        </w:rPr>
        <w:t> </w:t>
      </w:r>
      <w:r>
        <w:rPr>
          <w:sz w:val="28"/>
        </w:rPr>
        <w:t>виготовлені</w:t>
      </w:r>
      <w:r>
        <w:rPr>
          <w:spacing w:val="-5"/>
          <w:sz w:val="28"/>
        </w:rPr>
        <w:t> </w:t>
      </w:r>
      <w:r>
        <w:rPr>
          <w:sz w:val="28"/>
        </w:rPr>
        <w:t>українським виробником, це було б для вас перевагою чи недоліком? Чому?</w:t>
      </w:r>
    </w:p>
    <w:p>
      <w:pPr>
        <w:pStyle w:val="ListParagraph"/>
        <w:numPr>
          <w:ilvl w:val="0"/>
          <w:numId w:val="58"/>
        </w:numPr>
        <w:tabs>
          <w:tab w:pos="1088" w:val="left" w:leader="none"/>
        </w:tabs>
        <w:spacing w:line="362" w:lineRule="auto" w:before="5" w:after="0"/>
        <w:ind w:left="101" w:right="380" w:firstLine="709"/>
        <w:jc w:val="left"/>
        <w:rPr>
          <w:sz w:val="28"/>
        </w:rPr>
      </w:pPr>
      <w:r>
        <w:rPr>
          <w:sz w:val="28"/>
        </w:rPr>
        <w:t>Як</w:t>
      </w:r>
      <w:r>
        <w:rPr>
          <w:spacing w:val="-5"/>
          <w:sz w:val="28"/>
        </w:rPr>
        <w:t> </w:t>
      </w:r>
      <w:r>
        <w:rPr>
          <w:sz w:val="28"/>
        </w:rPr>
        <w:t>змінилися</w:t>
      </w:r>
      <w:r>
        <w:rPr>
          <w:spacing w:val="-5"/>
          <w:sz w:val="28"/>
        </w:rPr>
        <w:t> </w:t>
      </w:r>
      <w:r>
        <w:rPr>
          <w:sz w:val="28"/>
        </w:rPr>
        <w:t>ваші</w:t>
      </w:r>
      <w:r>
        <w:rPr>
          <w:spacing w:val="-5"/>
          <w:sz w:val="28"/>
        </w:rPr>
        <w:t> </w:t>
      </w:r>
      <w:r>
        <w:rPr>
          <w:sz w:val="28"/>
        </w:rPr>
        <w:t>пріоритети</w:t>
      </w:r>
      <w:r>
        <w:rPr>
          <w:spacing w:val="-5"/>
          <w:sz w:val="28"/>
        </w:rPr>
        <w:t> </w:t>
      </w:r>
      <w:r>
        <w:rPr>
          <w:sz w:val="28"/>
        </w:rPr>
        <w:t>при</w:t>
      </w:r>
      <w:r>
        <w:rPr>
          <w:spacing w:val="-5"/>
          <w:sz w:val="28"/>
        </w:rPr>
        <w:t> </w:t>
      </w:r>
      <w:r>
        <w:rPr>
          <w:sz w:val="28"/>
        </w:rPr>
        <w:t>виборі</w:t>
      </w:r>
      <w:r>
        <w:rPr>
          <w:spacing w:val="-5"/>
          <w:sz w:val="28"/>
        </w:rPr>
        <w:t> </w:t>
      </w:r>
      <w:r>
        <w:rPr>
          <w:sz w:val="28"/>
        </w:rPr>
        <w:t>ювелірних</w:t>
      </w:r>
      <w:r>
        <w:rPr>
          <w:spacing w:val="-5"/>
          <w:sz w:val="28"/>
        </w:rPr>
        <w:t> </w:t>
      </w:r>
      <w:r>
        <w:rPr>
          <w:sz w:val="28"/>
        </w:rPr>
        <w:t>виробів</w:t>
      </w:r>
      <w:r>
        <w:rPr>
          <w:spacing w:val="-5"/>
          <w:sz w:val="28"/>
        </w:rPr>
        <w:t> </w:t>
      </w:r>
      <w:r>
        <w:rPr>
          <w:sz w:val="28"/>
        </w:rPr>
        <w:t>з</w:t>
      </w:r>
      <w:r>
        <w:rPr>
          <w:spacing w:val="-3"/>
          <w:sz w:val="28"/>
        </w:rPr>
        <w:t> </w:t>
      </w:r>
      <w:r>
        <w:rPr>
          <w:sz w:val="28"/>
        </w:rPr>
        <w:t>початком </w:t>
      </w:r>
      <w:r>
        <w:rPr>
          <w:spacing w:val="-2"/>
          <w:sz w:val="28"/>
        </w:rPr>
        <w:t>війни?</w:t>
      </w:r>
    </w:p>
    <w:p>
      <w:pPr>
        <w:pStyle w:val="ListParagraph"/>
        <w:numPr>
          <w:ilvl w:val="0"/>
          <w:numId w:val="58"/>
        </w:numPr>
        <w:tabs>
          <w:tab w:pos="1088" w:val="left" w:leader="none"/>
        </w:tabs>
        <w:spacing w:line="362" w:lineRule="auto" w:before="0" w:after="0"/>
        <w:ind w:left="101" w:right="148" w:firstLine="709"/>
        <w:jc w:val="left"/>
        <w:rPr>
          <w:sz w:val="28"/>
        </w:rPr>
      </w:pPr>
      <w:r>
        <w:rPr>
          <w:sz w:val="28"/>
        </w:rPr>
        <w:t>Ви</w:t>
      </w:r>
      <w:r>
        <w:rPr>
          <w:spacing w:val="-6"/>
          <w:sz w:val="28"/>
        </w:rPr>
        <w:t> </w:t>
      </w:r>
      <w:r>
        <w:rPr>
          <w:sz w:val="28"/>
        </w:rPr>
        <w:t>віддаєте</w:t>
      </w:r>
      <w:r>
        <w:rPr>
          <w:spacing w:val="-6"/>
          <w:sz w:val="28"/>
        </w:rPr>
        <w:t> </w:t>
      </w:r>
      <w:r>
        <w:rPr>
          <w:sz w:val="28"/>
        </w:rPr>
        <w:t>перевагу</w:t>
      </w:r>
      <w:r>
        <w:rPr>
          <w:spacing w:val="-6"/>
          <w:sz w:val="28"/>
        </w:rPr>
        <w:t> </w:t>
      </w:r>
      <w:r>
        <w:rPr>
          <w:sz w:val="28"/>
        </w:rPr>
        <w:t>українським</w:t>
      </w:r>
      <w:r>
        <w:rPr>
          <w:spacing w:val="-6"/>
          <w:sz w:val="28"/>
        </w:rPr>
        <w:t> </w:t>
      </w:r>
      <w:r>
        <w:rPr>
          <w:sz w:val="28"/>
        </w:rPr>
        <w:t>чи</w:t>
      </w:r>
      <w:r>
        <w:rPr>
          <w:spacing w:val="-6"/>
          <w:sz w:val="28"/>
        </w:rPr>
        <w:t> </w:t>
      </w:r>
      <w:r>
        <w:rPr>
          <w:sz w:val="28"/>
        </w:rPr>
        <w:t>закордонним</w:t>
      </w:r>
      <w:r>
        <w:rPr>
          <w:spacing w:val="-6"/>
          <w:sz w:val="28"/>
        </w:rPr>
        <w:t> </w:t>
      </w:r>
      <w:r>
        <w:rPr>
          <w:sz w:val="28"/>
        </w:rPr>
        <w:t>виробникам</w:t>
      </w:r>
      <w:r>
        <w:rPr>
          <w:spacing w:val="-6"/>
          <w:sz w:val="28"/>
        </w:rPr>
        <w:t> </w:t>
      </w:r>
      <w:r>
        <w:rPr>
          <w:sz w:val="28"/>
        </w:rPr>
        <w:t>ювелірних </w:t>
      </w:r>
      <w:r>
        <w:rPr>
          <w:spacing w:val="-2"/>
          <w:sz w:val="28"/>
        </w:rPr>
        <w:t>прикрас?</w:t>
      </w:r>
    </w:p>
    <w:p>
      <w:pPr>
        <w:pStyle w:val="BodyText"/>
        <w:spacing w:line="319" w:lineRule="exact"/>
        <w:ind w:left="810" w:firstLine="0"/>
        <w:jc w:val="left"/>
      </w:pPr>
      <w:r>
        <w:rPr/>
        <w:t>10.</w:t>
      </w:r>
      <w:r>
        <w:rPr>
          <w:spacing w:val="-7"/>
        </w:rPr>
        <w:t> </w:t>
      </w:r>
      <w:r>
        <w:rPr/>
        <w:t>Де</w:t>
      </w:r>
      <w:r>
        <w:rPr>
          <w:spacing w:val="-6"/>
        </w:rPr>
        <w:t> </w:t>
      </w:r>
      <w:r>
        <w:rPr/>
        <w:t>ви</w:t>
      </w:r>
      <w:r>
        <w:rPr>
          <w:spacing w:val="-6"/>
        </w:rPr>
        <w:t> </w:t>
      </w:r>
      <w:r>
        <w:rPr/>
        <w:t>зазвичай</w:t>
      </w:r>
      <w:r>
        <w:rPr>
          <w:spacing w:val="-6"/>
        </w:rPr>
        <w:t> </w:t>
      </w:r>
      <w:r>
        <w:rPr/>
        <w:t>купуєте</w:t>
      </w:r>
      <w:r>
        <w:rPr>
          <w:spacing w:val="-6"/>
        </w:rPr>
        <w:t> </w:t>
      </w:r>
      <w:r>
        <w:rPr/>
        <w:t>ювелірні</w:t>
      </w:r>
      <w:r>
        <w:rPr>
          <w:spacing w:val="-6"/>
        </w:rPr>
        <w:t> </w:t>
      </w:r>
      <w:r>
        <w:rPr/>
        <w:t>прикраси</w:t>
      </w:r>
      <w:r>
        <w:rPr>
          <w:spacing w:val="-5"/>
        </w:rPr>
        <w:t> </w:t>
      </w:r>
      <w:r>
        <w:rPr/>
        <w:t>–</w:t>
      </w:r>
      <w:r>
        <w:rPr>
          <w:spacing w:val="-6"/>
        </w:rPr>
        <w:t> </w:t>
      </w:r>
      <w:r>
        <w:rPr/>
        <w:t>онлайн</w:t>
      </w:r>
      <w:r>
        <w:rPr>
          <w:spacing w:val="-6"/>
        </w:rPr>
        <w:t> </w:t>
      </w:r>
      <w:r>
        <w:rPr/>
        <w:t>чи</w:t>
      </w:r>
      <w:r>
        <w:rPr>
          <w:spacing w:val="-6"/>
        </w:rPr>
        <w:t> </w:t>
      </w:r>
      <w:r>
        <w:rPr>
          <w:spacing w:val="-2"/>
        </w:rPr>
        <w:t>офлайн?</w:t>
      </w:r>
    </w:p>
    <w:sectPr>
      <w:pgSz w:w="11900" w:h="16840"/>
      <w:pgMar w:header="716" w:footer="0" w:top="1040" w:bottom="280" w:left="1320" w:right="4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Symbol">
    <w:altName w:val="Symbol"/>
    <w:charset w:val="2"/>
    <w:family w:val="decorative"/>
    <w:pitch w:val="variable"/>
  </w:font>
  <w:font w:name="Trebuchet MS">
    <w:altName w:val="Trebuchet MS"/>
    <w:charset w:val="1"/>
    <w:family w:val="swiss"/>
    <w:pitch w:val="variable"/>
  </w:font>
  <w:font w:name="Arial MT">
    <w:altName w:val="Arial MT"/>
    <w:charset w:val="1"/>
    <w:family w:val="swiss"/>
    <w:pitch w:val="variable"/>
  </w:font>
  <w:font w:name="Cambria Math">
    <w:altName w:val="Cambria Math"/>
    <w:charset w:val="1"/>
    <w:family w:val="roman"/>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mc:AlternateContent>
        <mc:Choice Requires="wps">
          <w:drawing>
            <wp:anchor distT="0" distB="0" distL="0" distR="0" allowOverlap="1" layoutInCell="1" locked="0" behindDoc="1" simplePos="0" relativeHeight="485321216">
              <wp:simplePos x="0" y="0"/>
              <wp:positionH relativeFrom="page">
                <wp:posOffset>7022497</wp:posOffset>
              </wp:positionH>
              <wp:positionV relativeFrom="page">
                <wp:posOffset>442230</wp:posOffset>
              </wp:positionV>
              <wp:extent cx="230504" cy="196850"/>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230504" cy="196850"/>
                      </a:xfrm>
                      <a:prstGeom prst="rect">
                        <a:avLst/>
                      </a:prstGeom>
                    </wps:spPr>
                    <wps:txbx>
                      <w:txbxContent>
                        <w:p>
                          <w:pPr>
                            <w:spacing w:before="2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w:t>
                          </w:r>
                          <w:r>
                            <w:rPr>
                              <w:rFonts w:ascii="Calibri"/>
                              <w:spacing w:val="-5"/>
                              <w:sz w:val="22"/>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52.952576pt;margin-top:34.821281pt;width:18.150pt;height:15.5pt;mso-position-horizontal-relative:page;mso-position-vertical-relative:page;z-index:-17995264" type="#_x0000_t202" id="docshape4" filled="false" stroked="false">
              <v:textbox inset="0,0,0,0">
                <w:txbxContent>
                  <w:p>
                    <w:pPr>
                      <w:spacing w:before="2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w:t>
                    </w:r>
                    <w:r>
                      <w:rPr>
                        <w:rFonts w:ascii="Calibri"/>
                        <w:spacing w:val="-5"/>
                        <w:sz w:val="22"/>
                      </w:rPr>
                      <w:fldChar w:fldCharType="end"/>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mc:AlternateContent>
        <mc:Choice Requires="wps">
          <w:drawing>
            <wp:anchor distT="0" distB="0" distL="0" distR="0" allowOverlap="1" layoutInCell="1" locked="0" behindDoc="1" simplePos="0" relativeHeight="485321728">
              <wp:simplePos x="0" y="0"/>
              <wp:positionH relativeFrom="page">
                <wp:posOffset>709840</wp:posOffset>
              </wp:positionH>
              <wp:positionV relativeFrom="page">
                <wp:posOffset>619362</wp:posOffset>
              </wp:positionV>
              <wp:extent cx="5380355" cy="221615"/>
              <wp:effectExtent l="0" t="0" r="0" b="0"/>
              <wp:wrapNone/>
              <wp:docPr id="17" name="Textbox 17"/>
              <wp:cNvGraphicFramePr>
                <a:graphicFrameLocks/>
              </wp:cNvGraphicFramePr>
              <a:graphic>
                <a:graphicData uri="http://schemas.microsoft.com/office/word/2010/wordprocessingShape">
                  <wps:wsp>
                    <wps:cNvPr id="17" name="Textbox 17"/>
                    <wps:cNvSpPr txBox="1"/>
                    <wps:spPr>
                      <a:xfrm>
                        <a:off x="0" y="0"/>
                        <a:ext cx="5380355" cy="221615"/>
                      </a:xfrm>
                      <a:prstGeom prst="rect">
                        <a:avLst/>
                      </a:prstGeom>
                    </wps:spPr>
                    <wps:txbx>
                      <w:txbxContent>
                        <w:p>
                          <w:pPr>
                            <w:pStyle w:val="BodyText"/>
                            <w:spacing w:before="6"/>
                            <w:ind w:left="20" w:firstLine="0"/>
                            <w:jc w:val="left"/>
                          </w:pPr>
                          <w:r>
                            <w:rPr/>
                            <w:t>Таблиця</w:t>
                          </w:r>
                          <w:r>
                            <w:rPr>
                              <w:spacing w:val="-7"/>
                            </w:rPr>
                            <w:t> </w:t>
                          </w:r>
                          <w:r>
                            <w:rPr/>
                            <w:t>1.3</w:t>
                          </w:r>
                          <w:r>
                            <w:rPr>
                              <w:spacing w:val="-5"/>
                            </w:rPr>
                            <w:t> </w:t>
                          </w:r>
                          <w:r>
                            <w:rPr/>
                            <w:t>–</w:t>
                          </w:r>
                          <w:r>
                            <w:rPr>
                              <w:spacing w:val="-7"/>
                            </w:rPr>
                            <w:t> </w:t>
                          </w:r>
                          <w:r>
                            <w:rPr/>
                            <w:t>Фактори</w:t>
                          </w:r>
                          <w:r>
                            <w:rPr>
                              <w:spacing w:val="-5"/>
                            </w:rPr>
                            <w:t> </w:t>
                          </w:r>
                          <w:r>
                            <w:rPr/>
                            <w:t>впливу</w:t>
                          </w:r>
                          <w:r>
                            <w:rPr>
                              <w:spacing w:val="-7"/>
                            </w:rPr>
                            <w:t> </w:t>
                          </w:r>
                          <w:r>
                            <w:rPr/>
                            <w:t>на</w:t>
                          </w:r>
                          <w:r>
                            <w:rPr>
                              <w:spacing w:val="-6"/>
                            </w:rPr>
                            <w:t> </w:t>
                          </w:r>
                          <w:r>
                            <w:rPr/>
                            <w:t>продажі</w:t>
                          </w:r>
                          <w:r>
                            <w:rPr>
                              <w:spacing w:val="-7"/>
                            </w:rPr>
                            <w:t> </w:t>
                          </w:r>
                          <w:r>
                            <w:rPr/>
                            <w:t>бренду</w:t>
                          </w:r>
                          <w:r>
                            <w:rPr>
                              <w:spacing w:val="-6"/>
                            </w:rPr>
                            <w:t> </w:t>
                          </w:r>
                          <w:r>
                            <w:rPr/>
                            <w:t>Guzema</w:t>
                          </w:r>
                          <w:r>
                            <w:rPr>
                              <w:spacing w:val="-6"/>
                            </w:rPr>
                            <w:t> </w:t>
                          </w:r>
                          <w:r>
                            <w:rPr/>
                            <w:t>fine</w:t>
                          </w:r>
                          <w:r>
                            <w:rPr>
                              <w:spacing w:val="-7"/>
                            </w:rPr>
                            <w:t> </w:t>
                          </w:r>
                          <w:r>
                            <w:rPr>
                              <w:spacing w:val="-2"/>
                            </w:rPr>
                            <w:t>jewelry.</w:t>
                          </w:r>
                        </w:p>
                      </w:txbxContent>
                    </wps:txbx>
                    <wps:bodyPr wrap="square" lIns="0" tIns="0" rIns="0" bIns="0" rtlCol="0">
                      <a:noAutofit/>
                    </wps:bodyPr>
                  </wps:wsp>
                </a:graphicData>
              </a:graphic>
            </wp:anchor>
          </w:drawing>
        </mc:Choice>
        <mc:Fallback>
          <w:pict>
            <v:shape style="position:absolute;margin-left:55.892944pt;margin-top:48.768703pt;width:423.65pt;height:17.45pt;mso-position-horizontal-relative:page;mso-position-vertical-relative:page;z-index:-17994752" type="#_x0000_t202" id="docshape7" filled="false" stroked="false">
              <v:textbox inset="0,0,0,0">
                <w:txbxContent>
                  <w:p>
                    <w:pPr>
                      <w:pStyle w:val="BodyText"/>
                      <w:spacing w:before="6"/>
                      <w:ind w:left="20" w:firstLine="0"/>
                      <w:jc w:val="left"/>
                    </w:pPr>
                    <w:r>
                      <w:rPr/>
                      <w:t>Таблиця</w:t>
                    </w:r>
                    <w:r>
                      <w:rPr>
                        <w:spacing w:val="-7"/>
                      </w:rPr>
                      <w:t> </w:t>
                    </w:r>
                    <w:r>
                      <w:rPr/>
                      <w:t>1.3</w:t>
                    </w:r>
                    <w:r>
                      <w:rPr>
                        <w:spacing w:val="-5"/>
                      </w:rPr>
                      <w:t> </w:t>
                    </w:r>
                    <w:r>
                      <w:rPr/>
                      <w:t>–</w:t>
                    </w:r>
                    <w:r>
                      <w:rPr>
                        <w:spacing w:val="-7"/>
                      </w:rPr>
                      <w:t> </w:t>
                    </w:r>
                    <w:r>
                      <w:rPr/>
                      <w:t>Фактори</w:t>
                    </w:r>
                    <w:r>
                      <w:rPr>
                        <w:spacing w:val="-5"/>
                      </w:rPr>
                      <w:t> </w:t>
                    </w:r>
                    <w:r>
                      <w:rPr/>
                      <w:t>впливу</w:t>
                    </w:r>
                    <w:r>
                      <w:rPr>
                        <w:spacing w:val="-7"/>
                      </w:rPr>
                      <w:t> </w:t>
                    </w:r>
                    <w:r>
                      <w:rPr/>
                      <w:t>на</w:t>
                    </w:r>
                    <w:r>
                      <w:rPr>
                        <w:spacing w:val="-6"/>
                      </w:rPr>
                      <w:t> </w:t>
                    </w:r>
                    <w:r>
                      <w:rPr/>
                      <w:t>продажі</w:t>
                    </w:r>
                    <w:r>
                      <w:rPr>
                        <w:spacing w:val="-7"/>
                      </w:rPr>
                      <w:t> </w:t>
                    </w:r>
                    <w:r>
                      <w:rPr/>
                      <w:t>бренду</w:t>
                    </w:r>
                    <w:r>
                      <w:rPr>
                        <w:spacing w:val="-6"/>
                      </w:rPr>
                      <w:t> </w:t>
                    </w:r>
                    <w:r>
                      <w:rPr/>
                      <w:t>Guzema</w:t>
                    </w:r>
                    <w:r>
                      <w:rPr>
                        <w:spacing w:val="-6"/>
                      </w:rPr>
                      <w:t> </w:t>
                    </w:r>
                    <w:r>
                      <w:rPr/>
                      <w:t>fine</w:t>
                    </w:r>
                    <w:r>
                      <w:rPr>
                        <w:spacing w:val="-7"/>
                      </w:rPr>
                      <w:t> </w:t>
                    </w:r>
                    <w:r>
                      <w:rPr>
                        <w:spacing w:val="-2"/>
                      </w:rPr>
                      <w:t>jewelry.</w:t>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mc:AlternateContent>
        <mc:Choice Requires="wps">
          <w:drawing>
            <wp:anchor distT="0" distB="0" distL="0" distR="0" allowOverlap="1" layoutInCell="1" locked="0" behindDoc="1" simplePos="0" relativeHeight="485322240">
              <wp:simplePos x="0" y="0"/>
              <wp:positionH relativeFrom="page">
                <wp:posOffset>709840</wp:posOffset>
              </wp:positionH>
              <wp:positionV relativeFrom="page">
                <wp:posOffset>619362</wp:posOffset>
              </wp:positionV>
              <wp:extent cx="1955164" cy="221615"/>
              <wp:effectExtent l="0" t="0" r="0" b="0"/>
              <wp:wrapNone/>
              <wp:docPr id="18" name="Textbox 18"/>
              <wp:cNvGraphicFramePr>
                <a:graphicFrameLocks/>
              </wp:cNvGraphicFramePr>
              <a:graphic>
                <a:graphicData uri="http://schemas.microsoft.com/office/word/2010/wordprocessingShape">
                  <wps:wsp>
                    <wps:cNvPr id="18" name="Textbox 18"/>
                    <wps:cNvSpPr txBox="1"/>
                    <wps:spPr>
                      <a:xfrm>
                        <a:off x="0" y="0"/>
                        <a:ext cx="1955164" cy="221615"/>
                      </a:xfrm>
                      <a:prstGeom prst="rect">
                        <a:avLst/>
                      </a:prstGeom>
                    </wps:spPr>
                    <wps:txbx>
                      <w:txbxContent>
                        <w:p>
                          <w:pPr>
                            <w:pStyle w:val="BodyText"/>
                            <w:spacing w:before="6"/>
                            <w:ind w:left="20" w:firstLine="0"/>
                            <w:jc w:val="left"/>
                          </w:pPr>
                          <w:r>
                            <w:rPr/>
                            <w:t>Продовження</w:t>
                          </w:r>
                          <w:r>
                            <w:rPr>
                              <w:spacing w:val="-12"/>
                            </w:rPr>
                            <w:t> </w:t>
                          </w:r>
                          <w:r>
                            <w:rPr/>
                            <w:t>таблиці</w:t>
                          </w:r>
                          <w:r>
                            <w:rPr>
                              <w:spacing w:val="-12"/>
                            </w:rPr>
                            <w:t> </w:t>
                          </w:r>
                          <w:r>
                            <w:rPr>
                              <w:spacing w:val="-5"/>
                            </w:rPr>
                            <w:t>1.3</w:t>
                          </w:r>
                        </w:p>
                      </w:txbxContent>
                    </wps:txbx>
                    <wps:bodyPr wrap="square" lIns="0" tIns="0" rIns="0" bIns="0" rtlCol="0">
                      <a:noAutofit/>
                    </wps:bodyPr>
                  </wps:wsp>
                </a:graphicData>
              </a:graphic>
            </wp:anchor>
          </w:drawing>
        </mc:Choice>
        <mc:Fallback>
          <w:pict>
            <v:shape style="position:absolute;margin-left:55.892944pt;margin-top:48.768703pt;width:153.950pt;height:17.45pt;mso-position-horizontal-relative:page;mso-position-vertical-relative:page;z-index:-17994240" type="#_x0000_t202" id="docshape8" filled="false" stroked="false">
              <v:textbox inset="0,0,0,0">
                <w:txbxContent>
                  <w:p>
                    <w:pPr>
                      <w:pStyle w:val="BodyText"/>
                      <w:spacing w:before="6"/>
                      <w:ind w:left="20" w:firstLine="0"/>
                      <w:jc w:val="left"/>
                    </w:pPr>
                    <w:r>
                      <w:rPr/>
                      <w:t>Продовження</w:t>
                    </w:r>
                    <w:r>
                      <w:rPr>
                        <w:spacing w:val="-12"/>
                      </w:rPr>
                      <w:t> </w:t>
                    </w:r>
                    <w:r>
                      <w:rPr/>
                      <w:t>таблиці</w:t>
                    </w:r>
                    <w:r>
                      <w:rPr>
                        <w:spacing w:val="-12"/>
                      </w:rPr>
                      <w:t> </w:t>
                    </w:r>
                    <w:r>
                      <w:rPr>
                        <w:spacing w:val="-5"/>
                      </w:rPr>
                      <w:t>1.3</w:t>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mc:AlternateContent>
        <mc:Choice Requires="wps">
          <w:drawing>
            <wp:anchor distT="0" distB="0" distL="0" distR="0" allowOverlap="1" layoutInCell="1" locked="0" behindDoc="1" simplePos="0" relativeHeight="485322752">
              <wp:simplePos x="0" y="0"/>
              <wp:positionH relativeFrom="page">
                <wp:posOffset>6951692</wp:posOffset>
              </wp:positionH>
              <wp:positionV relativeFrom="page">
                <wp:posOffset>442230</wp:posOffset>
              </wp:positionV>
              <wp:extent cx="301625" cy="196850"/>
              <wp:effectExtent l="0" t="0" r="0" b="0"/>
              <wp:wrapNone/>
              <wp:docPr id="19" name="Textbox 19"/>
              <wp:cNvGraphicFramePr>
                <a:graphicFrameLocks/>
              </wp:cNvGraphicFramePr>
              <a:graphic>
                <a:graphicData uri="http://schemas.microsoft.com/office/word/2010/wordprocessingShape">
                  <wps:wsp>
                    <wps:cNvPr id="19" name="Textbox 19"/>
                    <wps:cNvSpPr txBox="1"/>
                    <wps:spPr>
                      <a:xfrm>
                        <a:off x="0" y="0"/>
                        <a:ext cx="301625" cy="196850"/>
                      </a:xfrm>
                      <a:prstGeom prst="rect">
                        <a:avLst/>
                      </a:prstGeom>
                    </wps:spPr>
                    <wps:txbx>
                      <w:txbxContent>
                        <w:p>
                          <w:pPr>
                            <w:spacing w:before="2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100</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547.37738pt;margin-top:34.821281pt;width:23.75pt;height:15.5pt;mso-position-horizontal-relative:page;mso-position-vertical-relative:page;z-index:-17993728" type="#_x0000_t202" id="docshape9" filled="false" stroked="false">
              <v:textbox inset="0,0,0,0">
                <w:txbxContent>
                  <w:p>
                    <w:pPr>
                      <w:spacing w:before="2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100</w:t>
                    </w:r>
                    <w:r>
                      <w:rPr>
                        <w:rFonts w:ascii="Calibri"/>
                        <w:spacing w:val="-5"/>
                        <w:sz w:val="22"/>
                      </w:rPr>
                      <w:fldChar w:fldCharType="end"/>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7">
    <w:multiLevelType w:val="hybridMultilevel"/>
    <w:lvl w:ilvl="0">
      <w:start w:val="1"/>
      <w:numFmt w:val="decimal"/>
      <w:lvlText w:val="%1."/>
      <w:lvlJc w:val="left"/>
      <w:pPr>
        <w:ind w:left="1089" w:hanging="280"/>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986" w:hanging="280"/>
      </w:pPr>
      <w:rPr>
        <w:rFonts w:hint="default"/>
        <w:lang w:val="uk-UA" w:eastAsia="en-US" w:bidi="ar-SA"/>
      </w:rPr>
    </w:lvl>
    <w:lvl w:ilvl="2">
      <w:start w:val="0"/>
      <w:numFmt w:val="bullet"/>
      <w:lvlText w:val="•"/>
      <w:lvlJc w:val="left"/>
      <w:pPr>
        <w:ind w:left="2892" w:hanging="280"/>
      </w:pPr>
      <w:rPr>
        <w:rFonts w:hint="default"/>
        <w:lang w:val="uk-UA" w:eastAsia="en-US" w:bidi="ar-SA"/>
      </w:rPr>
    </w:lvl>
    <w:lvl w:ilvl="3">
      <w:start w:val="0"/>
      <w:numFmt w:val="bullet"/>
      <w:lvlText w:val="•"/>
      <w:lvlJc w:val="left"/>
      <w:pPr>
        <w:ind w:left="3798" w:hanging="280"/>
      </w:pPr>
      <w:rPr>
        <w:rFonts w:hint="default"/>
        <w:lang w:val="uk-UA" w:eastAsia="en-US" w:bidi="ar-SA"/>
      </w:rPr>
    </w:lvl>
    <w:lvl w:ilvl="4">
      <w:start w:val="0"/>
      <w:numFmt w:val="bullet"/>
      <w:lvlText w:val="•"/>
      <w:lvlJc w:val="left"/>
      <w:pPr>
        <w:ind w:left="4704" w:hanging="280"/>
      </w:pPr>
      <w:rPr>
        <w:rFonts w:hint="default"/>
        <w:lang w:val="uk-UA" w:eastAsia="en-US" w:bidi="ar-SA"/>
      </w:rPr>
    </w:lvl>
    <w:lvl w:ilvl="5">
      <w:start w:val="0"/>
      <w:numFmt w:val="bullet"/>
      <w:lvlText w:val="•"/>
      <w:lvlJc w:val="left"/>
      <w:pPr>
        <w:ind w:left="5610" w:hanging="280"/>
      </w:pPr>
      <w:rPr>
        <w:rFonts w:hint="default"/>
        <w:lang w:val="uk-UA" w:eastAsia="en-US" w:bidi="ar-SA"/>
      </w:rPr>
    </w:lvl>
    <w:lvl w:ilvl="6">
      <w:start w:val="0"/>
      <w:numFmt w:val="bullet"/>
      <w:lvlText w:val="•"/>
      <w:lvlJc w:val="left"/>
      <w:pPr>
        <w:ind w:left="6516" w:hanging="280"/>
      </w:pPr>
      <w:rPr>
        <w:rFonts w:hint="default"/>
        <w:lang w:val="uk-UA" w:eastAsia="en-US" w:bidi="ar-SA"/>
      </w:rPr>
    </w:lvl>
    <w:lvl w:ilvl="7">
      <w:start w:val="0"/>
      <w:numFmt w:val="bullet"/>
      <w:lvlText w:val="•"/>
      <w:lvlJc w:val="left"/>
      <w:pPr>
        <w:ind w:left="7422" w:hanging="280"/>
      </w:pPr>
      <w:rPr>
        <w:rFonts w:hint="default"/>
        <w:lang w:val="uk-UA" w:eastAsia="en-US" w:bidi="ar-SA"/>
      </w:rPr>
    </w:lvl>
    <w:lvl w:ilvl="8">
      <w:start w:val="0"/>
      <w:numFmt w:val="bullet"/>
      <w:lvlText w:val="•"/>
      <w:lvlJc w:val="left"/>
      <w:pPr>
        <w:ind w:left="8328" w:hanging="280"/>
      </w:pPr>
      <w:rPr>
        <w:rFonts w:hint="default"/>
        <w:lang w:val="uk-UA" w:eastAsia="en-US" w:bidi="ar-SA"/>
      </w:rPr>
    </w:lvl>
  </w:abstractNum>
  <w:abstractNum w:abstractNumId="56">
    <w:multiLevelType w:val="hybridMultilevel"/>
    <w:lvl w:ilvl="0">
      <w:start w:val="1"/>
      <w:numFmt w:val="decimal"/>
      <w:lvlText w:val="%1."/>
      <w:lvlJc w:val="left"/>
      <w:pPr>
        <w:ind w:left="101" w:hanging="426"/>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426"/>
      </w:pPr>
      <w:rPr>
        <w:rFonts w:hint="default"/>
        <w:lang w:val="uk-UA" w:eastAsia="en-US" w:bidi="ar-SA"/>
      </w:rPr>
    </w:lvl>
    <w:lvl w:ilvl="2">
      <w:start w:val="0"/>
      <w:numFmt w:val="bullet"/>
      <w:lvlText w:val="•"/>
      <w:lvlJc w:val="left"/>
      <w:pPr>
        <w:ind w:left="2108" w:hanging="426"/>
      </w:pPr>
      <w:rPr>
        <w:rFonts w:hint="default"/>
        <w:lang w:val="uk-UA" w:eastAsia="en-US" w:bidi="ar-SA"/>
      </w:rPr>
    </w:lvl>
    <w:lvl w:ilvl="3">
      <w:start w:val="0"/>
      <w:numFmt w:val="bullet"/>
      <w:lvlText w:val="•"/>
      <w:lvlJc w:val="left"/>
      <w:pPr>
        <w:ind w:left="3112" w:hanging="426"/>
      </w:pPr>
      <w:rPr>
        <w:rFonts w:hint="default"/>
        <w:lang w:val="uk-UA" w:eastAsia="en-US" w:bidi="ar-SA"/>
      </w:rPr>
    </w:lvl>
    <w:lvl w:ilvl="4">
      <w:start w:val="0"/>
      <w:numFmt w:val="bullet"/>
      <w:lvlText w:val="•"/>
      <w:lvlJc w:val="left"/>
      <w:pPr>
        <w:ind w:left="4116" w:hanging="426"/>
      </w:pPr>
      <w:rPr>
        <w:rFonts w:hint="default"/>
        <w:lang w:val="uk-UA" w:eastAsia="en-US" w:bidi="ar-SA"/>
      </w:rPr>
    </w:lvl>
    <w:lvl w:ilvl="5">
      <w:start w:val="0"/>
      <w:numFmt w:val="bullet"/>
      <w:lvlText w:val="•"/>
      <w:lvlJc w:val="left"/>
      <w:pPr>
        <w:ind w:left="5120" w:hanging="426"/>
      </w:pPr>
      <w:rPr>
        <w:rFonts w:hint="default"/>
        <w:lang w:val="uk-UA" w:eastAsia="en-US" w:bidi="ar-SA"/>
      </w:rPr>
    </w:lvl>
    <w:lvl w:ilvl="6">
      <w:start w:val="0"/>
      <w:numFmt w:val="bullet"/>
      <w:lvlText w:val="•"/>
      <w:lvlJc w:val="left"/>
      <w:pPr>
        <w:ind w:left="6124" w:hanging="426"/>
      </w:pPr>
      <w:rPr>
        <w:rFonts w:hint="default"/>
        <w:lang w:val="uk-UA" w:eastAsia="en-US" w:bidi="ar-SA"/>
      </w:rPr>
    </w:lvl>
    <w:lvl w:ilvl="7">
      <w:start w:val="0"/>
      <w:numFmt w:val="bullet"/>
      <w:lvlText w:val="•"/>
      <w:lvlJc w:val="left"/>
      <w:pPr>
        <w:ind w:left="7128" w:hanging="426"/>
      </w:pPr>
      <w:rPr>
        <w:rFonts w:hint="default"/>
        <w:lang w:val="uk-UA" w:eastAsia="en-US" w:bidi="ar-SA"/>
      </w:rPr>
    </w:lvl>
    <w:lvl w:ilvl="8">
      <w:start w:val="0"/>
      <w:numFmt w:val="bullet"/>
      <w:lvlText w:val="•"/>
      <w:lvlJc w:val="left"/>
      <w:pPr>
        <w:ind w:left="8132" w:hanging="426"/>
      </w:pPr>
      <w:rPr>
        <w:rFonts w:hint="default"/>
        <w:lang w:val="uk-UA" w:eastAsia="en-US" w:bidi="ar-SA"/>
      </w:rPr>
    </w:lvl>
  </w:abstractNum>
  <w:abstractNum w:abstractNumId="55">
    <w:multiLevelType w:val="hybridMultilevel"/>
    <w:lvl w:ilvl="0">
      <w:start w:val="1"/>
      <w:numFmt w:val="decimal"/>
      <w:lvlText w:val="%1."/>
      <w:lvlJc w:val="left"/>
      <w:pPr>
        <w:ind w:left="101" w:hanging="731"/>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731"/>
      </w:pPr>
      <w:rPr>
        <w:rFonts w:hint="default"/>
        <w:lang w:val="uk-UA" w:eastAsia="en-US" w:bidi="ar-SA"/>
      </w:rPr>
    </w:lvl>
    <w:lvl w:ilvl="2">
      <w:start w:val="0"/>
      <w:numFmt w:val="bullet"/>
      <w:lvlText w:val="•"/>
      <w:lvlJc w:val="left"/>
      <w:pPr>
        <w:ind w:left="2108" w:hanging="731"/>
      </w:pPr>
      <w:rPr>
        <w:rFonts w:hint="default"/>
        <w:lang w:val="uk-UA" w:eastAsia="en-US" w:bidi="ar-SA"/>
      </w:rPr>
    </w:lvl>
    <w:lvl w:ilvl="3">
      <w:start w:val="0"/>
      <w:numFmt w:val="bullet"/>
      <w:lvlText w:val="•"/>
      <w:lvlJc w:val="left"/>
      <w:pPr>
        <w:ind w:left="3112" w:hanging="731"/>
      </w:pPr>
      <w:rPr>
        <w:rFonts w:hint="default"/>
        <w:lang w:val="uk-UA" w:eastAsia="en-US" w:bidi="ar-SA"/>
      </w:rPr>
    </w:lvl>
    <w:lvl w:ilvl="4">
      <w:start w:val="0"/>
      <w:numFmt w:val="bullet"/>
      <w:lvlText w:val="•"/>
      <w:lvlJc w:val="left"/>
      <w:pPr>
        <w:ind w:left="4116" w:hanging="731"/>
      </w:pPr>
      <w:rPr>
        <w:rFonts w:hint="default"/>
        <w:lang w:val="uk-UA" w:eastAsia="en-US" w:bidi="ar-SA"/>
      </w:rPr>
    </w:lvl>
    <w:lvl w:ilvl="5">
      <w:start w:val="0"/>
      <w:numFmt w:val="bullet"/>
      <w:lvlText w:val="•"/>
      <w:lvlJc w:val="left"/>
      <w:pPr>
        <w:ind w:left="5120" w:hanging="731"/>
      </w:pPr>
      <w:rPr>
        <w:rFonts w:hint="default"/>
        <w:lang w:val="uk-UA" w:eastAsia="en-US" w:bidi="ar-SA"/>
      </w:rPr>
    </w:lvl>
    <w:lvl w:ilvl="6">
      <w:start w:val="0"/>
      <w:numFmt w:val="bullet"/>
      <w:lvlText w:val="•"/>
      <w:lvlJc w:val="left"/>
      <w:pPr>
        <w:ind w:left="6124" w:hanging="731"/>
      </w:pPr>
      <w:rPr>
        <w:rFonts w:hint="default"/>
        <w:lang w:val="uk-UA" w:eastAsia="en-US" w:bidi="ar-SA"/>
      </w:rPr>
    </w:lvl>
    <w:lvl w:ilvl="7">
      <w:start w:val="0"/>
      <w:numFmt w:val="bullet"/>
      <w:lvlText w:val="•"/>
      <w:lvlJc w:val="left"/>
      <w:pPr>
        <w:ind w:left="7128" w:hanging="731"/>
      </w:pPr>
      <w:rPr>
        <w:rFonts w:hint="default"/>
        <w:lang w:val="uk-UA" w:eastAsia="en-US" w:bidi="ar-SA"/>
      </w:rPr>
    </w:lvl>
    <w:lvl w:ilvl="8">
      <w:start w:val="0"/>
      <w:numFmt w:val="bullet"/>
      <w:lvlText w:val="•"/>
      <w:lvlJc w:val="left"/>
      <w:pPr>
        <w:ind w:left="8132" w:hanging="731"/>
      </w:pPr>
      <w:rPr>
        <w:rFonts w:hint="default"/>
        <w:lang w:val="uk-UA" w:eastAsia="en-US" w:bidi="ar-SA"/>
      </w:rPr>
    </w:lvl>
  </w:abstractNum>
  <w:abstractNum w:abstractNumId="54">
    <w:multiLevelType w:val="hybridMultilevel"/>
    <w:lvl w:ilvl="0">
      <w:start w:val="1"/>
      <w:numFmt w:val="decimal"/>
      <w:lvlText w:val="%1."/>
      <w:lvlJc w:val="left"/>
      <w:pPr>
        <w:ind w:left="101" w:hanging="326"/>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326"/>
      </w:pPr>
      <w:rPr>
        <w:rFonts w:hint="default"/>
        <w:lang w:val="uk-UA" w:eastAsia="en-US" w:bidi="ar-SA"/>
      </w:rPr>
    </w:lvl>
    <w:lvl w:ilvl="2">
      <w:start w:val="0"/>
      <w:numFmt w:val="bullet"/>
      <w:lvlText w:val="•"/>
      <w:lvlJc w:val="left"/>
      <w:pPr>
        <w:ind w:left="2108" w:hanging="326"/>
      </w:pPr>
      <w:rPr>
        <w:rFonts w:hint="default"/>
        <w:lang w:val="uk-UA" w:eastAsia="en-US" w:bidi="ar-SA"/>
      </w:rPr>
    </w:lvl>
    <w:lvl w:ilvl="3">
      <w:start w:val="0"/>
      <w:numFmt w:val="bullet"/>
      <w:lvlText w:val="•"/>
      <w:lvlJc w:val="left"/>
      <w:pPr>
        <w:ind w:left="3112" w:hanging="326"/>
      </w:pPr>
      <w:rPr>
        <w:rFonts w:hint="default"/>
        <w:lang w:val="uk-UA" w:eastAsia="en-US" w:bidi="ar-SA"/>
      </w:rPr>
    </w:lvl>
    <w:lvl w:ilvl="4">
      <w:start w:val="0"/>
      <w:numFmt w:val="bullet"/>
      <w:lvlText w:val="•"/>
      <w:lvlJc w:val="left"/>
      <w:pPr>
        <w:ind w:left="4116" w:hanging="326"/>
      </w:pPr>
      <w:rPr>
        <w:rFonts w:hint="default"/>
        <w:lang w:val="uk-UA" w:eastAsia="en-US" w:bidi="ar-SA"/>
      </w:rPr>
    </w:lvl>
    <w:lvl w:ilvl="5">
      <w:start w:val="0"/>
      <w:numFmt w:val="bullet"/>
      <w:lvlText w:val="•"/>
      <w:lvlJc w:val="left"/>
      <w:pPr>
        <w:ind w:left="5120" w:hanging="326"/>
      </w:pPr>
      <w:rPr>
        <w:rFonts w:hint="default"/>
        <w:lang w:val="uk-UA" w:eastAsia="en-US" w:bidi="ar-SA"/>
      </w:rPr>
    </w:lvl>
    <w:lvl w:ilvl="6">
      <w:start w:val="0"/>
      <w:numFmt w:val="bullet"/>
      <w:lvlText w:val="•"/>
      <w:lvlJc w:val="left"/>
      <w:pPr>
        <w:ind w:left="6124" w:hanging="326"/>
      </w:pPr>
      <w:rPr>
        <w:rFonts w:hint="default"/>
        <w:lang w:val="uk-UA" w:eastAsia="en-US" w:bidi="ar-SA"/>
      </w:rPr>
    </w:lvl>
    <w:lvl w:ilvl="7">
      <w:start w:val="0"/>
      <w:numFmt w:val="bullet"/>
      <w:lvlText w:val="•"/>
      <w:lvlJc w:val="left"/>
      <w:pPr>
        <w:ind w:left="7128" w:hanging="326"/>
      </w:pPr>
      <w:rPr>
        <w:rFonts w:hint="default"/>
        <w:lang w:val="uk-UA" w:eastAsia="en-US" w:bidi="ar-SA"/>
      </w:rPr>
    </w:lvl>
    <w:lvl w:ilvl="8">
      <w:start w:val="0"/>
      <w:numFmt w:val="bullet"/>
      <w:lvlText w:val="•"/>
      <w:lvlJc w:val="left"/>
      <w:pPr>
        <w:ind w:left="8132" w:hanging="326"/>
      </w:pPr>
      <w:rPr>
        <w:rFonts w:hint="default"/>
        <w:lang w:val="uk-UA" w:eastAsia="en-US" w:bidi="ar-SA"/>
      </w:rPr>
    </w:lvl>
  </w:abstractNum>
  <w:abstractNum w:abstractNumId="53">
    <w:multiLevelType w:val="hybridMultilevel"/>
    <w:lvl w:ilvl="0">
      <w:start w:val="1"/>
      <w:numFmt w:val="decimal"/>
      <w:lvlText w:val="%1."/>
      <w:lvlJc w:val="left"/>
      <w:pPr>
        <w:ind w:left="101" w:hanging="404"/>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404"/>
      </w:pPr>
      <w:rPr>
        <w:rFonts w:hint="default"/>
        <w:lang w:val="uk-UA" w:eastAsia="en-US" w:bidi="ar-SA"/>
      </w:rPr>
    </w:lvl>
    <w:lvl w:ilvl="2">
      <w:start w:val="0"/>
      <w:numFmt w:val="bullet"/>
      <w:lvlText w:val="•"/>
      <w:lvlJc w:val="left"/>
      <w:pPr>
        <w:ind w:left="2108" w:hanging="404"/>
      </w:pPr>
      <w:rPr>
        <w:rFonts w:hint="default"/>
        <w:lang w:val="uk-UA" w:eastAsia="en-US" w:bidi="ar-SA"/>
      </w:rPr>
    </w:lvl>
    <w:lvl w:ilvl="3">
      <w:start w:val="0"/>
      <w:numFmt w:val="bullet"/>
      <w:lvlText w:val="•"/>
      <w:lvlJc w:val="left"/>
      <w:pPr>
        <w:ind w:left="3112" w:hanging="404"/>
      </w:pPr>
      <w:rPr>
        <w:rFonts w:hint="default"/>
        <w:lang w:val="uk-UA" w:eastAsia="en-US" w:bidi="ar-SA"/>
      </w:rPr>
    </w:lvl>
    <w:lvl w:ilvl="4">
      <w:start w:val="0"/>
      <w:numFmt w:val="bullet"/>
      <w:lvlText w:val="•"/>
      <w:lvlJc w:val="left"/>
      <w:pPr>
        <w:ind w:left="4116" w:hanging="404"/>
      </w:pPr>
      <w:rPr>
        <w:rFonts w:hint="default"/>
        <w:lang w:val="uk-UA" w:eastAsia="en-US" w:bidi="ar-SA"/>
      </w:rPr>
    </w:lvl>
    <w:lvl w:ilvl="5">
      <w:start w:val="0"/>
      <w:numFmt w:val="bullet"/>
      <w:lvlText w:val="•"/>
      <w:lvlJc w:val="left"/>
      <w:pPr>
        <w:ind w:left="5120" w:hanging="404"/>
      </w:pPr>
      <w:rPr>
        <w:rFonts w:hint="default"/>
        <w:lang w:val="uk-UA" w:eastAsia="en-US" w:bidi="ar-SA"/>
      </w:rPr>
    </w:lvl>
    <w:lvl w:ilvl="6">
      <w:start w:val="0"/>
      <w:numFmt w:val="bullet"/>
      <w:lvlText w:val="•"/>
      <w:lvlJc w:val="left"/>
      <w:pPr>
        <w:ind w:left="6124" w:hanging="404"/>
      </w:pPr>
      <w:rPr>
        <w:rFonts w:hint="default"/>
        <w:lang w:val="uk-UA" w:eastAsia="en-US" w:bidi="ar-SA"/>
      </w:rPr>
    </w:lvl>
    <w:lvl w:ilvl="7">
      <w:start w:val="0"/>
      <w:numFmt w:val="bullet"/>
      <w:lvlText w:val="•"/>
      <w:lvlJc w:val="left"/>
      <w:pPr>
        <w:ind w:left="7128" w:hanging="404"/>
      </w:pPr>
      <w:rPr>
        <w:rFonts w:hint="default"/>
        <w:lang w:val="uk-UA" w:eastAsia="en-US" w:bidi="ar-SA"/>
      </w:rPr>
    </w:lvl>
    <w:lvl w:ilvl="8">
      <w:start w:val="0"/>
      <w:numFmt w:val="bullet"/>
      <w:lvlText w:val="•"/>
      <w:lvlJc w:val="left"/>
      <w:pPr>
        <w:ind w:left="8132" w:hanging="404"/>
      </w:pPr>
      <w:rPr>
        <w:rFonts w:hint="default"/>
        <w:lang w:val="uk-UA" w:eastAsia="en-US" w:bidi="ar-SA"/>
      </w:rPr>
    </w:lvl>
  </w:abstractNum>
  <w:abstractNum w:abstractNumId="52">
    <w:multiLevelType w:val="hybridMultilevel"/>
    <w:lvl w:ilvl="0">
      <w:start w:val="1"/>
      <w:numFmt w:val="decimal"/>
      <w:lvlText w:val="%1."/>
      <w:lvlJc w:val="left"/>
      <w:pPr>
        <w:ind w:left="101" w:hanging="444"/>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444"/>
      </w:pPr>
      <w:rPr>
        <w:rFonts w:hint="default"/>
        <w:lang w:val="uk-UA" w:eastAsia="en-US" w:bidi="ar-SA"/>
      </w:rPr>
    </w:lvl>
    <w:lvl w:ilvl="2">
      <w:start w:val="0"/>
      <w:numFmt w:val="bullet"/>
      <w:lvlText w:val="•"/>
      <w:lvlJc w:val="left"/>
      <w:pPr>
        <w:ind w:left="2108" w:hanging="444"/>
      </w:pPr>
      <w:rPr>
        <w:rFonts w:hint="default"/>
        <w:lang w:val="uk-UA" w:eastAsia="en-US" w:bidi="ar-SA"/>
      </w:rPr>
    </w:lvl>
    <w:lvl w:ilvl="3">
      <w:start w:val="0"/>
      <w:numFmt w:val="bullet"/>
      <w:lvlText w:val="•"/>
      <w:lvlJc w:val="left"/>
      <w:pPr>
        <w:ind w:left="3112" w:hanging="444"/>
      </w:pPr>
      <w:rPr>
        <w:rFonts w:hint="default"/>
        <w:lang w:val="uk-UA" w:eastAsia="en-US" w:bidi="ar-SA"/>
      </w:rPr>
    </w:lvl>
    <w:lvl w:ilvl="4">
      <w:start w:val="0"/>
      <w:numFmt w:val="bullet"/>
      <w:lvlText w:val="•"/>
      <w:lvlJc w:val="left"/>
      <w:pPr>
        <w:ind w:left="4116" w:hanging="444"/>
      </w:pPr>
      <w:rPr>
        <w:rFonts w:hint="default"/>
        <w:lang w:val="uk-UA" w:eastAsia="en-US" w:bidi="ar-SA"/>
      </w:rPr>
    </w:lvl>
    <w:lvl w:ilvl="5">
      <w:start w:val="0"/>
      <w:numFmt w:val="bullet"/>
      <w:lvlText w:val="•"/>
      <w:lvlJc w:val="left"/>
      <w:pPr>
        <w:ind w:left="5120" w:hanging="444"/>
      </w:pPr>
      <w:rPr>
        <w:rFonts w:hint="default"/>
        <w:lang w:val="uk-UA" w:eastAsia="en-US" w:bidi="ar-SA"/>
      </w:rPr>
    </w:lvl>
    <w:lvl w:ilvl="6">
      <w:start w:val="0"/>
      <w:numFmt w:val="bullet"/>
      <w:lvlText w:val="•"/>
      <w:lvlJc w:val="left"/>
      <w:pPr>
        <w:ind w:left="6124" w:hanging="444"/>
      </w:pPr>
      <w:rPr>
        <w:rFonts w:hint="default"/>
        <w:lang w:val="uk-UA" w:eastAsia="en-US" w:bidi="ar-SA"/>
      </w:rPr>
    </w:lvl>
    <w:lvl w:ilvl="7">
      <w:start w:val="0"/>
      <w:numFmt w:val="bullet"/>
      <w:lvlText w:val="•"/>
      <w:lvlJc w:val="left"/>
      <w:pPr>
        <w:ind w:left="7128" w:hanging="444"/>
      </w:pPr>
      <w:rPr>
        <w:rFonts w:hint="default"/>
        <w:lang w:val="uk-UA" w:eastAsia="en-US" w:bidi="ar-SA"/>
      </w:rPr>
    </w:lvl>
    <w:lvl w:ilvl="8">
      <w:start w:val="0"/>
      <w:numFmt w:val="bullet"/>
      <w:lvlText w:val="•"/>
      <w:lvlJc w:val="left"/>
      <w:pPr>
        <w:ind w:left="8132" w:hanging="444"/>
      </w:pPr>
      <w:rPr>
        <w:rFonts w:hint="default"/>
        <w:lang w:val="uk-UA" w:eastAsia="en-US" w:bidi="ar-SA"/>
      </w:rPr>
    </w:lvl>
  </w:abstractNum>
  <w:abstractNum w:abstractNumId="51">
    <w:multiLevelType w:val="hybridMultilevel"/>
    <w:lvl w:ilvl="0">
      <w:start w:val="1"/>
      <w:numFmt w:val="decimal"/>
      <w:lvlText w:val="%1."/>
      <w:lvlJc w:val="left"/>
      <w:pPr>
        <w:ind w:left="1089" w:hanging="280"/>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01" w:hanging="318"/>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0"/>
      <w:numFmt w:val="bullet"/>
      <w:lvlText w:val="•"/>
      <w:lvlJc w:val="left"/>
      <w:pPr>
        <w:ind w:left="2086" w:hanging="318"/>
      </w:pPr>
      <w:rPr>
        <w:rFonts w:hint="default"/>
        <w:lang w:val="uk-UA" w:eastAsia="en-US" w:bidi="ar-SA"/>
      </w:rPr>
    </w:lvl>
    <w:lvl w:ilvl="3">
      <w:start w:val="0"/>
      <w:numFmt w:val="bullet"/>
      <w:lvlText w:val="•"/>
      <w:lvlJc w:val="left"/>
      <w:pPr>
        <w:ind w:left="3093" w:hanging="318"/>
      </w:pPr>
      <w:rPr>
        <w:rFonts w:hint="default"/>
        <w:lang w:val="uk-UA" w:eastAsia="en-US" w:bidi="ar-SA"/>
      </w:rPr>
    </w:lvl>
    <w:lvl w:ilvl="4">
      <w:start w:val="0"/>
      <w:numFmt w:val="bullet"/>
      <w:lvlText w:val="•"/>
      <w:lvlJc w:val="left"/>
      <w:pPr>
        <w:ind w:left="4100" w:hanging="318"/>
      </w:pPr>
      <w:rPr>
        <w:rFonts w:hint="default"/>
        <w:lang w:val="uk-UA" w:eastAsia="en-US" w:bidi="ar-SA"/>
      </w:rPr>
    </w:lvl>
    <w:lvl w:ilvl="5">
      <w:start w:val="0"/>
      <w:numFmt w:val="bullet"/>
      <w:lvlText w:val="•"/>
      <w:lvlJc w:val="left"/>
      <w:pPr>
        <w:ind w:left="5106" w:hanging="318"/>
      </w:pPr>
      <w:rPr>
        <w:rFonts w:hint="default"/>
        <w:lang w:val="uk-UA" w:eastAsia="en-US" w:bidi="ar-SA"/>
      </w:rPr>
    </w:lvl>
    <w:lvl w:ilvl="6">
      <w:start w:val="0"/>
      <w:numFmt w:val="bullet"/>
      <w:lvlText w:val="•"/>
      <w:lvlJc w:val="left"/>
      <w:pPr>
        <w:ind w:left="6113" w:hanging="318"/>
      </w:pPr>
      <w:rPr>
        <w:rFonts w:hint="default"/>
        <w:lang w:val="uk-UA" w:eastAsia="en-US" w:bidi="ar-SA"/>
      </w:rPr>
    </w:lvl>
    <w:lvl w:ilvl="7">
      <w:start w:val="0"/>
      <w:numFmt w:val="bullet"/>
      <w:lvlText w:val="•"/>
      <w:lvlJc w:val="left"/>
      <w:pPr>
        <w:ind w:left="7120" w:hanging="318"/>
      </w:pPr>
      <w:rPr>
        <w:rFonts w:hint="default"/>
        <w:lang w:val="uk-UA" w:eastAsia="en-US" w:bidi="ar-SA"/>
      </w:rPr>
    </w:lvl>
    <w:lvl w:ilvl="8">
      <w:start w:val="0"/>
      <w:numFmt w:val="bullet"/>
      <w:lvlText w:val="•"/>
      <w:lvlJc w:val="left"/>
      <w:pPr>
        <w:ind w:left="8126" w:hanging="318"/>
      </w:pPr>
      <w:rPr>
        <w:rFonts w:hint="default"/>
        <w:lang w:val="uk-UA" w:eastAsia="en-US" w:bidi="ar-SA"/>
      </w:rPr>
    </w:lvl>
  </w:abstractNum>
  <w:abstractNum w:abstractNumId="50">
    <w:multiLevelType w:val="hybridMultilevel"/>
    <w:lvl w:ilvl="0">
      <w:start w:val="1"/>
      <w:numFmt w:val="decimal"/>
      <w:lvlText w:val="%1."/>
      <w:lvlJc w:val="left"/>
      <w:pPr>
        <w:ind w:left="101" w:hanging="731"/>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731"/>
      </w:pPr>
      <w:rPr>
        <w:rFonts w:hint="default"/>
        <w:lang w:val="uk-UA" w:eastAsia="en-US" w:bidi="ar-SA"/>
      </w:rPr>
    </w:lvl>
    <w:lvl w:ilvl="2">
      <w:start w:val="0"/>
      <w:numFmt w:val="bullet"/>
      <w:lvlText w:val="•"/>
      <w:lvlJc w:val="left"/>
      <w:pPr>
        <w:ind w:left="2108" w:hanging="731"/>
      </w:pPr>
      <w:rPr>
        <w:rFonts w:hint="default"/>
        <w:lang w:val="uk-UA" w:eastAsia="en-US" w:bidi="ar-SA"/>
      </w:rPr>
    </w:lvl>
    <w:lvl w:ilvl="3">
      <w:start w:val="0"/>
      <w:numFmt w:val="bullet"/>
      <w:lvlText w:val="•"/>
      <w:lvlJc w:val="left"/>
      <w:pPr>
        <w:ind w:left="3112" w:hanging="731"/>
      </w:pPr>
      <w:rPr>
        <w:rFonts w:hint="default"/>
        <w:lang w:val="uk-UA" w:eastAsia="en-US" w:bidi="ar-SA"/>
      </w:rPr>
    </w:lvl>
    <w:lvl w:ilvl="4">
      <w:start w:val="0"/>
      <w:numFmt w:val="bullet"/>
      <w:lvlText w:val="•"/>
      <w:lvlJc w:val="left"/>
      <w:pPr>
        <w:ind w:left="4116" w:hanging="731"/>
      </w:pPr>
      <w:rPr>
        <w:rFonts w:hint="default"/>
        <w:lang w:val="uk-UA" w:eastAsia="en-US" w:bidi="ar-SA"/>
      </w:rPr>
    </w:lvl>
    <w:lvl w:ilvl="5">
      <w:start w:val="0"/>
      <w:numFmt w:val="bullet"/>
      <w:lvlText w:val="•"/>
      <w:lvlJc w:val="left"/>
      <w:pPr>
        <w:ind w:left="5120" w:hanging="731"/>
      </w:pPr>
      <w:rPr>
        <w:rFonts w:hint="default"/>
        <w:lang w:val="uk-UA" w:eastAsia="en-US" w:bidi="ar-SA"/>
      </w:rPr>
    </w:lvl>
    <w:lvl w:ilvl="6">
      <w:start w:val="0"/>
      <w:numFmt w:val="bullet"/>
      <w:lvlText w:val="•"/>
      <w:lvlJc w:val="left"/>
      <w:pPr>
        <w:ind w:left="6124" w:hanging="731"/>
      </w:pPr>
      <w:rPr>
        <w:rFonts w:hint="default"/>
        <w:lang w:val="uk-UA" w:eastAsia="en-US" w:bidi="ar-SA"/>
      </w:rPr>
    </w:lvl>
    <w:lvl w:ilvl="7">
      <w:start w:val="0"/>
      <w:numFmt w:val="bullet"/>
      <w:lvlText w:val="•"/>
      <w:lvlJc w:val="left"/>
      <w:pPr>
        <w:ind w:left="7128" w:hanging="731"/>
      </w:pPr>
      <w:rPr>
        <w:rFonts w:hint="default"/>
        <w:lang w:val="uk-UA" w:eastAsia="en-US" w:bidi="ar-SA"/>
      </w:rPr>
    </w:lvl>
    <w:lvl w:ilvl="8">
      <w:start w:val="0"/>
      <w:numFmt w:val="bullet"/>
      <w:lvlText w:val="•"/>
      <w:lvlJc w:val="left"/>
      <w:pPr>
        <w:ind w:left="8132" w:hanging="731"/>
      </w:pPr>
      <w:rPr>
        <w:rFonts w:hint="default"/>
        <w:lang w:val="uk-UA" w:eastAsia="en-US" w:bidi="ar-SA"/>
      </w:rPr>
    </w:lvl>
  </w:abstractNum>
  <w:abstractNum w:abstractNumId="49">
    <w:multiLevelType w:val="hybridMultilevel"/>
    <w:lvl w:ilvl="0">
      <w:start w:val="1"/>
      <w:numFmt w:val="decimal"/>
      <w:lvlText w:val="%1."/>
      <w:lvlJc w:val="left"/>
      <w:pPr>
        <w:ind w:left="101" w:hanging="731"/>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731"/>
      </w:pPr>
      <w:rPr>
        <w:rFonts w:hint="default"/>
        <w:lang w:val="uk-UA" w:eastAsia="en-US" w:bidi="ar-SA"/>
      </w:rPr>
    </w:lvl>
    <w:lvl w:ilvl="2">
      <w:start w:val="0"/>
      <w:numFmt w:val="bullet"/>
      <w:lvlText w:val="•"/>
      <w:lvlJc w:val="left"/>
      <w:pPr>
        <w:ind w:left="2108" w:hanging="731"/>
      </w:pPr>
      <w:rPr>
        <w:rFonts w:hint="default"/>
        <w:lang w:val="uk-UA" w:eastAsia="en-US" w:bidi="ar-SA"/>
      </w:rPr>
    </w:lvl>
    <w:lvl w:ilvl="3">
      <w:start w:val="0"/>
      <w:numFmt w:val="bullet"/>
      <w:lvlText w:val="•"/>
      <w:lvlJc w:val="left"/>
      <w:pPr>
        <w:ind w:left="3112" w:hanging="731"/>
      </w:pPr>
      <w:rPr>
        <w:rFonts w:hint="default"/>
        <w:lang w:val="uk-UA" w:eastAsia="en-US" w:bidi="ar-SA"/>
      </w:rPr>
    </w:lvl>
    <w:lvl w:ilvl="4">
      <w:start w:val="0"/>
      <w:numFmt w:val="bullet"/>
      <w:lvlText w:val="•"/>
      <w:lvlJc w:val="left"/>
      <w:pPr>
        <w:ind w:left="4116" w:hanging="731"/>
      </w:pPr>
      <w:rPr>
        <w:rFonts w:hint="default"/>
        <w:lang w:val="uk-UA" w:eastAsia="en-US" w:bidi="ar-SA"/>
      </w:rPr>
    </w:lvl>
    <w:lvl w:ilvl="5">
      <w:start w:val="0"/>
      <w:numFmt w:val="bullet"/>
      <w:lvlText w:val="•"/>
      <w:lvlJc w:val="left"/>
      <w:pPr>
        <w:ind w:left="5120" w:hanging="731"/>
      </w:pPr>
      <w:rPr>
        <w:rFonts w:hint="default"/>
        <w:lang w:val="uk-UA" w:eastAsia="en-US" w:bidi="ar-SA"/>
      </w:rPr>
    </w:lvl>
    <w:lvl w:ilvl="6">
      <w:start w:val="0"/>
      <w:numFmt w:val="bullet"/>
      <w:lvlText w:val="•"/>
      <w:lvlJc w:val="left"/>
      <w:pPr>
        <w:ind w:left="6124" w:hanging="731"/>
      </w:pPr>
      <w:rPr>
        <w:rFonts w:hint="default"/>
        <w:lang w:val="uk-UA" w:eastAsia="en-US" w:bidi="ar-SA"/>
      </w:rPr>
    </w:lvl>
    <w:lvl w:ilvl="7">
      <w:start w:val="0"/>
      <w:numFmt w:val="bullet"/>
      <w:lvlText w:val="•"/>
      <w:lvlJc w:val="left"/>
      <w:pPr>
        <w:ind w:left="7128" w:hanging="731"/>
      </w:pPr>
      <w:rPr>
        <w:rFonts w:hint="default"/>
        <w:lang w:val="uk-UA" w:eastAsia="en-US" w:bidi="ar-SA"/>
      </w:rPr>
    </w:lvl>
    <w:lvl w:ilvl="8">
      <w:start w:val="0"/>
      <w:numFmt w:val="bullet"/>
      <w:lvlText w:val="•"/>
      <w:lvlJc w:val="left"/>
      <w:pPr>
        <w:ind w:left="8132" w:hanging="731"/>
      </w:pPr>
      <w:rPr>
        <w:rFonts w:hint="default"/>
        <w:lang w:val="uk-UA" w:eastAsia="en-US" w:bidi="ar-SA"/>
      </w:rPr>
    </w:lvl>
  </w:abstractNum>
  <w:abstractNum w:abstractNumId="48">
    <w:multiLevelType w:val="hybridMultilevel"/>
    <w:lvl w:ilvl="0">
      <w:start w:val="1"/>
      <w:numFmt w:val="decimal"/>
      <w:lvlText w:val="%1."/>
      <w:lvlJc w:val="left"/>
      <w:pPr>
        <w:ind w:left="101" w:hanging="731"/>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731"/>
      </w:pPr>
      <w:rPr>
        <w:rFonts w:hint="default"/>
        <w:lang w:val="uk-UA" w:eastAsia="en-US" w:bidi="ar-SA"/>
      </w:rPr>
    </w:lvl>
    <w:lvl w:ilvl="2">
      <w:start w:val="0"/>
      <w:numFmt w:val="bullet"/>
      <w:lvlText w:val="•"/>
      <w:lvlJc w:val="left"/>
      <w:pPr>
        <w:ind w:left="2108" w:hanging="731"/>
      </w:pPr>
      <w:rPr>
        <w:rFonts w:hint="default"/>
        <w:lang w:val="uk-UA" w:eastAsia="en-US" w:bidi="ar-SA"/>
      </w:rPr>
    </w:lvl>
    <w:lvl w:ilvl="3">
      <w:start w:val="0"/>
      <w:numFmt w:val="bullet"/>
      <w:lvlText w:val="•"/>
      <w:lvlJc w:val="left"/>
      <w:pPr>
        <w:ind w:left="3112" w:hanging="731"/>
      </w:pPr>
      <w:rPr>
        <w:rFonts w:hint="default"/>
        <w:lang w:val="uk-UA" w:eastAsia="en-US" w:bidi="ar-SA"/>
      </w:rPr>
    </w:lvl>
    <w:lvl w:ilvl="4">
      <w:start w:val="0"/>
      <w:numFmt w:val="bullet"/>
      <w:lvlText w:val="•"/>
      <w:lvlJc w:val="left"/>
      <w:pPr>
        <w:ind w:left="4116" w:hanging="731"/>
      </w:pPr>
      <w:rPr>
        <w:rFonts w:hint="default"/>
        <w:lang w:val="uk-UA" w:eastAsia="en-US" w:bidi="ar-SA"/>
      </w:rPr>
    </w:lvl>
    <w:lvl w:ilvl="5">
      <w:start w:val="0"/>
      <w:numFmt w:val="bullet"/>
      <w:lvlText w:val="•"/>
      <w:lvlJc w:val="left"/>
      <w:pPr>
        <w:ind w:left="5120" w:hanging="731"/>
      </w:pPr>
      <w:rPr>
        <w:rFonts w:hint="default"/>
        <w:lang w:val="uk-UA" w:eastAsia="en-US" w:bidi="ar-SA"/>
      </w:rPr>
    </w:lvl>
    <w:lvl w:ilvl="6">
      <w:start w:val="0"/>
      <w:numFmt w:val="bullet"/>
      <w:lvlText w:val="•"/>
      <w:lvlJc w:val="left"/>
      <w:pPr>
        <w:ind w:left="6124" w:hanging="731"/>
      </w:pPr>
      <w:rPr>
        <w:rFonts w:hint="default"/>
        <w:lang w:val="uk-UA" w:eastAsia="en-US" w:bidi="ar-SA"/>
      </w:rPr>
    </w:lvl>
    <w:lvl w:ilvl="7">
      <w:start w:val="0"/>
      <w:numFmt w:val="bullet"/>
      <w:lvlText w:val="•"/>
      <w:lvlJc w:val="left"/>
      <w:pPr>
        <w:ind w:left="7128" w:hanging="731"/>
      </w:pPr>
      <w:rPr>
        <w:rFonts w:hint="default"/>
        <w:lang w:val="uk-UA" w:eastAsia="en-US" w:bidi="ar-SA"/>
      </w:rPr>
    </w:lvl>
    <w:lvl w:ilvl="8">
      <w:start w:val="0"/>
      <w:numFmt w:val="bullet"/>
      <w:lvlText w:val="•"/>
      <w:lvlJc w:val="left"/>
      <w:pPr>
        <w:ind w:left="8132" w:hanging="731"/>
      </w:pPr>
      <w:rPr>
        <w:rFonts w:hint="default"/>
        <w:lang w:val="uk-UA" w:eastAsia="en-US" w:bidi="ar-SA"/>
      </w:rPr>
    </w:lvl>
  </w:abstractNum>
  <w:abstractNum w:abstractNumId="47">
    <w:multiLevelType w:val="hybridMultilevel"/>
    <w:lvl w:ilvl="0">
      <w:start w:val="1"/>
      <w:numFmt w:val="decimal"/>
      <w:lvlText w:val="%1."/>
      <w:lvlJc w:val="left"/>
      <w:pPr>
        <w:ind w:left="101" w:hanging="433"/>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1"/>
      <w:numFmt w:val="decimal"/>
      <w:lvlText w:val="%1.%2"/>
      <w:lvlJc w:val="left"/>
      <w:pPr>
        <w:ind w:left="1541" w:hanging="731"/>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0"/>
      <w:numFmt w:val="bullet"/>
      <w:lvlText w:val="•"/>
      <w:lvlJc w:val="left"/>
      <w:pPr>
        <w:ind w:left="2495" w:hanging="731"/>
      </w:pPr>
      <w:rPr>
        <w:rFonts w:hint="default"/>
        <w:lang w:val="uk-UA" w:eastAsia="en-US" w:bidi="ar-SA"/>
      </w:rPr>
    </w:lvl>
    <w:lvl w:ilvl="3">
      <w:start w:val="0"/>
      <w:numFmt w:val="bullet"/>
      <w:lvlText w:val="•"/>
      <w:lvlJc w:val="left"/>
      <w:pPr>
        <w:ind w:left="3451" w:hanging="731"/>
      </w:pPr>
      <w:rPr>
        <w:rFonts w:hint="default"/>
        <w:lang w:val="uk-UA" w:eastAsia="en-US" w:bidi="ar-SA"/>
      </w:rPr>
    </w:lvl>
    <w:lvl w:ilvl="4">
      <w:start w:val="0"/>
      <w:numFmt w:val="bullet"/>
      <w:lvlText w:val="•"/>
      <w:lvlJc w:val="left"/>
      <w:pPr>
        <w:ind w:left="4406" w:hanging="731"/>
      </w:pPr>
      <w:rPr>
        <w:rFonts w:hint="default"/>
        <w:lang w:val="uk-UA" w:eastAsia="en-US" w:bidi="ar-SA"/>
      </w:rPr>
    </w:lvl>
    <w:lvl w:ilvl="5">
      <w:start w:val="0"/>
      <w:numFmt w:val="bullet"/>
      <w:lvlText w:val="•"/>
      <w:lvlJc w:val="left"/>
      <w:pPr>
        <w:ind w:left="5362" w:hanging="731"/>
      </w:pPr>
      <w:rPr>
        <w:rFonts w:hint="default"/>
        <w:lang w:val="uk-UA" w:eastAsia="en-US" w:bidi="ar-SA"/>
      </w:rPr>
    </w:lvl>
    <w:lvl w:ilvl="6">
      <w:start w:val="0"/>
      <w:numFmt w:val="bullet"/>
      <w:lvlText w:val="•"/>
      <w:lvlJc w:val="left"/>
      <w:pPr>
        <w:ind w:left="6317" w:hanging="731"/>
      </w:pPr>
      <w:rPr>
        <w:rFonts w:hint="default"/>
        <w:lang w:val="uk-UA" w:eastAsia="en-US" w:bidi="ar-SA"/>
      </w:rPr>
    </w:lvl>
    <w:lvl w:ilvl="7">
      <w:start w:val="0"/>
      <w:numFmt w:val="bullet"/>
      <w:lvlText w:val="•"/>
      <w:lvlJc w:val="left"/>
      <w:pPr>
        <w:ind w:left="7273" w:hanging="731"/>
      </w:pPr>
      <w:rPr>
        <w:rFonts w:hint="default"/>
        <w:lang w:val="uk-UA" w:eastAsia="en-US" w:bidi="ar-SA"/>
      </w:rPr>
    </w:lvl>
    <w:lvl w:ilvl="8">
      <w:start w:val="0"/>
      <w:numFmt w:val="bullet"/>
      <w:lvlText w:val="•"/>
      <w:lvlJc w:val="left"/>
      <w:pPr>
        <w:ind w:left="8228" w:hanging="731"/>
      </w:pPr>
      <w:rPr>
        <w:rFonts w:hint="default"/>
        <w:lang w:val="uk-UA" w:eastAsia="en-US" w:bidi="ar-SA"/>
      </w:rPr>
    </w:lvl>
  </w:abstractNum>
  <w:abstractNum w:abstractNumId="46">
    <w:multiLevelType w:val="hybridMultilevel"/>
    <w:lvl w:ilvl="0">
      <w:start w:val="0"/>
      <w:numFmt w:val="bullet"/>
      <w:lvlText w:val="-"/>
      <w:lvlJc w:val="left"/>
      <w:pPr>
        <w:ind w:left="101" w:hanging="164"/>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164"/>
      </w:pPr>
      <w:rPr>
        <w:rFonts w:hint="default"/>
        <w:lang w:val="uk-UA" w:eastAsia="en-US" w:bidi="ar-SA"/>
      </w:rPr>
    </w:lvl>
    <w:lvl w:ilvl="2">
      <w:start w:val="0"/>
      <w:numFmt w:val="bullet"/>
      <w:lvlText w:val="•"/>
      <w:lvlJc w:val="left"/>
      <w:pPr>
        <w:ind w:left="2108" w:hanging="164"/>
      </w:pPr>
      <w:rPr>
        <w:rFonts w:hint="default"/>
        <w:lang w:val="uk-UA" w:eastAsia="en-US" w:bidi="ar-SA"/>
      </w:rPr>
    </w:lvl>
    <w:lvl w:ilvl="3">
      <w:start w:val="0"/>
      <w:numFmt w:val="bullet"/>
      <w:lvlText w:val="•"/>
      <w:lvlJc w:val="left"/>
      <w:pPr>
        <w:ind w:left="3112" w:hanging="164"/>
      </w:pPr>
      <w:rPr>
        <w:rFonts w:hint="default"/>
        <w:lang w:val="uk-UA" w:eastAsia="en-US" w:bidi="ar-SA"/>
      </w:rPr>
    </w:lvl>
    <w:lvl w:ilvl="4">
      <w:start w:val="0"/>
      <w:numFmt w:val="bullet"/>
      <w:lvlText w:val="•"/>
      <w:lvlJc w:val="left"/>
      <w:pPr>
        <w:ind w:left="4116" w:hanging="164"/>
      </w:pPr>
      <w:rPr>
        <w:rFonts w:hint="default"/>
        <w:lang w:val="uk-UA" w:eastAsia="en-US" w:bidi="ar-SA"/>
      </w:rPr>
    </w:lvl>
    <w:lvl w:ilvl="5">
      <w:start w:val="0"/>
      <w:numFmt w:val="bullet"/>
      <w:lvlText w:val="•"/>
      <w:lvlJc w:val="left"/>
      <w:pPr>
        <w:ind w:left="5120" w:hanging="164"/>
      </w:pPr>
      <w:rPr>
        <w:rFonts w:hint="default"/>
        <w:lang w:val="uk-UA" w:eastAsia="en-US" w:bidi="ar-SA"/>
      </w:rPr>
    </w:lvl>
    <w:lvl w:ilvl="6">
      <w:start w:val="0"/>
      <w:numFmt w:val="bullet"/>
      <w:lvlText w:val="•"/>
      <w:lvlJc w:val="left"/>
      <w:pPr>
        <w:ind w:left="6124" w:hanging="164"/>
      </w:pPr>
      <w:rPr>
        <w:rFonts w:hint="default"/>
        <w:lang w:val="uk-UA" w:eastAsia="en-US" w:bidi="ar-SA"/>
      </w:rPr>
    </w:lvl>
    <w:lvl w:ilvl="7">
      <w:start w:val="0"/>
      <w:numFmt w:val="bullet"/>
      <w:lvlText w:val="•"/>
      <w:lvlJc w:val="left"/>
      <w:pPr>
        <w:ind w:left="7128" w:hanging="164"/>
      </w:pPr>
      <w:rPr>
        <w:rFonts w:hint="default"/>
        <w:lang w:val="uk-UA" w:eastAsia="en-US" w:bidi="ar-SA"/>
      </w:rPr>
    </w:lvl>
    <w:lvl w:ilvl="8">
      <w:start w:val="0"/>
      <w:numFmt w:val="bullet"/>
      <w:lvlText w:val="•"/>
      <w:lvlJc w:val="left"/>
      <w:pPr>
        <w:ind w:left="8132" w:hanging="164"/>
      </w:pPr>
      <w:rPr>
        <w:rFonts w:hint="default"/>
        <w:lang w:val="uk-UA" w:eastAsia="en-US" w:bidi="ar-SA"/>
      </w:rPr>
    </w:lvl>
  </w:abstractNum>
  <w:abstractNum w:abstractNumId="45">
    <w:multiLevelType w:val="hybridMultilevel"/>
    <w:lvl w:ilvl="0">
      <w:start w:val="2"/>
      <w:numFmt w:val="decimal"/>
      <w:lvlText w:val="%1."/>
      <w:lvlJc w:val="left"/>
      <w:pPr>
        <w:ind w:left="229" w:hanging="279"/>
        <w:jc w:val="lef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616" w:hanging="279"/>
      </w:pPr>
      <w:rPr>
        <w:rFonts w:hint="default"/>
        <w:lang w:val="uk-UA" w:eastAsia="en-US" w:bidi="ar-SA"/>
      </w:rPr>
    </w:lvl>
    <w:lvl w:ilvl="2">
      <w:start w:val="0"/>
      <w:numFmt w:val="bullet"/>
      <w:lvlText w:val="•"/>
      <w:lvlJc w:val="left"/>
      <w:pPr>
        <w:ind w:left="1013" w:hanging="279"/>
      </w:pPr>
      <w:rPr>
        <w:rFonts w:hint="default"/>
        <w:lang w:val="uk-UA" w:eastAsia="en-US" w:bidi="ar-SA"/>
      </w:rPr>
    </w:lvl>
    <w:lvl w:ilvl="3">
      <w:start w:val="0"/>
      <w:numFmt w:val="bullet"/>
      <w:lvlText w:val="•"/>
      <w:lvlJc w:val="left"/>
      <w:pPr>
        <w:ind w:left="1409" w:hanging="279"/>
      </w:pPr>
      <w:rPr>
        <w:rFonts w:hint="default"/>
        <w:lang w:val="uk-UA" w:eastAsia="en-US" w:bidi="ar-SA"/>
      </w:rPr>
    </w:lvl>
    <w:lvl w:ilvl="4">
      <w:start w:val="0"/>
      <w:numFmt w:val="bullet"/>
      <w:lvlText w:val="•"/>
      <w:lvlJc w:val="left"/>
      <w:pPr>
        <w:ind w:left="1806" w:hanging="279"/>
      </w:pPr>
      <w:rPr>
        <w:rFonts w:hint="default"/>
        <w:lang w:val="uk-UA" w:eastAsia="en-US" w:bidi="ar-SA"/>
      </w:rPr>
    </w:lvl>
    <w:lvl w:ilvl="5">
      <w:start w:val="0"/>
      <w:numFmt w:val="bullet"/>
      <w:lvlText w:val="•"/>
      <w:lvlJc w:val="left"/>
      <w:pPr>
        <w:ind w:left="2203" w:hanging="279"/>
      </w:pPr>
      <w:rPr>
        <w:rFonts w:hint="default"/>
        <w:lang w:val="uk-UA" w:eastAsia="en-US" w:bidi="ar-SA"/>
      </w:rPr>
    </w:lvl>
    <w:lvl w:ilvl="6">
      <w:start w:val="0"/>
      <w:numFmt w:val="bullet"/>
      <w:lvlText w:val="•"/>
      <w:lvlJc w:val="left"/>
      <w:pPr>
        <w:ind w:left="2599" w:hanging="279"/>
      </w:pPr>
      <w:rPr>
        <w:rFonts w:hint="default"/>
        <w:lang w:val="uk-UA" w:eastAsia="en-US" w:bidi="ar-SA"/>
      </w:rPr>
    </w:lvl>
    <w:lvl w:ilvl="7">
      <w:start w:val="0"/>
      <w:numFmt w:val="bullet"/>
      <w:lvlText w:val="•"/>
      <w:lvlJc w:val="left"/>
      <w:pPr>
        <w:ind w:left="2996" w:hanging="279"/>
      </w:pPr>
      <w:rPr>
        <w:rFonts w:hint="default"/>
        <w:lang w:val="uk-UA" w:eastAsia="en-US" w:bidi="ar-SA"/>
      </w:rPr>
    </w:lvl>
    <w:lvl w:ilvl="8">
      <w:start w:val="0"/>
      <w:numFmt w:val="bullet"/>
      <w:lvlText w:val="•"/>
      <w:lvlJc w:val="left"/>
      <w:pPr>
        <w:ind w:left="3392" w:hanging="279"/>
      </w:pPr>
      <w:rPr>
        <w:rFonts w:hint="default"/>
        <w:lang w:val="uk-UA" w:eastAsia="en-US" w:bidi="ar-SA"/>
      </w:rPr>
    </w:lvl>
  </w:abstractNum>
  <w:abstractNum w:abstractNumId="44">
    <w:multiLevelType w:val="hybridMultilevel"/>
    <w:lvl w:ilvl="0">
      <w:start w:val="1"/>
      <w:numFmt w:val="decimal"/>
      <w:lvlText w:val="%1."/>
      <w:lvlJc w:val="left"/>
      <w:pPr>
        <w:ind w:left="229" w:hanging="279"/>
        <w:jc w:val="lef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616" w:hanging="279"/>
      </w:pPr>
      <w:rPr>
        <w:rFonts w:hint="default"/>
        <w:lang w:val="uk-UA" w:eastAsia="en-US" w:bidi="ar-SA"/>
      </w:rPr>
    </w:lvl>
    <w:lvl w:ilvl="2">
      <w:start w:val="0"/>
      <w:numFmt w:val="bullet"/>
      <w:lvlText w:val="•"/>
      <w:lvlJc w:val="left"/>
      <w:pPr>
        <w:ind w:left="1013" w:hanging="279"/>
      </w:pPr>
      <w:rPr>
        <w:rFonts w:hint="default"/>
        <w:lang w:val="uk-UA" w:eastAsia="en-US" w:bidi="ar-SA"/>
      </w:rPr>
    </w:lvl>
    <w:lvl w:ilvl="3">
      <w:start w:val="0"/>
      <w:numFmt w:val="bullet"/>
      <w:lvlText w:val="•"/>
      <w:lvlJc w:val="left"/>
      <w:pPr>
        <w:ind w:left="1409" w:hanging="279"/>
      </w:pPr>
      <w:rPr>
        <w:rFonts w:hint="default"/>
        <w:lang w:val="uk-UA" w:eastAsia="en-US" w:bidi="ar-SA"/>
      </w:rPr>
    </w:lvl>
    <w:lvl w:ilvl="4">
      <w:start w:val="0"/>
      <w:numFmt w:val="bullet"/>
      <w:lvlText w:val="•"/>
      <w:lvlJc w:val="left"/>
      <w:pPr>
        <w:ind w:left="1806" w:hanging="279"/>
      </w:pPr>
      <w:rPr>
        <w:rFonts w:hint="default"/>
        <w:lang w:val="uk-UA" w:eastAsia="en-US" w:bidi="ar-SA"/>
      </w:rPr>
    </w:lvl>
    <w:lvl w:ilvl="5">
      <w:start w:val="0"/>
      <w:numFmt w:val="bullet"/>
      <w:lvlText w:val="•"/>
      <w:lvlJc w:val="left"/>
      <w:pPr>
        <w:ind w:left="2203" w:hanging="279"/>
      </w:pPr>
      <w:rPr>
        <w:rFonts w:hint="default"/>
        <w:lang w:val="uk-UA" w:eastAsia="en-US" w:bidi="ar-SA"/>
      </w:rPr>
    </w:lvl>
    <w:lvl w:ilvl="6">
      <w:start w:val="0"/>
      <w:numFmt w:val="bullet"/>
      <w:lvlText w:val="•"/>
      <w:lvlJc w:val="left"/>
      <w:pPr>
        <w:ind w:left="2599" w:hanging="279"/>
      </w:pPr>
      <w:rPr>
        <w:rFonts w:hint="default"/>
        <w:lang w:val="uk-UA" w:eastAsia="en-US" w:bidi="ar-SA"/>
      </w:rPr>
    </w:lvl>
    <w:lvl w:ilvl="7">
      <w:start w:val="0"/>
      <w:numFmt w:val="bullet"/>
      <w:lvlText w:val="•"/>
      <w:lvlJc w:val="left"/>
      <w:pPr>
        <w:ind w:left="2996" w:hanging="279"/>
      </w:pPr>
      <w:rPr>
        <w:rFonts w:hint="default"/>
        <w:lang w:val="uk-UA" w:eastAsia="en-US" w:bidi="ar-SA"/>
      </w:rPr>
    </w:lvl>
    <w:lvl w:ilvl="8">
      <w:start w:val="0"/>
      <w:numFmt w:val="bullet"/>
      <w:lvlText w:val="•"/>
      <w:lvlJc w:val="left"/>
      <w:pPr>
        <w:ind w:left="3392" w:hanging="279"/>
      </w:pPr>
      <w:rPr>
        <w:rFonts w:hint="default"/>
        <w:lang w:val="uk-UA" w:eastAsia="en-US" w:bidi="ar-SA"/>
      </w:rPr>
    </w:lvl>
  </w:abstractNum>
  <w:abstractNum w:abstractNumId="43">
    <w:multiLevelType w:val="hybridMultilevel"/>
    <w:lvl w:ilvl="0">
      <w:start w:val="1"/>
      <w:numFmt w:val="decimal"/>
      <w:lvlText w:val="%1."/>
      <w:lvlJc w:val="left"/>
      <w:pPr>
        <w:ind w:left="229" w:hanging="279"/>
        <w:jc w:val="left"/>
      </w:pPr>
      <w:rPr>
        <w:rFonts w:hint="default"/>
        <w:spacing w:val="-1"/>
        <w:w w:val="100"/>
        <w:lang w:val="uk-UA" w:eastAsia="en-US" w:bidi="ar-SA"/>
      </w:rPr>
    </w:lvl>
    <w:lvl w:ilvl="1">
      <w:start w:val="0"/>
      <w:numFmt w:val="bullet"/>
      <w:lvlText w:val="•"/>
      <w:lvlJc w:val="left"/>
      <w:pPr>
        <w:ind w:left="616" w:hanging="279"/>
      </w:pPr>
      <w:rPr>
        <w:rFonts w:hint="default"/>
        <w:lang w:val="uk-UA" w:eastAsia="en-US" w:bidi="ar-SA"/>
      </w:rPr>
    </w:lvl>
    <w:lvl w:ilvl="2">
      <w:start w:val="0"/>
      <w:numFmt w:val="bullet"/>
      <w:lvlText w:val="•"/>
      <w:lvlJc w:val="left"/>
      <w:pPr>
        <w:ind w:left="1013" w:hanging="279"/>
      </w:pPr>
      <w:rPr>
        <w:rFonts w:hint="default"/>
        <w:lang w:val="uk-UA" w:eastAsia="en-US" w:bidi="ar-SA"/>
      </w:rPr>
    </w:lvl>
    <w:lvl w:ilvl="3">
      <w:start w:val="0"/>
      <w:numFmt w:val="bullet"/>
      <w:lvlText w:val="•"/>
      <w:lvlJc w:val="left"/>
      <w:pPr>
        <w:ind w:left="1409" w:hanging="279"/>
      </w:pPr>
      <w:rPr>
        <w:rFonts w:hint="default"/>
        <w:lang w:val="uk-UA" w:eastAsia="en-US" w:bidi="ar-SA"/>
      </w:rPr>
    </w:lvl>
    <w:lvl w:ilvl="4">
      <w:start w:val="0"/>
      <w:numFmt w:val="bullet"/>
      <w:lvlText w:val="•"/>
      <w:lvlJc w:val="left"/>
      <w:pPr>
        <w:ind w:left="1806" w:hanging="279"/>
      </w:pPr>
      <w:rPr>
        <w:rFonts w:hint="default"/>
        <w:lang w:val="uk-UA" w:eastAsia="en-US" w:bidi="ar-SA"/>
      </w:rPr>
    </w:lvl>
    <w:lvl w:ilvl="5">
      <w:start w:val="0"/>
      <w:numFmt w:val="bullet"/>
      <w:lvlText w:val="•"/>
      <w:lvlJc w:val="left"/>
      <w:pPr>
        <w:ind w:left="2203" w:hanging="279"/>
      </w:pPr>
      <w:rPr>
        <w:rFonts w:hint="default"/>
        <w:lang w:val="uk-UA" w:eastAsia="en-US" w:bidi="ar-SA"/>
      </w:rPr>
    </w:lvl>
    <w:lvl w:ilvl="6">
      <w:start w:val="0"/>
      <w:numFmt w:val="bullet"/>
      <w:lvlText w:val="•"/>
      <w:lvlJc w:val="left"/>
      <w:pPr>
        <w:ind w:left="2599" w:hanging="279"/>
      </w:pPr>
      <w:rPr>
        <w:rFonts w:hint="default"/>
        <w:lang w:val="uk-UA" w:eastAsia="en-US" w:bidi="ar-SA"/>
      </w:rPr>
    </w:lvl>
    <w:lvl w:ilvl="7">
      <w:start w:val="0"/>
      <w:numFmt w:val="bullet"/>
      <w:lvlText w:val="•"/>
      <w:lvlJc w:val="left"/>
      <w:pPr>
        <w:ind w:left="2996" w:hanging="279"/>
      </w:pPr>
      <w:rPr>
        <w:rFonts w:hint="default"/>
        <w:lang w:val="uk-UA" w:eastAsia="en-US" w:bidi="ar-SA"/>
      </w:rPr>
    </w:lvl>
    <w:lvl w:ilvl="8">
      <w:start w:val="0"/>
      <w:numFmt w:val="bullet"/>
      <w:lvlText w:val="•"/>
      <w:lvlJc w:val="left"/>
      <w:pPr>
        <w:ind w:left="3392" w:hanging="279"/>
      </w:pPr>
      <w:rPr>
        <w:rFonts w:hint="default"/>
        <w:lang w:val="uk-UA" w:eastAsia="en-US" w:bidi="ar-SA"/>
      </w:rPr>
    </w:lvl>
  </w:abstractNum>
  <w:abstractNum w:abstractNumId="42">
    <w:multiLevelType w:val="hybridMultilevel"/>
    <w:lvl w:ilvl="0">
      <w:start w:val="2"/>
      <w:numFmt w:val="decimal"/>
      <w:lvlText w:val="%1."/>
      <w:lvlJc w:val="left"/>
      <w:pPr>
        <w:ind w:left="229" w:hanging="279"/>
        <w:jc w:val="lef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616" w:hanging="279"/>
      </w:pPr>
      <w:rPr>
        <w:rFonts w:hint="default"/>
        <w:lang w:val="uk-UA" w:eastAsia="en-US" w:bidi="ar-SA"/>
      </w:rPr>
    </w:lvl>
    <w:lvl w:ilvl="2">
      <w:start w:val="0"/>
      <w:numFmt w:val="bullet"/>
      <w:lvlText w:val="•"/>
      <w:lvlJc w:val="left"/>
      <w:pPr>
        <w:ind w:left="1013" w:hanging="279"/>
      </w:pPr>
      <w:rPr>
        <w:rFonts w:hint="default"/>
        <w:lang w:val="uk-UA" w:eastAsia="en-US" w:bidi="ar-SA"/>
      </w:rPr>
    </w:lvl>
    <w:lvl w:ilvl="3">
      <w:start w:val="0"/>
      <w:numFmt w:val="bullet"/>
      <w:lvlText w:val="•"/>
      <w:lvlJc w:val="left"/>
      <w:pPr>
        <w:ind w:left="1409" w:hanging="279"/>
      </w:pPr>
      <w:rPr>
        <w:rFonts w:hint="default"/>
        <w:lang w:val="uk-UA" w:eastAsia="en-US" w:bidi="ar-SA"/>
      </w:rPr>
    </w:lvl>
    <w:lvl w:ilvl="4">
      <w:start w:val="0"/>
      <w:numFmt w:val="bullet"/>
      <w:lvlText w:val="•"/>
      <w:lvlJc w:val="left"/>
      <w:pPr>
        <w:ind w:left="1806" w:hanging="279"/>
      </w:pPr>
      <w:rPr>
        <w:rFonts w:hint="default"/>
        <w:lang w:val="uk-UA" w:eastAsia="en-US" w:bidi="ar-SA"/>
      </w:rPr>
    </w:lvl>
    <w:lvl w:ilvl="5">
      <w:start w:val="0"/>
      <w:numFmt w:val="bullet"/>
      <w:lvlText w:val="•"/>
      <w:lvlJc w:val="left"/>
      <w:pPr>
        <w:ind w:left="2203" w:hanging="279"/>
      </w:pPr>
      <w:rPr>
        <w:rFonts w:hint="default"/>
        <w:lang w:val="uk-UA" w:eastAsia="en-US" w:bidi="ar-SA"/>
      </w:rPr>
    </w:lvl>
    <w:lvl w:ilvl="6">
      <w:start w:val="0"/>
      <w:numFmt w:val="bullet"/>
      <w:lvlText w:val="•"/>
      <w:lvlJc w:val="left"/>
      <w:pPr>
        <w:ind w:left="2599" w:hanging="279"/>
      </w:pPr>
      <w:rPr>
        <w:rFonts w:hint="default"/>
        <w:lang w:val="uk-UA" w:eastAsia="en-US" w:bidi="ar-SA"/>
      </w:rPr>
    </w:lvl>
    <w:lvl w:ilvl="7">
      <w:start w:val="0"/>
      <w:numFmt w:val="bullet"/>
      <w:lvlText w:val="•"/>
      <w:lvlJc w:val="left"/>
      <w:pPr>
        <w:ind w:left="2996" w:hanging="279"/>
      </w:pPr>
      <w:rPr>
        <w:rFonts w:hint="default"/>
        <w:lang w:val="uk-UA" w:eastAsia="en-US" w:bidi="ar-SA"/>
      </w:rPr>
    </w:lvl>
    <w:lvl w:ilvl="8">
      <w:start w:val="0"/>
      <w:numFmt w:val="bullet"/>
      <w:lvlText w:val="•"/>
      <w:lvlJc w:val="left"/>
      <w:pPr>
        <w:ind w:left="3392" w:hanging="279"/>
      </w:pPr>
      <w:rPr>
        <w:rFonts w:hint="default"/>
        <w:lang w:val="uk-UA" w:eastAsia="en-US" w:bidi="ar-SA"/>
      </w:rPr>
    </w:lvl>
  </w:abstractNum>
  <w:abstractNum w:abstractNumId="41">
    <w:multiLevelType w:val="hybridMultilevel"/>
    <w:lvl w:ilvl="0">
      <w:start w:val="1"/>
      <w:numFmt w:val="decimal"/>
      <w:lvlText w:val="%1."/>
      <w:lvlJc w:val="left"/>
      <w:pPr>
        <w:ind w:left="229" w:hanging="279"/>
        <w:jc w:val="lef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616" w:hanging="279"/>
      </w:pPr>
      <w:rPr>
        <w:rFonts w:hint="default"/>
        <w:lang w:val="uk-UA" w:eastAsia="en-US" w:bidi="ar-SA"/>
      </w:rPr>
    </w:lvl>
    <w:lvl w:ilvl="2">
      <w:start w:val="0"/>
      <w:numFmt w:val="bullet"/>
      <w:lvlText w:val="•"/>
      <w:lvlJc w:val="left"/>
      <w:pPr>
        <w:ind w:left="1013" w:hanging="279"/>
      </w:pPr>
      <w:rPr>
        <w:rFonts w:hint="default"/>
        <w:lang w:val="uk-UA" w:eastAsia="en-US" w:bidi="ar-SA"/>
      </w:rPr>
    </w:lvl>
    <w:lvl w:ilvl="3">
      <w:start w:val="0"/>
      <w:numFmt w:val="bullet"/>
      <w:lvlText w:val="•"/>
      <w:lvlJc w:val="left"/>
      <w:pPr>
        <w:ind w:left="1409" w:hanging="279"/>
      </w:pPr>
      <w:rPr>
        <w:rFonts w:hint="default"/>
        <w:lang w:val="uk-UA" w:eastAsia="en-US" w:bidi="ar-SA"/>
      </w:rPr>
    </w:lvl>
    <w:lvl w:ilvl="4">
      <w:start w:val="0"/>
      <w:numFmt w:val="bullet"/>
      <w:lvlText w:val="•"/>
      <w:lvlJc w:val="left"/>
      <w:pPr>
        <w:ind w:left="1806" w:hanging="279"/>
      </w:pPr>
      <w:rPr>
        <w:rFonts w:hint="default"/>
        <w:lang w:val="uk-UA" w:eastAsia="en-US" w:bidi="ar-SA"/>
      </w:rPr>
    </w:lvl>
    <w:lvl w:ilvl="5">
      <w:start w:val="0"/>
      <w:numFmt w:val="bullet"/>
      <w:lvlText w:val="•"/>
      <w:lvlJc w:val="left"/>
      <w:pPr>
        <w:ind w:left="2203" w:hanging="279"/>
      </w:pPr>
      <w:rPr>
        <w:rFonts w:hint="default"/>
        <w:lang w:val="uk-UA" w:eastAsia="en-US" w:bidi="ar-SA"/>
      </w:rPr>
    </w:lvl>
    <w:lvl w:ilvl="6">
      <w:start w:val="0"/>
      <w:numFmt w:val="bullet"/>
      <w:lvlText w:val="•"/>
      <w:lvlJc w:val="left"/>
      <w:pPr>
        <w:ind w:left="2599" w:hanging="279"/>
      </w:pPr>
      <w:rPr>
        <w:rFonts w:hint="default"/>
        <w:lang w:val="uk-UA" w:eastAsia="en-US" w:bidi="ar-SA"/>
      </w:rPr>
    </w:lvl>
    <w:lvl w:ilvl="7">
      <w:start w:val="0"/>
      <w:numFmt w:val="bullet"/>
      <w:lvlText w:val="•"/>
      <w:lvlJc w:val="left"/>
      <w:pPr>
        <w:ind w:left="2996" w:hanging="279"/>
      </w:pPr>
      <w:rPr>
        <w:rFonts w:hint="default"/>
        <w:lang w:val="uk-UA" w:eastAsia="en-US" w:bidi="ar-SA"/>
      </w:rPr>
    </w:lvl>
    <w:lvl w:ilvl="8">
      <w:start w:val="0"/>
      <w:numFmt w:val="bullet"/>
      <w:lvlText w:val="•"/>
      <w:lvlJc w:val="left"/>
      <w:pPr>
        <w:ind w:left="3392" w:hanging="279"/>
      </w:pPr>
      <w:rPr>
        <w:rFonts w:hint="default"/>
        <w:lang w:val="uk-UA" w:eastAsia="en-US" w:bidi="ar-SA"/>
      </w:rPr>
    </w:lvl>
  </w:abstractNum>
  <w:abstractNum w:abstractNumId="40">
    <w:multiLevelType w:val="hybridMultilevel"/>
    <w:lvl w:ilvl="0">
      <w:start w:val="1"/>
      <w:numFmt w:val="decimal"/>
      <w:lvlText w:val="%1."/>
      <w:lvlJc w:val="left"/>
      <w:pPr>
        <w:ind w:left="229" w:hanging="279"/>
        <w:jc w:val="lef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616" w:hanging="279"/>
      </w:pPr>
      <w:rPr>
        <w:rFonts w:hint="default"/>
        <w:lang w:val="uk-UA" w:eastAsia="en-US" w:bidi="ar-SA"/>
      </w:rPr>
    </w:lvl>
    <w:lvl w:ilvl="2">
      <w:start w:val="0"/>
      <w:numFmt w:val="bullet"/>
      <w:lvlText w:val="•"/>
      <w:lvlJc w:val="left"/>
      <w:pPr>
        <w:ind w:left="1013" w:hanging="279"/>
      </w:pPr>
      <w:rPr>
        <w:rFonts w:hint="default"/>
        <w:lang w:val="uk-UA" w:eastAsia="en-US" w:bidi="ar-SA"/>
      </w:rPr>
    </w:lvl>
    <w:lvl w:ilvl="3">
      <w:start w:val="0"/>
      <w:numFmt w:val="bullet"/>
      <w:lvlText w:val="•"/>
      <w:lvlJc w:val="left"/>
      <w:pPr>
        <w:ind w:left="1409" w:hanging="279"/>
      </w:pPr>
      <w:rPr>
        <w:rFonts w:hint="default"/>
        <w:lang w:val="uk-UA" w:eastAsia="en-US" w:bidi="ar-SA"/>
      </w:rPr>
    </w:lvl>
    <w:lvl w:ilvl="4">
      <w:start w:val="0"/>
      <w:numFmt w:val="bullet"/>
      <w:lvlText w:val="•"/>
      <w:lvlJc w:val="left"/>
      <w:pPr>
        <w:ind w:left="1806" w:hanging="279"/>
      </w:pPr>
      <w:rPr>
        <w:rFonts w:hint="default"/>
        <w:lang w:val="uk-UA" w:eastAsia="en-US" w:bidi="ar-SA"/>
      </w:rPr>
    </w:lvl>
    <w:lvl w:ilvl="5">
      <w:start w:val="0"/>
      <w:numFmt w:val="bullet"/>
      <w:lvlText w:val="•"/>
      <w:lvlJc w:val="left"/>
      <w:pPr>
        <w:ind w:left="2203" w:hanging="279"/>
      </w:pPr>
      <w:rPr>
        <w:rFonts w:hint="default"/>
        <w:lang w:val="uk-UA" w:eastAsia="en-US" w:bidi="ar-SA"/>
      </w:rPr>
    </w:lvl>
    <w:lvl w:ilvl="6">
      <w:start w:val="0"/>
      <w:numFmt w:val="bullet"/>
      <w:lvlText w:val="•"/>
      <w:lvlJc w:val="left"/>
      <w:pPr>
        <w:ind w:left="2599" w:hanging="279"/>
      </w:pPr>
      <w:rPr>
        <w:rFonts w:hint="default"/>
        <w:lang w:val="uk-UA" w:eastAsia="en-US" w:bidi="ar-SA"/>
      </w:rPr>
    </w:lvl>
    <w:lvl w:ilvl="7">
      <w:start w:val="0"/>
      <w:numFmt w:val="bullet"/>
      <w:lvlText w:val="•"/>
      <w:lvlJc w:val="left"/>
      <w:pPr>
        <w:ind w:left="2996" w:hanging="279"/>
      </w:pPr>
      <w:rPr>
        <w:rFonts w:hint="default"/>
        <w:lang w:val="uk-UA" w:eastAsia="en-US" w:bidi="ar-SA"/>
      </w:rPr>
    </w:lvl>
    <w:lvl w:ilvl="8">
      <w:start w:val="0"/>
      <w:numFmt w:val="bullet"/>
      <w:lvlText w:val="•"/>
      <w:lvlJc w:val="left"/>
      <w:pPr>
        <w:ind w:left="3392" w:hanging="279"/>
      </w:pPr>
      <w:rPr>
        <w:rFonts w:hint="default"/>
        <w:lang w:val="uk-UA" w:eastAsia="en-US" w:bidi="ar-SA"/>
      </w:rPr>
    </w:lvl>
  </w:abstractNum>
  <w:abstractNum w:abstractNumId="39">
    <w:multiLevelType w:val="hybridMultilevel"/>
    <w:lvl w:ilvl="0">
      <w:start w:val="2"/>
      <w:numFmt w:val="decimal"/>
      <w:lvlText w:val="%1."/>
      <w:lvlJc w:val="left"/>
      <w:pPr>
        <w:ind w:left="229" w:hanging="279"/>
        <w:jc w:val="lef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616" w:hanging="279"/>
      </w:pPr>
      <w:rPr>
        <w:rFonts w:hint="default"/>
        <w:lang w:val="uk-UA" w:eastAsia="en-US" w:bidi="ar-SA"/>
      </w:rPr>
    </w:lvl>
    <w:lvl w:ilvl="2">
      <w:start w:val="0"/>
      <w:numFmt w:val="bullet"/>
      <w:lvlText w:val="•"/>
      <w:lvlJc w:val="left"/>
      <w:pPr>
        <w:ind w:left="1013" w:hanging="279"/>
      </w:pPr>
      <w:rPr>
        <w:rFonts w:hint="default"/>
        <w:lang w:val="uk-UA" w:eastAsia="en-US" w:bidi="ar-SA"/>
      </w:rPr>
    </w:lvl>
    <w:lvl w:ilvl="3">
      <w:start w:val="0"/>
      <w:numFmt w:val="bullet"/>
      <w:lvlText w:val="•"/>
      <w:lvlJc w:val="left"/>
      <w:pPr>
        <w:ind w:left="1409" w:hanging="279"/>
      </w:pPr>
      <w:rPr>
        <w:rFonts w:hint="default"/>
        <w:lang w:val="uk-UA" w:eastAsia="en-US" w:bidi="ar-SA"/>
      </w:rPr>
    </w:lvl>
    <w:lvl w:ilvl="4">
      <w:start w:val="0"/>
      <w:numFmt w:val="bullet"/>
      <w:lvlText w:val="•"/>
      <w:lvlJc w:val="left"/>
      <w:pPr>
        <w:ind w:left="1806" w:hanging="279"/>
      </w:pPr>
      <w:rPr>
        <w:rFonts w:hint="default"/>
        <w:lang w:val="uk-UA" w:eastAsia="en-US" w:bidi="ar-SA"/>
      </w:rPr>
    </w:lvl>
    <w:lvl w:ilvl="5">
      <w:start w:val="0"/>
      <w:numFmt w:val="bullet"/>
      <w:lvlText w:val="•"/>
      <w:lvlJc w:val="left"/>
      <w:pPr>
        <w:ind w:left="2203" w:hanging="279"/>
      </w:pPr>
      <w:rPr>
        <w:rFonts w:hint="default"/>
        <w:lang w:val="uk-UA" w:eastAsia="en-US" w:bidi="ar-SA"/>
      </w:rPr>
    </w:lvl>
    <w:lvl w:ilvl="6">
      <w:start w:val="0"/>
      <w:numFmt w:val="bullet"/>
      <w:lvlText w:val="•"/>
      <w:lvlJc w:val="left"/>
      <w:pPr>
        <w:ind w:left="2599" w:hanging="279"/>
      </w:pPr>
      <w:rPr>
        <w:rFonts w:hint="default"/>
        <w:lang w:val="uk-UA" w:eastAsia="en-US" w:bidi="ar-SA"/>
      </w:rPr>
    </w:lvl>
    <w:lvl w:ilvl="7">
      <w:start w:val="0"/>
      <w:numFmt w:val="bullet"/>
      <w:lvlText w:val="•"/>
      <w:lvlJc w:val="left"/>
      <w:pPr>
        <w:ind w:left="2996" w:hanging="279"/>
      </w:pPr>
      <w:rPr>
        <w:rFonts w:hint="default"/>
        <w:lang w:val="uk-UA" w:eastAsia="en-US" w:bidi="ar-SA"/>
      </w:rPr>
    </w:lvl>
    <w:lvl w:ilvl="8">
      <w:start w:val="0"/>
      <w:numFmt w:val="bullet"/>
      <w:lvlText w:val="•"/>
      <w:lvlJc w:val="left"/>
      <w:pPr>
        <w:ind w:left="3392" w:hanging="279"/>
      </w:pPr>
      <w:rPr>
        <w:rFonts w:hint="default"/>
        <w:lang w:val="uk-UA" w:eastAsia="en-US" w:bidi="ar-SA"/>
      </w:rPr>
    </w:lvl>
  </w:abstractNum>
  <w:abstractNum w:abstractNumId="38">
    <w:multiLevelType w:val="hybridMultilevel"/>
    <w:lvl w:ilvl="0">
      <w:start w:val="1"/>
      <w:numFmt w:val="decimal"/>
      <w:lvlText w:val="%1."/>
      <w:lvlJc w:val="left"/>
      <w:pPr>
        <w:ind w:left="229" w:hanging="279"/>
        <w:jc w:val="lef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616" w:hanging="279"/>
      </w:pPr>
      <w:rPr>
        <w:rFonts w:hint="default"/>
        <w:lang w:val="uk-UA" w:eastAsia="en-US" w:bidi="ar-SA"/>
      </w:rPr>
    </w:lvl>
    <w:lvl w:ilvl="2">
      <w:start w:val="0"/>
      <w:numFmt w:val="bullet"/>
      <w:lvlText w:val="•"/>
      <w:lvlJc w:val="left"/>
      <w:pPr>
        <w:ind w:left="1013" w:hanging="279"/>
      </w:pPr>
      <w:rPr>
        <w:rFonts w:hint="default"/>
        <w:lang w:val="uk-UA" w:eastAsia="en-US" w:bidi="ar-SA"/>
      </w:rPr>
    </w:lvl>
    <w:lvl w:ilvl="3">
      <w:start w:val="0"/>
      <w:numFmt w:val="bullet"/>
      <w:lvlText w:val="•"/>
      <w:lvlJc w:val="left"/>
      <w:pPr>
        <w:ind w:left="1409" w:hanging="279"/>
      </w:pPr>
      <w:rPr>
        <w:rFonts w:hint="default"/>
        <w:lang w:val="uk-UA" w:eastAsia="en-US" w:bidi="ar-SA"/>
      </w:rPr>
    </w:lvl>
    <w:lvl w:ilvl="4">
      <w:start w:val="0"/>
      <w:numFmt w:val="bullet"/>
      <w:lvlText w:val="•"/>
      <w:lvlJc w:val="left"/>
      <w:pPr>
        <w:ind w:left="1806" w:hanging="279"/>
      </w:pPr>
      <w:rPr>
        <w:rFonts w:hint="default"/>
        <w:lang w:val="uk-UA" w:eastAsia="en-US" w:bidi="ar-SA"/>
      </w:rPr>
    </w:lvl>
    <w:lvl w:ilvl="5">
      <w:start w:val="0"/>
      <w:numFmt w:val="bullet"/>
      <w:lvlText w:val="•"/>
      <w:lvlJc w:val="left"/>
      <w:pPr>
        <w:ind w:left="2203" w:hanging="279"/>
      </w:pPr>
      <w:rPr>
        <w:rFonts w:hint="default"/>
        <w:lang w:val="uk-UA" w:eastAsia="en-US" w:bidi="ar-SA"/>
      </w:rPr>
    </w:lvl>
    <w:lvl w:ilvl="6">
      <w:start w:val="0"/>
      <w:numFmt w:val="bullet"/>
      <w:lvlText w:val="•"/>
      <w:lvlJc w:val="left"/>
      <w:pPr>
        <w:ind w:left="2599" w:hanging="279"/>
      </w:pPr>
      <w:rPr>
        <w:rFonts w:hint="default"/>
        <w:lang w:val="uk-UA" w:eastAsia="en-US" w:bidi="ar-SA"/>
      </w:rPr>
    </w:lvl>
    <w:lvl w:ilvl="7">
      <w:start w:val="0"/>
      <w:numFmt w:val="bullet"/>
      <w:lvlText w:val="•"/>
      <w:lvlJc w:val="left"/>
      <w:pPr>
        <w:ind w:left="2996" w:hanging="279"/>
      </w:pPr>
      <w:rPr>
        <w:rFonts w:hint="default"/>
        <w:lang w:val="uk-UA" w:eastAsia="en-US" w:bidi="ar-SA"/>
      </w:rPr>
    </w:lvl>
    <w:lvl w:ilvl="8">
      <w:start w:val="0"/>
      <w:numFmt w:val="bullet"/>
      <w:lvlText w:val="•"/>
      <w:lvlJc w:val="left"/>
      <w:pPr>
        <w:ind w:left="3392" w:hanging="279"/>
      </w:pPr>
      <w:rPr>
        <w:rFonts w:hint="default"/>
        <w:lang w:val="uk-UA" w:eastAsia="en-US" w:bidi="ar-SA"/>
      </w:rPr>
    </w:lvl>
  </w:abstractNum>
  <w:abstractNum w:abstractNumId="37">
    <w:multiLevelType w:val="hybridMultilevel"/>
    <w:lvl w:ilvl="0">
      <w:start w:val="1"/>
      <w:numFmt w:val="decimal"/>
      <w:lvlText w:val="%1."/>
      <w:lvlJc w:val="left"/>
      <w:pPr>
        <w:ind w:left="229" w:hanging="279"/>
        <w:jc w:val="lef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616" w:hanging="279"/>
      </w:pPr>
      <w:rPr>
        <w:rFonts w:hint="default"/>
        <w:lang w:val="uk-UA" w:eastAsia="en-US" w:bidi="ar-SA"/>
      </w:rPr>
    </w:lvl>
    <w:lvl w:ilvl="2">
      <w:start w:val="0"/>
      <w:numFmt w:val="bullet"/>
      <w:lvlText w:val="•"/>
      <w:lvlJc w:val="left"/>
      <w:pPr>
        <w:ind w:left="1013" w:hanging="279"/>
      </w:pPr>
      <w:rPr>
        <w:rFonts w:hint="default"/>
        <w:lang w:val="uk-UA" w:eastAsia="en-US" w:bidi="ar-SA"/>
      </w:rPr>
    </w:lvl>
    <w:lvl w:ilvl="3">
      <w:start w:val="0"/>
      <w:numFmt w:val="bullet"/>
      <w:lvlText w:val="•"/>
      <w:lvlJc w:val="left"/>
      <w:pPr>
        <w:ind w:left="1409" w:hanging="279"/>
      </w:pPr>
      <w:rPr>
        <w:rFonts w:hint="default"/>
        <w:lang w:val="uk-UA" w:eastAsia="en-US" w:bidi="ar-SA"/>
      </w:rPr>
    </w:lvl>
    <w:lvl w:ilvl="4">
      <w:start w:val="0"/>
      <w:numFmt w:val="bullet"/>
      <w:lvlText w:val="•"/>
      <w:lvlJc w:val="left"/>
      <w:pPr>
        <w:ind w:left="1806" w:hanging="279"/>
      </w:pPr>
      <w:rPr>
        <w:rFonts w:hint="default"/>
        <w:lang w:val="uk-UA" w:eastAsia="en-US" w:bidi="ar-SA"/>
      </w:rPr>
    </w:lvl>
    <w:lvl w:ilvl="5">
      <w:start w:val="0"/>
      <w:numFmt w:val="bullet"/>
      <w:lvlText w:val="•"/>
      <w:lvlJc w:val="left"/>
      <w:pPr>
        <w:ind w:left="2203" w:hanging="279"/>
      </w:pPr>
      <w:rPr>
        <w:rFonts w:hint="default"/>
        <w:lang w:val="uk-UA" w:eastAsia="en-US" w:bidi="ar-SA"/>
      </w:rPr>
    </w:lvl>
    <w:lvl w:ilvl="6">
      <w:start w:val="0"/>
      <w:numFmt w:val="bullet"/>
      <w:lvlText w:val="•"/>
      <w:lvlJc w:val="left"/>
      <w:pPr>
        <w:ind w:left="2599" w:hanging="279"/>
      </w:pPr>
      <w:rPr>
        <w:rFonts w:hint="default"/>
        <w:lang w:val="uk-UA" w:eastAsia="en-US" w:bidi="ar-SA"/>
      </w:rPr>
    </w:lvl>
    <w:lvl w:ilvl="7">
      <w:start w:val="0"/>
      <w:numFmt w:val="bullet"/>
      <w:lvlText w:val="•"/>
      <w:lvlJc w:val="left"/>
      <w:pPr>
        <w:ind w:left="2996" w:hanging="279"/>
      </w:pPr>
      <w:rPr>
        <w:rFonts w:hint="default"/>
        <w:lang w:val="uk-UA" w:eastAsia="en-US" w:bidi="ar-SA"/>
      </w:rPr>
    </w:lvl>
    <w:lvl w:ilvl="8">
      <w:start w:val="0"/>
      <w:numFmt w:val="bullet"/>
      <w:lvlText w:val="•"/>
      <w:lvlJc w:val="left"/>
      <w:pPr>
        <w:ind w:left="3392" w:hanging="279"/>
      </w:pPr>
      <w:rPr>
        <w:rFonts w:hint="default"/>
        <w:lang w:val="uk-UA" w:eastAsia="en-US" w:bidi="ar-SA"/>
      </w:rPr>
    </w:lvl>
  </w:abstractNum>
  <w:abstractNum w:abstractNumId="36">
    <w:multiLevelType w:val="hybridMultilevel"/>
    <w:lvl w:ilvl="0">
      <w:start w:val="1"/>
      <w:numFmt w:val="decimal"/>
      <w:lvlText w:val="%1."/>
      <w:lvlJc w:val="left"/>
      <w:pPr>
        <w:ind w:left="101" w:hanging="731"/>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01" w:hanging="731"/>
      </w:pPr>
      <w:rPr>
        <w:rFonts w:hint="default" w:ascii="Symbol" w:hAnsi="Symbol" w:eastAsia="Symbol" w:cs="Symbol"/>
        <w:b w:val="0"/>
        <w:bCs w:val="0"/>
        <w:i w:val="0"/>
        <w:iCs w:val="0"/>
        <w:spacing w:val="0"/>
        <w:w w:val="104"/>
        <w:sz w:val="23"/>
        <w:szCs w:val="23"/>
        <w:lang w:val="uk-UA" w:eastAsia="en-US" w:bidi="ar-SA"/>
      </w:rPr>
    </w:lvl>
    <w:lvl w:ilvl="2">
      <w:start w:val="0"/>
      <w:numFmt w:val="bullet"/>
      <w:lvlText w:val="•"/>
      <w:lvlJc w:val="left"/>
      <w:pPr>
        <w:ind w:left="2108" w:hanging="731"/>
      </w:pPr>
      <w:rPr>
        <w:rFonts w:hint="default"/>
        <w:lang w:val="uk-UA" w:eastAsia="en-US" w:bidi="ar-SA"/>
      </w:rPr>
    </w:lvl>
    <w:lvl w:ilvl="3">
      <w:start w:val="0"/>
      <w:numFmt w:val="bullet"/>
      <w:lvlText w:val="•"/>
      <w:lvlJc w:val="left"/>
      <w:pPr>
        <w:ind w:left="3112" w:hanging="731"/>
      </w:pPr>
      <w:rPr>
        <w:rFonts w:hint="default"/>
        <w:lang w:val="uk-UA" w:eastAsia="en-US" w:bidi="ar-SA"/>
      </w:rPr>
    </w:lvl>
    <w:lvl w:ilvl="4">
      <w:start w:val="0"/>
      <w:numFmt w:val="bullet"/>
      <w:lvlText w:val="•"/>
      <w:lvlJc w:val="left"/>
      <w:pPr>
        <w:ind w:left="4116" w:hanging="731"/>
      </w:pPr>
      <w:rPr>
        <w:rFonts w:hint="default"/>
        <w:lang w:val="uk-UA" w:eastAsia="en-US" w:bidi="ar-SA"/>
      </w:rPr>
    </w:lvl>
    <w:lvl w:ilvl="5">
      <w:start w:val="0"/>
      <w:numFmt w:val="bullet"/>
      <w:lvlText w:val="•"/>
      <w:lvlJc w:val="left"/>
      <w:pPr>
        <w:ind w:left="5120" w:hanging="731"/>
      </w:pPr>
      <w:rPr>
        <w:rFonts w:hint="default"/>
        <w:lang w:val="uk-UA" w:eastAsia="en-US" w:bidi="ar-SA"/>
      </w:rPr>
    </w:lvl>
    <w:lvl w:ilvl="6">
      <w:start w:val="0"/>
      <w:numFmt w:val="bullet"/>
      <w:lvlText w:val="•"/>
      <w:lvlJc w:val="left"/>
      <w:pPr>
        <w:ind w:left="6124" w:hanging="731"/>
      </w:pPr>
      <w:rPr>
        <w:rFonts w:hint="default"/>
        <w:lang w:val="uk-UA" w:eastAsia="en-US" w:bidi="ar-SA"/>
      </w:rPr>
    </w:lvl>
    <w:lvl w:ilvl="7">
      <w:start w:val="0"/>
      <w:numFmt w:val="bullet"/>
      <w:lvlText w:val="•"/>
      <w:lvlJc w:val="left"/>
      <w:pPr>
        <w:ind w:left="7128" w:hanging="731"/>
      </w:pPr>
      <w:rPr>
        <w:rFonts w:hint="default"/>
        <w:lang w:val="uk-UA" w:eastAsia="en-US" w:bidi="ar-SA"/>
      </w:rPr>
    </w:lvl>
    <w:lvl w:ilvl="8">
      <w:start w:val="0"/>
      <w:numFmt w:val="bullet"/>
      <w:lvlText w:val="•"/>
      <w:lvlJc w:val="left"/>
      <w:pPr>
        <w:ind w:left="8132" w:hanging="731"/>
      </w:pPr>
      <w:rPr>
        <w:rFonts w:hint="default"/>
        <w:lang w:val="uk-UA" w:eastAsia="en-US" w:bidi="ar-SA"/>
      </w:rPr>
    </w:lvl>
  </w:abstractNum>
  <w:abstractNum w:abstractNumId="35">
    <w:multiLevelType w:val="hybridMultilevel"/>
    <w:lvl w:ilvl="0">
      <w:start w:val="0"/>
      <w:numFmt w:val="bullet"/>
      <w:lvlText w:val=""/>
      <w:lvlJc w:val="left"/>
      <w:pPr>
        <w:ind w:left="101" w:hanging="731"/>
      </w:pPr>
      <w:rPr>
        <w:rFonts w:hint="default" w:ascii="Symbol" w:hAnsi="Symbol" w:eastAsia="Symbol" w:cs="Symbol"/>
        <w:b w:val="0"/>
        <w:bCs w:val="0"/>
        <w:i w:val="0"/>
        <w:iCs w:val="0"/>
        <w:spacing w:val="0"/>
        <w:w w:val="104"/>
        <w:sz w:val="23"/>
        <w:szCs w:val="23"/>
        <w:lang w:val="uk-UA" w:eastAsia="en-US" w:bidi="ar-SA"/>
      </w:rPr>
    </w:lvl>
    <w:lvl w:ilvl="1">
      <w:start w:val="0"/>
      <w:numFmt w:val="bullet"/>
      <w:lvlText w:val="•"/>
      <w:lvlJc w:val="left"/>
      <w:pPr>
        <w:ind w:left="1104" w:hanging="731"/>
      </w:pPr>
      <w:rPr>
        <w:rFonts w:hint="default"/>
        <w:lang w:val="uk-UA" w:eastAsia="en-US" w:bidi="ar-SA"/>
      </w:rPr>
    </w:lvl>
    <w:lvl w:ilvl="2">
      <w:start w:val="0"/>
      <w:numFmt w:val="bullet"/>
      <w:lvlText w:val="•"/>
      <w:lvlJc w:val="left"/>
      <w:pPr>
        <w:ind w:left="2108" w:hanging="731"/>
      </w:pPr>
      <w:rPr>
        <w:rFonts w:hint="default"/>
        <w:lang w:val="uk-UA" w:eastAsia="en-US" w:bidi="ar-SA"/>
      </w:rPr>
    </w:lvl>
    <w:lvl w:ilvl="3">
      <w:start w:val="0"/>
      <w:numFmt w:val="bullet"/>
      <w:lvlText w:val="•"/>
      <w:lvlJc w:val="left"/>
      <w:pPr>
        <w:ind w:left="3112" w:hanging="731"/>
      </w:pPr>
      <w:rPr>
        <w:rFonts w:hint="default"/>
        <w:lang w:val="uk-UA" w:eastAsia="en-US" w:bidi="ar-SA"/>
      </w:rPr>
    </w:lvl>
    <w:lvl w:ilvl="4">
      <w:start w:val="0"/>
      <w:numFmt w:val="bullet"/>
      <w:lvlText w:val="•"/>
      <w:lvlJc w:val="left"/>
      <w:pPr>
        <w:ind w:left="4116" w:hanging="731"/>
      </w:pPr>
      <w:rPr>
        <w:rFonts w:hint="default"/>
        <w:lang w:val="uk-UA" w:eastAsia="en-US" w:bidi="ar-SA"/>
      </w:rPr>
    </w:lvl>
    <w:lvl w:ilvl="5">
      <w:start w:val="0"/>
      <w:numFmt w:val="bullet"/>
      <w:lvlText w:val="•"/>
      <w:lvlJc w:val="left"/>
      <w:pPr>
        <w:ind w:left="5120" w:hanging="731"/>
      </w:pPr>
      <w:rPr>
        <w:rFonts w:hint="default"/>
        <w:lang w:val="uk-UA" w:eastAsia="en-US" w:bidi="ar-SA"/>
      </w:rPr>
    </w:lvl>
    <w:lvl w:ilvl="6">
      <w:start w:val="0"/>
      <w:numFmt w:val="bullet"/>
      <w:lvlText w:val="•"/>
      <w:lvlJc w:val="left"/>
      <w:pPr>
        <w:ind w:left="6124" w:hanging="731"/>
      </w:pPr>
      <w:rPr>
        <w:rFonts w:hint="default"/>
        <w:lang w:val="uk-UA" w:eastAsia="en-US" w:bidi="ar-SA"/>
      </w:rPr>
    </w:lvl>
    <w:lvl w:ilvl="7">
      <w:start w:val="0"/>
      <w:numFmt w:val="bullet"/>
      <w:lvlText w:val="•"/>
      <w:lvlJc w:val="left"/>
      <w:pPr>
        <w:ind w:left="7128" w:hanging="731"/>
      </w:pPr>
      <w:rPr>
        <w:rFonts w:hint="default"/>
        <w:lang w:val="uk-UA" w:eastAsia="en-US" w:bidi="ar-SA"/>
      </w:rPr>
    </w:lvl>
    <w:lvl w:ilvl="8">
      <w:start w:val="0"/>
      <w:numFmt w:val="bullet"/>
      <w:lvlText w:val="•"/>
      <w:lvlJc w:val="left"/>
      <w:pPr>
        <w:ind w:left="8132" w:hanging="731"/>
      </w:pPr>
      <w:rPr>
        <w:rFonts w:hint="default"/>
        <w:lang w:val="uk-UA" w:eastAsia="en-US" w:bidi="ar-SA"/>
      </w:rPr>
    </w:lvl>
  </w:abstractNum>
  <w:abstractNum w:abstractNumId="34">
    <w:multiLevelType w:val="hybridMultilevel"/>
    <w:lvl w:ilvl="0">
      <w:start w:val="1"/>
      <w:numFmt w:val="decimal"/>
      <w:lvlText w:val="%1."/>
      <w:lvlJc w:val="left"/>
      <w:pPr>
        <w:ind w:left="101" w:hanging="410"/>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410"/>
      </w:pPr>
      <w:rPr>
        <w:rFonts w:hint="default"/>
        <w:lang w:val="uk-UA" w:eastAsia="en-US" w:bidi="ar-SA"/>
      </w:rPr>
    </w:lvl>
    <w:lvl w:ilvl="2">
      <w:start w:val="0"/>
      <w:numFmt w:val="bullet"/>
      <w:lvlText w:val="•"/>
      <w:lvlJc w:val="left"/>
      <w:pPr>
        <w:ind w:left="2108" w:hanging="410"/>
      </w:pPr>
      <w:rPr>
        <w:rFonts w:hint="default"/>
        <w:lang w:val="uk-UA" w:eastAsia="en-US" w:bidi="ar-SA"/>
      </w:rPr>
    </w:lvl>
    <w:lvl w:ilvl="3">
      <w:start w:val="0"/>
      <w:numFmt w:val="bullet"/>
      <w:lvlText w:val="•"/>
      <w:lvlJc w:val="left"/>
      <w:pPr>
        <w:ind w:left="3112" w:hanging="410"/>
      </w:pPr>
      <w:rPr>
        <w:rFonts w:hint="default"/>
        <w:lang w:val="uk-UA" w:eastAsia="en-US" w:bidi="ar-SA"/>
      </w:rPr>
    </w:lvl>
    <w:lvl w:ilvl="4">
      <w:start w:val="0"/>
      <w:numFmt w:val="bullet"/>
      <w:lvlText w:val="•"/>
      <w:lvlJc w:val="left"/>
      <w:pPr>
        <w:ind w:left="4116" w:hanging="410"/>
      </w:pPr>
      <w:rPr>
        <w:rFonts w:hint="default"/>
        <w:lang w:val="uk-UA" w:eastAsia="en-US" w:bidi="ar-SA"/>
      </w:rPr>
    </w:lvl>
    <w:lvl w:ilvl="5">
      <w:start w:val="0"/>
      <w:numFmt w:val="bullet"/>
      <w:lvlText w:val="•"/>
      <w:lvlJc w:val="left"/>
      <w:pPr>
        <w:ind w:left="5120" w:hanging="410"/>
      </w:pPr>
      <w:rPr>
        <w:rFonts w:hint="default"/>
        <w:lang w:val="uk-UA" w:eastAsia="en-US" w:bidi="ar-SA"/>
      </w:rPr>
    </w:lvl>
    <w:lvl w:ilvl="6">
      <w:start w:val="0"/>
      <w:numFmt w:val="bullet"/>
      <w:lvlText w:val="•"/>
      <w:lvlJc w:val="left"/>
      <w:pPr>
        <w:ind w:left="6124" w:hanging="410"/>
      </w:pPr>
      <w:rPr>
        <w:rFonts w:hint="default"/>
        <w:lang w:val="uk-UA" w:eastAsia="en-US" w:bidi="ar-SA"/>
      </w:rPr>
    </w:lvl>
    <w:lvl w:ilvl="7">
      <w:start w:val="0"/>
      <w:numFmt w:val="bullet"/>
      <w:lvlText w:val="•"/>
      <w:lvlJc w:val="left"/>
      <w:pPr>
        <w:ind w:left="7128" w:hanging="410"/>
      </w:pPr>
      <w:rPr>
        <w:rFonts w:hint="default"/>
        <w:lang w:val="uk-UA" w:eastAsia="en-US" w:bidi="ar-SA"/>
      </w:rPr>
    </w:lvl>
    <w:lvl w:ilvl="8">
      <w:start w:val="0"/>
      <w:numFmt w:val="bullet"/>
      <w:lvlText w:val="•"/>
      <w:lvlJc w:val="left"/>
      <w:pPr>
        <w:ind w:left="8132" w:hanging="410"/>
      </w:pPr>
      <w:rPr>
        <w:rFonts w:hint="default"/>
        <w:lang w:val="uk-UA" w:eastAsia="en-US" w:bidi="ar-SA"/>
      </w:rPr>
    </w:lvl>
  </w:abstractNum>
  <w:abstractNum w:abstractNumId="33">
    <w:multiLevelType w:val="hybridMultilevel"/>
    <w:lvl w:ilvl="0">
      <w:start w:val="1"/>
      <w:numFmt w:val="decimal"/>
      <w:lvlText w:val="%1."/>
      <w:lvlJc w:val="left"/>
      <w:pPr>
        <w:ind w:left="101" w:hanging="518"/>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518"/>
      </w:pPr>
      <w:rPr>
        <w:rFonts w:hint="default"/>
        <w:lang w:val="uk-UA" w:eastAsia="en-US" w:bidi="ar-SA"/>
      </w:rPr>
    </w:lvl>
    <w:lvl w:ilvl="2">
      <w:start w:val="0"/>
      <w:numFmt w:val="bullet"/>
      <w:lvlText w:val="•"/>
      <w:lvlJc w:val="left"/>
      <w:pPr>
        <w:ind w:left="2108" w:hanging="518"/>
      </w:pPr>
      <w:rPr>
        <w:rFonts w:hint="default"/>
        <w:lang w:val="uk-UA" w:eastAsia="en-US" w:bidi="ar-SA"/>
      </w:rPr>
    </w:lvl>
    <w:lvl w:ilvl="3">
      <w:start w:val="0"/>
      <w:numFmt w:val="bullet"/>
      <w:lvlText w:val="•"/>
      <w:lvlJc w:val="left"/>
      <w:pPr>
        <w:ind w:left="3112" w:hanging="518"/>
      </w:pPr>
      <w:rPr>
        <w:rFonts w:hint="default"/>
        <w:lang w:val="uk-UA" w:eastAsia="en-US" w:bidi="ar-SA"/>
      </w:rPr>
    </w:lvl>
    <w:lvl w:ilvl="4">
      <w:start w:val="0"/>
      <w:numFmt w:val="bullet"/>
      <w:lvlText w:val="•"/>
      <w:lvlJc w:val="left"/>
      <w:pPr>
        <w:ind w:left="4116" w:hanging="518"/>
      </w:pPr>
      <w:rPr>
        <w:rFonts w:hint="default"/>
        <w:lang w:val="uk-UA" w:eastAsia="en-US" w:bidi="ar-SA"/>
      </w:rPr>
    </w:lvl>
    <w:lvl w:ilvl="5">
      <w:start w:val="0"/>
      <w:numFmt w:val="bullet"/>
      <w:lvlText w:val="•"/>
      <w:lvlJc w:val="left"/>
      <w:pPr>
        <w:ind w:left="5120" w:hanging="518"/>
      </w:pPr>
      <w:rPr>
        <w:rFonts w:hint="default"/>
        <w:lang w:val="uk-UA" w:eastAsia="en-US" w:bidi="ar-SA"/>
      </w:rPr>
    </w:lvl>
    <w:lvl w:ilvl="6">
      <w:start w:val="0"/>
      <w:numFmt w:val="bullet"/>
      <w:lvlText w:val="•"/>
      <w:lvlJc w:val="left"/>
      <w:pPr>
        <w:ind w:left="6124" w:hanging="518"/>
      </w:pPr>
      <w:rPr>
        <w:rFonts w:hint="default"/>
        <w:lang w:val="uk-UA" w:eastAsia="en-US" w:bidi="ar-SA"/>
      </w:rPr>
    </w:lvl>
    <w:lvl w:ilvl="7">
      <w:start w:val="0"/>
      <w:numFmt w:val="bullet"/>
      <w:lvlText w:val="•"/>
      <w:lvlJc w:val="left"/>
      <w:pPr>
        <w:ind w:left="7128" w:hanging="518"/>
      </w:pPr>
      <w:rPr>
        <w:rFonts w:hint="default"/>
        <w:lang w:val="uk-UA" w:eastAsia="en-US" w:bidi="ar-SA"/>
      </w:rPr>
    </w:lvl>
    <w:lvl w:ilvl="8">
      <w:start w:val="0"/>
      <w:numFmt w:val="bullet"/>
      <w:lvlText w:val="•"/>
      <w:lvlJc w:val="left"/>
      <w:pPr>
        <w:ind w:left="8132" w:hanging="518"/>
      </w:pPr>
      <w:rPr>
        <w:rFonts w:hint="default"/>
        <w:lang w:val="uk-UA" w:eastAsia="en-US" w:bidi="ar-SA"/>
      </w:rPr>
    </w:lvl>
  </w:abstractNum>
  <w:abstractNum w:abstractNumId="32">
    <w:multiLevelType w:val="hybridMultilevel"/>
    <w:lvl w:ilvl="0">
      <w:start w:val="0"/>
      <w:numFmt w:val="bullet"/>
      <w:lvlText w:val=""/>
      <w:lvlJc w:val="left"/>
      <w:pPr>
        <w:ind w:left="101" w:hanging="731"/>
      </w:pPr>
      <w:rPr>
        <w:rFonts w:hint="default" w:ascii="Symbol" w:hAnsi="Symbol" w:eastAsia="Symbol" w:cs="Symbol"/>
        <w:b w:val="0"/>
        <w:bCs w:val="0"/>
        <w:i w:val="0"/>
        <w:iCs w:val="0"/>
        <w:spacing w:val="0"/>
        <w:w w:val="104"/>
        <w:sz w:val="23"/>
        <w:szCs w:val="23"/>
        <w:lang w:val="uk-UA" w:eastAsia="en-US" w:bidi="ar-SA"/>
      </w:rPr>
    </w:lvl>
    <w:lvl w:ilvl="1">
      <w:start w:val="0"/>
      <w:numFmt w:val="bullet"/>
      <w:lvlText w:val="•"/>
      <w:lvlJc w:val="left"/>
      <w:pPr>
        <w:ind w:left="1104" w:hanging="731"/>
      </w:pPr>
      <w:rPr>
        <w:rFonts w:hint="default"/>
        <w:lang w:val="uk-UA" w:eastAsia="en-US" w:bidi="ar-SA"/>
      </w:rPr>
    </w:lvl>
    <w:lvl w:ilvl="2">
      <w:start w:val="0"/>
      <w:numFmt w:val="bullet"/>
      <w:lvlText w:val="•"/>
      <w:lvlJc w:val="left"/>
      <w:pPr>
        <w:ind w:left="2108" w:hanging="731"/>
      </w:pPr>
      <w:rPr>
        <w:rFonts w:hint="default"/>
        <w:lang w:val="uk-UA" w:eastAsia="en-US" w:bidi="ar-SA"/>
      </w:rPr>
    </w:lvl>
    <w:lvl w:ilvl="3">
      <w:start w:val="0"/>
      <w:numFmt w:val="bullet"/>
      <w:lvlText w:val="•"/>
      <w:lvlJc w:val="left"/>
      <w:pPr>
        <w:ind w:left="3112" w:hanging="731"/>
      </w:pPr>
      <w:rPr>
        <w:rFonts w:hint="default"/>
        <w:lang w:val="uk-UA" w:eastAsia="en-US" w:bidi="ar-SA"/>
      </w:rPr>
    </w:lvl>
    <w:lvl w:ilvl="4">
      <w:start w:val="0"/>
      <w:numFmt w:val="bullet"/>
      <w:lvlText w:val="•"/>
      <w:lvlJc w:val="left"/>
      <w:pPr>
        <w:ind w:left="4116" w:hanging="731"/>
      </w:pPr>
      <w:rPr>
        <w:rFonts w:hint="default"/>
        <w:lang w:val="uk-UA" w:eastAsia="en-US" w:bidi="ar-SA"/>
      </w:rPr>
    </w:lvl>
    <w:lvl w:ilvl="5">
      <w:start w:val="0"/>
      <w:numFmt w:val="bullet"/>
      <w:lvlText w:val="•"/>
      <w:lvlJc w:val="left"/>
      <w:pPr>
        <w:ind w:left="5120" w:hanging="731"/>
      </w:pPr>
      <w:rPr>
        <w:rFonts w:hint="default"/>
        <w:lang w:val="uk-UA" w:eastAsia="en-US" w:bidi="ar-SA"/>
      </w:rPr>
    </w:lvl>
    <w:lvl w:ilvl="6">
      <w:start w:val="0"/>
      <w:numFmt w:val="bullet"/>
      <w:lvlText w:val="•"/>
      <w:lvlJc w:val="left"/>
      <w:pPr>
        <w:ind w:left="6124" w:hanging="731"/>
      </w:pPr>
      <w:rPr>
        <w:rFonts w:hint="default"/>
        <w:lang w:val="uk-UA" w:eastAsia="en-US" w:bidi="ar-SA"/>
      </w:rPr>
    </w:lvl>
    <w:lvl w:ilvl="7">
      <w:start w:val="0"/>
      <w:numFmt w:val="bullet"/>
      <w:lvlText w:val="•"/>
      <w:lvlJc w:val="left"/>
      <w:pPr>
        <w:ind w:left="7128" w:hanging="731"/>
      </w:pPr>
      <w:rPr>
        <w:rFonts w:hint="default"/>
        <w:lang w:val="uk-UA" w:eastAsia="en-US" w:bidi="ar-SA"/>
      </w:rPr>
    </w:lvl>
    <w:lvl w:ilvl="8">
      <w:start w:val="0"/>
      <w:numFmt w:val="bullet"/>
      <w:lvlText w:val="•"/>
      <w:lvlJc w:val="left"/>
      <w:pPr>
        <w:ind w:left="8132" w:hanging="731"/>
      </w:pPr>
      <w:rPr>
        <w:rFonts w:hint="default"/>
        <w:lang w:val="uk-UA" w:eastAsia="en-US" w:bidi="ar-SA"/>
      </w:rPr>
    </w:lvl>
  </w:abstractNum>
  <w:abstractNum w:abstractNumId="31">
    <w:multiLevelType w:val="hybridMultilevel"/>
    <w:lvl w:ilvl="0">
      <w:start w:val="1"/>
      <w:numFmt w:val="decimal"/>
      <w:lvlText w:val="%1."/>
      <w:lvlJc w:val="left"/>
      <w:pPr>
        <w:ind w:left="101" w:hanging="278"/>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278"/>
      </w:pPr>
      <w:rPr>
        <w:rFonts w:hint="default"/>
        <w:lang w:val="uk-UA" w:eastAsia="en-US" w:bidi="ar-SA"/>
      </w:rPr>
    </w:lvl>
    <w:lvl w:ilvl="2">
      <w:start w:val="0"/>
      <w:numFmt w:val="bullet"/>
      <w:lvlText w:val="•"/>
      <w:lvlJc w:val="left"/>
      <w:pPr>
        <w:ind w:left="2108" w:hanging="278"/>
      </w:pPr>
      <w:rPr>
        <w:rFonts w:hint="default"/>
        <w:lang w:val="uk-UA" w:eastAsia="en-US" w:bidi="ar-SA"/>
      </w:rPr>
    </w:lvl>
    <w:lvl w:ilvl="3">
      <w:start w:val="0"/>
      <w:numFmt w:val="bullet"/>
      <w:lvlText w:val="•"/>
      <w:lvlJc w:val="left"/>
      <w:pPr>
        <w:ind w:left="3112" w:hanging="278"/>
      </w:pPr>
      <w:rPr>
        <w:rFonts w:hint="default"/>
        <w:lang w:val="uk-UA" w:eastAsia="en-US" w:bidi="ar-SA"/>
      </w:rPr>
    </w:lvl>
    <w:lvl w:ilvl="4">
      <w:start w:val="0"/>
      <w:numFmt w:val="bullet"/>
      <w:lvlText w:val="•"/>
      <w:lvlJc w:val="left"/>
      <w:pPr>
        <w:ind w:left="4116" w:hanging="278"/>
      </w:pPr>
      <w:rPr>
        <w:rFonts w:hint="default"/>
        <w:lang w:val="uk-UA" w:eastAsia="en-US" w:bidi="ar-SA"/>
      </w:rPr>
    </w:lvl>
    <w:lvl w:ilvl="5">
      <w:start w:val="0"/>
      <w:numFmt w:val="bullet"/>
      <w:lvlText w:val="•"/>
      <w:lvlJc w:val="left"/>
      <w:pPr>
        <w:ind w:left="5120" w:hanging="278"/>
      </w:pPr>
      <w:rPr>
        <w:rFonts w:hint="default"/>
        <w:lang w:val="uk-UA" w:eastAsia="en-US" w:bidi="ar-SA"/>
      </w:rPr>
    </w:lvl>
    <w:lvl w:ilvl="6">
      <w:start w:val="0"/>
      <w:numFmt w:val="bullet"/>
      <w:lvlText w:val="•"/>
      <w:lvlJc w:val="left"/>
      <w:pPr>
        <w:ind w:left="6124" w:hanging="278"/>
      </w:pPr>
      <w:rPr>
        <w:rFonts w:hint="default"/>
        <w:lang w:val="uk-UA" w:eastAsia="en-US" w:bidi="ar-SA"/>
      </w:rPr>
    </w:lvl>
    <w:lvl w:ilvl="7">
      <w:start w:val="0"/>
      <w:numFmt w:val="bullet"/>
      <w:lvlText w:val="•"/>
      <w:lvlJc w:val="left"/>
      <w:pPr>
        <w:ind w:left="7128" w:hanging="278"/>
      </w:pPr>
      <w:rPr>
        <w:rFonts w:hint="default"/>
        <w:lang w:val="uk-UA" w:eastAsia="en-US" w:bidi="ar-SA"/>
      </w:rPr>
    </w:lvl>
    <w:lvl w:ilvl="8">
      <w:start w:val="0"/>
      <w:numFmt w:val="bullet"/>
      <w:lvlText w:val="•"/>
      <w:lvlJc w:val="left"/>
      <w:pPr>
        <w:ind w:left="8132" w:hanging="278"/>
      </w:pPr>
      <w:rPr>
        <w:rFonts w:hint="default"/>
        <w:lang w:val="uk-UA" w:eastAsia="en-US" w:bidi="ar-SA"/>
      </w:rPr>
    </w:lvl>
  </w:abstractNum>
  <w:abstractNum w:abstractNumId="30">
    <w:multiLevelType w:val="hybridMultilevel"/>
    <w:lvl w:ilvl="0">
      <w:start w:val="1"/>
      <w:numFmt w:val="decimal"/>
      <w:lvlText w:val="%1."/>
      <w:lvlJc w:val="left"/>
      <w:pPr>
        <w:ind w:left="101" w:hanging="433"/>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433"/>
      </w:pPr>
      <w:rPr>
        <w:rFonts w:hint="default"/>
        <w:lang w:val="uk-UA" w:eastAsia="en-US" w:bidi="ar-SA"/>
      </w:rPr>
    </w:lvl>
    <w:lvl w:ilvl="2">
      <w:start w:val="0"/>
      <w:numFmt w:val="bullet"/>
      <w:lvlText w:val="•"/>
      <w:lvlJc w:val="left"/>
      <w:pPr>
        <w:ind w:left="2108" w:hanging="433"/>
      </w:pPr>
      <w:rPr>
        <w:rFonts w:hint="default"/>
        <w:lang w:val="uk-UA" w:eastAsia="en-US" w:bidi="ar-SA"/>
      </w:rPr>
    </w:lvl>
    <w:lvl w:ilvl="3">
      <w:start w:val="0"/>
      <w:numFmt w:val="bullet"/>
      <w:lvlText w:val="•"/>
      <w:lvlJc w:val="left"/>
      <w:pPr>
        <w:ind w:left="3112" w:hanging="433"/>
      </w:pPr>
      <w:rPr>
        <w:rFonts w:hint="default"/>
        <w:lang w:val="uk-UA" w:eastAsia="en-US" w:bidi="ar-SA"/>
      </w:rPr>
    </w:lvl>
    <w:lvl w:ilvl="4">
      <w:start w:val="0"/>
      <w:numFmt w:val="bullet"/>
      <w:lvlText w:val="•"/>
      <w:lvlJc w:val="left"/>
      <w:pPr>
        <w:ind w:left="4116" w:hanging="433"/>
      </w:pPr>
      <w:rPr>
        <w:rFonts w:hint="default"/>
        <w:lang w:val="uk-UA" w:eastAsia="en-US" w:bidi="ar-SA"/>
      </w:rPr>
    </w:lvl>
    <w:lvl w:ilvl="5">
      <w:start w:val="0"/>
      <w:numFmt w:val="bullet"/>
      <w:lvlText w:val="•"/>
      <w:lvlJc w:val="left"/>
      <w:pPr>
        <w:ind w:left="5120" w:hanging="433"/>
      </w:pPr>
      <w:rPr>
        <w:rFonts w:hint="default"/>
        <w:lang w:val="uk-UA" w:eastAsia="en-US" w:bidi="ar-SA"/>
      </w:rPr>
    </w:lvl>
    <w:lvl w:ilvl="6">
      <w:start w:val="0"/>
      <w:numFmt w:val="bullet"/>
      <w:lvlText w:val="•"/>
      <w:lvlJc w:val="left"/>
      <w:pPr>
        <w:ind w:left="6124" w:hanging="433"/>
      </w:pPr>
      <w:rPr>
        <w:rFonts w:hint="default"/>
        <w:lang w:val="uk-UA" w:eastAsia="en-US" w:bidi="ar-SA"/>
      </w:rPr>
    </w:lvl>
    <w:lvl w:ilvl="7">
      <w:start w:val="0"/>
      <w:numFmt w:val="bullet"/>
      <w:lvlText w:val="•"/>
      <w:lvlJc w:val="left"/>
      <w:pPr>
        <w:ind w:left="7128" w:hanging="433"/>
      </w:pPr>
      <w:rPr>
        <w:rFonts w:hint="default"/>
        <w:lang w:val="uk-UA" w:eastAsia="en-US" w:bidi="ar-SA"/>
      </w:rPr>
    </w:lvl>
    <w:lvl w:ilvl="8">
      <w:start w:val="0"/>
      <w:numFmt w:val="bullet"/>
      <w:lvlText w:val="•"/>
      <w:lvlJc w:val="left"/>
      <w:pPr>
        <w:ind w:left="8132" w:hanging="433"/>
      </w:pPr>
      <w:rPr>
        <w:rFonts w:hint="default"/>
        <w:lang w:val="uk-UA" w:eastAsia="en-US" w:bidi="ar-SA"/>
      </w:rPr>
    </w:lvl>
  </w:abstractNum>
  <w:abstractNum w:abstractNumId="29">
    <w:multiLevelType w:val="hybridMultilevel"/>
    <w:lvl w:ilvl="0">
      <w:start w:val="1"/>
      <w:numFmt w:val="decimal"/>
      <w:lvlText w:val="%1."/>
      <w:lvlJc w:val="left"/>
      <w:pPr>
        <w:ind w:left="101" w:hanging="296"/>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296"/>
      </w:pPr>
      <w:rPr>
        <w:rFonts w:hint="default"/>
        <w:lang w:val="uk-UA" w:eastAsia="en-US" w:bidi="ar-SA"/>
      </w:rPr>
    </w:lvl>
    <w:lvl w:ilvl="2">
      <w:start w:val="0"/>
      <w:numFmt w:val="bullet"/>
      <w:lvlText w:val="•"/>
      <w:lvlJc w:val="left"/>
      <w:pPr>
        <w:ind w:left="2108" w:hanging="296"/>
      </w:pPr>
      <w:rPr>
        <w:rFonts w:hint="default"/>
        <w:lang w:val="uk-UA" w:eastAsia="en-US" w:bidi="ar-SA"/>
      </w:rPr>
    </w:lvl>
    <w:lvl w:ilvl="3">
      <w:start w:val="0"/>
      <w:numFmt w:val="bullet"/>
      <w:lvlText w:val="•"/>
      <w:lvlJc w:val="left"/>
      <w:pPr>
        <w:ind w:left="3112" w:hanging="296"/>
      </w:pPr>
      <w:rPr>
        <w:rFonts w:hint="default"/>
        <w:lang w:val="uk-UA" w:eastAsia="en-US" w:bidi="ar-SA"/>
      </w:rPr>
    </w:lvl>
    <w:lvl w:ilvl="4">
      <w:start w:val="0"/>
      <w:numFmt w:val="bullet"/>
      <w:lvlText w:val="•"/>
      <w:lvlJc w:val="left"/>
      <w:pPr>
        <w:ind w:left="4116" w:hanging="296"/>
      </w:pPr>
      <w:rPr>
        <w:rFonts w:hint="default"/>
        <w:lang w:val="uk-UA" w:eastAsia="en-US" w:bidi="ar-SA"/>
      </w:rPr>
    </w:lvl>
    <w:lvl w:ilvl="5">
      <w:start w:val="0"/>
      <w:numFmt w:val="bullet"/>
      <w:lvlText w:val="•"/>
      <w:lvlJc w:val="left"/>
      <w:pPr>
        <w:ind w:left="5120" w:hanging="296"/>
      </w:pPr>
      <w:rPr>
        <w:rFonts w:hint="default"/>
        <w:lang w:val="uk-UA" w:eastAsia="en-US" w:bidi="ar-SA"/>
      </w:rPr>
    </w:lvl>
    <w:lvl w:ilvl="6">
      <w:start w:val="0"/>
      <w:numFmt w:val="bullet"/>
      <w:lvlText w:val="•"/>
      <w:lvlJc w:val="left"/>
      <w:pPr>
        <w:ind w:left="6124" w:hanging="296"/>
      </w:pPr>
      <w:rPr>
        <w:rFonts w:hint="default"/>
        <w:lang w:val="uk-UA" w:eastAsia="en-US" w:bidi="ar-SA"/>
      </w:rPr>
    </w:lvl>
    <w:lvl w:ilvl="7">
      <w:start w:val="0"/>
      <w:numFmt w:val="bullet"/>
      <w:lvlText w:val="•"/>
      <w:lvlJc w:val="left"/>
      <w:pPr>
        <w:ind w:left="7128" w:hanging="296"/>
      </w:pPr>
      <w:rPr>
        <w:rFonts w:hint="default"/>
        <w:lang w:val="uk-UA" w:eastAsia="en-US" w:bidi="ar-SA"/>
      </w:rPr>
    </w:lvl>
    <w:lvl w:ilvl="8">
      <w:start w:val="0"/>
      <w:numFmt w:val="bullet"/>
      <w:lvlText w:val="•"/>
      <w:lvlJc w:val="left"/>
      <w:pPr>
        <w:ind w:left="8132" w:hanging="296"/>
      </w:pPr>
      <w:rPr>
        <w:rFonts w:hint="default"/>
        <w:lang w:val="uk-UA" w:eastAsia="en-US" w:bidi="ar-SA"/>
      </w:rPr>
    </w:lvl>
  </w:abstractNum>
  <w:abstractNum w:abstractNumId="28">
    <w:multiLevelType w:val="hybridMultilevel"/>
    <w:lvl w:ilvl="0">
      <w:start w:val="1"/>
      <w:numFmt w:val="decimal"/>
      <w:lvlText w:val="%1."/>
      <w:lvlJc w:val="left"/>
      <w:pPr>
        <w:ind w:left="101" w:hanging="276"/>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276"/>
      </w:pPr>
      <w:rPr>
        <w:rFonts w:hint="default"/>
        <w:lang w:val="uk-UA" w:eastAsia="en-US" w:bidi="ar-SA"/>
      </w:rPr>
    </w:lvl>
    <w:lvl w:ilvl="2">
      <w:start w:val="0"/>
      <w:numFmt w:val="bullet"/>
      <w:lvlText w:val="•"/>
      <w:lvlJc w:val="left"/>
      <w:pPr>
        <w:ind w:left="2108" w:hanging="276"/>
      </w:pPr>
      <w:rPr>
        <w:rFonts w:hint="default"/>
        <w:lang w:val="uk-UA" w:eastAsia="en-US" w:bidi="ar-SA"/>
      </w:rPr>
    </w:lvl>
    <w:lvl w:ilvl="3">
      <w:start w:val="0"/>
      <w:numFmt w:val="bullet"/>
      <w:lvlText w:val="•"/>
      <w:lvlJc w:val="left"/>
      <w:pPr>
        <w:ind w:left="3112" w:hanging="276"/>
      </w:pPr>
      <w:rPr>
        <w:rFonts w:hint="default"/>
        <w:lang w:val="uk-UA" w:eastAsia="en-US" w:bidi="ar-SA"/>
      </w:rPr>
    </w:lvl>
    <w:lvl w:ilvl="4">
      <w:start w:val="0"/>
      <w:numFmt w:val="bullet"/>
      <w:lvlText w:val="•"/>
      <w:lvlJc w:val="left"/>
      <w:pPr>
        <w:ind w:left="4116" w:hanging="276"/>
      </w:pPr>
      <w:rPr>
        <w:rFonts w:hint="default"/>
        <w:lang w:val="uk-UA" w:eastAsia="en-US" w:bidi="ar-SA"/>
      </w:rPr>
    </w:lvl>
    <w:lvl w:ilvl="5">
      <w:start w:val="0"/>
      <w:numFmt w:val="bullet"/>
      <w:lvlText w:val="•"/>
      <w:lvlJc w:val="left"/>
      <w:pPr>
        <w:ind w:left="5120" w:hanging="276"/>
      </w:pPr>
      <w:rPr>
        <w:rFonts w:hint="default"/>
        <w:lang w:val="uk-UA" w:eastAsia="en-US" w:bidi="ar-SA"/>
      </w:rPr>
    </w:lvl>
    <w:lvl w:ilvl="6">
      <w:start w:val="0"/>
      <w:numFmt w:val="bullet"/>
      <w:lvlText w:val="•"/>
      <w:lvlJc w:val="left"/>
      <w:pPr>
        <w:ind w:left="6124" w:hanging="276"/>
      </w:pPr>
      <w:rPr>
        <w:rFonts w:hint="default"/>
        <w:lang w:val="uk-UA" w:eastAsia="en-US" w:bidi="ar-SA"/>
      </w:rPr>
    </w:lvl>
    <w:lvl w:ilvl="7">
      <w:start w:val="0"/>
      <w:numFmt w:val="bullet"/>
      <w:lvlText w:val="•"/>
      <w:lvlJc w:val="left"/>
      <w:pPr>
        <w:ind w:left="7128" w:hanging="276"/>
      </w:pPr>
      <w:rPr>
        <w:rFonts w:hint="default"/>
        <w:lang w:val="uk-UA" w:eastAsia="en-US" w:bidi="ar-SA"/>
      </w:rPr>
    </w:lvl>
    <w:lvl w:ilvl="8">
      <w:start w:val="0"/>
      <w:numFmt w:val="bullet"/>
      <w:lvlText w:val="•"/>
      <w:lvlJc w:val="left"/>
      <w:pPr>
        <w:ind w:left="8132" w:hanging="276"/>
      </w:pPr>
      <w:rPr>
        <w:rFonts w:hint="default"/>
        <w:lang w:val="uk-UA" w:eastAsia="en-US" w:bidi="ar-SA"/>
      </w:rPr>
    </w:lvl>
  </w:abstractNum>
  <w:abstractNum w:abstractNumId="20">
    <w:multiLevelType w:val="hybridMultilevel"/>
    <w:lvl w:ilvl="0">
      <w:start w:val="0"/>
      <w:numFmt w:val="bullet"/>
      <w:lvlText w:val="-"/>
      <w:lvlJc w:val="left"/>
      <w:pPr>
        <w:ind w:left="101" w:hanging="207"/>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207"/>
      </w:pPr>
      <w:rPr>
        <w:rFonts w:hint="default"/>
        <w:lang w:val="uk-UA" w:eastAsia="en-US" w:bidi="ar-SA"/>
      </w:rPr>
    </w:lvl>
    <w:lvl w:ilvl="2">
      <w:start w:val="0"/>
      <w:numFmt w:val="bullet"/>
      <w:lvlText w:val="•"/>
      <w:lvlJc w:val="left"/>
      <w:pPr>
        <w:ind w:left="2108" w:hanging="207"/>
      </w:pPr>
      <w:rPr>
        <w:rFonts w:hint="default"/>
        <w:lang w:val="uk-UA" w:eastAsia="en-US" w:bidi="ar-SA"/>
      </w:rPr>
    </w:lvl>
    <w:lvl w:ilvl="3">
      <w:start w:val="0"/>
      <w:numFmt w:val="bullet"/>
      <w:lvlText w:val="•"/>
      <w:lvlJc w:val="left"/>
      <w:pPr>
        <w:ind w:left="3112" w:hanging="207"/>
      </w:pPr>
      <w:rPr>
        <w:rFonts w:hint="default"/>
        <w:lang w:val="uk-UA" w:eastAsia="en-US" w:bidi="ar-SA"/>
      </w:rPr>
    </w:lvl>
    <w:lvl w:ilvl="4">
      <w:start w:val="0"/>
      <w:numFmt w:val="bullet"/>
      <w:lvlText w:val="•"/>
      <w:lvlJc w:val="left"/>
      <w:pPr>
        <w:ind w:left="4116" w:hanging="207"/>
      </w:pPr>
      <w:rPr>
        <w:rFonts w:hint="default"/>
        <w:lang w:val="uk-UA" w:eastAsia="en-US" w:bidi="ar-SA"/>
      </w:rPr>
    </w:lvl>
    <w:lvl w:ilvl="5">
      <w:start w:val="0"/>
      <w:numFmt w:val="bullet"/>
      <w:lvlText w:val="•"/>
      <w:lvlJc w:val="left"/>
      <w:pPr>
        <w:ind w:left="5120" w:hanging="207"/>
      </w:pPr>
      <w:rPr>
        <w:rFonts w:hint="default"/>
        <w:lang w:val="uk-UA" w:eastAsia="en-US" w:bidi="ar-SA"/>
      </w:rPr>
    </w:lvl>
    <w:lvl w:ilvl="6">
      <w:start w:val="0"/>
      <w:numFmt w:val="bullet"/>
      <w:lvlText w:val="•"/>
      <w:lvlJc w:val="left"/>
      <w:pPr>
        <w:ind w:left="6124" w:hanging="207"/>
      </w:pPr>
      <w:rPr>
        <w:rFonts w:hint="default"/>
        <w:lang w:val="uk-UA" w:eastAsia="en-US" w:bidi="ar-SA"/>
      </w:rPr>
    </w:lvl>
    <w:lvl w:ilvl="7">
      <w:start w:val="0"/>
      <w:numFmt w:val="bullet"/>
      <w:lvlText w:val="•"/>
      <w:lvlJc w:val="left"/>
      <w:pPr>
        <w:ind w:left="7128" w:hanging="207"/>
      </w:pPr>
      <w:rPr>
        <w:rFonts w:hint="default"/>
        <w:lang w:val="uk-UA" w:eastAsia="en-US" w:bidi="ar-SA"/>
      </w:rPr>
    </w:lvl>
    <w:lvl w:ilvl="8">
      <w:start w:val="0"/>
      <w:numFmt w:val="bullet"/>
      <w:lvlText w:val="•"/>
      <w:lvlJc w:val="left"/>
      <w:pPr>
        <w:ind w:left="8132" w:hanging="207"/>
      </w:pPr>
      <w:rPr>
        <w:rFonts w:hint="default"/>
        <w:lang w:val="uk-UA" w:eastAsia="en-US" w:bidi="ar-SA"/>
      </w:rPr>
    </w:lvl>
  </w:abstractNum>
  <w:abstractNum w:abstractNumId="21">
    <w:multiLevelType w:val="hybridMultilevel"/>
    <w:lvl w:ilvl="0">
      <w:start w:val="0"/>
      <w:numFmt w:val="bullet"/>
      <w:lvlText w:val="-"/>
      <w:lvlJc w:val="left"/>
      <w:pPr>
        <w:ind w:left="101" w:hanging="251"/>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251"/>
      </w:pPr>
      <w:rPr>
        <w:rFonts w:hint="default"/>
        <w:lang w:val="uk-UA" w:eastAsia="en-US" w:bidi="ar-SA"/>
      </w:rPr>
    </w:lvl>
    <w:lvl w:ilvl="2">
      <w:start w:val="0"/>
      <w:numFmt w:val="bullet"/>
      <w:lvlText w:val="•"/>
      <w:lvlJc w:val="left"/>
      <w:pPr>
        <w:ind w:left="2108" w:hanging="251"/>
      </w:pPr>
      <w:rPr>
        <w:rFonts w:hint="default"/>
        <w:lang w:val="uk-UA" w:eastAsia="en-US" w:bidi="ar-SA"/>
      </w:rPr>
    </w:lvl>
    <w:lvl w:ilvl="3">
      <w:start w:val="0"/>
      <w:numFmt w:val="bullet"/>
      <w:lvlText w:val="•"/>
      <w:lvlJc w:val="left"/>
      <w:pPr>
        <w:ind w:left="3112" w:hanging="251"/>
      </w:pPr>
      <w:rPr>
        <w:rFonts w:hint="default"/>
        <w:lang w:val="uk-UA" w:eastAsia="en-US" w:bidi="ar-SA"/>
      </w:rPr>
    </w:lvl>
    <w:lvl w:ilvl="4">
      <w:start w:val="0"/>
      <w:numFmt w:val="bullet"/>
      <w:lvlText w:val="•"/>
      <w:lvlJc w:val="left"/>
      <w:pPr>
        <w:ind w:left="4116" w:hanging="251"/>
      </w:pPr>
      <w:rPr>
        <w:rFonts w:hint="default"/>
        <w:lang w:val="uk-UA" w:eastAsia="en-US" w:bidi="ar-SA"/>
      </w:rPr>
    </w:lvl>
    <w:lvl w:ilvl="5">
      <w:start w:val="0"/>
      <w:numFmt w:val="bullet"/>
      <w:lvlText w:val="•"/>
      <w:lvlJc w:val="left"/>
      <w:pPr>
        <w:ind w:left="5120" w:hanging="251"/>
      </w:pPr>
      <w:rPr>
        <w:rFonts w:hint="default"/>
        <w:lang w:val="uk-UA" w:eastAsia="en-US" w:bidi="ar-SA"/>
      </w:rPr>
    </w:lvl>
    <w:lvl w:ilvl="6">
      <w:start w:val="0"/>
      <w:numFmt w:val="bullet"/>
      <w:lvlText w:val="•"/>
      <w:lvlJc w:val="left"/>
      <w:pPr>
        <w:ind w:left="6124" w:hanging="251"/>
      </w:pPr>
      <w:rPr>
        <w:rFonts w:hint="default"/>
        <w:lang w:val="uk-UA" w:eastAsia="en-US" w:bidi="ar-SA"/>
      </w:rPr>
    </w:lvl>
    <w:lvl w:ilvl="7">
      <w:start w:val="0"/>
      <w:numFmt w:val="bullet"/>
      <w:lvlText w:val="•"/>
      <w:lvlJc w:val="left"/>
      <w:pPr>
        <w:ind w:left="7128" w:hanging="251"/>
      </w:pPr>
      <w:rPr>
        <w:rFonts w:hint="default"/>
        <w:lang w:val="uk-UA" w:eastAsia="en-US" w:bidi="ar-SA"/>
      </w:rPr>
    </w:lvl>
    <w:lvl w:ilvl="8">
      <w:start w:val="0"/>
      <w:numFmt w:val="bullet"/>
      <w:lvlText w:val="•"/>
      <w:lvlJc w:val="left"/>
      <w:pPr>
        <w:ind w:left="8132" w:hanging="251"/>
      </w:pPr>
      <w:rPr>
        <w:rFonts w:hint="default"/>
        <w:lang w:val="uk-UA" w:eastAsia="en-US" w:bidi="ar-SA"/>
      </w:rPr>
    </w:lvl>
  </w:abstractNum>
  <w:abstractNum w:abstractNumId="27">
    <w:multiLevelType w:val="hybridMultilevel"/>
    <w:lvl w:ilvl="0">
      <w:start w:val="0"/>
      <w:numFmt w:val="bullet"/>
      <w:lvlText w:val="•"/>
      <w:lvlJc w:val="left"/>
      <w:pPr>
        <w:ind w:left="699" w:hanging="277"/>
      </w:pPr>
      <w:rPr>
        <w:rFonts w:hint="default" w:ascii="Arial MT" w:hAnsi="Arial MT" w:eastAsia="Arial MT" w:cs="Arial MT"/>
        <w:b w:val="0"/>
        <w:bCs w:val="0"/>
        <w:i w:val="0"/>
        <w:iCs w:val="0"/>
        <w:spacing w:val="0"/>
        <w:w w:val="99"/>
        <w:sz w:val="28"/>
        <w:szCs w:val="28"/>
        <w:lang w:val="uk-UA" w:eastAsia="en-US" w:bidi="ar-SA"/>
      </w:rPr>
    </w:lvl>
    <w:lvl w:ilvl="1">
      <w:start w:val="0"/>
      <w:numFmt w:val="bullet"/>
      <w:lvlText w:val="•"/>
      <w:lvlJc w:val="left"/>
      <w:pPr>
        <w:ind w:left="1036" w:hanging="277"/>
      </w:pPr>
      <w:rPr>
        <w:rFonts w:hint="default"/>
        <w:lang w:val="uk-UA" w:eastAsia="en-US" w:bidi="ar-SA"/>
      </w:rPr>
    </w:lvl>
    <w:lvl w:ilvl="2">
      <w:start w:val="0"/>
      <w:numFmt w:val="bullet"/>
      <w:lvlText w:val="•"/>
      <w:lvlJc w:val="left"/>
      <w:pPr>
        <w:ind w:left="1372" w:hanging="277"/>
      </w:pPr>
      <w:rPr>
        <w:rFonts w:hint="default"/>
        <w:lang w:val="uk-UA" w:eastAsia="en-US" w:bidi="ar-SA"/>
      </w:rPr>
    </w:lvl>
    <w:lvl w:ilvl="3">
      <w:start w:val="0"/>
      <w:numFmt w:val="bullet"/>
      <w:lvlText w:val="•"/>
      <w:lvlJc w:val="left"/>
      <w:pPr>
        <w:ind w:left="1708" w:hanging="277"/>
      </w:pPr>
      <w:rPr>
        <w:rFonts w:hint="default"/>
        <w:lang w:val="uk-UA" w:eastAsia="en-US" w:bidi="ar-SA"/>
      </w:rPr>
    </w:lvl>
    <w:lvl w:ilvl="4">
      <w:start w:val="0"/>
      <w:numFmt w:val="bullet"/>
      <w:lvlText w:val="•"/>
      <w:lvlJc w:val="left"/>
      <w:pPr>
        <w:ind w:left="2044" w:hanging="277"/>
      </w:pPr>
      <w:rPr>
        <w:rFonts w:hint="default"/>
        <w:lang w:val="uk-UA" w:eastAsia="en-US" w:bidi="ar-SA"/>
      </w:rPr>
    </w:lvl>
    <w:lvl w:ilvl="5">
      <w:start w:val="0"/>
      <w:numFmt w:val="bullet"/>
      <w:lvlText w:val="•"/>
      <w:lvlJc w:val="left"/>
      <w:pPr>
        <w:ind w:left="2380" w:hanging="277"/>
      </w:pPr>
      <w:rPr>
        <w:rFonts w:hint="default"/>
        <w:lang w:val="uk-UA" w:eastAsia="en-US" w:bidi="ar-SA"/>
      </w:rPr>
    </w:lvl>
    <w:lvl w:ilvl="6">
      <w:start w:val="0"/>
      <w:numFmt w:val="bullet"/>
      <w:lvlText w:val="•"/>
      <w:lvlJc w:val="left"/>
      <w:pPr>
        <w:ind w:left="2716" w:hanging="277"/>
      </w:pPr>
      <w:rPr>
        <w:rFonts w:hint="default"/>
        <w:lang w:val="uk-UA" w:eastAsia="en-US" w:bidi="ar-SA"/>
      </w:rPr>
    </w:lvl>
    <w:lvl w:ilvl="7">
      <w:start w:val="0"/>
      <w:numFmt w:val="bullet"/>
      <w:lvlText w:val="•"/>
      <w:lvlJc w:val="left"/>
      <w:pPr>
        <w:ind w:left="3052" w:hanging="277"/>
      </w:pPr>
      <w:rPr>
        <w:rFonts w:hint="default"/>
        <w:lang w:val="uk-UA" w:eastAsia="en-US" w:bidi="ar-SA"/>
      </w:rPr>
    </w:lvl>
    <w:lvl w:ilvl="8">
      <w:start w:val="0"/>
      <w:numFmt w:val="bullet"/>
      <w:lvlText w:val="•"/>
      <w:lvlJc w:val="left"/>
      <w:pPr>
        <w:ind w:left="3388" w:hanging="277"/>
      </w:pPr>
      <w:rPr>
        <w:rFonts w:hint="default"/>
        <w:lang w:val="uk-UA" w:eastAsia="en-US" w:bidi="ar-SA"/>
      </w:rPr>
    </w:lvl>
  </w:abstractNum>
  <w:abstractNum w:abstractNumId="26">
    <w:multiLevelType w:val="hybridMultilevel"/>
    <w:lvl w:ilvl="0">
      <w:start w:val="0"/>
      <w:numFmt w:val="bullet"/>
      <w:lvlText w:val="•"/>
      <w:lvlJc w:val="left"/>
      <w:pPr>
        <w:ind w:left="699" w:hanging="277"/>
      </w:pPr>
      <w:rPr>
        <w:rFonts w:hint="default" w:ascii="Arial MT" w:hAnsi="Arial MT" w:eastAsia="Arial MT" w:cs="Arial MT"/>
        <w:b w:val="0"/>
        <w:bCs w:val="0"/>
        <w:i w:val="0"/>
        <w:iCs w:val="0"/>
        <w:spacing w:val="0"/>
        <w:w w:val="99"/>
        <w:sz w:val="28"/>
        <w:szCs w:val="28"/>
        <w:lang w:val="uk-UA" w:eastAsia="en-US" w:bidi="ar-SA"/>
      </w:rPr>
    </w:lvl>
    <w:lvl w:ilvl="1">
      <w:start w:val="0"/>
      <w:numFmt w:val="bullet"/>
      <w:lvlText w:val="•"/>
      <w:lvlJc w:val="left"/>
      <w:pPr>
        <w:ind w:left="1156" w:hanging="277"/>
      </w:pPr>
      <w:rPr>
        <w:rFonts w:hint="default"/>
        <w:lang w:val="uk-UA" w:eastAsia="en-US" w:bidi="ar-SA"/>
      </w:rPr>
    </w:lvl>
    <w:lvl w:ilvl="2">
      <w:start w:val="0"/>
      <w:numFmt w:val="bullet"/>
      <w:lvlText w:val="•"/>
      <w:lvlJc w:val="left"/>
      <w:pPr>
        <w:ind w:left="1613" w:hanging="277"/>
      </w:pPr>
      <w:rPr>
        <w:rFonts w:hint="default"/>
        <w:lang w:val="uk-UA" w:eastAsia="en-US" w:bidi="ar-SA"/>
      </w:rPr>
    </w:lvl>
    <w:lvl w:ilvl="3">
      <w:start w:val="0"/>
      <w:numFmt w:val="bullet"/>
      <w:lvlText w:val="•"/>
      <w:lvlJc w:val="left"/>
      <w:pPr>
        <w:ind w:left="2069" w:hanging="277"/>
      </w:pPr>
      <w:rPr>
        <w:rFonts w:hint="default"/>
        <w:lang w:val="uk-UA" w:eastAsia="en-US" w:bidi="ar-SA"/>
      </w:rPr>
    </w:lvl>
    <w:lvl w:ilvl="4">
      <w:start w:val="0"/>
      <w:numFmt w:val="bullet"/>
      <w:lvlText w:val="•"/>
      <w:lvlJc w:val="left"/>
      <w:pPr>
        <w:ind w:left="2526" w:hanging="277"/>
      </w:pPr>
      <w:rPr>
        <w:rFonts w:hint="default"/>
        <w:lang w:val="uk-UA" w:eastAsia="en-US" w:bidi="ar-SA"/>
      </w:rPr>
    </w:lvl>
    <w:lvl w:ilvl="5">
      <w:start w:val="0"/>
      <w:numFmt w:val="bullet"/>
      <w:lvlText w:val="•"/>
      <w:lvlJc w:val="left"/>
      <w:pPr>
        <w:ind w:left="2982" w:hanging="277"/>
      </w:pPr>
      <w:rPr>
        <w:rFonts w:hint="default"/>
        <w:lang w:val="uk-UA" w:eastAsia="en-US" w:bidi="ar-SA"/>
      </w:rPr>
    </w:lvl>
    <w:lvl w:ilvl="6">
      <w:start w:val="0"/>
      <w:numFmt w:val="bullet"/>
      <w:lvlText w:val="•"/>
      <w:lvlJc w:val="left"/>
      <w:pPr>
        <w:ind w:left="3439" w:hanging="277"/>
      </w:pPr>
      <w:rPr>
        <w:rFonts w:hint="default"/>
        <w:lang w:val="uk-UA" w:eastAsia="en-US" w:bidi="ar-SA"/>
      </w:rPr>
    </w:lvl>
    <w:lvl w:ilvl="7">
      <w:start w:val="0"/>
      <w:numFmt w:val="bullet"/>
      <w:lvlText w:val="•"/>
      <w:lvlJc w:val="left"/>
      <w:pPr>
        <w:ind w:left="3895" w:hanging="277"/>
      </w:pPr>
      <w:rPr>
        <w:rFonts w:hint="default"/>
        <w:lang w:val="uk-UA" w:eastAsia="en-US" w:bidi="ar-SA"/>
      </w:rPr>
    </w:lvl>
    <w:lvl w:ilvl="8">
      <w:start w:val="0"/>
      <w:numFmt w:val="bullet"/>
      <w:lvlText w:val="•"/>
      <w:lvlJc w:val="left"/>
      <w:pPr>
        <w:ind w:left="4352" w:hanging="277"/>
      </w:pPr>
      <w:rPr>
        <w:rFonts w:hint="default"/>
        <w:lang w:val="uk-UA" w:eastAsia="en-US" w:bidi="ar-SA"/>
      </w:rPr>
    </w:lvl>
  </w:abstractNum>
  <w:abstractNum w:abstractNumId="25">
    <w:multiLevelType w:val="hybridMultilevel"/>
    <w:lvl w:ilvl="0">
      <w:start w:val="0"/>
      <w:numFmt w:val="bullet"/>
      <w:lvlText w:val="•"/>
      <w:lvlJc w:val="left"/>
      <w:pPr>
        <w:ind w:left="699" w:hanging="277"/>
      </w:pPr>
      <w:rPr>
        <w:rFonts w:hint="default" w:ascii="Arial MT" w:hAnsi="Arial MT" w:eastAsia="Arial MT" w:cs="Arial MT"/>
        <w:b w:val="0"/>
        <w:bCs w:val="0"/>
        <w:i w:val="0"/>
        <w:iCs w:val="0"/>
        <w:spacing w:val="0"/>
        <w:w w:val="99"/>
        <w:sz w:val="28"/>
        <w:szCs w:val="28"/>
        <w:lang w:val="uk-UA" w:eastAsia="en-US" w:bidi="ar-SA"/>
      </w:rPr>
    </w:lvl>
    <w:lvl w:ilvl="1">
      <w:start w:val="0"/>
      <w:numFmt w:val="bullet"/>
      <w:lvlText w:val="•"/>
      <w:lvlJc w:val="left"/>
      <w:pPr>
        <w:ind w:left="1036" w:hanging="277"/>
      </w:pPr>
      <w:rPr>
        <w:rFonts w:hint="default"/>
        <w:lang w:val="uk-UA" w:eastAsia="en-US" w:bidi="ar-SA"/>
      </w:rPr>
    </w:lvl>
    <w:lvl w:ilvl="2">
      <w:start w:val="0"/>
      <w:numFmt w:val="bullet"/>
      <w:lvlText w:val="•"/>
      <w:lvlJc w:val="left"/>
      <w:pPr>
        <w:ind w:left="1372" w:hanging="277"/>
      </w:pPr>
      <w:rPr>
        <w:rFonts w:hint="default"/>
        <w:lang w:val="uk-UA" w:eastAsia="en-US" w:bidi="ar-SA"/>
      </w:rPr>
    </w:lvl>
    <w:lvl w:ilvl="3">
      <w:start w:val="0"/>
      <w:numFmt w:val="bullet"/>
      <w:lvlText w:val="•"/>
      <w:lvlJc w:val="left"/>
      <w:pPr>
        <w:ind w:left="1708" w:hanging="277"/>
      </w:pPr>
      <w:rPr>
        <w:rFonts w:hint="default"/>
        <w:lang w:val="uk-UA" w:eastAsia="en-US" w:bidi="ar-SA"/>
      </w:rPr>
    </w:lvl>
    <w:lvl w:ilvl="4">
      <w:start w:val="0"/>
      <w:numFmt w:val="bullet"/>
      <w:lvlText w:val="•"/>
      <w:lvlJc w:val="left"/>
      <w:pPr>
        <w:ind w:left="2044" w:hanging="277"/>
      </w:pPr>
      <w:rPr>
        <w:rFonts w:hint="default"/>
        <w:lang w:val="uk-UA" w:eastAsia="en-US" w:bidi="ar-SA"/>
      </w:rPr>
    </w:lvl>
    <w:lvl w:ilvl="5">
      <w:start w:val="0"/>
      <w:numFmt w:val="bullet"/>
      <w:lvlText w:val="•"/>
      <w:lvlJc w:val="left"/>
      <w:pPr>
        <w:ind w:left="2380" w:hanging="277"/>
      </w:pPr>
      <w:rPr>
        <w:rFonts w:hint="default"/>
        <w:lang w:val="uk-UA" w:eastAsia="en-US" w:bidi="ar-SA"/>
      </w:rPr>
    </w:lvl>
    <w:lvl w:ilvl="6">
      <w:start w:val="0"/>
      <w:numFmt w:val="bullet"/>
      <w:lvlText w:val="•"/>
      <w:lvlJc w:val="left"/>
      <w:pPr>
        <w:ind w:left="2716" w:hanging="277"/>
      </w:pPr>
      <w:rPr>
        <w:rFonts w:hint="default"/>
        <w:lang w:val="uk-UA" w:eastAsia="en-US" w:bidi="ar-SA"/>
      </w:rPr>
    </w:lvl>
    <w:lvl w:ilvl="7">
      <w:start w:val="0"/>
      <w:numFmt w:val="bullet"/>
      <w:lvlText w:val="•"/>
      <w:lvlJc w:val="left"/>
      <w:pPr>
        <w:ind w:left="3052" w:hanging="277"/>
      </w:pPr>
      <w:rPr>
        <w:rFonts w:hint="default"/>
        <w:lang w:val="uk-UA" w:eastAsia="en-US" w:bidi="ar-SA"/>
      </w:rPr>
    </w:lvl>
    <w:lvl w:ilvl="8">
      <w:start w:val="0"/>
      <w:numFmt w:val="bullet"/>
      <w:lvlText w:val="•"/>
      <w:lvlJc w:val="left"/>
      <w:pPr>
        <w:ind w:left="3388" w:hanging="277"/>
      </w:pPr>
      <w:rPr>
        <w:rFonts w:hint="default"/>
        <w:lang w:val="uk-UA" w:eastAsia="en-US" w:bidi="ar-SA"/>
      </w:rPr>
    </w:lvl>
  </w:abstractNum>
  <w:abstractNum w:abstractNumId="24">
    <w:multiLevelType w:val="hybridMultilevel"/>
    <w:lvl w:ilvl="0">
      <w:start w:val="0"/>
      <w:numFmt w:val="bullet"/>
      <w:lvlText w:val="•"/>
      <w:lvlJc w:val="left"/>
      <w:pPr>
        <w:ind w:left="699" w:hanging="277"/>
      </w:pPr>
      <w:rPr>
        <w:rFonts w:hint="default" w:ascii="Arial MT" w:hAnsi="Arial MT" w:eastAsia="Arial MT" w:cs="Arial MT"/>
        <w:b w:val="0"/>
        <w:bCs w:val="0"/>
        <w:i w:val="0"/>
        <w:iCs w:val="0"/>
        <w:spacing w:val="0"/>
        <w:w w:val="99"/>
        <w:sz w:val="28"/>
        <w:szCs w:val="28"/>
        <w:lang w:val="uk-UA" w:eastAsia="en-US" w:bidi="ar-SA"/>
      </w:rPr>
    </w:lvl>
    <w:lvl w:ilvl="1">
      <w:start w:val="0"/>
      <w:numFmt w:val="bullet"/>
      <w:lvlText w:val="•"/>
      <w:lvlJc w:val="left"/>
      <w:pPr>
        <w:ind w:left="1156" w:hanging="277"/>
      </w:pPr>
      <w:rPr>
        <w:rFonts w:hint="default"/>
        <w:lang w:val="uk-UA" w:eastAsia="en-US" w:bidi="ar-SA"/>
      </w:rPr>
    </w:lvl>
    <w:lvl w:ilvl="2">
      <w:start w:val="0"/>
      <w:numFmt w:val="bullet"/>
      <w:lvlText w:val="•"/>
      <w:lvlJc w:val="left"/>
      <w:pPr>
        <w:ind w:left="1613" w:hanging="277"/>
      </w:pPr>
      <w:rPr>
        <w:rFonts w:hint="default"/>
        <w:lang w:val="uk-UA" w:eastAsia="en-US" w:bidi="ar-SA"/>
      </w:rPr>
    </w:lvl>
    <w:lvl w:ilvl="3">
      <w:start w:val="0"/>
      <w:numFmt w:val="bullet"/>
      <w:lvlText w:val="•"/>
      <w:lvlJc w:val="left"/>
      <w:pPr>
        <w:ind w:left="2069" w:hanging="277"/>
      </w:pPr>
      <w:rPr>
        <w:rFonts w:hint="default"/>
        <w:lang w:val="uk-UA" w:eastAsia="en-US" w:bidi="ar-SA"/>
      </w:rPr>
    </w:lvl>
    <w:lvl w:ilvl="4">
      <w:start w:val="0"/>
      <w:numFmt w:val="bullet"/>
      <w:lvlText w:val="•"/>
      <w:lvlJc w:val="left"/>
      <w:pPr>
        <w:ind w:left="2526" w:hanging="277"/>
      </w:pPr>
      <w:rPr>
        <w:rFonts w:hint="default"/>
        <w:lang w:val="uk-UA" w:eastAsia="en-US" w:bidi="ar-SA"/>
      </w:rPr>
    </w:lvl>
    <w:lvl w:ilvl="5">
      <w:start w:val="0"/>
      <w:numFmt w:val="bullet"/>
      <w:lvlText w:val="•"/>
      <w:lvlJc w:val="left"/>
      <w:pPr>
        <w:ind w:left="2982" w:hanging="277"/>
      </w:pPr>
      <w:rPr>
        <w:rFonts w:hint="default"/>
        <w:lang w:val="uk-UA" w:eastAsia="en-US" w:bidi="ar-SA"/>
      </w:rPr>
    </w:lvl>
    <w:lvl w:ilvl="6">
      <w:start w:val="0"/>
      <w:numFmt w:val="bullet"/>
      <w:lvlText w:val="•"/>
      <w:lvlJc w:val="left"/>
      <w:pPr>
        <w:ind w:left="3439" w:hanging="277"/>
      </w:pPr>
      <w:rPr>
        <w:rFonts w:hint="default"/>
        <w:lang w:val="uk-UA" w:eastAsia="en-US" w:bidi="ar-SA"/>
      </w:rPr>
    </w:lvl>
    <w:lvl w:ilvl="7">
      <w:start w:val="0"/>
      <w:numFmt w:val="bullet"/>
      <w:lvlText w:val="•"/>
      <w:lvlJc w:val="left"/>
      <w:pPr>
        <w:ind w:left="3895" w:hanging="277"/>
      </w:pPr>
      <w:rPr>
        <w:rFonts w:hint="default"/>
        <w:lang w:val="uk-UA" w:eastAsia="en-US" w:bidi="ar-SA"/>
      </w:rPr>
    </w:lvl>
    <w:lvl w:ilvl="8">
      <w:start w:val="0"/>
      <w:numFmt w:val="bullet"/>
      <w:lvlText w:val="•"/>
      <w:lvlJc w:val="left"/>
      <w:pPr>
        <w:ind w:left="4352" w:hanging="277"/>
      </w:pPr>
      <w:rPr>
        <w:rFonts w:hint="default"/>
        <w:lang w:val="uk-UA" w:eastAsia="en-US" w:bidi="ar-SA"/>
      </w:rPr>
    </w:lvl>
  </w:abstractNum>
  <w:abstractNum w:abstractNumId="23">
    <w:multiLevelType w:val="hybridMultilevel"/>
    <w:lvl w:ilvl="0">
      <w:start w:val="1"/>
      <w:numFmt w:val="decimal"/>
      <w:lvlText w:val="%1."/>
      <w:lvlJc w:val="left"/>
      <w:pPr>
        <w:ind w:left="1541" w:hanging="731"/>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541" w:hanging="731"/>
      </w:pPr>
      <w:rPr>
        <w:rFonts w:hint="default" w:ascii="Symbol" w:hAnsi="Symbol" w:eastAsia="Symbol" w:cs="Symbol"/>
        <w:b w:val="0"/>
        <w:bCs w:val="0"/>
        <w:i w:val="0"/>
        <w:iCs w:val="0"/>
        <w:spacing w:val="0"/>
        <w:w w:val="104"/>
        <w:sz w:val="23"/>
        <w:szCs w:val="23"/>
        <w:lang w:val="uk-UA" w:eastAsia="en-US" w:bidi="ar-SA"/>
      </w:rPr>
    </w:lvl>
    <w:lvl w:ilvl="2">
      <w:start w:val="0"/>
      <w:numFmt w:val="bullet"/>
      <w:lvlText w:val="•"/>
      <w:lvlJc w:val="left"/>
      <w:pPr>
        <w:ind w:left="3260" w:hanging="731"/>
      </w:pPr>
      <w:rPr>
        <w:rFonts w:hint="default"/>
        <w:lang w:val="uk-UA" w:eastAsia="en-US" w:bidi="ar-SA"/>
      </w:rPr>
    </w:lvl>
    <w:lvl w:ilvl="3">
      <w:start w:val="0"/>
      <w:numFmt w:val="bullet"/>
      <w:lvlText w:val="•"/>
      <w:lvlJc w:val="left"/>
      <w:pPr>
        <w:ind w:left="4120" w:hanging="731"/>
      </w:pPr>
      <w:rPr>
        <w:rFonts w:hint="default"/>
        <w:lang w:val="uk-UA" w:eastAsia="en-US" w:bidi="ar-SA"/>
      </w:rPr>
    </w:lvl>
    <w:lvl w:ilvl="4">
      <w:start w:val="0"/>
      <w:numFmt w:val="bullet"/>
      <w:lvlText w:val="•"/>
      <w:lvlJc w:val="left"/>
      <w:pPr>
        <w:ind w:left="4980" w:hanging="731"/>
      </w:pPr>
      <w:rPr>
        <w:rFonts w:hint="default"/>
        <w:lang w:val="uk-UA" w:eastAsia="en-US" w:bidi="ar-SA"/>
      </w:rPr>
    </w:lvl>
    <w:lvl w:ilvl="5">
      <w:start w:val="0"/>
      <w:numFmt w:val="bullet"/>
      <w:lvlText w:val="•"/>
      <w:lvlJc w:val="left"/>
      <w:pPr>
        <w:ind w:left="5840" w:hanging="731"/>
      </w:pPr>
      <w:rPr>
        <w:rFonts w:hint="default"/>
        <w:lang w:val="uk-UA" w:eastAsia="en-US" w:bidi="ar-SA"/>
      </w:rPr>
    </w:lvl>
    <w:lvl w:ilvl="6">
      <w:start w:val="0"/>
      <w:numFmt w:val="bullet"/>
      <w:lvlText w:val="•"/>
      <w:lvlJc w:val="left"/>
      <w:pPr>
        <w:ind w:left="6700" w:hanging="731"/>
      </w:pPr>
      <w:rPr>
        <w:rFonts w:hint="default"/>
        <w:lang w:val="uk-UA" w:eastAsia="en-US" w:bidi="ar-SA"/>
      </w:rPr>
    </w:lvl>
    <w:lvl w:ilvl="7">
      <w:start w:val="0"/>
      <w:numFmt w:val="bullet"/>
      <w:lvlText w:val="•"/>
      <w:lvlJc w:val="left"/>
      <w:pPr>
        <w:ind w:left="7560" w:hanging="731"/>
      </w:pPr>
      <w:rPr>
        <w:rFonts w:hint="default"/>
        <w:lang w:val="uk-UA" w:eastAsia="en-US" w:bidi="ar-SA"/>
      </w:rPr>
    </w:lvl>
    <w:lvl w:ilvl="8">
      <w:start w:val="0"/>
      <w:numFmt w:val="bullet"/>
      <w:lvlText w:val="•"/>
      <w:lvlJc w:val="left"/>
      <w:pPr>
        <w:ind w:left="8420" w:hanging="731"/>
      </w:pPr>
      <w:rPr>
        <w:rFonts w:hint="default"/>
        <w:lang w:val="uk-UA" w:eastAsia="en-US" w:bidi="ar-SA"/>
      </w:rPr>
    </w:lvl>
  </w:abstractNum>
  <w:abstractNum w:abstractNumId="22">
    <w:multiLevelType w:val="hybridMultilevel"/>
    <w:lvl w:ilvl="0">
      <w:start w:val="1"/>
      <w:numFmt w:val="decimal"/>
      <w:lvlText w:val="%1."/>
      <w:lvlJc w:val="left"/>
      <w:pPr>
        <w:ind w:left="101" w:hanging="275"/>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275"/>
      </w:pPr>
      <w:rPr>
        <w:rFonts w:hint="default"/>
        <w:lang w:val="uk-UA" w:eastAsia="en-US" w:bidi="ar-SA"/>
      </w:rPr>
    </w:lvl>
    <w:lvl w:ilvl="2">
      <w:start w:val="0"/>
      <w:numFmt w:val="bullet"/>
      <w:lvlText w:val="•"/>
      <w:lvlJc w:val="left"/>
      <w:pPr>
        <w:ind w:left="2108" w:hanging="275"/>
      </w:pPr>
      <w:rPr>
        <w:rFonts w:hint="default"/>
        <w:lang w:val="uk-UA" w:eastAsia="en-US" w:bidi="ar-SA"/>
      </w:rPr>
    </w:lvl>
    <w:lvl w:ilvl="3">
      <w:start w:val="0"/>
      <w:numFmt w:val="bullet"/>
      <w:lvlText w:val="•"/>
      <w:lvlJc w:val="left"/>
      <w:pPr>
        <w:ind w:left="3112" w:hanging="275"/>
      </w:pPr>
      <w:rPr>
        <w:rFonts w:hint="default"/>
        <w:lang w:val="uk-UA" w:eastAsia="en-US" w:bidi="ar-SA"/>
      </w:rPr>
    </w:lvl>
    <w:lvl w:ilvl="4">
      <w:start w:val="0"/>
      <w:numFmt w:val="bullet"/>
      <w:lvlText w:val="•"/>
      <w:lvlJc w:val="left"/>
      <w:pPr>
        <w:ind w:left="4116" w:hanging="275"/>
      </w:pPr>
      <w:rPr>
        <w:rFonts w:hint="default"/>
        <w:lang w:val="uk-UA" w:eastAsia="en-US" w:bidi="ar-SA"/>
      </w:rPr>
    </w:lvl>
    <w:lvl w:ilvl="5">
      <w:start w:val="0"/>
      <w:numFmt w:val="bullet"/>
      <w:lvlText w:val="•"/>
      <w:lvlJc w:val="left"/>
      <w:pPr>
        <w:ind w:left="5120" w:hanging="275"/>
      </w:pPr>
      <w:rPr>
        <w:rFonts w:hint="default"/>
        <w:lang w:val="uk-UA" w:eastAsia="en-US" w:bidi="ar-SA"/>
      </w:rPr>
    </w:lvl>
    <w:lvl w:ilvl="6">
      <w:start w:val="0"/>
      <w:numFmt w:val="bullet"/>
      <w:lvlText w:val="•"/>
      <w:lvlJc w:val="left"/>
      <w:pPr>
        <w:ind w:left="6124" w:hanging="275"/>
      </w:pPr>
      <w:rPr>
        <w:rFonts w:hint="default"/>
        <w:lang w:val="uk-UA" w:eastAsia="en-US" w:bidi="ar-SA"/>
      </w:rPr>
    </w:lvl>
    <w:lvl w:ilvl="7">
      <w:start w:val="0"/>
      <w:numFmt w:val="bullet"/>
      <w:lvlText w:val="•"/>
      <w:lvlJc w:val="left"/>
      <w:pPr>
        <w:ind w:left="7128" w:hanging="275"/>
      </w:pPr>
      <w:rPr>
        <w:rFonts w:hint="default"/>
        <w:lang w:val="uk-UA" w:eastAsia="en-US" w:bidi="ar-SA"/>
      </w:rPr>
    </w:lvl>
    <w:lvl w:ilvl="8">
      <w:start w:val="0"/>
      <w:numFmt w:val="bullet"/>
      <w:lvlText w:val="•"/>
      <w:lvlJc w:val="left"/>
      <w:pPr>
        <w:ind w:left="8132" w:hanging="275"/>
      </w:pPr>
      <w:rPr>
        <w:rFonts w:hint="default"/>
        <w:lang w:val="uk-UA" w:eastAsia="en-US" w:bidi="ar-SA"/>
      </w:rPr>
    </w:lvl>
  </w:abstractNum>
  <w:abstractNum w:abstractNumId="19">
    <w:multiLevelType w:val="hybridMultilevel"/>
    <w:lvl w:ilvl="0">
      <w:start w:val="1"/>
      <w:numFmt w:val="decimal"/>
      <w:lvlText w:val="%1."/>
      <w:lvlJc w:val="left"/>
      <w:pPr>
        <w:ind w:left="101" w:hanging="369"/>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1"/>
      <w:numFmt w:val="decimal"/>
      <w:lvlText w:val="%1.%2"/>
      <w:lvlJc w:val="left"/>
      <w:pPr>
        <w:ind w:left="1541" w:hanging="731"/>
        <w:jc w:val="right"/>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1"/>
      <w:numFmt w:val="decimal"/>
      <w:lvlText w:val="%3."/>
      <w:lvlJc w:val="left"/>
      <w:pPr>
        <w:ind w:left="1089" w:hanging="280"/>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3">
      <w:start w:val="0"/>
      <w:numFmt w:val="bullet"/>
      <w:lvlText w:val="•"/>
      <w:lvlJc w:val="left"/>
      <w:pPr>
        <w:ind w:left="2615" w:hanging="280"/>
      </w:pPr>
      <w:rPr>
        <w:rFonts w:hint="default"/>
        <w:lang w:val="uk-UA" w:eastAsia="en-US" w:bidi="ar-SA"/>
      </w:rPr>
    </w:lvl>
    <w:lvl w:ilvl="4">
      <w:start w:val="0"/>
      <w:numFmt w:val="bullet"/>
      <w:lvlText w:val="•"/>
      <w:lvlJc w:val="left"/>
      <w:pPr>
        <w:ind w:left="3690" w:hanging="280"/>
      </w:pPr>
      <w:rPr>
        <w:rFonts w:hint="default"/>
        <w:lang w:val="uk-UA" w:eastAsia="en-US" w:bidi="ar-SA"/>
      </w:rPr>
    </w:lvl>
    <w:lvl w:ilvl="5">
      <w:start w:val="0"/>
      <w:numFmt w:val="bullet"/>
      <w:lvlText w:val="•"/>
      <w:lvlJc w:val="left"/>
      <w:pPr>
        <w:ind w:left="4765" w:hanging="280"/>
      </w:pPr>
      <w:rPr>
        <w:rFonts w:hint="default"/>
        <w:lang w:val="uk-UA" w:eastAsia="en-US" w:bidi="ar-SA"/>
      </w:rPr>
    </w:lvl>
    <w:lvl w:ilvl="6">
      <w:start w:val="0"/>
      <w:numFmt w:val="bullet"/>
      <w:lvlText w:val="•"/>
      <w:lvlJc w:val="left"/>
      <w:pPr>
        <w:ind w:left="5840" w:hanging="280"/>
      </w:pPr>
      <w:rPr>
        <w:rFonts w:hint="default"/>
        <w:lang w:val="uk-UA" w:eastAsia="en-US" w:bidi="ar-SA"/>
      </w:rPr>
    </w:lvl>
    <w:lvl w:ilvl="7">
      <w:start w:val="0"/>
      <w:numFmt w:val="bullet"/>
      <w:lvlText w:val="•"/>
      <w:lvlJc w:val="left"/>
      <w:pPr>
        <w:ind w:left="6915" w:hanging="280"/>
      </w:pPr>
      <w:rPr>
        <w:rFonts w:hint="default"/>
        <w:lang w:val="uk-UA" w:eastAsia="en-US" w:bidi="ar-SA"/>
      </w:rPr>
    </w:lvl>
    <w:lvl w:ilvl="8">
      <w:start w:val="0"/>
      <w:numFmt w:val="bullet"/>
      <w:lvlText w:val="•"/>
      <w:lvlJc w:val="left"/>
      <w:pPr>
        <w:ind w:left="7990" w:hanging="280"/>
      </w:pPr>
      <w:rPr>
        <w:rFonts w:hint="default"/>
        <w:lang w:val="uk-UA" w:eastAsia="en-US" w:bidi="ar-SA"/>
      </w:rPr>
    </w:lvl>
  </w:abstractNum>
  <w:abstractNum w:abstractNumId="18">
    <w:multiLevelType w:val="hybridMultilevel"/>
    <w:lvl w:ilvl="0">
      <w:start w:val="1"/>
      <w:numFmt w:val="decimal"/>
      <w:lvlText w:val="%1."/>
      <w:lvlJc w:val="left"/>
      <w:pPr>
        <w:ind w:left="1089" w:hanging="280"/>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01" w:hanging="173"/>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0"/>
      <w:numFmt w:val="bullet"/>
      <w:lvlText w:val="•"/>
      <w:lvlJc w:val="left"/>
      <w:pPr>
        <w:ind w:left="2086" w:hanging="173"/>
      </w:pPr>
      <w:rPr>
        <w:rFonts w:hint="default"/>
        <w:lang w:val="uk-UA" w:eastAsia="en-US" w:bidi="ar-SA"/>
      </w:rPr>
    </w:lvl>
    <w:lvl w:ilvl="3">
      <w:start w:val="0"/>
      <w:numFmt w:val="bullet"/>
      <w:lvlText w:val="•"/>
      <w:lvlJc w:val="left"/>
      <w:pPr>
        <w:ind w:left="3093" w:hanging="173"/>
      </w:pPr>
      <w:rPr>
        <w:rFonts w:hint="default"/>
        <w:lang w:val="uk-UA" w:eastAsia="en-US" w:bidi="ar-SA"/>
      </w:rPr>
    </w:lvl>
    <w:lvl w:ilvl="4">
      <w:start w:val="0"/>
      <w:numFmt w:val="bullet"/>
      <w:lvlText w:val="•"/>
      <w:lvlJc w:val="left"/>
      <w:pPr>
        <w:ind w:left="4100" w:hanging="173"/>
      </w:pPr>
      <w:rPr>
        <w:rFonts w:hint="default"/>
        <w:lang w:val="uk-UA" w:eastAsia="en-US" w:bidi="ar-SA"/>
      </w:rPr>
    </w:lvl>
    <w:lvl w:ilvl="5">
      <w:start w:val="0"/>
      <w:numFmt w:val="bullet"/>
      <w:lvlText w:val="•"/>
      <w:lvlJc w:val="left"/>
      <w:pPr>
        <w:ind w:left="5106" w:hanging="173"/>
      </w:pPr>
      <w:rPr>
        <w:rFonts w:hint="default"/>
        <w:lang w:val="uk-UA" w:eastAsia="en-US" w:bidi="ar-SA"/>
      </w:rPr>
    </w:lvl>
    <w:lvl w:ilvl="6">
      <w:start w:val="0"/>
      <w:numFmt w:val="bullet"/>
      <w:lvlText w:val="•"/>
      <w:lvlJc w:val="left"/>
      <w:pPr>
        <w:ind w:left="6113" w:hanging="173"/>
      </w:pPr>
      <w:rPr>
        <w:rFonts w:hint="default"/>
        <w:lang w:val="uk-UA" w:eastAsia="en-US" w:bidi="ar-SA"/>
      </w:rPr>
    </w:lvl>
    <w:lvl w:ilvl="7">
      <w:start w:val="0"/>
      <w:numFmt w:val="bullet"/>
      <w:lvlText w:val="•"/>
      <w:lvlJc w:val="left"/>
      <w:pPr>
        <w:ind w:left="7120" w:hanging="173"/>
      </w:pPr>
      <w:rPr>
        <w:rFonts w:hint="default"/>
        <w:lang w:val="uk-UA" w:eastAsia="en-US" w:bidi="ar-SA"/>
      </w:rPr>
    </w:lvl>
    <w:lvl w:ilvl="8">
      <w:start w:val="0"/>
      <w:numFmt w:val="bullet"/>
      <w:lvlText w:val="•"/>
      <w:lvlJc w:val="left"/>
      <w:pPr>
        <w:ind w:left="8126" w:hanging="173"/>
      </w:pPr>
      <w:rPr>
        <w:rFonts w:hint="default"/>
        <w:lang w:val="uk-UA" w:eastAsia="en-US" w:bidi="ar-SA"/>
      </w:rPr>
    </w:lvl>
  </w:abstractNum>
  <w:abstractNum w:abstractNumId="17">
    <w:multiLevelType w:val="hybridMultilevel"/>
    <w:lvl w:ilvl="0">
      <w:start w:val="1"/>
      <w:numFmt w:val="decimal"/>
      <w:lvlText w:val="%1."/>
      <w:lvlJc w:val="left"/>
      <w:pPr>
        <w:ind w:left="101" w:hanging="318"/>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318"/>
      </w:pPr>
      <w:rPr>
        <w:rFonts w:hint="default"/>
        <w:lang w:val="uk-UA" w:eastAsia="en-US" w:bidi="ar-SA"/>
      </w:rPr>
    </w:lvl>
    <w:lvl w:ilvl="2">
      <w:start w:val="0"/>
      <w:numFmt w:val="bullet"/>
      <w:lvlText w:val="•"/>
      <w:lvlJc w:val="left"/>
      <w:pPr>
        <w:ind w:left="2108" w:hanging="318"/>
      </w:pPr>
      <w:rPr>
        <w:rFonts w:hint="default"/>
        <w:lang w:val="uk-UA" w:eastAsia="en-US" w:bidi="ar-SA"/>
      </w:rPr>
    </w:lvl>
    <w:lvl w:ilvl="3">
      <w:start w:val="0"/>
      <w:numFmt w:val="bullet"/>
      <w:lvlText w:val="•"/>
      <w:lvlJc w:val="left"/>
      <w:pPr>
        <w:ind w:left="3112" w:hanging="318"/>
      </w:pPr>
      <w:rPr>
        <w:rFonts w:hint="default"/>
        <w:lang w:val="uk-UA" w:eastAsia="en-US" w:bidi="ar-SA"/>
      </w:rPr>
    </w:lvl>
    <w:lvl w:ilvl="4">
      <w:start w:val="0"/>
      <w:numFmt w:val="bullet"/>
      <w:lvlText w:val="•"/>
      <w:lvlJc w:val="left"/>
      <w:pPr>
        <w:ind w:left="4116" w:hanging="318"/>
      </w:pPr>
      <w:rPr>
        <w:rFonts w:hint="default"/>
        <w:lang w:val="uk-UA" w:eastAsia="en-US" w:bidi="ar-SA"/>
      </w:rPr>
    </w:lvl>
    <w:lvl w:ilvl="5">
      <w:start w:val="0"/>
      <w:numFmt w:val="bullet"/>
      <w:lvlText w:val="•"/>
      <w:lvlJc w:val="left"/>
      <w:pPr>
        <w:ind w:left="5120" w:hanging="318"/>
      </w:pPr>
      <w:rPr>
        <w:rFonts w:hint="default"/>
        <w:lang w:val="uk-UA" w:eastAsia="en-US" w:bidi="ar-SA"/>
      </w:rPr>
    </w:lvl>
    <w:lvl w:ilvl="6">
      <w:start w:val="0"/>
      <w:numFmt w:val="bullet"/>
      <w:lvlText w:val="•"/>
      <w:lvlJc w:val="left"/>
      <w:pPr>
        <w:ind w:left="6124" w:hanging="318"/>
      </w:pPr>
      <w:rPr>
        <w:rFonts w:hint="default"/>
        <w:lang w:val="uk-UA" w:eastAsia="en-US" w:bidi="ar-SA"/>
      </w:rPr>
    </w:lvl>
    <w:lvl w:ilvl="7">
      <w:start w:val="0"/>
      <w:numFmt w:val="bullet"/>
      <w:lvlText w:val="•"/>
      <w:lvlJc w:val="left"/>
      <w:pPr>
        <w:ind w:left="7128" w:hanging="318"/>
      </w:pPr>
      <w:rPr>
        <w:rFonts w:hint="default"/>
        <w:lang w:val="uk-UA" w:eastAsia="en-US" w:bidi="ar-SA"/>
      </w:rPr>
    </w:lvl>
    <w:lvl w:ilvl="8">
      <w:start w:val="0"/>
      <w:numFmt w:val="bullet"/>
      <w:lvlText w:val="•"/>
      <w:lvlJc w:val="left"/>
      <w:pPr>
        <w:ind w:left="8132" w:hanging="318"/>
      </w:pPr>
      <w:rPr>
        <w:rFonts w:hint="default"/>
        <w:lang w:val="uk-UA" w:eastAsia="en-US" w:bidi="ar-SA"/>
      </w:rPr>
    </w:lvl>
  </w:abstractNum>
  <w:abstractNum w:abstractNumId="16">
    <w:multiLevelType w:val="hybridMultilevel"/>
    <w:lvl w:ilvl="0">
      <w:start w:val="1"/>
      <w:numFmt w:val="decimal"/>
      <w:lvlText w:val="%1."/>
      <w:lvlJc w:val="left"/>
      <w:pPr>
        <w:ind w:left="101" w:hanging="271"/>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271"/>
      </w:pPr>
      <w:rPr>
        <w:rFonts w:hint="default"/>
        <w:lang w:val="uk-UA" w:eastAsia="en-US" w:bidi="ar-SA"/>
      </w:rPr>
    </w:lvl>
    <w:lvl w:ilvl="2">
      <w:start w:val="0"/>
      <w:numFmt w:val="bullet"/>
      <w:lvlText w:val="•"/>
      <w:lvlJc w:val="left"/>
      <w:pPr>
        <w:ind w:left="2108" w:hanging="271"/>
      </w:pPr>
      <w:rPr>
        <w:rFonts w:hint="default"/>
        <w:lang w:val="uk-UA" w:eastAsia="en-US" w:bidi="ar-SA"/>
      </w:rPr>
    </w:lvl>
    <w:lvl w:ilvl="3">
      <w:start w:val="0"/>
      <w:numFmt w:val="bullet"/>
      <w:lvlText w:val="•"/>
      <w:lvlJc w:val="left"/>
      <w:pPr>
        <w:ind w:left="3112" w:hanging="271"/>
      </w:pPr>
      <w:rPr>
        <w:rFonts w:hint="default"/>
        <w:lang w:val="uk-UA" w:eastAsia="en-US" w:bidi="ar-SA"/>
      </w:rPr>
    </w:lvl>
    <w:lvl w:ilvl="4">
      <w:start w:val="0"/>
      <w:numFmt w:val="bullet"/>
      <w:lvlText w:val="•"/>
      <w:lvlJc w:val="left"/>
      <w:pPr>
        <w:ind w:left="4116" w:hanging="271"/>
      </w:pPr>
      <w:rPr>
        <w:rFonts w:hint="default"/>
        <w:lang w:val="uk-UA" w:eastAsia="en-US" w:bidi="ar-SA"/>
      </w:rPr>
    </w:lvl>
    <w:lvl w:ilvl="5">
      <w:start w:val="0"/>
      <w:numFmt w:val="bullet"/>
      <w:lvlText w:val="•"/>
      <w:lvlJc w:val="left"/>
      <w:pPr>
        <w:ind w:left="5120" w:hanging="271"/>
      </w:pPr>
      <w:rPr>
        <w:rFonts w:hint="default"/>
        <w:lang w:val="uk-UA" w:eastAsia="en-US" w:bidi="ar-SA"/>
      </w:rPr>
    </w:lvl>
    <w:lvl w:ilvl="6">
      <w:start w:val="0"/>
      <w:numFmt w:val="bullet"/>
      <w:lvlText w:val="•"/>
      <w:lvlJc w:val="left"/>
      <w:pPr>
        <w:ind w:left="6124" w:hanging="271"/>
      </w:pPr>
      <w:rPr>
        <w:rFonts w:hint="default"/>
        <w:lang w:val="uk-UA" w:eastAsia="en-US" w:bidi="ar-SA"/>
      </w:rPr>
    </w:lvl>
    <w:lvl w:ilvl="7">
      <w:start w:val="0"/>
      <w:numFmt w:val="bullet"/>
      <w:lvlText w:val="•"/>
      <w:lvlJc w:val="left"/>
      <w:pPr>
        <w:ind w:left="7128" w:hanging="271"/>
      </w:pPr>
      <w:rPr>
        <w:rFonts w:hint="default"/>
        <w:lang w:val="uk-UA" w:eastAsia="en-US" w:bidi="ar-SA"/>
      </w:rPr>
    </w:lvl>
    <w:lvl w:ilvl="8">
      <w:start w:val="0"/>
      <w:numFmt w:val="bullet"/>
      <w:lvlText w:val="•"/>
      <w:lvlJc w:val="left"/>
      <w:pPr>
        <w:ind w:left="8132" w:hanging="271"/>
      </w:pPr>
      <w:rPr>
        <w:rFonts w:hint="default"/>
        <w:lang w:val="uk-UA" w:eastAsia="en-US" w:bidi="ar-SA"/>
      </w:rPr>
    </w:lvl>
  </w:abstractNum>
  <w:abstractNum w:abstractNumId="15">
    <w:multiLevelType w:val="hybridMultilevel"/>
    <w:lvl w:ilvl="0">
      <w:start w:val="1"/>
      <w:numFmt w:val="decimal"/>
      <w:lvlText w:val="%1."/>
      <w:lvlJc w:val="left"/>
      <w:pPr>
        <w:ind w:left="101" w:hanging="292"/>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292"/>
      </w:pPr>
      <w:rPr>
        <w:rFonts w:hint="default"/>
        <w:lang w:val="uk-UA" w:eastAsia="en-US" w:bidi="ar-SA"/>
      </w:rPr>
    </w:lvl>
    <w:lvl w:ilvl="2">
      <w:start w:val="0"/>
      <w:numFmt w:val="bullet"/>
      <w:lvlText w:val="•"/>
      <w:lvlJc w:val="left"/>
      <w:pPr>
        <w:ind w:left="2108" w:hanging="292"/>
      </w:pPr>
      <w:rPr>
        <w:rFonts w:hint="default"/>
        <w:lang w:val="uk-UA" w:eastAsia="en-US" w:bidi="ar-SA"/>
      </w:rPr>
    </w:lvl>
    <w:lvl w:ilvl="3">
      <w:start w:val="0"/>
      <w:numFmt w:val="bullet"/>
      <w:lvlText w:val="•"/>
      <w:lvlJc w:val="left"/>
      <w:pPr>
        <w:ind w:left="3112" w:hanging="292"/>
      </w:pPr>
      <w:rPr>
        <w:rFonts w:hint="default"/>
        <w:lang w:val="uk-UA" w:eastAsia="en-US" w:bidi="ar-SA"/>
      </w:rPr>
    </w:lvl>
    <w:lvl w:ilvl="4">
      <w:start w:val="0"/>
      <w:numFmt w:val="bullet"/>
      <w:lvlText w:val="•"/>
      <w:lvlJc w:val="left"/>
      <w:pPr>
        <w:ind w:left="4116" w:hanging="292"/>
      </w:pPr>
      <w:rPr>
        <w:rFonts w:hint="default"/>
        <w:lang w:val="uk-UA" w:eastAsia="en-US" w:bidi="ar-SA"/>
      </w:rPr>
    </w:lvl>
    <w:lvl w:ilvl="5">
      <w:start w:val="0"/>
      <w:numFmt w:val="bullet"/>
      <w:lvlText w:val="•"/>
      <w:lvlJc w:val="left"/>
      <w:pPr>
        <w:ind w:left="5120" w:hanging="292"/>
      </w:pPr>
      <w:rPr>
        <w:rFonts w:hint="default"/>
        <w:lang w:val="uk-UA" w:eastAsia="en-US" w:bidi="ar-SA"/>
      </w:rPr>
    </w:lvl>
    <w:lvl w:ilvl="6">
      <w:start w:val="0"/>
      <w:numFmt w:val="bullet"/>
      <w:lvlText w:val="•"/>
      <w:lvlJc w:val="left"/>
      <w:pPr>
        <w:ind w:left="6124" w:hanging="292"/>
      </w:pPr>
      <w:rPr>
        <w:rFonts w:hint="default"/>
        <w:lang w:val="uk-UA" w:eastAsia="en-US" w:bidi="ar-SA"/>
      </w:rPr>
    </w:lvl>
    <w:lvl w:ilvl="7">
      <w:start w:val="0"/>
      <w:numFmt w:val="bullet"/>
      <w:lvlText w:val="•"/>
      <w:lvlJc w:val="left"/>
      <w:pPr>
        <w:ind w:left="7128" w:hanging="292"/>
      </w:pPr>
      <w:rPr>
        <w:rFonts w:hint="default"/>
        <w:lang w:val="uk-UA" w:eastAsia="en-US" w:bidi="ar-SA"/>
      </w:rPr>
    </w:lvl>
    <w:lvl w:ilvl="8">
      <w:start w:val="0"/>
      <w:numFmt w:val="bullet"/>
      <w:lvlText w:val="•"/>
      <w:lvlJc w:val="left"/>
      <w:pPr>
        <w:ind w:left="8132" w:hanging="292"/>
      </w:pPr>
      <w:rPr>
        <w:rFonts w:hint="default"/>
        <w:lang w:val="uk-UA" w:eastAsia="en-US" w:bidi="ar-SA"/>
      </w:rPr>
    </w:lvl>
  </w:abstractNum>
  <w:abstractNum w:abstractNumId="14">
    <w:multiLevelType w:val="hybridMultilevel"/>
    <w:lvl w:ilvl="0">
      <w:start w:val="1"/>
      <w:numFmt w:val="decimal"/>
      <w:lvlText w:val="%1."/>
      <w:lvlJc w:val="left"/>
      <w:pPr>
        <w:ind w:left="101" w:hanging="315"/>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01" w:hanging="249"/>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0"/>
      <w:numFmt w:val="bullet"/>
      <w:lvlText w:val="•"/>
      <w:lvlJc w:val="left"/>
      <w:pPr>
        <w:ind w:left="2108" w:hanging="249"/>
      </w:pPr>
      <w:rPr>
        <w:rFonts w:hint="default"/>
        <w:lang w:val="uk-UA" w:eastAsia="en-US" w:bidi="ar-SA"/>
      </w:rPr>
    </w:lvl>
    <w:lvl w:ilvl="3">
      <w:start w:val="0"/>
      <w:numFmt w:val="bullet"/>
      <w:lvlText w:val="•"/>
      <w:lvlJc w:val="left"/>
      <w:pPr>
        <w:ind w:left="3112" w:hanging="249"/>
      </w:pPr>
      <w:rPr>
        <w:rFonts w:hint="default"/>
        <w:lang w:val="uk-UA" w:eastAsia="en-US" w:bidi="ar-SA"/>
      </w:rPr>
    </w:lvl>
    <w:lvl w:ilvl="4">
      <w:start w:val="0"/>
      <w:numFmt w:val="bullet"/>
      <w:lvlText w:val="•"/>
      <w:lvlJc w:val="left"/>
      <w:pPr>
        <w:ind w:left="4116" w:hanging="249"/>
      </w:pPr>
      <w:rPr>
        <w:rFonts w:hint="default"/>
        <w:lang w:val="uk-UA" w:eastAsia="en-US" w:bidi="ar-SA"/>
      </w:rPr>
    </w:lvl>
    <w:lvl w:ilvl="5">
      <w:start w:val="0"/>
      <w:numFmt w:val="bullet"/>
      <w:lvlText w:val="•"/>
      <w:lvlJc w:val="left"/>
      <w:pPr>
        <w:ind w:left="5120" w:hanging="249"/>
      </w:pPr>
      <w:rPr>
        <w:rFonts w:hint="default"/>
        <w:lang w:val="uk-UA" w:eastAsia="en-US" w:bidi="ar-SA"/>
      </w:rPr>
    </w:lvl>
    <w:lvl w:ilvl="6">
      <w:start w:val="0"/>
      <w:numFmt w:val="bullet"/>
      <w:lvlText w:val="•"/>
      <w:lvlJc w:val="left"/>
      <w:pPr>
        <w:ind w:left="6124" w:hanging="249"/>
      </w:pPr>
      <w:rPr>
        <w:rFonts w:hint="default"/>
        <w:lang w:val="uk-UA" w:eastAsia="en-US" w:bidi="ar-SA"/>
      </w:rPr>
    </w:lvl>
    <w:lvl w:ilvl="7">
      <w:start w:val="0"/>
      <w:numFmt w:val="bullet"/>
      <w:lvlText w:val="•"/>
      <w:lvlJc w:val="left"/>
      <w:pPr>
        <w:ind w:left="7128" w:hanging="249"/>
      </w:pPr>
      <w:rPr>
        <w:rFonts w:hint="default"/>
        <w:lang w:val="uk-UA" w:eastAsia="en-US" w:bidi="ar-SA"/>
      </w:rPr>
    </w:lvl>
    <w:lvl w:ilvl="8">
      <w:start w:val="0"/>
      <w:numFmt w:val="bullet"/>
      <w:lvlText w:val="•"/>
      <w:lvlJc w:val="left"/>
      <w:pPr>
        <w:ind w:left="8132" w:hanging="249"/>
      </w:pPr>
      <w:rPr>
        <w:rFonts w:hint="default"/>
        <w:lang w:val="uk-UA" w:eastAsia="en-US" w:bidi="ar-SA"/>
      </w:rPr>
    </w:lvl>
  </w:abstractNum>
  <w:abstractNum w:abstractNumId="13">
    <w:multiLevelType w:val="hybridMultilevel"/>
    <w:lvl w:ilvl="0">
      <w:start w:val="1"/>
      <w:numFmt w:val="decimal"/>
      <w:lvlText w:val="%1."/>
      <w:lvlJc w:val="left"/>
      <w:pPr>
        <w:ind w:left="101" w:hanging="267"/>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267"/>
      </w:pPr>
      <w:rPr>
        <w:rFonts w:hint="default"/>
        <w:lang w:val="uk-UA" w:eastAsia="en-US" w:bidi="ar-SA"/>
      </w:rPr>
    </w:lvl>
    <w:lvl w:ilvl="2">
      <w:start w:val="0"/>
      <w:numFmt w:val="bullet"/>
      <w:lvlText w:val="•"/>
      <w:lvlJc w:val="left"/>
      <w:pPr>
        <w:ind w:left="2108" w:hanging="267"/>
      </w:pPr>
      <w:rPr>
        <w:rFonts w:hint="default"/>
        <w:lang w:val="uk-UA" w:eastAsia="en-US" w:bidi="ar-SA"/>
      </w:rPr>
    </w:lvl>
    <w:lvl w:ilvl="3">
      <w:start w:val="0"/>
      <w:numFmt w:val="bullet"/>
      <w:lvlText w:val="•"/>
      <w:lvlJc w:val="left"/>
      <w:pPr>
        <w:ind w:left="3112" w:hanging="267"/>
      </w:pPr>
      <w:rPr>
        <w:rFonts w:hint="default"/>
        <w:lang w:val="uk-UA" w:eastAsia="en-US" w:bidi="ar-SA"/>
      </w:rPr>
    </w:lvl>
    <w:lvl w:ilvl="4">
      <w:start w:val="0"/>
      <w:numFmt w:val="bullet"/>
      <w:lvlText w:val="•"/>
      <w:lvlJc w:val="left"/>
      <w:pPr>
        <w:ind w:left="4116" w:hanging="267"/>
      </w:pPr>
      <w:rPr>
        <w:rFonts w:hint="default"/>
        <w:lang w:val="uk-UA" w:eastAsia="en-US" w:bidi="ar-SA"/>
      </w:rPr>
    </w:lvl>
    <w:lvl w:ilvl="5">
      <w:start w:val="0"/>
      <w:numFmt w:val="bullet"/>
      <w:lvlText w:val="•"/>
      <w:lvlJc w:val="left"/>
      <w:pPr>
        <w:ind w:left="5120" w:hanging="267"/>
      </w:pPr>
      <w:rPr>
        <w:rFonts w:hint="default"/>
        <w:lang w:val="uk-UA" w:eastAsia="en-US" w:bidi="ar-SA"/>
      </w:rPr>
    </w:lvl>
    <w:lvl w:ilvl="6">
      <w:start w:val="0"/>
      <w:numFmt w:val="bullet"/>
      <w:lvlText w:val="•"/>
      <w:lvlJc w:val="left"/>
      <w:pPr>
        <w:ind w:left="6124" w:hanging="267"/>
      </w:pPr>
      <w:rPr>
        <w:rFonts w:hint="default"/>
        <w:lang w:val="uk-UA" w:eastAsia="en-US" w:bidi="ar-SA"/>
      </w:rPr>
    </w:lvl>
    <w:lvl w:ilvl="7">
      <w:start w:val="0"/>
      <w:numFmt w:val="bullet"/>
      <w:lvlText w:val="•"/>
      <w:lvlJc w:val="left"/>
      <w:pPr>
        <w:ind w:left="7128" w:hanging="267"/>
      </w:pPr>
      <w:rPr>
        <w:rFonts w:hint="default"/>
        <w:lang w:val="uk-UA" w:eastAsia="en-US" w:bidi="ar-SA"/>
      </w:rPr>
    </w:lvl>
    <w:lvl w:ilvl="8">
      <w:start w:val="0"/>
      <w:numFmt w:val="bullet"/>
      <w:lvlText w:val="•"/>
      <w:lvlJc w:val="left"/>
      <w:pPr>
        <w:ind w:left="8132" w:hanging="267"/>
      </w:pPr>
      <w:rPr>
        <w:rFonts w:hint="default"/>
        <w:lang w:val="uk-UA" w:eastAsia="en-US" w:bidi="ar-SA"/>
      </w:rPr>
    </w:lvl>
  </w:abstractNum>
  <w:abstractNum w:abstractNumId="12">
    <w:multiLevelType w:val="hybridMultilevel"/>
    <w:lvl w:ilvl="0">
      <w:start w:val="1"/>
      <w:numFmt w:val="decimal"/>
      <w:lvlText w:val="%1."/>
      <w:lvlJc w:val="left"/>
      <w:pPr>
        <w:ind w:left="101" w:hanging="344"/>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344"/>
      </w:pPr>
      <w:rPr>
        <w:rFonts w:hint="default"/>
        <w:lang w:val="uk-UA" w:eastAsia="en-US" w:bidi="ar-SA"/>
      </w:rPr>
    </w:lvl>
    <w:lvl w:ilvl="2">
      <w:start w:val="0"/>
      <w:numFmt w:val="bullet"/>
      <w:lvlText w:val="•"/>
      <w:lvlJc w:val="left"/>
      <w:pPr>
        <w:ind w:left="2108" w:hanging="344"/>
      </w:pPr>
      <w:rPr>
        <w:rFonts w:hint="default"/>
        <w:lang w:val="uk-UA" w:eastAsia="en-US" w:bidi="ar-SA"/>
      </w:rPr>
    </w:lvl>
    <w:lvl w:ilvl="3">
      <w:start w:val="0"/>
      <w:numFmt w:val="bullet"/>
      <w:lvlText w:val="•"/>
      <w:lvlJc w:val="left"/>
      <w:pPr>
        <w:ind w:left="3112" w:hanging="344"/>
      </w:pPr>
      <w:rPr>
        <w:rFonts w:hint="default"/>
        <w:lang w:val="uk-UA" w:eastAsia="en-US" w:bidi="ar-SA"/>
      </w:rPr>
    </w:lvl>
    <w:lvl w:ilvl="4">
      <w:start w:val="0"/>
      <w:numFmt w:val="bullet"/>
      <w:lvlText w:val="•"/>
      <w:lvlJc w:val="left"/>
      <w:pPr>
        <w:ind w:left="4116" w:hanging="344"/>
      </w:pPr>
      <w:rPr>
        <w:rFonts w:hint="default"/>
        <w:lang w:val="uk-UA" w:eastAsia="en-US" w:bidi="ar-SA"/>
      </w:rPr>
    </w:lvl>
    <w:lvl w:ilvl="5">
      <w:start w:val="0"/>
      <w:numFmt w:val="bullet"/>
      <w:lvlText w:val="•"/>
      <w:lvlJc w:val="left"/>
      <w:pPr>
        <w:ind w:left="5120" w:hanging="344"/>
      </w:pPr>
      <w:rPr>
        <w:rFonts w:hint="default"/>
        <w:lang w:val="uk-UA" w:eastAsia="en-US" w:bidi="ar-SA"/>
      </w:rPr>
    </w:lvl>
    <w:lvl w:ilvl="6">
      <w:start w:val="0"/>
      <w:numFmt w:val="bullet"/>
      <w:lvlText w:val="•"/>
      <w:lvlJc w:val="left"/>
      <w:pPr>
        <w:ind w:left="6124" w:hanging="344"/>
      </w:pPr>
      <w:rPr>
        <w:rFonts w:hint="default"/>
        <w:lang w:val="uk-UA" w:eastAsia="en-US" w:bidi="ar-SA"/>
      </w:rPr>
    </w:lvl>
    <w:lvl w:ilvl="7">
      <w:start w:val="0"/>
      <w:numFmt w:val="bullet"/>
      <w:lvlText w:val="•"/>
      <w:lvlJc w:val="left"/>
      <w:pPr>
        <w:ind w:left="7128" w:hanging="344"/>
      </w:pPr>
      <w:rPr>
        <w:rFonts w:hint="default"/>
        <w:lang w:val="uk-UA" w:eastAsia="en-US" w:bidi="ar-SA"/>
      </w:rPr>
    </w:lvl>
    <w:lvl w:ilvl="8">
      <w:start w:val="0"/>
      <w:numFmt w:val="bullet"/>
      <w:lvlText w:val="•"/>
      <w:lvlJc w:val="left"/>
      <w:pPr>
        <w:ind w:left="8132" w:hanging="344"/>
      </w:pPr>
      <w:rPr>
        <w:rFonts w:hint="default"/>
        <w:lang w:val="uk-UA" w:eastAsia="en-US" w:bidi="ar-SA"/>
      </w:rPr>
    </w:lvl>
  </w:abstractNum>
  <w:abstractNum w:abstractNumId="11">
    <w:multiLevelType w:val="hybridMultilevel"/>
    <w:lvl w:ilvl="0">
      <w:start w:val="1"/>
      <w:numFmt w:val="decimal"/>
      <w:lvlText w:val="%1."/>
      <w:lvlJc w:val="left"/>
      <w:pPr>
        <w:ind w:left="101" w:hanging="368"/>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04" w:hanging="368"/>
      </w:pPr>
      <w:rPr>
        <w:rFonts w:hint="default"/>
        <w:lang w:val="uk-UA" w:eastAsia="en-US" w:bidi="ar-SA"/>
      </w:rPr>
    </w:lvl>
    <w:lvl w:ilvl="2">
      <w:start w:val="0"/>
      <w:numFmt w:val="bullet"/>
      <w:lvlText w:val="•"/>
      <w:lvlJc w:val="left"/>
      <w:pPr>
        <w:ind w:left="2108" w:hanging="368"/>
      </w:pPr>
      <w:rPr>
        <w:rFonts w:hint="default"/>
        <w:lang w:val="uk-UA" w:eastAsia="en-US" w:bidi="ar-SA"/>
      </w:rPr>
    </w:lvl>
    <w:lvl w:ilvl="3">
      <w:start w:val="0"/>
      <w:numFmt w:val="bullet"/>
      <w:lvlText w:val="•"/>
      <w:lvlJc w:val="left"/>
      <w:pPr>
        <w:ind w:left="3112" w:hanging="368"/>
      </w:pPr>
      <w:rPr>
        <w:rFonts w:hint="default"/>
        <w:lang w:val="uk-UA" w:eastAsia="en-US" w:bidi="ar-SA"/>
      </w:rPr>
    </w:lvl>
    <w:lvl w:ilvl="4">
      <w:start w:val="0"/>
      <w:numFmt w:val="bullet"/>
      <w:lvlText w:val="•"/>
      <w:lvlJc w:val="left"/>
      <w:pPr>
        <w:ind w:left="4116" w:hanging="368"/>
      </w:pPr>
      <w:rPr>
        <w:rFonts w:hint="default"/>
        <w:lang w:val="uk-UA" w:eastAsia="en-US" w:bidi="ar-SA"/>
      </w:rPr>
    </w:lvl>
    <w:lvl w:ilvl="5">
      <w:start w:val="0"/>
      <w:numFmt w:val="bullet"/>
      <w:lvlText w:val="•"/>
      <w:lvlJc w:val="left"/>
      <w:pPr>
        <w:ind w:left="5120" w:hanging="368"/>
      </w:pPr>
      <w:rPr>
        <w:rFonts w:hint="default"/>
        <w:lang w:val="uk-UA" w:eastAsia="en-US" w:bidi="ar-SA"/>
      </w:rPr>
    </w:lvl>
    <w:lvl w:ilvl="6">
      <w:start w:val="0"/>
      <w:numFmt w:val="bullet"/>
      <w:lvlText w:val="•"/>
      <w:lvlJc w:val="left"/>
      <w:pPr>
        <w:ind w:left="6124" w:hanging="368"/>
      </w:pPr>
      <w:rPr>
        <w:rFonts w:hint="default"/>
        <w:lang w:val="uk-UA" w:eastAsia="en-US" w:bidi="ar-SA"/>
      </w:rPr>
    </w:lvl>
    <w:lvl w:ilvl="7">
      <w:start w:val="0"/>
      <w:numFmt w:val="bullet"/>
      <w:lvlText w:val="•"/>
      <w:lvlJc w:val="left"/>
      <w:pPr>
        <w:ind w:left="7128" w:hanging="368"/>
      </w:pPr>
      <w:rPr>
        <w:rFonts w:hint="default"/>
        <w:lang w:val="uk-UA" w:eastAsia="en-US" w:bidi="ar-SA"/>
      </w:rPr>
    </w:lvl>
    <w:lvl w:ilvl="8">
      <w:start w:val="0"/>
      <w:numFmt w:val="bullet"/>
      <w:lvlText w:val="•"/>
      <w:lvlJc w:val="left"/>
      <w:pPr>
        <w:ind w:left="8132" w:hanging="368"/>
      </w:pPr>
      <w:rPr>
        <w:rFonts w:hint="default"/>
        <w:lang w:val="uk-UA" w:eastAsia="en-US" w:bidi="ar-SA"/>
      </w:rPr>
    </w:lvl>
  </w:abstractNum>
  <w:abstractNum w:abstractNumId="10">
    <w:multiLevelType w:val="hybridMultilevel"/>
    <w:lvl w:ilvl="0">
      <w:start w:val="0"/>
      <w:numFmt w:val="bullet"/>
      <w:lvlText w:val=""/>
      <w:lvlJc w:val="left"/>
      <w:pPr>
        <w:ind w:left="101" w:hanging="436"/>
      </w:pPr>
      <w:rPr>
        <w:rFonts w:hint="default" w:ascii="Symbol" w:hAnsi="Symbol" w:eastAsia="Symbol" w:cs="Symbol"/>
        <w:b w:val="0"/>
        <w:bCs w:val="0"/>
        <w:i w:val="0"/>
        <w:iCs w:val="0"/>
        <w:spacing w:val="0"/>
        <w:w w:val="104"/>
        <w:sz w:val="23"/>
        <w:szCs w:val="23"/>
        <w:lang w:val="uk-UA" w:eastAsia="en-US" w:bidi="ar-SA"/>
      </w:rPr>
    </w:lvl>
    <w:lvl w:ilvl="1">
      <w:start w:val="0"/>
      <w:numFmt w:val="bullet"/>
      <w:lvlText w:val="•"/>
      <w:lvlJc w:val="left"/>
      <w:pPr>
        <w:ind w:left="1104" w:hanging="436"/>
      </w:pPr>
      <w:rPr>
        <w:rFonts w:hint="default"/>
        <w:lang w:val="uk-UA" w:eastAsia="en-US" w:bidi="ar-SA"/>
      </w:rPr>
    </w:lvl>
    <w:lvl w:ilvl="2">
      <w:start w:val="0"/>
      <w:numFmt w:val="bullet"/>
      <w:lvlText w:val="•"/>
      <w:lvlJc w:val="left"/>
      <w:pPr>
        <w:ind w:left="2108" w:hanging="436"/>
      </w:pPr>
      <w:rPr>
        <w:rFonts w:hint="default"/>
        <w:lang w:val="uk-UA" w:eastAsia="en-US" w:bidi="ar-SA"/>
      </w:rPr>
    </w:lvl>
    <w:lvl w:ilvl="3">
      <w:start w:val="0"/>
      <w:numFmt w:val="bullet"/>
      <w:lvlText w:val="•"/>
      <w:lvlJc w:val="left"/>
      <w:pPr>
        <w:ind w:left="3112" w:hanging="436"/>
      </w:pPr>
      <w:rPr>
        <w:rFonts w:hint="default"/>
        <w:lang w:val="uk-UA" w:eastAsia="en-US" w:bidi="ar-SA"/>
      </w:rPr>
    </w:lvl>
    <w:lvl w:ilvl="4">
      <w:start w:val="0"/>
      <w:numFmt w:val="bullet"/>
      <w:lvlText w:val="•"/>
      <w:lvlJc w:val="left"/>
      <w:pPr>
        <w:ind w:left="4116" w:hanging="436"/>
      </w:pPr>
      <w:rPr>
        <w:rFonts w:hint="default"/>
        <w:lang w:val="uk-UA" w:eastAsia="en-US" w:bidi="ar-SA"/>
      </w:rPr>
    </w:lvl>
    <w:lvl w:ilvl="5">
      <w:start w:val="0"/>
      <w:numFmt w:val="bullet"/>
      <w:lvlText w:val="•"/>
      <w:lvlJc w:val="left"/>
      <w:pPr>
        <w:ind w:left="5120" w:hanging="436"/>
      </w:pPr>
      <w:rPr>
        <w:rFonts w:hint="default"/>
        <w:lang w:val="uk-UA" w:eastAsia="en-US" w:bidi="ar-SA"/>
      </w:rPr>
    </w:lvl>
    <w:lvl w:ilvl="6">
      <w:start w:val="0"/>
      <w:numFmt w:val="bullet"/>
      <w:lvlText w:val="•"/>
      <w:lvlJc w:val="left"/>
      <w:pPr>
        <w:ind w:left="6124" w:hanging="436"/>
      </w:pPr>
      <w:rPr>
        <w:rFonts w:hint="default"/>
        <w:lang w:val="uk-UA" w:eastAsia="en-US" w:bidi="ar-SA"/>
      </w:rPr>
    </w:lvl>
    <w:lvl w:ilvl="7">
      <w:start w:val="0"/>
      <w:numFmt w:val="bullet"/>
      <w:lvlText w:val="•"/>
      <w:lvlJc w:val="left"/>
      <w:pPr>
        <w:ind w:left="7128" w:hanging="436"/>
      </w:pPr>
      <w:rPr>
        <w:rFonts w:hint="default"/>
        <w:lang w:val="uk-UA" w:eastAsia="en-US" w:bidi="ar-SA"/>
      </w:rPr>
    </w:lvl>
    <w:lvl w:ilvl="8">
      <w:start w:val="0"/>
      <w:numFmt w:val="bullet"/>
      <w:lvlText w:val="•"/>
      <w:lvlJc w:val="left"/>
      <w:pPr>
        <w:ind w:left="8132" w:hanging="436"/>
      </w:pPr>
      <w:rPr>
        <w:rFonts w:hint="default"/>
        <w:lang w:val="uk-UA" w:eastAsia="en-US" w:bidi="ar-SA"/>
      </w:rPr>
    </w:lvl>
  </w:abstractNum>
  <w:abstractNum w:abstractNumId="9">
    <w:multiLevelType w:val="hybridMultilevel"/>
    <w:lvl w:ilvl="0">
      <w:start w:val="1"/>
      <w:numFmt w:val="decimal"/>
      <w:lvlText w:val="%1."/>
      <w:lvlJc w:val="left"/>
      <w:pPr>
        <w:ind w:left="121" w:hanging="298"/>
        <w:jc w:val="left"/>
      </w:pPr>
      <w:rPr>
        <w:rFonts w:hint="default"/>
        <w:spacing w:val="0"/>
        <w:w w:val="99"/>
        <w:lang w:val="uk-UA" w:eastAsia="en-US" w:bidi="ar-SA"/>
      </w:rPr>
    </w:lvl>
    <w:lvl w:ilvl="1">
      <w:start w:val="0"/>
      <w:numFmt w:val="bullet"/>
      <w:lvlText w:val="•"/>
      <w:lvlJc w:val="left"/>
      <w:pPr>
        <w:ind w:left="1124" w:hanging="298"/>
      </w:pPr>
      <w:rPr>
        <w:rFonts w:hint="default"/>
        <w:lang w:val="uk-UA" w:eastAsia="en-US" w:bidi="ar-SA"/>
      </w:rPr>
    </w:lvl>
    <w:lvl w:ilvl="2">
      <w:start w:val="0"/>
      <w:numFmt w:val="bullet"/>
      <w:lvlText w:val="•"/>
      <w:lvlJc w:val="left"/>
      <w:pPr>
        <w:ind w:left="2128" w:hanging="298"/>
      </w:pPr>
      <w:rPr>
        <w:rFonts w:hint="default"/>
        <w:lang w:val="uk-UA" w:eastAsia="en-US" w:bidi="ar-SA"/>
      </w:rPr>
    </w:lvl>
    <w:lvl w:ilvl="3">
      <w:start w:val="0"/>
      <w:numFmt w:val="bullet"/>
      <w:lvlText w:val="•"/>
      <w:lvlJc w:val="left"/>
      <w:pPr>
        <w:ind w:left="3132" w:hanging="298"/>
      </w:pPr>
      <w:rPr>
        <w:rFonts w:hint="default"/>
        <w:lang w:val="uk-UA" w:eastAsia="en-US" w:bidi="ar-SA"/>
      </w:rPr>
    </w:lvl>
    <w:lvl w:ilvl="4">
      <w:start w:val="0"/>
      <w:numFmt w:val="bullet"/>
      <w:lvlText w:val="•"/>
      <w:lvlJc w:val="left"/>
      <w:pPr>
        <w:ind w:left="4136" w:hanging="298"/>
      </w:pPr>
      <w:rPr>
        <w:rFonts w:hint="default"/>
        <w:lang w:val="uk-UA" w:eastAsia="en-US" w:bidi="ar-SA"/>
      </w:rPr>
    </w:lvl>
    <w:lvl w:ilvl="5">
      <w:start w:val="0"/>
      <w:numFmt w:val="bullet"/>
      <w:lvlText w:val="•"/>
      <w:lvlJc w:val="left"/>
      <w:pPr>
        <w:ind w:left="5140" w:hanging="298"/>
      </w:pPr>
      <w:rPr>
        <w:rFonts w:hint="default"/>
        <w:lang w:val="uk-UA" w:eastAsia="en-US" w:bidi="ar-SA"/>
      </w:rPr>
    </w:lvl>
    <w:lvl w:ilvl="6">
      <w:start w:val="0"/>
      <w:numFmt w:val="bullet"/>
      <w:lvlText w:val="•"/>
      <w:lvlJc w:val="left"/>
      <w:pPr>
        <w:ind w:left="6144" w:hanging="298"/>
      </w:pPr>
      <w:rPr>
        <w:rFonts w:hint="default"/>
        <w:lang w:val="uk-UA" w:eastAsia="en-US" w:bidi="ar-SA"/>
      </w:rPr>
    </w:lvl>
    <w:lvl w:ilvl="7">
      <w:start w:val="0"/>
      <w:numFmt w:val="bullet"/>
      <w:lvlText w:val="•"/>
      <w:lvlJc w:val="left"/>
      <w:pPr>
        <w:ind w:left="7148" w:hanging="298"/>
      </w:pPr>
      <w:rPr>
        <w:rFonts w:hint="default"/>
        <w:lang w:val="uk-UA" w:eastAsia="en-US" w:bidi="ar-SA"/>
      </w:rPr>
    </w:lvl>
    <w:lvl w:ilvl="8">
      <w:start w:val="0"/>
      <w:numFmt w:val="bullet"/>
      <w:lvlText w:val="•"/>
      <w:lvlJc w:val="left"/>
      <w:pPr>
        <w:ind w:left="8152" w:hanging="298"/>
      </w:pPr>
      <w:rPr>
        <w:rFonts w:hint="default"/>
        <w:lang w:val="uk-UA" w:eastAsia="en-US" w:bidi="ar-SA"/>
      </w:rPr>
    </w:lvl>
  </w:abstractNum>
  <w:abstractNum w:abstractNumId="8">
    <w:multiLevelType w:val="hybridMultilevel"/>
    <w:lvl w:ilvl="0">
      <w:start w:val="1"/>
      <w:numFmt w:val="decimal"/>
      <w:lvlText w:val="%1."/>
      <w:lvlJc w:val="left"/>
      <w:pPr>
        <w:ind w:left="121" w:hanging="390"/>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24" w:hanging="390"/>
      </w:pPr>
      <w:rPr>
        <w:rFonts w:hint="default"/>
        <w:lang w:val="uk-UA" w:eastAsia="en-US" w:bidi="ar-SA"/>
      </w:rPr>
    </w:lvl>
    <w:lvl w:ilvl="2">
      <w:start w:val="0"/>
      <w:numFmt w:val="bullet"/>
      <w:lvlText w:val="•"/>
      <w:lvlJc w:val="left"/>
      <w:pPr>
        <w:ind w:left="2128" w:hanging="390"/>
      </w:pPr>
      <w:rPr>
        <w:rFonts w:hint="default"/>
        <w:lang w:val="uk-UA" w:eastAsia="en-US" w:bidi="ar-SA"/>
      </w:rPr>
    </w:lvl>
    <w:lvl w:ilvl="3">
      <w:start w:val="0"/>
      <w:numFmt w:val="bullet"/>
      <w:lvlText w:val="•"/>
      <w:lvlJc w:val="left"/>
      <w:pPr>
        <w:ind w:left="3132" w:hanging="390"/>
      </w:pPr>
      <w:rPr>
        <w:rFonts w:hint="default"/>
        <w:lang w:val="uk-UA" w:eastAsia="en-US" w:bidi="ar-SA"/>
      </w:rPr>
    </w:lvl>
    <w:lvl w:ilvl="4">
      <w:start w:val="0"/>
      <w:numFmt w:val="bullet"/>
      <w:lvlText w:val="•"/>
      <w:lvlJc w:val="left"/>
      <w:pPr>
        <w:ind w:left="4136" w:hanging="390"/>
      </w:pPr>
      <w:rPr>
        <w:rFonts w:hint="default"/>
        <w:lang w:val="uk-UA" w:eastAsia="en-US" w:bidi="ar-SA"/>
      </w:rPr>
    </w:lvl>
    <w:lvl w:ilvl="5">
      <w:start w:val="0"/>
      <w:numFmt w:val="bullet"/>
      <w:lvlText w:val="•"/>
      <w:lvlJc w:val="left"/>
      <w:pPr>
        <w:ind w:left="5140" w:hanging="390"/>
      </w:pPr>
      <w:rPr>
        <w:rFonts w:hint="default"/>
        <w:lang w:val="uk-UA" w:eastAsia="en-US" w:bidi="ar-SA"/>
      </w:rPr>
    </w:lvl>
    <w:lvl w:ilvl="6">
      <w:start w:val="0"/>
      <w:numFmt w:val="bullet"/>
      <w:lvlText w:val="•"/>
      <w:lvlJc w:val="left"/>
      <w:pPr>
        <w:ind w:left="6144" w:hanging="390"/>
      </w:pPr>
      <w:rPr>
        <w:rFonts w:hint="default"/>
        <w:lang w:val="uk-UA" w:eastAsia="en-US" w:bidi="ar-SA"/>
      </w:rPr>
    </w:lvl>
    <w:lvl w:ilvl="7">
      <w:start w:val="0"/>
      <w:numFmt w:val="bullet"/>
      <w:lvlText w:val="•"/>
      <w:lvlJc w:val="left"/>
      <w:pPr>
        <w:ind w:left="7148" w:hanging="390"/>
      </w:pPr>
      <w:rPr>
        <w:rFonts w:hint="default"/>
        <w:lang w:val="uk-UA" w:eastAsia="en-US" w:bidi="ar-SA"/>
      </w:rPr>
    </w:lvl>
    <w:lvl w:ilvl="8">
      <w:start w:val="0"/>
      <w:numFmt w:val="bullet"/>
      <w:lvlText w:val="•"/>
      <w:lvlJc w:val="left"/>
      <w:pPr>
        <w:ind w:left="8152" w:hanging="390"/>
      </w:pPr>
      <w:rPr>
        <w:rFonts w:hint="default"/>
        <w:lang w:val="uk-UA" w:eastAsia="en-US" w:bidi="ar-SA"/>
      </w:rPr>
    </w:lvl>
  </w:abstractNum>
  <w:abstractNum w:abstractNumId="7">
    <w:multiLevelType w:val="hybridMultilevel"/>
    <w:lvl w:ilvl="0">
      <w:start w:val="1"/>
      <w:numFmt w:val="decimal"/>
      <w:lvlText w:val="%1."/>
      <w:lvlJc w:val="left"/>
      <w:pPr>
        <w:ind w:left="121" w:hanging="268"/>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24" w:hanging="268"/>
      </w:pPr>
      <w:rPr>
        <w:rFonts w:hint="default"/>
        <w:lang w:val="uk-UA" w:eastAsia="en-US" w:bidi="ar-SA"/>
      </w:rPr>
    </w:lvl>
    <w:lvl w:ilvl="2">
      <w:start w:val="0"/>
      <w:numFmt w:val="bullet"/>
      <w:lvlText w:val="•"/>
      <w:lvlJc w:val="left"/>
      <w:pPr>
        <w:ind w:left="2128" w:hanging="268"/>
      </w:pPr>
      <w:rPr>
        <w:rFonts w:hint="default"/>
        <w:lang w:val="uk-UA" w:eastAsia="en-US" w:bidi="ar-SA"/>
      </w:rPr>
    </w:lvl>
    <w:lvl w:ilvl="3">
      <w:start w:val="0"/>
      <w:numFmt w:val="bullet"/>
      <w:lvlText w:val="•"/>
      <w:lvlJc w:val="left"/>
      <w:pPr>
        <w:ind w:left="3132" w:hanging="268"/>
      </w:pPr>
      <w:rPr>
        <w:rFonts w:hint="default"/>
        <w:lang w:val="uk-UA" w:eastAsia="en-US" w:bidi="ar-SA"/>
      </w:rPr>
    </w:lvl>
    <w:lvl w:ilvl="4">
      <w:start w:val="0"/>
      <w:numFmt w:val="bullet"/>
      <w:lvlText w:val="•"/>
      <w:lvlJc w:val="left"/>
      <w:pPr>
        <w:ind w:left="4136" w:hanging="268"/>
      </w:pPr>
      <w:rPr>
        <w:rFonts w:hint="default"/>
        <w:lang w:val="uk-UA" w:eastAsia="en-US" w:bidi="ar-SA"/>
      </w:rPr>
    </w:lvl>
    <w:lvl w:ilvl="5">
      <w:start w:val="0"/>
      <w:numFmt w:val="bullet"/>
      <w:lvlText w:val="•"/>
      <w:lvlJc w:val="left"/>
      <w:pPr>
        <w:ind w:left="5140" w:hanging="268"/>
      </w:pPr>
      <w:rPr>
        <w:rFonts w:hint="default"/>
        <w:lang w:val="uk-UA" w:eastAsia="en-US" w:bidi="ar-SA"/>
      </w:rPr>
    </w:lvl>
    <w:lvl w:ilvl="6">
      <w:start w:val="0"/>
      <w:numFmt w:val="bullet"/>
      <w:lvlText w:val="•"/>
      <w:lvlJc w:val="left"/>
      <w:pPr>
        <w:ind w:left="6144" w:hanging="268"/>
      </w:pPr>
      <w:rPr>
        <w:rFonts w:hint="default"/>
        <w:lang w:val="uk-UA" w:eastAsia="en-US" w:bidi="ar-SA"/>
      </w:rPr>
    </w:lvl>
    <w:lvl w:ilvl="7">
      <w:start w:val="0"/>
      <w:numFmt w:val="bullet"/>
      <w:lvlText w:val="•"/>
      <w:lvlJc w:val="left"/>
      <w:pPr>
        <w:ind w:left="7148" w:hanging="268"/>
      </w:pPr>
      <w:rPr>
        <w:rFonts w:hint="default"/>
        <w:lang w:val="uk-UA" w:eastAsia="en-US" w:bidi="ar-SA"/>
      </w:rPr>
    </w:lvl>
    <w:lvl w:ilvl="8">
      <w:start w:val="0"/>
      <w:numFmt w:val="bullet"/>
      <w:lvlText w:val="•"/>
      <w:lvlJc w:val="left"/>
      <w:pPr>
        <w:ind w:left="8152" w:hanging="268"/>
      </w:pPr>
      <w:rPr>
        <w:rFonts w:hint="default"/>
        <w:lang w:val="uk-UA" w:eastAsia="en-US" w:bidi="ar-SA"/>
      </w:rPr>
    </w:lvl>
  </w:abstractNum>
  <w:abstractNum w:abstractNumId="6">
    <w:multiLevelType w:val="hybridMultilevel"/>
    <w:lvl w:ilvl="0">
      <w:start w:val="1"/>
      <w:numFmt w:val="decimal"/>
      <w:lvlText w:val="%1."/>
      <w:lvlJc w:val="left"/>
      <w:pPr>
        <w:ind w:left="121" w:hanging="294"/>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124" w:hanging="294"/>
      </w:pPr>
      <w:rPr>
        <w:rFonts w:hint="default"/>
        <w:lang w:val="uk-UA" w:eastAsia="en-US" w:bidi="ar-SA"/>
      </w:rPr>
    </w:lvl>
    <w:lvl w:ilvl="2">
      <w:start w:val="0"/>
      <w:numFmt w:val="bullet"/>
      <w:lvlText w:val="•"/>
      <w:lvlJc w:val="left"/>
      <w:pPr>
        <w:ind w:left="2128" w:hanging="294"/>
      </w:pPr>
      <w:rPr>
        <w:rFonts w:hint="default"/>
        <w:lang w:val="uk-UA" w:eastAsia="en-US" w:bidi="ar-SA"/>
      </w:rPr>
    </w:lvl>
    <w:lvl w:ilvl="3">
      <w:start w:val="0"/>
      <w:numFmt w:val="bullet"/>
      <w:lvlText w:val="•"/>
      <w:lvlJc w:val="left"/>
      <w:pPr>
        <w:ind w:left="3132" w:hanging="294"/>
      </w:pPr>
      <w:rPr>
        <w:rFonts w:hint="default"/>
        <w:lang w:val="uk-UA" w:eastAsia="en-US" w:bidi="ar-SA"/>
      </w:rPr>
    </w:lvl>
    <w:lvl w:ilvl="4">
      <w:start w:val="0"/>
      <w:numFmt w:val="bullet"/>
      <w:lvlText w:val="•"/>
      <w:lvlJc w:val="left"/>
      <w:pPr>
        <w:ind w:left="4136" w:hanging="294"/>
      </w:pPr>
      <w:rPr>
        <w:rFonts w:hint="default"/>
        <w:lang w:val="uk-UA" w:eastAsia="en-US" w:bidi="ar-SA"/>
      </w:rPr>
    </w:lvl>
    <w:lvl w:ilvl="5">
      <w:start w:val="0"/>
      <w:numFmt w:val="bullet"/>
      <w:lvlText w:val="•"/>
      <w:lvlJc w:val="left"/>
      <w:pPr>
        <w:ind w:left="5140" w:hanging="294"/>
      </w:pPr>
      <w:rPr>
        <w:rFonts w:hint="default"/>
        <w:lang w:val="uk-UA" w:eastAsia="en-US" w:bidi="ar-SA"/>
      </w:rPr>
    </w:lvl>
    <w:lvl w:ilvl="6">
      <w:start w:val="0"/>
      <w:numFmt w:val="bullet"/>
      <w:lvlText w:val="•"/>
      <w:lvlJc w:val="left"/>
      <w:pPr>
        <w:ind w:left="6144" w:hanging="294"/>
      </w:pPr>
      <w:rPr>
        <w:rFonts w:hint="default"/>
        <w:lang w:val="uk-UA" w:eastAsia="en-US" w:bidi="ar-SA"/>
      </w:rPr>
    </w:lvl>
    <w:lvl w:ilvl="7">
      <w:start w:val="0"/>
      <w:numFmt w:val="bullet"/>
      <w:lvlText w:val="•"/>
      <w:lvlJc w:val="left"/>
      <w:pPr>
        <w:ind w:left="7148" w:hanging="294"/>
      </w:pPr>
      <w:rPr>
        <w:rFonts w:hint="default"/>
        <w:lang w:val="uk-UA" w:eastAsia="en-US" w:bidi="ar-SA"/>
      </w:rPr>
    </w:lvl>
    <w:lvl w:ilvl="8">
      <w:start w:val="0"/>
      <w:numFmt w:val="bullet"/>
      <w:lvlText w:val="•"/>
      <w:lvlJc w:val="left"/>
      <w:pPr>
        <w:ind w:left="8152" w:hanging="294"/>
      </w:pPr>
      <w:rPr>
        <w:rFonts w:hint="default"/>
        <w:lang w:val="uk-UA" w:eastAsia="en-US" w:bidi="ar-SA"/>
      </w:rPr>
    </w:lvl>
  </w:abstractNum>
  <w:abstractNum w:abstractNumId="5">
    <w:multiLevelType w:val="hybridMultilevel"/>
    <w:lvl w:ilvl="0">
      <w:start w:val="0"/>
      <w:numFmt w:val="bullet"/>
      <w:lvlText w:val=""/>
      <w:lvlJc w:val="left"/>
      <w:pPr>
        <w:ind w:left="121" w:hanging="436"/>
      </w:pPr>
      <w:rPr>
        <w:rFonts w:hint="default" w:ascii="Symbol" w:hAnsi="Symbol" w:eastAsia="Symbol" w:cs="Symbol"/>
        <w:b w:val="0"/>
        <w:bCs w:val="0"/>
        <w:i w:val="0"/>
        <w:iCs w:val="0"/>
        <w:spacing w:val="0"/>
        <w:w w:val="104"/>
        <w:sz w:val="23"/>
        <w:szCs w:val="23"/>
        <w:lang w:val="uk-UA" w:eastAsia="en-US" w:bidi="ar-SA"/>
      </w:rPr>
    </w:lvl>
    <w:lvl w:ilvl="1">
      <w:start w:val="0"/>
      <w:numFmt w:val="bullet"/>
      <w:lvlText w:val="•"/>
      <w:lvlJc w:val="left"/>
      <w:pPr>
        <w:ind w:left="1124" w:hanging="436"/>
      </w:pPr>
      <w:rPr>
        <w:rFonts w:hint="default"/>
        <w:lang w:val="uk-UA" w:eastAsia="en-US" w:bidi="ar-SA"/>
      </w:rPr>
    </w:lvl>
    <w:lvl w:ilvl="2">
      <w:start w:val="0"/>
      <w:numFmt w:val="bullet"/>
      <w:lvlText w:val="•"/>
      <w:lvlJc w:val="left"/>
      <w:pPr>
        <w:ind w:left="2128" w:hanging="436"/>
      </w:pPr>
      <w:rPr>
        <w:rFonts w:hint="default"/>
        <w:lang w:val="uk-UA" w:eastAsia="en-US" w:bidi="ar-SA"/>
      </w:rPr>
    </w:lvl>
    <w:lvl w:ilvl="3">
      <w:start w:val="0"/>
      <w:numFmt w:val="bullet"/>
      <w:lvlText w:val="•"/>
      <w:lvlJc w:val="left"/>
      <w:pPr>
        <w:ind w:left="3132" w:hanging="436"/>
      </w:pPr>
      <w:rPr>
        <w:rFonts w:hint="default"/>
        <w:lang w:val="uk-UA" w:eastAsia="en-US" w:bidi="ar-SA"/>
      </w:rPr>
    </w:lvl>
    <w:lvl w:ilvl="4">
      <w:start w:val="0"/>
      <w:numFmt w:val="bullet"/>
      <w:lvlText w:val="•"/>
      <w:lvlJc w:val="left"/>
      <w:pPr>
        <w:ind w:left="4136" w:hanging="436"/>
      </w:pPr>
      <w:rPr>
        <w:rFonts w:hint="default"/>
        <w:lang w:val="uk-UA" w:eastAsia="en-US" w:bidi="ar-SA"/>
      </w:rPr>
    </w:lvl>
    <w:lvl w:ilvl="5">
      <w:start w:val="0"/>
      <w:numFmt w:val="bullet"/>
      <w:lvlText w:val="•"/>
      <w:lvlJc w:val="left"/>
      <w:pPr>
        <w:ind w:left="5140" w:hanging="436"/>
      </w:pPr>
      <w:rPr>
        <w:rFonts w:hint="default"/>
        <w:lang w:val="uk-UA" w:eastAsia="en-US" w:bidi="ar-SA"/>
      </w:rPr>
    </w:lvl>
    <w:lvl w:ilvl="6">
      <w:start w:val="0"/>
      <w:numFmt w:val="bullet"/>
      <w:lvlText w:val="•"/>
      <w:lvlJc w:val="left"/>
      <w:pPr>
        <w:ind w:left="6144" w:hanging="436"/>
      </w:pPr>
      <w:rPr>
        <w:rFonts w:hint="default"/>
        <w:lang w:val="uk-UA" w:eastAsia="en-US" w:bidi="ar-SA"/>
      </w:rPr>
    </w:lvl>
    <w:lvl w:ilvl="7">
      <w:start w:val="0"/>
      <w:numFmt w:val="bullet"/>
      <w:lvlText w:val="•"/>
      <w:lvlJc w:val="left"/>
      <w:pPr>
        <w:ind w:left="7148" w:hanging="436"/>
      </w:pPr>
      <w:rPr>
        <w:rFonts w:hint="default"/>
        <w:lang w:val="uk-UA" w:eastAsia="en-US" w:bidi="ar-SA"/>
      </w:rPr>
    </w:lvl>
    <w:lvl w:ilvl="8">
      <w:start w:val="0"/>
      <w:numFmt w:val="bullet"/>
      <w:lvlText w:val="•"/>
      <w:lvlJc w:val="left"/>
      <w:pPr>
        <w:ind w:left="8152" w:hanging="436"/>
      </w:pPr>
      <w:rPr>
        <w:rFonts w:hint="default"/>
        <w:lang w:val="uk-UA" w:eastAsia="en-US" w:bidi="ar-SA"/>
      </w:rPr>
    </w:lvl>
  </w:abstractNum>
  <w:abstractNum w:abstractNumId="4">
    <w:multiLevelType w:val="hybridMultilevel"/>
    <w:lvl w:ilvl="0">
      <w:start w:val="1"/>
      <w:numFmt w:val="decimal"/>
      <w:lvlText w:val="%1"/>
      <w:lvlJc w:val="left"/>
      <w:pPr>
        <w:ind w:left="1561" w:hanging="731"/>
        <w:jc w:val="left"/>
      </w:pPr>
      <w:rPr>
        <w:rFonts w:hint="default"/>
        <w:lang w:val="uk-UA" w:eastAsia="en-US" w:bidi="ar-SA"/>
      </w:rPr>
    </w:lvl>
    <w:lvl w:ilvl="1">
      <w:start w:val="1"/>
      <w:numFmt w:val="decimal"/>
      <w:lvlText w:val="%1.%2"/>
      <w:lvlJc w:val="left"/>
      <w:pPr>
        <w:ind w:left="1561" w:hanging="731"/>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0"/>
      <w:numFmt w:val="bullet"/>
      <w:lvlText w:val="•"/>
      <w:lvlJc w:val="left"/>
      <w:pPr>
        <w:ind w:left="3280" w:hanging="731"/>
      </w:pPr>
      <w:rPr>
        <w:rFonts w:hint="default"/>
        <w:lang w:val="uk-UA" w:eastAsia="en-US" w:bidi="ar-SA"/>
      </w:rPr>
    </w:lvl>
    <w:lvl w:ilvl="3">
      <w:start w:val="0"/>
      <w:numFmt w:val="bullet"/>
      <w:lvlText w:val="•"/>
      <w:lvlJc w:val="left"/>
      <w:pPr>
        <w:ind w:left="4140" w:hanging="731"/>
      </w:pPr>
      <w:rPr>
        <w:rFonts w:hint="default"/>
        <w:lang w:val="uk-UA" w:eastAsia="en-US" w:bidi="ar-SA"/>
      </w:rPr>
    </w:lvl>
    <w:lvl w:ilvl="4">
      <w:start w:val="0"/>
      <w:numFmt w:val="bullet"/>
      <w:lvlText w:val="•"/>
      <w:lvlJc w:val="left"/>
      <w:pPr>
        <w:ind w:left="5000" w:hanging="731"/>
      </w:pPr>
      <w:rPr>
        <w:rFonts w:hint="default"/>
        <w:lang w:val="uk-UA" w:eastAsia="en-US" w:bidi="ar-SA"/>
      </w:rPr>
    </w:lvl>
    <w:lvl w:ilvl="5">
      <w:start w:val="0"/>
      <w:numFmt w:val="bullet"/>
      <w:lvlText w:val="•"/>
      <w:lvlJc w:val="left"/>
      <w:pPr>
        <w:ind w:left="5860" w:hanging="731"/>
      </w:pPr>
      <w:rPr>
        <w:rFonts w:hint="default"/>
        <w:lang w:val="uk-UA" w:eastAsia="en-US" w:bidi="ar-SA"/>
      </w:rPr>
    </w:lvl>
    <w:lvl w:ilvl="6">
      <w:start w:val="0"/>
      <w:numFmt w:val="bullet"/>
      <w:lvlText w:val="•"/>
      <w:lvlJc w:val="left"/>
      <w:pPr>
        <w:ind w:left="6720" w:hanging="731"/>
      </w:pPr>
      <w:rPr>
        <w:rFonts w:hint="default"/>
        <w:lang w:val="uk-UA" w:eastAsia="en-US" w:bidi="ar-SA"/>
      </w:rPr>
    </w:lvl>
    <w:lvl w:ilvl="7">
      <w:start w:val="0"/>
      <w:numFmt w:val="bullet"/>
      <w:lvlText w:val="•"/>
      <w:lvlJc w:val="left"/>
      <w:pPr>
        <w:ind w:left="7580" w:hanging="731"/>
      </w:pPr>
      <w:rPr>
        <w:rFonts w:hint="default"/>
        <w:lang w:val="uk-UA" w:eastAsia="en-US" w:bidi="ar-SA"/>
      </w:rPr>
    </w:lvl>
    <w:lvl w:ilvl="8">
      <w:start w:val="0"/>
      <w:numFmt w:val="bullet"/>
      <w:lvlText w:val="•"/>
      <w:lvlJc w:val="left"/>
      <w:pPr>
        <w:ind w:left="8440" w:hanging="731"/>
      </w:pPr>
      <w:rPr>
        <w:rFonts w:hint="default"/>
        <w:lang w:val="uk-UA" w:eastAsia="en-US" w:bidi="ar-SA"/>
      </w:rPr>
    </w:lvl>
  </w:abstractNum>
  <w:abstractNum w:abstractNumId="3">
    <w:multiLevelType w:val="hybridMultilevel"/>
    <w:lvl w:ilvl="0">
      <w:start w:val="3"/>
      <w:numFmt w:val="decimal"/>
      <w:lvlText w:val="%1"/>
      <w:lvlJc w:val="left"/>
      <w:pPr>
        <w:ind w:left="972" w:hanging="567"/>
        <w:jc w:val="left"/>
      </w:pPr>
      <w:rPr>
        <w:rFonts w:hint="default"/>
        <w:lang w:val="uk-UA" w:eastAsia="en-US" w:bidi="ar-SA"/>
      </w:rPr>
    </w:lvl>
    <w:lvl w:ilvl="1">
      <w:start w:val="1"/>
      <w:numFmt w:val="decimal"/>
      <w:lvlText w:val="%1.%2"/>
      <w:lvlJc w:val="left"/>
      <w:pPr>
        <w:ind w:left="972" w:hanging="567"/>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0"/>
      <w:numFmt w:val="bullet"/>
      <w:lvlText w:val="•"/>
      <w:lvlJc w:val="left"/>
      <w:pPr>
        <w:ind w:left="2816" w:hanging="567"/>
      </w:pPr>
      <w:rPr>
        <w:rFonts w:hint="default"/>
        <w:lang w:val="uk-UA" w:eastAsia="en-US" w:bidi="ar-SA"/>
      </w:rPr>
    </w:lvl>
    <w:lvl w:ilvl="3">
      <w:start w:val="0"/>
      <w:numFmt w:val="bullet"/>
      <w:lvlText w:val="•"/>
      <w:lvlJc w:val="left"/>
      <w:pPr>
        <w:ind w:left="3734" w:hanging="567"/>
      </w:pPr>
      <w:rPr>
        <w:rFonts w:hint="default"/>
        <w:lang w:val="uk-UA" w:eastAsia="en-US" w:bidi="ar-SA"/>
      </w:rPr>
    </w:lvl>
    <w:lvl w:ilvl="4">
      <w:start w:val="0"/>
      <w:numFmt w:val="bullet"/>
      <w:lvlText w:val="•"/>
      <w:lvlJc w:val="left"/>
      <w:pPr>
        <w:ind w:left="4652" w:hanging="567"/>
      </w:pPr>
      <w:rPr>
        <w:rFonts w:hint="default"/>
        <w:lang w:val="uk-UA" w:eastAsia="en-US" w:bidi="ar-SA"/>
      </w:rPr>
    </w:lvl>
    <w:lvl w:ilvl="5">
      <w:start w:val="0"/>
      <w:numFmt w:val="bullet"/>
      <w:lvlText w:val="•"/>
      <w:lvlJc w:val="left"/>
      <w:pPr>
        <w:ind w:left="5570" w:hanging="567"/>
      </w:pPr>
      <w:rPr>
        <w:rFonts w:hint="default"/>
        <w:lang w:val="uk-UA" w:eastAsia="en-US" w:bidi="ar-SA"/>
      </w:rPr>
    </w:lvl>
    <w:lvl w:ilvl="6">
      <w:start w:val="0"/>
      <w:numFmt w:val="bullet"/>
      <w:lvlText w:val="•"/>
      <w:lvlJc w:val="left"/>
      <w:pPr>
        <w:ind w:left="6488" w:hanging="567"/>
      </w:pPr>
      <w:rPr>
        <w:rFonts w:hint="default"/>
        <w:lang w:val="uk-UA" w:eastAsia="en-US" w:bidi="ar-SA"/>
      </w:rPr>
    </w:lvl>
    <w:lvl w:ilvl="7">
      <w:start w:val="0"/>
      <w:numFmt w:val="bullet"/>
      <w:lvlText w:val="•"/>
      <w:lvlJc w:val="left"/>
      <w:pPr>
        <w:ind w:left="7406" w:hanging="567"/>
      </w:pPr>
      <w:rPr>
        <w:rFonts w:hint="default"/>
        <w:lang w:val="uk-UA" w:eastAsia="en-US" w:bidi="ar-SA"/>
      </w:rPr>
    </w:lvl>
    <w:lvl w:ilvl="8">
      <w:start w:val="0"/>
      <w:numFmt w:val="bullet"/>
      <w:lvlText w:val="•"/>
      <w:lvlJc w:val="left"/>
      <w:pPr>
        <w:ind w:left="8324" w:hanging="567"/>
      </w:pPr>
      <w:rPr>
        <w:rFonts w:hint="default"/>
        <w:lang w:val="uk-UA" w:eastAsia="en-US" w:bidi="ar-SA"/>
      </w:rPr>
    </w:lvl>
  </w:abstractNum>
  <w:abstractNum w:abstractNumId="2">
    <w:multiLevelType w:val="hybridMultilevel"/>
    <w:lvl w:ilvl="0">
      <w:start w:val="2"/>
      <w:numFmt w:val="decimal"/>
      <w:lvlText w:val="%1"/>
      <w:lvlJc w:val="left"/>
      <w:pPr>
        <w:ind w:left="972" w:hanging="567"/>
        <w:jc w:val="left"/>
      </w:pPr>
      <w:rPr>
        <w:rFonts w:hint="default"/>
        <w:lang w:val="uk-UA" w:eastAsia="en-US" w:bidi="ar-SA"/>
      </w:rPr>
    </w:lvl>
    <w:lvl w:ilvl="1">
      <w:start w:val="1"/>
      <w:numFmt w:val="decimal"/>
      <w:lvlText w:val="%1.%2"/>
      <w:lvlJc w:val="left"/>
      <w:pPr>
        <w:ind w:left="972" w:hanging="567"/>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0"/>
      <w:numFmt w:val="bullet"/>
      <w:lvlText w:val="•"/>
      <w:lvlJc w:val="left"/>
      <w:pPr>
        <w:ind w:left="2816" w:hanging="567"/>
      </w:pPr>
      <w:rPr>
        <w:rFonts w:hint="default"/>
        <w:lang w:val="uk-UA" w:eastAsia="en-US" w:bidi="ar-SA"/>
      </w:rPr>
    </w:lvl>
    <w:lvl w:ilvl="3">
      <w:start w:val="0"/>
      <w:numFmt w:val="bullet"/>
      <w:lvlText w:val="•"/>
      <w:lvlJc w:val="left"/>
      <w:pPr>
        <w:ind w:left="3734" w:hanging="567"/>
      </w:pPr>
      <w:rPr>
        <w:rFonts w:hint="default"/>
        <w:lang w:val="uk-UA" w:eastAsia="en-US" w:bidi="ar-SA"/>
      </w:rPr>
    </w:lvl>
    <w:lvl w:ilvl="4">
      <w:start w:val="0"/>
      <w:numFmt w:val="bullet"/>
      <w:lvlText w:val="•"/>
      <w:lvlJc w:val="left"/>
      <w:pPr>
        <w:ind w:left="4652" w:hanging="567"/>
      </w:pPr>
      <w:rPr>
        <w:rFonts w:hint="default"/>
        <w:lang w:val="uk-UA" w:eastAsia="en-US" w:bidi="ar-SA"/>
      </w:rPr>
    </w:lvl>
    <w:lvl w:ilvl="5">
      <w:start w:val="0"/>
      <w:numFmt w:val="bullet"/>
      <w:lvlText w:val="•"/>
      <w:lvlJc w:val="left"/>
      <w:pPr>
        <w:ind w:left="5570" w:hanging="567"/>
      </w:pPr>
      <w:rPr>
        <w:rFonts w:hint="default"/>
        <w:lang w:val="uk-UA" w:eastAsia="en-US" w:bidi="ar-SA"/>
      </w:rPr>
    </w:lvl>
    <w:lvl w:ilvl="6">
      <w:start w:val="0"/>
      <w:numFmt w:val="bullet"/>
      <w:lvlText w:val="•"/>
      <w:lvlJc w:val="left"/>
      <w:pPr>
        <w:ind w:left="6488" w:hanging="567"/>
      </w:pPr>
      <w:rPr>
        <w:rFonts w:hint="default"/>
        <w:lang w:val="uk-UA" w:eastAsia="en-US" w:bidi="ar-SA"/>
      </w:rPr>
    </w:lvl>
    <w:lvl w:ilvl="7">
      <w:start w:val="0"/>
      <w:numFmt w:val="bullet"/>
      <w:lvlText w:val="•"/>
      <w:lvlJc w:val="left"/>
      <w:pPr>
        <w:ind w:left="7406" w:hanging="567"/>
      </w:pPr>
      <w:rPr>
        <w:rFonts w:hint="default"/>
        <w:lang w:val="uk-UA" w:eastAsia="en-US" w:bidi="ar-SA"/>
      </w:rPr>
    </w:lvl>
    <w:lvl w:ilvl="8">
      <w:start w:val="0"/>
      <w:numFmt w:val="bullet"/>
      <w:lvlText w:val="•"/>
      <w:lvlJc w:val="left"/>
      <w:pPr>
        <w:ind w:left="8324" w:hanging="567"/>
      </w:pPr>
      <w:rPr>
        <w:rFonts w:hint="default"/>
        <w:lang w:val="uk-UA" w:eastAsia="en-US" w:bidi="ar-SA"/>
      </w:rPr>
    </w:lvl>
  </w:abstractNum>
  <w:abstractNum w:abstractNumId="1">
    <w:multiLevelType w:val="hybridMultilevel"/>
    <w:lvl w:ilvl="0">
      <w:start w:val="1"/>
      <w:numFmt w:val="decimal"/>
      <w:lvlText w:val="%1"/>
      <w:lvlJc w:val="left"/>
      <w:pPr>
        <w:ind w:left="972" w:hanging="567"/>
        <w:jc w:val="left"/>
      </w:pPr>
      <w:rPr>
        <w:rFonts w:hint="default"/>
        <w:lang w:val="uk-UA" w:eastAsia="en-US" w:bidi="ar-SA"/>
      </w:rPr>
    </w:lvl>
    <w:lvl w:ilvl="1">
      <w:start w:val="1"/>
      <w:numFmt w:val="decimal"/>
      <w:lvlText w:val="%1.%2"/>
      <w:lvlJc w:val="left"/>
      <w:pPr>
        <w:ind w:left="972" w:hanging="567"/>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0"/>
      <w:numFmt w:val="bullet"/>
      <w:lvlText w:val="•"/>
      <w:lvlJc w:val="left"/>
      <w:pPr>
        <w:ind w:left="2816" w:hanging="567"/>
      </w:pPr>
      <w:rPr>
        <w:rFonts w:hint="default"/>
        <w:lang w:val="uk-UA" w:eastAsia="en-US" w:bidi="ar-SA"/>
      </w:rPr>
    </w:lvl>
    <w:lvl w:ilvl="3">
      <w:start w:val="0"/>
      <w:numFmt w:val="bullet"/>
      <w:lvlText w:val="•"/>
      <w:lvlJc w:val="left"/>
      <w:pPr>
        <w:ind w:left="3734" w:hanging="567"/>
      </w:pPr>
      <w:rPr>
        <w:rFonts w:hint="default"/>
        <w:lang w:val="uk-UA" w:eastAsia="en-US" w:bidi="ar-SA"/>
      </w:rPr>
    </w:lvl>
    <w:lvl w:ilvl="4">
      <w:start w:val="0"/>
      <w:numFmt w:val="bullet"/>
      <w:lvlText w:val="•"/>
      <w:lvlJc w:val="left"/>
      <w:pPr>
        <w:ind w:left="4652" w:hanging="567"/>
      </w:pPr>
      <w:rPr>
        <w:rFonts w:hint="default"/>
        <w:lang w:val="uk-UA" w:eastAsia="en-US" w:bidi="ar-SA"/>
      </w:rPr>
    </w:lvl>
    <w:lvl w:ilvl="5">
      <w:start w:val="0"/>
      <w:numFmt w:val="bullet"/>
      <w:lvlText w:val="•"/>
      <w:lvlJc w:val="left"/>
      <w:pPr>
        <w:ind w:left="5570" w:hanging="567"/>
      </w:pPr>
      <w:rPr>
        <w:rFonts w:hint="default"/>
        <w:lang w:val="uk-UA" w:eastAsia="en-US" w:bidi="ar-SA"/>
      </w:rPr>
    </w:lvl>
    <w:lvl w:ilvl="6">
      <w:start w:val="0"/>
      <w:numFmt w:val="bullet"/>
      <w:lvlText w:val="•"/>
      <w:lvlJc w:val="left"/>
      <w:pPr>
        <w:ind w:left="6488" w:hanging="567"/>
      </w:pPr>
      <w:rPr>
        <w:rFonts w:hint="default"/>
        <w:lang w:val="uk-UA" w:eastAsia="en-US" w:bidi="ar-SA"/>
      </w:rPr>
    </w:lvl>
    <w:lvl w:ilvl="7">
      <w:start w:val="0"/>
      <w:numFmt w:val="bullet"/>
      <w:lvlText w:val="•"/>
      <w:lvlJc w:val="left"/>
      <w:pPr>
        <w:ind w:left="7406" w:hanging="567"/>
      </w:pPr>
      <w:rPr>
        <w:rFonts w:hint="default"/>
        <w:lang w:val="uk-UA" w:eastAsia="en-US" w:bidi="ar-SA"/>
      </w:rPr>
    </w:lvl>
    <w:lvl w:ilvl="8">
      <w:start w:val="0"/>
      <w:numFmt w:val="bullet"/>
      <w:lvlText w:val="•"/>
      <w:lvlJc w:val="left"/>
      <w:pPr>
        <w:ind w:left="8324" w:hanging="567"/>
      </w:pPr>
      <w:rPr>
        <w:rFonts w:hint="default"/>
        <w:lang w:val="uk-UA" w:eastAsia="en-US" w:bidi="ar-SA"/>
      </w:rPr>
    </w:lvl>
  </w:abstractNum>
  <w:abstractNum w:abstractNumId="0">
    <w:multiLevelType w:val="hybridMultilevel"/>
    <w:lvl w:ilvl="0">
      <w:start w:val="1"/>
      <w:numFmt w:val="decimal"/>
      <w:lvlText w:val="%1."/>
      <w:lvlJc w:val="left"/>
      <w:pPr>
        <w:ind w:left="121" w:hanging="434"/>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21" w:hanging="211"/>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0"/>
      <w:numFmt w:val="bullet"/>
      <w:lvlText w:val="•"/>
      <w:lvlJc w:val="left"/>
      <w:pPr>
        <w:ind w:left="2128" w:hanging="211"/>
      </w:pPr>
      <w:rPr>
        <w:rFonts w:hint="default"/>
        <w:lang w:val="uk-UA" w:eastAsia="en-US" w:bidi="ar-SA"/>
      </w:rPr>
    </w:lvl>
    <w:lvl w:ilvl="3">
      <w:start w:val="0"/>
      <w:numFmt w:val="bullet"/>
      <w:lvlText w:val="•"/>
      <w:lvlJc w:val="left"/>
      <w:pPr>
        <w:ind w:left="3132" w:hanging="211"/>
      </w:pPr>
      <w:rPr>
        <w:rFonts w:hint="default"/>
        <w:lang w:val="uk-UA" w:eastAsia="en-US" w:bidi="ar-SA"/>
      </w:rPr>
    </w:lvl>
    <w:lvl w:ilvl="4">
      <w:start w:val="0"/>
      <w:numFmt w:val="bullet"/>
      <w:lvlText w:val="•"/>
      <w:lvlJc w:val="left"/>
      <w:pPr>
        <w:ind w:left="4136" w:hanging="211"/>
      </w:pPr>
      <w:rPr>
        <w:rFonts w:hint="default"/>
        <w:lang w:val="uk-UA" w:eastAsia="en-US" w:bidi="ar-SA"/>
      </w:rPr>
    </w:lvl>
    <w:lvl w:ilvl="5">
      <w:start w:val="0"/>
      <w:numFmt w:val="bullet"/>
      <w:lvlText w:val="•"/>
      <w:lvlJc w:val="left"/>
      <w:pPr>
        <w:ind w:left="5140" w:hanging="211"/>
      </w:pPr>
      <w:rPr>
        <w:rFonts w:hint="default"/>
        <w:lang w:val="uk-UA" w:eastAsia="en-US" w:bidi="ar-SA"/>
      </w:rPr>
    </w:lvl>
    <w:lvl w:ilvl="6">
      <w:start w:val="0"/>
      <w:numFmt w:val="bullet"/>
      <w:lvlText w:val="•"/>
      <w:lvlJc w:val="left"/>
      <w:pPr>
        <w:ind w:left="6144" w:hanging="211"/>
      </w:pPr>
      <w:rPr>
        <w:rFonts w:hint="default"/>
        <w:lang w:val="uk-UA" w:eastAsia="en-US" w:bidi="ar-SA"/>
      </w:rPr>
    </w:lvl>
    <w:lvl w:ilvl="7">
      <w:start w:val="0"/>
      <w:numFmt w:val="bullet"/>
      <w:lvlText w:val="•"/>
      <w:lvlJc w:val="left"/>
      <w:pPr>
        <w:ind w:left="7148" w:hanging="211"/>
      </w:pPr>
      <w:rPr>
        <w:rFonts w:hint="default"/>
        <w:lang w:val="uk-UA" w:eastAsia="en-US" w:bidi="ar-SA"/>
      </w:rPr>
    </w:lvl>
    <w:lvl w:ilvl="8">
      <w:start w:val="0"/>
      <w:numFmt w:val="bullet"/>
      <w:lvlText w:val="•"/>
      <w:lvlJc w:val="left"/>
      <w:pPr>
        <w:ind w:left="8152" w:hanging="211"/>
      </w:pPr>
      <w:rPr>
        <w:rFonts w:hint="default"/>
        <w:lang w:val="uk-UA" w:eastAsia="en-US" w:bidi="ar-SA"/>
      </w:rPr>
    </w:lvl>
  </w:abstract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1">
    <w:abstractNumId w:val="20"/>
  </w:num>
  <w:num w:numId="22">
    <w:abstractNumId w:val="21"/>
  </w:num>
  <w:num w:numId="28">
    <w:abstractNumId w:val="27"/>
  </w:num>
  <w:num w:numId="27">
    <w:abstractNumId w:val="26"/>
  </w:num>
  <w:num w:numId="26">
    <w:abstractNumId w:val="25"/>
  </w:num>
  <w:num w:numId="25">
    <w:abstractNumId w:val="24"/>
  </w:num>
  <w:num w:numId="24">
    <w:abstractNumId w:val="23"/>
  </w:num>
  <w:num w:numId="23">
    <w:abstractNumId w:val="22"/>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BodyText" w:type="paragraph">
    <w:name w:val="Body Text"/>
    <w:basedOn w:val="Normal"/>
    <w:uiPriority w:val="1"/>
    <w:qFormat/>
    <w:pPr>
      <w:ind w:left="101" w:firstLine="709"/>
      <w:jc w:val="both"/>
    </w:pPr>
    <w:rPr>
      <w:rFonts w:ascii="Times New Roman" w:hAnsi="Times New Roman" w:eastAsia="Times New Roman" w:cs="Times New Roman"/>
      <w:sz w:val="28"/>
      <w:szCs w:val="28"/>
      <w:lang w:val="uk-UA" w:eastAsia="en-US" w:bidi="ar-SA"/>
    </w:rPr>
  </w:style>
  <w:style w:styleId="ListParagraph" w:type="paragraph">
    <w:name w:val="List Paragraph"/>
    <w:basedOn w:val="Normal"/>
    <w:uiPriority w:val="1"/>
    <w:qFormat/>
    <w:pPr>
      <w:ind w:left="101" w:right="115" w:firstLine="709"/>
      <w:jc w:val="both"/>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rPr>
      <w:rFonts w:ascii="Times New Roman" w:hAnsi="Times New Roman" w:eastAsia="Times New Roman" w:cs="Times New Roman"/>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eader" Target="header1.xml"/><Relationship Id="rId7" Type="http://schemas.openxmlformats.org/officeDocument/2006/relationships/image" Target="media/image2.png"/><Relationship Id="rId8" Type="http://schemas.openxmlformats.org/officeDocument/2006/relationships/image" Target="media/image3.jpeg"/><Relationship Id="rId9" Type="http://schemas.openxmlformats.org/officeDocument/2006/relationships/image" Target="media/image4.jpeg"/><Relationship Id="rId10" Type="http://schemas.openxmlformats.org/officeDocument/2006/relationships/image" Target="media/image5.jpeg"/><Relationship Id="rId11" Type="http://schemas.openxmlformats.org/officeDocument/2006/relationships/header" Target="header2.xml"/><Relationship Id="rId12" Type="http://schemas.openxmlformats.org/officeDocument/2006/relationships/header" Target="header3.xml"/><Relationship Id="rId13" Type="http://schemas.openxmlformats.org/officeDocument/2006/relationships/header" Target="header4.xml"/><Relationship Id="rId14" Type="http://schemas.openxmlformats.org/officeDocument/2006/relationships/image" Target="media/image6.jpe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image" Target="media/image10.png"/><Relationship Id="rId19" Type="http://schemas.openxmlformats.org/officeDocument/2006/relationships/hyperlink" Target="http://nbuv.gov.ua/UJRN/znpnuk_2014_2_12" TargetMode="External"/><Relationship Id="rId2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2024-07-03T10:59:20Z</dcterms:created>
  <dcterms:modified xsi:type="dcterms:W3CDTF">2024-07-03T10:59:20Z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2024-07-03T00:00:00Z</vt:filetime>
  </property>
  <property fmtid="{D5CDD505-2E9C-101B-9397-08002B2CF9AE}" pid="3" name="Producer">
    <vt:lpwstr>iOS Version 17.5.1 (Build 21F90) Quartz PDFContext, AppendMode 1.1</vt:lpwstr>
  </property>
</Properties>
</file>