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7D39" w:rsidRDefault="004F077B">
      <w:pPr>
        <w:pBdr>
          <w:top w:val="nil"/>
          <w:left w:val="nil"/>
          <w:bottom w:val="nil"/>
          <w:right w:val="nil"/>
          <w:between w:val="nil"/>
        </w:pBdr>
        <w:ind w:left="1107" w:right="1133"/>
        <w:jc w:val="center"/>
        <w:rPr>
          <w:color w:val="000000"/>
        </w:rPr>
      </w:pPr>
      <w:r>
        <w:rPr>
          <w:b/>
          <w:color w:val="000000"/>
          <w:sz w:val="28"/>
          <w:szCs w:val="28"/>
        </w:rPr>
        <w:t>НАЦІОНАЛЬНИЙ ТЕХНІЧНИЙ УНІВЕРСИТЕТ УКРАЇНИ «КИЇВСЬКИЙ ПОЛІТЕХНІЧНИЙ ІНСТИТУТ </w:t>
      </w:r>
    </w:p>
    <w:p w:rsidR="00C67D39" w:rsidRDefault="004F077B">
      <w:pPr>
        <w:pBdr>
          <w:top w:val="nil"/>
          <w:left w:val="nil"/>
          <w:bottom w:val="nil"/>
          <w:right w:val="nil"/>
          <w:between w:val="nil"/>
        </w:pBdr>
        <w:spacing w:before="28"/>
        <w:jc w:val="center"/>
        <w:rPr>
          <w:color w:val="000000"/>
        </w:rPr>
      </w:pPr>
      <w:r>
        <w:rPr>
          <w:b/>
          <w:color w:val="000000"/>
          <w:sz w:val="28"/>
          <w:szCs w:val="28"/>
        </w:rPr>
        <w:t>імені ІГОРЯ СІКОРСЬКОГО» </w:t>
      </w:r>
    </w:p>
    <w:p w:rsidR="00C67D39" w:rsidRDefault="004F077B">
      <w:pPr>
        <w:pBdr>
          <w:top w:val="nil"/>
          <w:left w:val="nil"/>
          <w:bottom w:val="nil"/>
          <w:right w:val="nil"/>
          <w:between w:val="nil"/>
        </w:pBdr>
        <w:spacing w:before="20"/>
        <w:jc w:val="center"/>
        <w:rPr>
          <w:color w:val="000000"/>
        </w:rPr>
      </w:pPr>
      <w:r>
        <w:rPr>
          <w:b/>
          <w:color w:val="000000"/>
          <w:sz w:val="28"/>
          <w:szCs w:val="28"/>
        </w:rPr>
        <w:t>Факультет менеджменту та маркетингу </w:t>
      </w:r>
    </w:p>
    <w:p w:rsidR="00C67D39" w:rsidRDefault="004F077B">
      <w:pPr>
        <w:pBdr>
          <w:top w:val="nil"/>
          <w:left w:val="nil"/>
          <w:bottom w:val="nil"/>
          <w:right w:val="nil"/>
          <w:between w:val="nil"/>
        </w:pBdr>
        <w:spacing w:before="20"/>
        <w:jc w:val="center"/>
        <w:rPr>
          <w:color w:val="000000"/>
        </w:rPr>
      </w:pPr>
      <w:r>
        <w:rPr>
          <w:b/>
          <w:color w:val="000000"/>
          <w:sz w:val="28"/>
          <w:szCs w:val="28"/>
        </w:rPr>
        <w:t>Кафедра промислового маркетингу </w:t>
      </w:r>
    </w:p>
    <w:p w:rsidR="00C67D39" w:rsidRDefault="004F077B">
      <w:pPr>
        <w:pBdr>
          <w:top w:val="nil"/>
          <w:left w:val="nil"/>
          <w:bottom w:val="nil"/>
          <w:right w:val="nil"/>
          <w:between w:val="nil"/>
        </w:pBdr>
        <w:spacing w:before="529"/>
        <w:ind w:right="2142"/>
        <w:jc w:val="right"/>
        <w:rPr>
          <w:color w:val="000000"/>
        </w:rPr>
      </w:pPr>
      <w:r>
        <w:rPr>
          <w:color w:val="000000"/>
        </w:rPr>
        <w:t>«До захисту допущено» </w:t>
      </w:r>
    </w:p>
    <w:p w:rsidR="00C67D39" w:rsidRDefault="004F077B">
      <w:pPr>
        <w:pBdr>
          <w:top w:val="nil"/>
          <w:left w:val="nil"/>
          <w:bottom w:val="nil"/>
          <w:right w:val="nil"/>
          <w:between w:val="nil"/>
        </w:pBdr>
        <w:spacing w:before="18"/>
        <w:ind w:right="2697"/>
        <w:jc w:val="right"/>
        <w:rPr>
          <w:color w:val="000000"/>
        </w:rPr>
      </w:pPr>
      <w:r>
        <w:rPr>
          <w:color w:val="000000"/>
        </w:rPr>
        <w:t>Завідувач кафедри </w:t>
      </w:r>
    </w:p>
    <w:p w:rsidR="00C67D39" w:rsidRDefault="004F077B">
      <w:pPr>
        <w:pBdr>
          <w:top w:val="nil"/>
          <w:left w:val="nil"/>
          <w:bottom w:val="nil"/>
          <w:right w:val="nil"/>
          <w:between w:val="nil"/>
        </w:pBdr>
        <w:spacing w:before="18"/>
        <w:ind w:right="1571"/>
        <w:jc w:val="right"/>
        <w:rPr>
          <w:color w:val="000000"/>
        </w:rPr>
      </w:pPr>
      <w:r>
        <w:rPr>
          <w:color w:val="000000"/>
        </w:rPr>
        <w:t>________ Сергій СОЛНЦЕВ </w:t>
      </w:r>
    </w:p>
    <w:p w:rsidR="00C67D39" w:rsidRDefault="004F077B">
      <w:pPr>
        <w:pBdr>
          <w:top w:val="nil"/>
          <w:left w:val="nil"/>
          <w:bottom w:val="nil"/>
          <w:right w:val="nil"/>
          <w:between w:val="nil"/>
        </w:pBdr>
        <w:spacing w:before="22"/>
        <w:ind w:right="1748"/>
        <w:jc w:val="right"/>
        <w:rPr>
          <w:color w:val="000000"/>
        </w:rPr>
      </w:pPr>
      <w:r>
        <w:rPr>
          <w:color w:val="000000"/>
        </w:rPr>
        <w:t> </w:t>
      </w:r>
      <w:r>
        <w:rPr>
          <w:color w:val="000000"/>
          <w:sz w:val="20"/>
          <w:szCs w:val="20"/>
        </w:rPr>
        <w:t>(підпис) (ініціали, прізвище) </w:t>
      </w:r>
    </w:p>
    <w:p w:rsidR="00C67D39" w:rsidRDefault="004F077B">
      <w:pPr>
        <w:pBdr>
          <w:top w:val="nil"/>
          <w:left w:val="nil"/>
          <w:bottom w:val="nil"/>
          <w:right w:val="nil"/>
          <w:between w:val="nil"/>
        </w:pBdr>
        <w:spacing w:before="12"/>
        <w:ind w:right="2580"/>
        <w:jc w:val="right"/>
        <w:rPr>
          <w:color w:val="000000"/>
        </w:rPr>
      </w:pPr>
      <w:r>
        <w:rPr>
          <w:color w:val="000000"/>
        </w:rPr>
        <w:t>«14» червня 2024 р. </w:t>
      </w:r>
    </w:p>
    <w:p w:rsidR="00C67D39" w:rsidRDefault="004F077B">
      <w:pPr>
        <w:pBdr>
          <w:top w:val="nil"/>
          <w:left w:val="nil"/>
          <w:bottom w:val="nil"/>
          <w:right w:val="nil"/>
          <w:between w:val="nil"/>
        </w:pBdr>
        <w:spacing w:before="1653"/>
        <w:jc w:val="center"/>
        <w:rPr>
          <w:color w:val="000000"/>
        </w:rPr>
      </w:pPr>
      <w:r>
        <w:rPr>
          <w:b/>
          <w:color w:val="000000"/>
          <w:sz w:val="36"/>
          <w:szCs w:val="36"/>
        </w:rPr>
        <w:t>Дипломна робота  </w:t>
      </w:r>
    </w:p>
    <w:p w:rsidR="00C67D39" w:rsidRDefault="004F077B">
      <w:pPr>
        <w:pBdr>
          <w:top w:val="nil"/>
          <w:left w:val="nil"/>
          <w:bottom w:val="nil"/>
          <w:right w:val="nil"/>
          <w:between w:val="nil"/>
        </w:pBdr>
        <w:spacing w:before="199"/>
        <w:jc w:val="center"/>
        <w:rPr>
          <w:color w:val="000000"/>
        </w:rPr>
      </w:pPr>
      <w:r>
        <w:rPr>
          <w:b/>
          <w:color w:val="000000"/>
          <w:sz w:val="32"/>
          <w:szCs w:val="32"/>
        </w:rPr>
        <w:t>на здобуття ступеня бакалавра  </w:t>
      </w:r>
    </w:p>
    <w:p w:rsidR="00C67D39" w:rsidRDefault="004F077B">
      <w:pPr>
        <w:pBdr>
          <w:top w:val="nil"/>
          <w:left w:val="nil"/>
          <w:bottom w:val="nil"/>
          <w:right w:val="nil"/>
          <w:between w:val="nil"/>
        </w:pBdr>
        <w:spacing w:before="179"/>
        <w:ind w:left="321" w:right="358"/>
        <w:jc w:val="center"/>
        <w:rPr>
          <w:color w:val="000000"/>
          <w:sz w:val="32"/>
          <w:szCs w:val="32"/>
        </w:rPr>
      </w:pPr>
      <w:r>
        <w:rPr>
          <w:b/>
          <w:color w:val="000000"/>
          <w:sz w:val="32"/>
          <w:szCs w:val="32"/>
        </w:rPr>
        <w:t>за освітньо-професійною програмою «Промисловий маркетинг» спеціальності 075 «Маркетинг» </w:t>
      </w:r>
    </w:p>
    <w:p w:rsidR="00C67D39" w:rsidRDefault="004F077B">
      <w:pPr>
        <w:pBdr>
          <w:top w:val="nil"/>
          <w:left w:val="nil"/>
          <w:bottom w:val="nil"/>
          <w:right w:val="nil"/>
          <w:between w:val="nil"/>
        </w:pBdr>
        <w:spacing w:before="46"/>
        <w:ind w:left="282" w:right="309"/>
        <w:jc w:val="center"/>
        <w:rPr>
          <w:color w:val="000000"/>
          <w:sz w:val="32"/>
          <w:szCs w:val="32"/>
        </w:rPr>
      </w:pPr>
      <w:r>
        <w:rPr>
          <w:b/>
          <w:color w:val="000000"/>
          <w:sz w:val="32"/>
          <w:szCs w:val="32"/>
        </w:rPr>
        <w:t>на тему: «Удосконалення асортиментної політики ТМ Торчин на ринку холодних соусів України» </w:t>
      </w:r>
      <w:r>
        <w:rPr>
          <w:color w:val="000000"/>
          <w:sz w:val="32"/>
          <w:szCs w:val="32"/>
        </w:rPr>
        <w:t xml:space="preserve"> </w:t>
      </w:r>
    </w:p>
    <w:p w:rsidR="00C67D39" w:rsidRDefault="004F077B">
      <w:pPr>
        <w:pBdr>
          <w:top w:val="nil"/>
          <w:left w:val="nil"/>
          <w:bottom w:val="nil"/>
          <w:right w:val="nil"/>
          <w:between w:val="nil"/>
        </w:pBdr>
        <w:spacing w:before="29"/>
        <w:ind w:left="38"/>
        <w:rPr>
          <w:color w:val="000000"/>
        </w:rPr>
      </w:pPr>
      <w:r>
        <w:rPr>
          <w:color w:val="000000"/>
          <w:sz w:val="26"/>
          <w:szCs w:val="26"/>
        </w:rPr>
        <w:t>Виконала:  </w:t>
      </w:r>
    </w:p>
    <w:p w:rsidR="00C67D39" w:rsidRDefault="004F077B">
      <w:pPr>
        <w:pBdr>
          <w:top w:val="nil"/>
          <w:left w:val="nil"/>
          <w:bottom w:val="nil"/>
          <w:right w:val="nil"/>
          <w:between w:val="nil"/>
        </w:pBdr>
        <w:spacing w:before="19"/>
        <w:ind w:left="42"/>
        <w:rPr>
          <w:color w:val="000000"/>
        </w:rPr>
      </w:pPr>
      <w:r>
        <w:rPr>
          <w:color w:val="000000"/>
          <w:sz w:val="26"/>
          <w:szCs w:val="26"/>
        </w:rPr>
        <w:t>студентка ІV курсу, групи УМ-з01 </w:t>
      </w:r>
    </w:p>
    <w:p w:rsidR="00C67D39" w:rsidRDefault="004F077B">
      <w:pPr>
        <w:pBdr>
          <w:top w:val="nil"/>
          <w:left w:val="nil"/>
          <w:bottom w:val="nil"/>
          <w:right w:val="nil"/>
          <w:between w:val="nil"/>
        </w:pBdr>
        <w:spacing w:before="22"/>
        <w:ind w:left="38"/>
        <w:rPr>
          <w:color w:val="000000"/>
        </w:rPr>
      </w:pPr>
      <w:bookmarkStart w:id="0" w:name="_GoBack"/>
      <w:r>
        <w:rPr>
          <w:color w:val="000000"/>
          <w:sz w:val="26"/>
          <w:szCs w:val="26"/>
        </w:rPr>
        <w:t>Крутоусова</w:t>
      </w:r>
      <w:bookmarkEnd w:id="0"/>
      <w:r>
        <w:rPr>
          <w:color w:val="000000"/>
          <w:sz w:val="26"/>
          <w:szCs w:val="26"/>
        </w:rPr>
        <w:t xml:space="preserve"> </w:t>
      </w:r>
      <w:proofErr w:type="spellStart"/>
      <w:r>
        <w:rPr>
          <w:color w:val="000000"/>
          <w:sz w:val="26"/>
          <w:szCs w:val="26"/>
        </w:rPr>
        <w:t>Крістіна</w:t>
      </w:r>
      <w:proofErr w:type="spellEnd"/>
      <w:r>
        <w:rPr>
          <w:color w:val="000000"/>
          <w:sz w:val="26"/>
          <w:szCs w:val="26"/>
        </w:rPr>
        <w:t xml:space="preserve"> Валеріївна____________</w:t>
      </w:r>
    </w:p>
    <w:p w:rsidR="00C67D39" w:rsidRDefault="004F077B">
      <w:pPr>
        <w:pBdr>
          <w:top w:val="nil"/>
          <w:left w:val="nil"/>
          <w:bottom w:val="nil"/>
          <w:right w:val="nil"/>
          <w:between w:val="nil"/>
        </w:pBdr>
        <w:spacing w:before="343"/>
        <w:ind w:left="38"/>
        <w:rPr>
          <w:color w:val="000000"/>
        </w:rPr>
      </w:pPr>
      <w:r>
        <w:rPr>
          <w:color w:val="000000"/>
          <w:sz w:val="26"/>
          <w:szCs w:val="26"/>
        </w:rPr>
        <w:t>Керівник:  </w:t>
      </w:r>
    </w:p>
    <w:p w:rsidR="00C67D39" w:rsidRDefault="004F077B">
      <w:pPr>
        <w:pBdr>
          <w:top w:val="nil"/>
          <w:left w:val="nil"/>
          <w:bottom w:val="nil"/>
          <w:right w:val="nil"/>
          <w:between w:val="nil"/>
        </w:pBdr>
        <w:spacing w:before="19"/>
        <w:ind w:left="38"/>
        <w:rPr>
          <w:color w:val="000000"/>
        </w:rPr>
      </w:pPr>
      <w:r>
        <w:rPr>
          <w:color w:val="000000"/>
          <w:sz w:val="26"/>
          <w:szCs w:val="26"/>
        </w:rPr>
        <w:t xml:space="preserve">Професор кафедри промислового маркетингу, </w:t>
      </w:r>
      <w:proofErr w:type="spellStart"/>
      <w:r>
        <w:rPr>
          <w:color w:val="000000"/>
          <w:sz w:val="26"/>
          <w:szCs w:val="26"/>
        </w:rPr>
        <w:t>к.е.н</w:t>
      </w:r>
      <w:proofErr w:type="spellEnd"/>
      <w:r>
        <w:rPr>
          <w:color w:val="000000"/>
          <w:sz w:val="26"/>
          <w:szCs w:val="26"/>
        </w:rPr>
        <w:t>., професор  </w:t>
      </w:r>
    </w:p>
    <w:p w:rsidR="00C67D39" w:rsidRDefault="004F077B">
      <w:pPr>
        <w:pBdr>
          <w:top w:val="nil"/>
          <w:left w:val="nil"/>
          <w:bottom w:val="nil"/>
          <w:right w:val="nil"/>
          <w:between w:val="nil"/>
        </w:pBdr>
        <w:spacing w:before="19"/>
        <w:ind w:left="39"/>
        <w:rPr>
          <w:color w:val="000000"/>
        </w:rPr>
      </w:pPr>
      <w:proofErr w:type="spellStart"/>
      <w:r>
        <w:rPr>
          <w:color w:val="000000"/>
          <w:sz w:val="26"/>
          <w:szCs w:val="26"/>
        </w:rPr>
        <w:t>Зозульов</w:t>
      </w:r>
      <w:proofErr w:type="spellEnd"/>
      <w:r>
        <w:rPr>
          <w:color w:val="000000"/>
          <w:sz w:val="26"/>
          <w:szCs w:val="26"/>
        </w:rPr>
        <w:t xml:space="preserve"> О. В. ________________ </w:t>
      </w:r>
    </w:p>
    <w:p w:rsidR="00C67D39" w:rsidRDefault="004F077B">
      <w:pPr>
        <w:pBdr>
          <w:top w:val="nil"/>
          <w:left w:val="nil"/>
          <w:bottom w:val="nil"/>
          <w:right w:val="nil"/>
          <w:between w:val="nil"/>
        </w:pBdr>
        <w:spacing w:before="344"/>
        <w:ind w:left="38"/>
        <w:rPr>
          <w:color w:val="000000"/>
          <w:sz w:val="26"/>
          <w:szCs w:val="26"/>
        </w:rPr>
      </w:pPr>
      <w:r>
        <w:rPr>
          <w:color w:val="000000"/>
          <w:sz w:val="26"/>
          <w:szCs w:val="26"/>
        </w:rPr>
        <w:t>Рецензент:  </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color w:val="000000"/>
          <w:sz w:val="26"/>
          <w:szCs w:val="26"/>
        </w:rPr>
      </w:pPr>
      <w:r>
        <w:rPr>
          <w:color w:val="000000"/>
          <w:sz w:val="26"/>
          <w:szCs w:val="26"/>
        </w:rPr>
        <w:t xml:space="preserve">Професор кафедри міжнародної економіки, </w:t>
      </w:r>
      <w:proofErr w:type="spellStart"/>
      <w:r>
        <w:rPr>
          <w:color w:val="000000"/>
          <w:sz w:val="26"/>
          <w:szCs w:val="26"/>
        </w:rPr>
        <w:t>д.т.н</w:t>
      </w:r>
      <w:proofErr w:type="spellEnd"/>
      <w:r>
        <w:rPr>
          <w:color w:val="000000"/>
          <w:sz w:val="26"/>
          <w:szCs w:val="26"/>
        </w:rPr>
        <w:t>,, професор</w:t>
      </w:r>
    </w:p>
    <w:p w:rsidR="00C67D39" w:rsidRDefault="004F077B">
      <w:pPr>
        <w:pBdr>
          <w:top w:val="nil"/>
          <w:left w:val="nil"/>
          <w:bottom w:val="nil"/>
          <w:right w:val="nil"/>
          <w:between w:val="nil"/>
        </w:pBdr>
        <w:spacing w:before="19"/>
        <w:ind w:left="38"/>
        <w:rPr>
          <w:color w:val="000000"/>
          <w:sz w:val="26"/>
          <w:szCs w:val="26"/>
        </w:rPr>
      </w:pPr>
      <w:r>
        <w:rPr>
          <w:color w:val="000000"/>
          <w:sz w:val="26"/>
          <w:szCs w:val="26"/>
        </w:rPr>
        <w:t>Гавриш Олег Анатолійович ________________ </w:t>
      </w:r>
    </w:p>
    <w:p w:rsidR="00C67D39" w:rsidRDefault="004F077B">
      <w:pPr>
        <w:pBdr>
          <w:top w:val="nil"/>
          <w:left w:val="nil"/>
          <w:bottom w:val="nil"/>
          <w:right w:val="nil"/>
          <w:between w:val="nil"/>
        </w:pBdr>
        <w:spacing w:before="343"/>
        <w:ind w:right="298"/>
        <w:jc w:val="right"/>
        <w:rPr>
          <w:color w:val="000000"/>
        </w:rPr>
      </w:pPr>
      <w:r>
        <w:rPr>
          <w:color w:val="000000"/>
          <w:sz w:val="26"/>
          <w:szCs w:val="26"/>
        </w:rPr>
        <w:t>Засвідчую, що у цій дипломній роботі немає  </w:t>
      </w:r>
    </w:p>
    <w:p w:rsidR="00C67D39" w:rsidRDefault="004F077B">
      <w:pPr>
        <w:pBdr>
          <w:top w:val="nil"/>
          <w:left w:val="nil"/>
          <w:bottom w:val="nil"/>
          <w:right w:val="nil"/>
          <w:between w:val="nil"/>
        </w:pBdr>
        <w:spacing w:before="22"/>
        <w:ind w:right="1107"/>
        <w:jc w:val="right"/>
        <w:rPr>
          <w:color w:val="000000"/>
        </w:rPr>
      </w:pPr>
      <w:r>
        <w:rPr>
          <w:color w:val="000000"/>
          <w:sz w:val="26"/>
          <w:szCs w:val="26"/>
        </w:rPr>
        <w:t>запозичень з праць інших авторів без  </w:t>
      </w:r>
    </w:p>
    <w:p w:rsidR="00C67D39" w:rsidRDefault="004F077B">
      <w:pPr>
        <w:pBdr>
          <w:top w:val="nil"/>
          <w:left w:val="nil"/>
          <w:bottom w:val="nil"/>
          <w:right w:val="nil"/>
          <w:between w:val="nil"/>
        </w:pBdr>
        <w:spacing w:before="19"/>
        <w:ind w:right="2756"/>
        <w:jc w:val="right"/>
        <w:rPr>
          <w:color w:val="000000"/>
        </w:rPr>
      </w:pPr>
      <w:r>
        <w:rPr>
          <w:color w:val="000000"/>
          <w:sz w:val="26"/>
          <w:szCs w:val="26"/>
        </w:rPr>
        <w:t>відповідних посилань.  </w:t>
      </w:r>
    </w:p>
    <w:p w:rsidR="00C67D39" w:rsidRDefault="00C67D39">
      <w:pPr>
        <w:pBdr>
          <w:top w:val="nil"/>
          <w:left w:val="nil"/>
          <w:bottom w:val="nil"/>
          <w:right w:val="nil"/>
          <w:between w:val="nil"/>
        </w:pBdr>
        <w:spacing w:before="19"/>
        <w:ind w:right="932"/>
        <w:jc w:val="right"/>
        <w:rPr>
          <w:color w:val="000000"/>
          <w:sz w:val="26"/>
          <w:szCs w:val="26"/>
        </w:rPr>
      </w:pPr>
    </w:p>
    <w:p w:rsidR="00C67D39" w:rsidRDefault="004F077B">
      <w:pPr>
        <w:pBdr>
          <w:top w:val="nil"/>
          <w:left w:val="nil"/>
          <w:bottom w:val="nil"/>
          <w:right w:val="nil"/>
          <w:between w:val="nil"/>
        </w:pBdr>
        <w:ind w:left="5664"/>
        <w:rPr>
          <w:color w:val="000000"/>
          <w:sz w:val="28"/>
          <w:szCs w:val="28"/>
        </w:rPr>
      </w:pPr>
      <w:r>
        <w:rPr>
          <w:color w:val="000000"/>
          <w:sz w:val="26"/>
          <w:szCs w:val="26"/>
        </w:rPr>
        <w:t xml:space="preserve">Студент </w:t>
      </w:r>
    </w:p>
    <w:p w:rsidR="00C67D39" w:rsidRDefault="00C67D39">
      <w:pPr>
        <w:pBdr>
          <w:top w:val="nil"/>
          <w:left w:val="nil"/>
          <w:bottom w:val="nil"/>
          <w:right w:val="nil"/>
          <w:between w:val="nil"/>
        </w:pBdr>
        <w:jc w:val="center"/>
        <w:rPr>
          <w:color w:val="000000"/>
          <w:sz w:val="28"/>
          <w:szCs w:val="28"/>
        </w:rPr>
      </w:pPr>
    </w:p>
    <w:p w:rsidR="00C67D39" w:rsidRDefault="00C67D39">
      <w:pPr>
        <w:pBdr>
          <w:top w:val="nil"/>
          <w:left w:val="nil"/>
          <w:bottom w:val="nil"/>
          <w:right w:val="nil"/>
          <w:between w:val="nil"/>
        </w:pBdr>
        <w:jc w:val="center"/>
        <w:rPr>
          <w:color w:val="000000"/>
          <w:sz w:val="28"/>
          <w:szCs w:val="28"/>
        </w:rPr>
      </w:pPr>
    </w:p>
    <w:p w:rsidR="00C67D39" w:rsidRDefault="004F077B">
      <w:pPr>
        <w:pBdr>
          <w:top w:val="nil"/>
          <w:left w:val="nil"/>
          <w:bottom w:val="nil"/>
          <w:right w:val="nil"/>
          <w:between w:val="nil"/>
        </w:pBdr>
        <w:jc w:val="center"/>
        <w:rPr>
          <w:color w:val="000000"/>
        </w:rPr>
      </w:pPr>
      <w:r>
        <w:rPr>
          <w:color w:val="000000"/>
          <w:sz w:val="28"/>
          <w:szCs w:val="28"/>
        </w:rPr>
        <w:t>Київ – 2024 року</w:t>
      </w:r>
    </w:p>
    <w:p w:rsidR="00C67D39" w:rsidRDefault="004F077B">
      <w:pPr>
        <w:pBdr>
          <w:top w:val="nil"/>
          <w:left w:val="nil"/>
          <w:bottom w:val="nil"/>
          <w:right w:val="nil"/>
          <w:between w:val="nil"/>
        </w:pBdr>
        <w:spacing w:before="669"/>
        <w:jc w:val="center"/>
        <w:rPr>
          <w:color w:val="000000"/>
        </w:rPr>
      </w:pPr>
      <w:r>
        <w:rPr>
          <w:b/>
          <w:color w:val="000000"/>
          <w:sz w:val="28"/>
          <w:szCs w:val="28"/>
        </w:rPr>
        <w:lastRenderedPageBreak/>
        <w:t>Національний технічний університет України </w:t>
      </w:r>
    </w:p>
    <w:p w:rsidR="00C67D39" w:rsidRDefault="004F077B">
      <w:pPr>
        <w:pBdr>
          <w:top w:val="nil"/>
          <w:left w:val="nil"/>
          <w:bottom w:val="nil"/>
          <w:right w:val="nil"/>
          <w:between w:val="nil"/>
        </w:pBdr>
        <w:spacing w:before="20"/>
        <w:ind w:left="1114" w:right="1147"/>
        <w:jc w:val="center"/>
        <w:rPr>
          <w:color w:val="000000"/>
        </w:rPr>
      </w:pPr>
      <w:r>
        <w:rPr>
          <w:b/>
          <w:color w:val="000000"/>
          <w:sz w:val="28"/>
          <w:szCs w:val="28"/>
        </w:rPr>
        <w:t>«Київський політехнічний інститут імені Ігоря Сікорського» Факультет менеджменту та маркетингу </w:t>
      </w:r>
    </w:p>
    <w:p w:rsidR="00C67D39" w:rsidRDefault="004F077B">
      <w:pPr>
        <w:pBdr>
          <w:top w:val="nil"/>
          <w:left w:val="nil"/>
          <w:bottom w:val="nil"/>
          <w:right w:val="nil"/>
          <w:between w:val="nil"/>
        </w:pBdr>
        <w:spacing w:before="11"/>
        <w:jc w:val="center"/>
        <w:rPr>
          <w:color w:val="000000"/>
        </w:rPr>
      </w:pPr>
      <w:r>
        <w:rPr>
          <w:b/>
          <w:color w:val="000000"/>
          <w:sz w:val="28"/>
          <w:szCs w:val="28"/>
        </w:rPr>
        <w:t>Кафедра промислового маркетингу </w:t>
      </w:r>
    </w:p>
    <w:p w:rsidR="00C67D39" w:rsidRDefault="004F077B">
      <w:pPr>
        <w:pBdr>
          <w:top w:val="nil"/>
          <w:left w:val="nil"/>
          <w:bottom w:val="nil"/>
          <w:right w:val="nil"/>
          <w:between w:val="nil"/>
        </w:pBdr>
        <w:spacing w:before="366"/>
        <w:ind w:left="38"/>
        <w:rPr>
          <w:color w:val="000000"/>
        </w:rPr>
      </w:pPr>
      <w:r>
        <w:rPr>
          <w:color w:val="000000"/>
          <w:sz w:val="28"/>
          <w:szCs w:val="28"/>
        </w:rPr>
        <w:t>Рівень вищої освіти – перший (бакалаврський)  </w:t>
      </w:r>
    </w:p>
    <w:p w:rsidR="00C67D39" w:rsidRDefault="004F077B">
      <w:pPr>
        <w:pBdr>
          <w:top w:val="nil"/>
          <w:left w:val="nil"/>
          <w:bottom w:val="nil"/>
          <w:right w:val="nil"/>
          <w:between w:val="nil"/>
        </w:pBdr>
        <w:spacing w:before="20"/>
        <w:ind w:left="44"/>
        <w:rPr>
          <w:color w:val="000000"/>
        </w:rPr>
      </w:pPr>
      <w:r>
        <w:rPr>
          <w:color w:val="000000"/>
          <w:sz w:val="28"/>
          <w:szCs w:val="28"/>
        </w:rPr>
        <w:t>Спеціальність – 075 «Маркетинг» </w:t>
      </w:r>
    </w:p>
    <w:p w:rsidR="00C67D39" w:rsidRDefault="004F077B">
      <w:pPr>
        <w:pBdr>
          <w:top w:val="nil"/>
          <w:left w:val="nil"/>
          <w:bottom w:val="nil"/>
          <w:right w:val="nil"/>
          <w:between w:val="nil"/>
        </w:pBdr>
        <w:spacing w:before="20"/>
        <w:ind w:right="2927"/>
        <w:jc w:val="right"/>
        <w:rPr>
          <w:color w:val="000000"/>
        </w:rPr>
      </w:pPr>
      <w:r>
        <w:rPr>
          <w:color w:val="000000"/>
          <w:sz w:val="28"/>
          <w:szCs w:val="28"/>
        </w:rPr>
        <w:t>ЗАТВЕРДЖУЮ </w:t>
      </w:r>
    </w:p>
    <w:p w:rsidR="00C67D39" w:rsidRDefault="004F077B">
      <w:pPr>
        <w:pBdr>
          <w:top w:val="nil"/>
          <w:left w:val="nil"/>
          <w:bottom w:val="nil"/>
          <w:right w:val="nil"/>
          <w:between w:val="nil"/>
        </w:pBdr>
        <w:spacing w:before="20"/>
        <w:ind w:right="2591"/>
        <w:jc w:val="right"/>
        <w:rPr>
          <w:color w:val="000000"/>
        </w:rPr>
      </w:pPr>
      <w:r>
        <w:rPr>
          <w:color w:val="000000"/>
          <w:sz w:val="28"/>
          <w:szCs w:val="28"/>
        </w:rPr>
        <w:t>Завідувач кафедри  </w:t>
      </w:r>
    </w:p>
    <w:p w:rsidR="00C67D39" w:rsidRDefault="004F077B">
      <w:pPr>
        <w:pBdr>
          <w:top w:val="nil"/>
          <w:left w:val="nil"/>
          <w:bottom w:val="nil"/>
          <w:right w:val="nil"/>
          <w:between w:val="nil"/>
        </w:pBdr>
        <w:spacing w:before="18"/>
        <w:ind w:right="1279"/>
        <w:jc w:val="right"/>
        <w:rPr>
          <w:color w:val="000000"/>
        </w:rPr>
      </w:pPr>
      <w:r>
        <w:rPr>
          <w:color w:val="000000"/>
          <w:sz w:val="28"/>
          <w:szCs w:val="28"/>
        </w:rPr>
        <w:t>_________ Сергій СОЛНЦЕВ  </w:t>
      </w:r>
    </w:p>
    <w:p w:rsidR="00C67D39" w:rsidRDefault="004F077B">
      <w:pPr>
        <w:pBdr>
          <w:top w:val="nil"/>
          <w:left w:val="nil"/>
          <w:bottom w:val="nil"/>
          <w:right w:val="nil"/>
          <w:between w:val="nil"/>
        </w:pBdr>
        <w:spacing w:before="21"/>
        <w:ind w:right="2525"/>
        <w:jc w:val="right"/>
        <w:rPr>
          <w:color w:val="000000"/>
        </w:rPr>
      </w:pPr>
      <w:r>
        <w:rPr>
          <w:color w:val="000000"/>
          <w:sz w:val="28"/>
          <w:szCs w:val="28"/>
        </w:rPr>
        <w:t>«14» червня 2024 р. </w:t>
      </w:r>
    </w:p>
    <w:p w:rsidR="00C67D39" w:rsidRDefault="004F077B">
      <w:pPr>
        <w:pBdr>
          <w:top w:val="nil"/>
          <w:left w:val="nil"/>
          <w:bottom w:val="nil"/>
          <w:right w:val="nil"/>
          <w:between w:val="nil"/>
        </w:pBdr>
        <w:spacing w:before="712"/>
        <w:jc w:val="center"/>
        <w:rPr>
          <w:color w:val="000000"/>
        </w:rPr>
      </w:pPr>
      <w:r>
        <w:rPr>
          <w:b/>
          <w:color w:val="000000"/>
          <w:sz w:val="32"/>
          <w:szCs w:val="32"/>
        </w:rPr>
        <w:t>ЗАВДАННЯ  </w:t>
      </w:r>
    </w:p>
    <w:p w:rsidR="00C67D39" w:rsidRDefault="004F077B">
      <w:pPr>
        <w:pBdr>
          <w:top w:val="nil"/>
          <w:left w:val="nil"/>
          <w:bottom w:val="nil"/>
          <w:right w:val="nil"/>
          <w:between w:val="nil"/>
        </w:pBdr>
        <w:spacing w:before="26"/>
        <w:jc w:val="center"/>
        <w:rPr>
          <w:color w:val="000000"/>
        </w:rPr>
      </w:pPr>
      <w:r>
        <w:rPr>
          <w:b/>
          <w:color w:val="000000"/>
          <w:sz w:val="32"/>
          <w:szCs w:val="32"/>
        </w:rPr>
        <w:t>на дипломну роботу студентці </w:t>
      </w:r>
    </w:p>
    <w:p w:rsidR="00C67D39" w:rsidRDefault="004F077B">
      <w:pPr>
        <w:pBdr>
          <w:top w:val="nil"/>
          <w:left w:val="nil"/>
          <w:bottom w:val="nil"/>
          <w:right w:val="nil"/>
          <w:between w:val="nil"/>
        </w:pBdr>
        <w:spacing w:before="23"/>
        <w:jc w:val="center"/>
        <w:rPr>
          <w:color w:val="000000"/>
        </w:rPr>
      </w:pPr>
      <w:proofErr w:type="spellStart"/>
      <w:r>
        <w:rPr>
          <w:b/>
          <w:color w:val="000000"/>
          <w:sz w:val="32"/>
          <w:szCs w:val="32"/>
        </w:rPr>
        <w:t>Крутоусовій</w:t>
      </w:r>
      <w:proofErr w:type="spellEnd"/>
      <w:r>
        <w:rPr>
          <w:b/>
          <w:color w:val="000000"/>
          <w:sz w:val="32"/>
          <w:szCs w:val="32"/>
        </w:rPr>
        <w:t xml:space="preserve"> </w:t>
      </w:r>
      <w:proofErr w:type="spellStart"/>
      <w:r>
        <w:rPr>
          <w:b/>
          <w:color w:val="000000"/>
          <w:sz w:val="32"/>
          <w:szCs w:val="32"/>
        </w:rPr>
        <w:t>Крістіні</w:t>
      </w:r>
      <w:proofErr w:type="spellEnd"/>
      <w:r>
        <w:rPr>
          <w:b/>
          <w:color w:val="000000"/>
          <w:sz w:val="32"/>
          <w:szCs w:val="32"/>
        </w:rPr>
        <w:t xml:space="preserve"> Валеріївні</w:t>
      </w:r>
    </w:p>
    <w:p w:rsidR="00C67D39" w:rsidRDefault="004F077B">
      <w:pPr>
        <w:pBdr>
          <w:top w:val="nil"/>
          <w:left w:val="nil"/>
          <w:bottom w:val="nil"/>
          <w:right w:val="nil"/>
          <w:between w:val="nil"/>
        </w:pBdr>
        <w:spacing w:before="275" w:line="276" w:lineRule="auto"/>
        <w:ind w:left="38" w:right="-6" w:firstLine="594"/>
        <w:jc w:val="both"/>
        <w:rPr>
          <w:color w:val="000000"/>
        </w:rPr>
      </w:pPr>
      <w:r>
        <w:rPr>
          <w:color w:val="000000"/>
          <w:sz w:val="28"/>
          <w:szCs w:val="28"/>
        </w:rPr>
        <w:t xml:space="preserve">1. Тема роботи: «Удосконалення асортиментної політики ТМ Торчин на ринку холодних соусів України» керівник роботи </w:t>
      </w:r>
      <w:proofErr w:type="spellStart"/>
      <w:r>
        <w:rPr>
          <w:color w:val="000000"/>
          <w:sz w:val="28"/>
          <w:szCs w:val="28"/>
        </w:rPr>
        <w:t>Зозульов</w:t>
      </w:r>
      <w:proofErr w:type="spellEnd"/>
      <w:r>
        <w:rPr>
          <w:color w:val="000000"/>
          <w:sz w:val="28"/>
          <w:szCs w:val="28"/>
        </w:rPr>
        <w:t xml:space="preserve"> Олександр Вікторович, </w:t>
      </w:r>
      <w:proofErr w:type="spellStart"/>
      <w:r>
        <w:rPr>
          <w:color w:val="000000"/>
          <w:sz w:val="28"/>
          <w:szCs w:val="28"/>
        </w:rPr>
        <w:t>к.е.н</w:t>
      </w:r>
      <w:proofErr w:type="spellEnd"/>
      <w:r>
        <w:rPr>
          <w:color w:val="000000"/>
          <w:sz w:val="28"/>
          <w:szCs w:val="28"/>
        </w:rPr>
        <w:t>., професор кафедри промислового маркетингу, затверджені  наказом по університету від «30» травня 2024 р. № 2221-с. </w:t>
      </w:r>
    </w:p>
    <w:p w:rsidR="00C67D39" w:rsidRDefault="004F077B">
      <w:pPr>
        <w:pBdr>
          <w:top w:val="nil"/>
          <w:left w:val="nil"/>
          <w:bottom w:val="nil"/>
          <w:right w:val="nil"/>
          <w:between w:val="nil"/>
        </w:pBdr>
        <w:spacing w:before="36" w:line="276" w:lineRule="auto"/>
        <w:ind w:left="606"/>
        <w:jc w:val="both"/>
        <w:rPr>
          <w:color w:val="000000"/>
        </w:rPr>
      </w:pPr>
      <w:r>
        <w:rPr>
          <w:color w:val="000000"/>
          <w:sz w:val="28"/>
          <w:szCs w:val="28"/>
        </w:rPr>
        <w:t>2. Термін подання студентом роботи 10.06.2024 р. </w:t>
      </w:r>
    </w:p>
    <w:p w:rsidR="00C67D39" w:rsidRDefault="004F077B">
      <w:pPr>
        <w:pBdr>
          <w:top w:val="nil"/>
          <w:left w:val="nil"/>
          <w:bottom w:val="nil"/>
          <w:right w:val="nil"/>
          <w:between w:val="nil"/>
        </w:pBdr>
        <w:spacing w:before="155" w:line="276" w:lineRule="auto"/>
        <w:ind w:left="35" w:firstLine="576"/>
        <w:jc w:val="both"/>
        <w:rPr>
          <w:color w:val="000000"/>
        </w:rPr>
      </w:pPr>
      <w:r>
        <w:rPr>
          <w:color w:val="000000"/>
          <w:sz w:val="28"/>
          <w:szCs w:val="28"/>
        </w:rPr>
        <w:t>3. Вихідні дані: фінансова звітність та статутні відомості ПрАТ «</w:t>
      </w:r>
      <w:proofErr w:type="spellStart"/>
      <w:r>
        <w:rPr>
          <w:color w:val="000000"/>
          <w:sz w:val="28"/>
          <w:szCs w:val="28"/>
        </w:rPr>
        <w:t>Волиньхолдінг</w:t>
      </w:r>
      <w:proofErr w:type="spellEnd"/>
      <w:r>
        <w:rPr>
          <w:color w:val="000000"/>
          <w:sz w:val="28"/>
          <w:szCs w:val="28"/>
        </w:rPr>
        <w:t>», статистичні дані, навчальні матеріали , наукові статті за темою дослідження.  </w:t>
      </w:r>
    </w:p>
    <w:p w:rsidR="00C67D39" w:rsidRDefault="004F077B">
      <w:pPr>
        <w:pBdr>
          <w:top w:val="nil"/>
          <w:left w:val="nil"/>
          <w:bottom w:val="nil"/>
          <w:right w:val="nil"/>
          <w:between w:val="nil"/>
        </w:pBdr>
        <w:spacing w:before="36" w:line="276" w:lineRule="auto"/>
        <w:ind w:left="603"/>
        <w:jc w:val="both"/>
        <w:rPr>
          <w:color w:val="000000"/>
        </w:rPr>
      </w:pPr>
      <w:r>
        <w:rPr>
          <w:color w:val="000000"/>
          <w:sz w:val="28"/>
          <w:szCs w:val="28"/>
        </w:rPr>
        <w:t>4.</w:t>
      </w:r>
      <w:r>
        <w:rPr>
          <w:color w:val="000000"/>
          <w:sz w:val="28"/>
          <w:szCs w:val="28"/>
          <w:highlight w:val="white"/>
        </w:rPr>
        <w:t xml:space="preserve"> Зміст роботи:</w:t>
      </w:r>
      <w:r>
        <w:rPr>
          <w:color w:val="000000"/>
          <w:sz w:val="28"/>
          <w:szCs w:val="28"/>
        </w:rPr>
        <w:t> </w:t>
      </w:r>
    </w:p>
    <w:p w:rsidR="00C67D39" w:rsidRDefault="004F077B">
      <w:pPr>
        <w:pBdr>
          <w:top w:val="nil"/>
          <w:left w:val="nil"/>
          <w:bottom w:val="nil"/>
          <w:right w:val="nil"/>
          <w:between w:val="nil"/>
        </w:pBdr>
        <w:spacing w:before="32" w:line="276" w:lineRule="auto"/>
        <w:ind w:left="35" w:right="70" w:firstLine="574"/>
        <w:jc w:val="both"/>
        <w:rPr>
          <w:color w:val="000000"/>
          <w:sz w:val="28"/>
          <w:szCs w:val="28"/>
          <w:highlight w:val="white"/>
        </w:rPr>
      </w:pPr>
      <w:r>
        <w:rPr>
          <w:color w:val="000000"/>
          <w:sz w:val="28"/>
          <w:szCs w:val="28"/>
          <w:highlight w:val="white"/>
        </w:rPr>
        <w:t>Ситуаційний аналіз — вивчення внутрішнього і зовнішнього середовища підприємства, аналіз маркетингового середовище, визначення передумов появи маркетингової управлінської проблеми, SWОT-аналіз, визначення маркетингової управлінської проблеми. Планування дослідження — вивчення методів дослідження, планування ходу дослідження, розробка пошукових питань, розробка інструментарію. Проведення дослідження та аналіз результатів — проведення фокус-груп, аналіз отриманих даних, розробка рекомендацій для покращення маркетингової діяльності, а також економічна оцінка ефективності запропонованих заходів.</w:t>
      </w:r>
    </w:p>
    <w:p w:rsidR="00C67D39" w:rsidRDefault="004F077B">
      <w:pPr>
        <w:pBdr>
          <w:top w:val="nil"/>
          <w:left w:val="nil"/>
          <w:bottom w:val="nil"/>
          <w:right w:val="nil"/>
          <w:between w:val="nil"/>
        </w:pBdr>
        <w:spacing w:before="32" w:line="276" w:lineRule="auto"/>
        <w:ind w:left="35" w:right="70" w:firstLine="574"/>
        <w:jc w:val="both"/>
        <w:rPr>
          <w:color w:val="000000"/>
        </w:rPr>
      </w:pPr>
      <w:r>
        <w:rPr>
          <w:color w:val="000000"/>
          <w:sz w:val="28"/>
          <w:szCs w:val="28"/>
          <w:highlight w:val="white"/>
        </w:rPr>
        <w:t>5. Перелік ілюстративного матеріалу (із зазначенням плакатів, презентацій</w:t>
      </w:r>
      <w:r>
        <w:rPr>
          <w:color w:val="000000"/>
          <w:sz w:val="28"/>
          <w:szCs w:val="28"/>
        </w:rPr>
        <w:t xml:space="preserve"> </w:t>
      </w:r>
      <w:r>
        <w:rPr>
          <w:color w:val="000000"/>
          <w:sz w:val="28"/>
          <w:szCs w:val="28"/>
          <w:highlight w:val="white"/>
        </w:rPr>
        <w:t>тощо): у роботі наведено таблиці, рисунки, додатків та презентація.</w:t>
      </w:r>
      <w:r>
        <w:rPr>
          <w:color w:val="000000"/>
          <w:sz w:val="28"/>
          <w:szCs w:val="28"/>
        </w:rPr>
        <w:t> </w:t>
      </w:r>
    </w:p>
    <w:p w:rsidR="00C67D39" w:rsidRDefault="004F077B">
      <w:pPr>
        <w:pBdr>
          <w:top w:val="nil"/>
          <w:left w:val="nil"/>
          <w:bottom w:val="nil"/>
          <w:right w:val="nil"/>
          <w:between w:val="nil"/>
        </w:pBdr>
        <w:spacing w:before="194" w:line="276" w:lineRule="auto"/>
        <w:ind w:left="612"/>
        <w:jc w:val="both"/>
        <w:rPr>
          <w:color w:val="000000"/>
        </w:rPr>
      </w:pPr>
      <w:r>
        <w:rPr>
          <w:color w:val="000000"/>
          <w:sz w:val="28"/>
          <w:szCs w:val="28"/>
          <w:highlight w:val="white"/>
        </w:rPr>
        <w:t xml:space="preserve">6. Дата видачі завдання 05.02.24 р. </w:t>
      </w:r>
      <w:r>
        <w:rPr>
          <w:color w:val="000000"/>
          <w:sz w:val="28"/>
          <w:szCs w:val="28"/>
        </w:rPr>
        <w:t> </w:t>
      </w:r>
    </w:p>
    <w:p w:rsidR="00C67D39" w:rsidRDefault="004F077B">
      <w:pPr>
        <w:pBdr>
          <w:top w:val="nil"/>
          <w:left w:val="nil"/>
          <w:bottom w:val="nil"/>
          <w:right w:val="nil"/>
          <w:between w:val="nil"/>
        </w:pBdr>
        <w:spacing w:before="959"/>
        <w:jc w:val="center"/>
        <w:rPr>
          <w:color w:val="000000"/>
        </w:rPr>
      </w:pPr>
      <w:r>
        <w:rPr>
          <w:color w:val="000000"/>
          <w:sz w:val="28"/>
          <w:szCs w:val="28"/>
        </w:rPr>
        <w:lastRenderedPageBreak/>
        <w:t>Календарний план </w:t>
      </w:r>
    </w:p>
    <w:tbl>
      <w:tblPr>
        <w:tblStyle w:val="a5"/>
        <w:tblW w:w="9901" w:type="dxa"/>
        <w:tblInd w:w="0" w:type="dxa"/>
        <w:tblLayout w:type="fixed"/>
        <w:tblLook w:val="0400" w:firstRow="0" w:lastRow="0" w:firstColumn="0" w:lastColumn="0" w:noHBand="0" w:noVBand="1"/>
      </w:tblPr>
      <w:tblGrid>
        <w:gridCol w:w="549"/>
        <w:gridCol w:w="5633"/>
        <w:gridCol w:w="2550"/>
        <w:gridCol w:w="1169"/>
      </w:tblGrid>
      <w:tr w:rsidR="00C67D39">
        <w:trPr>
          <w:trHeight w:val="562"/>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jc w:val="center"/>
              <w:rPr>
                <w:color w:val="000000"/>
              </w:rPr>
            </w:pPr>
            <w:r>
              <w:rPr>
                <w:color w:val="000000"/>
              </w:rPr>
              <w:t>№  </w:t>
            </w:r>
          </w:p>
          <w:p w:rsidR="00C67D39" w:rsidRDefault="004F077B">
            <w:pPr>
              <w:pBdr>
                <w:top w:val="nil"/>
                <w:left w:val="nil"/>
                <w:bottom w:val="nil"/>
                <w:right w:val="nil"/>
                <w:between w:val="nil"/>
              </w:pBdr>
              <w:jc w:val="center"/>
              <w:rPr>
                <w:color w:val="000000"/>
              </w:rPr>
            </w:pPr>
            <w:r>
              <w:rPr>
                <w:color w:val="000000"/>
              </w:rPr>
              <w:t>з/п</w:t>
            </w:r>
          </w:p>
        </w:tc>
        <w:tc>
          <w:tcPr>
            <w:tcW w:w="56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jc w:val="center"/>
              <w:rPr>
                <w:color w:val="000000"/>
              </w:rPr>
            </w:pPr>
            <w:r>
              <w:rPr>
                <w:color w:val="000000"/>
              </w:rPr>
              <w:t>Назва етапів виконання  </w:t>
            </w:r>
          </w:p>
          <w:p w:rsidR="00C67D39" w:rsidRDefault="004F077B">
            <w:pPr>
              <w:pBdr>
                <w:top w:val="nil"/>
                <w:left w:val="nil"/>
                <w:bottom w:val="nil"/>
                <w:right w:val="nil"/>
                <w:between w:val="nil"/>
              </w:pBdr>
              <w:jc w:val="center"/>
              <w:rPr>
                <w:color w:val="000000"/>
              </w:rPr>
            </w:pPr>
            <w:r>
              <w:rPr>
                <w:color w:val="000000"/>
              </w:rPr>
              <w:t>дипломної роботи</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214" w:right="141"/>
              <w:jc w:val="center"/>
              <w:rPr>
                <w:color w:val="000000"/>
              </w:rPr>
            </w:pPr>
            <w:r>
              <w:rPr>
                <w:color w:val="000000"/>
              </w:rPr>
              <w:t>Термін виконання  етапів роботи </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jc w:val="center"/>
              <w:rPr>
                <w:color w:val="000000"/>
              </w:rPr>
            </w:pPr>
            <w:r>
              <w:rPr>
                <w:color w:val="000000"/>
              </w:rPr>
              <w:t>Примітка</w:t>
            </w:r>
          </w:p>
        </w:tc>
      </w:tr>
      <w:tr w:rsidR="00C67D39">
        <w:trPr>
          <w:trHeight w:val="286"/>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39"/>
              <w:rPr>
                <w:color w:val="000000"/>
              </w:rPr>
            </w:pPr>
            <w:r>
              <w:rPr>
                <w:color w:val="000000"/>
              </w:rPr>
              <w:t>1 </w:t>
            </w:r>
          </w:p>
        </w:tc>
        <w:tc>
          <w:tcPr>
            <w:tcW w:w="56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6"/>
              <w:rPr>
                <w:color w:val="000000"/>
              </w:rPr>
            </w:pPr>
            <w:r>
              <w:rPr>
                <w:color w:val="000000"/>
              </w:rPr>
              <w:t>Узгодження теми і плану дипломної роботи </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9"/>
              <w:rPr>
                <w:color w:val="000000"/>
              </w:rPr>
            </w:pPr>
            <w:r>
              <w:rPr>
                <w:color w:val="000000"/>
              </w:rPr>
              <w:t>06.02.24-20.02.24</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tc>
      </w:tr>
      <w:tr w:rsidR="00C67D39">
        <w:trPr>
          <w:trHeight w:val="288"/>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20"/>
              <w:rPr>
                <w:color w:val="000000"/>
              </w:rPr>
            </w:pPr>
            <w:r>
              <w:rPr>
                <w:color w:val="000000"/>
              </w:rPr>
              <w:t>2 </w:t>
            </w:r>
          </w:p>
        </w:tc>
        <w:tc>
          <w:tcPr>
            <w:tcW w:w="56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5"/>
              <w:rPr>
                <w:color w:val="000000"/>
              </w:rPr>
            </w:pPr>
            <w:r>
              <w:rPr>
                <w:color w:val="000000"/>
              </w:rPr>
              <w:t>Аналіз внутрішнього середовища підприємства </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20"/>
              <w:rPr>
                <w:color w:val="000000"/>
              </w:rPr>
            </w:pPr>
            <w:r>
              <w:rPr>
                <w:color w:val="000000"/>
              </w:rPr>
              <w:t>21.02.24-27.02.24</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tc>
      </w:tr>
      <w:tr w:rsidR="00C67D39">
        <w:trPr>
          <w:trHeight w:val="286"/>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23"/>
              <w:rPr>
                <w:color w:val="000000"/>
              </w:rPr>
            </w:pPr>
            <w:r>
              <w:rPr>
                <w:color w:val="000000"/>
              </w:rPr>
              <w:t>3 </w:t>
            </w:r>
          </w:p>
        </w:tc>
        <w:tc>
          <w:tcPr>
            <w:tcW w:w="56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5"/>
              <w:rPr>
                <w:color w:val="000000"/>
              </w:rPr>
            </w:pPr>
            <w:r>
              <w:rPr>
                <w:color w:val="000000"/>
              </w:rPr>
              <w:t>Аналіз зовнішнього середовища підприємства </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20"/>
              <w:rPr>
                <w:color w:val="000000"/>
              </w:rPr>
            </w:pPr>
            <w:r>
              <w:rPr>
                <w:color w:val="000000"/>
              </w:rPr>
              <w:t>27.02.24-06.03.24</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tc>
      </w:tr>
      <w:tr w:rsidR="00C67D39">
        <w:trPr>
          <w:trHeight w:val="838"/>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6"/>
              <w:rPr>
                <w:color w:val="000000"/>
              </w:rPr>
            </w:pPr>
            <w:r>
              <w:rPr>
                <w:color w:val="000000"/>
              </w:rPr>
              <w:t>4 </w:t>
            </w:r>
          </w:p>
        </w:tc>
        <w:tc>
          <w:tcPr>
            <w:tcW w:w="56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8" w:right="283" w:firstLine="5"/>
              <w:rPr>
                <w:color w:val="000000"/>
              </w:rPr>
            </w:pPr>
            <w:r>
              <w:rPr>
                <w:color w:val="000000"/>
              </w:rPr>
              <w:t>SWОT-аналіз, визначення симптоматики  маркетингової управлінської проблеми та самої маркетингової управлінської проблеми</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9"/>
              <w:rPr>
                <w:color w:val="000000"/>
              </w:rPr>
            </w:pPr>
            <w:r>
              <w:rPr>
                <w:color w:val="000000"/>
              </w:rPr>
              <w:t>07.03.24-14.03.24</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tc>
      </w:tr>
      <w:tr w:rsidR="00C67D39">
        <w:trPr>
          <w:trHeight w:val="838"/>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20"/>
              <w:rPr>
                <w:color w:val="000000"/>
              </w:rPr>
            </w:pPr>
            <w:r>
              <w:rPr>
                <w:color w:val="000000"/>
              </w:rPr>
              <w:t>5 </w:t>
            </w:r>
          </w:p>
        </w:tc>
        <w:tc>
          <w:tcPr>
            <w:tcW w:w="56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5"/>
              <w:rPr>
                <w:color w:val="000000"/>
              </w:rPr>
            </w:pPr>
            <w:r>
              <w:rPr>
                <w:color w:val="000000"/>
              </w:rPr>
              <w:t>Аналіз теоретичних підходів </w:t>
            </w:r>
          </w:p>
          <w:p w:rsidR="00C67D39" w:rsidRDefault="004F077B">
            <w:pPr>
              <w:pBdr>
                <w:top w:val="nil"/>
                <w:left w:val="nil"/>
                <w:bottom w:val="nil"/>
                <w:right w:val="nil"/>
                <w:between w:val="nil"/>
              </w:pBdr>
              <w:ind w:left="118" w:right="1074"/>
              <w:rPr>
                <w:color w:val="000000"/>
              </w:rPr>
            </w:pPr>
            <w:r>
              <w:rPr>
                <w:color w:val="000000"/>
              </w:rPr>
              <w:t>вирішення маркетингової управлінської проблеми</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39"/>
              <w:rPr>
                <w:color w:val="000000"/>
              </w:rPr>
            </w:pPr>
            <w:r>
              <w:rPr>
                <w:color w:val="000000"/>
              </w:rPr>
              <w:t>15.03.24-29.03.24</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tc>
      </w:tr>
      <w:tr w:rsidR="00C67D39">
        <w:trPr>
          <w:trHeight w:val="1390"/>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23"/>
              <w:rPr>
                <w:color w:val="000000"/>
              </w:rPr>
            </w:pPr>
            <w:r>
              <w:rPr>
                <w:color w:val="000000"/>
              </w:rPr>
              <w:t>6 </w:t>
            </w:r>
          </w:p>
        </w:tc>
        <w:tc>
          <w:tcPr>
            <w:tcW w:w="56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2" w:right="385" w:firstLine="5"/>
              <w:rPr>
                <w:color w:val="000000"/>
              </w:rPr>
            </w:pPr>
            <w:r>
              <w:rPr>
                <w:color w:val="000000"/>
              </w:rPr>
              <w:t>Планування маркетингового дослідження,  розроблення пошукових питань, алгоритмів  визначення напрямків зростання, планування  організації проведення дослідження, розробка  графіку роботи</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23"/>
              <w:rPr>
                <w:color w:val="000000"/>
              </w:rPr>
            </w:pPr>
            <w:r>
              <w:rPr>
                <w:color w:val="000000"/>
              </w:rPr>
              <w:t>30.03.24-10.04.24</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tc>
      </w:tr>
      <w:tr w:rsidR="00C67D39">
        <w:trPr>
          <w:trHeight w:val="1114"/>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8"/>
              <w:rPr>
                <w:color w:val="000000"/>
              </w:rPr>
            </w:pPr>
            <w:r>
              <w:rPr>
                <w:color w:val="000000"/>
              </w:rPr>
              <w:t>7 </w:t>
            </w:r>
          </w:p>
        </w:tc>
        <w:tc>
          <w:tcPr>
            <w:tcW w:w="56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8" w:right="751" w:hanging="1"/>
              <w:rPr>
                <w:color w:val="000000"/>
              </w:rPr>
            </w:pPr>
            <w:r>
              <w:rPr>
                <w:color w:val="000000"/>
              </w:rPr>
              <w:t>Збирання та аналіз вторинної та первинної  інформації, анкетування експертів та  </w:t>
            </w:r>
          </w:p>
          <w:p w:rsidR="00C67D39" w:rsidRDefault="004F077B">
            <w:pPr>
              <w:pBdr>
                <w:top w:val="nil"/>
                <w:left w:val="nil"/>
                <w:bottom w:val="nil"/>
                <w:right w:val="nil"/>
                <w:between w:val="nil"/>
              </w:pBdr>
              <w:spacing w:before="6"/>
              <w:ind w:left="121" w:right="536"/>
              <w:rPr>
                <w:color w:val="000000"/>
              </w:rPr>
            </w:pPr>
            <w:r>
              <w:rPr>
                <w:color w:val="000000"/>
              </w:rPr>
              <w:t>споживачів, обробка відповідей анкетування, отримання відповідей на пошукові питання</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39"/>
              <w:rPr>
                <w:color w:val="000000"/>
              </w:rPr>
            </w:pPr>
            <w:r>
              <w:rPr>
                <w:color w:val="000000"/>
              </w:rPr>
              <w:t>11.04.24-07.05.24</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tc>
      </w:tr>
      <w:tr w:rsidR="00C67D39">
        <w:trPr>
          <w:trHeight w:val="562"/>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26"/>
              <w:rPr>
                <w:color w:val="000000"/>
              </w:rPr>
            </w:pPr>
            <w:r>
              <w:rPr>
                <w:color w:val="000000"/>
              </w:rPr>
              <w:t>8 </w:t>
            </w:r>
          </w:p>
        </w:tc>
        <w:tc>
          <w:tcPr>
            <w:tcW w:w="56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7" w:right="407"/>
              <w:rPr>
                <w:color w:val="000000"/>
              </w:rPr>
            </w:pPr>
            <w:r>
              <w:rPr>
                <w:color w:val="000000"/>
              </w:rPr>
              <w:t>Розроблення пропозицій щодо вдосконалення  маркетингової діяльності підприємства</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9"/>
              <w:rPr>
                <w:color w:val="000000"/>
              </w:rPr>
            </w:pPr>
            <w:r>
              <w:rPr>
                <w:color w:val="000000"/>
              </w:rPr>
              <w:t>08.05.24-21.05.24</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tc>
      </w:tr>
      <w:tr w:rsidR="00C67D39">
        <w:trPr>
          <w:trHeight w:val="288"/>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20"/>
              <w:rPr>
                <w:color w:val="000000"/>
              </w:rPr>
            </w:pPr>
            <w:r>
              <w:rPr>
                <w:color w:val="000000"/>
              </w:rPr>
              <w:t>9 </w:t>
            </w:r>
          </w:p>
        </w:tc>
        <w:tc>
          <w:tcPr>
            <w:tcW w:w="56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8"/>
              <w:rPr>
                <w:color w:val="000000"/>
              </w:rPr>
            </w:pPr>
            <w:r>
              <w:rPr>
                <w:color w:val="000000"/>
              </w:rPr>
              <w:t>Економічна оцінка запропонованих заходів </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20"/>
              <w:rPr>
                <w:color w:val="000000"/>
              </w:rPr>
            </w:pPr>
            <w:r>
              <w:rPr>
                <w:color w:val="000000"/>
              </w:rPr>
              <w:t>22.05.24-31.05.24</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tc>
      </w:tr>
      <w:tr w:rsidR="00C67D39">
        <w:trPr>
          <w:trHeight w:val="286"/>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jc w:val="center"/>
              <w:rPr>
                <w:color w:val="000000"/>
              </w:rPr>
            </w:pPr>
            <w:r>
              <w:rPr>
                <w:color w:val="000000"/>
              </w:rPr>
              <w:t>10 </w:t>
            </w:r>
          </w:p>
        </w:tc>
        <w:tc>
          <w:tcPr>
            <w:tcW w:w="56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21"/>
              <w:rPr>
                <w:color w:val="000000"/>
              </w:rPr>
            </w:pPr>
            <w:r>
              <w:rPr>
                <w:color w:val="000000"/>
              </w:rPr>
              <w:t>Оформлення роботи, розроблення презентації </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19"/>
              <w:rPr>
                <w:color w:val="000000"/>
              </w:rPr>
            </w:pPr>
            <w:r>
              <w:rPr>
                <w:color w:val="000000"/>
              </w:rPr>
              <w:t>01.06.24-09.06.24</w:t>
            </w:r>
          </w:p>
        </w:tc>
        <w:tc>
          <w:tcPr>
            <w:tcW w:w="11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tc>
      </w:tr>
    </w:tbl>
    <w:p w:rsidR="00C67D39" w:rsidRDefault="00C67D39">
      <w:pPr>
        <w:spacing w:after="240"/>
        <w:rPr>
          <w:color w:val="000000"/>
        </w:rPr>
      </w:pPr>
    </w:p>
    <w:p w:rsidR="00C67D39" w:rsidRDefault="00C67D39">
      <w:pPr>
        <w:pBdr>
          <w:top w:val="nil"/>
          <w:left w:val="nil"/>
          <w:bottom w:val="nil"/>
          <w:right w:val="nil"/>
          <w:between w:val="nil"/>
        </w:pBdr>
        <w:ind w:left="39" w:right="1371" w:firstLine="5"/>
        <w:rPr>
          <w:color w:val="000000"/>
          <w:sz w:val="28"/>
          <w:szCs w:val="28"/>
        </w:rPr>
      </w:pPr>
    </w:p>
    <w:p w:rsidR="00C67D39" w:rsidRDefault="004F077B">
      <w:pPr>
        <w:pBdr>
          <w:top w:val="nil"/>
          <w:left w:val="nil"/>
          <w:bottom w:val="nil"/>
          <w:right w:val="nil"/>
          <w:between w:val="nil"/>
        </w:pBdr>
        <w:ind w:left="44" w:right="1371" w:firstLine="5"/>
        <w:rPr>
          <w:color w:val="000000"/>
          <w:sz w:val="28"/>
          <w:szCs w:val="28"/>
        </w:rPr>
      </w:pPr>
      <w:r>
        <w:rPr>
          <w:color w:val="000000"/>
          <w:sz w:val="28"/>
          <w:szCs w:val="28"/>
        </w:rPr>
        <w:t xml:space="preserve">Студент                                                                </w:t>
      </w:r>
      <w:proofErr w:type="spellStart"/>
      <w:r>
        <w:rPr>
          <w:color w:val="000000"/>
          <w:sz w:val="28"/>
          <w:szCs w:val="28"/>
        </w:rPr>
        <w:t>Крістіна</w:t>
      </w:r>
      <w:proofErr w:type="spellEnd"/>
      <w:r>
        <w:rPr>
          <w:color w:val="000000"/>
          <w:sz w:val="28"/>
          <w:szCs w:val="28"/>
        </w:rPr>
        <w:t xml:space="preserve"> КРУТОУСОВА</w:t>
      </w:r>
    </w:p>
    <w:p w:rsidR="00C67D39" w:rsidRDefault="00C67D39">
      <w:pPr>
        <w:pBdr>
          <w:top w:val="nil"/>
          <w:left w:val="nil"/>
          <w:bottom w:val="nil"/>
          <w:right w:val="nil"/>
          <w:between w:val="nil"/>
        </w:pBdr>
        <w:ind w:left="39" w:right="1371" w:firstLine="5"/>
        <w:rPr>
          <w:color w:val="000000"/>
          <w:sz w:val="28"/>
          <w:szCs w:val="28"/>
        </w:rPr>
      </w:pPr>
    </w:p>
    <w:p w:rsidR="00C67D39" w:rsidRDefault="00C67D39">
      <w:pPr>
        <w:pBdr>
          <w:top w:val="nil"/>
          <w:left w:val="nil"/>
          <w:bottom w:val="nil"/>
          <w:right w:val="nil"/>
          <w:between w:val="nil"/>
        </w:pBdr>
        <w:ind w:left="39" w:right="1371" w:firstLine="5"/>
        <w:rPr>
          <w:color w:val="000000"/>
          <w:sz w:val="28"/>
          <w:szCs w:val="28"/>
        </w:rPr>
      </w:pPr>
    </w:p>
    <w:p w:rsidR="00C67D39" w:rsidRDefault="004F077B">
      <w:pPr>
        <w:pBdr>
          <w:top w:val="nil"/>
          <w:left w:val="nil"/>
          <w:bottom w:val="nil"/>
          <w:right w:val="nil"/>
          <w:between w:val="nil"/>
        </w:pBdr>
        <w:ind w:left="39" w:right="1371" w:firstLine="5"/>
        <w:rPr>
          <w:color w:val="000000"/>
        </w:rPr>
      </w:pPr>
      <w:r>
        <w:rPr>
          <w:color w:val="000000"/>
          <w:sz w:val="28"/>
          <w:szCs w:val="28"/>
        </w:rPr>
        <w:t>Керівник                                                              Олександр ЗОЗУЛЬОВ</w:t>
      </w:r>
    </w:p>
    <w:p w:rsidR="00C67D39" w:rsidRDefault="004F077B">
      <w:pPr>
        <w:rPr>
          <w:color w:val="000000"/>
        </w:rPr>
      </w:pPr>
      <w:r>
        <w:br w:type="page"/>
      </w:r>
    </w:p>
    <w:p w:rsidR="00C67D39" w:rsidRDefault="004F077B">
      <w:pPr>
        <w:widowControl w:val="0"/>
        <w:pBdr>
          <w:top w:val="nil"/>
          <w:left w:val="nil"/>
          <w:bottom w:val="nil"/>
          <w:right w:val="nil"/>
          <w:between w:val="nil"/>
        </w:pBdr>
        <w:spacing w:before="178" w:line="360" w:lineRule="auto"/>
        <w:jc w:val="center"/>
        <w:rPr>
          <w:b/>
          <w:color w:val="000000"/>
          <w:sz w:val="28"/>
          <w:szCs w:val="28"/>
        </w:rPr>
      </w:pPr>
      <w:r>
        <w:rPr>
          <w:b/>
          <w:color w:val="000000"/>
          <w:sz w:val="28"/>
          <w:szCs w:val="28"/>
        </w:rPr>
        <w:lastRenderedPageBreak/>
        <w:t>РЕФЕРАТ</w:t>
      </w:r>
    </w:p>
    <w:p w:rsidR="00C67D39" w:rsidRDefault="00C67D39">
      <w:pPr>
        <w:widowControl w:val="0"/>
        <w:pBdr>
          <w:top w:val="nil"/>
          <w:left w:val="nil"/>
          <w:bottom w:val="nil"/>
          <w:right w:val="nil"/>
          <w:between w:val="nil"/>
        </w:pBdr>
        <w:spacing w:before="178" w:line="360" w:lineRule="auto"/>
        <w:jc w:val="center"/>
        <w:rPr>
          <w:b/>
          <w:color w:val="000000"/>
          <w:sz w:val="28"/>
          <w:szCs w:val="28"/>
        </w:rPr>
      </w:pP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Дипломна робота на здобуття ступеня бакалавра на тему: «Удосконалення асортиментної політики ТМ Торчин на ринку холодних </w:t>
      </w:r>
      <w:proofErr w:type="spellStart"/>
      <w:r>
        <w:rPr>
          <w:color w:val="000000"/>
          <w:sz w:val="28"/>
          <w:szCs w:val="28"/>
        </w:rPr>
        <w:t>холодних</w:t>
      </w:r>
      <w:proofErr w:type="spellEnd"/>
      <w:r>
        <w:rPr>
          <w:color w:val="000000"/>
          <w:sz w:val="28"/>
          <w:szCs w:val="28"/>
        </w:rPr>
        <w:t xml:space="preserve"> соусів України».</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Дипломна робота складається зі вступу, трьох розділів та висновків. Загальний обсяг роботи становить 113 сторінок. Робота містить 34 таблиці, 6 рисунків та 2 додатка.</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Актуальність теми обумовлена ситуацією на ринку та тими тенденціями, що він диктує. В період криз важливо адаптуватись під зміни та забезпечити зростання прибутків компанії.</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Мета: Розроблення стратегії  модифікації товарної лінійки торгової марки Торчин на споживчому ринку холодних соусів України.</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Об’єкт дослідження: Удосконалення асортиментної політики ПрАТ «</w:t>
      </w:r>
      <w:proofErr w:type="spellStart"/>
      <w:r>
        <w:rPr>
          <w:color w:val="000000"/>
          <w:sz w:val="28"/>
          <w:szCs w:val="28"/>
        </w:rPr>
        <w:t>Волиньхолдінг</w:t>
      </w:r>
      <w:proofErr w:type="spellEnd"/>
      <w:r>
        <w:rPr>
          <w:color w:val="000000"/>
          <w:sz w:val="28"/>
          <w:szCs w:val="28"/>
        </w:rPr>
        <w:t>» на споживчому ринку холодних соусів України.</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Суб’єкти дослідження: ПрАТ «</w:t>
      </w:r>
      <w:proofErr w:type="spellStart"/>
      <w:r>
        <w:rPr>
          <w:color w:val="000000"/>
          <w:sz w:val="28"/>
          <w:szCs w:val="28"/>
        </w:rPr>
        <w:t>Волиньхолдінг</w:t>
      </w:r>
      <w:proofErr w:type="spellEnd"/>
      <w:r>
        <w:rPr>
          <w:color w:val="000000"/>
          <w:sz w:val="28"/>
          <w:szCs w:val="28"/>
        </w:rPr>
        <w:t>», цільова аудиторія ТМ «Торчин», конкуренти.</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Предмет дослідження: Теоретико-методичні та науково-практичні положення та рекомендації щодо удосконалення асортиментної політики ПрАТ «</w:t>
      </w:r>
      <w:proofErr w:type="spellStart"/>
      <w:r>
        <w:rPr>
          <w:color w:val="000000"/>
          <w:sz w:val="28"/>
          <w:szCs w:val="28"/>
        </w:rPr>
        <w:t>Волиньхолдінг</w:t>
      </w:r>
      <w:proofErr w:type="spellEnd"/>
      <w:r>
        <w:rPr>
          <w:color w:val="000000"/>
          <w:sz w:val="28"/>
          <w:szCs w:val="28"/>
        </w:rPr>
        <w:t>» на ринку холодних соусів України.</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Результати роботи: інноваційне рішення для ринку холодних соусів в Україні та основні характеристики, яким має відповідати соус.</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Ключові слова: інновації, маркетингові дослідження, екзотичні соуси, розширення асортименту.</w:t>
      </w:r>
    </w:p>
    <w:p w:rsidR="00C67D39" w:rsidRDefault="004F077B">
      <w:pPr>
        <w:rPr>
          <w:color w:val="000000"/>
          <w:sz w:val="28"/>
          <w:szCs w:val="28"/>
        </w:rPr>
      </w:pPr>
      <w:r>
        <w:br w:type="page"/>
      </w:r>
    </w:p>
    <w:p w:rsidR="00C67D39" w:rsidRDefault="004F077B">
      <w:pPr>
        <w:widowControl w:val="0"/>
        <w:pBdr>
          <w:top w:val="nil"/>
          <w:left w:val="nil"/>
          <w:bottom w:val="nil"/>
          <w:right w:val="nil"/>
          <w:between w:val="nil"/>
        </w:pBdr>
        <w:spacing w:before="178" w:line="360" w:lineRule="auto"/>
        <w:ind w:firstLine="284"/>
        <w:jc w:val="center"/>
        <w:rPr>
          <w:b/>
          <w:color w:val="000000"/>
          <w:sz w:val="28"/>
          <w:szCs w:val="28"/>
        </w:rPr>
      </w:pPr>
      <w:r>
        <w:rPr>
          <w:b/>
          <w:color w:val="000000"/>
          <w:sz w:val="28"/>
          <w:szCs w:val="28"/>
        </w:rPr>
        <w:lastRenderedPageBreak/>
        <w:t>АBSTRАCT</w:t>
      </w:r>
    </w:p>
    <w:p w:rsidR="00C67D39" w:rsidRDefault="00C67D39">
      <w:pPr>
        <w:widowControl w:val="0"/>
        <w:pBdr>
          <w:top w:val="nil"/>
          <w:left w:val="nil"/>
          <w:bottom w:val="nil"/>
          <w:right w:val="nil"/>
          <w:between w:val="nil"/>
        </w:pBdr>
        <w:spacing w:before="178" w:line="360" w:lineRule="auto"/>
        <w:ind w:firstLine="284"/>
        <w:jc w:val="center"/>
        <w:rPr>
          <w:b/>
          <w:color w:val="000000"/>
          <w:sz w:val="28"/>
          <w:szCs w:val="28"/>
        </w:rPr>
      </w:pPr>
    </w:p>
    <w:p w:rsidR="00C67D39" w:rsidRDefault="004F077B">
      <w:pPr>
        <w:spacing w:line="360" w:lineRule="auto"/>
        <w:ind w:firstLine="567"/>
        <w:jc w:val="both"/>
        <w:rPr>
          <w:color w:val="000000"/>
          <w:sz w:val="28"/>
          <w:szCs w:val="28"/>
        </w:rPr>
      </w:pPr>
      <w:proofErr w:type="spellStart"/>
      <w:r>
        <w:rPr>
          <w:color w:val="000000"/>
          <w:sz w:val="28"/>
          <w:szCs w:val="28"/>
        </w:rPr>
        <w:t>Bаchelоr's</w:t>
      </w:r>
      <w:proofErr w:type="spellEnd"/>
      <w:r>
        <w:rPr>
          <w:color w:val="000000"/>
          <w:sz w:val="28"/>
          <w:szCs w:val="28"/>
        </w:rPr>
        <w:t xml:space="preserve"> </w:t>
      </w:r>
      <w:proofErr w:type="spellStart"/>
      <w:r>
        <w:rPr>
          <w:color w:val="000000"/>
          <w:sz w:val="28"/>
          <w:szCs w:val="28"/>
        </w:rPr>
        <w:t>thesіs</w:t>
      </w:r>
      <w:proofErr w:type="spellEnd"/>
      <w:r>
        <w:rPr>
          <w:color w:val="000000"/>
          <w:sz w:val="28"/>
          <w:szCs w:val="28"/>
        </w:rPr>
        <w:t xml:space="preserve"> </w:t>
      </w:r>
      <w:proofErr w:type="spellStart"/>
      <w:r>
        <w:rPr>
          <w:color w:val="000000"/>
          <w:sz w:val="28"/>
          <w:szCs w:val="28"/>
        </w:rPr>
        <w:t>оn</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tоpіc</w:t>
      </w:r>
      <w:proofErr w:type="spellEnd"/>
      <w:r>
        <w:rPr>
          <w:color w:val="000000"/>
          <w:sz w:val="28"/>
          <w:szCs w:val="28"/>
        </w:rPr>
        <w:t>: “</w:t>
      </w:r>
      <w:proofErr w:type="spellStart"/>
      <w:r>
        <w:rPr>
          <w:color w:val="000000"/>
          <w:sz w:val="28"/>
          <w:szCs w:val="28"/>
        </w:rPr>
        <w:t>Іmprоvіng</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аssоrtment</w:t>
      </w:r>
      <w:proofErr w:type="spellEnd"/>
      <w:r>
        <w:rPr>
          <w:color w:val="000000"/>
          <w:sz w:val="28"/>
          <w:szCs w:val="28"/>
        </w:rPr>
        <w:t xml:space="preserve"> </w:t>
      </w:r>
      <w:proofErr w:type="spellStart"/>
      <w:r>
        <w:rPr>
          <w:color w:val="000000"/>
          <w:sz w:val="28"/>
          <w:szCs w:val="28"/>
        </w:rPr>
        <w:t>pоlіcy</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TM </w:t>
      </w:r>
      <w:proofErr w:type="spellStart"/>
      <w:r>
        <w:rPr>
          <w:color w:val="000000"/>
          <w:sz w:val="28"/>
          <w:szCs w:val="28"/>
        </w:rPr>
        <w:t>Tоrchyn</w:t>
      </w:r>
      <w:proofErr w:type="spellEnd"/>
      <w:r>
        <w:rPr>
          <w:color w:val="000000"/>
          <w:sz w:val="28"/>
          <w:szCs w:val="28"/>
        </w:rPr>
        <w:t xml:space="preserve"> </w:t>
      </w:r>
      <w:proofErr w:type="spellStart"/>
      <w:r>
        <w:rPr>
          <w:color w:val="000000"/>
          <w:sz w:val="28"/>
          <w:szCs w:val="28"/>
        </w:rPr>
        <w:t>іn</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Ukrаіnіаn</w:t>
      </w:r>
      <w:proofErr w:type="spellEnd"/>
      <w:r>
        <w:rPr>
          <w:color w:val="000000"/>
          <w:sz w:val="28"/>
          <w:szCs w:val="28"/>
        </w:rPr>
        <w:t xml:space="preserve"> </w:t>
      </w:r>
      <w:proofErr w:type="spellStart"/>
      <w:r>
        <w:rPr>
          <w:color w:val="000000"/>
          <w:sz w:val="28"/>
          <w:szCs w:val="28"/>
        </w:rPr>
        <w:t>mаrket</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cоld</w:t>
      </w:r>
      <w:proofErr w:type="spellEnd"/>
      <w:r>
        <w:rPr>
          <w:color w:val="000000"/>
          <w:sz w:val="28"/>
          <w:szCs w:val="28"/>
        </w:rPr>
        <w:t xml:space="preserve"> </w:t>
      </w:r>
      <w:proofErr w:type="spellStart"/>
      <w:r>
        <w:rPr>
          <w:color w:val="000000"/>
          <w:sz w:val="28"/>
          <w:szCs w:val="28"/>
        </w:rPr>
        <w:t>sаuces</w:t>
      </w:r>
      <w:proofErr w:type="spellEnd"/>
      <w:r>
        <w:rPr>
          <w:color w:val="000000"/>
          <w:sz w:val="28"/>
          <w:szCs w:val="28"/>
        </w:rPr>
        <w:t>”.</w:t>
      </w:r>
    </w:p>
    <w:p w:rsidR="00C67D39" w:rsidRDefault="004F077B">
      <w:pPr>
        <w:spacing w:line="360" w:lineRule="auto"/>
        <w:ind w:firstLine="567"/>
        <w:jc w:val="both"/>
        <w:rPr>
          <w:color w:val="000000"/>
          <w:sz w:val="28"/>
          <w:szCs w:val="28"/>
        </w:rPr>
      </w:pP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thesіs</w:t>
      </w:r>
      <w:proofErr w:type="spellEnd"/>
      <w:r>
        <w:rPr>
          <w:color w:val="000000"/>
          <w:sz w:val="28"/>
          <w:szCs w:val="28"/>
        </w:rPr>
        <w:t xml:space="preserve"> </w:t>
      </w:r>
      <w:proofErr w:type="spellStart"/>
      <w:r>
        <w:rPr>
          <w:color w:val="000000"/>
          <w:sz w:val="28"/>
          <w:szCs w:val="28"/>
        </w:rPr>
        <w:t>cоnsіsts</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аn</w:t>
      </w:r>
      <w:proofErr w:type="spellEnd"/>
      <w:r>
        <w:rPr>
          <w:color w:val="000000"/>
          <w:sz w:val="28"/>
          <w:szCs w:val="28"/>
        </w:rPr>
        <w:t xml:space="preserve"> </w:t>
      </w:r>
      <w:proofErr w:type="spellStart"/>
      <w:r>
        <w:rPr>
          <w:color w:val="000000"/>
          <w:sz w:val="28"/>
          <w:szCs w:val="28"/>
        </w:rPr>
        <w:t>іntrоductіоn</w:t>
      </w:r>
      <w:proofErr w:type="spellEnd"/>
      <w:r>
        <w:rPr>
          <w:color w:val="000000"/>
          <w:sz w:val="28"/>
          <w:szCs w:val="28"/>
        </w:rPr>
        <w:t xml:space="preserve">, </w:t>
      </w:r>
      <w:proofErr w:type="spellStart"/>
      <w:r>
        <w:rPr>
          <w:color w:val="000000"/>
          <w:sz w:val="28"/>
          <w:szCs w:val="28"/>
        </w:rPr>
        <w:t>three</w:t>
      </w:r>
      <w:proofErr w:type="spellEnd"/>
      <w:r>
        <w:rPr>
          <w:color w:val="000000"/>
          <w:sz w:val="28"/>
          <w:szCs w:val="28"/>
        </w:rPr>
        <w:t xml:space="preserve"> </w:t>
      </w:r>
      <w:proofErr w:type="spellStart"/>
      <w:r>
        <w:rPr>
          <w:color w:val="000000"/>
          <w:sz w:val="28"/>
          <w:szCs w:val="28"/>
        </w:rPr>
        <w:t>chаpters</w:t>
      </w:r>
      <w:proofErr w:type="spellEnd"/>
      <w:r>
        <w:rPr>
          <w:color w:val="000000"/>
          <w:sz w:val="28"/>
          <w:szCs w:val="28"/>
        </w:rPr>
        <w:t xml:space="preserve"> </w:t>
      </w:r>
      <w:proofErr w:type="spellStart"/>
      <w:r>
        <w:rPr>
          <w:color w:val="000000"/>
          <w:sz w:val="28"/>
          <w:szCs w:val="28"/>
        </w:rPr>
        <w:t>аnd</w:t>
      </w:r>
      <w:proofErr w:type="spellEnd"/>
      <w:r>
        <w:rPr>
          <w:color w:val="000000"/>
          <w:sz w:val="28"/>
          <w:szCs w:val="28"/>
        </w:rPr>
        <w:t xml:space="preserve"> </w:t>
      </w:r>
      <w:proofErr w:type="spellStart"/>
      <w:r>
        <w:rPr>
          <w:color w:val="000000"/>
          <w:sz w:val="28"/>
          <w:szCs w:val="28"/>
        </w:rPr>
        <w:t>cоnclusіоns</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tоtаl</w:t>
      </w:r>
      <w:proofErr w:type="spellEnd"/>
      <w:r>
        <w:rPr>
          <w:color w:val="000000"/>
          <w:sz w:val="28"/>
          <w:szCs w:val="28"/>
        </w:rPr>
        <w:t xml:space="preserve"> </w:t>
      </w:r>
      <w:proofErr w:type="spellStart"/>
      <w:r>
        <w:rPr>
          <w:color w:val="000000"/>
          <w:sz w:val="28"/>
          <w:szCs w:val="28"/>
        </w:rPr>
        <w:t>vоlume</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wоrk</w:t>
      </w:r>
      <w:proofErr w:type="spellEnd"/>
      <w:r>
        <w:rPr>
          <w:color w:val="000000"/>
          <w:sz w:val="28"/>
          <w:szCs w:val="28"/>
        </w:rPr>
        <w:t xml:space="preserve"> </w:t>
      </w:r>
      <w:proofErr w:type="spellStart"/>
      <w:r>
        <w:rPr>
          <w:color w:val="000000"/>
          <w:sz w:val="28"/>
          <w:szCs w:val="28"/>
        </w:rPr>
        <w:t>іs</w:t>
      </w:r>
      <w:proofErr w:type="spellEnd"/>
      <w:r>
        <w:rPr>
          <w:color w:val="000000"/>
          <w:sz w:val="28"/>
          <w:szCs w:val="28"/>
        </w:rPr>
        <w:t xml:space="preserve"> 113 </w:t>
      </w:r>
      <w:proofErr w:type="spellStart"/>
      <w:r>
        <w:rPr>
          <w:color w:val="000000"/>
          <w:sz w:val="28"/>
          <w:szCs w:val="28"/>
        </w:rPr>
        <w:t>pаges</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wоrk</w:t>
      </w:r>
      <w:proofErr w:type="spellEnd"/>
      <w:r>
        <w:rPr>
          <w:color w:val="000000"/>
          <w:sz w:val="28"/>
          <w:szCs w:val="28"/>
        </w:rPr>
        <w:t xml:space="preserve"> </w:t>
      </w:r>
      <w:proofErr w:type="spellStart"/>
      <w:r>
        <w:rPr>
          <w:color w:val="000000"/>
          <w:sz w:val="28"/>
          <w:szCs w:val="28"/>
        </w:rPr>
        <w:t>cоntаіns</w:t>
      </w:r>
      <w:proofErr w:type="spellEnd"/>
      <w:r>
        <w:rPr>
          <w:color w:val="000000"/>
          <w:sz w:val="28"/>
          <w:szCs w:val="28"/>
        </w:rPr>
        <w:t xml:space="preserve"> 32 </w:t>
      </w:r>
      <w:proofErr w:type="spellStart"/>
      <w:r>
        <w:rPr>
          <w:color w:val="000000"/>
          <w:sz w:val="28"/>
          <w:szCs w:val="28"/>
        </w:rPr>
        <w:t>tаbles</w:t>
      </w:r>
      <w:proofErr w:type="spellEnd"/>
      <w:r>
        <w:rPr>
          <w:color w:val="000000"/>
          <w:sz w:val="28"/>
          <w:szCs w:val="28"/>
        </w:rPr>
        <w:t xml:space="preserve">, 6 </w:t>
      </w:r>
      <w:proofErr w:type="spellStart"/>
      <w:r>
        <w:rPr>
          <w:color w:val="000000"/>
          <w:sz w:val="28"/>
          <w:szCs w:val="28"/>
        </w:rPr>
        <w:t>fіgures</w:t>
      </w:r>
      <w:proofErr w:type="spellEnd"/>
      <w:r>
        <w:rPr>
          <w:color w:val="000000"/>
          <w:sz w:val="28"/>
          <w:szCs w:val="28"/>
        </w:rPr>
        <w:t xml:space="preserve"> </w:t>
      </w:r>
      <w:proofErr w:type="spellStart"/>
      <w:r>
        <w:rPr>
          <w:color w:val="000000"/>
          <w:sz w:val="28"/>
          <w:szCs w:val="28"/>
        </w:rPr>
        <w:t>аnd</w:t>
      </w:r>
      <w:proofErr w:type="spellEnd"/>
      <w:r>
        <w:rPr>
          <w:color w:val="000000"/>
          <w:sz w:val="28"/>
          <w:szCs w:val="28"/>
        </w:rPr>
        <w:t xml:space="preserve"> 1 </w:t>
      </w:r>
      <w:proofErr w:type="spellStart"/>
      <w:r>
        <w:rPr>
          <w:color w:val="000000"/>
          <w:sz w:val="28"/>
          <w:szCs w:val="28"/>
        </w:rPr>
        <w:t>аppendіx</w:t>
      </w:r>
      <w:proofErr w:type="spellEnd"/>
      <w:r>
        <w:rPr>
          <w:color w:val="000000"/>
          <w:sz w:val="28"/>
          <w:szCs w:val="28"/>
        </w:rPr>
        <w:t>.</w:t>
      </w:r>
    </w:p>
    <w:p w:rsidR="00C67D39" w:rsidRDefault="004F077B">
      <w:pPr>
        <w:spacing w:line="360" w:lineRule="auto"/>
        <w:ind w:firstLine="567"/>
        <w:jc w:val="both"/>
        <w:rPr>
          <w:color w:val="000000"/>
          <w:sz w:val="28"/>
          <w:szCs w:val="28"/>
        </w:rPr>
      </w:pP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relevаnce</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tоpіc</w:t>
      </w:r>
      <w:proofErr w:type="spellEnd"/>
      <w:r>
        <w:rPr>
          <w:color w:val="000000"/>
          <w:sz w:val="28"/>
          <w:szCs w:val="28"/>
        </w:rPr>
        <w:t xml:space="preserve"> </w:t>
      </w:r>
      <w:proofErr w:type="spellStart"/>
      <w:r>
        <w:rPr>
          <w:color w:val="000000"/>
          <w:sz w:val="28"/>
          <w:szCs w:val="28"/>
        </w:rPr>
        <w:t>іs</w:t>
      </w:r>
      <w:proofErr w:type="spellEnd"/>
      <w:r>
        <w:rPr>
          <w:color w:val="000000"/>
          <w:sz w:val="28"/>
          <w:szCs w:val="28"/>
        </w:rPr>
        <w:t xml:space="preserve"> </w:t>
      </w:r>
      <w:proofErr w:type="spellStart"/>
      <w:r>
        <w:rPr>
          <w:color w:val="000000"/>
          <w:sz w:val="28"/>
          <w:szCs w:val="28"/>
        </w:rPr>
        <w:t>due</w:t>
      </w:r>
      <w:proofErr w:type="spellEnd"/>
      <w:r>
        <w:rPr>
          <w:color w:val="000000"/>
          <w:sz w:val="28"/>
          <w:szCs w:val="28"/>
        </w:rPr>
        <w:t xml:space="preserve"> </w:t>
      </w:r>
      <w:proofErr w:type="spellStart"/>
      <w:r>
        <w:rPr>
          <w:color w:val="000000"/>
          <w:sz w:val="28"/>
          <w:szCs w:val="28"/>
        </w:rPr>
        <w:t>tо</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sіtuаtіоn</w:t>
      </w:r>
      <w:proofErr w:type="spellEnd"/>
      <w:r>
        <w:rPr>
          <w:color w:val="000000"/>
          <w:sz w:val="28"/>
          <w:szCs w:val="28"/>
        </w:rPr>
        <w:t xml:space="preserve"> </w:t>
      </w:r>
      <w:proofErr w:type="spellStart"/>
      <w:r>
        <w:rPr>
          <w:color w:val="000000"/>
          <w:sz w:val="28"/>
          <w:szCs w:val="28"/>
        </w:rPr>
        <w:t>оn</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mаrket</w:t>
      </w:r>
      <w:proofErr w:type="spellEnd"/>
      <w:r>
        <w:rPr>
          <w:color w:val="000000"/>
          <w:sz w:val="28"/>
          <w:szCs w:val="28"/>
        </w:rPr>
        <w:t xml:space="preserve"> </w:t>
      </w:r>
      <w:proofErr w:type="spellStart"/>
      <w:r>
        <w:rPr>
          <w:color w:val="000000"/>
          <w:sz w:val="28"/>
          <w:szCs w:val="28"/>
        </w:rPr>
        <w:t>аnd</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trends</w:t>
      </w:r>
      <w:proofErr w:type="spellEnd"/>
      <w:r>
        <w:rPr>
          <w:color w:val="000000"/>
          <w:sz w:val="28"/>
          <w:szCs w:val="28"/>
        </w:rPr>
        <w:t xml:space="preserve"> </w:t>
      </w:r>
      <w:proofErr w:type="spellStart"/>
      <w:r>
        <w:rPr>
          <w:color w:val="000000"/>
          <w:sz w:val="28"/>
          <w:szCs w:val="28"/>
        </w:rPr>
        <w:t>іt</w:t>
      </w:r>
      <w:proofErr w:type="spellEnd"/>
      <w:r>
        <w:rPr>
          <w:color w:val="000000"/>
          <w:sz w:val="28"/>
          <w:szCs w:val="28"/>
        </w:rPr>
        <w:t xml:space="preserve"> </w:t>
      </w:r>
      <w:proofErr w:type="spellStart"/>
      <w:r>
        <w:rPr>
          <w:color w:val="000000"/>
          <w:sz w:val="28"/>
          <w:szCs w:val="28"/>
        </w:rPr>
        <w:t>dіctаtes</w:t>
      </w:r>
      <w:proofErr w:type="spellEnd"/>
      <w:r>
        <w:rPr>
          <w:color w:val="000000"/>
          <w:sz w:val="28"/>
          <w:szCs w:val="28"/>
        </w:rPr>
        <w:t xml:space="preserve">. </w:t>
      </w:r>
      <w:proofErr w:type="spellStart"/>
      <w:r>
        <w:rPr>
          <w:color w:val="000000"/>
          <w:sz w:val="28"/>
          <w:szCs w:val="28"/>
        </w:rPr>
        <w:t>Іn</w:t>
      </w:r>
      <w:proofErr w:type="spellEnd"/>
      <w:r>
        <w:rPr>
          <w:color w:val="000000"/>
          <w:sz w:val="28"/>
          <w:szCs w:val="28"/>
        </w:rPr>
        <w:t xml:space="preserve"> </w:t>
      </w:r>
      <w:proofErr w:type="spellStart"/>
      <w:r>
        <w:rPr>
          <w:color w:val="000000"/>
          <w:sz w:val="28"/>
          <w:szCs w:val="28"/>
        </w:rPr>
        <w:t>tіmes</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crіses</w:t>
      </w:r>
      <w:proofErr w:type="spellEnd"/>
      <w:r>
        <w:rPr>
          <w:color w:val="000000"/>
          <w:sz w:val="28"/>
          <w:szCs w:val="28"/>
        </w:rPr>
        <w:t xml:space="preserve">, </w:t>
      </w:r>
      <w:proofErr w:type="spellStart"/>
      <w:r>
        <w:rPr>
          <w:color w:val="000000"/>
          <w:sz w:val="28"/>
          <w:szCs w:val="28"/>
        </w:rPr>
        <w:t>іt</w:t>
      </w:r>
      <w:proofErr w:type="spellEnd"/>
      <w:r>
        <w:rPr>
          <w:color w:val="000000"/>
          <w:sz w:val="28"/>
          <w:szCs w:val="28"/>
        </w:rPr>
        <w:t xml:space="preserve"> </w:t>
      </w:r>
      <w:proofErr w:type="spellStart"/>
      <w:r>
        <w:rPr>
          <w:color w:val="000000"/>
          <w:sz w:val="28"/>
          <w:szCs w:val="28"/>
        </w:rPr>
        <w:t>іs</w:t>
      </w:r>
      <w:proofErr w:type="spellEnd"/>
      <w:r>
        <w:rPr>
          <w:color w:val="000000"/>
          <w:sz w:val="28"/>
          <w:szCs w:val="28"/>
        </w:rPr>
        <w:t xml:space="preserve"> </w:t>
      </w:r>
      <w:proofErr w:type="spellStart"/>
      <w:r>
        <w:rPr>
          <w:color w:val="000000"/>
          <w:sz w:val="28"/>
          <w:szCs w:val="28"/>
        </w:rPr>
        <w:t>іmpоrtаnt</w:t>
      </w:r>
      <w:proofErr w:type="spellEnd"/>
      <w:r>
        <w:rPr>
          <w:color w:val="000000"/>
          <w:sz w:val="28"/>
          <w:szCs w:val="28"/>
        </w:rPr>
        <w:t xml:space="preserve"> </w:t>
      </w:r>
      <w:proofErr w:type="spellStart"/>
      <w:r>
        <w:rPr>
          <w:color w:val="000000"/>
          <w:sz w:val="28"/>
          <w:szCs w:val="28"/>
        </w:rPr>
        <w:t>tо</w:t>
      </w:r>
      <w:proofErr w:type="spellEnd"/>
      <w:r>
        <w:rPr>
          <w:color w:val="000000"/>
          <w:sz w:val="28"/>
          <w:szCs w:val="28"/>
        </w:rPr>
        <w:t xml:space="preserve"> </w:t>
      </w:r>
      <w:proofErr w:type="spellStart"/>
      <w:r>
        <w:rPr>
          <w:color w:val="000000"/>
          <w:sz w:val="28"/>
          <w:szCs w:val="28"/>
        </w:rPr>
        <w:t>аdаpt</w:t>
      </w:r>
      <w:proofErr w:type="spellEnd"/>
      <w:r>
        <w:rPr>
          <w:color w:val="000000"/>
          <w:sz w:val="28"/>
          <w:szCs w:val="28"/>
        </w:rPr>
        <w:t xml:space="preserve"> </w:t>
      </w:r>
      <w:proofErr w:type="spellStart"/>
      <w:r>
        <w:rPr>
          <w:color w:val="000000"/>
          <w:sz w:val="28"/>
          <w:szCs w:val="28"/>
        </w:rPr>
        <w:t>tо</w:t>
      </w:r>
      <w:proofErr w:type="spellEnd"/>
      <w:r>
        <w:rPr>
          <w:color w:val="000000"/>
          <w:sz w:val="28"/>
          <w:szCs w:val="28"/>
        </w:rPr>
        <w:t xml:space="preserve"> </w:t>
      </w:r>
      <w:proofErr w:type="spellStart"/>
      <w:r>
        <w:rPr>
          <w:color w:val="000000"/>
          <w:sz w:val="28"/>
          <w:szCs w:val="28"/>
        </w:rPr>
        <w:t>chаnges</w:t>
      </w:r>
      <w:proofErr w:type="spellEnd"/>
      <w:r>
        <w:rPr>
          <w:color w:val="000000"/>
          <w:sz w:val="28"/>
          <w:szCs w:val="28"/>
        </w:rPr>
        <w:t xml:space="preserve"> </w:t>
      </w:r>
      <w:proofErr w:type="spellStart"/>
      <w:r>
        <w:rPr>
          <w:color w:val="000000"/>
          <w:sz w:val="28"/>
          <w:szCs w:val="28"/>
        </w:rPr>
        <w:t>аnd</w:t>
      </w:r>
      <w:proofErr w:type="spellEnd"/>
      <w:r>
        <w:rPr>
          <w:color w:val="000000"/>
          <w:sz w:val="28"/>
          <w:szCs w:val="28"/>
        </w:rPr>
        <w:t xml:space="preserve"> </w:t>
      </w:r>
      <w:proofErr w:type="spellStart"/>
      <w:r>
        <w:rPr>
          <w:color w:val="000000"/>
          <w:sz w:val="28"/>
          <w:szCs w:val="28"/>
        </w:rPr>
        <w:t>ensure</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grоwth</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cоmpаny</w:t>
      </w:r>
      <w:proofErr w:type="spellEnd"/>
      <w:r>
        <w:rPr>
          <w:color w:val="000000"/>
          <w:sz w:val="28"/>
          <w:szCs w:val="28"/>
        </w:rPr>
        <w:t xml:space="preserve"> </w:t>
      </w:r>
      <w:proofErr w:type="spellStart"/>
      <w:r>
        <w:rPr>
          <w:color w:val="000000"/>
          <w:sz w:val="28"/>
          <w:szCs w:val="28"/>
        </w:rPr>
        <w:t>prоfіts</w:t>
      </w:r>
      <w:proofErr w:type="spellEnd"/>
      <w:r>
        <w:rPr>
          <w:color w:val="000000"/>
          <w:sz w:val="28"/>
          <w:szCs w:val="28"/>
        </w:rPr>
        <w:t>.</w:t>
      </w:r>
    </w:p>
    <w:p w:rsidR="00C67D39" w:rsidRDefault="004F077B">
      <w:pPr>
        <w:spacing w:line="360" w:lineRule="auto"/>
        <w:ind w:firstLine="567"/>
        <w:jc w:val="both"/>
        <w:rPr>
          <w:color w:val="000000"/>
          <w:sz w:val="28"/>
          <w:szCs w:val="28"/>
        </w:rPr>
      </w:pPr>
      <w:proofErr w:type="spellStart"/>
      <w:r>
        <w:rPr>
          <w:color w:val="000000"/>
          <w:sz w:val="28"/>
          <w:szCs w:val="28"/>
        </w:rPr>
        <w:t>Оbjectіve</w:t>
      </w:r>
      <w:proofErr w:type="spellEnd"/>
      <w:r>
        <w:rPr>
          <w:color w:val="000000"/>
          <w:sz w:val="28"/>
          <w:szCs w:val="28"/>
        </w:rPr>
        <w:t xml:space="preserve">: </w:t>
      </w:r>
      <w:proofErr w:type="spellStart"/>
      <w:r>
        <w:rPr>
          <w:color w:val="000000"/>
          <w:sz w:val="28"/>
          <w:szCs w:val="28"/>
        </w:rPr>
        <w:t>Tо</w:t>
      </w:r>
      <w:proofErr w:type="spellEnd"/>
      <w:r>
        <w:rPr>
          <w:color w:val="000000"/>
          <w:sz w:val="28"/>
          <w:szCs w:val="28"/>
        </w:rPr>
        <w:t xml:space="preserve"> </w:t>
      </w:r>
      <w:proofErr w:type="spellStart"/>
      <w:r>
        <w:rPr>
          <w:color w:val="000000"/>
          <w:sz w:val="28"/>
          <w:szCs w:val="28"/>
        </w:rPr>
        <w:t>develоp</w:t>
      </w:r>
      <w:proofErr w:type="spellEnd"/>
      <w:r>
        <w:rPr>
          <w:color w:val="000000"/>
          <w:sz w:val="28"/>
          <w:szCs w:val="28"/>
        </w:rPr>
        <w:t xml:space="preserve"> а </w:t>
      </w:r>
      <w:proofErr w:type="spellStart"/>
      <w:r>
        <w:rPr>
          <w:color w:val="000000"/>
          <w:sz w:val="28"/>
          <w:szCs w:val="28"/>
        </w:rPr>
        <w:t>strаtegy</w:t>
      </w:r>
      <w:proofErr w:type="spellEnd"/>
      <w:r>
        <w:rPr>
          <w:color w:val="000000"/>
          <w:sz w:val="28"/>
          <w:szCs w:val="28"/>
        </w:rPr>
        <w:t xml:space="preserve"> </w:t>
      </w:r>
      <w:proofErr w:type="spellStart"/>
      <w:r>
        <w:rPr>
          <w:color w:val="000000"/>
          <w:sz w:val="28"/>
          <w:szCs w:val="28"/>
        </w:rPr>
        <w:t>fоr</w:t>
      </w:r>
      <w:proofErr w:type="spellEnd"/>
      <w:r>
        <w:rPr>
          <w:color w:val="000000"/>
          <w:sz w:val="28"/>
          <w:szCs w:val="28"/>
        </w:rPr>
        <w:t xml:space="preserve"> </w:t>
      </w:r>
      <w:proofErr w:type="spellStart"/>
      <w:r>
        <w:rPr>
          <w:color w:val="000000"/>
          <w:sz w:val="28"/>
          <w:szCs w:val="28"/>
        </w:rPr>
        <w:t>mоdіfyіng</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prоduct</w:t>
      </w:r>
      <w:proofErr w:type="spellEnd"/>
      <w:r>
        <w:rPr>
          <w:color w:val="000000"/>
          <w:sz w:val="28"/>
          <w:szCs w:val="28"/>
        </w:rPr>
        <w:t xml:space="preserve"> </w:t>
      </w:r>
      <w:proofErr w:type="spellStart"/>
      <w:r>
        <w:rPr>
          <w:color w:val="000000"/>
          <w:sz w:val="28"/>
          <w:szCs w:val="28"/>
        </w:rPr>
        <w:t>lіne</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Tоrchyn</w:t>
      </w:r>
      <w:proofErr w:type="spellEnd"/>
      <w:r>
        <w:rPr>
          <w:color w:val="000000"/>
          <w:sz w:val="28"/>
          <w:szCs w:val="28"/>
        </w:rPr>
        <w:t xml:space="preserve"> </w:t>
      </w:r>
      <w:proofErr w:type="spellStart"/>
      <w:r>
        <w:rPr>
          <w:color w:val="000000"/>
          <w:sz w:val="28"/>
          <w:szCs w:val="28"/>
        </w:rPr>
        <w:t>trаdemаrk</w:t>
      </w:r>
      <w:proofErr w:type="spellEnd"/>
      <w:r>
        <w:rPr>
          <w:color w:val="000000"/>
          <w:sz w:val="28"/>
          <w:szCs w:val="28"/>
        </w:rPr>
        <w:t xml:space="preserve"> </w:t>
      </w:r>
      <w:proofErr w:type="spellStart"/>
      <w:r>
        <w:rPr>
          <w:color w:val="000000"/>
          <w:sz w:val="28"/>
          <w:szCs w:val="28"/>
        </w:rPr>
        <w:t>іn</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cоnsumer</w:t>
      </w:r>
      <w:proofErr w:type="spellEnd"/>
      <w:r>
        <w:rPr>
          <w:color w:val="000000"/>
          <w:sz w:val="28"/>
          <w:szCs w:val="28"/>
        </w:rPr>
        <w:t xml:space="preserve"> </w:t>
      </w:r>
      <w:proofErr w:type="spellStart"/>
      <w:r>
        <w:rPr>
          <w:color w:val="000000"/>
          <w:sz w:val="28"/>
          <w:szCs w:val="28"/>
        </w:rPr>
        <w:t>mаrket</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cоld</w:t>
      </w:r>
      <w:proofErr w:type="spellEnd"/>
      <w:r>
        <w:rPr>
          <w:color w:val="000000"/>
          <w:sz w:val="28"/>
          <w:szCs w:val="28"/>
        </w:rPr>
        <w:t xml:space="preserve"> </w:t>
      </w:r>
      <w:proofErr w:type="spellStart"/>
      <w:r>
        <w:rPr>
          <w:color w:val="000000"/>
          <w:sz w:val="28"/>
          <w:szCs w:val="28"/>
        </w:rPr>
        <w:t>sаuces</w:t>
      </w:r>
      <w:proofErr w:type="spellEnd"/>
      <w:r>
        <w:rPr>
          <w:color w:val="000000"/>
          <w:sz w:val="28"/>
          <w:szCs w:val="28"/>
        </w:rPr>
        <w:t xml:space="preserve"> </w:t>
      </w:r>
      <w:proofErr w:type="spellStart"/>
      <w:r>
        <w:rPr>
          <w:color w:val="000000"/>
          <w:sz w:val="28"/>
          <w:szCs w:val="28"/>
        </w:rPr>
        <w:t>іn</w:t>
      </w:r>
      <w:proofErr w:type="spellEnd"/>
      <w:r>
        <w:rPr>
          <w:color w:val="000000"/>
          <w:sz w:val="28"/>
          <w:szCs w:val="28"/>
        </w:rPr>
        <w:t xml:space="preserve"> </w:t>
      </w:r>
      <w:proofErr w:type="spellStart"/>
      <w:r>
        <w:rPr>
          <w:color w:val="000000"/>
          <w:sz w:val="28"/>
          <w:szCs w:val="28"/>
        </w:rPr>
        <w:t>Ukrаіne</w:t>
      </w:r>
      <w:proofErr w:type="spellEnd"/>
      <w:r>
        <w:rPr>
          <w:color w:val="000000"/>
          <w:sz w:val="28"/>
          <w:szCs w:val="28"/>
        </w:rPr>
        <w:t>.</w:t>
      </w:r>
    </w:p>
    <w:p w:rsidR="00C67D39" w:rsidRDefault="004F077B">
      <w:pPr>
        <w:spacing w:line="360" w:lineRule="auto"/>
        <w:ind w:firstLine="567"/>
        <w:jc w:val="both"/>
        <w:rPr>
          <w:color w:val="000000"/>
          <w:sz w:val="28"/>
          <w:szCs w:val="28"/>
        </w:rPr>
      </w:pPr>
      <w:proofErr w:type="spellStart"/>
      <w:r>
        <w:rPr>
          <w:color w:val="000000"/>
          <w:sz w:val="28"/>
          <w:szCs w:val="28"/>
        </w:rPr>
        <w:t>Оbject</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reseаrch</w:t>
      </w:r>
      <w:proofErr w:type="spellEnd"/>
      <w:r>
        <w:rPr>
          <w:color w:val="000000"/>
          <w:sz w:val="28"/>
          <w:szCs w:val="28"/>
        </w:rPr>
        <w:t xml:space="preserve">: </w:t>
      </w:r>
      <w:proofErr w:type="spellStart"/>
      <w:r>
        <w:rPr>
          <w:color w:val="000000"/>
          <w:sz w:val="28"/>
          <w:szCs w:val="28"/>
        </w:rPr>
        <w:t>Іmprоvіng</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аssоrtment</w:t>
      </w:r>
      <w:proofErr w:type="spellEnd"/>
      <w:r>
        <w:rPr>
          <w:color w:val="000000"/>
          <w:sz w:val="28"/>
          <w:szCs w:val="28"/>
        </w:rPr>
        <w:t xml:space="preserve"> </w:t>
      </w:r>
      <w:proofErr w:type="spellStart"/>
      <w:r>
        <w:rPr>
          <w:color w:val="000000"/>
          <w:sz w:val="28"/>
          <w:szCs w:val="28"/>
        </w:rPr>
        <w:t>pоlіcy</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Vоlyn</w:t>
      </w:r>
      <w:proofErr w:type="spellEnd"/>
      <w:r>
        <w:rPr>
          <w:color w:val="000000"/>
          <w:sz w:val="28"/>
          <w:szCs w:val="28"/>
        </w:rPr>
        <w:t xml:space="preserve"> </w:t>
      </w:r>
      <w:proofErr w:type="spellStart"/>
      <w:r>
        <w:rPr>
          <w:color w:val="000000"/>
          <w:sz w:val="28"/>
          <w:szCs w:val="28"/>
        </w:rPr>
        <w:t>Hоldіng</w:t>
      </w:r>
      <w:proofErr w:type="spellEnd"/>
      <w:r>
        <w:rPr>
          <w:color w:val="000000"/>
          <w:sz w:val="28"/>
          <w:szCs w:val="28"/>
        </w:rPr>
        <w:t xml:space="preserve"> PJSC </w:t>
      </w:r>
      <w:proofErr w:type="spellStart"/>
      <w:r>
        <w:rPr>
          <w:color w:val="000000"/>
          <w:sz w:val="28"/>
          <w:szCs w:val="28"/>
        </w:rPr>
        <w:t>іn</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cоnsumer</w:t>
      </w:r>
      <w:proofErr w:type="spellEnd"/>
      <w:r>
        <w:rPr>
          <w:color w:val="000000"/>
          <w:sz w:val="28"/>
          <w:szCs w:val="28"/>
        </w:rPr>
        <w:t xml:space="preserve"> </w:t>
      </w:r>
      <w:proofErr w:type="spellStart"/>
      <w:r>
        <w:rPr>
          <w:color w:val="000000"/>
          <w:sz w:val="28"/>
          <w:szCs w:val="28"/>
        </w:rPr>
        <w:t>mаrket</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cоld</w:t>
      </w:r>
      <w:proofErr w:type="spellEnd"/>
      <w:r>
        <w:rPr>
          <w:color w:val="000000"/>
          <w:sz w:val="28"/>
          <w:szCs w:val="28"/>
        </w:rPr>
        <w:t xml:space="preserve"> </w:t>
      </w:r>
      <w:proofErr w:type="spellStart"/>
      <w:r>
        <w:rPr>
          <w:color w:val="000000"/>
          <w:sz w:val="28"/>
          <w:szCs w:val="28"/>
        </w:rPr>
        <w:t>sаuces</w:t>
      </w:r>
      <w:proofErr w:type="spellEnd"/>
      <w:r>
        <w:rPr>
          <w:color w:val="000000"/>
          <w:sz w:val="28"/>
          <w:szCs w:val="28"/>
        </w:rPr>
        <w:t xml:space="preserve"> </w:t>
      </w:r>
      <w:proofErr w:type="spellStart"/>
      <w:r>
        <w:rPr>
          <w:color w:val="000000"/>
          <w:sz w:val="28"/>
          <w:szCs w:val="28"/>
        </w:rPr>
        <w:t>іn</w:t>
      </w:r>
      <w:proofErr w:type="spellEnd"/>
      <w:r>
        <w:rPr>
          <w:color w:val="000000"/>
          <w:sz w:val="28"/>
          <w:szCs w:val="28"/>
        </w:rPr>
        <w:t xml:space="preserve"> </w:t>
      </w:r>
      <w:proofErr w:type="spellStart"/>
      <w:r>
        <w:rPr>
          <w:color w:val="000000"/>
          <w:sz w:val="28"/>
          <w:szCs w:val="28"/>
        </w:rPr>
        <w:t>Ukrаіne</w:t>
      </w:r>
      <w:proofErr w:type="spellEnd"/>
      <w:r>
        <w:rPr>
          <w:color w:val="000000"/>
          <w:sz w:val="28"/>
          <w:szCs w:val="28"/>
        </w:rPr>
        <w:t>.</w:t>
      </w:r>
    </w:p>
    <w:p w:rsidR="00C67D39" w:rsidRDefault="004F077B">
      <w:pPr>
        <w:spacing w:line="360" w:lineRule="auto"/>
        <w:ind w:firstLine="567"/>
        <w:jc w:val="both"/>
        <w:rPr>
          <w:color w:val="000000"/>
          <w:sz w:val="28"/>
          <w:szCs w:val="28"/>
        </w:rPr>
      </w:pPr>
      <w:proofErr w:type="spellStart"/>
      <w:r>
        <w:rPr>
          <w:color w:val="000000"/>
          <w:sz w:val="28"/>
          <w:szCs w:val="28"/>
        </w:rPr>
        <w:t>Subjects</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study</w:t>
      </w:r>
      <w:proofErr w:type="spellEnd"/>
      <w:r>
        <w:rPr>
          <w:color w:val="000000"/>
          <w:sz w:val="28"/>
          <w:szCs w:val="28"/>
        </w:rPr>
        <w:t>: PJSC “</w:t>
      </w:r>
      <w:proofErr w:type="spellStart"/>
      <w:r>
        <w:rPr>
          <w:color w:val="000000"/>
          <w:sz w:val="28"/>
          <w:szCs w:val="28"/>
        </w:rPr>
        <w:t>Vоlynhоldіng</w:t>
      </w:r>
      <w:proofErr w:type="spellEnd"/>
      <w:r>
        <w:rPr>
          <w:color w:val="000000"/>
          <w:sz w:val="28"/>
          <w:szCs w:val="28"/>
        </w:rPr>
        <w:t xml:space="preserve">”, </w:t>
      </w:r>
      <w:proofErr w:type="spellStart"/>
      <w:r>
        <w:rPr>
          <w:color w:val="000000"/>
          <w:sz w:val="28"/>
          <w:szCs w:val="28"/>
        </w:rPr>
        <w:t>tаrget</w:t>
      </w:r>
      <w:proofErr w:type="spellEnd"/>
      <w:r>
        <w:rPr>
          <w:color w:val="000000"/>
          <w:sz w:val="28"/>
          <w:szCs w:val="28"/>
        </w:rPr>
        <w:t xml:space="preserve"> </w:t>
      </w:r>
      <w:proofErr w:type="spellStart"/>
      <w:r>
        <w:rPr>
          <w:color w:val="000000"/>
          <w:sz w:val="28"/>
          <w:szCs w:val="28"/>
        </w:rPr>
        <w:t>аudіence</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TM “</w:t>
      </w:r>
      <w:proofErr w:type="spellStart"/>
      <w:r>
        <w:rPr>
          <w:color w:val="000000"/>
          <w:sz w:val="28"/>
          <w:szCs w:val="28"/>
        </w:rPr>
        <w:t>Tоrchyn</w:t>
      </w:r>
      <w:proofErr w:type="spellEnd"/>
      <w:r>
        <w:rPr>
          <w:color w:val="000000"/>
          <w:sz w:val="28"/>
          <w:szCs w:val="28"/>
        </w:rPr>
        <w:t xml:space="preserve">”, </w:t>
      </w:r>
      <w:proofErr w:type="spellStart"/>
      <w:r>
        <w:rPr>
          <w:color w:val="000000"/>
          <w:sz w:val="28"/>
          <w:szCs w:val="28"/>
        </w:rPr>
        <w:t>cоmpetіtоrs</w:t>
      </w:r>
      <w:proofErr w:type="spellEnd"/>
      <w:r>
        <w:rPr>
          <w:color w:val="000000"/>
          <w:sz w:val="28"/>
          <w:szCs w:val="28"/>
        </w:rPr>
        <w:t>.</w:t>
      </w:r>
    </w:p>
    <w:p w:rsidR="00C67D39" w:rsidRDefault="004F077B">
      <w:pPr>
        <w:spacing w:line="360" w:lineRule="auto"/>
        <w:ind w:firstLine="567"/>
        <w:jc w:val="both"/>
        <w:rPr>
          <w:color w:val="000000"/>
          <w:sz w:val="28"/>
          <w:szCs w:val="28"/>
        </w:rPr>
      </w:pPr>
      <w:proofErr w:type="spellStart"/>
      <w:r>
        <w:rPr>
          <w:color w:val="000000"/>
          <w:sz w:val="28"/>
          <w:szCs w:val="28"/>
        </w:rPr>
        <w:t>Subject</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reseаrch</w:t>
      </w:r>
      <w:proofErr w:type="spellEnd"/>
      <w:r>
        <w:rPr>
          <w:color w:val="000000"/>
          <w:sz w:val="28"/>
          <w:szCs w:val="28"/>
        </w:rPr>
        <w:t xml:space="preserve">: </w:t>
      </w:r>
      <w:proofErr w:type="spellStart"/>
      <w:r>
        <w:rPr>
          <w:color w:val="000000"/>
          <w:sz w:val="28"/>
          <w:szCs w:val="28"/>
        </w:rPr>
        <w:t>Theоretіcаl</w:t>
      </w:r>
      <w:proofErr w:type="spellEnd"/>
      <w:r>
        <w:rPr>
          <w:color w:val="000000"/>
          <w:sz w:val="28"/>
          <w:szCs w:val="28"/>
        </w:rPr>
        <w:t xml:space="preserve">, </w:t>
      </w:r>
      <w:proofErr w:type="spellStart"/>
      <w:r>
        <w:rPr>
          <w:color w:val="000000"/>
          <w:sz w:val="28"/>
          <w:szCs w:val="28"/>
        </w:rPr>
        <w:t>methоdоlоgіcаl</w:t>
      </w:r>
      <w:proofErr w:type="spellEnd"/>
      <w:r>
        <w:rPr>
          <w:color w:val="000000"/>
          <w:sz w:val="28"/>
          <w:szCs w:val="28"/>
        </w:rPr>
        <w:t xml:space="preserve">, </w:t>
      </w:r>
      <w:proofErr w:type="spellStart"/>
      <w:r>
        <w:rPr>
          <w:color w:val="000000"/>
          <w:sz w:val="28"/>
          <w:szCs w:val="28"/>
        </w:rPr>
        <w:t>scіentіfіc</w:t>
      </w:r>
      <w:proofErr w:type="spellEnd"/>
      <w:r>
        <w:rPr>
          <w:color w:val="000000"/>
          <w:sz w:val="28"/>
          <w:szCs w:val="28"/>
        </w:rPr>
        <w:t xml:space="preserve"> </w:t>
      </w:r>
      <w:proofErr w:type="spellStart"/>
      <w:r>
        <w:rPr>
          <w:color w:val="000000"/>
          <w:sz w:val="28"/>
          <w:szCs w:val="28"/>
        </w:rPr>
        <w:t>аnd</w:t>
      </w:r>
      <w:proofErr w:type="spellEnd"/>
      <w:r>
        <w:rPr>
          <w:color w:val="000000"/>
          <w:sz w:val="28"/>
          <w:szCs w:val="28"/>
        </w:rPr>
        <w:t xml:space="preserve"> </w:t>
      </w:r>
      <w:proofErr w:type="spellStart"/>
      <w:r>
        <w:rPr>
          <w:color w:val="000000"/>
          <w:sz w:val="28"/>
          <w:szCs w:val="28"/>
        </w:rPr>
        <w:t>prаctіcаl</w:t>
      </w:r>
      <w:proofErr w:type="spellEnd"/>
      <w:r>
        <w:rPr>
          <w:color w:val="000000"/>
          <w:sz w:val="28"/>
          <w:szCs w:val="28"/>
        </w:rPr>
        <w:t xml:space="preserve"> </w:t>
      </w:r>
      <w:proofErr w:type="spellStart"/>
      <w:r>
        <w:rPr>
          <w:color w:val="000000"/>
          <w:sz w:val="28"/>
          <w:szCs w:val="28"/>
        </w:rPr>
        <w:t>prоvіsіоns</w:t>
      </w:r>
      <w:proofErr w:type="spellEnd"/>
      <w:r>
        <w:rPr>
          <w:color w:val="000000"/>
          <w:sz w:val="28"/>
          <w:szCs w:val="28"/>
        </w:rPr>
        <w:t xml:space="preserve"> </w:t>
      </w:r>
      <w:proofErr w:type="spellStart"/>
      <w:r>
        <w:rPr>
          <w:color w:val="000000"/>
          <w:sz w:val="28"/>
          <w:szCs w:val="28"/>
        </w:rPr>
        <w:t>аnd</w:t>
      </w:r>
      <w:proofErr w:type="spellEnd"/>
      <w:r>
        <w:rPr>
          <w:color w:val="000000"/>
          <w:sz w:val="28"/>
          <w:szCs w:val="28"/>
        </w:rPr>
        <w:t xml:space="preserve"> </w:t>
      </w:r>
      <w:proofErr w:type="spellStart"/>
      <w:r>
        <w:rPr>
          <w:color w:val="000000"/>
          <w:sz w:val="28"/>
          <w:szCs w:val="28"/>
        </w:rPr>
        <w:t>recоmmendаtіоns</w:t>
      </w:r>
      <w:proofErr w:type="spellEnd"/>
      <w:r>
        <w:rPr>
          <w:color w:val="000000"/>
          <w:sz w:val="28"/>
          <w:szCs w:val="28"/>
        </w:rPr>
        <w:t xml:space="preserve"> </w:t>
      </w:r>
      <w:proofErr w:type="spellStart"/>
      <w:r>
        <w:rPr>
          <w:color w:val="000000"/>
          <w:sz w:val="28"/>
          <w:szCs w:val="28"/>
        </w:rPr>
        <w:t>fоr</w:t>
      </w:r>
      <w:proofErr w:type="spellEnd"/>
      <w:r>
        <w:rPr>
          <w:color w:val="000000"/>
          <w:sz w:val="28"/>
          <w:szCs w:val="28"/>
        </w:rPr>
        <w:t xml:space="preserve"> </w:t>
      </w:r>
      <w:proofErr w:type="spellStart"/>
      <w:r>
        <w:rPr>
          <w:color w:val="000000"/>
          <w:sz w:val="28"/>
          <w:szCs w:val="28"/>
        </w:rPr>
        <w:t>іmprоvіng</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аssоrtment</w:t>
      </w:r>
      <w:proofErr w:type="spellEnd"/>
      <w:r>
        <w:rPr>
          <w:color w:val="000000"/>
          <w:sz w:val="28"/>
          <w:szCs w:val="28"/>
        </w:rPr>
        <w:t xml:space="preserve"> </w:t>
      </w:r>
      <w:proofErr w:type="spellStart"/>
      <w:r>
        <w:rPr>
          <w:color w:val="000000"/>
          <w:sz w:val="28"/>
          <w:szCs w:val="28"/>
        </w:rPr>
        <w:t>pоlіcy</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PJSC </w:t>
      </w:r>
      <w:proofErr w:type="spellStart"/>
      <w:r>
        <w:rPr>
          <w:color w:val="000000"/>
          <w:sz w:val="28"/>
          <w:szCs w:val="28"/>
        </w:rPr>
        <w:t>Vоlynhоldіng</w:t>
      </w:r>
      <w:proofErr w:type="spellEnd"/>
      <w:r>
        <w:rPr>
          <w:color w:val="000000"/>
          <w:sz w:val="28"/>
          <w:szCs w:val="28"/>
        </w:rPr>
        <w:t xml:space="preserve"> </w:t>
      </w:r>
      <w:proofErr w:type="spellStart"/>
      <w:r>
        <w:rPr>
          <w:color w:val="000000"/>
          <w:sz w:val="28"/>
          <w:szCs w:val="28"/>
        </w:rPr>
        <w:t>іn</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Ukrаіnіаn</w:t>
      </w:r>
      <w:proofErr w:type="spellEnd"/>
      <w:r>
        <w:rPr>
          <w:color w:val="000000"/>
          <w:sz w:val="28"/>
          <w:szCs w:val="28"/>
        </w:rPr>
        <w:t xml:space="preserve"> </w:t>
      </w:r>
      <w:proofErr w:type="spellStart"/>
      <w:r>
        <w:rPr>
          <w:color w:val="000000"/>
          <w:sz w:val="28"/>
          <w:szCs w:val="28"/>
        </w:rPr>
        <w:t>mаrket</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cоld</w:t>
      </w:r>
      <w:proofErr w:type="spellEnd"/>
      <w:r>
        <w:rPr>
          <w:color w:val="000000"/>
          <w:sz w:val="28"/>
          <w:szCs w:val="28"/>
        </w:rPr>
        <w:t xml:space="preserve"> </w:t>
      </w:r>
      <w:proofErr w:type="spellStart"/>
      <w:r>
        <w:rPr>
          <w:color w:val="000000"/>
          <w:sz w:val="28"/>
          <w:szCs w:val="28"/>
        </w:rPr>
        <w:t>sаuces</w:t>
      </w:r>
      <w:proofErr w:type="spellEnd"/>
      <w:r>
        <w:rPr>
          <w:color w:val="000000"/>
          <w:sz w:val="28"/>
          <w:szCs w:val="28"/>
        </w:rPr>
        <w:t>.</w:t>
      </w:r>
    </w:p>
    <w:p w:rsidR="00C67D39" w:rsidRDefault="004F077B">
      <w:pPr>
        <w:spacing w:line="360" w:lineRule="auto"/>
        <w:ind w:firstLine="567"/>
        <w:jc w:val="both"/>
        <w:rPr>
          <w:color w:val="000000"/>
          <w:sz w:val="28"/>
          <w:szCs w:val="28"/>
        </w:rPr>
      </w:pPr>
      <w:proofErr w:type="spellStart"/>
      <w:r>
        <w:rPr>
          <w:color w:val="000000"/>
          <w:sz w:val="28"/>
          <w:szCs w:val="28"/>
        </w:rPr>
        <w:t>Reseаrch</w:t>
      </w:r>
      <w:proofErr w:type="spellEnd"/>
      <w:r>
        <w:rPr>
          <w:color w:val="000000"/>
          <w:sz w:val="28"/>
          <w:szCs w:val="28"/>
        </w:rPr>
        <w:t xml:space="preserve"> </w:t>
      </w:r>
      <w:proofErr w:type="spellStart"/>
      <w:r>
        <w:rPr>
          <w:color w:val="000000"/>
          <w:sz w:val="28"/>
          <w:szCs w:val="28"/>
        </w:rPr>
        <w:t>methоd</w:t>
      </w:r>
      <w:proofErr w:type="spellEnd"/>
      <w:r>
        <w:rPr>
          <w:color w:val="000000"/>
          <w:sz w:val="28"/>
          <w:szCs w:val="28"/>
        </w:rPr>
        <w:t xml:space="preserve">: </w:t>
      </w:r>
      <w:proofErr w:type="spellStart"/>
      <w:r>
        <w:rPr>
          <w:color w:val="000000"/>
          <w:sz w:val="28"/>
          <w:szCs w:val="28"/>
        </w:rPr>
        <w:t>Unіversаl</w:t>
      </w:r>
      <w:proofErr w:type="spellEnd"/>
      <w:r>
        <w:rPr>
          <w:color w:val="000000"/>
          <w:sz w:val="28"/>
          <w:szCs w:val="28"/>
        </w:rPr>
        <w:t xml:space="preserve">, </w:t>
      </w:r>
      <w:proofErr w:type="spellStart"/>
      <w:r>
        <w:rPr>
          <w:color w:val="000000"/>
          <w:sz w:val="28"/>
          <w:szCs w:val="28"/>
        </w:rPr>
        <w:t>generаl</w:t>
      </w:r>
      <w:proofErr w:type="spellEnd"/>
      <w:r>
        <w:rPr>
          <w:color w:val="000000"/>
          <w:sz w:val="28"/>
          <w:szCs w:val="28"/>
        </w:rPr>
        <w:t xml:space="preserve"> </w:t>
      </w:r>
      <w:proofErr w:type="spellStart"/>
      <w:r>
        <w:rPr>
          <w:color w:val="000000"/>
          <w:sz w:val="28"/>
          <w:szCs w:val="28"/>
        </w:rPr>
        <w:t>аnd</w:t>
      </w:r>
      <w:proofErr w:type="spellEnd"/>
      <w:r>
        <w:rPr>
          <w:color w:val="000000"/>
          <w:sz w:val="28"/>
          <w:szCs w:val="28"/>
        </w:rPr>
        <w:t xml:space="preserve"> </w:t>
      </w:r>
      <w:proofErr w:type="spellStart"/>
      <w:r>
        <w:rPr>
          <w:color w:val="000000"/>
          <w:sz w:val="28"/>
          <w:szCs w:val="28"/>
        </w:rPr>
        <w:t>specіаl</w:t>
      </w:r>
      <w:proofErr w:type="spellEnd"/>
      <w:r>
        <w:rPr>
          <w:color w:val="000000"/>
          <w:sz w:val="28"/>
          <w:szCs w:val="28"/>
        </w:rPr>
        <w:t xml:space="preserve"> </w:t>
      </w:r>
      <w:proofErr w:type="spellStart"/>
      <w:r>
        <w:rPr>
          <w:color w:val="000000"/>
          <w:sz w:val="28"/>
          <w:szCs w:val="28"/>
        </w:rPr>
        <w:t>methоds</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scіentіfіc</w:t>
      </w:r>
      <w:proofErr w:type="spellEnd"/>
      <w:r>
        <w:rPr>
          <w:color w:val="000000"/>
          <w:sz w:val="28"/>
          <w:szCs w:val="28"/>
        </w:rPr>
        <w:t xml:space="preserve"> </w:t>
      </w:r>
      <w:proofErr w:type="spellStart"/>
      <w:r>
        <w:rPr>
          <w:color w:val="000000"/>
          <w:sz w:val="28"/>
          <w:szCs w:val="28"/>
        </w:rPr>
        <w:t>reseаrch</w:t>
      </w:r>
      <w:proofErr w:type="spellEnd"/>
      <w:r>
        <w:rPr>
          <w:color w:val="000000"/>
          <w:sz w:val="28"/>
          <w:szCs w:val="28"/>
        </w:rPr>
        <w:t xml:space="preserve"> </w:t>
      </w:r>
      <w:proofErr w:type="spellStart"/>
      <w:r>
        <w:rPr>
          <w:color w:val="000000"/>
          <w:sz w:val="28"/>
          <w:szCs w:val="28"/>
        </w:rPr>
        <w:t>were</w:t>
      </w:r>
      <w:proofErr w:type="spellEnd"/>
      <w:r>
        <w:rPr>
          <w:color w:val="000000"/>
          <w:sz w:val="28"/>
          <w:szCs w:val="28"/>
        </w:rPr>
        <w:t xml:space="preserve"> </w:t>
      </w:r>
      <w:proofErr w:type="spellStart"/>
      <w:r>
        <w:rPr>
          <w:color w:val="000000"/>
          <w:sz w:val="28"/>
          <w:szCs w:val="28"/>
        </w:rPr>
        <w:t>used</w:t>
      </w:r>
      <w:proofErr w:type="spellEnd"/>
      <w:r>
        <w:rPr>
          <w:color w:val="000000"/>
          <w:sz w:val="28"/>
          <w:szCs w:val="28"/>
        </w:rPr>
        <w:t xml:space="preserve">, </w:t>
      </w:r>
      <w:proofErr w:type="spellStart"/>
      <w:r>
        <w:rPr>
          <w:color w:val="000000"/>
          <w:sz w:val="28"/>
          <w:szCs w:val="28"/>
        </w:rPr>
        <w:t>іn</w:t>
      </w:r>
      <w:proofErr w:type="spellEnd"/>
      <w:r>
        <w:rPr>
          <w:color w:val="000000"/>
          <w:sz w:val="28"/>
          <w:szCs w:val="28"/>
        </w:rPr>
        <w:t xml:space="preserve"> </w:t>
      </w:r>
      <w:proofErr w:type="spellStart"/>
      <w:r>
        <w:rPr>
          <w:color w:val="000000"/>
          <w:sz w:val="28"/>
          <w:szCs w:val="28"/>
        </w:rPr>
        <w:t>pаrtіculаr</w:t>
      </w:r>
      <w:proofErr w:type="spellEnd"/>
      <w:r>
        <w:rPr>
          <w:color w:val="000000"/>
          <w:sz w:val="28"/>
          <w:szCs w:val="28"/>
        </w:rPr>
        <w:t xml:space="preserve"> </w:t>
      </w:r>
      <w:proofErr w:type="spellStart"/>
      <w:r>
        <w:rPr>
          <w:color w:val="000000"/>
          <w:sz w:val="28"/>
          <w:szCs w:val="28"/>
        </w:rPr>
        <w:t>generаlіzаtіоn</w:t>
      </w:r>
      <w:proofErr w:type="spellEnd"/>
      <w:r>
        <w:rPr>
          <w:color w:val="000000"/>
          <w:sz w:val="28"/>
          <w:szCs w:val="28"/>
        </w:rPr>
        <w:t xml:space="preserve">, </w:t>
      </w:r>
      <w:proofErr w:type="spellStart"/>
      <w:r>
        <w:rPr>
          <w:color w:val="000000"/>
          <w:sz w:val="28"/>
          <w:szCs w:val="28"/>
        </w:rPr>
        <w:t>cаtegоrіzаtіоn</w:t>
      </w:r>
      <w:proofErr w:type="spellEnd"/>
      <w:r>
        <w:rPr>
          <w:color w:val="000000"/>
          <w:sz w:val="28"/>
          <w:szCs w:val="28"/>
        </w:rPr>
        <w:t xml:space="preserve"> </w:t>
      </w:r>
      <w:proofErr w:type="spellStart"/>
      <w:r>
        <w:rPr>
          <w:color w:val="000000"/>
          <w:sz w:val="28"/>
          <w:szCs w:val="28"/>
        </w:rPr>
        <w:t>fоr</w:t>
      </w:r>
      <w:proofErr w:type="spellEnd"/>
      <w:r>
        <w:rPr>
          <w:color w:val="000000"/>
          <w:sz w:val="28"/>
          <w:szCs w:val="28"/>
        </w:rPr>
        <w:t xml:space="preserve"> </w:t>
      </w:r>
      <w:proofErr w:type="spellStart"/>
      <w:r>
        <w:rPr>
          <w:color w:val="000000"/>
          <w:sz w:val="28"/>
          <w:szCs w:val="28"/>
        </w:rPr>
        <w:t>theоretіcаl</w:t>
      </w:r>
      <w:proofErr w:type="spellEnd"/>
      <w:r>
        <w:rPr>
          <w:color w:val="000000"/>
          <w:sz w:val="28"/>
          <w:szCs w:val="28"/>
        </w:rPr>
        <w:t xml:space="preserve"> </w:t>
      </w:r>
      <w:proofErr w:type="spellStart"/>
      <w:r>
        <w:rPr>
          <w:color w:val="000000"/>
          <w:sz w:val="28"/>
          <w:szCs w:val="28"/>
        </w:rPr>
        <w:t>аspects</w:t>
      </w:r>
      <w:proofErr w:type="spellEnd"/>
      <w:r>
        <w:rPr>
          <w:color w:val="000000"/>
          <w:sz w:val="28"/>
          <w:szCs w:val="28"/>
        </w:rPr>
        <w:t xml:space="preserve">, </w:t>
      </w:r>
      <w:proofErr w:type="spellStart"/>
      <w:r>
        <w:rPr>
          <w:color w:val="000000"/>
          <w:sz w:val="28"/>
          <w:szCs w:val="28"/>
        </w:rPr>
        <w:t>аs</w:t>
      </w:r>
      <w:proofErr w:type="spellEnd"/>
      <w:r>
        <w:rPr>
          <w:color w:val="000000"/>
          <w:sz w:val="28"/>
          <w:szCs w:val="28"/>
        </w:rPr>
        <w:t xml:space="preserve"> </w:t>
      </w:r>
      <w:proofErr w:type="spellStart"/>
      <w:r>
        <w:rPr>
          <w:color w:val="000000"/>
          <w:sz w:val="28"/>
          <w:szCs w:val="28"/>
        </w:rPr>
        <w:t>well</w:t>
      </w:r>
      <w:proofErr w:type="spellEnd"/>
      <w:r>
        <w:rPr>
          <w:color w:val="000000"/>
          <w:sz w:val="28"/>
          <w:szCs w:val="28"/>
        </w:rPr>
        <w:t xml:space="preserve"> </w:t>
      </w:r>
      <w:proofErr w:type="spellStart"/>
      <w:r>
        <w:rPr>
          <w:color w:val="000000"/>
          <w:sz w:val="28"/>
          <w:szCs w:val="28"/>
        </w:rPr>
        <w:t>аs</w:t>
      </w:r>
      <w:proofErr w:type="spellEnd"/>
      <w:r>
        <w:rPr>
          <w:color w:val="000000"/>
          <w:sz w:val="28"/>
          <w:szCs w:val="28"/>
        </w:rPr>
        <w:t xml:space="preserve"> </w:t>
      </w:r>
      <w:proofErr w:type="spellStart"/>
      <w:r>
        <w:rPr>
          <w:color w:val="000000"/>
          <w:sz w:val="28"/>
          <w:szCs w:val="28"/>
        </w:rPr>
        <w:t>stаtіstіcаl</w:t>
      </w:r>
      <w:proofErr w:type="spellEnd"/>
      <w:r>
        <w:rPr>
          <w:color w:val="000000"/>
          <w:sz w:val="28"/>
          <w:szCs w:val="28"/>
        </w:rPr>
        <w:t xml:space="preserve"> </w:t>
      </w:r>
      <w:proofErr w:type="spellStart"/>
      <w:r>
        <w:rPr>
          <w:color w:val="000000"/>
          <w:sz w:val="28"/>
          <w:szCs w:val="28"/>
        </w:rPr>
        <w:t>methоds</w:t>
      </w:r>
      <w:proofErr w:type="spellEnd"/>
      <w:r>
        <w:rPr>
          <w:color w:val="000000"/>
          <w:sz w:val="28"/>
          <w:szCs w:val="28"/>
        </w:rPr>
        <w:t xml:space="preserve"> </w:t>
      </w:r>
      <w:proofErr w:type="spellStart"/>
      <w:r>
        <w:rPr>
          <w:color w:val="000000"/>
          <w:sz w:val="28"/>
          <w:szCs w:val="28"/>
        </w:rPr>
        <w:t>fоr</w:t>
      </w:r>
      <w:proofErr w:type="spellEnd"/>
      <w:r>
        <w:rPr>
          <w:color w:val="000000"/>
          <w:sz w:val="28"/>
          <w:szCs w:val="28"/>
        </w:rPr>
        <w:t xml:space="preserve"> </w:t>
      </w:r>
      <w:proofErr w:type="spellStart"/>
      <w:r>
        <w:rPr>
          <w:color w:val="000000"/>
          <w:sz w:val="28"/>
          <w:szCs w:val="28"/>
        </w:rPr>
        <w:t>dаtа</w:t>
      </w:r>
      <w:proofErr w:type="spellEnd"/>
      <w:r>
        <w:rPr>
          <w:color w:val="000000"/>
          <w:sz w:val="28"/>
          <w:szCs w:val="28"/>
        </w:rPr>
        <w:t xml:space="preserve"> </w:t>
      </w:r>
      <w:proofErr w:type="spellStart"/>
      <w:r>
        <w:rPr>
          <w:color w:val="000000"/>
          <w:sz w:val="28"/>
          <w:szCs w:val="28"/>
        </w:rPr>
        <w:t>prоcessіng</w:t>
      </w:r>
      <w:proofErr w:type="spellEnd"/>
      <w:r>
        <w:rPr>
          <w:color w:val="000000"/>
          <w:sz w:val="28"/>
          <w:szCs w:val="28"/>
        </w:rPr>
        <w:t xml:space="preserve">, </w:t>
      </w:r>
      <w:proofErr w:type="spellStart"/>
      <w:r>
        <w:rPr>
          <w:color w:val="000000"/>
          <w:sz w:val="28"/>
          <w:szCs w:val="28"/>
        </w:rPr>
        <w:t>specіfіc</w:t>
      </w:r>
      <w:proofErr w:type="spellEnd"/>
      <w:r>
        <w:rPr>
          <w:color w:val="000000"/>
          <w:sz w:val="28"/>
          <w:szCs w:val="28"/>
        </w:rPr>
        <w:t xml:space="preserve"> </w:t>
      </w:r>
      <w:proofErr w:type="spellStart"/>
      <w:r>
        <w:rPr>
          <w:color w:val="000000"/>
          <w:sz w:val="28"/>
          <w:szCs w:val="28"/>
        </w:rPr>
        <w:t>methоds</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mаrketіng</w:t>
      </w:r>
      <w:proofErr w:type="spellEnd"/>
      <w:r>
        <w:rPr>
          <w:color w:val="000000"/>
          <w:sz w:val="28"/>
          <w:szCs w:val="28"/>
        </w:rPr>
        <w:t xml:space="preserve"> </w:t>
      </w:r>
      <w:proofErr w:type="spellStart"/>
      <w:r>
        <w:rPr>
          <w:color w:val="000000"/>
          <w:sz w:val="28"/>
          <w:szCs w:val="28"/>
        </w:rPr>
        <w:t>reseаrch</w:t>
      </w:r>
      <w:proofErr w:type="spellEnd"/>
      <w:r>
        <w:rPr>
          <w:color w:val="000000"/>
          <w:sz w:val="28"/>
          <w:szCs w:val="28"/>
        </w:rPr>
        <w:t xml:space="preserve">, </w:t>
      </w:r>
      <w:proofErr w:type="spellStart"/>
      <w:r>
        <w:rPr>
          <w:color w:val="000000"/>
          <w:sz w:val="28"/>
          <w:szCs w:val="28"/>
        </w:rPr>
        <w:t>nаmely</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methоd</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fоcus</w:t>
      </w:r>
      <w:proofErr w:type="spellEnd"/>
      <w:r>
        <w:rPr>
          <w:color w:val="000000"/>
          <w:sz w:val="28"/>
          <w:szCs w:val="28"/>
        </w:rPr>
        <w:t xml:space="preserve"> </w:t>
      </w:r>
      <w:proofErr w:type="spellStart"/>
      <w:r>
        <w:rPr>
          <w:color w:val="000000"/>
          <w:sz w:val="28"/>
          <w:szCs w:val="28"/>
        </w:rPr>
        <w:t>grоups</w:t>
      </w:r>
      <w:proofErr w:type="spellEnd"/>
      <w:r>
        <w:rPr>
          <w:color w:val="000000"/>
          <w:sz w:val="28"/>
          <w:szCs w:val="28"/>
        </w:rPr>
        <w:t xml:space="preserve"> </w:t>
      </w:r>
      <w:proofErr w:type="spellStart"/>
      <w:r>
        <w:rPr>
          <w:color w:val="000000"/>
          <w:sz w:val="28"/>
          <w:szCs w:val="28"/>
        </w:rPr>
        <w:t>аnd</w:t>
      </w:r>
      <w:proofErr w:type="spellEnd"/>
      <w:r>
        <w:rPr>
          <w:color w:val="000000"/>
          <w:sz w:val="28"/>
          <w:szCs w:val="28"/>
        </w:rPr>
        <w:t xml:space="preserve"> </w:t>
      </w:r>
      <w:proofErr w:type="spellStart"/>
      <w:r>
        <w:rPr>
          <w:color w:val="000000"/>
          <w:sz w:val="28"/>
          <w:szCs w:val="28"/>
        </w:rPr>
        <w:t>electrоnіc</w:t>
      </w:r>
      <w:proofErr w:type="spellEnd"/>
      <w:r>
        <w:rPr>
          <w:color w:val="000000"/>
          <w:sz w:val="28"/>
          <w:szCs w:val="28"/>
        </w:rPr>
        <w:t xml:space="preserve"> </w:t>
      </w:r>
      <w:proofErr w:type="spellStart"/>
      <w:r>
        <w:rPr>
          <w:color w:val="000000"/>
          <w:sz w:val="28"/>
          <w:szCs w:val="28"/>
        </w:rPr>
        <w:t>surveys</w:t>
      </w:r>
      <w:proofErr w:type="spellEnd"/>
      <w:r>
        <w:rPr>
          <w:color w:val="000000"/>
          <w:sz w:val="28"/>
          <w:szCs w:val="28"/>
        </w:rPr>
        <w:t xml:space="preserve"> </w:t>
      </w:r>
      <w:proofErr w:type="spellStart"/>
      <w:r>
        <w:rPr>
          <w:color w:val="000000"/>
          <w:sz w:val="28"/>
          <w:szCs w:val="28"/>
        </w:rPr>
        <w:t>tо</w:t>
      </w:r>
      <w:proofErr w:type="spellEnd"/>
      <w:r>
        <w:rPr>
          <w:color w:val="000000"/>
          <w:sz w:val="28"/>
          <w:szCs w:val="28"/>
        </w:rPr>
        <w:t xml:space="preserve"> </w:t>
      </w:r>
      <w:proofErr w:type="spellStart"/>
      <w:r>
        <w:rPr>
          <w:color w:val="000000"/>
          <w:sz w:val="28"/>
          <w:szCs w:val="28"/>
        </w:rPr>
        <w:t>оbtаіn</w:t>
      </w:r>
      <w:proofErr w:type="spellEnd"/>
      <w:r>
        <w:rPr>
          <w:color w:val="000000"/>
          <w:sz w:val="28"/>
          <w:szCs w:val="28"/>
        </w:rPr>
        <w:t xml:space="preserve"> </w:t>
      </w:r>
      <w:proofErr w:type="spellStart"/>
      <w:r>
        <w:rPr>
          <w:color w:val="000000"/>
          <w:sz w:val="28"/>
          <w:szCs w:val="28"/>
        </w:rPr>
        <w:t>prіmаry</w:t>
      </w:r>
      <w:proofErr w:type="spellEnd"/>
      <w:r>
        <w:rPr>
          <w:color w:val="000000"/>
          <w:sz w:val="28"/>
          <w:szCs w:val="28"/>
        </w:rPr>
        <w:t xml:space="preserve"> </w:t>
      </w:r>
      <w:proofErr w:type="spellStart"/>
      <w:r>
        <w:rPr>
          <w:color w:val="000000"/>
          <w:sz w:val="28"/>
          <w:szCs w:val="28"/>
        </w:rPr>
        <w:t>аnd</w:t>
      </w:r>
      <w:proofErr w:type="spellEnd"/>
      <w:r>
        <w:rPr>
          <w:color w:val="000000"/>
          <w:sz w:val="28"/>
          <w:szCs w:val="28"/>
        </w:rPr>
        <w:t xml:space="preserve"> </w:t>
      </w:r>
      <w:proofErr w:type="spellStart"/>
      <w:r>
        <w:rPr>
          <w:color w:val="000000"/>
          <w:sz w:val="28"/>
          <w:szCs w:val="28"/>
        </w:rPr>
        <w:t>secоndаry</w:t>
      </w:r>
      <w:proofErr w:type="spellEnd"/>
      <w:r>
        <w:rPr>
          <w:color w:val="000000"/>
          <w:sz w:val="28"/>
          <w:szCs w:val="28"/>
        </w:rPr>
        <w:t xml:space="preserve"> </w:t>
      </w:r>
      <w:proofErr w:type="spellStart"/>
      <w:r>
        <w:rPr>
          <w:color w:val="000000"/>
          <w:sz w:val="28"/>
          <w:szCs w:val="28"/>
        </w:rPr>
        <w:t>іnfоrmаtіоn</w:t>
      </w:r>
      <w:proofErr w:type="spellEnd"/>
      <w:r>
        <w:rPr>
          <w:color w:val="000000"/>
          <w:sz w:val="28"/>
          <w:szCs w:val="28"/>
        </w:rPr>
        <w:t xml:space="preserve">.  </w:t>
      </w:r>
    </w:p>
    <w:p w:rsidR="00C67D39" w:rsidRDefault="004F077B">
      <w:pPr>
        <w:spacing w:line="360" w:lineRule="auto"/>
        <w:ind w:firstLine="567"/>
        <w:jc w:val="both"/>
        <w:rPr>
          <w:color w:val="000000"/>
          <w:sz w:val="28"/>
          <w:szCs w:val="28"/>
        </w:rPr>
      </w:pPr>
      <w:proofErr w:type="spellStart"/>
      <w:r>
        <w:rPr>
          <w:color w:val="000000"/>
          <w:sz w:val="28"/>
          <w:szCs w:val="28"/>
        </w:rPr>
        <w:t>Results</w:t>
      </w:r>
      <w:proofErr w:type="spellEnd"/>
      <w:r>
        <w:rPr>
          <w:color w:val="000000"/>
          <w:sz w:val="28"/>
          <w:szCs w:val="28"/>
        </w:rPr>
        <w:t xml:space="preserve">: </w:t>
      </w:r>
      <w:proofErr w:type="spellStart"/>
      <w:r>
        <w:rPr>
          <w:color w:val="000000"/>
          <w:sz w:val="28"/>
          <w:szCs w:val="28"/>
        </w:rPr>
        <w:t>аn</w:t>
      </w:r>
      <w:proofErr w:type="spellEnd"/>
      <w:r>
        <w:rPr>
          <w:color w:val="000000"/>
          <w:sz w:val="28"/>
          <w:szCs w:val="28"/>
        </w:rPr>
        <w:t xml:space="preserve"> </w:t>
      </w:r>
      <w:proofErr w:type="spellStart"/>
      <w:r>
        <w:rPr>
          <w:color w:val="000000"/>
          <w:sz w:val="28"/>
          <w:szCs w:val="28"/>
        </w:rPr>
        <w:t>іnnоvаtіve</w:t>
      </w:r>
      <w:proofErr w:type="spellEnd"/>
      <w:r>
        <w:rPr>
          <w:color w:val="000000"/>
          <w:sz w:val="28"/>
          <w:szCs w:val="28"/>
        </w:rPr>
        <w:t xml:space="preserve"> </w:t>
      </w:r>
      <w:proofErr w:type="spellStart"/>
      <w:r>
        <w:rPr>
          <w:color w:val="000000"/>
          <w:sz w:val="28"/>
          <w:szCs w:val="28"/>
        </w:rPr>
        <w:t>sоlutіоn</w:t>
      </w:r>
      <w:proofErr w:type="spellEnd"/>
      <w:r>
        <w:rPr>
          <w:color w:val="000000"/>
          <w:sz w:val="28"/>
          <w:szCs w:val="28"/>
        </w:rPr>
        <w:t xml:space="preserve"> </w:t>
      </w:r>
      <w:proofErr w:type="spellStart"/>
      <w:r>
        <w:rPr>
          <w:color w:val="000000"/>
          <w:sz w:val="28"/>
          <w:szCs w:val="28"/>
        </w:rPr>
        <w:t>fоr</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cоld</w:t>
      </w:r>
      <w:proofErr w:type="spellEnd"/>
      <w:r>
        <w:rPr>
          <w:color w:val="000000"/>
          <w:sz w:val="28"/>
          <w:szCs w:val="28"/>
        </w:rPr>
        <w:t xml:space="preserve"> </w:t>
      </w:r>
      <w:proofErr w:type="spellStart"/>
      <w:r>
        <w:rPr>
          <w:color w:val="000000"/>
          <w:sz w:val="28"/>
          <w:szCs w:val="28"/>
        </w:rPr>
        <w:t>sаuce</w:t>
      </w:r>
      <w:proofErr w:type="spellEnd"/>
      <w:r>
        <w:rPr>
          <w:color w:val="000000"/>
          <w:sz w:val="28"/>
          <w:szCs w:val="28"/>
        </w:rPr>
        <w:t xml:space="preserve"> </w:t>
      </w:r>
      <w:proofErr w:type="spellStart"/>
      <w:r>
        <w:rPr>
          <w:color w:val="000000"/>
          <w:sz w:val="28"/>
          <w:szCs w:val="28"/>
        </w:rPr>
        <w:t>mаrket</w:t>
      </w:r>
      <w:proofErr w:type="spellEnd"/>
      <w:r>
        <w:rPr>
          <w:color w:val="000000"/>
          <w:sz w:val="28"/>
          <w:szCs w:val="28"/>
        </w:rPr>
        <w:t xml:space="preserve"> </w:t>
      </w:r>
      <w:proofErr w:type="spellStart"/>
      <w:r>
        <w:rPr>
          <w:color w:val="000000"/>
          <w:sz w:val="28"/>
          <w:szCs w:val="28"/>
        </w:rPr>
        <w:t>іn</w:t>
      </w:r>
      <w:proofErr w:type="spellEnd"/>
      <w:r>
        <w:rPr>
          <w:color w:val="000000"/>
          <w:sz w:val="28"/>
          <w:szCs w:val="28"/>
        </w:rPr>
        <w:t xml:space="preserve"> </w:t>
      </w:r>
      <w:proofErr w:type="spellStart"/>
      <w:r>
        <w:rPr>
          <w:color w:val="000000"/>
          <w:sz w:val="28"/>
          <w:szCs w:val="28"/>
        </w:rPr>
        <w:t>Ukrаіne</w:t>
      </w:r>
      <w:proofErr w:type="spellEnd"/>
      <w:r>
        <w:rPr>
          <w:color w:val="000000"/>
          <w:sz w:val="28"/>
          <w:szCs w:val="28"/>
        </w:rPr>
        <w:t xml:space="preserve"> </w:t>
      </w:r>
      <w:proofErr w:type="spellStart"/>
      <w:r>
        <w:rPr>
          <w:color w:val="000000"/>
          <w:sz w:val="28"/>
          <w:szCs w:val="28"/>
        </w:rPr>
        <w:t>аnd</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mаіn</w:t>
      </w:r>
      <w:proofErr w:type="spellEnd"/>
      <w:r>
        <w:rPr>
          <w:color w:val="000000"/>
          <w:sz w:val="28"/>
          <w:szCs w:val="28"/>
        </w:rPr>
        <w:t xml:space="preserve"> </w:t>
      </w:r>
      <w:proofErr w:type="spellStart"/>
      <w:r>
        <w:rPr>
          <w:color w:val="000000"/>
          <w:sz w:val="28"/>
          <w:szCs w:val="28"/>
        </w:rPr>
        <w:t>chаrаcterіstіcs</w:t>
      </w:r>
      <w:proofErr w:type="spellEnd"/>
      <w:r>
        <w:rPr>
          <w:color w:val="000000"/>
          <w:sz w:val="28"/>
          <w:szCs w:val="28"/>
        </w:rPr>
        <w:t xml:space="preserve"> </w:t>
      </w:r>
      <w:proofErr w:type="spellStart"/>
      <w:r>
        <w:rPr>
          <w:color w:val="000000"/>
          <w:sz w:val="28"/>
          <w:szCs w:val="28"/>
        </w:rPr>
        <w:t>thаt</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sаuce</w:t>
      </w:r>
      <w:proofErr w:type="spellEnd"/>
      <w:r>
        <w:rPr>
          <w:color w:val="000000"/>
          <w:sz w:val="28"/>
          <w:szCs w:val="28"/>
        </w:rPr>
        <w:t xml:space="preserve"> </w:t>
      </w:r>
      <w:proofErr w:type="spellStart"/>
      <w:r>
        <w:rPr>
          <w:color w:val="000000"/>
          <w:sz w:val="28"/>
          <w:szCs w:val="28"/>
        </w:rPr>
        <w:t>shоuld</w:t>
      </w:r>
      <w:proofErr w:type="spellEnd"/>
      <w:r>
        <w:rPr>
          <w:color w:val="000000"/>
          <w:sz w:val="28"/>
          <w:szCs w:val="28"/>
        </w:rPr>
        <w:t xml:space="preserve"> </w:t>
      </w:r>
      <w:proofErr w:type="spellStart"/>
      <w:r>
        <w:rPr>
          <w:color w:val="000000"/>
          <w:sz w:val="28"/>
          <w:szCs w:val="28"/>
        </w:rPr>
        <w:t>meet</w:t>
      </w:r>
      <w:proofErr w:type="spellEnd"/>
      <w:r>
        <w:rPr>
          <w:color w:val="000000"/>
          <w:sz w:val="28"/>
          <w:szCs w:val="28"/>
        </w:rPr>
        <w:t>.</w:t>
      </w:r>
    </w:p>
    <w:p w:rsidR="00C67D39" w:rsidRDefault="004F077B">
      <w:pPr>
        <w:spacing w:line="360" w:lineRule="auto"/>
        <w:ind w:firstLine="567"/>
        <w:jc w:val="both"/>
        <w:rPr>
          <w:color w:val="000000"/>
          <w:sz w:val="28"/>
          <w:szCs w:val="28"/>
        </w:rPr>
      </w:pPr>
      <w:proofErr w:type="spellStart"/>
      <w:r>
        <w:rPr>
          <w:color w:val="000000"/>
          <w:sz w:val="28"/>
          <w:szCs w:val="28"/>
        </w:rPr>
        <w:t>Keywоrds</w:t>
      </w:r>
      <w:proofErr w:type="spellEnd"/>
      <w:r>
        <w:rPr>
          <w:color w:val="000000"/>
          <w:sz w:val="28"/>
          <w:szCs w:val="28"/>
        </w:rPr>
        <w:t xml:space="preserve">: </w:t>
      </w:r>
      <w:proofErr w:type="spellStart"/>
      <w:r>
        <w:rPr>
          <w:color w:val="000000"/>
          <w:sz w:val="28"/>
          <w:szCs w:val="28"/>
        </w:rPr>
        <w:t>іnnоvаtіоns</w:t>
      </w:r>
      <w:proofErr w:type="spellEnd"/>
      <w:r>
        <w:rPr>
          <w:color w:val="000000"/>
          <w:sz w:val="28"/>
          <w:szCs w:val="28"/>
        </w:rPr>
        <w:t xml:space="preserve">, </w:t>
      </w:r>
      <w:proofErr w:type="spellStart"/>
      <w:r>
        <w:rPr>
          <w:color w:val="000000"/>
          <w:sz w:val="28"/>
          <w:szCs w:val="28"/>
        </w:rPr>
        <w:t>mаrket</w:t>
      </w:r>
      <w:proofErr w:type="spellEnd"/>
      <w:r>
        <w:rPr>
          <w:color w:val="000000"/>
          <w:sz w:val="28"/>
          <w:szCs w:val="28"/>
        </w:rPr>
        <w:t xml:space="preserve"> </w:t>
      </w:r>
      <w:proofErr w:type="spellStart"/>
      <w:r>
        <w:rPr>
          <w:color w:val="000000"/>
          <w:sz w:val="28"/>
          <w:szCs w:val="28"/>
        </w:rPr>
        <w:t>reseаrch</w:t>
      </w:r>
      <w:proofErr w:type="spellEnd"/>
      <w:r>
        <w:rPr>
          <w:color w:val="000000"/>
          <w:sz w:val="28"/>
          <w:szCs w:val="28"/>
        </w:rPr>
        <w:t xml:space="preserve">, </w:t>
      </w:r>
      <w:proofErr w:type="spellStart"/>
      <w:r>
        <w:rPr>
          <w:color w:val="000000"/>
          <w:sz w:val="28"/>
          <w:szCs w:val="28"/>
        </w:rPr>
        <w:t>exоtіc</w:t>
      </w:r>
      <w:proofErr w:type="spellEnd"/>
      <w:r>
        <w:rPr>
          <w:color w:val="000000"/>
          <w:sz w:val="28"/>
          <w:szCs w:val="28"/>
        </w:rPr>
        <w:t xml:space="preserve"> </w:t>
      </w:r>
      <w:proofErr w:type="spellStart"/>
      <w:r>
        <w:rPr>
          <w:color w:val="000000"/>
          <w:sz w:val="28"/>
          <w:szCs w:val="28"/>
        </w:rPr>
        <w:t>sаuces</w:t>
      </w:r>
      <w:proofErr w:type="spellEnd"/>
      <w:r>
        <w:rPr>
          <w:color w:val="000000"/>
          <w:sz w:val="28"/>
          <w:szCs w:val="28"/>
        </w:rPr>
        <w:t xml:space="preserve">, </w:t>
      </w:r>
      <w:proofErr w:type="spellStart"/>
      <w:r>
        <w:rPr>
          <w:color w:val="000000"/>
          <w:sz w:val="28"/>
          <w:szCs w:val="28"/>
        </w:rPr>
        <w:t>аssоrtment</w:t>
      </w:r>
      <w:proofErr w:type="spellEnd"/>
      <w:r>
        <w:rPr>
          <w:color w:val="000000"/>
          <w:sz w:val="28"/>
          <w:szCs w:val="28"/>
        </w:rPr>
        <w:t xml:space="preserve"> </w:t>
      </w:r>
      <w:proofErr w:type="spellStart"/>
      <w:r>
        <w:rPr>
          <w:color w:val="000000"/>
          <w:sz w:val="28"/>
          <w:szCs w:val="28"/>
        </w:rPr>
        <w:t>expаnsіоn</w:t>
      </w:r>
      <w:proofErr w:type="spellEnd"/>
      <w:r>
        <w:rPr>
          <w:color w:val="000000"/>
          <w:sz w:val="28"/>
          <w:szCs w:val="28"/>
        </w:rPr>
        <w:t>.</w:t>
      </w:r>
    </w:p>
    <w:p w:rsidR="00C67D39" w:rsidRDefault="004F077B">
      <w:pPr>
        <w:ind w:firstLine="567"/>
        <w:rPr>
          <w:color w:val="000000"/>
          <w:sz w:val="28"/>
          <w:szCs w:val="28"/>
        </w:rPr>
      </w:pPr>
      <w:r>
        <w:br w:type="page"/>
      </w:r>
    </w:p>
    <w:p w:rsidR="00C67D39" w:rsidRDefault="004F077B">
      <w:pPr>
        <w:spacing w:line="360" w:lineRule="auto"/>
        <w:jc w:val="center"/>
        <w:rPr>
          <w:b/>
          <w:sz w:val="28"/>
          <w:szCs w:val="28"/>
        </w:rPr>
      </w:pPr>
      <w:r>
        <w:rPr>
          <w:b/>
          <w:sz w:val="28"/>
          <w:szCs w:val="28"/>
        </w:rPr>
        <w:lastRenderedPageBreak/>
        <w:t>ЗМІСТ</w:t>
      </w:r>
    </w:p>
    <w:p w:rsidR="00C67D39" w:rsidRDefault="00C67D39">
      <w:pPr>
        <w:spacing w:line="360" w:lineRule="auto"/>
        <w:rPr>
          <w:sz w:val="28"/>
          <w:szCs w:val="28"/>
        </w:rPr>
      </w:pPr>
    </w:p>
    <w:p w:rsidR="00C67D39" w:rsidRDefault="004F077B">
      <w:pPr>
        <w:spacing w:line="360" w:lineRule="auto"/>
        <w:jc w:val="both"/>
        <w:rPr>
          <w:sz w:val="28"/>
          <w:szCs w:val="28"/>
        </w:rPr>
      </w:pPr>
      <w:r>
        <w:rPr>
          <w:sz w:val="28"/>
          <w:szCs w:val="28"/>
        </w:rPr>
        <w:t>ВСТУП…………………………………………………………..………………………7</w:t>
      </w:r>
    </w:p>
    <w:p w:rsidR="00C67D39" w:rsidRDefault="004F077B">
      <w:pPr>
        <w:spacing w:line="360" w:lineRule="auto"/>
        <w:jc w:val="both"/>
        <w:rPr>
          <w:sz w:val="28"/>
          <w:szCs w:val="28"/>
        </w:rPr>
      </w:pPr>
      <w:r>
        <w:rPr>
          <w:sz w:val="28"/>
          <w:szCs w:val="28"/>
        </w:rPr>
        <w:t>1 СИТУАЦІЙНИЙ АНАЛІЗ……………………………………………………………9</w:t>
      </w:r>
    </w:p>
    <w:p w:rsidR="00C67D39" w:rsidRDefault="004F077B">
      <w:pPr>
        <w:spacing w:line="360" w:lineRule="auto"/>
        <w:jc w:val="both"/>
        <w:rPr>
          <w:sz w:val="28"/>
          <w:szCs w:val="28"/>
        </w:rPr>
      </w:pPr>
      <w:r>
        <w:rPr>
          <w:sz w:val="28"/>
          <w:szCs w:val="28"/>
        </w:rPr>
        <w:t>1.1 Аналіз діяльності ПрАТ «</w:t>
      </w:r>
      <w:proofErr w:type="spellStart"/>
      <w:r>
        <w:rPr>
          <w:sz w:val="28"/>
          <w:szCs w:val="28"/>
        </w:rPr>
        <w:t>Волиньхолдінг</w:t>
      </w:r>
      <w:proofErr w:type="spellEnd"/>
      <w:r>
        <w:rPr>
          <w:sz w:val="28"/>
          <w:szCs w:val="28"/>
        </w:rPr>
        <w:t>» на ринку холодних соусів України…………………..……………………………………………………….……..9</w:t>
      </w:r>
    </w:p>
    <w:p w:rsidR="00C67D39" w:rsidRDefault="004F077B">
      <w:pPr>
        <w:spacing w:line="360" w:lineRule="auto"/>
        <w:jc w:val="both"/>
        <w:rPr>
          <w:sz w:val="28"/>
          <w:szCs w:val="28"/>
        </w:rPr>
      </w:pPr>
      <w:r>
        <w:rPr>
          <w:sz w:val="28"/>
          <w:szCs w:val="28"/>
        </w:rPr>
        <w:t>1.2 Аналіз маркетингового середовища……………………………………..……….22</w:t>
      </w:r>
    </w:p>
    <w:p w:rsidR="00C67D39" w:rsidRDefault="004F077B">
      <w:pPr>
        <w:spacing w:line="360" w:lineRule="auto"/>
        <w:jc w:val="both"/>
        <w:rPr>
          <w:sz w:val="28"/>
          <w:szCs w:val="28"/>
        </w:rPr>
      </w:pPr>
      <w:r>
        <w:rPr>
          <w:sz w:val="28"/>
          <w:szCs w:val="28"/>
        </w:rPr>
        <w:t>1.3 Визначення маркетингової управлінської проблеми……………………..……..48</w:t>
      </w:r>
    </w:p>
    <w:p w:rsidR="00C67D39" w:rsidRDefault="004F077B">
      <w:pPr>
        <w:spacing w:line="360" w:lineRule="auto"/>
        <w:jc w:val="both"/>
        <w:rPr>
          <w:sz w:val="28"/>
          <w:szCs w:val="28"/>
        </w:rPr>
      </w:pPr>
      <w:r>
        <w:rPr>
          <w:sz w:val="28"/>
          <w:szCs w:val="28"/>
        </w:rPr>
        <w:t>Висновки до розділу 1………………………………………………………………....56</w:t>
      </w:r>
    </w:p>
    <w:p w:rsidR="00C67D39" w:rsidRDefault="004F077B">
      <w:pPr>
        <w:spacing w:line="360" w:lineRule="auto"/>
        <w:jc w:val="both"/>
        <w:rPr>
          <w:sz w:val="28"/>
          <w:szCs w:val="28"/>
        </w:rPr>
      </w:pPr>
      <w:r>
        <w:rPr>
          <w:sz w:val="28"/>
          <w:szCs w:val="28"/>
        </w:rPr>
        <w:t>2 ПЛАНУВАННЯ МАРКЕТИНГОВОГО ДОСЛІДЖЕННЯ……………………….58</w:t>
      </w:r>
    </w:p>
    <w:p w:rsidR="00C67D39" w:rsidRDefault="004F077B">
      <w:pPr>
        <w:spacing w:line="360" w:lineRule="auto"/>
        <w:jc w:val="both"/>
        <w:rPr>
          <w:sz w:val="28"/>
          <w:szCs w:val="28"/>
        </w:rPr>
      </w:pPr>
      <w:r>
        <w:rPr>
          <w:sz w:val="28"/>
          <w:szCs w:val="28"/>
        </w:rPr>
        <w:t>2.1 Методологія дослідження…………………………………………………….…..58</w:t>
      </w:r>
    </w:p>
    <w:p w:rsidR="00C67D39" w:rsidRDefault="004F077B">
      <w:pPr>
        <w:spacing w:line="360" w:lineRule="auto"/>
        <w:jc w:val="both"/>
        <w:rPr>
          <w:sz w:val="28"/>
          <w:szCs w:val="28"/>
        </w:rPr>
      </w:pPr>
      <w:r>
        <w:rPr>
          <w:sz w:val="28"/>
          <w:szCs w:val="28"/>
        </w:rPr>
        <w:t>2.2 Визначення цілі та завдань дослідження…………………………………….…..66</w:t>
      </w:r>
    </w:p>
    <w:p w:rsidR="00C67D39" w:rsidRDefault="004F077B">
      <w:pPr>
        <w:spacing w:line="360" w:lineRule="auto"/>
        <w:jc w:val="both"/>
        <w:rPr>
          <w:sz w:val="28"/>
          <w:szCs w:val="28"/>
        </w:rPr>
      </w:pPr>
      <w:r>
        <w:rPr>
          <w:sz w:val="28"/>
          <w:szCs w:val="28"/>
        </w:rPr>
        <w:t>2.3 Планування та організація збору даних…………………………………………..73</w:t>
      </w:r>
    </w:p>
    <w:p w:rsidR="00C67D39" w:rsidRDefault="004F077B">
      <w:pPr>
        <w:spacing w:line="360" w:lineRule="auto"/>
        <w:jc w:val="both"/>
        <w:rPr>
          <w:sz w:val="28"/>
          <w:szCs w:val="28"/>
        </w:rPr>
      </w:pPr>
      <w:r>
        <w:rPr>
          <w:sz w:val="28"/>
          <w:szCs w:val="28"/>
        </w:rPr>
        <w:t>Висновки до розділу 2………………………………………………………………....76</w:t>
      </w:r>
    </w:p>
    <w:p w:rsidR="00C67D39" w:rsidRDefault="004F077B">
      <w:pPr>
        <w:spacing w:line="360" w:lineRule="auto"/>
        <w:jc w:val="both"/>
        <w:rPr>
          <w:sz w:val="28"/>
          <w:szCs w:val="28"/>
        </w:rPr>
      </w:pPr>
      <w:r>
        <w:rPr>
          <w:sz w:val="28"/>
          <w:szCs w:val="28"/>
        </w:rPr>
        <w:t>3 РЕАЛІЗАЦІЯ ДОСЛІДЖЕННЯ ТА ВЕРИФІКАЦІЯ РЕЗУЛЬТАТІВ……………79</w:t>
      </w:r>
    </w:p>
    <w:p w:rsidR="00C67D39" w:rsidRDefault="004F077B">
      <w:pPr>
        <w:spacing w:line="360" w:lineRule="auto"/>
        <w:jc w:val="both"/>
        <w:rPr>
          <w:sz w:val="28"/>
          <w:szCs w:val="28"/>
        </w:rPr>
      </w:pPr>
      <w:r>
        <w:rPr>
          <w:sz w:val="28"/>
          <w:szCs w:val="28"/>
        </w:rPr>
        <w:t>3.1 Збір та аналіз даних………………………………………………………………..79</w:t>
      </w:r>
    </w:p>
    <w:p w:rsidR="00C67D39" w:rsidRDefault="004F077B">
      <w:pPr>
        <w:spacing w:line="360" w:lineRule="auto"/>
        <w:jc w:val="both"/>
        <w:rPr>
          <w:sz w:val="28"/>
          <w:szCs w:val="28"/>
        </w:rPr>
      </w:pPr>
      <w:r>
        <w:rPr>
          <w:sz w:val="28"/>
          <w:szCs w:val="28"/>
        </w:rPr>
        <w:t>3.2 Пропозиції щодо удосконалення маркетингової діяльності підприємства………………………………………………………………..................91</w:t>
      </w:r>
    </w:p>
    <w:p w:rsidR="00C67D39" w:rsidRDefault="004F077B">
      <w:pPr>
        <w:spacing w:line="360" w:lineRule="auto"/>
        <w:jc w:val="both"/>
        <w:rPr>
          <w:sz w:val="28"/>
          <w:szCs w:val="28"/>
        </w:rPr>
      </w:pPr>
      <w:r>
        <w:rPr>
          <w:sz w:val="28"/>
          <w:szCs w:val="28"/>
        </w:rPr>
        <w:t>3.3 Економічне обґрунтування ефективності маркетингових заходів…………….100</w:t>
      </w:r>
    </w:p>
    <w:p w:rsidR="00C67D39" w:rsidRDefault="004F077B">
      <w:pPr>
        <w:spacing w:line="360" w:lineRule="auto"/>
        <w:jc w:val="both"/>
        <w:rPr>
          <w:sz w:val="28"/>
          <w:szCs w:val="28"/>
        </w:rPr>
      </w:pPr>
      <w:r>
        <w:rPr>
          <w:sz w:val="28"/>
          <w:szCs w:val="28"/>
        </w:rPr>
        <w:t>Висновки до розділу 3……………………………………………………………….107</w:t>
      </w:r>
    </w:p>
    <w:p w:rsidR="00C67D39" w:rsidRDefault="004F077B">
      <w:pPr>
        <w:spacing w:line="360" w:lineRule="auto"/>
        <w:jc w:val="both"/>
        <w:rPr>
          <w:sz w:val="28"/>
          <w:szCs w:val="28"/>
        </w:rPr>
      </w:pPr>
      <w:r>
        <w:rPr>
          <w:sz w:val="28"/>
          <w:szCs w:val="28"/>
        </w:rPr>
        <w:t>ВИСНОВКИ……………………………………………………………………….…110</w:t>
      </w:r>
    </w:p>
    <w:p w:rsidR="00C67D39" w:rsidRDefault="004F077B">
      <w:pPr>
        <w:spacing w:line="360" w:lineRule="auto"/>
        <w:jc w:val="both"/>
        <w:rPr>
          <w:sz w:val="28"/>
          <w:szCs w:val="28"/>
        </w:rPr>
      </w:pPr>
      <w:r>
        <w:rPr>
          <w:sz w:val="28"/>
          <w:szCs w:val="28"/>
        </w:rPr>
        <w:t>СПИСОК ВИКОРИСТАНИХ ДЖЕРЕЛ…………………………………………....112</w:t>
      </w:r>
    </w:p>
    <w:p w:rsidR="00C67D39" w:rsidRDefault="004F077B">
      <w:pPr>
        <w:spacing w:line="360" w:lineRule="auto"/>
        <w:jc w:val="both"/>
        <w:rPr>
          <w:sz w:val="28"/>
          <w:szCs w:val="28"/>
        </w:rPr>
      </w:pPr>
      <w:r>
        <w:rPr>
          <w:sz w:val="28"/>
          <w:szCs w:val="28"/>
        </w:rPr>
        <w:t>ДОДАТКИ…………………………………………………………………………....116</w:t>
      </w:r>
    </w:p>
    <w:p w:rsidR="00C67D39" w:rsidRDefault="004F077B">
      <w:pPr>
        <w:spacing w:line="360" w:lineRule="auto"/>
        <w:jc w:val="both"/>
        <w:rPr>
          <w:sz w:val="28"/>
          <w:szCs w:val="28"/>
        </w:rPr>
      </w:pPr>
      <w:r>
        <w:br w:type="page"/>
      </w:r>
    </w:p>
    <w:p w:rsidR="00C67D39" w:rsidRDefault="004F077B">
      <w:pPr>
        <w:widowControl w:val="0"/>
        <w:pBdr>
          <w:top w:val="nil"/>
          <w:left w:val="nil"/>
          <w:bottom w:val="nil"/>
          <w:right w:val="nil"/>
          <w:between w:val="nil"/>
        </w:pBdr>
        <w:spacing w:before="178" w:line="360" w:lineRule="auto"/>
        <w:ind w:left="1416" w:right="2035"/>
        <w:jc w:val="center"/>
        <w:rPr>
          <w:b/>
          <w:color w:val="000000"/>
          <w:sz w:val="28"/>
          <w:szCs w:val="28"/>
        </w:rPr>
      </w:pPr>
      <w:r>
        <w:rPr>
          <w:b/>
          <w:color w:val="000000"/>
          <w:sz w:val="28"/>
          <w:szCs w:val="28"/>
        </w:rPr>
        <w:lastRenderedPageBreak/>
        <w:t>ВСТУП</w:t>
      </w:r>
    </w:p>
    <w:p w:rsidR="00C67D39" w:rsidRDefault="00C67D39">
      <w:pPr>
        <w:widowControl w:val="0"/>
        <w:pBdr>
          <w:top w:val="nil"/>
          <w:left w:val="nil"/>
          <w:bottom w:val="nil"/>
          <w:right w:val="nil"/>
          <w:between w:val="nil"/>
        </w:pBdr>
        <w:spacing w:before="178" w:line="360" w:lineRule="auto"/>
        <w:ind w:left="1416" w:right="2035"/>
        <w:jc w:val="center"/>
        <w:rPr>
          <w:b/>
          <w:color w:val="000000"/>
          <w:sz w:val="28"/>
          <w:szCs w:val="28"/>
        </w:rPr>
      </w:pPr>
    </w:p>
    <w:p w:rsidR="00C67D39" w:rsidRDefault="004F077B">
      <w:pPr>
        <w:spacing w:line="360" w:lineRule="auto"/>
        <w:ind w:firstLine="567"/>
        <w:jc w:val="both"/>
        <w:rPr>
          <w:color w:val="000000"/>
          <w:sz w:val="28"/>
          <w:szCs w:val="28"/>
        </w:rPr>
      </w:pPr>
      <w:r>
        <w:rPr>
          <w:b/>
          <w:color w:val="000000"/>
          <w:sz w:val="28"/>
          <w:szCs w:val="28"/>
        </w:rPr>
        <w:t>Актуальність дослідження</w:t>
      </w:r>
      <w:r>
        <w:rPr>
          <w:i/>
          <w:color w:val="000000"/>
          <w:sz w:val="28"/>
          <w:szCs w:val="28"/>
        </w:rPr>
        <w:t>:</w:t>
      </w:r>
      <w:r>
        <w:rPr>
          <w:b/>
          <w:color w:val="000000"/>
          <w:sz w:val="28"/>
          <w:szCs w:val="28"/>
        </w:rPr>
        <w:t xml:space="preserve"> </w:t>
      </w:r>
      <w:r>
        <w:rPr>
          <w:color w:val="000000"/>
          <w:sz w:val="28"/>
          <w:szCs w:val="28"/>
        </w:rPr>
        <w:t xml:space="preserve">Ринок холодних соусів України </w:t>
      </w:r>
      <w:proofErr w:type="spellStart"/>
      <w:r>
        <w:rPr>
          <w:color w:val="000000"/>
          <w:sz w:val="28"/>
          <w:szCs w:val="28"/>
        </w:rPr>
        <w:t>динамічно</w:t>
      </w:r>
      <w:proofErr w:type="spellEnd"/>
      <w:r>
        <w:rPr>
          <w:color w:val="000000"/>
          <w:sz w:val="28"/>
          <w:szCs w:val="28"/>
        </w:rPr>
        <w:t xml:space="preserve"> розвивається і є висококонкурентним. З відкриттям європейського ринку вітчизняні споживачі отримали доступ до нових товарів, що призвело до зростання конкуренції та підвищення вимогливості споживачів. Смаки класичних соусів поступово втрачають свою привабливість, і споживачі прагнуть нових смаків та вражень. У цьому контексті розробка та впровадження нових екзотичних соусів є необхідною умовою для збереження конкурентоспроможності торгової марки «Торчин». Дослідження змін у споживчих вподобаннях та поведінці дозволяє виявити нові тренди та задовольнити незадоволений попит.</w:t>
      </w:r>
    </w:p>
    <w:p w:rsidR="00C67D39" w:rsidRDefault="004F077B">
      <w:pPr>
        <w:spacing w:line="360" w:lineRule="auto"/>
        <w:ind w:firstLine="567"/>
        <w:jc w:val="both"/>
        <w:rPr>
          <w:color w:val="000000"/>
          <w:sz w:val="28"/>
          <w:szCs w:val="28"/>
        </w:rPr>
      </w:pPr>
      <w:r>
        <w:rPr>
          <w:b/>
          <w:color w:val="000000"/>
          <w:sz w:val="28"/>
          <w:szCs w:val="28"/>
        </w:rPr>
        <w:t>Мета роботи</w:t>
      </w:r>
      <w:r>
        <w:rPr>
          <w:color w:val="000000"/>
          <w:sz w:val="28"/>
          <w:szCs w:val="28"/>
        </w:rPr>
        <w:t>: Розроблення стратегії  модифікації товарної лінійки торгової марки Торчин на споживчому ринку соусів України, а також докладно розглянути діяльність ПрАТ «</w:t>
      </w:r>
      <w:proofErr w:type="spellStart"/>
      <w:r>
        <w:rPr>
          <w:color w:val="000000"/>
          <w:sz w:val="28"/>
          <w:szCs w:val="28"/>
        </w:rPr>
        <w:t>Волиньхолдінг</w:t>
      </w:r>
      <w:proofErr w:type="spellEnd"/>
      <w:r>
        <w:rPr>
          <w:color w:val="000000"/>
          <w:sz w:val="28"/>
          <w:szCs w:val="28"/>
        </w:rPr>
        <w:t>» на ринку соусів і зробити висновки щодо подальшого розвитку. Відповідно до обраної мети визначено наступні завдання:</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 навести характеристику маркетингової діяльності підприємства на ринку, визначити фундаментальні особливості ринку, його стан та тенденції , а також навести </w:t>
      </w:r>
      <w:proofErr w:type="spellStart"/>
      <w:r>
        <w:rPr>
          <w:color w:val="000000"/>
          <w:sz w:val="28"/>
          <w:szCs w:val="28"/>
        </w:rPr>
        <w:t>об’їктивну</w:t>
      </w:r>
      <w:proofErr w:type="spellEnd"/>
      <w:r>
        <w:rPr>
          <w:color w:val="000000"/>
          <w:sz w:val="28"/>
          <w:szCs w:val="28"/>
        </w:rPr>
        <w:t xml:space="preserve"> характеристику товару;</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 проаналізувати  життєвий цикл, </w:t>
      </w:r>
      <w:proofErr w:type="spellStart"/>
      <w:r>
        <w:rPr>
          <w:color w:val="000000"/>
          <w:sz w:val="28"/>
          <w:szCs w:val="28"/>
        </w:rPr>
        <w:t>конкурентноспроможність</w:t>
      </w:r>
      <w:proofErr w:type="spellEnd"/>
      <w:r>
        <w:rPr>
          <w:color w:val="000000"/>
          <w:sz w:val="28"/>
          <w:szCs w:val="28"/>
        </w:rPr>
        <w:t xml:space="preserve"> товару, а також розглянути асортиментну політику підприємства;</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провести сегментування ринку та розробити позиціонування товару;</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провести економіко-технологічний аналіз товару та процеси його виробництва;</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скорегувати ринкову та продуктову стратегію, а також бізнес -модель підприємства;</w:t>
      </w:r>
    </w:p>
    <w:p w:rsidR="00C67D39" w:rsidRDefault="004F077B">
      <w:pPr>
        <w:spacing w:line="360" w:lineRule="auto"/>
        <w:ind w:firstLine="567"/>
        <w:jc w:val="both"/>
        <w:rPr>
          <w:color w:val="000000"/>
          <w:sz w:val="28"/>
          <w:szCs w:val="28"/>
        </w:rPr>
      </w:pPr>
      <w:r>
        <w:rPr>
          <w:color w:val="000000"/>
          <w:sz w:val="28"/>
          <w:szCs w:val="28"/>
        </w:rPr>
        <w:t>- провести економічний аналіз привабливості цільового ринку.</w:t>
      </w:r>
    </w:p>
    <w:p w:rsidR="00C67D39" w:rsidRDefault="004F077B">
      <w:pPr>
        <w:spacing w:line="360" w:lineRule="auto"/>
        <w:ind w:firstLine="567"/>
        <w:jc w:val="both"/>
        <w:rPr>
          <w:color w:val="000000"/>
          <w:sz w:val="28"/>
          <w:szCs w:val="28"/>
        </w:rPr>
      </w:pPr>
      <w:r>
        <w:rPr>
          <w:b/>
          <w:color w:val="000000"/>
          <w:sz w:val="28"/>
          <w:szCs w:val="28"/>
        </w:rPr>
        <w:t>Об’єкт дослідження</w:t>
      </w:r>
      <w:r>
        <w:rPr>
          <w:i/>
          <w:color w:val="000000"/>
          <w:sz w:val="28"/>
          <w:szCs w:val="28"/>
        </w:rPr>
        <w:t>:</w:t>
      </w:r>
      <w:r>
        <w:rPr>
          <w:color w:val="000000"/>
          <w:sz w:val="28"/>
          <w:szCs w:val="28"/>
        </w:rPr>
        <w:t xml:space="preserve"> Асортиментна політика ПрАТ «</w:t>
      </w:r>
      <w:proofErr w:type="spellStart"/>
      <w:r>
        <w:rPr>
          <w:color w:val="000000"/>
          <w:sz w:val="28"/>
          <w:szCs w:val="28"/>
        </w:rPr>
        <w:t>Волиньхолдінг</w:t>
      </w:r>
      <w:proofErr w:type="spellEnd"/>
      <w:r>
        <w:rPr>
          <w:color w:val="000000"/>
          <w:sz w:val="28"/>
          <w:szCs w:val="28"/>
        </w:rPr>
        <w:t>» на споживчому ринку соусів України</w:t>
      </w:r>
    </w:p>
    <w:p w:rsidR="00C67D39" w:rsidRDefault="004F077B">
      <w:pPr>
        <w:spacing w:line="360" w:lineRule="auto"/>
        <w:ind w:firstLine="567"/>
        <w:jc w:val="both"/>
        <w:rPr>
          <w:color w:val="212529"/>
          <w:sz w:val="28"/>
          <w:szCs w:val="28"/>
        </w:rPr>
      </w:pPr>
      <w:r>
        <w:rPr>
          <w:b/>
          <w:color w:val="000000"/>
          <w:sz w:val="28"/>
          <w:szCs w:val="28"/>
        </w:rPr>
        <w:lastRenderedPageBreak/>
        <w:t>Предмет дослідження</w:t>
      </w:r>
      <w:r>
        <w:rPr>
          <w:i/>
          <w:color w:val="000000"/>
          <w:sz w:val="28"/>
          <w:szCs w:val="28"/>
        </w:rPr>
        <w:t>:</w:t>
      </w:r>
      <w:r>
        <w:rPr>
          <w:color w:val="000000"/>
          <w:sz w:val="28"/>
          <w:szCs w:val="28"/>
        </w:rPr>
        <w:t xml:space="preserve"> Удосконалення асортиментної</w:t>
      </w:r>
      <w:r>
        <w:rPr>
          <w:color w:val="212529"/>
          <w:sz w:val="28"/>
          <w:szCs w:val="28"/>
        </w:rPr>
        <w:t xml:space="preserve"> політики </w:t>
      </w:r>
      <w:r>
        <w:rPr>
          <w:color w:val="000000"/>
          <w:sz w:val="28"/>
          <w:szCs w:val="28"/>
        </w:rPr>
        <w:t>ПрАТ «</w:t>
      </w:r>
      <w:proofErr w:type="spellStart"/>
      <w:r>
        <w:rPr>
          <w:color w:val="000000"/>
          <w:sz w:val="28"/>
          <w:szCs w:val="28"/>
        </w:rPr>
        <w:t>Волиньхолдінг</w:t>
      </w:r>
      <w:proofErr w:type="spellEnd"/>
      <w:r>
        <w:rPr>
          <w:color w:val="000000"/>
          <w:sz w:val="28"/>
          <w:szCs w:val="28"/>
        </w:rPr>
        <w:t xml:space="preserve">» </w:t>
      </w:r>
      <w:r>
        <w:rPr>
          <w:color w:val="212529"/>
          <w:sz w:val="28"/>
          <w:szCs w:val="28"/>
        </w:rPr>
        <w:t>на ринку холодних соусів України.</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b/>
          <w:color w:val="000000"/>
          <w:sz w:val="28"/>
          <w:szCs w:val="28"/>
        </w:rPr>
        <w:t>Методологія дослідження</w:t>
      </w:r>
      <w:r>
        <w:rPr>
          <w:color w:val="000000"/>
          <w:sz w:val="28"/>
          <w:szCs w:val="28"/>
        </w:rPr>
        <w:t xml:space="preserve">: Використовувалися універсальні, загальні та спеціальні методи наукового дослідження, зокрема узагальнення, категоризація для теоретичних аспектів, а також статистичні методи для обробки даних, специфічні методи маркетингового дослідження, а саме метод фокус груп та електронне опитування для отримання первинної і вторинної інформації.  </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b/>
          <w:color w:val="000000"/>
          <w:sz w:val="28"/>
          <w:szCs w:val="28"/>
        </w:rPr>
        <w:t>Новизна отриманих результатів</w:t>
      </w:r>
      <w:r>
        <w:rPr>
          <w:i/>
          <w:color w:val="000000"/>
          <w:sz w:val="28"/>
          <w:szCs w:val="28"/>
        </w:rPr>
        <w:t>:</w:t>
      </w:r>
      <w:r>
        <w:rPr>
          <w:color w:val="000000"/>
          <w:sz w:val="28"/>
          <w:szCs w:val="28"/>
        </w:rPr>
        <w:t xml:space="preserve"> Отримані результати мають новизну завдяки виявленню нового плану розвитку, який може допомогти удосконалити асортиментну політику компанії в рамках дослідження.</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b/>
          <w:color w:val="000000"/>
          <w:sz w:val="28"/>
          <w:szCs w:val="28"/>
        </w:rPr>
        <w:t>Практичне значення одержаних результатів</w:t>
      </w:r>
      <w:r>
        <w:rPr>
          <w:i/>
          <w:color w:val="000000"/>
          <w:sz w:val="28"/>
          <w:szCs w:val="28"/>
        </w:rPr>
        <w:t>:</w:t>
      </w:r>
      <w:r>
        <w:rPr>
          <w:b/>
          <w:color w:val="000000"/>
          <w:sz w:val="28"/>
          <w:szCs w:val="28"/>
        </w:rPr>
        <w:t xml:space="preserve"> </w:t>
      </w:r>
      <w:r>
        <w:rPr>
          <w:color w:val="000000"/>
          <w:sz w:val="28"/>
          <w:szCs w:val="28"/>
        </w:rPr>
        <w:t xml:space="preserve">Були розроблені рекомендації щодо всіх необхідних характеристик, які потрібні для введення нового продукту на ринок. </w:t>
      </w:r>
    </w:p>
    <w:p w:rsidR="00C67D39" w:rsidRDefault="004F077B">
      <w:pPr>
        <w:ind w:firstLine="567"/>
        <w:jc w:val="both"/>
        <w:rPr>
          <w:color w:val="000000"/>
          <w:sz w:val="28"/>
          <w:szCs w:val="28"/>
        </w:rPr>
      </w:pPr>
      <w:r>
        <w:br w:type="page"/>
      </w:r>
    </w:p>
    <w:p w:rsidR="00C67D39" w:rsidRDefault="004F077B">
      <w:pPr>
        <w:pBdr>
          <w:top w:val="nil"/>
          <w:left w:val="nil"/>
          <w:bottom w:val="nil"/>
          <w:right w:val="nil"/>
          <w:between w:val="nil"/>
        </w:pBdr>
        <w:spacing w:line="360" w:lineRule="auto"/>
        <w:ind w:left="420"/>
        <w:jc w:val="center"/>
        <w:rPr>
          <w:b/>
          <w:color w:val="000000"/>
          <w:sz w:val="28"/>
          <w:szCs w:val="28"/>
        </w:rPr>
      </w:pPr>
      <w:r>
        <w:rPr>
          <w:b/>
          <w:color w:val="000000"/>
          <w:sz w:val="28"/>
          <w:szCs w:val="28"/>
        </w:rPr>
        <w:lastRenderedPageBreak/>
        <w:t>1 СИТУАЦІЙНИЙ АНАЛІЗ</w:t>
      </w:r>
    </w:p>
    <w:p w:rsidR="00C67D39" w:rsidRDefault="00C67D39">
      <w:pPr>
        <w:pBdr>
          <w:top w:val="nil"/>
          <w:left w:val="nil"/>
          <w:bottom w:val="nil"/>
          <w:right w:val="nil"/>
          <w:between w:val="nil"/>
        </w:pBdr>
        <w:spacing w:line="360" w:lineRule="auto"/>
        <w:ind w:left="420"/>
        <w:jc w:val="center"/>
        <w:rPr>
          <w:b/>
          <w:color w:val="000000"/>
          <w:sz w:val="28"/>
          <w:szCs w:val="28"/>
        </w:rPr>
      </w:pPr>
    </w:p>
    <w:p w:rsidR="00C67D39" w:rsidRDefault="004F077B">
      <w:pPr>
        <w:pBdr>
          <w:top w:val="nil"/>
          <w:left w:val="nil"/>
          <w:bottom w:val="nil"/>
          <w:right w:val="nil"/>
          <w:between w:val="nil"/>
        </w:pBdr>
        <w:spacing w:line="360" w:lineRule="auto"/>
        <w:ind w:left="567"/>
        <w:jc w:val="both"/>
        <w:rPr>
          <w:b/>
          <w:color w:val="000000"/>
          <w:sz w:val="28"/>
          <w:szCs w:val="28"/>
        </w:rPr>
      </w:pPr>
      <w:r>
        <w:rPr>
          <w:b/>
          <w:color w:val="000000"/>
          <w:sz w:val="28"/>
          <w:szCs w:val="28"/>
        </w:rPr>
        <w:t>1.1 Аналіз діяльності ПрАТ «</w:t>
      </w:r>
      <w:proofErr w:type="spellStart"/>
      <w:r>
        <w:rPr>
          <w:b/>
          <w:color w:val="000000"/>
          <w:sz w:val="28"/>
          <w:szCs w:val="28"/>
        </w:rPr>
        <w:t>Волиньхолдінг</w:t>
      </w:r>
      <w:proofErr w:type="spellEnd"/>
      <w:r>
        <w:rPr>
          <w:b/>
          <w:color w:val="000000"/>
          <w:sz w:val="28"/>
          <w:szCs w:val="28"/>
        </w:rPr>
        <w:t>» на ринку холодних соусів України</w:t>
      </w:r>
    </w:p>
    <w:p w:rsidR="00C67D39" w:rsidRDefault="00C67D39">
      <w:pPr>
        <w:pBdr>
          <w:top w:val="nil"/>
          <w:left w:val="nil"/>
          <w:bottom w:val="nil"/>
          <w:right w:val="nil"/>
          <w:between w:val="nil"/>
        </w:pBdr>
        <w:spacing w:line="360" w:lineRule="auto"/>
        <w:ind w:left="567"/>
        <w:jc w:val="both"/>
        <w:rPr>
          <w:b/>
          <w:color w:val="000000"/>
          <w:sz w:val="28"/>
          <w:szCs w:val="28"/>
        </w:rPr>
      </w:pPr>
    </w:p>
    <w:p w:rsidR="00C67D39" w:rsidRDefault="004F077B">
      <w:pPr>
        <w:spacing w:line="360" w:lineRule="auto"/>
        <w:ind w:firstLine="567"/>
        <w:jc w:val="both"/>
        <w:rPr>
          <w:color w:val="000000"/>
          <w:sz w:val="28"/>
          <w:szCs w:val="28"/>
        </w:rPr>
      </w:pPr>
      <w:r>
        <w:rPr>
          <w:color w:val="000000"/>
          <w:sz w:val="28"/>
          <w:szCs w:val="28"/>
        </w:rPr>
        <w:t xml:space="preserve">Після приєднання до групи </w:t>
      </w:r>
      <w:proofErr w:type="spellStart"/>
      <w:r>
        <w:rPr>
          <w:color w:val="000000"/>
          <w:sz w:val="28"/>
          <w:szCs w:val="28"/>
        </w:rPr>
        <w:t>Nestlé</w:t>
      </w:r>
      <w:proofErr w:type="spellEnd"/>
      <w:r>
        <w:rPr>
          <w:color w:val="000000"/>
          <w:sz w:val="28"/>
          <w:szCs w:val="28"/>
        </w:rPr>
        <w:t xml:space="preserve"> в Україні в 2003 році перед «</w:t>
      </w:r>
      <w:proofErr w:type="spellStart"/>
      <w:r>
        <w:rPr>
          <w:color w:val="000000"/>
          <w:sz w:val="28"/>
          <w:szCs w:val="28"/>
        </w:rPr>
        <w:t>Волиньхолдінг</w:t>
      </w:r>
      <w:proofErr w:type="spellEnd"/>
      <w:r>
        <w:rPr>
          <w:color w:val="000000"/>
          <w:sz w:val="28"/>
          <w:szCs w:val="28"/>
        </w:rPr>
        <w:t>» відкрилися нові перспективи для розвитку. Були автоматизовані існуючі виробничі процеси, забезпечена сильна маркетингова підтримка, налагоджена нова система дистрибуції. У результаті, придбання «</w:t>
      </w:r>
      <w:proofErr w:type="spellStart"/>
      <w:r>
        <w:rPr>
          <w:color w:val="000000"/>
          <w:sz w:val="28"/>
          <w:szCs w:val="28"/>
        </w:rPr>
        <w:t>Волиньхолдінг</w:t>
      </w:r>
      <w:proofErr w:type="spellEnd"/>
      <w:r>
        <w:rPr>
          <w:color w:val="000000"/>
          <w:sz w:val="28"/>
          <w:szCs w:val="28"/>
        </w:rPr>
        <w:t>» було названо експертами найбільш успішним іноземним інвестиційним проектом в Україні.</w:t>
      </w:r>
    </w:p>
    <w:p w:rsidR="00C67D39" w:rsidRDefault="004F077B">
      <w:pPr>
        <w:spacing w:line="360" w:lineRule="auto"/>
        <w:ind w:firstLine="567"/>
        <w:jc w:val="both"/>
        <w:rPr>
          <w:color w:val="000000"/>
          <w:sz w:val="28"/>
          <w:szCs w:val="28"/>
        </w:rPr>
      </w:pPr>
      <w:r>
        <w:rPr>
          <w:color w:val="000000"/>
          <w:sz w:val="28"/>
          <w:szCs w:val="28"/>
        </w:rPr>
        <w:t xml:space="preserve">За підтримки </w:t>
      </w:r>
      <w:proofErr w:type="spellStart"/>
      <w:r>
        <w:rPr>
          <w:color w:val="000000"/>
          <w:sz w:val="28"/>
          <w:szCs w:val="28"/>
        </w:rPr>
        <w:t>Nestlé</w:t>
      </w:r>
      <w:proofErr w:type="spellEnd"/>
      <w:r>
        <w:rPr>
          <w:color w:val="000000"/>
          <w:sz w:val="28"/>
          <w:szCs w:val="28"/>
        </w:rPr>
        <w:t xml:space="preserve"> сьогодні ТМ «Торчин» стала абсолютним лідером українського ринку соусів. Цікаво, що середнє споживання майонезу на душу населення в Україні складає більше 4 кг на рік. А це означає, що майонез присутній практично у всіх блюдах на столі українського споживача.</w:t>
      </w:r>
    </w:p>
    <w:p w:rsidR="00C67D39" w:rsidRDefault="004F077B">
      <w:pPr>
        <w:spacing w:line="360" w:lineRule="auto"/>
        <w:ind w:firstLine="567"/>
        <w:jc w:val="both"/>
        <w:rPr>
          <w:sz w:val="28"/>
          <w:szCs w:val="28"/>
        </w:rPr>
      </w:pPr>
      <w:r>
        <w:rPr>
          <w:sz w:val="28"/>
          <w:szCs w:val="28"/>
        </w:rPr>
        <w:t>У 2020 році вченими КПІ було проведено дослідження щодо інноваційної діяльності ТМ Торчин в умовах кризи за допомогою розширення асортименту. Воно показало, що інновації є рушійною силою для нових шляхів розвитку в період криз. В період після пандемії через CОVІD-19, важливим є процес розуміння нових можливостей та інструментів подолання кризи. Одним із рішень в плані інновацій для ТОВ «</w:t>
      </w:r>
      <w:proofErr w:type="spellStart"/>
      <w:r>
        <w:rPr>
          <w:sz w:val="28"/>
          <w:szCs w:val="28"/>
        </w:rPr>
        <w:t>Нестле</w:t>
      </w:r>
      <w:proofErr w:type="spellEnd"/>
      <w:r>
        <w:rPr>
          <w:sz w:val="28"/>
          <w:szCs w:val="28"/>
        </w:rPr>
        <w:t xml:space="preserve"> Україна» стало виведення на ринок преміальної лінійки соусів від ТМ Торчин. У ході дослідження розглядалась доцільність створення даної пропозицій. В результаті, респонденти позитивно відреагували на інновацію та назвали основні характеристики, якими має володіти соус для того, щоб його обирали. ТМ «Торчин» є </w:t>
      </w:r>
      <w:proofErr w:type="spellStart"/>
      <w:r>
        <w:rPr>
          <w:sz w:val="28"/>
          <w:szCs w:val="28"/>
        </w:rPr>
        <w:t>першопрохідцем</w:t>
      </w:r>
      <w:proofErr w:type="spellEnd"/>
      <w:r>
        <w:rPr>
          <w:sz w:val="28"/>
          <w:szCs w:val="28"/>
        </w:rPr>
        <w:t xml:space="preserve"> в сегменті преміальних соусів як вітчизняний виробник. Отже, перед командою ТОВ «</w:t>
      </w:r>
      <w:proofErr w:type="spellStart"/>
      <w:r>
        <w:rPr>
          <w:sz w:val="28"/>
          <w:szCs w:val="28"/>
        </w:rPr>
        <w:t>Нестле</w:t>
      </w:r>
      <w:proofErr w:type="spellEnd"/>
      <w:r>
        <w:rPr>
          <w:sz w:val="28"/>
          <w:szCs w:val="28"/>
        </w:rPr>
        <w:t xml:space="preserve"> Україна» стоїть задача зміцнення лояльності та прихильності українців.</w:t>
      </w:r>
    </w:p>
    <w:p w:rsidR="00C67D39" w:rsidRDefault="004F077B">
      <w:pPr>
        <w:spacing w:line="360" w:lineRule="auto"/>
        <w:ind w:firstLine="567"/>
        <w:jc w:val="both"/>
        <w:rPr>
          <w:sz w:val="28"/>
          <w:szCs w:val="28"/>
        </w:rPr>
      </w:pPr>
      <w:r>
        <w:rPr>
          <w:sz w:val="28"/>
          <w:szCs w:val="28"/>
        </w:rPr>
        <w:t>Детально розглянемо  ринкову стратегію приватного акціонерного товариства «</w:t>
      </w:r>
      <w:proofErr w:type="spellStart"/>
      <w:r>
        <w:rPr>
          <w:sz w:val="28"/>
          <w:szCs w:val="28"/>
        </w:rPr>
        <w:t>Волиньхолдінг</w:t>
      </w:r>
      <w:proofErr w:type="spellEnd"/>
      <w:r>
        <w:rPr>
          <w:sz w:val="28"/>
          <w:szCs w:val="28"/>
        </w:rPr>
        <w:t>», що допоможе нам краще зрозуміти ситуацію на підприємстві та у конкурентному середовищі. Опис ринкової стратегії підприємства наведений у таблиці 1.1.</w:t>
      </w:r>
      <w:r>
        <w:br w:type="page"/>
      </w:r>
    </w:p>
    <w:p w:rsidR="00C67D39" w:rsidRDefault="004F077B">
      <w:pPr>
        <w:spacing w:line="360" w:lineRule="auto"/>
        <w:ind w:left="284" w:firstLine="567"/>
        <w:jc w:val="both"/>
        <w:rPr>
          <w:sz w:val="28"/>
          <w:szCs w:val="28"/>
        </w:rPr>
      </w:pPr>
      <w:r>
        <w:rPr>
          <w:sz w:val="28"/>
          <w:szCs w:val="28"/>
        </w:rPr>
        <w:lastRenderedPageBreak/>
        <w:t>Таблиця 1.1 – Ринкова стратегія підприємства</w:t>
      </w:r>
    </w:p>
    <w:tbl>
      <w:tblPr>
        <w:tblStyle w:val="a6"/>
        <w:tblW w:w="9911"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98"/>
        <w:gridCol w:w="1733"/>
        <w:gridCol w:w="3910"/>
        <w:gridCol w:w="2970"/>
      </w:tblGrid>
      <w:tr w:rsidR="00C67D39">
        <w:tc>
          <w:tcPr>
            <w:tcW w:w="1298" w:type="dxa"/>
          </w:tcPr>
          <w:p w:rsidR="00C67D39" w:rsidRDefault="004F077B">
            <w:pPr>
              <w:spacing w:line="360" w:lineRule="auto"/>
              <w:jc w:val="both"/>
              <w:rPr>
                <w:sz w:val="24"/>
                <w:szCs w:val="24"/>
              </w:rPr>
            </w:pPr>
            <w:r>
              <w:rPr>
                <w:sz w:val="24"/>
                <w:szCs w:val="24"/>
              </w:rPr>
              <w:t>Складова ринкової</w:t>
            </w:r>
          </w:p>
          <w:p w:rsidR="00C67D39" w:rsidRDefault="004F077B">
            <w:pPr>
              <w:spacing w:line="360" w:lineRule="auto"/>
              <w:jc w:val="both"/>
              <w:rPr>
                <w:sz w:val="24"/>
                <w:szCs w:val="24"/>
              </w:rPr>
            </w:pPr>
            <w:r>
              <w:rPr>
                <w:sz w:val="24"/>
                <w:szCs w:val="24"/>
              </w:rPr>
              <w:t>стратегії</w:t>
            </w:r>
          </w:p>
        </w:tc>
        <w:tc>
          <w:tcPr>
            <w:tcW w:w="1733" w:type="dxa"/>
          </w:tcPr>
          <w:p w:rsidR="00C67D39" w:rsidRDefault="004F077B">
            <w:pPr>
              <w:spacing w:line="360" w:lineRule="auto"/>
              <w:jc w:val="both"/>
              <w:rPr>
                <w:sz w:val="24"/>
                <w:szCs w:val="24"/>
              </w:rPr>
            </w:pPr>
            <w:r>
              <w:rPr>
                <w:sz w:val="24"/>
                <w:szCs w:val="24"/>
              </w:rPr>
              <w:t>Тип</w:t>
            </w:r>
          </w:p>
        </w:tc>
        <w:tc>
          <w:tcPr>
            <w:tcW w:w="3910" w:type="dxa"/>
          </w:tcPr>
          <w:p w:rsidR="00C67D39" w:rsidRDefault="004F077B">
            <w:pPr>
              <w:spacing w:line="360" w:lineRule="auto"/>
              <w:jc w:val="both"/>
              <w:rPr>
                <w:sz w:val="24"/>
                <w:szCs w:val="24"/>
              </w:rPr>
            </w:pPr>
            <w:r>
              <w:rPr>
                <w:sz w:val="24"/>
                <w:szCs w:val="24"/>
              </w:rPr>
              <w:t>Опис</w:t>
            </w:r>
          </w:p>
        </w:tc>
        <w:tc>
          <w:tcPr>
            <w:tcW w:w="2970" w:type="dxa"/>
          </w:tcPr>
          <w:p w:rsidR="00C67D39" w:rsidRDefault="004F077B">
            <w:pPr>
              <w:spacing w:line="360" w:lineRule="auto"/>
              <w:jc w:val="both"/>
              <w:rPr>
                <w:sz w:val="24"/>
                <w:szCs w:val="24"/>
              </w:rPr>
            </w:pPr>
            <w:r>
              <w:rPr>
                <w:sz w:val="24"/>
                <w:szCs w:val="24"/>
              </w:rPr>
              <w:t>Примітки</w:t>
            </w:r>
          </w:p>
        </w:tc>
      </w:tr>
      <w:tr w:rsidR="00C67D39">
        <w:tc>
          <w:tcPr>
            <w:tcW w:w="1298" w:type="dxa"/>
          </w:tcPr>
          <w:p w:rsidR="00C67D39" w:rsidRDefault="004F077B">
            <w:pPr>
              <w:spacing w:line="360" w:lineRule="auto"/>
              <w:jc w:val="both"/>
              <w:rPr>
                <w:sz w:val="24"/>
                <w:szCs w:val="24"/>
              </w:rPr>
            </w:pPr>
            <w:r>
              <w:rPr>
                <w:sz w:val="24"/>
                <w:szCs w:val="24"/>
              </w:rPr>
              <w:t>Товарний ринок</w:t>
            </w:r>
          </w:p>
        </w:tc>
        <w:tc>
          <w:tcPr>
            <w:tcW w:w="1733" w:type="dxa"/>
          </w:tcPr>
          <w:p w:rsidR="00C67D39" w:rsidRDefault="004F077B">
            <w:pPr>
              <w:spacing w:line="360" w:lineRule="auto"/>
              <w:jc w:val="both"/>
              <w:rPr>
                <w:sz w:val="24"/>
                <w:szCs w:val="24"/>
              </w:rPr>
            </w:pPr>
            <w:r>
              <w:rPr>
                <w:sz w:val="24"/>
                <w:szCs w:val="24"/>
              </w:rPr>
              <w:t>Ринок холодних соусів України</w:t>
            </w:r>
          </w:p>
        </w:tc>
        <w:tc>
          <w:tcPr>
            <w:tcW w:w="3910" w:type="dxa"/>
          </w:tcPr>
          <w:p w:rsidR="00C67D39" w:rsidRDefault="004F077B">
            <w:pPr>
              <w:spacing w:line="360" w:lineRule="auto"/>
              <w:jc w:val="both"/>
              <w:rPr>
                <w:sz w:val="24"/>
                <w:szCs w:val="24"/>
              </w:rPr>
            </w:pPr>
            <w:r>
              <w:rPr>
                <w:sz w:val="24"/>
                <w:szCs w:val="24"/>
              </w:rPr>
              <w:t>Ринок товарів і послуг масового попиту, призначених для особистого споживання, сімейного і домашнього використання</w:t>
            </w:r>
          </w:p>
        </w:tc>
        <w:tc>
          <w:tcPr>
            <w:tcW w:w="2970" w:type="dxa"/>
          </w:tcPr>
          <w:p w:rsidR="00C67D39" w:rsidRDefault="004F077B">
            <w:pPr>
              <w:spacing w:line="360" w:lineRule="auto"/>
              <w:jc w:val="both"/>
              <w:rPr>
                <w:sz w:val="24"/>
                <w:szCs w:val="24"/>
              </w:rPr>
            </w:pPr>
            <w:r>
              <w:rPr>
                <w:sz w:val="24"/>
                <w:szCs w:val="24"/>
              </w:rPr>
              <w:t>Компанія виробляє товари для особистого споживання, а також (рідше) для невеликих кафе, ресторанів, тощо</w:t>
            </w:r>
          </w:p>
        </w:tc>
      </w:tr>
      <w:tr w:rsidR="00C67D39">
        <w:tc>
          <w:tcPr>
            <w:tcW w:w="1298" w:type="dxa"/>
          </w:tcPr>
          <w:p w:rsidR="00C67D39" w:rsidRDefault="004F077B">
            <w:pPr>
              <w:spacing w:line="360" w:lineRule="auto"/>
              <w:jc w:val="both"/>
              <w:rPr>
                <w:sz w:val="24"/>
                <w:szCs w:val="24"/>
              </w:rPr>
            </w:pPr>
            <w:r>
              <w:rPr>
                <w:sz w:val="24"/>
                <w:szCs w:val="24"/>
              </w:rPr>
              <w:t>Базова стратегія за</w:t>
            </w:r>
          </w:p>
          <w:p w:rsidR="00C67D39" w:rsidRDefault="004F077B">
            <w:pPr>
              <w:spacing w:line="360" w:lineRule="auto"/>
              <w:jc w:val="both"/>
              <w:rPr>
                <w:sz w:val="24"/>
                <w:szCs w:val="24"/>
              </w:rPr>
            </w:pPr>
            <w:r>
              <w:rPr>
                <w:sz w:val="24"/>
                <w:szCs w:val="24"/>
              </w:rPr>
              <w:t>М. Портером</w:t>
            </w:r>
          </w:p>
        </w:tc>
        <w:tc>
          <w:tcPr>
            <w:tcW w:w="1733" w:type="dxa"/>
          </w:tcPr>
          <w:p w:rsidR="00C67D39" w:rsidRDefault="004F077B">
            <w:pPr>
              <w:spacing w:line="360" w:lineRule="auto"/>
              <w:jc w:val="both"/>
              <w:rPr>
                <w:sz w:val="24"/>
                <w:szCs w:val="24"/>
              </w:rPr>
            </w:pPr>
            <w:r>
              <w:rPr>
                <w:sz w:val="24"/>
                <w:szCs w:val="24"/>
              </w:rPr>
              <w:t>Диференціація</w:t>
            </w:r>
          </w:p>
        </w:tc>
        <w:tc>
          <w:tcPr>
            <w:tcW w:w="3910" w:type="dxa"/>
          </w:tcPr>
          <w:p w:rsidR="00C67D39" w:rsidRDefault="004F077B">
            <w:pPr>
              <w:spacing w:line="360" w:lineRule="auto"/>
              <w:jc w:val="both"/>
              <w:rPr>
                <w:sz w:val="24"/>
                <w:szCs w:val="24"/>
              </w:rPr>
            </w:pPr>
            <w:r>
              <w:rPr>
                <w:sz w:val="24"/>
                <w:szCs w:val="24"/>
              </w:rPr>
              <w:t>Успішна реалізація цієї стратегії зменшує гостроту конкуренції, особливо серед виробників споживчих товарів, а також, пропонуючи продукт, організація може досягти значно нижчої собівартості, ніж інші виробники.</w:t>
            </w:r>
          </w:p>
        </w:tc>
        <w:tc>
          <w:tcPr>
            <w:tcW w:w="2970" w:type="dxa"/>
          </w:tcPr>
          <w:p w:rsidR="00C67D39" w:rsidRDefault="004F077B">
            <w:pPr>
              <w:spacing w:line="360" w:lineRule="auto"/>
              <w:jc w:val="both"/>
              <w:rPr>
                <w:sz w:val="24"/>
                <w:szCs w:val="24"/>
              </w:rPr>
            </w:pPr>
            <w:r>
              <w:rPr>
                <w:sz w:val="24"/>
                <w:szCs w:val="24"/>
              </w:rPr>
              <w:t>Унікальність продукту з точки зору покупця –готовий соус вітчизняного виробника, із незвичайними варіаціями смаків, переваги собівартості порівняно із імпортними соусами.</w:t>
            </w:r>
          </w:p>
        </w:tc>
      </w:tr>
      <w:tr w:rsidR="00C67D39">
        <w:tc>
          <w:tcPr>
            <w:tcW w:w="1298" w:type="dxa"/>
          </w:tcPr>
          <w:p w:rsidR="00C67D39" w:rsidRDefault="004F077B">
            <w:pPr>
              <w:spacing w:line="360" w:lineRule="auto"/>
              <w:jc w:val="both"/>
              <w:rPr>
                <w:sz w:val="24"/>
                <w:szCs w:val="24"/>
              </w:rPr>
            </w:pPr>
            <w:r>
              <w:rPr>
                <w:sz w:val="24"/>
                <w:szCs w:val="24"/>
              </w:rPr>
              <w:t>Стратегія</w:t>
            </w:r>
          </w:p>
          <w:p w:rsidR="00C67D39" w:rsidRDefault="004F077B">
            <w:pPr>
              <w:spacing w:line="360" w:lineRule="auto"/>
              <w:jc w:val="both"/>
              <w:rPr>
                <w:sz w:val="24"/>
                <w:szCs w:val="24"/>
              </w:rPr>
            </w:pPr>
            <w:r>
              <w:rPr>
                <w:sz w:val="24"/>
                <w:szCs w:val="24"/>
              </w:rPr>
              <w:t>охоплення ринку</w:t>
            </w:r>
          </w:p>
        </w:tc>
        <w:tc>
          <w:tcPr>
            <w:tcW w:w="1733" w:type="dxa"/>
          </w:tcPr>
          <w:p w:rsidR="00C67D39" w:rsidRDefault="004F077B">
            <w:pPr>
              <w:spacing w:line="360" w:lineRule="auto"/>
              <w:jc w:val="both"/>
              <w:rPr>
                <w:sz w:val="24"/>
                <w:szCs w:val="24"/>
              </w:rPr>
            </w:pPr>
            <w:r>
              <w:rPr>
                <w:sz w:val="24"/>
                <w:szCs w:val="24"/>
              </w:rPr>
              <w:t>Повне охоплення</w:t>
            </w:r>
          </w:p>
        </w:tc>
        <w:tc>
          <w:tcPr>
            <w:tcW w:w="3910" w:type="dxa"/>
          </w:tcPr>
          <w:p w:rsidR="00C67D39" w:rsidRDefault="004F077B">
            <w:pPr>
              <w:spacing w:line="360" w:lineRule="auto"/>
              <w:jc w:val="both"/>
              <w:rPr>
                <w:sz w:val="24"/>
                <w:szCs w:val="24"/>
              </w:rPr>
            </w:pPr>
            <w:r>
              <w:rPr>
                <w:sz w:val="24"/>
                <w:szCs w:val="24"/>
              </w:rPr>
              <w:t xml:space="preserve">Компанія зосереджена на виготовленні соусів, які є товари масового споживання, та дозволені дітям від чотирьох років. </w:t>
            </w:r>
          </w:p>
        </w:tc>
        <w:tc>
          <w:tcPr>
            <w:tcW w:w="2970" w:type="dxa"/>
          </w:tcPr>
          <w:p w:rsidR="00C67D39" w:rsidRDefault="004F077B">
            <w:pPr>
              <w:spacing w:line="360" w:lineRule="auto"/>
              <w:jc w:val="both"/>
              <w:rPr>
                <w:sz w:val="24"/>
                <w:szCs w:val="24"/>
              </w:rPr>
            </w:pPr>
            <w:r>
              <w:rPr>
                <w:sz w:val="24"/>
                <w:szCs w:val="24"/>
              </w:rPr>
              <w:t>Компанія зосереджена на виготовленні та продажі різноманітних соусів, що покращують смак їжі.</w:t>
            </w:r>
          </w:p>
        </w:tc>
      </w:tr>
      <w:tr w:rsidR="00C67D39">
        <w:tc>
          <w:tcPr>
            <w:tcW w:w="1298" w:type="dxa"/>
          </w:tcPr>
          <w:p w:rsidR="00C67D39" w:rsidRDefault="004F077B">
            <w:pPr>
              <w:spacing w:line="360" w:lineRule="auto"/>
              <w:jc w:val="both"/>
              <w:rPr>
                <w:sz w:val="24"/>
                <w:szCs w:val="24"/>
              </w:rPr>
            </w:pPr>
            <w:r>
              <w:rPr>
                <w:sz w:val="24"/>
                <w:szCs w:val="24"/>
              </w:rPr>
              <w:t>Цільовий ринок</w:t>
            </w:r>
          </w:p>
        </w:tc>
        <w:tc>
          <w:tcPr>
            <w:tcW w:w="1733" w:type="dxa"/>
          </w:tcPr>
          <w:p w:rsidR="00C67D39" w:rsidRDefault="004F077B">
            <w:pPr>
              <w:spacing w:line="360" w:lineRule="auto"/>
              <w:jc w:val="both"/>
              <w:rPr>
                <w:sz w:val="24"/>
                <w:szCs w:val="24"/>
              </w:rPr>
            </w:pPr>
            <w:r>
              <w:rPr>
                <w:sz w:val="24"/>
                <w:szCs w:val="24"/>
              </w:rPr>
              <w:t>Споживачем даного продукту є будь-яка людина від приблизно 4 років, незалежно від статі</w:t>
            </w:r>
          </w:p>
        </w:tc>
        <w:tc>
          <w:tcPr>
            <w:tcW w:w="3910" w:type="dxa"/>
          </w:tcPr>
          <w:p w:rsidR="00C67D39" w:rsidRDefault="004F077B">
            <w:pPr>
              <w:spacing w:line="360" w:lineRule="auto"/>
              <w:jc w:val="both"/>
              <w:rPr>
                <w:sz w:val="24"/>
                <w:szCs w:val="24"/>
              </w:rPr>
            </w:pPr>
            <w:r>
              <w:rPr>
                <w:sz w:val="24"/>
                <w:szCs w:val="24"/>
              </w:rPr>
              <w:t>Згідно кабінетним маркетинговим дослідженням компанії «</w:t>
            </w:r>
            <w:proofErr w:type="spellStart"/>
            <w:r>
              <w:rPr>
                <w:sz w:val="24"/>
                <w:szCs w:val="24"/>
              </w:rPr>
              <w:t>Колор</w:t>
            </w:r>
            <w:proofErr w:type="spellEnd"/>
            <w:r>
              <w:rPr>
                <w:sz w:val="24"/>
                <w:szCs w:val="24"/>
              </w:rPr>
              <w:t xml:space="preserve">», кетчуп та томатні пасти вживають 84% дорослого населення України. Більше 80% українського населення вважають, що їжа повинна бути здоровою. </w:t>
            </w:r>
          </w:p>
        </w:tc>
        <w:tc>
          <w:tcPr>
            <w:tcW w:w="2970" w:type="dxa"/>
          </w:tcPr>
          <w:p w:rsidR="00C67D39" w:rsidRDefault="004F077B">
            <w:pPr>
              <w:spacing w:line="360" w:lineRule="auto"/>
              <w:jc w:val="both"/>
              <w:rPr>
                <w:sz w:val="24"/>
                <w:szCs w:val="24"/>
              </w:rPr>
            </w:pPr>
            <w:r>
              <w:rPr>
                <w:sz w:val="24"/>
                <w:szCs w:val="24"/>
              </w:rPr>
              <w:t>Аналіз ринку кетчупу і томатної пасти показав, що жінки купують соуси в 3,5 рази частіше за чоловіків. В середньому українці вживають 1,6 кг кетчупу і томатної пасти в рік. Споживання цих продуктів не має сезонності, лише перед святами і в період літніх пікніків обсяги продажів збільшуються на 9%.</w:t>
            </w:r>
          </w:p>
        </w:tc>
      </w:tr>
    </w:tbl>
    <w:p w:rsidR="00C67D39" w:rsidRDefault="00C67D39">
      <w:pPr>
        <w:jc w:val="both"/>
      </w:pPr>
    </w:p>
    <w:p w:rsidR="00C67D39" w:rsidRDefault="004F077B">
      <w:pPr>
        <w:ind w:firstLine="567"/>
        <w:jc w:val="both"/>
        <w:rPr>
          <w:sz w:val="28"/>
          <w:szCs w:val="28"/>
        </w:rPr>
      </w:pPr>
      <w:r>
        <w:rPr>
          <w:sz w:val="28"/>
          <w:szCs w:val="28"/>
        </w:rPr>
        <w:t>Продовження таблиці 1.1</w:t>
      </w:r>
    </w:p>
    <w:tbl>
      <w:tblPr>
        <w:tblStyle w:val="a7"/>
        <w:tblW w:w="9906" w:type="dxa"/>
        <w:tblInd w:w="5"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84"/>
        <w:gridCol w:w="1372"/>
        <w:gridCol w:w="2834"/>
        <w:gridCol w:w="3816"/>
      </w:tblGrid>
      <w:tr w:rsidR="00C67D39">
        <w:tc>
          <w:tcPr>
            <w:tcW w:w="1884" w:type="dxa"/>
          </w:tcPr>
          <w:p w:rsidR="00C67D39" w:rsidRDefault="004F077B">
            <w:pPr>
              <w:spacing w:line="360" w:lineRule="auto"/>
              <w:jc w:val="both"/>
              <w:rPr>
                <w:sz w:val="24"/>
                <w:szCs w:val="24"/>
              </w:rPr>
            </w:pPr>
            <w:r>
              <w:rPr>
                <w:sz w:val="24"/>
                <w:szCs w:val="24"/>
              </w:rPr>
              <w:t>Складова ринкової</w:t>
            </w:r>
          </w:p>
          <w:p w:rsidR="00C67D39" w:rsidRDefault="004F077B">
            <w:pPr>
              <w:spacing w:line="360" w:lineRule="auto"/>
              <w:jc w:val="both"/>
              <w:rPr>
                <w:sz w:val="24"/>
                <w:szCs w:val="24"/>
              </w:rPr>
            </w:pPr>
            <w:r>
              <w:rPr>
                <w:sz w:val="24"/>
                <w:szCs w:val="24"/>
              </w:rPr>
              <w:t>стратегії</w:t>
            </w:r>
          </w:p>
        </w:tc>
        <w:tc>
          <w:tcPr>
            <w:tcW w:w="1372" w:type="dxa"/>
          </w:tcPr>
          <w:p w:rsidR="00C67D39" w:rsidRDefault="004F077B">
            <w:pPr>
              <w:spacing w:line="360" w:lineRule="auto"/>
              <w:jc w:val="both"/>
              <w:rPr>
                <w:sz w:val="24"/>
                <w:szCs w:val="24"/>
              </w:rPr>
            </w:pPr>
            <w:r>
              <w:rPr>
                <w:sz w:val="24"/>
                <w:szCs w:val="24"/>
              </w:rPr>
              <w:t>Тип</w:t>
            </w:r>
          </w:p>
        </w:tc>
        <w:tc>
          <w:tcPr>
            <w:tcW w:w="2834" w:type="dxa"/>
          </w:tcPr>
          <w:p w:rsidR="00C67D39" w:rsidRDefault="004F077B">
            <w:pPr>
              <w:spacing w:line="360" w:lineRule="auto"/>
              <w:jc w:val="both"/>
              <w:rPr>
                <w:sz w:val="24"/>
                <w:szCs w:val="24"/>
              </w:rPr>
            </w:pPr>
            <w:r>
              <w:rPr>
                <w:sz w:val="24"/>
                <w:szCs w:val="24"/>
              </w:rPr>
              <w:t>Опис</w:t>
            </w:r>
          </w:p>
        </w:tc>
        <w:tc>
          <w:tcPr>
            <w:tcW w:w="3816" w:type="dxa"/>
          </w:tcPr>
          <w:p w:rsidR="00C67D39" w:rsidRDefault="004F077B">
            <w:pPr>
              <w:spacing w:line="360" w:lineRule="auto"/>
              <w:jc w:val="both"/>
              <w:rPr>
                <w:sz w:val="24"/>
                <w:szCs w:val="24"/>
              </w:rPr>
            </w:pPr>
            <w:r>
              <w:rPr>
                <w:sz w:val="24"/>
                <w:szCs w:val="24"/>
              </w:rPr>
              <w:t>Примітки</w:t>
            </w:r>
          </w:p>
        </w:tc>
      </w:tr>
      <w:tr w:rsidR="00C67D39">
        <w:tc>
          <w:tcPr>
            <w:tcW w:w="1884" w:type="dxa"/>
          </w:tcPr>
          <w:p w:rsidR="00C67D39" w:rsidRDefault="004F077B">
            <w:pPr>
              <w:spacing w:line="360" w:lineRule="auto"/>
              <w:jc w:val="both"/>
              <w:rPr>
                <w:sz w:val="24"/>
                <w:szCs w:val="24"/>
              </w:rPr>
            </w:pPr>
            <w:r>
              <w:rPr>
                <w:sz w:val="24"/>
                <w:szCs w:val="24"/>
              </w:rPr>
              <w:t>Ринкове</w:t>
            </w:r>
          </w:p>
          <w:p w:rsidR="00C67D39" w:rsidRDefault="004F077B">
            <w:pPr>
              <w:spacing w:line="360" w:lineRule="auto"/>
              <w:jc w:val="both"/>
              <w:rPr>
                <w:sz w:val="24"/>
                <w:szCs w:val="24"/>
              </w:rPr>
            </w:pPr>
            <w:r>
              <w:rPr>
                <w:sz w:val="24"/>
                <w:szCs w:val="24"/>
              </w:rPr>
              <w:t>Позиціонування</w:t>
            </w:r>
          </w:p>
        </w:tc>
        <w:tc>
          <w:tcPr>
            <w:tcW w:w="1372" w:type="dxa"/>
          </w:tcPr>
          <w:p w:rsidR="00C67D39" w:rsidRDefault="004F077B">
            <w:pPr>
              <w:spacing w:line="360" w:lineRule="auto"/>
              <w:jc w:val="both"/>
              <w:rPr>
                <w:sz w:val="24"/>
                <w:szCs w:val="24"/>
              </w:rPr>
            </w:pPr>
            <w:r>
              <w:rPr>
                <w:sz w:val="24"/>
                <w:szCs w:val="24"/>
              </w:rPr>
              <w:t xml:space="preserve">«Якість </w:t>
            </w:r>
            <w:proofErr w:type="spellStart"/>
            <w:r>
              <w:rPr>
                <w:sz w:val="24"/>
                <w:szCs w:val="24"/>
              </w:rPr>
              <w:t>здоровʼя</w:t>
            </w:r>
            <w:proofErr w:type="spellEnd"/>
            <w:r>
              <w:rPr>
                <w:sz w:val="24"/>
                <w:szCs w:val="24"/>
              </w:rPr>
              <w:t>-якість життя», а також</w:t>
            </w:r>
          </w:p>
          <w:p w:rsidR="00C67D39" w:rsidRDefault="004F077B">
            <w:pPr>
              <w:spacing w:line="360" w:lineRule="auto"/>
              <w:jc w:val="both"/>
              <w:rPr>
                <w:sz w:val="24"/>
                <w:szCs w:val="24"/>
              </w:rPr>
            </w:pPr>
            <w:r>
              <w:rPr>
                <w:sz w:val="24"/>
                <w:szCs w:val="24"/>
              </w:rPr>
              <w:t>«Торчин: Смачні рецепти на кожен день»</w:t>
            </w:r>
          </w:p>
        </w:tc>
        <w:tc>
          <w:tcPr>
            <w:tcW w:w="2834" w:type="dxa"/>
          </w:tcPr>
          <w:p w:rsidR="00C67D39" w:rsidRDefault="004F077B">
            <w:pPr>
              <w:spacing w:line="360" w:lineRule="auto"/>
              <w:jc w:val="both"/>
              <w:rPr>
                <w:sz w:val="24"/>
                <w:szCs w:val="24"/>
              </w:rPr>
            </w:pPr>
            <w:r>
              <w:rPr>
                <w:sz w:val="24"/>
                <w:szCs w:val="24"/>
              </w:rPr>
              <w:t>Компанія позиціонує себе як корисний, екологічний, багатофункціональний продукт. Компанія працює над розробленням різноманітних рецептів з використанням соусів та іншої продукції власного виробництва, а також над створенням у споживача уявлення про якісну та здорову їжу.</w:t>
            </w:r>
          </w:p>
        </w:tc>
        <w:tc>
          <w:tcPr>
            <w:tcW w:w="3816" w:type="dxa"/>
          </w:tcPr>
          <w:p w:rsidR="00C67D39" w:rsidRDefault="004F077B">
            <w:pPr>
              <w:spacing w:line="360" w:lineRule="auto"/>
              <w:jc w:val="both"/>
              <w:rPr>
                <w:sz w:val="24"/>
                <w:szCs w:val="24"/>
              </w:rPr>
            </w:pPr>
            <w:r>
              <w:rPr>
                <w:sz w:val="24"/>
                <w:szCs w:val="24"/>
              </w:rPr>
              <w:t>Компанія здебільшого використовує раціональний тип ринкового позиціонування, демонструючи найкращі сторони товару та переваги над конкурентами, але ми також можемо побачити сугестивний тип позиціонування, оскільки люди іноді вважають кетчуп та соуси шкідливою їжею, отже Торчин намагається розбити ці стереотипи. Також спостерігаємо маніпуляцію тип, що це вітчизняний продукт.</w:t>
            </w:r>
          </w:p>
        </w:tc>
      </w:tr>
      <w:tr w:rsidR="00C67D39">
        <w:tc>
          <w:tcPr>
            <w:tcW w:w="1884" w:type="dxa"/>
          </w:tcPr>
          <w:p w:rsidR="00C67D39" w:rsidRDefault="004F077B">
            <w:pPr>
              <w:spacing w:line="360" w:lineRule="auto"/>
              <w:jc w:val="both"/>
              <w:rPr>
                <w:sz w:val="24"/>
                <w:szCs w:val="24"/>
              </w:rPr>
            </w:pPr>
            <w:r>
              <w:rPr>
                <w:sz w:val="24"/>
                <w:szCs w:val="24"/>
              </w:rPr>
              <w:t>Конкурентна</w:t>
            </w:r>
          </w:p>
          <w:p w:rsidR="00C67D39" w:rsidRDefault="004F077B">
            <w:pPr>
              <w:spacing w:line="360" w:lineRule="auto"/>
              <w:jc w:val="both"/>
              <w:rPr>
                <w:sz w:val="24"/>
                <w:szCs w:val="24"/>
              </w:rPr>
            </w:pPr>
            <w:r>
              <w:rPr>
                <w:sz w:val="24"/>
                <w:szCs w:val="24"/>
              </w:rPr>
              <w:t>стратегія за Ф.</w:t>
            </w:r>
          </w:p>
          <w:p w:rsidR="00C67D39" w:rsidRDefault="004F077B">
            <w:pPr>
              <w:spacing w:line="360" w:lineRule="auto"/>
              <w:jc w:val="both"/>
              <w:rPr>
                <w:sz w:val="24"/>
                <w:szCs w:val="24"/>
              </w:rPr>
            </w:pPr>
            <w:proofErr w:type="spellStart"/>
            <w:r>
              <w:rPr>
                <w:sz w:val="24"/>
                <w:szCs w:val="24"/>
              </w:rPr>
              <w:t>Котлером</w:t>
            </w:r>
            <w:proofErr w:type="spellEnd"/>
          </w:p>
        </w:tc>
        <w:tc>
          <w:tcPr>
            <w:tcW w:w="1372" w:type="dxa"/>
          </w:tcPr>
          <w:p w:rsidR="00C67D39" w:rsidRDefault="004F077B">
            <w:pPr>
              <w:spacing w:line="360" w:lineRule="auto"/>
              <w:jc w:val="both"/>
              <w:rPr>
                <w:sz w:val="24"/>
                <w:szCs w:val="24"/>
              </w:rPr>
            </w:pPr>
            <w:r>
              <w:rPr>
                <w:sz w:val="24"/>
                <w:szCs w:val="24"/>
              </w:rPr>
              <w:t>Стратегія лідера</w:t>
            </w:r>
          </w:p>
        </w:tc>
        <w:tc>
          <w:tcPr>
            <w:tcW w:w="2834" w:type="dxa"/>
          </w:tcPr>
          <w:p w:rsidR="00C67D39" w:rsidRDefault="004F077B">
            <w:pPr>
              <w:spacing w:line="360" w:lineRule="auto"/>
              <w:jc w:val="both"/>
            </w:pPr>
            <w:r>
              <w:t>Компанія використовує такі шляхи:</w:t>
            </w:r>
          </w:p>
          <w:p w:rsidR="00C67D39" w:rsidRDefault="004F077B">
            <w:pPr>
              <w:spacing w:line="360" w:lineRule="auto"/>
              <w:jc w:val="both"/>
            </w:pPr>
            <w:r>
              <w:t>Нові засоби застосування продукту. Розширення ринків сприяють відкриття та пропаганда нових способів використання продуктів.</w:t>
            </w:r>
          </w:p>
          <w:p w:rsidR="00C67D39" w:rsidRDefault="004F077B">
            <w:pPr>
              <w:spacing w:line="360" w:lineRule="auto"/>
              <w:jc w:val="both"/>
              <w:rPr>
                <w:sz w:val="24"/>
                <w:szCs w:val="24"/>
              </w:rPr>
            </w:pPr>
            <w:r>
              <w:t>Підвищення інтенсивності споживання товару.</w:t>
            </w:r>
          </w:p>
        </w:tc>
        <w:tc>
          <w:tcPr>
            <w:tcW w:w="3816" w:type="dxa"/>
          </w:tcPr>
          <w:p w:rsidR="00C67D39" w:rsidRDefault="004F077B">
            <w:pPr>
              <w:spacing w:line="360" w:lineRule="auto"/>
              <w:jc w:val="both"/>
              <w:rPr>
                <w:sz w:val="24"/>
                <w:szCs w:val="24"/>
              </w:rPr>
            </w:pPr>
            <w:r>
              <w:rPr>
                <w:sz w:val="24"/>
                <w:szCs w:val="24"/>
              </w:rPr>
              <w:t xml:space="preserve">ТМ Торчин постійно знаходить нові способи споживання власних продуктів, створює нові рецепти, розвиває </w:t>
            </w:r>
            <w:proofErr w:type="spellStart"/>
            <w:r>
              <w:rPr>
                <w:sz w:val="24"/>
                <w:szCs w:val="24"/>
              </w:rPr>
              <w:t>Ютуб</w:t>
            </w:r>
            <w:proofErr w:type="spellEnd"/>
            <w:r>
              <w:rPr>
                <w:sz w:val="24"/>
                <w:szCs w:val="24"/>
              </w:rPr>
              <w:t xml:space="preserve"> канал з рецептами з використанням продукції. Також розроблює нові рецептури для приваблення нових споживачів.</w:t>
            </w:r>
          </w:p>
        </w:tc>
      </w:tr>
    </w:tbl>
    <w:p w:rsidR="00C67D39" w:rsidRDefault="004F077B">
      <w:pPr>
        <w:spacing w:line="360" w:lineRule="auto"/>
        <w:ind w:firstLine="567"/>
        <w:jc w:val="both"/>
        <w:rPr>
          <w:i/>
          <w:sz w:val="20"/>
          <w:szCs w:val="20"/>
        </w:rPr>
      </w:pPr>
      <w:r>
        <w:rPr>
          <w:i/>
          <w:sz w:val="20"/>
          <w:szCs w:val="20"/>
        </w:rPr>
        <w:t>Джерело: розроблено автором</w:t>
      </w:r>
    </w:p>
    <w:p w:rsidR="00C67D39" w:rsidRDefault="00C67D39">
      <w:pPr>
        <w:spacing w:line="360" w:lineRule="auto"/>
        <w:jc w:val="both"/>
        <w:rPr>
          <w:i/>
          <w:sz w:val="20"/>
          <w:szCs w:val="20"/>
        </w:rPr>
      </w:pPr>
    </w:p>
    <w:p w:rsidR="00C67D39" w:rsidRDefault="004F077B">
      <w:pPr>
        <w:spacing w:line="360" w:lineRule="auto"/>
        <w:ind w:firstLine="567"/>
        <w:jc w:val="both"/>
        <w:rPr>
          <w:sz w:val="28"/>
          <w:szCs w:val="28"/>
        </w:rPr>
      </w:pPr>
      <w:r>
        <w:rPr>
          <w:sz w:val="28"/>
          <w:szCs w:val="28"/>
        </w:rPr>
        <w:t>Розглянувши ринкову стратегію торгової марки Торчин, та визначивши її позиціонування, розглянемо продуктову стратегію підприємства у таблиці 1.2. Зокрема, аналіз продуктового асортименту дозволить нам зрозуміти поточну структуру та різноманітність пропозицій, що забезпечує підприємству конкурентні переваги на ринку.</w:t>
      </w:r>
      <w:r>
        <w:br w:type="page"/>
      </w:r>
    </w:p>
    <w:p w:rsidR="00C67D39" w:rsidRDefault="004F077B">
      <w:pPr>
        <w:spacing w:line="360" w:lineRule="auto"/>
        <w:ind w:firstLine="567"/>
        <w:jc w:val="both"/>
        <w:rPr>
          <w:sz w:val="28"/>
          <w:szCs w:val="28"/>
        </w:rPr>
      </w:pPr>
      <w:r>
        <w:rPr>
          <w:sz w:val="28"/>
          <w:szCs w:val="28"/>
        </w:rPr>
        <w:lastRenderedPageBreak/>
        <w:t>Таблиця 1.2 – Продуктова стратегія підприємства</w:t>
      </w:r>
    </w:p>
    <w:tbl>
      <w:tblPr>
        <w:tblStyle w:val="a8"/>
        <w:tblW w:w="9776"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62"/>
        <w:gridCol w:w="1792"/>
        <w:gridCol w:w="6122"/>
      </w:tblGrid>
      <w:tr w:rsidR="00C67D39">
        <w:tc>
          <w:tcPr>
            <w:tcW w:w="1862" w:type="dxa"/>
          </w:tcPr>
          <w:p w:rsidR="00C67D39" w:rsidRDefault="004F077B">
            <w:pPr>
              <w:spacing w:line="360" w:lineRule="auto"/>
              <w:jc w:val="both"/>
              <w:rPr>
                <w:sz w:val="24"/>
                <w:szCs w:val="24"/>
              </w:rPr>
            </w:pPr>
            <w:r>
              <w:rPr>
                <w:sz w:val="24"/>
                <w:szCs w:val="24"/>
              </w:rPr>
              <w:t>Елемент</w:t>
            </w:r>
          </w:p>
        </w:tc>
        <w:tc>
          <w:tcPr>
            <w:tcW w:w="1792" w:type="dxa"/>
          </w:tcPr>
          <w:p w:rsidR="00C67D39" w:rsidRDefault="004F077B">
            <w:pPr>
              <w:spacing w:line="360" w:lineRule="auto"/>
              <w:jc w:val="both"/>
              <w:rPr>
                <w:sz w:val="24"/>
                <w:szCs w:val="24"/>
              </w:rPr>
            </w:pPr>
            <w:r>
              <w:rPr>
                <w:sz w:val="24"/>
                <w:szCs w:val="24"/>
              </w:rPr>
              <w:t>Опис</w:t>
            </w:r>
          </w:p>
        </w:tc>
        <w:tc>
          <w:tcPr>
            <w:tcW w:w="6122" w:type="dxa"/>
          </w:tcPr>
          <w:p w:rsidR="00C67D39" w:rsidRDefault="004F077B">
            <w:pPr>
              <w:spacing w:line="360" w:lineRule="auto"/>
              <w:jc w:val="both"/>
              <w:rPr>
                <w:sz w:val="24"/>
                <w:szCs w:val="24"/>
              </w:rPr>
            </w:pPr>
            <w:r>
              <w:rPr>
                <w:sz w:val="24"/>
                <w:szCs w:val="24"/>
              </w:rPr>
              <w:t>Примітки</w:t>
            </w:r>
          </w:p>
        </w:tc>
      </w:tr>
      <w:tr w:rsidR="00C67D39">
        <w:trPr>
          <w:trHeight w:val="168"/>
        </w:trPr>
        <w:tc>
          <w:tcPr>
            <w:tcW w:w="1862" w:type="dxa"/>
          </w:tcPr>
          <w:p w:rsidR="00C67D39" w:rsidRDefault="004F077B">
            <w:pPr>
              <w:spacing w:line="360" w:lineRule="auto"/>
              <w:jc w:val="both"/>
              <w:rPr>
                <w:sz w:val="24"/>
                <w:szCs w:val="24"/>
              </w:rPr>
            </w:pPr>
            <w:r>
              <w:rPr>
                <w:sz w:val="24"/>
                <w:szCs w:val="24"/>
              </w:rPr>
              <w:t>Тип товарної стратегії</w:t>
            </w:r>
          </w:p>
        </w:tc>
        <w:tc>
          <w:tcPr>
            <w:tcW w:w="1792" w:type="dxa"/>
          </w:tcPr>
          <w:p w:rsidR="00C67D39" w:rsidRDefault="004F077B">
            <w:pPr>
              <w:spacing w:line="360" w:lineRule="auto"/>
              <w:jc w:val="both"/>
              <w:rPr>
                <w:sz w:val="24"/>
                <w:szCs w:val="24"/>
              </w:rPr>
            </w:pPr>
            <w:r>
              <w:rPr>
                <w:sz w:val="24"/>
                <w:szCs w:val="24"/>
              </w:rPr>
              <w:t>Стратегії варіації товару</w:t>
            </w:r>
          </w:p>
        </w:tc>
        <w:tc>
          <w:tcPr>
            <w:tcW w:w="6122" w:type="dxa"/>
          </w:tcPr>
          <w:p w:rsidR="00C67D39" w:rsidRDefault="004F077B">
            <w:pPr>
              <w:spacing w:line="360" w:lineRule="auto"/>
              <w:jc w:val="both"/>
              <w:rPr>
                <w:sz w:val="24"/>
                <w:szCs w:val="24"/>
              </w:rPr>
            </w:pPr>
            <w:r>
              <w:rPr>
                <w:sz w:val="24"/>
                <w:szCs w:val="24"/>
              </w:rPr>
              <w:t>Розроблення різних варіацій товару, постійне розширення асортименту</w:t>
            </w:r>
          </w:p>
        </w:tc>
      </w:tr>
      <w:tr w:rsidR="00C67D39">
        <w:trPr>
          <w:trHeight w:val="96"/>
        </w:trPr>
        <w:tc>
          <w:tcPr>
            <w:tcW w:w="1862" w:type="dxa"/>
          </w:tcPr>
          <w:p w:rsidR="00C67D39" w:rsidRDefault="004F077B">
            <w:pPr>
              <w:spacing w:line="360" w:lineRule="auto"/>
              <w:jc w:val="both"/>
              <w:rPr>
                <w:sz w:val="24"/>
                <w:szCs w:val="24"/>
              </w:rPr>
            </w:pPr>
            <w:r>
              <w:rPr>
                <w:sz w:val="24"/>
                <w:szCs w:val="24"/>
              </w:rPr>
              <w:t>Характеристика товарного</w:t>
            </w:r>
          </w:p>
          <w:p w:rsidR="00C67D39" w:rsidRDefault="004F077B">
            <w:pPr>
              <w:spacing w:line="360" w:lineRule="auto"/>
              <w:jc w:val="both"/>
              <w:rPr>
                <w:sz w:val="24"/>
                <w:szCs w:val="24"/>
                <w:highlight w:val="yellow"/>
              </w:rPr>
            </w:pPr>
            <w:r>
              <w:rPr>
                <w:sz w:val="24"/>
                <w:szCs w:val="24"/>
              </w:rPr>
              <w:t>асортименту</w:t>
            </w:r>
          </w:p>
        </w:tc>
        <w:tc>
          <w:tcPr>
            <w:tcW w:w="1792" w:type="dxa"/>
          </w:tcPr>
          <w:p w:rsidR="00C67D39" w:rsidRDefault="004F077B">
            <w:pPr>
              <w:spacing w:line="360" w:lineRule="auto"/>
              <w:jc w:val="both"/>
              <w:rPr>
                <w:sz w:val="24"/>
                <w:szCs w:val="24"/>
                <w:highlight w:val="yellow"/>
              </w:rPr>
            </w:pPr>
            <w:r>
              <w:rPr>
                <w:sz w:val="24"/>
                <w:szCs w:val="24"/>
              </w:rPr>
              <w:t>Товарний асортимент ТМ Торчин є дуже різноманітним.</w:t>
            </w:r>
          </w:p>
        </w:tc>
        <w:tc>
          <w:tcPr>
            <w:tcW w:w="6122" w:type="dxa"/>
          </w:tcPr>
          <w:p w:rsidR="00C67D39" w:rsidRDefault="004F077B">
            <w:pPr>
              <w:spacing w:line="360" w:lineRule="auto"/>
              <w:jc w:val="both"/>
              <w:rPr>
                <w:sz w:val="24"/>
                <w:szCs w:val="24"/>
              </w:rPr>
            </w:pPr>
            <w:r>
              <w:rPr>
                <w:sz w:val="24"/>
                <w:szCs w:val="24"/>
              </w:rPr>
              <w:t>Товарний асортимент Торчин включає в себе різні категорії. В товарному портфелі ТМ Торчин є такі позиції як кетчуп, майонез, гірчиця, готові соуси на майонезній та томатній основах. Найширший асортимент в категоріях кетчуп за гірчиця. Ширина та глибина асортименту детально описані в таблиці 1.3.</w:t>
            </w:r>
          </w:p>
        </w:tc>
      </w:tr>
      <w:tr w:rsidR="00C67D39">
        <w:trPr>
          <w:trHeight w:val="108"/>
        </w:trPr>
        <w:tc>
          <w:tcPr>
            <w:tcW w:w="1862" w:type="dxa"/>
          </w:tcPr>
          <w:p w:rsidR="00C67D39" w:rsidRDefault="004F077B">
            <w:pPr>
              <w:spacing w:line="360" w:lineRule="auto"/>
              <w:jc w:val="both"/>
              <w:rPr>
                <w:sz w:val="24"/>
                <w:szCs w:val="24"/>
              </w:rPr>
            </w:pPr>
            <w:r>
              <w:rPr>
                <w:sz w:val="24"/>
                <w:szCs w:val="24"/>
              </w:rPr>
              <w:t>Тип цінової стратегії</w:t>
            </w:r>
          </w:p>
        </w:tc>
        <w:tc>
          <w:tcPr>
            <w:tcW w:w="1792" w:type="dxa"/>
          </w:tcPr>
          <w:p w:rsidR="00C67D39" w:rsidRDefault="004F077B">
            <w:pPr>
              <w:spacing w:line="360" w:lineRule="auto"/>
              <w:jc w:val="both"/>
              <w:rPr>
                <w:sz w:val="24"/>
                <w:szCs w:val="24"/>
              </w:rPr>
            </w:pPr>
            <w:r>
              <w:rPr>
                <w:sz w:val="24"/>
                <w:szCs w:val="24"/>
              </w:rPr>
              <w:t>Стратегія середніх цін (нейтральне ціноутворення)</w:t>
            </w:r>
          </w:p>
        </w:tc>
        <w:tc>
          <w:tcPr>
            <w:tcW w:w="6122" w:type="dxa"/>
          </w:tcPr>
          <w:p w:rsidR="00C67D39" w:rsidRDefault="004F077B">
            <w:pPr>
              <w:spacing w:line="360" w:lineRule="auto"/>
              <w:jc w:val="both"/>
              <w:rPr>
                <w:sz w:val="24"/>
                <w:szCs w:val="24"/>
              </w:rPr>
            </w:pPr>
            <w:r>
              <w:rPr>
                <w:sz w:val="24"/>
                <w:szCs w:val="24"/>
              </w:rPr>
              <w:t>Багато підприємств вважають таку стратегію найбільш справедливою, оскільки вона виключає «війну цін», не призводить до появи нових конкурентів, не дозволяє фірмам наживатися за рахунок покупців, дає можливість отримувати справедливу прибуток на вкладений капітал.</w:t>
            </w:r>
          </w:p>
        </w:tc>
      </w:tr>
      <w:tr w:rsidR="00C67D39">
        <w:trPr>
          <w:trHeight w:val="1245"/>
        </w:trPr>
        <w:tc>
          <w:tcPr>
            <w:tcW w:w="1862" w:type="dxa"/>
          </w:tcPr>
          <w:p w:rsidR="00C67D39" w:rsidRDefault="004F077B">
            <w:pPr>
              <w:spacing w:line="360" w:lineRule="auto"/>
              <w:jc w:val="both"/>
              <w:rPr>
                <w:sz w:val="24"/>
                <w:szCs w:val="24"/>
              </w:rPr>
            </w:pPr>
            <w:r>
              <w:rPr>
                <w:sz w:val="24"/>
                <w:szCs w:val="24"/>
              </w:rPr>
              <w:t>Метод ціноутворення</w:t>
            </w:r>
          </w:p>
          <w:p w:rsidR="00C67D39" w:rsidRDefault="00C67D39">
            <w:pPr>
              <w:spacing w:line="360" w:lineRule="auto"/>
              <w:jc w:val="both"/>
              <w:rPr>
                <w:sz w:val="24"/>
                <w:szCs w:val="24"/>
              </w:rPr>
            </w:pPr>
          </w:p>
        </w:tc>
        <w:tc>
          <w:tcPr>
            <w:tcW w:w="1792" w:type="dxa"/>
          </w:tcPr>
          <w:p w:rsidR="00C67D39" w:rsidRDefault="004F077B">
            <w:pPr>
              <w:spacing w:line="360" w:lineRule="auto"/>
              <w:jc w:val="both"/>
              <w:rPr>
                <w:sz w:val="24"/>
                <w:szCs w:val="24"/>
              </w:rPr>
            </w:pPr>
            <w:r>
              <w:rPr>
                <w:color w:val="222222"/>
                <w:sz w:val="24"/>
                <w:szCs w:val="24"/>
              </w:rPr>
              <w:t>Ринковий метод: Ціноутворення на основі рівня поточних цін на ринку.</w:t>
            </w:r>
          </w:p>
        </w:tc>
        <w:tc>
          <w:tcPr>
            <w:tcW w:w="6122" w:type="dxa"/>
          </w:tcPr>
          <w:p w:rsidR="00C67D39" w:rsidRDefault="004F077B">
            <w:pPr>
              <w:spacing w:line="360" w:lineRule="auto"/>
              <w:jc w:val="both"/>
              <w:rPr>
                <w:sz w:val="24"/>
                <w:szCs w:val="24"/>
              </w:rPr>
            </w:pPr>
            <w:r>
              <w:rPr>
                <w:sz w:val="24"/>
                <w:szCs w:val="24"/>
              </w:rPr>
              <w:t>Ціна встановлюється на рівні, що забезпечує оптимальне з погляду споживача співвідношення ціни і якості продукції, враховується як конкурентоспроможність продукції, так і ціни конкурентів.</w:t>
            </w:r>
          </w:p>
        </w:tc>
      </w:tr>
      <w:tr w:rsidR="00C67D39">
        <w:trPr>
          <w:trHeight w:val="96"/>
        </w:trPr>
        <w:tc>
          <w:tcPr>
            <w:tcW w:w="1862" w:type="dxa"/>
          </w:tcPr>
          <w:p w:rsidR="00C67D39" w:rsidRDefault="004F077B">
            <w:pPr>
              <w:spacing w:line="360" w:lineRule="auto"/>
              <w:jc w:val="both"/>
              <w:rPr>
                <w:sz w:val="24"/>
                <w:szCs w:val="24"/>
              </w:rPr>
            </w:pPr>
            <w:r>
              <w:rPr>
                <w:sz w:val="24"/>
                <w:szCs w:val="24"/>
              </w:rPr>
              <w:t>Тип збуту</w:t>
            </w:r>
          </w:p>
          <w:p w:rsidR="00C67D39" w:rsidRDefault="00C67D39">
            <w:pPr>
              <w:spacing w:line="360" w:lineRule="auto"/>
              <w:jc w:val="both"/>
              <w:rPr>
                <w:sz w:val="24"/>
                <w:szCs w:val="24"/>
              </w:rPr>
            </w:pPr>
          </w:p>
        </w:tc>
        <w:tc>
          <w:tcPr>
            <w:tcW w:w="1792" w:type="dxa"/>
          </w:tcPr>
          <w:p w:rsidR="00C67D39" w:rsidRDefault="004F077B">
            <w:pPr>
              <w:spacing w:line="360" w:lineRule="auto"/>
              <w:jc w:val="both"/>
              <w:rPr>
                <w:sz w:val="24"/>
                <w:szCs w:val="24"/>
              </w:rPr>
            </w:pPr>
            <w:r>
              <w:rPr>
                <w:sz w:val="24"/>
                <w:szCs w:val="24"/>
              </w:rPr>
              <w:t xml:space="preserve">Інтенсивний, </w:t>
            </w:r>
          </w:p>
          <w:p w:rsidR="00C67D39" w:rsidRDefault="004F077B">
            <w:pPr>
              <w:spacing w:line="360" w:lineRule="auto"/>
              <w:jc w:val="both"/>
              <w:rPr>
                <w:sz w:val="24"/>
                <w:szCs w:val="24"/>
              </w:rPr>
            </w:pPr>
            <w:r>
              <w:rPr>
                <w:sz w:val="24"/>
                <w:szCs w:val="24"/>
              </w:rPr>
              <w:t xml:space="preserve">Тип стратегії просування – </w:t>
            </w:r>
          </w:p>
          <w:p w:rsidR="00C67D39" w:rsidRDefault="004F077B">
            <w:pPr>
              <w:spacing w:line="360" w:lineRule="auto"/>
              <w:jc w:val="both"/>
              <w:rPr>
                <w:sz w:val="24"/>
                <w:szCs w:val="24"/>
              </w:rPr>
            </w:pPr>
            <w:r>
              <w:rPr>
                <w:sz w:val="24"/>
                <w:szCs w:val="24"/>
              </w:rPr>
              <w:t>Стратегія стимулювання збуту</w:t>
            </w:r>
          </w:p>
        </w:tc>
        <w:tc>
          <w:tcPr>
            <w:tcW w:w="6122" w:type="dxa"/>
          </w:tcPr>
          <w:p w:rsidR="00C67D39" w:rsidRDefault="004F077B">
            <w:pPr>
              <w:spacing w:line="360" w:lineRule="auto"/>
              <w:jc w:val="both"/>
              <w:rPr>
                <w:sz w:val="24"/>
                <w:szCs w:val="24"/>
              </w:rPr>
            </w:pPr>
            <w:r>
              <w:rPr>
                <w:sz w:val="24"/>
                <w:szCs w:val="24"/>
              </w:rPr>
              <w:tab/>
              <w:t>Система поставок «</w:t>
            </w:r>
            <w:proofErr w:type="spellStart"/>
            <w:r>
              <w:rPr>
                <w:sz w:val="24"/>
                <w:szCs w:val="24"/>
              </w:rPr>
              <w:t>Волиньхолдінг</w:t>
            </w:r>
            <w:proofErr w:type="spellEnd"/>
            <w:r>
              <w:rPr>
                <w:sz w:val="24"/>
                <w:szCs w:val="24"/>
              </w:rPr>
              <w:t>» ґрунтується на поєднанні контрактної (побудована на основі договорів купівлі-продажу або торгівельних контрактів) та корпоративної систем збуту (включає: регіональні філії, власні фірмові магазини, що торгують уроздріб; торгівельні фірми, де підприємство виступає як засновник), складається з дистриб’юторів підприємства, що працюють на основі довгострокових контрактів з ним і, як правило, представляють його інтереси в регіонах, та «випадкових» торгівців – оптових покупців продукції, яких приваблює авторитет «</w:t>
            </w:r>
            <w:proofErr w:type="spellStart"/>
            <w:r>
              <w:rPr>
                <w:sz w:val="24"/>
                <w:szCs w:val="24"/>
              </w:rPr>
              <w:t>Волиньхолдінг</w:t>
            </w:r>
            <w:proofErr w:type="spellEnd"/>
            <w:r>
              <w:rPr>
                <w:sz w:val="24"/>
                <w:szCs w:val="24"/>
              </w:rPr>
              <w:t>», ціна виробів, система знижок, тощо.</w:t>
            </w:r>
          </w:p>
        </w:tc>
      </w:tr>
    </w:tbl>
    <w:p w:rsidR="00C67D39" w:rsidRDefault="004F077B">
      <w:pPr>
        <w:spacing w:line="360" w:lineRule="auto"/>
        <w:ind w:firstLine="567"/>
        <w:jc w:val="both"/>
        <w:rPr>
          <w:i/>
          <w:sz w:val="20"/>
          <w:szCs w:val="20"/>
        </w:rPr>
      </w:pPr>
      <w:r>
        <w:rPr>
          <w:i/>
          <w:sz w:val="20"/>
          <w:szCs w:val="20"/>
        </w:rPr>
        <w:t>Джерело: розроблено автором</w:t>
      </w:r>
    </w:p>
    <w:p w:rsidR="00C67D39" w:rsidRDefault="00C67D39">
      <w:pPr>
        <w:spacing w:line="360" w:lineRule="auto"/>
        <w:jc w:val="both"/>
        <w:rPr>
          <w:sz w:val="28"/>
          <w:szCs w:val="28"/>
        </w:rPr>
      </w:pPr>
    </w:p>
    <w:p w:rsidR="00C67D39" w:rsidRDefault="004F077B">
      <w:pPr>
        <w:spacing w:line="360" w:lineRule="auto"/>
        <w:ind w:firstLine="567"/>
        <w:jc w:val="both"/>
        <w:rPr>
          <w:sz w:val="28"/>
          <w:szCs w:val="28"/>
        </w:rPr>
      </w:pPr>
      <w:r>
        <w:rPr>
          <w:sz w:val="28"/>
          <w:szCs w:val="28"/>
        </w:rPr>
        <w:t xml:space="preserve">Детальніше розглянемо характеристику товарного асортименту Торчин. Товарний асортимент торгової марки вражає своєю різноманітністю та широким вибором соусів, кетчупів, майонезів і салатних заправок. Це дає споживачам можливість знайти продукт під свій смак та вимоги. </w:t>
      </w:r>
    </w:p>
    <w:p w:rsidR="00C67D39" w:rsidRDefault="004F077B">
      <w:pPr>
        <w:spacing w:line="360" w:lineRule="auto"/>
        <w:ind w:firstLine="567"/>
        <w:jc w:val="both"/>
        <w:rPr>
          <w:sz w:val="28"/>
          <w:szCs w:val="28"/>
        </w:rPr>
      </w:pPr>
      <w:r>
        <w:rPr>
          <w:sz w:val="28"/>
          <w:szCs w:val="28"/>
        </w:rPr>
        <w:t>Що стосується гармонійності і повноти асортименту, Торчин представлений різноманітними видами соусів, включаючи класичні варіанти, такі як кетчуп і майонез, а також екзотичні комбінації. Компанія постійно працює над розширенням свого асортименту, враховуючи побажання споживачів та актуальні кулінарні тренди. Завдяки цьому, Торчин зміг створити унікальні смаки, які швидко стали улюбленими серед покупців. Наприклад, їхній соус "</w:t>
      </w:r>
      <w:proofErr w:type="spellStart"/>
      <w:r>
        <w:rPr>
          <w:sz w:val="28"/>
          <w:szCs w:val="28"/>
        </w:rPr>
        <w:t>Чілі</w:t>
      </w:r>
      <w:proofErr w:type="spellEnd"/>
      <w:r>
        <w:rPr>
          <w:sz w:val="28"/>
          <w:szCs w:val="28"/>
        </w:rPr>
        <w:t xml:space="preserve">" з гострим перцем та ароматними спеціями додає пікантності до багатьох страв. Однак, можна відзначити, що деякі категорії можуть бути менш представленими або не настільки насиченими порівняно з іншими. Наприклад, в лінійці соусів є деякі популярні варіації, але можливо, що їх можна розширити, додавши нові смаки або враховуючи популярні тенденції. </w:t>
      </w:r>
    </w:p>
    <w:p w:rsidR="00C67D39" w:rsidRDefault="004F077B">
      <w:pPr>
        <w:spacing w:line="360" w:lineRule="auto"/>
        <w:ind w:firstLine="567"/>
        <w:jc w:val="both"/>
        <w:rPr>
          <w:sz w:val="28"/>
          <w:szCs w:val="28"/>
        </w:rPr>
      </w:pPr>
      <w:r>
        <w:rPr>
          <w:sz w:val="28"/>
          <w:szCs w:val="28"/>
        </w:rPr>
        <w:t xml:space="preserve">Зокрема, на ринку зростає попит на органічні та </w:t>
      </w:r>
      <w:proofErr w:type="spellStart"/>
      <w:r>
        <w:rPr>
          <w:sz w:val="28"/>
          <w:szCs w:val="28"/>
        </w:rPr>
        <w:t>веганські</w:t>
      </w:r>
      <w:proofErr w:type="spellEnd"/>
      <w:r>
        <w:rPr>
          <w:sz w:val="28"/>
          <w:szCs w:val="28"/>
        </w:rPr>
        <w:t xml:space="preserve"> продукти. Торчин міг би розглянути можливість введення лінійки соусів без консервантів, з використанням лише натуральних інгредієнтів. Удосконалення асортименту Торчин може включати в себе додавання нових соусів, які відповідають сучасним смаковим та дієтичним тенденціям. Наприклад, таких як </w:t>
      </w:r>
      <w:proofErr w:type="spellStart"/>
      <w:r>
        <w:rPr>
          <w:sz w:val="28"/>
          <w:szCs w:val="28"/>
        </w:rPr>
        <w:t>веганські</w:t>
      </w:r>
      <w:proofErr w:type="spellEnd"/>
      <w:r>
        <w:rPr>
          <w:sz w:val="28"/>
          <w:szCs w:val="28"/>
        </w:rPr>
        <w:t xml:space="preserve"> або </w:t>
      </w:r>
      <w:proofErr w:type="spellStart"/>
      <w:r>
        <w:rPr>
          <w:sz w:val="28"/>
          <w:szCs w:val="28"/>
        </w:rPr>
        <w:t>безглютенові</w:t>
      </w:r>
      <w:proofErr w:type="spellEnd"/>
      <w:r>
        <w:rPr>
          <w:sz w:val="28"/>
          <w:szCs w:val="28"/>
        </w:rPr>
        <w:t xml:space="preserve"> варіанти, або експериментувати зі смаковими поєднаннями, які стають популярними серед споживачів. Це не лише розширить асортимент, але й привабить нову аудиторію, яка слідкує за здоровим способом життя. Також можна розглянути можливість додавання нових видів салатних заправок, які відповідають сучасним дієтичним та кулінарним потребам. </w:t>
      </w:r>
    </w:p>
    <w:p w:rsidR="00C67D39" w:rsidRDefault="004F077B">
      <w:pPr>
        <w:spacing w:line="360" w:lineRule="auto"/>
        <w:ind w:firstLine="567"/>
        <w:jc w:val="both"/>
        <w:rPr>
          <w:sz w:val="28"/>
          <w:szCs w:val="28"/>
        </w:rPr>
      </w:pPr>
      <w:r>
        <w:rPr>
          <w:sz w:val="28"/>
          <w:szCs w:val="28"/>
        </w:rPr>
        <w:t xml:space="preserve">В цілому, Торчин має значний потенціал для розширення та удосконалення свого асортименту, щоб відповісти на </w:t>
      </w:r>
      <w:proofErr w:type="spellStart"/>
      <w:r>
        <w:rPr>
          <w:sz w:val="28"/>
          <w:szCs w:val="28"/>
        </w:rPr>
        <w:t>змінючіїся</w:t>
      </w:r>
      <w:proofErr w:type="spellEnd"/>
      <w:r>
        <w:rPr>
          <w:sz w:val="28"/>
          <w:szCs w:val="28"/>
        </w:rPr>
        <w:t xml:space="preserve"> смакові уподобання і вимоги споживачів. Розглянемо ширину та глибину товарного асортименту торгової марки Торчин у таблиці 1.3.</w:t>
      </w:r>
      <w:r>
        <w:br w:type="page"/>
      </w:r>
    </w:p>
    <w:p w:rsidR="00C67D39" w:rsidRDefault="004F077B">
      <w:pPr>
        <w:spacing w:line="360" w:lineRule="auto"/>
        <w:ind w:firstLine="567"/>
        <w:jc w:val="both"/>
        <w:rPr>
          <w:sz w:val="28"/>
          <w:szCs w:val="28"/>
        </w:rPr>
      </w:pPr>
      <w:r>
        <w:rPr>
          <w:sz w:val="28"/>
          <w:szCs w:val="28"/>
        </w:rPr>
        <w:lastRenderedPageBreak/>
        <w:t>Таблиця 1.3 — Характеристики товарного асортименту ТМ Торчин</w:t>
      </w:r>
    </w:p>
    <w:tbl>
      <w:tblPr>
        <w:tblStyle w:val="a9"/>
        <w:tblW w:w="9776"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1"/>
        <w:gridCol w:w="1178"/>
        <w:gridCol w:w="1291"/>
        <w:gridCol w:w="933"/>
        <w:gridCol w:w="1047"/>
        <w:gridCol w:w="1309"/>
        <w:gridCol w:w="1308"/>
        <w:gridCol w:w="1397"/>
        <w:gridCol w:w="952"/>
      </w:tblGrid>
      <w:tr w:rsidR="00C67D39">
        <w:trPr>
          <w:trHeight w:val="735"/>
        </w:trPr>
        <w:tc>
          <w:tcPr>
            <w:tcW w:w="361" w:type="dxa"/>
            <w:vMerge w:val="restart"/>
          </w:tcPr>
          <w:p w:rsidR="00C67D39" w:rsidRDefault="004F077B">
            <w:pPr>
              <w:spacing w:line="360" w:lineRule="auto"/>
              <w:jc w:val="both"/>
              <w:rPr>
                <w:sz w:val="24"/>
                <w:szCs w:val="24"/>
              </w:rPr>
            </w:pPr>
            <w:r>
              <w:rPr>
                <w:sz w:val="24"/>
                <w:szCs w:val="24"/>
              </w:rPr>
              <w:t>Глибина</w:t>
            </w:r>
          </w:p>
          <w:p w:rsidR="00C67D39" w:rsidRDefault="004F077B">
            <w:pPr>
              <w:spacing w:line="360" w:lineRule="auto"/>
              <w:jc w:val="both"/>
              <w:rPr>
                <w:sz w:val="24"/>
                <w:szCs w:val="24"/>
              </w:rPr>
            </w:pPr>
            <w:r>
              <w:rPr>
                <w:sz w:val="24"/>
                <w:szCs w:val="24"/>
              </w:rPr>
              <w:t>асортименту</w:t>
            </w:r>
          </w:p>
        </w:tc>
        <w:tc>
          <w:tcPr>
            <w:tcW w:w="9415" w:type="dxa"/>
            <w:gridSpan w:val="8"/>
          </w:tcPr>
          <w:p w:rsidR="00C67D39" w:rsidRDefault="004F077B">
            <w:pPr>
              <w:spacing w:line="360" w:lineRule="auto"/>
              <w:jc w:val="both"/>
              <w:rPr>
                <w:sz w:val="24"/>
                <w:szCs w:val="24"/>
              </w:rPr>
            </w:pPr>
            <w:r>
              <w:rPr>
                <w:sz w:val="24"/>
                <w:szCs w:val="24"/>
              </w:rPr>
              <w:t>Ширина асортименту</w:t>
            </w:r>
          </w:p>
        </w:tc>
      </w:tr>
      <w:tr w:rsidR="00C67D39">
        <w:trPr>
          <w:trHeight w:val="343"/>
        </w:trPr>
        <w:tc>
          <w:tcPr>
            <w:tcW w:w="361" w:type="dxa"/>
            <w:vMerge/>
          </w:tcPr>
          <w:p w:rsidR="00C67D39" w:rsidRDefault="00C67D39">
            <w:pPr>
              <w:widowControl w:val="0"/>
              <w:pBdr>
                <w:top w:val="nil"/>
                <w:left w:val="nil"/>
                <w:bottom w:val="nil"/>
                <w:right w:val="nil"/>
                <w:between w:val="nil"/>
              </w:pBdr>
              <w:spacing w:line="276" w:lineRule="auto"/>
              <w:rPr>
                <w:sz w:val="24"/>
                <w:szCs w:val="24"/>
              </w:rPr>
            </w:pPr>
          </w:p>
        </w:tc>
        <w:tc>
          <w:tcPr>
            <w:tcW w:w="1178"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Кетчуп </w:t>
            </w:r>
          </w:p>
          <w:p w:rsidR="00C67D39" w:rsidRDefault="00C67D39">
            <w:pPr>
              <w:spacing w:line="360" w:lineRule="auto"/>
              <w:jc w:val="both"/>
              <w:rPr>
                <w:sz w:val="24"/>
                <w:szCs w:val="24"/>
              </w:rPr>
            </w:pPr>
          </w:p>
        </w:tc>
        <w:tc>
          <w:tcPr>
            <w:tcW w:w="1291"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Майонез </w:t>
            </w:r>
          </w:p>
        </w:tc>
        <w:tc>
          <w:tcPr>
            <w:tcW w:w="933"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Соуси </w:t>
            </w:r>
          </w:p>
          <w:p w:rsidR="00C67D39" w:rsidRDefault="00C67D39">
            <w:pPr>
              <w:spacing w:line="360" w:lineRule="auto"/>
              <w:jc w:val="both"/>
              <w:rPr>
                <w:sz w:val="24"/>
                <w:szCs w:val="24"/>
              </w:rPr>
            </w:pPr>
          </w:p>
        </w:tc>
        <w:tc>
          <w:tcPr>
            <w:tcW w:w="1047"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Салатні заправки </w:t>
            </w:r>
          </w:p>
        </w:tc>
        <w:tc>
          <w:tcPr>
            <w:tcW w:w="1309" w:type="dxa"/>
          </w:tcPr>
          <w:p w:rsidR="00C67D39" w:rsidRDefault="004F077B">
            <w:pPr>
              <w:spacing w:line="360" w:lineRule="auto"/>
              <w:jc w:val="both"/>
              <w:rPr>
                <w:sz w:val="24"/>
                <w:szCs w:val="24"/>
              </w:rPr>
            </w:pPr>
            <w:r>
              <w:rPr>
                <w:sz w:val="24"/>
                <w:szCs w:val="24"/>
              </w:rPr>
              <w:t>Гірчиці</w:t>
            </w:r>
          </w:p>
        </w:tc>
        <w:tc>
          <w:tcPr>
            <w:tcW w:w="1308" w:type="dxa"/>
          </w:tcPr>
          <w:p w:rsidR="00C67D39" w:rsidRDefault="004F077B">
            <w:pPr>
              <w:spacing w:line="360" w:lineRule="auto"/>
              <w:jc w:val="both"/>
              <w:rPr>
                <w:sz w:val="24"/>
                <w:szCs w:val="24"/>
              </w:rPr>
            </w:pPr>
            <w:r>
              <w:rPr>
                <w:sz w:val="24"/>
                <w:szCs w:val="24"/>
              </w:rPr>
              <w:t>Заправки для перших страв</w:t>
            </w:r>
          </w:p>
        </w:tc>
        <w:tc>
          <w:tcPr>
            <w:tcW w:w="1397" w:type="dxa"/>
          </w:tcPr>
          <w:p w:rsidR="00C67D39" w:rsidRDefault="004F077B">
            <w:pPr>
              <w:spacing w:line="360" w:lineRule="auto"/>
              <w:jc w:val="both"/>
              <w:rPr>
                <w:sz w:val="24"/>
                <w:szCs w:val="24"/>
              </w:rPr>
            </w:pPr>
            <w:r>
              <w:rPr>
                <w:sz w:val="24"/>
                <w:szCs w:val="24"/>
              </w:rPr>
              <w:t>Маринади</w:t>
            </w:r>
          </w:p>
        </w:tc>
        <w:tc>
          <w:tcPr>
            <w:tcW w:w="952" w:type="dxa"/>
          </w:tcPr>
          <w:p w:rsidR="00C67D39" w:rsidRDefault="004F077B">
            <w:pPr>
              <w:spacing w:line="360" w:lineRule="auto"/>
              <w:jc w:val="both"/>
              <w:rPr>
                <w:sz w:val="24"/>
                <w:szCs w:val="24"/>
              </w:rPr>
            </w:pPr>
            <w:r>
              <w:rPr>
                <w:sz w:val="24"/>
                <w:szCs w:val="24"/>
              </w:rPr>
              <w:t>Приправи</w:t>
            </w:r>
          </w:p>
        </w:tc>
      </w:tr>
      <w:tr w:rsidR="00C67D39">
        <w:trPr>
          <w:trHeight w:val="343"/>
        </w:trPr>
        <w:tc>
          <w:tcPr>
            <w:tcW w:w="361" w:type="dxa"/>
            <w:vMerge/>
          </w:tcPr>
          <w:p w:rsidR="00C67D39" w:rsidRDefault="00C67D39">
            <w:pPr>
              <w:widowControl w:val="0"/>
              <w:pBdr>
                <w:top w:val="nil"/>
                <w:left w:val="nil"/>
                <w:bottom w:val="nil"/>
                <w:right w:val="nil"/>
                <w:between w:val="nil"/>
              </w:pBdr>
              <w:spacing w:line="276" w:lineRule="auto"/>
              <w:rPr>
                <w:sz w:val="24"/>
                <w:szCs w:val="24"/>
              </w:rPr>
            </w:pPr>
          </w:p>
        </w:tc>
        <w:tc>
          <w:tcPr>
            <w:tcW w:w="1178" w:type="dxa"/>
          </w:tcPr>
          <w:p w:rsidR="00C67D39" w:rsidRDefault="004F077B">
            <w:pPr>
              <w:spacing w:line="360" w:lineRule="auto"/>
              <w:jc w:val="both"/>
              <w:rPr>
                <w:sz w:val="24"/>
                <w:szCs w:val="24"/>
              </w:rPr>
            </w:pPr>
            <w:r>
              <w:rPr>
                <w:sz w:val="24"/>
                <w:szCs w:val="24"/>
              </w:rPr>
              <w:t>Лагідний 270/400/540</w:t>
            </w:r>
          </w:p>
        </w:tc>
        <w:tc>
          <w:tcPr>
            <w:tcW w:w="1291" w:type="dxa"/>
          </w:tcPr>
          <w:p w:rsidR="00C67D39" w:rsidRDefault="004F077B">
            <w:pPr>
              <w:spacing w:line="360" w:lineRule="auto"/>
              <w:jc w:val="both"/>
              <w:rPr>
                <w:sz w:val="24"/>
                <w:szCs w:val="24"/>
              </w:rPr>
            </w:pPr>
            <w:r>
              <w:rPr>
                <w:sz w:val="24"/>
                <w:szCs w:val="24"/>
              </w:rPr>
              <w:t>Європейський</w:t>
            </w:r>
          </w:p>
          <w:p w:rsidR="00C67D39" w:rsidRDefault="004F077B">
            <w:pPr>
              <w:spacing w:line="360" w:lineRule="auto"/>
              <w:jc w:val="both"/>
              <w:rPr>
                <w:sz w:val="24"/>
                <w:szCs w:val="24"/>
              </w:rPr>
            </w:pPr>
            <w:r>
              <w:rPr>
                <w:sz w:val="24"/>
                <w:szCs w:val="24"/>
              </w:rPr>
              <w:t>160/300/580</w:t>
            </w:r>
          </w:p>
        </w:tc>
        <w:tc>
          <w:tcPr>
            <w:tcW w:w="933"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Чилі </w:t>
            </w:r>
          </w:p>
          <w:p w:rsidR="00C67D39" w:rsidRDefault="00C67D39">
            <w:pPr>
              <w:spacing w:line="360" w:lineRule="auto"/>
              <w:jc w:val="both"/>
              <w:rPr>
                <w:sz w:val="24"/>
                <w:szCs w:val="24"/>
              </w:rPr>
            </w:pPr>
          </w:p>
        </w:tc>
        <w:tc>
          <w:tcPr>
            <w:tcW w:w="1047"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 травами </w:t>
            </w:r>
          </w:p>
        </w:tc>
        <w:tc>
          <w:tcPr>
            <w:tcW w:w="1309" w:type="dxa"/>
          </w:tcPr>
          <w:p w:rsidR="00C67D39" w:rsidRDefault="004F077B">
            <w:pPr>
              <w:pBdr>
                <w:top w:val="nil"/>
                <w:left w:val="nil"/>
                <w:bottom w:val="nil"/>
                <w:right w:val="nil"/>
                <w:between w:val="nil"/>
              </w:pBdr>
              <w:spacing w:line="360" w:lineRule="auto"/>
              <w:jc w:val="both"/>
              <w:rPr>
                <w:sz w:val="24"/>
                <w:szCs w:val="24"/>
              </w:rPr>
            </w:pPr>
            <w:proofErr w:type="spellStart"/>
            <w:r>
              <w:rPr>
                <w:sz w:val="24"/>
                <w:szCs w:val="24"/>
              </w:rPr>
              <w:t>Діжонська</w:t>
            </w:r>
            <w:proofErr w:type="spellEnd"/>
            <w:r>
              <w:rPr>
                <w:sz w:val="24"/>
                <w:szCs w:val="24"/>
              </w:rPr>
              <w:t xml:space="preserve"> </w:t>
            </w:r>
          </w:p>
          <w:p w:rsidR="00C67D39" w:rsidRDefault="00C67D39">
            <w:pPr>
              <w:spacing w:line="360" w:lineRule="auto"/>
              <w:jc w:val="both"/>
              <w:rPr>
                <w:sz w:val="24"/>
                <w:szCs w:val="24"/>
              </w:rPr>
            </w:pPr>
          </w:p>
        </w:tc>
        <w:tc>
          <w:tcPr>
            <w:tcW w:w="1308"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Заправка Буряк і перець </w:t>
            </w:r>
          </w:p>
        </w:tc>
        <w:tc>
          <w:tcPr>
            <w:tcW w:w="1397"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Маринад сливовий </w:t>
            </w:r>
          </w:p>
        </w:tc>
        <w:tc>
          <w:tcPr>
            <w:tcW w:w="952" w:type="dxa"/>
          </w:tcPr>
          <w:p w:rsidR="00C67D39" w:rsidRDefault="004F077B">
            <w:pPr>
              <w:pBdr>
                <w:top w:val="nil"/>
                <w:left w:val="nil"/>
                <w:bottom w:val="nil"/>
                <w:right w:val="nil"/>
                <w:between w:val="nil"/>
              </w:pBdr>
              <w:spacing w:line="360" w:lineRule="auto"/>
              <w:jc w:val="both"/>
              <w:rPr>
                <w:sz w:val="24"/>
                <w:szCs w:val="24"/>
              </w:rPr>
            </w:pPr>
            <w:r>
              <w:rPr>
                <w:sz w:val="24"/>
                <w:szCs w:val="24"/>
              </w:rPr>
              <w:t>10 овочів</w:t>
            </w:r>
          </w:p>
        </w:tc>
      </w:tr>
      <w:tr w:rsidR="00C67D39">
        <w:trPr>
          <w:trHeight w:val="343"/>
        </w:trPr>
        <w:tc>
          <w:tcPr>
            <w:tcW w:w="361" w:type="dxa"/>
            <w:vMerge/>
          </w:tcPr>
          <w:p w:rsidR="00C67D39" w:rsidRDefault="00C67D39">
            <w:pPr>
              <w:widowControl w:val="0"/>
              <w:pBdr>
                <w:top w:val="nil"/>
                <w:left w:val="nil"/>
                <w:bottom w:val="nil"/>
                <w:right w:val="nil"/>
                <w:between w:val="nil"/>
              </w:pBdr>
              <w:spacing w:line="276" w:lineRule="auto"/>
              <w:rPr>
                <w:sz w:val="24"/>
                <w:szCs w:val="24"/>
              </w:rPr>
            </w:pPr>
          </w:p>
        </w:tc>
        <w:tc>
          <w:tcPr>
            <w:tcW w:w="1178" w:type="dxa"/>
          </w:tcPr>
          <w:p w:rsidR="00C67D39" w:rsidRDefault="004F077B">
            <w:pPr>
              <w:spacing w:line="360" w:lineRule="auto"/>
              <w:jc w:val="both"/>
              <w:rPr>
                <w:sz w:val="24"/>
                <w:szCs w:val="24"/>
              </w:rPr>
            </w:pPr>
            <w:r>
              <w:rPr>
                <w:sz w:val="24"/>
                <w:szCs w:val="24"/>
              </w:rPr>
              <w:t>До шашлику 270/ 400/540</w:t>
            </w:r>
          </w:p>
        </w:tc>
        <w:tc>
          <w:tcPr>
            <w:tcW w:w="1291" w:type="dxa"/>
          </w:tcPr>
          <w:p w:rsidR="00C67D39" w:rsidRDefault="004F077B">
            <w:pPr>
              <w:spacing w:line="360" w:lineRule="auto"/>
              <w:jc w:val="both"/>
              <w:rPr>
                <w:sz w:val="24"/>
                <w:szCs w:val="24"/>
              </w:rPr>
            </w:pPr>
            <w:r>
              <w:rPr>
                <w:sz w:val="24"/>
                <w:szCs w:val="24"/>
              </w:rPr>
              <w:t>Делікатесний</w:t>
            </w:r>
          </w:p>
          <w:p w:rsidR="00C67D39" w:rsidRDefault="004F077B">
            <w:pPr>
              <w:spacing w:line="360" w:lineRule="auto"/>
              <w:jc w:val="both"/>
              <w:rPr>
                <w:sz w:val="24"/>
                <w:szCs w:val="24"/>
              </w:rPr>
            </w:pPr>
            <w:r>
              <w:rPr>
                <w:sz w:val="24"/>
                <w:szCs w:val="24"/>
              </w:rPr>
              <w:t>160/300/580</w:t>
            </w:r>
          </w:p>
        </w:tc>
        <w:tc>
          <w:tcPr>
            <w:tcW w:w="933"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Аджика </w:t>
            </w:r>
          </w:p>
          <w:p w:rsidR="00C67D39" w:rsidRDefault="00C67D39">
            <w:pPr>
              <w:spacing w:line="360" w:lineRule="auto"/>
              <w:jc w:val="both"/>
              <w:rPr>
                <w:sz w:val="24"/>
                <w:szCs w:val="24"/>
              </w:rPr>
            </w:pPr>
          </w:p>
        </w:tc>
        <w:tc>
          <w:tcPr>
            <w:tcW w:w="1047"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Цезар </w:t>
            </w:r>
          </w:p>
          <w:p w:rsidR="00C67D39" w:rsidRDefault="00C67D39">
            <w:pPr>
              <w:spacing w:line="360" w:lineRule="auto"/>
              <w:jc w:val="both"/>
              <w:rPr>
                <w:sz w:val="24"/>
                <w:szCs w:val="24"/>
              </w:rPr>
            </w:pPr>
          </w:p>
        </w:tc>
        <w:tc>
          <w:tcPr>
            <w:tcW w:w="130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Козацька </w:t>
            </w:r>
          </w:p>
          <w:p w:rsidR="00C67D39" w:rsidRDefault="00C67D39">
            <w:pPr>
              <w:spacing w:line="360" w:lineRule="auto"/>
              <w:jc w:val="both"/>
              <w:rPr>
                <w:sz w:val="24"/>
                <w:szCs w:val="24"/>
              </w:rPr>
            </w:pPr>
          </w:p>
        </w:tc>
        <w:tc>
          <w:tcPr>
            <w:tcW w:w="1308"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Заправка Буряк і томати </w:t>
            </w:r>
          </w:p>
          <w:p w:rsidR="00C67D39" w:rsidRDefault="00C67D39">
            <w:pPr>
              <w:spacing w:line="360" w:lineRule="auto"/>
              <w:jc w:val="both"/>
              <w:rPr>
                <w:sz w:val="24"/>
                <w:szCs w:val="24"/>
              </w:rPr>
            </w:pPr>
          </w:p>
        </w:tc>
        <w:tc>
          <w:tcPr>
            <w:tcW w:w="1397"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Маринад </w:t>
            </w:r>
            <w:proofErr w:type="spellStart"/>
            <w:r>
              <w:rPr>
                <w:sz w:val="24"/>
                <w:szCs w:val="24"/>
              </w:rPr>
              <w:t>соєво</w:t>
            </w:r>
            <w:proofErr w:type="spellEnd"/>
            <w:r>
              <w:rPr>
                <w:sz w:val="24"/>
                <w:szCs w:val="24"/>
              </w:rPr>
              <w:t xml:space="preserve"> – імбирний </w:t>
            </w:r>
          </w:p>
        </w:tc>
        <w:tc>
          <w:tcPr>
            <w:tcW w:w="952" w:type="dxa"/>
          </w:tcPr>
          <w:p w:rsidR="00C67D39" w:rsidRDefault="004F077B">
            <w:pPr>
              <w:pBdr>
                <w:top w:val="nil"/>
                <w:left w:val="nil"/>
                <w:bottom w:val="nil"/>
                <w:right w:val="nil"/>
                <w:between w:val="nil"/>
              </w:pBdr>
              <w:spacing w:line="360" w:lineRule="auto"/>
              <w:jc w:val="both"/>
              <w:rPr>
                <w:sz w:val="24"/>
                <w:szCs w:val="24"/>
              </w:rPr>
            </w:pPr>
            <w:r>
              <w:rPr>
                <w:sz w:val="24"/>
                <w:szCs w:val="24"/>
              </w:rPr>
              <w:t>Куряча</w:t>
            </w:r>
          </w:p>
        </w:tc>
      </w:tr>
      <w:tr w:rsidR="00C67D39">
        <w:trPr>
          <w:trHeight w:val="343"/>
        </w:trPr>
        <w:tc>
          <w:tcPr>
            <w:tcW w:w="361" w:type="dxa"/>
            <w:vMerge/>
          </w:tcPr>
          <w:p w:rsidR="00C67D39" w:rsidRDefault="00C67D39">
            <w:pPr>
              <w:widowControl w:val="0"/>
              <w:pBdr>
                <w:top w:val="nil"/>
                <w:left w:val="nil"/>
                <w:bottom w:val="nil"/>
                <w:right w:val="nil"/>
                <w:between w:val="nil"/>
              </w:pBdr>
              <w:spacing w:line="276" w:lineRule="auto"/>
              <w:rPr>
                <w:sz w:val="24"/>
                <w:szCs w:val="24"/>
              </w:rPr>
            </w:pPr>
          </w:p>
        </w:tc>
        <w:tc>
          <w:tcPr>
            <w:tcW w:w="1178" w:type="dxa"/>
          </w:tcPr>
          <w:p w:rsidR="00C67D39" w:rsidRDefault="004F077B">
            <w:pPr>
              <w:spacing w:line="360" w:lineRule="auto"/>
              <w:jc w:val="both"/>
              <w:rPr>
                <w:sz w:val="24"/>
                <w:szCs w:val="24"/>
              </w:rPr>
            </w:pPr>
            <w:r>
              <w:rPr>
                <w:sz w:val="24"/>
                <w:szCs w:val="24"/>
              </w:rPr>
              <w:t>Чилі 270/400</w:t>
            </w:r>
          </w:p>
        </w:tc>
        <w:tc>
          <w:tcPr>
            <w:tcW w:w="1291" w:type="dxa"/>
          </w:tcPr>
          <w:p w:rsidR="00C67D39" w:rsidRDefault="004F077B">
            <w:pPr>
              <w:spacing w:line="360" w:lineRule="auto"/>
              <w:jc w:val="both"/>
              <w:rPr>
                <w:sz w:val="24"/>
                <w:szCs w:val="24"/>
              </w:rPr>
            </w:pPr>
            <w:r>
              <w:rPr>
                <w:sz w:val="24"/>
                <w:szCs w:val="24"/>
              </w:rPr>
              <w:t>Провансаль 115</w:t>
            </w:r>
          </w:p>
        </w:tc>
        <w:tc>
          <w:tcPr>
            <w:tcW w:w="933"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Барбекю </w:t>
            </w:r>
          </w:p>
          <w:p w:rsidR="00C67D39" w:rsidRDefault="00C67D39">
            <w:pPr>
              <w:spacing w:line="360" w:lineRule="auto"/>
              <w:jc w:val="both"/>
              <w:rPr>
                <w:sz w:val="24"/>
                <w:szCs w:val="24"/>
              </w:rPr>
            </w:pPr>
          </w:p>
        </w:tc>
        <w:tc>
          <w:tcPr>
            <w:tcW w:w="1047" w:type="dxa"/>
          </w:tcPr>
          <w:p w:rsidR="00C67D39" w:rsidRDefault="004F077B">
            <w:pPr>
              <w:pBdr>
                <w:top w:val="nil"/>
                <w:left w:val="nil"/>
                <w:bottom w:val="nil"/>
                <w:right w:val="nil"/>
                <w:between w:val="nil"/>
              </w:pBdr>
              <w:spacing w:line="360" w:lineRule="auto"/>
              <w:jc w:val="both"/>
              <w:rPr>
                <w:sz w:val="24"/>
                <w:szCs w:val="24"/>
              </w:rPr>
            </w:pPr>
            <w:proofErr w:type="spellStart"/>
            <w:r>
              <w:rPr>
                <w:sz w:val="24"/>
                <w:szCs w:val="24"/>
              </w:rPr>
              <w:t>Соєво</w:t>
            </w:r>
            <w:proofErr w:type="spellEnd"/>
            <w:r>
              <w:rPr>
                <w:sz w:val="24"/>
                <w:szCs w:val="24"/>
              </w:rPr>
              <w:t xml:space="preserve"> – гірчична </w:t>
            </w:r>
          </w:p>
        </w:tc>
        <w:tc>
          <w:tcPr>
            <w:tcW w:w="130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Міцна </w:t>
            </w:r>
          </w:p>
          <w:p w:rsidR="00C67D39" w:rsidRDefault="00C67D39">
            <w:pPr>
              <w:spacing w:line="360" w:lineRule="auto"/>
              <w:jc w:val="both"/>
              <w:rPr>
                <w:sz w:val="24"/>
                <w:szCs w:val="24"/>
              </w:rPr>
            </w:pPr>
          </w:p>
        </w:tc>
        <w:tc>
          <w:tcPr>
            <w:tcW w:w="1308"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Заправка Сливова </w:t>
            </w:r>
          </w:p>
          <w:p w:rsidR="00C67D39" w:rsidRDefault="00C67D39">
            <w:pPr>
              <w:spacing w:line="360" w:lineRule="auto"/>
              <w:jc w:val="both"/>
              <w:rPr>
                <w:sz w:val="24"/>
                <w:szCs w:val="24"/>
              </w:rPr>
            </w:pPr>
          </w:p>
        </w:tc>
        <w:tc>
          <w:tcPr>
            <w:tcW w:w="1397"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Маринад карі – ананас </w:t>
            </w:r>
          </w:p>
        </w:tc>
        <w:tc>
          <w:tcPr>
            <w:tcW w:w="952" w:type="dxa"/>
          </w:tcPr>
          <w:p w:rsidR="00C67D39" w:rsidRDefault="004F077B">
            <w:pPr>
              <w:pBdr>
                <w:top w:val="nil"/>
                <w:left w:val="nil"/>
                <w:bottom w:val="nil"/>
                <w:right w:val="nil"/>
                <w:between w:val="nil"/>
              </w:pBdr>
              <w:spacing w:line="360" w:lineRule="auto"/>
              <w:jc w:val="both"/>
              <w:rPr>
                <w:sz w:val="24"/>
                <w:szCs w:val="24"/>
              </w:rPr>
            </w:pPr>
            <w:r>
              <w:rPr>
                <w:sz w:val="24"/>
                <w:szCs w:val="24"/>
              </w:rPr>
              <w:t>Овочева</w:t>
            </w:r>
          </w:p>
        </w:tc>
      </w:tr>
      <w:tr w:rsidR="00C67D39">
        <w:trPr>
          <w:trHeight w:val="343"/>
        </w:trPr>
        <w:tc>
          <w:tcPr>
            <w:tcW w:w="361" w:type="dxa"/>
            <w:vMerge/>
          </w:tcPr>
          <w:p w:rsidR="00C67D39" w:rsidRDefault="00C67D39">
            <w:pPr>
              <w:widowControl w:val="0"/>
              <w:pBdr>
                <w:top w:val="nil"/>
                <w:left w:val="nil"/>
                <w:bottom w:val="nil"/>
                <w:right w:val="nil"/>
                <w:between w:val="nil"/>
              </w:pBdr>
              <w:spacing w:line="276" w:lineRule="auto"/>
              <w:rPr>
                <w:sz w:val="24"/>
                <w:szCs w:val="24"/>
              </w:rPr>
            </w:pPr>
          </w:p>
        </w:tc>
        <w:tc>
          <w:tcPr>
            <w:tcW w:w="1178" w:type="dxa"/>
          </w:tcPr>
          <w:p w:rsidR="00C67D39" w:rsidRDefault="004F077B">
            <w:pPr>
              <w:spacing w:line="360" w:lineRule="auto"/>
              <w:jc w:val="both"/>
              <w:rPr>
                <w:sz w:val="24"/>
                <w:szCs w:val="24"/>
              </w:rPr>
            </w:pPr>
            <w:r>
              <w:rPr>
                <w:sz w:val="24"/>
                <w:szCs w:val="24"/>
              </w:rPr>
              <w:t>З часником 270</w:t>
            </w:r>
          </w:p>
        </w:tc>
        <w:tc>
          <w:tcPr>
            <w:tcW w:w="1291" w:type="dxa"/>
          </w:tcPr>
          <w:p w:rsidR="00C67D39" w:rsidRDefault="004F077B">
            <w:pPr>
              <w:spacing w:line="360" w:lineRule="auto"/>
              <w:jc w:val="both"/>
              <w:rPr>
                <w:sz w:val="24"/>
                <w:szCs w:val="24"/>
              </w:rPr>
            </w:pPr>
            <w:r>
              <w:rPr>
                <w:sz w:val="24"/>
                <w:szCs w:val="24"/>
              </w:rPr>
              <w:t>Домашній 160/300/580</w:t>
            </w:r>
          </w:p>
        </w:tc>
        <w:tc>
          <w:tcPr>
            <w:tcW w:w="933" w:type="dxa"/>
          </w:tcPr>
          <w:p w:rsidR="00C67D39" w:rsidRDefault="004F077B">
            <w:pPr>
              <w:pBdr>
                <w:top w:val="nil"/>
                <w:left w:val="nil"/>
                <w:bottom w:val="nil"/>
                <w:right w:val="nil"/>
                <w:between w:val="nil"/>
              </w:pBdr>
              <w:spacing w:line="360" w:lineRule="auto"/>
              <w:jc w:val="both"/>
              <w:rPr>
                <w:sz w:val="24"/>
                <w:szCs w:val="24"/>
              </w:rPr>
            </w:pPr>
            <w:r>
              <w:rPr>
                <w:sz w:val="24"/>
                <w:szCs w:val="24"/>
              </w:rPr>
              <w:t>Тартар</w:t>
            </w:r>
          </w:p>
        </w:tc>
        <w:tc>
          <w:tcPr>
            <w:tcW w:w="1047"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 медом і гірчицею </w:t>
            </w:r>
          </w:p>
        </w:tc>
        <w:tc>
          <w:tcPr>
            <w:tcW w:w="130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Американська </w:t>
            </w:r>
          </w:p>
        </w:tc>
        <w:tc>
          <w:tcPr>
            <w:tcW w:w="1308"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Заправка Карі </w:t>
            </w:r>
          </w:p>
          <w:p w:rsidR="00C67D39" w:rsidRDefault="00C67D39">
            <w:pPr>
              <w:spacing w:line="360" w:lineRule="auto"/>
              <w:jc w:val="both"/>
              <w:rPr>
                <w:sz w:val="24"/>
                <w:szCs w:val="24"/>
              </w:rPr>
            </w:pPr>
          </w:p>
        </w:tc>
        <w:tc>
          <w:tcPr>
            <w:tcW w:w="1397"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Маринад з томатами і базиліком </w:t>
            </w:r>
          </w:p>
        </w:tc>
        <w:tc>
          <w:tcPr>
            <w:tcW w:w="952" w:type="dxa"/>
          </w:tcPr>
          <w:p w:rsidR="00C67D39" w:rsidRDefault="004F077B">
            <w:pPr>
              <w:pBdr>
                <w:top w:val="nil"/>
                <w:left w:val="nil"/>
                <w:bottom w:val="nil"/>
                <w:right w:val="nil"/>
                <w:between w:val="nil"/>
              </w:pBdr>
              <w:spacing w:line="360" w:lineRule="auto"/>
              <w:jc w:val="both"/>
              <w:rPr>
                <w:sz w:val="24"/>
                <w:szCs w:val="24"/>
              </w:rPr>
            </w:pPr>
            <w:r>
              <w:rPr>
                <w:sz w:val="24"/>
                <w:szCs w:val="24"/>
              </w:rPr>
              <w:t>Універсальна</w:t>
            </w:r>
          </w:p>
        </w:tc>
      </w:tr>
      <w:tr w:rsidR="00C67D39">
        <w:trPr>
          <w:trHeight w:val="343"/>
        </w:trPr>
        <w:tc>
          <w:tcPr>
            <w:tcW w:w="361" w:type="dxa"/>
            <w:vMerge w:val="restart"/>
          </w:tcPr>
          <w:p w:rsidR="00C67D39" w:rsidRDefault="00C67D39">
            <w:pPr>
              <w:spacing w:line="360" w:lineRule="auto"/>
              <w:jc w:val="both"/>
              <w:rPr>
                <w:sz w:val="24"/>
                <w:szCs w:val="24"/>
              </w:rPr>
            </w:pPr>
          </w:p>
        </w:tc>
        <w:tc>
          <w:tcPr>
            <w:tcW w:w="1178" w:type="dxa"/>
          </w:tcPr>
          <w:p w:rsidR="00C67D39" w:rsidRDefault="004F077B">
            <w:pPr>
              <w:spacing w:line="360" w:lineRule="auto"/>
              <w:jc w:val="both"/>
              <w:rPr>
                <w:sz w:val="24"/>
                <w:szCs w:val="24"/>
              </w:rPr>
            </w:pPr>
            <w:r>
              <w:rPr>
                <w:sz w:val="24"/>
                <w:szCs w:val="24"/>
              </w:rPr>
              <w:t>З паприкою 250</w:t>
            </w:r>
          </w:p>
        </w:tc>
        <w:tc>
          <w:tcPr>
            <w:tcW w:w="1291" w:type="dxa"/>
          </w:tcPr>
          <w:p w:rsidR="00C67D39" w:rsidRDefault="00C67D39">
            <w:pPr>
              <w:spacing w:line="360" w:lineRule="auto"/>
              <w:jc w:val="both"/>
              <w:rPr>
                <w:sz w:val="24"/>
                <w:szCs w:val="24"/>
              </w:rPr>
            </w:pPr>
          </w:p>
        </w:tc>
        <w:tc>
          <w:tcPr>
            <w:tcW w:w="933"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Часниковий </w:t>
            </w:r>
          </w:p>
        </w:tc>
        <w:tc>
          <w:tcPr>
            <w:tcW w:w="1047" w:type="dxa"/>
          </w:tcPr>
          <w:p w:rsidR="00C67D39" w:rsidRDefault="00C67D39">
            <w:pPr>
              <w:spacing w:line="360" w:lineRule="auto"/>
              <w:jc w:val="both"/>
              <w:rPr>
                <w:sz w:val="24"/>
                <w:szCs w:val="24"/>
              </w:rPr>
            </w:pPr>
          </w:p>
        </w:tc>
        <w:tc>
          <w:tcPr>
            <w:tcW w:w="130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 Хріном </w:t>
            </w:r>
          </w:p>
        </w:tc>
        <w:tc>
          <w:tcPr>
            <w:tcW w:w="1308"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Заправка із солоними огірками </w:t>
            </w:r>
          </w:p>
        </w:tc>
        <w:tc>
          <w:tcPr>
            <w:tcW w:w="1397"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Маринад часниковий </w:t>
            </w:r>
          </w:p>
          <w:p w:rsidR="00C67D39" w:rsidRDefault="00C67D39">
            <w:pPr>
              <w:pBdr>
                <w:top w:val="nil"/>
                <w:left w:val="nil"/>
                <w:bottom w:val="nil"/>
                <w:right w:val="nil"/>
                <w:between w:val="nil"/>
              </w:pBdr>
              <w:spacing w:line="360" w:lineRule="auto"/>
              <w:jc w:val="both"/>
              <w:rPr>
                <w:sz w:val="24"/>
                <w:szCs w:val="24"/>
              </w:rPr>
            </w:pPr>
          </w:p>
        </w:tc>
        <w:tc>
          <w:tcPr>
            <w:tcW w:w="952" w:type="dxa"/>
          </w:tcPr>
          <w:p w:rsidR="00C67D39" w:rsidRDefault="004F077B">
            <w:pPr>
              <w:pBdr>
                <w:top w:val="nil"/>
                <w:left w:val="nil"/>
                <w:bottom w:val="nil"/>
                <w:right w:val="nil"/>
                <w:between w:val="nil"/>
              </w:pBdr>
              <w:spacing w:line="360" w:lineRule="auto"/>
              <w:jc w:val="both"/>
              <w:rPr>
                <w:sz w:val="24"/>
                <w:szCs w:val="24"/>
              </w:rPr>
            </w:pPr>
            <w:r>
              <w:rPr>
                <w:sz w:val="24"/>
                <w:szCs w:val="24"/>
              </w:rPr>
              <w:t>Для риби</w:t>
            </w:r>
          </w:p>
        </w:tc>
      </w:tr>
      <w:tr w:rsidR="00C67D39">
        <w:trPr>
          <w:trHeight w:val="343"/>
        </w:trPr>
        <w:tc>
          <w:tcPr>
            <w:tcW w:w="361" w:type="dxa"/>
            <w:vMerge/>
          </w:tcPr>
          <w:p w:rsidR="00C67D39" w:rsidRDefault="00C67D39">
            <w:pPr>
              <w:widowControl w:val="0"/>
              <w:pBdr>
                <w:top w:val="nil"/>
                <w:left w:val="nil"/>
                <w:bottom w:val="nil"/>
                <w:right w:val="nil"/>
                <w:between w:val="nil"/>
              </w:pBdr>
              <w:spacing w:line="276" w:lineRule="auto"/>
              <w:rPr>
                <w:sz w:val="24"/>
                <w:szCs w:val="24"/>
              </w:rPr>
            </w:pPr>
          </w:p>
        </w:tc>
        <w:tc>
          <w:tcPr>
            <w:tcW w:w="1178" w:type="dxa"/>
          </w:tcPr>
          <w:p w:rsidR="00C67D39" w:rsidRDefault="004F077B">
            <w:pPr>
              <w:spacing w:line="360" w:lineRule="auto"/>
              <w:jc w:val="both"/>
              <w:rPr>
                <w:sz w:val="24"/>
                <w:szCs w:val="24"/>
              </w:rPr>
            </w:pPr>
            <w:r>
              <w:rPr>
                <w:sz w:val="24"/>
                <w:szCs w:val="24"/>
              </w:rPr>
              <w:t>Карі 250</w:t>
            </w:r>
          </w:p>
        </w:tc>
        <w:tc>
          <w:tcPr>
            <w:tcW w:w="1291" w:type="dxa"/>
          </w:tcPr>
          <w:p w:rsidR="00C67D39" w:rsidRDefault="00C67D39">
            <w:pPr>
              <w:spacing w:line="360" w:lineRule="auto"/>
              <w:jc w:val="both"/>
              <w:rPr>
                <w:sz w:val="24"/>
                <w:szCs w:val="24"/>
              </w:rPr>
            </w:pPr>
          </w:p>
        </w:tc>
        <w:tc>
          <w:tcPr>
            <w:tcW w:w="933" w:type="dxa"/>
          </w:tcPr>
          <w:p w:rsidR="00C67D39" w:rsidRDefault="004F077B">
            <w:pPr>
              <w:pBdr>
                <w:top w:val="nil"/>
                <w:left w:val="nil"/>
                <w:bottom w:val="nil"/>
                <w:right w:val="nil"/>
                <w:between w:val="nil"/>
              </w:pBdr>
              <w:spacing w:line="360" w:lineRule="auto"/>
              <w:jc w:val="both"/>
              <w:rPr>
                <w:sz w:val="24"/>
                <w:szCs w:val="24"/>
              </w:rPr>
            </w:pPr>
            <w:proofErr w:type="spellStart"/>
            <w:r>
              <w:rPr>
                <w:sz w:val="24"/>
                <w:szCs w:val="24"/>
              </w:rPr>
              <w:t>Сацебелі</w:t>
            </w:r>
            <w:proofErr w:type="spellEnd"/>
            <w:r>
              <w:rPr>
                <w:sz w:val="24"/>
                <w:szCs w:val="24"/>
              </w:rPr>
              <w:t xml:space="preserve"> </w:t>
            </w:r>
          </w:p>
        </w:tc>
        <w:tc>
          <w:tcPr>
            <w:tcW w:w="1047" w:type="dxa"/>
          </w:tcPr>
          <w:p w:rsidR="00C67D39" w:rsidRDefault="00C67D39">
            <w:pPr>
              <w:spacing w:line="360" w:lineRule="auto"/>
              <w:jc w:val="both"/>
              <w:rPr>
                <w:sz w:val="24"/>
                <w:szCs w:val="24"/>
              </w:rPr>
            </w:pPr>
          </w:p>
        </w:tc>
        <w:tc>
          <w:tcPr>
            <w:tcW w:w="130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 паприкою </w:t>
            </w:r>
          </w:p>
        </w:tc>
        <w:tc>
          <w:tcPr>
            <w:tcW w:w="1308"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Заправка Розсольник </w:t>
            </w:r>
          </w:p>
          <w:p w:rsidR="00C67D39" w:rsidRDefault="00C67D39">
            <w:pPr>
              <w:spacing w:line="360" w:lineRule="auto"/>
              <w:jc w:val="both"/>
              <w:rPr>
                <w:sz w:val="24"/>
                <w:szCs w:val="24"/>
              </w:rPr>
            </w:pPr>
          </w:p>
        </w:tc>
        <w:tc>
          <w:tcPr>
            <w:tcW w:w="1397" w:type="dxa"/>
          </w:tcPr>
          <w:p w:rsidR="00C67D39" w:rsidRDefault="00C67D39">
            <w:pPr>
              <w:spacing w:line="360" w:lineRule="auto"/>
              <w:jc w:val="both"/>
              <w:rPr>
                <w:sz w:val="24"/>
                <w:szCs w:val="24"/>
              </w:rPr>
            </w:pPr>
          </w:p>
        </w:tc>
        <w:tc>
          <w:tcPr>
            <w:tcW w:w="952" w:type="dxa"/>
          </w:tcPr>
          <w:p w:rsidR="00C67D39" w:rsidRDefault="004F077B">
            <w:pPr>
              <w:spacing w:line="360" w:lineRule="auto"/>
              <w:jc w:val="both"/>
              <w:rPr>
                <w:sz w:val="24"/>
                <w:szCs w:val="24"/>
              </w:rPr>
            </w:pPr>
            <w:r>
              <w:rPr>
                <w:sz w:val="24"/>
                <w:szCs w:val="24"/>
              </w:rPr>
              <w:t xml:space="preserve">Для картоплі та </w:t>
            </w:r>
            <w:proofErr w:type="spellStart"/>
            <w:r>
              <w:rPr>
                <w:sz w:val="24"/>
                <w:szCs w:val="24"/>
              </w:rPr>
              <w:t>овочей</w:t>
            </w:r>
            <w:proofErr w:type="spellEnd"/>
          </w:p>
        </w:tc>
      </w:tr>
      <w:tr w:rsidR="00C67D39">
        <w:trPr>
          <w:trHeight w:val="343"/>
        </w:trPr>
        <w:tc>
          <w:tcPr>
            <w:tcW w:w="361" w:type="dxa"/>
            <w:vMerge/>
          </w:tcPr>
          <w:p w:rsidR="00C67D39" w:rsidRDefault="00C67D39">
            <w:pPr>
              <w:widowControl w:val="0"/>
              <w:pBdr>
                <w:top w:val="nil"/>
                <w:left w:val="nil"/>
                <w:bottom w:val="nil"/>
                <w:right w:val="nil"/>
                <w:between w:val="nil"/>
              </w:pBdr>
              <w:spacing w:line="276" w:lineRule="auto"/>
              <w:rPr>
                <w:sz w:val="24"/>
                <w:szCs w:val="24"/>
              </w:rPr>
            </w:pPr>
          </w:p>
        </w:tc>
        <w:tc>
          <w:tcPr>
            <w:tcW w:w="1178" w:type="dxa"/>
          </w:tcPr>
          <w:p w:rsidR="00C67D39" w:rsidRDefault="004F077B">
            <w:pPr>
              <w:spacing w:line="360" w:lineRule="auto"/>
              <w:jc w:val="both"/>
              <w:rPr>
                <w:sz w:val="24"/>
                <w:szCs w:val="24"/>
              </w:rPr>
            </w:pPr>
            <w:r>
              <w:rPr>
                <w:sz w:val="24"/>
                <w:szCs w:val="24"/>
              </w:rPr>
              <w:t>Піца 250</w:t>
            </w:r>
          </w:p>
        </w:tc>
        <w:tc>
          <w:tcPr>
            <w:tcW w:w="1291" w:type="dxa"/>
          </w:tcPr>
          <w:p w:rsidR="00C67D39" w:rsidRDefault="00C67D39">
            <w:pPr>
              <w:spacing w:line="360" w:lineRule="auto"/>
              <w:jc w:val="both"/>
              <w:rPr>
                <w:sz w:val="24"/>
                <w:szCs w:val="24"/>
              </w:rPr>
            </w:pPr>
          </w:p>
        </w:tc>
        <w:tc>
          <w:tcPr>
            <w:tcW w:w="933" w:type="dxa"/>
          </w:tcPr>
          <w:p w:rsidR="00C67D39" w:rsidRDefault="004F077B">
            <w:pPr>
              <w:pBdr>
                <w:top w:val="nil"/>
                <w:left w:val="nil"/>
                <w:bottom w:val="nil"/>
                <w:right w:val="nil"/>
                <w:between w:val="nil"/>
              </w:pBdr>
              <w:spacing w:line="360" w:lineRule="auto"/>
              <w:jc w:val="both"/>
              <w:rPr>
                <w:sz w:val="24"/>
                <w:szCs w:val="24"/>
              </w:rPr>
            </w:pPr>
            <w:proofErr w:type="spellStart"/>
            <w:r>
              <w:rPr>
                <w:sz w:val="24"/>
                <w:szCs w:val="24"/>
              </w:rPr>
              <w:t>Папрік</w:t>
            </w:r>
            <w:proofErr w:type="spellEnd"/>
            <w:r>
              <w:rPr>
                <w:sz w:val="24"/>
                <w:szCs w:val="24"/>
              </w:rPr>
              <w:t xml:space="preserve"> </w:t>
            </w:r>
          </w:p>
          <w:p w:rsidR="00C67D39" w:rsidRDefault="00C67D39">
            <w:pPr>
              <w:spacing w:line="360" w:lineRule="auto"/>
              <w:jc w:val="both"/>
              <w:rPr>
                <w:sz w:val="24"/>
                <w:szCs w:val="24"/>
              </w:rPr>
            </w:pPr>
          </w:p>
        </w:tc>
        <w:tc>
          <w:tcPr>
            <w:tcW w:w="1047" w:type="dxa"/>
          </w:tcPr>
          <w:p w:rsidR="00C67D39" w:rsidRDefault="00C67D39">
            <w:pPr>
              <w:spacing w:line="360" w:lineRule="auto"/>
              <w:jc w:val="both"/>
              <w:rPr>
                <w:sz w:val="24"/>
                <w:szCs w:val="24"/>
              </w:rPr>
            </w:pPr>
          </w:p>
        </w:tc>
        <w:tc>
          <w:tcPr>
            <w:tcW w:w="130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Лимонна </w:t>
            </w:r>
          </w:p>
        </w:tc>
        <w:tc>
          <w:tcPr>
            <w:tcW w:w="1308"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Заправка Солянка </w:t>
            </w:r>
          </w:p>
        </w:tc>
        <w:tc>
          <w:tcPr>
            <w:tcW w:w="1397" w:type="dxa"/>
          </w:tcPr>
          <w:p w:rsidR="00C67D39" w:rsidRDefault="00C67D39">
            <w:pPr>
              <w:spacing w:line="360" w:lineRule="auto"/>
              <w:jc w:val="both"/>
              <w:rPr>
                <w:sz w:val="24"/>
                <w:szCs w:val="24"/>
              </w:rPr>
            </w:pPr>
          </w:p>
        </w:tc>
        <w:tc>
          <w:tcPr>
            <w:tcW w:w="952" w:type="dxa"/>
          </w:tcPr>
          <w:p w:rsidR="00C67D39" w:rsidRDefault="004F077B">
            <w:pPr>
              <w:spacing w:line="360" w:lineRule="auto"/>
              <w:jc w:val="both"/>
              <w:rPr>
                <w:sz w:val="24"/>
                <w:szCs w:val="24"/>
              </w:rPr>
            </w:pPr>
            <w:r>
              <w:rPr>
                <w:sz w:val="24"/>
                <w:szCs w:val="24"/>
              </w:rPr>
              <w:t>Для курки</w:t>
            </w:r>
          </w:p>
        </w:tc>
      </w:tr>
      <w:tr w:rsidR="00C67D39">
        <w:trPr>
          <w:trHeight w:val="343"/>
        </w:trPr>
        <w:tc>
          <w:tcPr>
            <w:tcW w:w="361" w:type="dxa"/>
          </w:tcPr>
          <w:p w:rsidR="00C67D39" w:rsidRDefault="00C67D39">
            <w:pPr>
              <w:spacing w:line="360" w:lineRule="auto"/>
              <w:jc w:val="both"/>
              <w:rPr>
                <w:sz w:val="24"/>
                <w:szCs w:val="24"/>
              </w:rPr>
            </w:pPr>
          </w:p>
        </w:tc>
        <w:tc>
          <w:tcPr>
            <w:tcW w:w="1178" w:type="dxa"/>
          </w:tcPr>
          <w:p w:rsidR="00C67D39" w:rsidRDefault="004F077B">
            <w:pPr>
              <w:spacing w:line="360" w:lineRule="auto"/>
              <w:jc w:val="both"/>
              <w:rPr>
                <w:sz w:val="24"/>
                <w:szCs w:val="24"/>
              </w:rPr>
            </w:pPr>
            <w:r>
              <w:rPr>
                <w:sz w:val="24"/>
                <w:szCs w:val="24"/>
              </w:rPr>
              <w:t>Паста 250</w:t>
            </w:r>
          </w:p>
        </w:tc>
        <w:tc>
          <w:tcPr>
            <w:tcW w:w="1291" w:type="dxa"/>
          </w:tcPr>
          <w:p w:rsidR="00C67D39" w:rsidRDefault="00C67D39">
            <w:pPr>
              <w:spacing w:line="360" w:lineRule="auto"/>
              <w:jc w:val="both"/>
              <w:rPr>
                <w:sz w:val="24"/>
                <w:szCs w:val="24"/>
              </w:rPr>
            </w:pPr>
          </w:p>
        </w:tc>
        <w:tc>
          <w:tcPr>
            <w:tcW w:w="933" w:type="dxa"/>
          </w:tcPr>
          <w:p w:rsidR="00C67D39" w:rsidRDefault="004F077B">
            <w:pPr>
              <w:pBdr>
                <w:top w:val="nil"/>
                <w:left w:val="nil"/>
                <w:bottom w:val="nil"/>
                <w:right w:val="nil"/>
                <w:between w:val="nil"/>
              </w:pBdr>
              <w:spacing w:line="360" w:lineRule="auto"/>
              <w:jc w:val="both"/>
              <w:rPr>
                <w:sz w:val="24"/>
                <w:szCs w:val="24"/>
              </w:rPr>
            </w:pPr>
            <w:proofErr w:type="spellStart"/>
            <w:r>
              <w:rPr>
                <w:sz w:val="24"/>
                <w:szCs w:val="24"/>
              </w:rPr>
              <w:t>Мехікано</w:t>
            </w:r>
            <w:proofErr w:type="spellEnd"/>
            <w:r>
              <w:rPr>
                <w:sz w:val="24"/>
                <w:szCs w:val="24"/>
              </w:rPr>
              <w:t xml:space="preserve"> </w:t>
            </w:r>
          </w:p>
        </w:tc>
        <w:tc>
          <w:tcPr>
            <w:tcW w:w="1047" w:type="dxa"/>
          </w:tcPr>
          <w:p w:rsidR="00C67D39" w:rsidRDefault="00C67D39">
            <w:pPr>
              <w:spacing w:line="360" w:lineRule="auto"/>
              <w:jc w:val="both"/>
              <w:rPr>
                <w:sz w:val="24"/>
                <w:szCs w:val="24"/>
              </w:rPr>
            </w:pPr>
          </w:p>
        </w:tc>
        <w:tc>
          <w:tcPr>
            <w:tcW w:w="1309" w:type="dxa"/>
          </w:tcPr>
          <w:p w:rsidR="00C67D39" w:rsidRDefault="00C67D39">
            <w:pPr>
              <w:spacing w:line="360" w:lineRule="auto"/>
              <w:jc w:val="both"/>
              <w:rPr>
                <w:sz w:val="24"/>
                <w:szCs w:val="24"/>
              </w:rPr>
            </w:pPr>
          </w:p>
        </w:tc>
        <w:tc>
          <w:tcPr>
            <w:tcW w:w="1308" w:type="dxa"/>
          </w:tcPr>
          <w:p w:rsidR="00C67D39" w:rsidRDefault="00C67D39">
            <w:pPr>
              <w:spacing w:line="360" w:lineRule="auto"/>
              <w:jc w:val="both"/>
              <w:rPr>
                <w:sz w:val="24"/>
                <w:szCs w:val="24"/>
              </w:rPr>
            </w:pPr>
          </w:p>
        </w:tc>
        <w:tc>
          <w:tcPr>
            <w:tcW w:w="1397" w:type="dxa"/>
          </w:tcPr>
          <w:p w:rsidR="00C67D39" w:rsidRDefault="00C67D39">
            <w:pPr>
              <w:spacing w:line="360" w:lineRule="auto"/>
              <w:jc w:val="both"/>
              <w:rPr>
                <w:sz w:val="24"/>
                <w:szCs w:val="24"/>
              </w:rPr>
            </w:pPr>
          </w:p>
        </w:tc>
        <w:tc>
          <w:tcPr>
            <w:tcW w:w="952" w:type="dxa"/>
          </w:tcPr>
          <w:p w:rsidR="00C67D39" w:rsidRDefault="00C67D39">
            <w:pPr>
              <w:spacing w:line="360" w:lineRule="auto"/>
              <w:jc w:val="both"/>
              <w:rPr>
                <w:sz w:val="24"/>
                <w:szCs w:val="24"/>
              </w:rPr>
            </w:pPr>
          </w:p>
        </w:tc>
      </w:tr>
    </w:tbl>
    <w:p w:rsidR="00C67D39" w:rsidRDefault="00C67D39">
      <w:pPr>
        <w:spacing w:line="360" w:lineRule="auto"/>
        <w:jc w:val="both"/>
      </w:pPr>
    </w:p>
    <w:p w:rsidR="00C67D39" w:rsidRDefault="004F077B">
      <w:pPr>
        <w:spacing w:line="360" w:lineRule="auto"/>
        <w:ind w:firstLine="567"/>
        <w:jc w:val="both"/>
        <w:rPr>
          <w:sz w:val="28"/>
          <w:szCs w:val="28"/>
        </w:rPr>
      </w:pPr>
      <w:r>
        <w:rPr>
          <w:sz w:val="28"/>
          <w:szCs w:val="28"/>
        </w:rPr>
        <w:lastRenderedPageBreak/>
        <w:t>Продовження таблиці 1.3</w:t>
      </w:r>
    </w:p>
    <w:tbl>
      <w:tblPr>
        <w:tblStyle w:val="aa"/>
        <w:tblW w:w="9634"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1"/>
        <w:gridCol w:w="768"/>
        <w:gridCol w:w="993"/>
        <w:gridCol w:w="1641"/>
        <w:gridCol w:w="1047"/>
        <w:gridCol w:w="855"/>
        <w:gridCol w:w="1762"/>
        <w:gridCol w:w="1397"/>
        <w:gridCol w:w="810"/>
      </w:tblGrid>
      <w:tr w:rsidR="00C67D39">
        <w:trPr>
          <w:trHeight w:val="343"/>
        </w:trPr>
        <w:tc>
          <w:tcPr>
            <w:tcW w:w="361" w:type="dxa"/>
            <w:vMerge w:val="restart"/>
          </w:tcPr>
          <w:p w:rsidR="00C67D39" w:rsidRDefault="004F077B">
            <w:pPr>
              <w:spacing w:line="360" w:lineRule="auto"/>
              <w:jc w:val="both"/>
            </w:pPr>
            <w:r>
              <w:t>Глибина а</w:t>
            </w:r>
          </w:p>
        </w:tc>
        <w:tc>
          <w:tcPr>
            <w:tcW w:w="9273" w:type="dxa"/>
            <w:gridSpan w:val="8"/>
          </w:tcPr>
          <w:p w:rsidR="00C67D39" w:rsidRDefault="004F077B">
            <w:pPr>
              <w:spacing w:line="360" w:lineRule="auto"/>
              <w:jc w:val="both"/>
            </w:pPr>
            <w:r>
              <w:rPr>
                <w:sz w:val="24"/>
                <w:szCs w:val="24"/>
              </w:rPr>
              <w:t>Ширина асортименту</w:t>
            </w:r>
          </w:p>
        </w:tc>
      </w:tr>
      <w:tr w:rsidR="00C67D39">
        <w:trPr>
          <w:trHeight w:val="343"/>
        </w:trPr>
        <w:tc>
          <w:tcPr>
            <w:tcW w:w="361" w:type="dxa"/>
            <w:vMerge/>
          </w:tcPr>
          <w:p w:rsidR="00C67D39" w:rsidRDefault="00C67D39">
            <w:pPr>
              <w:widowControl w:val="0"/>
              <w:pBdr>
                <w:top w:val="nil"/>
                <w:left w:val="nil"/>
                <w:bottom w:val="nil"/>
                <w:right w:val="nil"/>
                <w:between w:val="nil"/>
              </w:pBdr>
              <w:spacing w:line="276" w:lineRule="auto"/>
            </w:pPr>
          </w:p>
        </w:tc>
        <w:tc>
          <w:tcPr>
            <w:tcW w:w="768"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Кетчуп </w:t>
            </w:r>
          </w:p>
          <w:p w:rsidR="00C67D39" w:rsidRDefault="00C67D39">
            <w:pPr>
              <w:spacing w:line="360" w:lineRule="auto"/>
              <w:jc w:val="both"/>
              <w:rPr>
                <w:sz w:val="24"/>
                <w:szCs w:val="24"/>
              </w:rPr>
            </w:pPr>
          </w:p>
        </w:tc>
        <w:tc>
          <w:tcPr>
            <w:tcW w:w="993"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Майонез </w:t>
            </w:r>
          </w:p>
        </w:tc>
        <w:tc>
          <w:tcPr>
            <w:tcW w:w="1641"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Соуси </w:t>
            </w:r>
          </w:p>
          <w:p w:rsidR="00C67D39" w:rsidRDefault="00C67D39">
            <w:pPr>
              <w:spacing w:line="360" w:lineRule="auto"/>
              <w:jc w:val="both"/>
              <w:rPr>
                <w:sz w:val="24"/>
                <w:szCs w:val="24"/>
              </w:rPr>
            </w:pPr>
          </w:p>
        </w:tc>
        <w:tc>
          <w:tcPr>
            <w:tcW w:w="1047"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Салатні заправки </w:t>
            </w:r>
          </w:p>
        </w:tc>
        <w:tc>
          <w:tcPr>
            <w:tcW w:w="855" w:type="dxa"/>
          </w:tcPr>
          <w:p w:rsidR="00C67D39" w:rsidRDefault="004F077B">
            <w:pPr>
              <w:spacing w:line="360" w:lineRule="auto"/>
              <w:jc w:val="both"/>
              <w:rPr>
                <w:sz w:val="24"/>
                <w:szCs w:val="24"/>
              </w:rPr>
            </w:pPr>
            <w:r>
              <w:rPr>
                <w:sz w:val="24"/>
                <w:szCs w:val="24"/>
              </w:rPr>
              <w:t>Гірчиці</w:t>
            </w:r>
          </w:p>
        </w:tc>
        <w:tc>
          <w:tcPr>
            <w:tcW w:w="1762" w:type="dxa"/>
          </w:tcPr>
          <w:p w:rsidR="00C67D39" w:rsidRDefault="004F077B">
            <w:pPr>
              <w:spacing w:line="360" w:lineRule="auto"/>
              <w:jc w:val="both"/>
              <w:rPr>
                <w:sz w:val="24"/>
                <w:szCs w:val="24"/>
              </w:rPr>
            </w:pPr>
            <w:r>
              <w:rPr>
                <w:sz w:val="24"/>
                <w:szCs w:val="24"/>
              </w:rPr>
              <w:t>Заправки для перших страв</w:t>
            </w:r>
          </w:p>
        </w:tc>
        <w:tc>
          <w:tcPr>
            <w:tcW w:w="1397" w:type="dxa"/>
          </w:tcPr>
          <w:p w:rsidR="00C67D39" w:rsidRDefault="004F077B">
            <w:pPr>
              <w:spacing w:line="360" w:lineRule="auto"/>
              <w:jc w:val="both"/>
              <w:rPr>
                <w:sz w:val="24"/>
                <w:szCs w:val="24"/>
              </w:rPr>
            </w:pPr>
            <w:r>
              <w:rPr>
                <w:sz w:val="24"/>
                <w:szCs w:val="24"/>
              </w:rPr>
              <w:t>Маринади</w:t>
            </w:r>
          </w:p>
        </w:tc>
        <w:tc>
          <w:tcPr>
            <w:tcW w:w="810" w:type="dxa"/>
          </w:tcPr>
          <w:p w:rsidR="00C67D39" w:rsidRDefault="004F077B">
            <w:pPr>
              <w:spacing w:line="360" w:lineRule="auto"/>
              <w:jc w:val="both"/>
              <w:rPr>
                <w:sz w:val="24"/>
                <w:szCs w:val="24"/>
              </w:rPr>
            </w:pPr>
            <w:r>
              <w:rPr>
                <w:sz w:val="24"/>
                <w:szCs w:val="24"/>
              </w:rPr>
              <w:t>Приправи</w:t>
            </w:r>
          </w:p>
        </w:tc>
      </w:tr>
      <w:tr w:rsidR="00C67D39">
        <w:trPr>
          <w:trHeight w:val="343"/>
        </w:trPr>
        <w:tc>
          <w:tcPr>
            <w:tcW w:w="361" w:type="dxa"/>
            <w:vMerge/>
          </w:tcPr>
          <w:p w:rsidR="00C67D39" w:rsidRDefault="00C67D39">
            <w:pPr>
              <w:widowControl w:val="0"/>
              <w:pBdr>
                <w:top w:val="nil"/>
                <w:left w:val="nil"/>
                <w:bottom w:val="nil"/>
                <w:right w:val="nil"/>
                <w:between w:val="nil"/>
              </w:pBdr>
              <w:spacing w:line="276" w:lineRule="auto"/>
              <w:rPr>
                <w:sz w:val="24"/>
                <w:szCs w:val="24"/>
              </w:rPr>
            </w:pPr>
          </w:p>
        </w:tc>
        <w:tc>
          <w:tcPr>
            <w:tcW w:w="768" w:type="dxa"/>
          </w:tcPr>
          <w:p w:rsidR="00C67D39" w:rsidRDefault="00C67D39">
            <w:pPr>
              <w:spacing w:line="360" w:lineRule="auto"/>
              <w:jc w:val="both"/>
              <w:rPr>
                <w:sz w:val="24"/>
                <w:szCs w:val="24"/>
              </w:rPr>
            </w:pPr>
          </w:p>
        </w:tc>
        <w:tc>
          <w:tcPr>
            <w:tcW w:w="993" w:type="dxa"/>
          </w:tcPr>
          <w:p w:rsidR="00C67D39" w:rsidRDefault="00C67D39">
            <w:pPr>
              <w:spacing w:line="360" w:lineRule="auto"/>
              <w:jc w:val="both"/>
              <w:rPr>
                <w:sz w:val="24"/>
                <w:szCs w:val="24"/>
              </w:rPr>
            </w:pPr>
          </w:p>
        </w:tc>
        <w:tc>
          <w:tcPr>
            <w:tcW w:w="1641"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Французький </w:t>
            </w:r>
          </w:p>
        </w:tc>
        <w:tc>
          <w:tcPr>
            <w:tcW w:w="1047" w:type="dxa"/>
          </w:tcPr>
          <w:p w:rsidR="00C67D39" w:rsidRDefault="00C67D39">
            <w:pPr>
              <w:spacing w:line="360" w:lineRule="auto"/>
              <w:jc w:val="both"/>
              <w:rPr>
                <w:sz w:val="24"/>
                <w:szCs w:val="24"/>
              </w:rPr>
            </w:pPr>
          </w:p>
        </w:tc>
        <w:tc>
          <w:tcPr>
            <w:tcW w:w="855" w:type="dxa"/>
          </w:tcPr>
          <w:p w:rsidR="00C67D39" w:rsidRDefault="00C67D39">
            <w:pPr>
              <w:spacing w:line="360" w:lineRule="auto"/>
              <w:jc w:val="both"/>
              <w:rPr>
                <w:sz w:val="24"/>
                <w:szCs w:val="24"/>
              </w:rPr>
            </w:pPr>
          </w:p>
        </w:tc>
        <w:tc>
          <w:tcPr>
            <w:tcW w:w="1762" w:type="dxa"/>
          </w:tcPr>
          <w:p w:rsidR="00C67D39" w:rsidRDefault="00C67D39">
            <w:pPr>
              <w:spacing w:line="360" w:lineRule="auto"/>
              <w:jc w:val="both"/>
              <w:rPr>
                <w:sz w:val="24"/>
                <w:szCs w:val="24"/>
              </w:rPr>
            </w:pPr>
          </w:p>
        </w:tc>
        <w:tc>
          <w:tcPr>
            <w:tcW w:w="1397" w:type="dxa"/>
          </w:tcPr>
          <w:p w:rsidR="00C67D39" w:rsidRDefault="00C67D39">
            <w:pPr>
              <w:spacing w:line="360" w:lineRule="auto"/>
              <w:jc w:val="both"/>
              <w:rPr>
                <w:sz w:val="24"/>
                <w:szCs w:val="24"/>
              </w:rPr>
            </w:pPr>
          </w:p>
        </w:tc>
        <w:tc>
          <w:tcPr>
            <w:tcW w:w="810" w:type="dxa"/>
          </w:tcPr>
          <w:p w:rsidR="00C67D39" w:rsidRDefault="00C67D39">
            <w:pPr>
              <w:spacing w:line="360" w:lineRule="auto"/>
              <w:jc w:val="both"/>
              <w:rPr>
                <w:sz w:val="24"/>
                <w:szCs w:val="24"/>
              </w:rPr>
            </w:pPr>
          </w:p>
        </w:tc>
      </w:tr>
      <w:tr w:rsidR="00C67D39">
        <w:trPr>
          <w:trHeight w:val="343"/>
        </w:trPr>
        <w:tc>
          <w:tcPr>
            <w:tcW w:w="361" w:type="dxa"/>
            <w:vMerge/>
          </w:tcPr>
          <w:p w:rsidR="00C67D39" w:rsidRDefault="00C67D39">
            <w:pPr>
              <w:widowControl w:val="0"/>
              <w:pBdr>
                <w:top w:val="nil"/>
                <w:left w:val="nil"/>
                <w:bottom w:val="nil"/>
                <w:right w:val="nil"/>
                <w:between w:val="nil"/>
              </w:pBdr>
              <w:spacing w:line="276" w:lineRule="auto"/>
              <w:rPr>
                <w:sz w:val="24"/>
                <w:szCs w:val="24"/>
              </w:rPr>
            </w:pPr>
          </w:p>
        </w:tc>
        <w:tc>
          <w:tcPr>
            <w:tcW w:w="768" w:type="dxa"/>
          </w:tcPr>
          <w:p w:rsidR="00C67D39" w:rsidRDefault="00C67D39">
            <w:pPr>
              <w:spacing w:line="360" w:lineRule="auto"/>
              <w:jc w:val="both"/>
              <w:rPr>
                <w:sz w:val="24"/>
                <w:szCs w:val="24"/>
              </w:rPr>
            </w:pPr>
          </w:p>
        </w:tc>
        <w:tc>
          <w:tcPr>
            <w:tcW w:w="993" w:type="dxa"/>
          </w:tcPr>
          <w:p w:rsidR="00C67D39" w:rsidRDefault="00C67D39">
            <w:pPr>
              <w:spacing w:line="360" w:lineRule="auto"/>
              <w:jc w:val="both"/>
              <w:rPr>
                <w:sz w:val="24"/>
                <w:szCs w:val="24"/>
              </w:rPr>
            </w:pPr>
          </w:p>
        </w:tc>
        <w:tc>
          <w:tcPr>
            <w:tcW w:w="1641"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Барбекю </w:t>
            </w:r>
          </w:p>
        </w:tc>
        <w:tc>
          <w:tcPr>
            <w:tcW w:w="1047" w:type="dxa"/>
          </w:tcPr>
          <w:p w:rsidR="00C67D39" w:rsidRDefault="00C67D39">
            <w:pPr>
              <w:spacing w:line="360" w:lineRule="auto"/>
              <w:jc w:val="both"/>
              <w:rPr>
                <w:sz w:val="24"/>
                <w:szCs w:val="24"/>
              </w:rPr>
            </w:pPr>
          </w:p>
        </w:tc>
        <w:tc>
          <w:tcPr>
            <w:tcW w:w="855" w:type="dxa"/>
          </w:tcPr>
          <w:p w:rsidR="00C67D39" w:rsidRDefault="00C67D39">
            <w:pPr>
              <w:spacing w:line="360" w:lineRule="auto"/>
              <w:jc w:val="both"/>
              <w:rPr>
                <w:sz w:val="24"/>
                <w:szCs w:val="24"/>
              </w:rPr>
            </w:pPr>
          </w:p>
        </w:tc>
        <w:tc>
          <w:tcPr>
            <w:tcW w:w="1762" w:type="dxa"/>
          </w:tcPr>
          <w:p w:rsidR="00C67D39" w:rsidRDefault="00C67D39">
            <w:pPr>
              <w:spacing w:line="360" w:lineRule="auto"/>
              <w:jc w:val="both"/>
              <w:rPr>
                <w:sz w:val="24"/>
                <w:szCs w:val="24"/>
              </w:rPr>
            </w:pPr>
          </w:p>
        </w:tc>
        <w:tc>
          <w:tcPr>
            <w:tcW w:w="1397" w:type="dxa"/>
          </w:tcPr>
          <w:p w:rsidR="00C67D39" w:rsidRDefault="00C67D39">
            <w:pPr>
              <w:spacing w:line="360" w:lineRule="auto"/>
              <w:jc w:val="both"/>
              <w:rPr>
                <w:sz w:val="24"/>
                <w:szCs w:val="24"/>
              </w:rPr>
            </w:pPr>
          </w:p>
        </w:tc>
        <w:tc>
          <w:tcPr>
            <w:tcW w:w="810" w:type="dxa"/>
          </w:tcPr>
          <w:p w:rsidR="00C67D39" w:rsidRDefault="00C67D39">
            <w:pPr>
              <w:spacing w:line="360" w:lineRule="auto"/>
              <w:jc w:val="both"/>
              <w:rPr>
                <w:sz w:val="24"/>
                <w:szCs w:val="24"/>
              </w:rPr>
            </w:pPr>
          </w:p>
        </w:tc>
      </w:tr>
      <w:tr w:rsidR="00C67D39">
        <w:trPr>
          <w:trHeight w:val="343"/>
        </w:trPr>
        <w:tc>
          <w:tcPr>
            <w:tcW w:w="361" w:type="dxa"/>
            <w:vMerge/>
          </w:tcPr>
          <w:p w:rsidR="00C67D39" w:rsidRDefault="00C67D39">
            <w:pPr>
              <w:widowControl w:val="0"/>
              <w:pBdr>
                <w:top w:val="nil"/>
                <w:left w:val="nil"/>
                <w:bottom w:val="nil"/>
                <w:right w:val="nil"/>
                <w:between w:val="nil"/>
              </w:pBdr>
              <w:spacing w:line="276" w:lineRule="auto"/>
              <w:rPr>
                <w:sz w:val="24"/>
                <w:szCs w:val="24"/>
              </w:rPr>
            </w:pPr>
          </w:p>
        </w:tc>
        <w:tc>
          <w:tcPr>
            <w:tcW w:w="768" w:type="dxa"/>
          </w:tcPr>
          <w:p w:rsidR="00C67D39" w:rsidRDefault="00C67D39">
            <w:pPr>
              <w:spacing w:line="360" w:lineRule="auto"/>
              <w:jc w:val="both"/>
              <w:rPr>
                <w:sz w:val="24"/>
                <w:szCs w:val="24"/>
              </w:rPr>
            </w:pPr>
          </w:p>
        </w:tc>
        <w:tc>
          <w:tcPr>
            <w:tcW w:w="993" w:type="dxa"/>
          </w:tcPr>
          <w:p w:rsidR="00C67D39" w:rsidRDefault="00C67D39">
            <w:pPr>
              <w:spacing w:line="360" w:lineRule="auto"/>
              <w:jc w:val="both"/>
              <w:rPr>
                <w:sz w:val="24"/>
                <w:szCs w:val="24"/>
              </w:rPr>
            </w:pPr>
          </w:p>
        </w:tc>
        <w:tc>
          <w:tcPr>
            <w:tcW w:w="1641"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Грибний </w:t>
            </w:r>
          </w:p>
        </w:tc>
        <w:tc>
          <w:tcPr>
            <w:tcW w:w="1047" w:type="dxa"/>
          </w:tcPr>
          <w:p w:rsidR="00C67D39" w:rsidRDefault="00C67D39">
            <w:pPr>
              <w:spacing w:line="360" w:lineRule="auto"/>
              <w:jc w:val="both"/>
              <w:rPr>
                <w:sz w:val="24"/>
                <w:szCs w:val="24"/>
              </w:rPr>
            </w:pPr>
          </w:p>
        </w:tc>
        <w:tc>
          <w:tcPr>
            <w:tcW w:w="855" w:type="dxa"/>
          </w:tcPr>
          <w:p w:rsidR="00C67D39" w:rsidRDefault="00C67D39">
            <w:pPr>
              <w:spacing w:line="360" w:lineRule="auto"/>
              <w:jc w:val="both"/>
              <w:rPr>
                <w:sz w:val="24"/>
                <w:szCs w:val="24"/>
              </w:rPr>
            </w:pPr>
          </w:p>
        </w:tc>
        <w:tc>
          <w:tcPr>
            <w:tcW w:w="1762" w:type="dxa"/>
          </w:tcPr>
          <w:p w:rsidR="00C67D39" w:rsidRDefault="00C67D39">
            <w:pPr>
              <w:spacing w:line="360" w:lineRule="auto"/>
              <w:jc w:val="both"/>
              <w:rPr>
                <w:sz w:val="24"/>
                <w:szCs w:val="24"/>
              </w:rPr>
            </w:pPr>
          </w:p>
        </w:tc>
        <w:tc>
          <w:tcPr>
            <w:tcW w:w="1397" w:type="dxa"/>
          </w:tcPr>
          <w:p w:rsidR="00C67D39" w:rsidRDefault="00C67D39">
            <w:pPr>
              <w:spacing w:line="360" w:lineRule="auto"/>
              <w:jc w:val="both"/>
              <w:rPr>
                <w:sz w:val="24"/>
                <w:szCs w:val="24"/>
              </w:rPr>
            </w:pPr>
          </w:p>
        </w:tc>
        <w:tc>
          <w:tcPr>
            <w:tcW w:w="810" w:type="dxa"/>
          </w:tcPr>
          <w:p w:rsidR="00C67D39" w:rsidRDefault="00C67D39">
            <w:pPr>
              <w:spacing w:line="360" w:lineRule="auto"/>
              <w:jc w:val="both"/>
              <w:rPr>
                <w:sz w:val="24"/>
                <w:szCs w:val="24"/>
              </w:rPr>
            </w:pPr>
          </w:p>
        </w:tc>
      </w:tr>
      <w:tr w:rsidR="00C67D39">
        <w:trPr>
          <w:trHeight w:val="343"/>
        </w:trPr>
        <w:tc>
          <w:tcPr>
            <w:tcW w:w="361" w:type="dxa"/>
            <w:vMerge/>
          </w:tcPr>
          <w:p w:rsidR="00C67D39" w:rsidRDefault="00C67D39">
            <w:pPr>
              <w:widowControl w:val="0"/>
              <w:pBdr>
                <w:top w:val="nil"/>
                <w:left w:val="nil"/>
                <w:bottom w:val="nil"/>
                <w:right w:val="nil"/>
                <w:between w:val="nil"/>
              </w:pBdr>
              <w:spacing w:line="276" w:lineRule="auto"/>
              <w:rPr>
                <w:sz w:val="24"/>
                <w:szCs w:val="24"/>
              </w:rPr>
            </w:pPr>
          </w:p>
        </w:tc>
        <w:tc>
          <w:tcPr>
            <w:tcW w:w="768" w:type="dxa"/>
          </w:tcPr>
          <w:p w:rsidR="00C67D39" w:rsidRDefault="00C67D39">
            <w:pPr>
              <w:spacing w:line="360" w:lineRule="auto"/>
              <w:jc w:val="both"/>
              <w:rPr>
                <w:sz w:val="24"/>
                <w:szCs w:val="24"/>
              </w:rPr>
            </w:pPr>
          </w:p>
        </w:tc>
        <w:tc>
          <w:tcPr>
            <w:tcW w:w="993" w:type="dxa"/>
          </w:tcPr>
          <w:p w:rsidR="00C67D39" w:rsidRDefault="00C67D39">
            <w:pPr>
              <w:spacing w:line="360" w:lineRule="auto"/>
              <w:jc w:val="both"/>
              <w:rPr>
                <w:sz w:val="24"/>
                <w:szCs w:val="24"/>
              </w:rPr>
            </w:pPr>
          </w:p>
        </w:tc>
        <w:tc>
          <w:tcPr>
            <w:tcW w:w="1641" w:type="dxa"/>
          </w:tcPr>
          <w:p w:rsidR="00C67D39" w:rsidRDefault="004F077B">
            <w:pPr>
              <w:pBdr>
                <w:top w:val="nil"/>
                <w:left w:val="nil"/>
                <w:bottom w:val="nil"/>
                <w:right w:val="nil"/>
                <w:between w:val="nil"/>
              </w:pBdr>
              <w:spacing w:line="360" w:lineRule="auto"/>
              <w:jc w:val="both"/>
              <w:rPr>
                <w:sz w:val="24"/>
                <w:szCs w:val="24"/>
              </w:rPr>
            </w:pPr>
            <w:r>
              <w:rPr>
                <w:sz w:val="24"/>
                <w:szCs w:val="24"/>
              </w:rPr>
              <w:t>Сирний</w:t>
            </w:r>
          </w:p>
        </w:tc>
        <w:tc>
          <w:tcPr>
            <w:tcW w:w="1047" w:type="dxa"/>
          </w:tcPr>
          <w:p w:rsidR="00C67D39" w:rsidRDefault="00C67D39">
            <w:pPr>
              <w:spacing w:line="360" w:lineRule="auto"/>
              <w:jc w:val="both"/>
              <w:rPr>
                <w:sz w:val="24"/>
                <w:szCs w:val="24"/>
              </w:rPr>
            </w:pPr>
          </w:p>
        </w:tc>
        <w:tc>
          <w:tcPr>
            <w:tcW w:w="855" w:type="dxa"/>
          </w:tcPr>
          <w:p w:rsidR="00C67D39" w:rsidRDefault="00C67D39">
            <w:pPr>
              <w:spacing w:line="360" w:lineRule="auto"/>
              <w:jc w:val="both"/>
              <w:rPr>
                <w:sz w:val="24"/>
                <w:szCs w:val="24"/>
              </w:rPr>
            </w:pPr>
          </w:p>
        </w:tc>
        <w:tc>
          <w:tcPr>
            <w:tcW w:w="1762" w:type="dxa"/>
          </w:tcPr>
          <w:p w:rsidR="00C67D39" w:rsidRDefault="00C67D39">
            <w:pPr>
              <w:spacing w:line="360" w:lineRule="auto"/>
              <w:jc w:val="both"/>
              <w:rPr>
                <w:sz w:val="24"/>
                <w:szCs w:val="24"/>
              </w:rPr>
            </w:pPr>
          </w:p>
        </w:tc>
        <w:tc>
          <w:tcPr>
            <w:tcW w:w="1397" w:type="dxa"/>
          </w:tcPr>
          <w:p w:rsidR="00C67D39" w:rsidRDefault="00C67D39">
            <w:pPr>
              <w:spacing w:line="360" w:lineRule="auto"/>
              <w:jc w:val="both"/>
              <w:rPr>
                <w:sz w:val="24"/>
                <w:szCs w:val="24"/>
              </w:rPr>
            </w:pPr>
          </w:p>
        </w:tc>
        <w:tc>
          <w:tcPr>
            <w:tcW w:w="810" w:type="dxa"/>
          </w:tcPr>
          <w:p w:rsidR="00C67D39" w:rsidRDefault="00C67D39">
            <w:pPr>
              <w:spacing w:line="360" w:lineRule="auto"/>
              <w:jc w:val="both"/>
              <w:rPr>
                <w:sz w:val="24"/>
                <w:szCs w:val="24"/>
              </w:rPr>
            </w:pPr>
          </w:p>
        </w:tc>
      </w:tr>
      <w:tr w:rsidR="00C67D39">
        <w:trPr>
          <w:trHeight w:val="255"/>
        </w:trPr>
        <w:tc>
          <w:tcPr>
            <w:tcW w:w="361" w:type="dxa"/>
            <w:vMerge/>
          </w:tcPr>
          <w:p w:rsidR="00C67D39" w:rsidRDefault="00C67D39">
            <w:pPr>
              <w:widowControl w:val="0"/>
              <w:pBdr>
                <w:top w:val="nil"/>
                <w:left w:val="nil"/>
                <w:bottom w:val="nil"/>
                <w:right w:val="nil"/>
                <w:between w:val="nil"/>
              </w:pBdr>
              <w:spacing w:line="276" w:lineRule="auto"/>
              <w:rPr>
                <w:sz w:val="24"/>
                <w:szCs w:val="24"/>
              </w:rPr>
            </w:pPr>
          </w:p>
        </w:tc>
        <w:tc>
          <w:tcPr>
            <w:tcW w:w="768" w:type="dxa"/>
          </w:tcPr>
          <w:p w:rsidR="00C67D39" w:rsidRDefault="00C67D39">
            <w:pPr>
              <w:spacing w:line="360" w:lineRule="auto"/>
              <w:jc w:val="both"/>
              <w:rPr>
                <w:sz w:val="24"/>
                <w:szCs w:val="24"/>
              </w:rPr>
            </w:pPr>
          </w:p>
        </w:tc>
        <w:tc>
          <w:tcPr>
            <w:tcW w:w="993" w:type="dxa"/>
          </w:tcPr>
          <w:p w:rsidR="00C67D39" w:rsidRDefault="00C67D39">
            <w:pPr>
              <w:spacing w:line="360" w:lineRule="auto"/>
              <w:jc w:val="both"/>
              <w:rPr>
                <w:sz w:val="24"/>
                <w:szCs w:val="24"/>
              </w:rPr>
            </w:pPr>
          </w:p>
        </w:tc>
        <w:tc>
          <w:tcPr>
            <w:tcW w:w="1641"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Азіатський </w:t>
            </w:r>
          </w:p>
        </w:tc>
        <w:tc>
          <w:tcPr>
            <w:tcW w:w="1047" w:type="dxa"/>
          </w:tcPr>
          <w:p w:rsidR="00C67D39" w:rsidRDefault="00C67D39">
            <w:pPr>
              <w:spacing w:line="360" w:lineRule="auto"/>
              <w:jc w:val="both"/>
              <w:rPr>
                <w:sz w:val="24"/>
                <w:szCs w:val="24"/>
              </w:rPr>
            </w:pPr>
          </w:p>
        </w:tc>
        <w:tc>
          <w:tcPr>
            <w:tcW w:w="855" w:type="dxa"/>
          </w:tcPr>
          <w:p w:rsidR="00C67D39" w:rsidRDefault="00C67D39">
            <w:pPr>
              <w:spacing w:line="360" w:lineRule="auto"/>
              <w:jc w:val="both"/>
              <w:rPr>
                <w:sz w:val="24"/>
                <w:szCs w:val="24"/>
              </w:rPr>
            </w:pPr>
          </w:p>
        </w:tc>
        <w:tc>
          <w:tcPr>
            <w:tcW w:w="1762" w:type="dxa"/>
          </w:tcPr>
          <w:p w:rsidR="00C67D39" w:rsidRDefault="00C67D39">
            <w:pPr>
              <w:spacing w:line="360" w:lineRule="auto"/>
              <w:jc w:val="both"/>
              <w:rPr>
                <w:sz w:val="24"/>
                <w:szCs w:val="24"/>
              </w:rPr>
            </w:pPr>
          </w:p>
        </w:tc>
        <w:tc>
          <w:tcPr>
            <w:tcW w:w="1397" w:type="dxa"/>
          </w:tcPr>
          <w:p w:rsidR="00C67D39" w:rsidRDefault="00C67D39">
            <w:pPr>
              <w:spacing w:line="360" w:lineRule="auto"/>
              <w:jc w:val="both"/>
              <w:rPr>
                <w:sz w:val="24"/>
                <w:szCs w:val="24"/>
              </w:rPr>
            </w:pPr>
          </w:p>
        </w:tc>
        <w:tc>
          <w:tcPr>
            <w:tcW w:w="810" w:type="dxa"/>
          </w:tcPr>
          <w:p w:rsidR="00C67D39" w:rsidRDefault="00C67D39">
            <w:pPr>
              <w:spacing w:line="360" w:lineRule="auto"/>
              <w:jc w:val="both"/>
              <w:rPr>
                <w:sz w:val="24"/>
                <w:szCs w:val="24"/>
              </w:rPr>
            </w:pPr>
          </w:p>
        </w:tc>
      </w:tr>
    </w:tbl>
    <w:p w:rsidR="00C67D39" w:rsidRDefault="004F077B">
      <w:pPr>
        <w:spacing w:line="360" w:lineRule="auto"/>
        <w:ind w:firstLine="567"/>
        <w:jc w:val="both"/>
        <w:rPr>
          <w:i/>
          <w:sz w:val="20"/>
          <w:szCs w:val="20"/>
        </w:rPr>
      </w:pPr>
      <w:r>
        <w:rPr>
          <w:i/>
          <w:sz w:val="20"/>
          <w:szCs w:val="20"/>
        </w:rPr>
        <w:t>Джерело: складено на основі  [2]</w:t>
      </w:r>
    </w:p>
    <w:p w:rsidR="00C67D39" w:rsidRDefault="00C67D39">
      <w:pPr>
        <w:spacing w:line="360" w:lineRule="auto"/>
        <w:jc w:val="both"/>
        <w:rPr>
          <w:i/>
          <w:sz w:val="20"/>
          <w:szCs w:val="20"/>
        </w:rPr>
      </w:pPr>
    </w:p>
    <w:p w:rsidR="00C67D39" w:rsidRDefault="004F077B">
      <w:pPr>
        <w:spacing w:line="360" w:lineRule="auto"/>
        <w:ind w:firstLine="567"/>
        <w:jc w:val="both"/>
        <w:rPr>
          <w:sz w:val="28"/>
          <w:szCs w:val="28"/>
        </w:rPr>
      </w:pPr>
      <w:r>
        <w:rPr>
          <w:sz w:val="28"/>
          <w:szCs w:val="28"/>
        </w:rPr>
        <w:t xml:space="preserve">Виходячи з таблиці, можна зробити висновок, що асортимент товарів під торговою маркою Торчин є дуже різноманітним і широким. Для кращого розуміння його структури та стратегічного напрямку розвитку доцільно провести аналіз за матрицею Бостонської консалтингової групи. Це допоможе з’ясувати, які товари є основними доходними одиницями бізнесу, які потребують додаткового розвитку, а також визначити, де можуть бути можливості для покращення ефективності та конкурентоспроможності. Проведемо аналіз у таблиці 1.4. </w:t>
      </w:r>
      <w:r>
        <w:rPr>
          <w:color w:val="000000"/>
          <w:sz w:val="28"/>
          <w:szCs w:val="28"/>
        </w:rPr>
        <w:t>Розглянемо вихідні дані для побудови матриці БКГ.</w:t>
      </w:r>
    </w:p>
    <w:p w:rsidR="00C67D39" w:rsidRDefault="00C67D39">
      <w:pPr>
        <w:ind w:firstLine="567"/>
        <w:jc w:val="both"/>
        <w:rPr>
          <w:color w:val="000000"/>
          <w:sz w:val="28"/>
          <w:szCs w:val="28"/>
        </w:rPr>
      </w:pPr>
    </w:p>
    <w:p w:rsidR="00C67D39" w:rsidRDefault="004F077B">
      <w:pPr>
        <w:spacing w:line="360" w:lineRule="auto"/>
        <w:ind w:firstLine="567"/>
        <w:jc w:val="both"/>
        <w:rPr>
          <w:sz w:val="28"/>
          <w:szCs w:val="28"/>
        </w:rPr>
      </w:pPr>
      <w:r>
        <w:rPr>
          <w:sz w:val="28"/>
          <w:szCs w:val="28"/>
        </w:rPr>
        <w:t>Таблиця 1.4 – Вихідні дані для матриці БКГ</w:t>
      </w:r>
    </w:p>
    <w:tbl>
      <w:tblPr>
        <w:tblStyle w:val="ab"/>
        <w:tblW w:w="9412"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0"/>
        <w:gridCol w:w="1858"/>
        <w:gridCol w:w="2516"/>
        <w:gridCol w:w="1200"/>
        <w:gridCol w:w="1858"/>
      </w:tblGrid>
      <w:tr w:rsidR="00C67D39" w:rsidTr="00C67D39">
        <w:trPr>
          <w:cnfStyle w:val="000000100000" w:firstRow="0" w:lastRow="0" w:firstColumn="0" w:lastColumn="0" w:oddVBand="0" w:evenVBand="0" w:oddHBand="1" w:evenHBand="0" w:firstRowFirstColumn="0" w:firstRowLastColumn="0" w:lastRowFirstColumn="0" w:lastRowLastColumn="0"/>
          <w:trHeight w:val="521"/>
        </w:trPr>
        <w:tc>
          <w:tcPr>
            <w:cnfStyle w:val="000010000000" w:firstRow="0" w:lastRow="0" w:firstColumn="0" w:lastColumn="0" w:oddVBand="1" w:evenVBand="0" w:oddHBand="0" w:evenHBand="0" w:firstRowFirstColumn="0" w:firstRowLastColumn="0" w:lastRowFirstColumn="0" w:lastRowLastColumn="0"/>
            <w:tcW w:w="1980" w:type="dxa"/>
          </w:tcPr>
          <w:p w:rsidR="00C67D39" w:rsidRDefault="004F077B">
            <w:pPr>
              <w:spacing w:line="360" w:lineRule="auto"/>
              <w:ind w:right="-85"/>
              <w:jc w:val="both"/>
              <w:rPr>
                <w:sz w:val="23"/>
                <w:szCs w:val="23"/>
              </w:rPr>
            </w:pPr>
            <w:r>
              <w:rPr>
                <w:sz w:val="23"/>
                <w:szCs w:val="23"/>
              </w:rPr>
              <w:t xml:space="preserve">Продукція  </w:t>
            </w:r>
          </w:p>
        </w:tc>
        <w:tc>
          <w:tcPr>
            <w:cnfStyle w:val="000001000000" w:firstRow="0" w:lastRow="0" w:firstColumn="0" w:lastColumn="0" w:oddVBand="0" w:evenVBand="1" w:oddHBand="0" w:evenHBand="0" w:firstRowFirstColumn="0" w:firstRowLastColumn="0" w:lastRowFirstColumn="0" w:lastRowLastColumn="0"/>
            <w:tcW w:w="1858" w:type="dxa"/>
          </w:tcPr>
          <w:p w:rsidR="00C67D39" w:rsidRDefault="004F077B">
            <w:pPr>
              <w:spacing w:line="360" w:lineRule="auto"/>
              <w:ind w:right="-85"/>
              <w:jc w:val="both"/>
              <w:rPr>
                <w:sz w:val="23"/>
                <w:szCs w:val="23"/>
              </w:rPr>
            </w:pPr>
            <w:r>
              <w:rPr>
                <w:sz w:val="23"/>
                <w:szCs w:val="23"/>
              </w:rPr>
              <w:t xml:space="preserve">Обсяг  продажу,   тис. грн.   </w:t>
            </w:r>
          </w:p>
        </w:tc>
        <w:tc>
          <w:tcPr>
            <w:cnfStyle w:val="000010000000" w:firstRow="0" w:lastRow="0" w:firstColumn="0" w:lastColumn="0" w:oddVBand="1" w:evenVBand="0" w:oddHBand="0" w:evenHBand="0" w:firstRowFirstColumn="0" w:firstRowLastColumn="0" w:lastRowFirstColumn="0" w:lastRowLastColumn="0"/>
            <w:tcW w:w="2516" w:type="dxa"/>
          </w:tcPr>
          <w:p w:rsidR="00C67D39" w:rsidRDefault="004F077B">
            <w:pPr>
              <w:spacing w:line="360" w:lineRule="auto"/>
              <w:ind w:right="-85"/>
              <w:jc w:val="both"/>
              <w:rPr>
                <w:sz w:val="23"/>
                <w:szCs w:val="23"/>
              </w:rPr>
            </w:pPr>
            <w:r>
              <w:rPr>
                <w:sz w:val="23"/>
                <w:szCs w:val="23"/>
              </w:rPr>
              <w:t xml:space="preserve">Обсяги  продажу  основного  конкурента,   тис.   грн.   </w:t>
            </w:r>
          </w:p>
        </w:tc>
        <w:tc>
          <w:tcPr>
            <w:cnfStyle w:val="000001000000" w:firstRow="0" w:lastRow="0" w:firstColumn="0" w:lastColumn="0" w:oddVBand="0" w:evenVBand="1" w:oddHBand="0" w:evenHBand="0" w:firstRowFirstColumn="0" w:firstRowLastColumn="0" w:lastRowFirstColumn="0" w:lastRowLastColumn="0"/>
            <w:tcW w:w="1200" w:type="dxa"/>
          </w:tcPr>
          <w:p w:rsidR="00C67D39" w:rsidRDefault="004F077B">
            <w:pPr>
              <w:spacing w:line="360" w:lineRule="auto"/>
              <w:ind w:right="-85"/>
              <w:jc w:val="both"/>
              <w:rPr>
                <w:sz w:val="23"/>
                <w:szCs w:val="23"/>
              </w:rPr>
            </w:pPr>
            <w:r>
              <w:rPr>
                <w:sz w:val="23"/>
                <w:szCs w:val="23"/>
              </w:rPr>
              <w:t xml:space="preserve">Темп  росту  ринку,   %   </w:t>
            </w:r>
          </w:p>
        </w:tc>
        <w:tc>
          <w:tcPr>
            <w:cnfStyle w:val="000010000000" w:firstRow="0" w:lastRow="0" w:firstColumn="0" w:lastColumn="0" w:oddVBand="1" w:evenVBand="0" w:oddHBand="0" w:evenHBand="0" w:firstRowFirstColumn="0" w:firstRowLastColumn="0" w:lastRowFirstColumn="0" w:lastRowLastColumn="0"/>
            <w:tcW w:w="1858" w:type="dxa"/>
          </w:tcPr>
          <w:p w:rsidR="00C67D39" w:rsidRDefault="004F077B">
            <w:pPr>
              <w:spacing w:line="360" w:lineRule="auto"/>
              <w:ind w:right="-85"/>
              <w:jc w:val="both"/>
              <w:rPr>
                <w:sz w:val="23"/>
                <w:szCs w:val="23"/>
              </w:rPr>
            </w:pPr>
            <w:r>
              <w:rPr>
                <w:sz w:val="23"/>
                <w:szCs w:val="23"/>
              </w:rPr>
              <w:t xml:space="preserve">Відносна  частка  ринку  </w:t>
            </w:r>
          </w:p>
        </w:tc>
      </w:tr>
      <w:tr w:rsidR="00C67D39" w:rsidTr="00C67D39">
        <w:trPr>
          <w:trHeight w:val="109"/>
        </w:trPr>
        <w:tc>
          <w:tcPr>
            <w:cnfStyle w:val="000010000000" w:firstRow="0" w:lastRow="0" w:firstColumn="0" w:lastColumn="0" w:oddVBand="1" w:evenVBand="0" w:oddHBand="0" w:evenHBand="0" w:firstRowFirstColumn="0" w:firstRowLastColumn="0" w:lastRowFirstColumn="0" w:lastRowLastColumn="0"/>
            <w:tcW w:w="1980" w:type="dxa"/>
          </w:tcPr>
          <w:p w:rsidR="00C67D39" w:rsidRDefault="004F077B">
            <w:pPr>
              <w:spacing w:line="360" w:lineRule="auto"/>
              <w:ind w:right="-85"/>
              <w:jc w:val="both"/>
              <w:rPr>
                <w:sz w:val="23"/>
                <w:szCs w:val="23"/>
              </w:rPr>
            </w:pPr>
            <w:r>
              <w:rPr>
                <w:sz w:val="23"/>
                <w:szCs w:val="23"/>
              </w:rPr>
              <w:t xml:space="preserve">Майонез </w:t>
            </w:r>
          </w:p>
        </w:tc>
        <w:tc>
          <w:tcPr>
            <w:cnfStyle w:val="000001000000" w:firstRow="0" w:lastRow="0" w:firstColumn="0" w:lastColumn="0" w:oddVBand="0" w:evenVBand="1" w:oddHBand="0" w:evenHBand="0" w:firstRowFirstColumn="0" w:firstRowLastColumn="0" w:lastRowFirstColumn="0" w:lastRowLastColumn="0"/>
            <w:tcW w:w="1858" w:type="dxa"/>
          </w:tcPr>
          <w:p w:rsidR="00C67D39" w:rsidRDefault="004F077B">
            <w:pPr>
              <w:spacing w:line="360" w:lineRule="auto"/>
              <w:ind w:right="-85" w:firstLine="567"/>
              <w:jc w:val="both"/>
              <w:rPr>
                <w:sz w:val="23"/>
                <w:szCs w:val="23"/>
              </w:rPr>
            </w:pPr>
            <w:r>
              <w:rPr>
                <w:sz w:val="23"/>
                <w:szCs w:val="23"/>
              </w:rPr>
              <w:t xml:space="preserve">624 524 </w:t>
            </w:r>
          </w:p>
        </w:tc>
        <w:tc>
          <w:tcPr>
            <w:cnfStyle w:val="000010000000" w:firstRow="0" w:lastRow="0" w:firstColumn="0" w:lastColumn="0" w:oddVBand="1" w:evenVBand="0" w:oddHBand="0" w:evenHBand="0" w:firstRowFirstColumn="0" w:firstRowLastColumn="0" w:lastRowFirstColumn="0" w:lastRowLastColumn="0"/>
            <w:tcW w:w="2516" w:type="dxa"/>
          </w:tcPr>
          <w:p w:rsidR="00C67D39" w:rsidRDefault="004F077B">
            <w:pPr>
              <w:spacing w:line="360" w:lineRule="auto"/>
              <w:ind w:right="-85" w:firstLine="567"/>
              <w:jc w:val="both"/>
              <w:rPr>
                <w:sz w:val="23"/>
                <w:szCs w:val="23"/>
              </w:rPr>
            </w:pPr>
            <w:r>
              <w:rPr>
                <w:sz w:val="23"/>
                <w:szCs w:val="23"/>
              </w:rPr>
              <w:t xml:space="preserve">490 760 </w:t>
            </w:r>
          </w:p>
        </w:tc>
        <w:tc>
          <w:tcPr>
            <w:cnfStyle w:val="000001000000" w:firstRow="0" w:lastRow="0" w:firstColumn="0" w:lastColumn="0" w:oddVBand="0" w:evenVBand="1" w:oddHBand="0" w:evenHBand="0" w:firstRowFirstColumn="0" w:firstRowLastColumn="0" w:lastRowFirstColumn="0" w:lastRowLastColumn="0"/>
            <w:tcW w:w="1200" w:type="dxa"/>
          </w:tcPr>
          <w:p w:rsidR="00C67D39" w:rsidRDefault="004F077B">
            <w:pPr>
              <w:spacing w:line="360" w:lineRule="auto"/>
              <w:ind w:right="-85" w:firstLine="567"/>
              <w:jc w:val="both"/>
              <w:rPr>
                <w:sz w:val="23"/>
                <w:szCs w:val="23"/>
              </w:rPr>
            </w:pPr>
            <w:r>
              <w:rPr>
                <w:sz w:val="23"/>
                <w:szCs w:val="23"/>
              </w:rPr>
              <w:t xml:space="preserve">8 </w:t>
            </w:r>
          </w:p>
        </w:tc>
        <w:tc>
          <w:tcPr>
            <w:cnfStyle w:val="000010000000" w:firstRow="0" w:lastRow="0" w:firstColumn="0" w:lastColumn="0" w:oddVBand="1" w:evenVBand="0" w:oddHBand="0" w:evenHBand="0" w:firstRowFirstColumn="0" w:firstRowLastColumn="0" w:lastRowFirstColumn="0" w:lastRowLastColumn="0"/>
            <w:tcW w:w="1858" w:type="dxa"/>
          </w:tcPr>
          <w:p w:rsidR="00C67D39" w:rsidRDefault="004F077B">
            <w:pPr>
              <w:spacing w:line="360" w:lineRule="auto"/>
              <w:ind w:right="-85" w:firstLine="567"/>
              <w:jc w:val="both"/>
              <w:rPr>
                <w:sz w:val="23"/>
                <w:szCs w:val="23"/>
              </w:rPr>
            </w:pPr>
            <w:r>
              <w:rPr>
                <w:sz w:val="23"/>
                <w:szCs w:val="23"/>
              </w:rPr>
              <w:t xml:space="preserve">1,27 </w:t>
            </w:r>
          </w:p>
        </w:tc>
      </w:tr>
      <w:tr w:rsidR="00C67D39" w:rsidTr="00C67D39">
        <w:trPr>
          <w:cnfStyle w:val="000000100000" w:firstRow="0" w:lastRow="0" w:firstColumn="0" w:lastColumn="0" w:oddVBand="0" w:evenVBand="0" w:oddHBand="1" w:evenHBand="0" w:firstRowFirstColumn="0" w:firstRowLastColumn="0" w:lastRowFirstColumn="0" w:lastRowLastColumn="0"/>
          <w:trHeight w:val="109"/>
        </w:trPr>
        <w:tc>
          <w:tcPr>
            <w:cnfStyle w:val="000010000000" w:firstRow="0" w:lastRow="0" w:firstColumn="0" w:lastColumn="0" w:oddVBand="1" w:evenVBand="0" w:oddHBand="0" w:evenHBand="0" w:firstRowFirstColumn="0" w:firstRowLastColumn="0" w:lastRowFirstColumn="0" w:lastRowLastColumn="0"/>
            <w:tcW w:w="1980" w:type="dxa"/>
          </w:tcPr>
          <w:p w:rsidR="00C67D39" w:rsidRDefault="004F077B">
            <w:pPr>
              <w:spacing w:line="360" w:lineRule="auto"/>
              <w:ind w:right="-85"/>
              <w:jc w:val="both"/>
              <w:rPr>
                <w:sz w:val="23"/>
                <w:szCs w:val="23"/>
              </w:rPr>
            </w:pPr>
            <w:r>
              <w:rPr>
                <w:sz w:val="23"/>
                <w:szCs w:val="23"/>
              </w:rPr>
              <w:t xml:space="preserve">Кетчуп </w:t>
            </w:r>
          </w:p>
        </w:tc>
        <w:tc>
          <w:tcPr>
            <w:cnfStyle w:val="000001000000" w:firstRow="0" w:lastRow="0" w:firstColumn="0" w:lastColumn="0" w:oddVBand="0" w:evenVBand="1" w:oddHBand="0" w:evenHBand="0" w:firstRowFirstColumn="0" w:firstRowLastColumn="0" w:lastRowFirstColumn="0" w:lastRowLastColumn="0"/>
            <w:tcW w:w="1858" w:type="dxa"/>
          </w:tcPr>
          <w:p w:rsidR="00C67D39" w:rsidRDefault="004F077B">
            <w:pPr>
              <w:spacing w:line="360" w:lineRule="auto"/>
              <w:ind w:right="-85" w:firstLine="567"/>
              <w:jc w:val="both"/>
              <w:rPr>
                <w:sz w:val="23"/>
                <w:szCs w:val="23"/>
              </w:rPr>
            </w:pPr>
            <w:r>
              <w:rPr>
                <w:sz w:val="23"/>
                <w:szCs w:val="23"/>
              </w:rPr>
              <w:t xml:space="preserve">545 761 </w:t>
            </w:r>
          </w:p>
        </w:tc>
        <w:tc>
          <w:tcPr>
            <w:cnfStyle w:val="000010000000" w:firstRow="0" w:lastRow="0" w:firstColumn="0" w:lastColumn="0" w:oddVBand="1" w:evenVBand="0" w:oddHBand="0" w:evenHBand="0" w:firstRowFirstColumn="0" w:firstRowLastColumn="0" w:lastRowFirstColumn="0" w:lastRowLastColumn="0"/>
            <w:tcW w:w="2516" w:type="dxa"/>
          </w:tcPr>
          <w:p w:rsidR="00C67D39" w:rsidRDefault="004F077B">
            <w:pPr>
              <w:spacing w:line="360" w:lineRule="auto"/>
              <w:ind w:right="-85" w:firstLine="567"/>
              <w:jc w:val="both"/>
              <w:rPr>
                <w:sz w:val="23"/>
                <w:szCs w:val="23"/>
              </w:rPr>
            </w:pPr>
            <w:r>
              <w:rPr>
                <w:sz w:val="23"/>
                <w:szCs w:val="23"/>
              </w:rPr>
              <w:t xml:space="preserve">485 320 </w:t>
            </w:r>
          </w:p>
        </w:tc>
        <w:tc>
          <w:tcPr>
            <w:cnfStyle w:val="000001000000" w:firstRow="0" w:lastRow="0" w:firstColumn="0" w:lastColumn="0" w:oddVBand="0" w:evenVBand="1" w:oddHBand="0" w:evenHBand="0" w:firstRowFirstColumn="0" w:firstRowLastColumn="0" w:lastRowFirstColumn="0" w:lastRowLastColumn="0"/>
            <w:tcW w:w="1200" w:type="dxa"/>
          </w:tcPr>
          <w:p w:rsidR="00C67D39" w:rsidRDefault="004F077B">
            <w:pPr>
              <w:spacing w:line="360" w:lineRule="auto"/>
              <w:ind w:right="-85" w:firstLine="567"/>
              <w:jc w:val="both"/>
              <w:rPr>
                <w:sz w:val="23"/>
                <w:szCs w:val="23"/>
              </w:rPr>
            </w:pPr>
            <w:r>
              <w:rPr>
                <w:sz w:val="23"/>
                <w:szCs w:val="23"/>
              </w:rPr>
              <w:t xml:space="preserve">6 </w:t>
            </w:r>
          </w:p>
        </w:tc>
        <w:tc>
          <w:tcPr>
            <w:cnfStyle w:val="000010000000" w:firstRow="0" w:lastRow="0" w:firstColumn="0" w:lastColumn="0" w:oddVBand="1" w:evenVBand="0" w:oddHBand="0" w:evenHBand="0" w:firstRowFirstColumn="0" w:firstRowLastColumn="0" w:lastRowFirstColumn="0" w:lastRowLastColumn="0"/>
            <w:tcW w:w="1858" w:type="dxa"/>
          </w:tcPr>
          <w:p w:rsidR="00C67D39" w:rsidRDefault="004F077B">
            <w:pPr>
              <w:spacing w:line="360" w:lineRule="auto"/>
              <w:ind w:right="-85" w:firstLine="567"/>
              <w:jc w:val="both"/>
              <w:rPr>
                <w:sz w:val="23"/>
                <w:szCs w:val="23"/>
              </w:rPr>
            </w:pPr>
            <w:r>
              <w:rPr>
                <w:sz w:val="23"/>
                <w:szCs w:val="23"/>
              </w:rPr>
              <w:t xml:space="preserve">1,12 </w:t>
            </w:r>
          </w:p>
        </w:tc>
      </w:tr>
      <w:tr w:rsidR="00C67D39" w:rsidTr="00C67D39">
        <w:trPr>
          <w:trHeight w:val="109"/>
        </w:trPr>
        <w:tc>
          <w:tcPr>
            <w:cnfStyle w:val="000010000000" w:firstRow="0" w:lastRow="0" w:firstColumn="0" w:lastColumn="0" w:oddVBand="1" w:evenVBand="0" w:oddHBand="0" w:evenHBand="0" w:firstRowFirstColumn="0" w:firstRowLastColumn="0" w:lastRowFirstColumn="0" w:lastRowLastColumn="0"/>
            <w:tcW w:w="1980" w:type="dxa"/>
          </w:tcPr>
          <w:p w:rsidR="00C67D39" w:rsidRDefault="004F077B">
            <w:pPr>
              <w:spacing w:line="360" w:lineRule="auto"/>
              <w:ind w:right="-85"/>
              <w:jc w:val="both"/>
              <w:rPr>
                <w:sz w:val="23"/>
                <w:szCs w:val="23"/>
              </w:rPr>
            </w:pPr>
            <w:r>
              <w:rPr>
                <w:sz w:val="23"/>
                <w:szCs w:val="23"/>
              </w:rPr>
              <w:t xml:space="preserve">Салатні заправки </w:t>
            </w:r>
          </w:p>
        </w:tc>
        <w:tc>
          <w:tcPr>
            <w:cnfStyle w:val="000001000000" w:firstRow="0" w:lastRow="0" w:firstColumn="0" w:lastColumn="0" w:oddVBand="0" w:evenVBand="1" w:oddHBand="0" w:evenHBand="0" w:firstRowFirstColumn="0" w:firstRowLastColumn="0" w:lastRowFirstColumn="0" w:lastRowLastColumn="0"/>
            <w:tcW w:w="1858" w:type="dxa"/>
          </w:tcPr>
          <w:p w:rsidR="00C67D39" w:rsidRDefault="004F077B">
            <w:pPr>
              <w:spacing w:line="360" w:lineRule="auto"/>
              <w:ind w:right="-85" w:firstLine="567"/>
              <w:jc w:val="both"/>
              <w:rPr>
                <w:sz w:val="23"/>
                <w:szCs w:val="23"/>
              </w:rPr>
            </w:pPr>
            <w:r>
              <w:rPr>
                <w:sz w:val="23"/>
                <w:szCs w:val="23"/>
              </w:rPr>
              <w:t xml:space="preserve">210 800 </w:t>
            </w:r>
          </w:p>
        </w:tc>
        <w:tc>
          <w:tcPr>
            <w:cnfStyle w:val="000010000000" w:firstRow="0" w:lastRow="0" w:firstColumn="0" w:lastColumn="0" w:oddVBand="1" w:evenVBand="0" w:oddHBand="0" w:evenHBand="0" w:firstRowFirstColumn="0" w:firstRowLastColumn="0" w:lastRowFirstColumn="0" w:lastRowLastColumn="0"/>
            <w:tcW w:w="2516" w:type="dxa"/>
          </w:tcPr>
          <w:p w:rsidR="00C67D39" w:rsidRDefault="004F077B">
            <w:pPr>
              <w:spacing w:line="360" w:lineRule="auto"/>
              <w:ind w:right="-85" w:firstLine="567"/>
              <w:jc w:val="both"/>
              <w:rPr>
                <w:sz w:val="23"/>
                <w:szCs w:val="23"/>
              </w:rPr>
            </w:pPr>
            <w:r>
              <w:rPr>
                <w:sz w:val="23"/>
                <w:szCs w:val="23"/>
              </w:rPr>
              <w:t xml:space="preserve">120 350 </w:t>
            </w:r>
          </w:p>
        </w:tc>
        <w:tc>
          <w:tcPr>
            <w:cnfStyle w:val="000001000000" w:firstRow="0" w:lastRow="0" w:firstColumn="0" w:lastColumn="0" w:oddVBand="0" w:evenVBand="1" w:oddHBand="0" w:evenHBand="0" w:firstRowFirstColumn="0" w:firstRowLastColumn="0" w:lastRowFirstColumn="0" w:lastRowLastColumn="0"/>
            <w:tcW w:w="1200" w:type="dxa"/>
          </w:tcPr>
          <w:p w:rsidR="00C67D39" w:rsidRDefault="004F077B">
            <w:pPr>
              <w:spacing w:line="360" w:lineRule="auto"/>
              <w:ind w:right="-85" w:firstLine="567"/>
              <w:jc w:val="both"/>
              <w:rPr>
                <w:sz w:val="23"/>
                <w:szCs w:val="23"/>
              </w:rPr>
            </w:pPr>
            <w:r>
              <w:rPr>
                <w:sz w:val="23"/>
                <w:szCs w:val="23"/>
              </w:rPr>
              <w:t xml:space="preserve">18 </w:t>
            </w:r>
          </w:p>
        </w:tc>
        <w:tc>
          <w:tcPr>
            <w:cnfStyle w:val="000010000000" w:firstRow="0" w:lastRow="0" w:firstColumn="0" w:lastColumn="0" w:oddVBand="1" w:evenVBand="0" w:oddHBand="0" w:evenHBand="0" w:firstRowFirstColumn="0" w:firstRowLastColumn="0" w:lastRowFirstColumn="0" w:lastRowLastColumn="0"/>
            <w:tcW w:w="1858" w:type="dxa"/>
          </w:tcPr>
          <w:p w:rsidR="00C67D39" w:rsidRDefault="004F077B">
            <w:pPr>
              <w:spacing w:line="360" w:lineRule="auto"/>
              <w:ind w:right="-85" w:firstLine="567"/>
              <w:jc w:val="both"/>
              <w:rPr>
                <w:sz w:val="23"/>
                <w:szCs w:val="23"/>
              </w:rPr>
            </w:pPr>
            <w:r>
              <w:rPr>
                <w:sz w:val="23"/>
                <w:szCs w:val="23"/>
              </w:rPr>
              <w:t xml:space="preserve">1,75 </w:t>
            </w:r>
          </w:p>
        </w:tc>
      </w:tr>
      <w:tr w:rsidR="00C67D39" w:rsidTr="00C67D39">
        <w:trPr>
          <w:cnfStyle w:val="000000100000" w:firstRow="0" w:lastRow="0" w:firstColumn="0" w:lastColumn="0" w:oddVBand="0" w:evenVBand="0" w:oddHBand="1" w:evenHBand="0" w:firstRowFirstColumn="0" w:firstRowLastColumn="0" w:lastRowFirstColumn="0" w:lastRowLastColumn="0"/>
          <w:trHeight w:val="109"/>
        </w:trPr>
        <w:tc>
          <w:tcPr>
            <w:cnfStyle w:val="000010000000" w:firstRow="0" w:lastRow="0" w:firstColumn="0" w:lastColumn="0" w:oddVBand="1" w:evenVBand="0" w:oddHBand="0" w:evenHBand="0" w:firstRowFirstColumn="0" w:firstRowLastColumn="0" w:lastRowFirstColumn="0" w:lastRowLastColumn="0"/>
            <w:tcW w:w="1980" w:type="dxa"/>
          </w:tcPr>
          <w:p w:rsidR="00C67D39" w:rsidRDefault="004F077B">
            <w:pPr>
              <w:spacing w:line="360" w:lineRule="auto"/>
              <w:ind w:right="-85"/>
              <w:jc w:val="both"/>
              <w:rPr>
                <w:sz w:val="23"/>
                <w:szCs w:val="23"/>
              </w:rPr>
            </w:pPr>
            <w:r>
              <w:rPr>
                <w:sz w:val="23"/>
                <w:szCs w:val="23"/>
              </w:rPr>
              <w:t xml:space="preserve">Маринади </w:t>
            </w:r>
          </w:p>
        </w:tc>
        <w:tc>
          <w:tcPr>
            <w:cnfStyle w:val="000001000000" w:firstRow="0" w:lastRow="0" w:firstColumn="0" w:lastColumn="0" w:oddVBand="0" w:evenVBand="1" w:oddHBand="0" w:evenHBand="0" w:firstRowFirstColumn="0" w:firstRowLastColumn="0" w:lastRowFirstColumn="0" w:lastRowLastColumn="0"/>
            <w:tcW w:w="1858" w:type="dxa"/>
          </w:tcPr>
          <w:p w:rsidR="00C67D39" w:rsidRDefault="004F077B">
            <w:pPr>
              <w:spacing w:line="360" w:lineRule="auto"/>
              <w:ind w:right="-85" w:firstLine="567"/>
              <w:jc w:val="both"/>
              <w:rPr>
                <w:sz w:val="23"/>
                <w:szCs w:val="23"/>
              </w:rPr>
            </w:pPr>
            <w:r>
              <w:rPr>
                <w:sz w:val="23"/>
                <w:szCs w:val="23"/>
              </w:rPr>
              <w:t xml:space="preserve">15386 </w:t>
            </w:r>
          </w:p>
        </w:tc>
        <w:tc>
          <w:tcPr>
            <w:cnfStyle w:val="000010000000" w:firstRow="0" w:lastRow="0" w:firstColumn="0" w:lastColumn="0" w:oddVBand="1" w:evenVBand="0" w:oddHBand="0" w:evenHBand="0" w:firstRowFirstColumn="0" w:firstRowLastColumn="0" w:lastRowFirstColumn="0" w:lastRowLastColumn="0"/>
            <w:tcW w:w="2516" w:type="dxa"/>
          </w:tcPr>
          <w:p w:rsidR="00C67D39" w:rsidRDefault="004F077B">
            <w:pPr>
              <w:spacing w:line="360" w:lineRule="auto"/>
              <w:ind w:right="-85" w:firstLine="567"/>
              <w:jc w:val="both"/>
              <w:rPr>
                <w:sz w:val="23"/>
                <w:szCs w:val="23"/>
              </w:rPr>
            </w:pPr>
            <w:r>
              <w:rPr>
                <w:sz w:val="23"/>
                <w:szCs w:val="23"/>
              </w:rPr>
              <w:t xml:space="preserve">21780 </w:t>
            </w:r>
          </w:p>
        </w:tc>
        <w:tc>
          <w:tcPr>
            <w:cnfStyle w:val="000001000000" w:firstRow="0" w:lastRow="0" w:firstColumn="0" w:lastColumn="0" w:oddVBand="0" w:evenVBand="1" w:oddHBand="0" w:evenHBand="0" w:firstRowFirstColumn="0" w:firstRowLastColumn="0" w:lastRowFirstColumn="0" w:lastRowLastColumn="0"/>
            <w:tcW w:w="1200" w:type="dxa"/>
          </w:tcPr>
          <w:p w:rsidR="00C67D39" w:rsidRDefault="004F077B">
            <w:pPr>
              <w:spacing w:line="360" w:lineRule="auto"/>
              <w:ind w:right="-85" w:firstLine="567"/>
              <w:jc w:val="both"/>
              <w:rPr>
                <w:sz w:val="23"/>
                <w:szCs w:val="23"/>
              </w:rPr>
            </w:pPr>
            <w:r>
              <w:rPr>
                <w:sz w:val="23"/>
                <w:szCs w:val="23"/>
              </w:rPr>
              <w:t xml:space="preserve">5 </w:t>
            </w:r>
          </w:p>
        </w:tc>
        <w:tc>
          <w:tcPr>
            <w:cnfStyle w:val="000010000000" w:firstRow="0" w:lastRow="0" w:firstColumn="0" w:lastColumn="0" w:oddVBand="1" w:evenVBand="0" w:oddHBand="0" w:evenHBand="0" w:firstRowFirstColumn="0" w:firstRowLastColumn="0" w:lastRowFirstColumn="0" w:lastRowLastColumn="0"/>
            <w:tcW w:w="1858" w:type="dxa"/>
          </w:tcPr>
          <w:p w:rsidR="00C67D39" w:rsidRDefault="004F077B">
            <w:pPr>
              <w:spacing w:line="360" w:lineRule="auto"/>
              <w:ind w:right="-85" w:firstLine="567"/>
              <w:jc w:val="both"/>
              <w:rPr>
                <w:sz w:val="23"/>
                <w:szCs w:val="23"/>
              </w:rPr>
            </w:pPr>
            <w:r>
              <w:rPr>
                <w:sz w:val="23"/>
                <w:szCs w:val="23"/>
              </w:rPr>
              <w:t xml:space="preserve">0,71 </w:t>
            </w:r>
          </w:p>
        </w:tc>
      </w:tr>
      <w:tr w:rsidR="00C67D39" w:rsidTr="00C67D39">
        <w:trPr>
          <w:trHeight w:val="109"/>
        </w:trPr>
        <w:tc>
          <w:tcPr>
            <w:cnfStyle w:val="000010000000" w:firstRow="0" w:lastRow="0" w:firstColumn="0" w:lastColumn="0" w:oddVBand="1" w:evenVBand="0" w:oddHBand="0" w:evenHBand="0" w:firstRowFirstColumn="0" w:firstRowLastColumn="0" w:lastRowFirstColumn="0" w:lastRowLastColumn="0"/>
            <w:tcW w:w="1980" w:type="dxa"/>
          </w:tcPr>
          <w:p w:rsidR="00C67D39" w:rsidRDefault="004F077B">
            <w:pPr>
              <w:spacing w:line="360" w:lineRule="auto"/>
              <w:ind w:right="-85"/>
              <w:jc w:val="both"/>
              <w:rPr>
                <w:sz w:val="23"/>
                <w:szCs w:val="23"/>
              </w:rPr>
            </w:pPr>
            <w:r>
              <w:rPr>
                <w:sz w:val="23"/>
                <w:szCs w:val="23"/>
              </w:rPr>
              <w:t xml:space="preserve">Кулінарні соуси </w:t>
            </w:r>
          </w:p>
        </w:tc>
        <w:tc>
          <w:tcPr>
            <w:cnfStyle w:val="000001000000" w:firstRow="0" w:lastRow="0" w:firstColumn="0" w:lastColumn="0" w:oddVBand="0" w:evenVBand="1" w:oddHBand="0" w:evenHBand="0" w:firstRowFirstColumn="0" w:firstRowLastColumn="0" w:lastRowFirstColumn="0" w:lastRowLastColumn="0"/>
            <w:tcW w:w="1858" w:type="dxa"/>
          </w:tcPr>
          <w:p w:rsidR="00C67D39" w:rsidRDefault="004F077B">
            <w:pPr>
              <w:spacing w:line="360" w:lineRule="auto"/>
              <w:ind w:right="-85" w:firstLine="567"/>
              <w:jc w:val="both"/>
              <w:rPr>
                <w:sz w:val="23"/>
                <w:szCs w:val="23"/>
              </w:rPr>
            </w:pPr>
            <w:r>
              <w:rPr>
                <w:sz w:val="23"/>
                <w:szCs w:val="23"/>
              </w:rPr>
              <w:t>263937</w:t>
            </w:r>
          </w:p>
        </w:tc>
        <w:tc>
          <w:tcPr>
            <w:cnfStyle w:val="000010000000" w:firstRow="0" w:lastRow="0" w:firstColumn="0" w:lastColumn="0" w:oddVBand="1" w:evenVBand="0" w:oddHBand="0" w:evenHBand="0" w:firstRowFirstColumn="0" w:firstRowLastColumn="0" w:lastRowFirstColumn="0" w:lastRowLastColumn="0"/>
            <w:tcW w:w="2516" w:type="dxa"/>
          </w:tcPr>
          <w:p w:rsidR="00C67D39" w:rsidRDefault="004F077B">
            <w:pPr>
              <w:spacing w:line="360" w:lineRule="auto"/>
              <w:ind w:right="-85" w:firstLine="567"/>
              <w:jc w:val="both"/>
              <w:rPr>
                <w:sz w:val="23"/>
                <w:szCs w:val="23"/>
              </w:rPr>
            </w:pPr>
            <w:r>
              <w:rPr>
                <w:sz w:val="23"/>
                <w:szCs w:val="23"/>
              </w:rPr>
              <w:t>277700</w:t>
            </w:r>
          </w:p>
        </w:tc>
        <w:tc>
          <w:tcPr>
            <w:cnfStyle w:val="000001000000" w:firstRow="0" w:lastRow="0" w:firstColumn="0" w:lastColumn="0" w:oddVBand="0" w:evenVBand="1" w:oddHBand="0" w:evenHBand="0" w:firstRowFirstColumn="0" w:firstRowLastColumn="0" w:lastRowFirstColumn="0" w:lastRowLastColumn="0"/>
            <w:tcW w:w="1200" w:type="dxa"/>
          </w:tcPr>
          <w:p w:rsidR="00C67D39" w:rsidRDefault="004F077B">
            <w:pPr>
              <w:spacing w:line="360" w:lineRule="auto"/>
              <w:ind w:right="-85" w:firstLine="567"/>
              <w:jc w:val="both"/>
              <w:rPr>
                <w:sz w:val="23"/>
                <w:szCs w:val="23"/>
              </w:rPr>
            </w:pPr>
            <w:r>
              <w:rPr>
                <w:sz w:val="23"/>
                <w:szCs w:val="23"/>
              </w:rPr>
              <w:t>16</w:t>
            </w:r>
          </w:p>
        </w:tc>
        <w:tc>
          <w:tcPr>
            <w:cnfStyle w:val="000010000000" w:firstRow="0" w:lastRow="0" w:firstColumn="0" w:lastColumn="0" w:oddVBand="1" w:evenVBand="0" w:oddHBand="0" w:evenHBand="0" w:firstRowFirstColumn="0" w:firstRowLastColumn="0" w:lastRowFirstColumn="0" w:lastRowLastColumn="0"/>
            <w:tcW w:w="1858" w:type="dxa"/>
          </w:tcPr>
          <w:p w:rsidR="00C67D39" w:rsidRDefault="004F077B">
            <w:pPr>
              <w:spacing w:line="360" w:lineRule="auto"/>
              <w:ind w:right="-85" w:firstLine="567"/>
              <w:jc w:val="both"/>
              <w:rPr>
                <w:sz w:val="23"/>
                <w:szCs w:val="23"/>
              </w:rPr>
            </w:pPr>
            <w:r>
              <w:rPr>
                <w:sz w:val="23"/>
                <w:szCs w:val="23"/>
              </w:rPr>
              <w:t xml:space="preserve">0,95 </w:t>
            </w:r>
          </w:p>
        </w:tc>
      </w:tr>
    </w:tbl>
    <w:p w:rsidR="00C67D39" w:rsidRDefault="004F077B">
      <w:pPr>
        <w:spacing w:line="360" w:lineRule="auto"/>
        <w:ind w:firstLine="567"/>
        <w:jc w:val="both"/>
        <w:rPr>
          <w:i/>
          <w:color w:val="000000"/>
          <w:sz w:val="22"/>
          <w:szCs w:val="22"/>
        </w:rPr>
      </w:pPr>
      <w:r>
        <w:rPr>
          <w:i/>
          <w:color w:val="000000"/>
          <w:sz w:val="22"/>
          <w:szCs w:val="22"/>
        </w:rPr>
        <w:t>Джерело: складено на основі  [12]</w:t>
      </w:r>
    </w:p>
    <w:p w:rsidR="00C67D39" w:rsidRDefault="00C67D39">
      <w:pPr>
        <w:spacing w:line="360" w:lineRule="auto"/>
        <w:ind w:firstLine="567"/>
        <w:jc w:val="both"/>
        <w:rPr>
          <w:i/>
          <w:color w:val="000000"/>
          <w:sz w:val="22"/>
          <w:szCs w:val="22"/>
        </w:rPr>
      </w:pPr>
    </w:p>
    <w:p w:rsidR="00C67D39" w:rsidRDefault="004F077B">
      <w:pPr>
        <w:spacing w:line="360" w:lineRule="auto"/>
        <w:ind w:firstLine="567"/>
        <w:jc w:val="both"/>
        <w:rPr>
          <w:color w:val="000000"/>
          <w:sz w:val="28"/>
          <w:szCs w:val="28"/>
        </w:rPr>
      </w:pPr>
      <w:r>
        <w:rPr>
          <w:color w:val="000000"/>
          <w:sz w:val="28"/>
          <w:szCs w:val="28"/>
        </w:rPr>
        <w:lastRenderedPageBreak/>
        <w:t>Побудуємо власне матрицю Бостонської консалтингової групи за вихідними даними, наданими вище. Розглянемо матрицю Бостонської консалтингової групи для торгової марки Торчин на рисунку 1.1.</w:t>
      </w:r>
    </w:p>
    <w:p w:rsidR="00C67D39" w:rsidRDefault="00C67D39">
      <w:pPr>
        <w:spacing w:line="360" w:lineRule="auto"/>
        <w:ind w:firstLine="567"/>
        <w:jc w:val="both"/>
        <w:rPr>
          <w:color w:val="000000"/>
          <w:sz w:val="28"/>
          <w:szCs w:val="28"/>
        </w:rPr>
      </w:pPr>
    </w:p>
    <w:p w:rsidR="00C67D39" w:rsidRDefault="004F077B">
      <w:pPr>
        <w:spacing w:line="360" w:lineRule="auto"/>
        <w:ind w:left="360" w:right="-2"/>
        <w:jc w:val="both"/>
        <w:rPr>
          <w:color w:val="000000"/>
          <w:sz w:val="28"/>
          <w:szCs w:val="28"/>
        </w:rPr>
      </w:pPr>
      <w:r>
        <w:rPr>
          <w:noProof/>
          <w:color w:val="000000"/>
          <w:sz w:val="28"/>
          <w:szCs w:val="28"/>
          <w:lang w:val="en-US"/>
        </w:rPr>
        <w:drawing>
          <wp:inline distT="0" distB="0" distL="0" distR="0">
            <wp:extent cx="5858324" cy="4080577"/>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5858324" cy="4080577"/>
                    </a:xfrm>
                    <a:prstGeom prst="rect">
                      <a:avLst/>
                    </a:prstGeom>
                    <a:ln/>
                  </pic:spPr>
                </pic:pic>
              </a:graphicData>
            </a:graphic>
          </wp:inline>
        </w:drawing>
      </w:r>
    </w:p>
    <w:p w:rsidR="00C67D39" w:rsidRDefault="004F077B">
      <w:pPr>
        <w:spacing w:line="360" w:lineRule="auto"/>
        <w:ind w:left="360"/>
        <w:jc w:val="center"/>
        <w:rPr>
          <w:color w:val="000000"/>
        </w:rPr>
      </w:pPr>
      <w:r>
        <w:rPr>
          <w:color w:val="000000"/>
        </w:rPr>
        <w:t>Рисунок 1.1– Матриця БКГ для ТМ Торчин</w:t>
      </w:r>
    </w:p>
    <w:p w:rsidR="00C67D39" w:rsidRDefault="004F077B">
      <w:pPr>
        <w:spacing w:line="360" w:lineRule="auto"/>
        <w:jc w:val="center"/>
        <w:rPr>
          <w:i/>
          <w:color w:val="000000"/>
          <w:sz w:val="20"/>
          <w:szCs w:val="20"/>
        </w:rPr>
      </w:pPr>
      <w:r>
        <w:rPr>
          <w:i/>
          <w:sz w:val="20"/>
          <w:szCs w:val="20"/>
        </w:rPr>
        <w:t xml:space="preserve">Джерело: розроблено автора на основі </w:t>
      </w:r>
      <w:r>
        <w:rPr>
          <w:i/>
          <w:color w:val="000000"/>
          <w:sz w:val="20"/>
          <w:szCs w:val="20"/>
        </w:rPr>
        <w:t>[12]</w:t>
      </w:r>
    </w:p>
    <w:p w:rsidR="00C67D39" w:rsidRDefault="00C67D39">
      <w:pPr>
        <w:spacing w:line="360" w:lineRule="auto"/>
        <w:jc w:val="both"/>
        <w:rPr>
          <w:sz w:val="20"/>
          <w:szCs w:val="20"/>
        </w:rPr>
      </w:pPr>
    </w:p>
    <w:p w:rsidR="00C67D39" w:rsidRDefault="004F077B">
      <w:pPr>
        <w:spacing w:line="360" w:lineRule="auto"/>
        <w:ind w:firstLine="567"/>
        <w:jc w:val="both"/>
        <w:rPr>
          <w:color w:val="000000"/>
          <w:sz w:val="28"/>
          <w:szCs w:val="28"/>
        </w:rPr>
      </w:pPr>
      <w:r>
        <w:rPr>
          <w:color w:val="000000"/>
          <w:sz w:val="28"/>
          <w:szCs w:val="28"/>
        </w:rPr>
        <w:t>У випадку ПрАТ «</w:t>
      </w:r>
      <w:proofErr w:type="spellStart"/>
      <w:r>
        <w:rPr>
          <w:color w:val="000000"/>
          <w:sz w:val="28"/>
          <w:szCs w:val="28"/>
        </w:rPr>
        <w:t>Волиньхолдінг</w:t>
      </w:r>
      <w:proofErr w:type="spellEnd"/>
      <w:r>
        <w:rPr>
          <w:color w:val="000000"/>
          <w:sz w:val="28"/>
          <w:szCs w:val="28"/>
        </w:rPr>
        <w:t xml:space="preserve">» ми бачимо збалансований портфель продукції, який складається з різних категорій товарів. </w:t>
      </w:r>
    </w:p>
    <w:p w:rsidR="00C67D39" w:rsidRDefault="004F077B">
      <w:pPr>
        <w:spacing w:line="360" w:lineRule="auto"/>
        <w:ind w:left="360"/>
        <w:jc w:val="both"/>
        <w:rPr>
          <w:color w:val="000000"/>
          <w:sz w:val="28"/>
          <w:szCs w:val="28"/>
        </w:rPr>
      </w:pPr>
      <w:r>
        <w:rPr>
          <w:color w:val="000000"/>
          <w:sz w:val="28"/>
          <w:szCs w:val="28"/>
        </w:rPr>
        <w:t>- «Дійні корови» - кетчупи та майонези, що характеризуються стабільними високими прибутками, проте не показують активного зростання частки на ринку.</w:t>
      </w:r>
    </w:p>
    <w:p w:rsidR="00C67D39" w:rsidRDefault="004F077B">
      <w:pPr>
        <w:spacing w:line="360" w:lineRule="auto"/>
        <w:ind w:left="360"/>
        <w:jc w:val="both"/>
        <w:rPr>
          <w:color w:val="000000"/>
          <w:sz w:val="28"/>
          <w:szCs w:val="28"/>
        </w:rPr>
      </w:pPr>
      <w:r>
        <w:rPr>
          <w:color w:val="000000"/>
          <w:sz w:val="28"/>
          <w:szCs w:val="28"/>
        </w:rPr>
        <w:t>- «Зірки» - це категорія, яка вже завоювала велику частку ринку і продовжує розвиватись.  Категорія заправок – це нові, але швидко зростаючі продукти, які можуть стати перспективними для експорту.</w:t>
      </w:r>
    </w:p>
    <w:p w:rsidR="00C67D39" w:rsidRDefault="004F077B">
      <w:pPr>
        <w:spacing w:line="360" w:lineRule="auto"/>
        <w:ind w:left="360"/>
        <w:jc w:val="both"/>
        <w:rPr>
          <w:color w:val="000000"/>
          <w:sz w:val="28"/>
          <w:szCs w:val="28"/>
        </w:rPr>
      </w:pPr>
      <w:r>
        <w:rPr>
          <w:color w:val="000000"/>
          <w:sz w:val="28"/>
          <w:szCs w:val="28"/>
        </w:rPr>
        <w:t>- «Знаки питання» - соуси, для яких необхідні інвестиції для подальшого розвитку.</w:t>
      </w:r>
    </w:p>
    <w:p w:rsidR="00C67D39" w:rsidRDefault="004F077B">
      <w:pPr>
        <w:spacing w:line="360" w:lineRule="auto"/>
        <w:ind w:left="360"/>
        <w:jc w:val="both"/>
        <w:rPr>
          <w:color w:val="000000"/>
          <w:sz w:val="28"/>
          <w:szCs w:val="28"/>
        </w:rPr>
      </w:pPr>
      <w:r>
        <w:rPr>
          <w:color w:val="000000"/>
          <w:sz w:val="28"/>
          <w:szCs w:val="28"/>
        </w:rPr>
        <w:lastRenderedPageBreak/>
        <w:t>- «Собаки» - маринади, які зараз займають невелику частку ринку і потребують розвитку.</w:t>
      </w:r>
    </w:p>
    <w:p w:rsidR="00C67D39" w:rsidRDefault="004F077B">
      <w:pPr>
        <w:spacing w:line="360" w:lineRule="auto"/>
        <w:ind w:firstLine="567"/>
        <w:jc w:val="both"/>
        <w:rPr>
          <w:color w:val="000000"/>
          <w:sz w:val="28"/>
          <w:szCs w:val="28"/>
        </w:rPr>
      </w:pPr>
      <w:r>
        <w:rPr>
          <w:color w:val="000000"/>
          <w:sz w:val="28"/>
          <w:szCs w:val="28"/>
        </w:rPr>
        <w:t xml:space="preserve">Рекомендації полягають у тому, щоб перерозподілити інвестиції з категорії «Дійні корови» до категорій «Знаки питання» та «Собаки», щоб зосередитись на розвитку швидко зростаючих і потенційно прибуткових продуктів. Це допоможе збалансувати товарний портфель компанії та забезпечити її успішний розвиток у майбутньому. </w:t>
      </w:r>
    </w:p>
    <w:p w:rsidR="00C67D39" w:rsidRDefault="004F077B">
      <w:pPr>
        <w:spacing w:line="360" w:lineRule="auto"/>
        <w:ind w:firstLine="567"/>
        <w:jc w:val="both"/>
        <w:rPr>
          <w:color w:val="000000"/>
          <w:sz w:val="28"/>
          <w:szCs w:val="28"/>
        </w:rPr>
      </w:pPr>
      <w:r>
        <w:rPr>
          <w:color w:val="000000"/>
          <w:sz w:val="28"/>
          <w:szCs w:val="28"/>
        </w:rPr>
        <w:t xml:space="preserve"> </w:t>
      </w:r>
      <w:r>
        <w:rPr>
          <w:sz w:val="28"/>
          <w:szCs w:val="28"/>
        </w:rPr>
        <w:t>Отже, товарному асортименті ТМ Торчин найбільш прибутковою категорією є майонез, який принесе половину виручки компанії. На другому місці знаходиться кетчуп з часткою в 22%, а готові до вживання соуси приносять 19% доходу компанії.</w:t>
      </w:r>
    </w:p>
    <w:p w:rsidR="00C67D39" w:rsidRDefault="004F077B">
      <w:pPr>
        <w:spacing w:line="360" w:lineRule="auto"/>
        <w:ind w:firstLine="567"/>
        <w:jc w:val="both"/>
        <w:rPr>
          <w:sz w:val="28"/>
          <w:szCs w:val="28"/>
        </w:rPr>
      </w:pPr>
      <w:r>
        <w:rPr>
          <w:sz w:val="28"/>
          <w:szCs w:val="28"/>
        </w:rPr>
        <w:t>У ході нашої роботи ми зосередимо увагу на розділі продукції, який вважається найбільш перспективним — соуси. Це обумовлено декількома факторами. По-перше, соуси становлять значну частку прибутку компанії, що свідчить про їх великий попит серед споживачів. Їхня частка в загальному обсязі продажів може бути значимою, що робить цей розділ особливо привабливим для подальшого розвитку і вдосконалення. Крім того, соуси мають унікальну здатність трансформувати смак будь-якої страви, від простого сандвіча до вишуканої вечері. Саме ця універсальність робить їх незамінними у кожній кухні. Ще одним аргументом на користь вибору саме цього сегменту є динамічність ринку соусів. Смаки та уподобання споживачів постійно змінюються, з'являються нові кулінарні тренди, і це відкриває широкі можливості для інновацій.</w:t>
      </w:r>
    </w:p>
    <w:p w:rsidR="00C67D39" w:rsidRDefault="004F077B">
      <w:pPr>
        <w:spacing w:line="360" w:lineRule="auto"/>
        <w:ind w:firstLine="567"/>
        <w:jc w:val="both"/>
        <w:rPr>
          <w:sz w:val="28"/>
          <w:szCs w:val="28"/>
        </w:rPr>
      </w:pPr>
      <w:r>
        <w:rPr>
          <w:sz w:val="28"/>
          <w:szCs w:val="28"/>
        </w:rPr>
        <w:t xml:space="preserve">По-друге, ринок соусів демонструє стабільний або зростаючий тренд споживання. Це означає, що попит на соуси ймовірно буде продовжувати зростати у майбутньому, що створює сприятливу платформу для розвитку цього сегменту. По-третє, соуси мають широкий спектр застосування і можуть бути використані як у звичному виді, так і у різноманітних рецептах. Це робить їх універсальними та важливими продуктами на ринку. Наступним кроком розглянемо внутрішні фактори підприємства у таблиці 1.5. </w:t>
      </w:r>
    </w:p>
    <w:p w:rsidR="00C67D39" w:rsidRDefault="004F077B">
      <w:pPr>
        <w:jc w:val="both"/>
        <w:rPr>
          <w:sz w:val="28"/>
          <w:szCs w:val="28"/>
        </w:rPr>
      </w:pPr>
      <w:r>
        <w:br w:type="page"/>
      </w:r>
    </w:p>
    <w:p w:rsidR="00C67D39" w:rsidRDefault="004F077B">
      <w:pPr>
        <w:spacing w:line="360" w:lineRule="auto"/>
        <w:ind w:firstLine="567"/>
        <w:jc w:val="both"/>
        <w:rPr>
          <w:sz w:val="28"/>
          <w:szCs w:val="28"/>
        </w:rPr>
      </w:pPr>
      <w:r>
        <w:rPr>
          <w:sz w:val="28"/>
          <w:szCs w:val="28"/>
        </w:rPr>
        <w:lastRenderedPageBreak/>
        <w:t>Таблиця 1.5 – Внутрішні фактори підприємства</w:t>
      </w:r>
    </w:p>
    <w:tbl>
      <w:tblPr>
        <w:tblStyle w:val="ac"/>
        <w:tblW w:w="9480"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35"/>
        <w:gridCol w:w="7745"/>
      </w:tblGrid>
      <w:tr w:rsidR="00C67D39">
        <w:tc>
          <w:tcPr>
            <w:tcW w:w="9480" w:type="dxa"/>
            <w:gridSpan w:val="2"/>
          </w:tcPr>
          <w:p w:rsidR="00C67D39" w:rsidRDefault="004F077B">
            <w:pPr>
              <w:spacing w:line="360" w:lineRule="auto"/>
              <w:jc w:val="center"/>
              <w:rPr>
                <w:sz w:val="24"/>
                <w:szCs w:val="24"/>
              </w:rPr>
            </w:pPr>
            <w:r>
              <w:rPr>
                <w:sz w:val="24"/>
                <w:szCs w:val="24"/>
              </w:rPr>
              <w:t>Внутрішні фактори</w:t>
            </w:r>
          </w:p>
        </w:tc>
      </w:tr>
      <w:tr w:rsidR="00C67D39">
        <w:tc>
          <w:tcPr>
            <w:tcW w:w="9480" w:type="dxa"/>
            <w:gridSpan w:val="2"/>
          </w:tcPr>
          <w:p w:rsidR="00C67D39" w:rsidRDefault="004F077B">
            <w:pPr>
              <w:spacing w:line="360" w:lineRule="auto"/>
              <w:jc w:val="center"/>
              <w:rPr>
                <w:sz w:val="24"/>
                <w:szCs w:val="24"/>
              </w:rPr>
            </w:pPr>
            <w:r>
              <w:rPr>
                <w:sz w:val="24"/>
                <w:szCs w:val="24"/>
              </w:rPr>
              <w:t>Організаційно-правові</w:t>
            </w:r>
          </w:p>
        </w:tc>
      </w:tr>
      <w:tr w:rsidR="00C67D39">
        <w:tc>
          <w:tcPr>
            <w:tcW w:w="1735" w:type="dxa"/>
          </w:tcPr>
          <w:p w:rsidR="00C67D39" w:rsidRDefault="004F077B">
            <w:pPr>
              <w:spacing w:line="360" w:lineRule="auto"/>
              <w:jc w:val="both"/>
              <w:rPr>
                <w:sz w:val="24"/>
                <w:szCs w:val="24"/>
              </w:rPr>
            </w:pPr>
            <w:r>
              <w:rPr>
                <w:sz w:val="24"/>
                <w:szCs w:val="24"/>
              </w:rPr>
              <w:t>1. Форма власності</w:t>
            </w:r>
          </w:p>
        </w:tc>
        <w:tc>
          <w:tcPr>
            <w:tcW w:w="7745" w:type="dxa"/>
          </w:tcPr>
          <w:p w:rsidR="00C67D39" w:rsidRDefault="004F077B">
            <w:pPr>
              <w:spacing w:line="360" w:lineRule="auto"/>
              <w:jc w:val="both"/>
              <w:rPr>
                <w:sz w:val="24"/>
                <w:szCs w:val="24"/>
              </w:rPr>
            </w:pPr>
            <w:r>
              <w:rPr>
                <w:sz w:val="24"/>
                <w:szCs w:val="24"/>
              </w:rPr>
              <w:t>Приватне акціонерне товариство</w:t>
            </w:r>
          </w:p>
        </w:tc>
      </w:tr>
      <w:tr w:rsidR="00C67D39">
        <w:tc>
          <w:tcPr>
            <w:tcW w:w="1735" w:type="dxa"/>
          </w:tcPr>
          <w:p w:rsidR="00C67D39" w:rsidRDefault="004F077B">
            <w:pPr>
              <w:spacing w:line="360" w:lineRule="auto"/>
              <w:jc w:val="both"/>
              <w:rPr>
                <w:sz w:val="24"/>
                <w:szCs w:val="24"/>
              </w:rPr>
            </w:pPr>
            <w:r>
              <w:rPr>
                <w:sz w:val="24"/>
                <w:szCs w:val="24"/>
              </w:rPr>
              <w:t>2. Форма організації</w:t>
            </w:r>
          </w:p>
        </w:tc>
        <w:tc>
          <w:tcPr>
            <w:tcW w:w="7745" w:type="dxa"/>
          </w:tcPr>
          <w:p w:rsidR="00C67D39" w:rsidRDefault="004F077B">
            <w:pPr>
              <w:spacing w:line="360" w:lineRule="auto"/>
              <w:jc w:val="both"/>
              <w:rPr>
                <w:sz w:val="24"/>
                <w:szCs w:val="24"/>
              </w:rPr>
            </w:pPr>
            <w:r>
              <w:rPr>
                <w:sz w:val="24"/>
                <w:szCs w:val="24"/>
              </w:rPr>
              <w:t>Торгова марка</w:t>
            </w:r>
          </w:p>
        </w:tc>
      </w:tr>
      <w:tr w:rsidR="00C67D39">
        <w:tc>
          <w:tcPr>
            <w:tcW w:w="1735" w:type="dxa"/>
          </w:tcPr>
          <w:p w:rsidR="00C67D39" w:rsidRDefault="004F077B">
            <w:pPr>
              <w:spacing w:line="360" w:lineRule="auto"/>
              <w:jc w:val="both"/>
              <w:rPr>
                <w:sz w:val="24"/>
                <w:szCs w:val="24"/>
              </w:rPr>
            </w:pPr>
            <w:r>
              <w:rPr>
                <w:sz w:val="24"/>
                <w:szCs w:val="24"/>
              </w:rPr>
              <w:t>3. Організаційні структури</w:t>
            </w:r>
          </w:p>
        </w:tc>
        <w:tc>
          <w:tcPr>
            <w:tcW w:w="7745" w:type="dxa"/>
          </w:tcPr>
          <w:p w:rsidR="00C67D39" w:rsidRDefault="004F077B">
            <w:pPr>
              <w:spacing w:line="360" w:lineRule="auto"/>
              <w:jc w:val="both"/>
              <w:rPr>
                <w:sz w:val="24"/>
                <w:szCs w:val="24"/>
              </w:rPr>
            </w:pPr>
            <w:r>
              <w:rPr>
                <w:sz w:val="24"/>
                <w:szCs w:val="24"/>
              </w:rPr>
              <w:t>Працівники фабрики та головного офісу «</w:t>
            </w:r>
            <w:proofErr w:type="spellStart"/>
            <w:r>
              <w:rPr>
                <w:sz w:val="24"/>
                <w:szCs w:val="24"/>
              </w:rPr>
              <w:t>Нестле</w:t>
            </w:r>
            <w:proofErr w:type="spellEnd"/>
            <w:r>
              <w:rPr>
                <w:sz w:val="24"/>
                <w:szCs w:val="24"/>
              </w:rPr>
              <w:t xml:space="preserve"> Україна». На фабриці «</w:t>
            </w:r>
            <w:proofErr w:type="spellStart"/>
            <w:r>
              <w:rPr>
                <w:sz w:val="24"/>
                <w:szCs w:val="24"/>
              </w:rPr>
              <w:t>Волиньхолдинг</w:t>
            </w:r>
            <w:proofErr w:type="spellEnd"/>
            <w:r>
              <w:rPr>
                <w:sz w:val="24"/>
                <w:szCs w:val="24"/>
              </w:rPr>
              <w:t>» працює понад 700 осіб, уповноваженою керуючою особою є Пасічник Ганна Юріївна. Також, на фабриці присутні відділи контролю якості, логістичний відділ, юридичний, відділ розробок.</w:t>
            </w:r>
          </w:p>
        </w:tc>
      </w:tr>
      <w:tr w:rsidR="00C67D39">
        <w:tc>
          <w:tcPr>
            <w:tcW w:w="1735" w:type="dxa"/>
          </w:tcPr>
          <w:p w:rsidR="00C67D39" w:rsidRDefault="004F077B">
            <w:pPr>
              <w:spacing w:line="360" w:lineRule="auto"/>
              <w:jc w:val="both"/>
              <w:rPr>
                <w:sz w:val="24"/>
                <w:szCs w:val="24"/>
              </w:rPr>
            </w:pPr>
            <w:r>
              <w:rPr>
                <w:sz w:val="24"/>
                <w:szCs w:val="24"/>
              </w:rPr>
              <w:t>4. Кадрова політика</w:t>
            </w:r>
          </w:p>
        </w:tc>
        <w:tc>
          <w:tcPr>
            <w:tcW w:w="7745" w:type="dxa"/>
          </w:tcPr>
          <w:p w:rsidR="00C67D39" w:rsidRDefault="004F077B">
            <w:pPr>
              <w:spacing w:line="360" w:lineRule="auto"/>
              <w:jc w:val="both"/>
              <w:rPr>
                <w:sz w:val="24"/>
                <w:szCs w:val="24"/>
              </w:rPr>
            </w:pPr>
            <w:r>
              <w:rPr>
                <w:sz w:val="24"/>
                <w:szCs w:val="24"/>
              </w:rPr>
              <w:t xml:space="preserve">ПрАТ </w:t>
            </w:r>
            <w:proofErr w:type="spellStart"/>
            <w:r>
              <w:rPr>
                <w:sz w:val="24"/>
                <w:szCs w:val="24"/>
              </w:rPr>
              <w:t>Волиньхолдінг</w:t>
            </w:r>
            <w:proofErr w:type="spellEnd"/>
            <w:r>
              <w:rPr>
                <w:sz w:val="24"/>
                <w:szCs w:val="24"/>
              </w:rPr>
              <w:t xml:space="preserve"> </w:t>
            </w:r>
            <w:proofErr w:type="spellStart"/>
            <w:r>
              <w:rPr>
                <w:sz w:val="24"/>
                <w:szCs w:val="24"/>
              </w:rPr>
              <w:t>відповідально</w:t>
            </w:r>
            <w:proofErr w:type="spellEnd"/>
            <w:r>
              <w:rPr>
                <w:sz w:val="24"/>
                <w:szCs w:val="24"/>
              </w:rPr>
              <w:t xml:space="preserve"> ставиться до відбору кадрів, також проводить безкоштовні навчання та тренінги для робітників.</w:t>
            </w:r>
          </w:p>
          <w:p w:rsidR="00C67D39" w:rsidRDefault="004F077B">
            <w:pPr>
              <w:spacing w:line="360" w:lineRule="auto"/>
              <w:jc w:val="both"/>
              <w:rPr>
                <w:sz w:val="24"/>
                <w:szCs w:val="24"/>
              </w:rPr>
            </w:pPr>
            <w:r>
              <w:rPr>
                <w:sz w:val="24"/>
                <w:szCs w:val="24"/>
              </w:rPr>
              <w:t>Існують два види джерел набору персоналу: внутрішні — набір здійснюється всередині підприємства за рахунок його власних співробітників самої організації, зовнішні — набір здійснюється за межами підприємства за рахунок зовнішніх ресурсів.</w:t>
            </w:r>
          </w:p>
          <w:p w:rsidR="00C67D39" w:rsidRDefault="004F077B">
            <w:pPr>
              <w:spacing w:line="360" w:lineRule="auto"/>
              <w:jc w:val="both"/>
              <w:rPr>
                <w:sz w:val="24"/>
                <w:szCs w:val="24"/>
              </w:rPr>
            </w:pPr>
            <w:r>
              <w:rPr>
                <w:sz w:val="24"/>
                <w:szCs w:val="24"/>
              </w:rPr>
              <w:t>Зовнішні джерела найбільш поширені, оскільки ресурси підприємства є обмеженими й при переведенні на вакантну посаду звільняється попереднє місце роботи працівника, який цю вакантну посаду обійняв. Набір працівників здійснюється шляхом конкурсного відбору.</w:t>
            </w:r>
          </w:p>
        </w:tc>
      </w:tr>
      <w:tr w:rsidR="00C67D39">
        <w:tc>
          <w:tcPr>
            <w:tcW w:w="1735" w:type="dxa"/>
          </w:tcPr>
          <w:p w:rsidR="00C67D39" w:rsidRDefault="004F077B">
            <w:pPr>
              <w:spacing w:line="360" w:lineRule="auto"/>
              <w:jc w:val="both"/>
              <w:rPr>
                <w:sz w:val="24"/>
                <w:szCs w:val="24"/>
              </w:rPr>
            </w:pPr>
            <w:r>
              <w:rPr>
                <w:sz w:val="24"/>
                <w:szCs w:val="24"/>
              </w:rPr>
              <w:t>5. Системи менеджменту й прийнятий стиль</w:t>
            </w:r>
          </w:p>
        </w:tc>
        <w:tc>
          <w:tcPr>
            <w:tcW w:w="7745" w:type="dxa"/>
          </w:tcPr>
          <w:p w:rsidR="00C67D39" w:rsidRDefault="004F077B">
            <w:pPr>
              <w:spacing w:line="360" w:lineRule="auto"/>
              <w:jc w:val="both"/>
              <w:rPr>
                <w:sz w:val="24"/>
                <w:szCs w:val="24"/>
              </w:rPr>
            </w:pPr>
            <w:r>
              <w:rPr>
                <w:sz w:val="24"/>
                <w:szCs w:val="24"/>
              </w:rPr>
              <w:t>Працівники на фабриці підпорядковуються менеджерам, які знаходяться в головному офісі «</w:t>
            </w:r>
            <w:proofErr w:type="spellStart"/>
            <w:r>
              <w:rPr>
                <w:sz w:val="24"/>
                <w:szCs w:val="24"/>
              </w:rPr>
              <w:t>Нестле</w:t>
            </w:r>
            <w:proofErr w:type="spellEnd"/>
            <w:r>
              <w:rPr>
                <w:sz w:val="24"/>
                <w:szCs w:val="24"/>
              </w:rPr>
              <w:t xml:space="preserve"> Україна» - у Києві, за </w:t>
            </w:r>
            <w:proofErr w:type="spellStart"/>
            <w:r>
              <w:rPr>
                <w:sz w:val="24"/>
                <w:szCs w:val="24"/>
              </w:rPr>
              <w:t>адресою</w:t>
            </w:r>
            <w:proofErr w:type="spellEnd"/>
            <w:r>
              <w:rPr>
                <w:sz w:val="24"/>
                <w:szCs w:val="24"/>
              </w:rPr>
              <w:t xml:space="preserve"> </w:t>
            </w:r>
            <w:proofErr w:type="spellStart"/>
            <w:r>
              <w:rPr>
                <w:sz w:val="24"/>
                <w:szCs w:val="24"/>
              </w:rPr>
              <w:t>вул.Верхній</w:t>
            </w:r>
            <w:proofErr w:type="spellEnd"/>
            <w:r>
              <w:rPr>
                <w:sz w:val="24"/>
                <w:szCs w:val="24"/>
              </w:rPr>
              <w:t xml:space="preserve"> Вал,72. В штаті працівників «</w:t>
            </w:r>
            <w:proofErr w:type="spellStart"/>
            <w:r>
              <w:rPr>
                <w:sz w:val="24"/>
                <w:szCs w:val="24"/>
              </w:rPr>
              <w:t>Нестле</w:t>
            </w:r>
            <w:proofErr w:type="spellEnd"/>
            <w:r>
              <w:rPr>
                <w:sz w:val="24"/>
                <w:szCs w:val="24"/>
              </w:rPr>
              <w:t xml:space="preserve"> Україна» понад 5 000 працівників. Для того, щоб організовувати їх злагоджену роботу, компанія користується багатьма інформаційними забезпеченнями. Наприклад, для листування та організації робочого процесу (призначення зустрічей, бронювання місць проведення і </w:t>
            </w:r>
            <w:proofErr w:type="spellStart"/>
            <w:r>
              <w:rPr>
                <w:sz w:val="24"/>
                <w:szCs w:val="24"/>
              </w:rPr>
              <w:t>тд</w:t>
            </w:r>
            <w:proofErr w:type="spellEnd"/>
            <w:r>
              <w:rPr>
                <w:sz w:val="24"/>
                <w:szCs w:val="24"/>
              </w:rPr>
              <w:t xml:space="preserve">), використовується платформа </w:t>
            </w:r>
            <w:proofErr w:type="spellStart"/>
            <w:r>
              <w:rPr>
                <w:sz w:val="24"/>
                <w:szCs w:val="24"/>
              </w:rPr>
              <w:t>Оutlооk</w:t>
            </w:r>
            <w:proofErr w:type="spellEnd"/>
            <w:r>
              <w:rPr>
                <w:sz w:val="24"/>
                <w:szCs w:val="24"/>
              </w:rPr>
              <w:t xml:space="preserve"> із пакету </w:t>
            </w:r>
            <w:proofErr w:type="spellStart"/>
            <w:r>
              <w:rPr>
                <w:sz w:val="24"/>
                <w:szCs w:val="24"/>
              </w:rPr>
              <w:t>Mіcrоsоft</w:t>
            </w:r>
            <w:proofErr w:type="spellEnd"/>
            <w:r>
              <w:rPr>
                <w:sz w:val="24"/>
                <w:szCs w:val="24"/>
              </w:rPr>
              <w:t xml:space="preserve"> </w:t>
            </w:r>
            <w:proofErr w:type="spellStart"/>
            <w:r>
              <w:rPr>
                <w:sz w:val="24"/>
                <w:szCs w:val="24"/>
              </w:rPr>
              <w:t>Оffіce</w:t>
            </w:r>
            <w:proofErr w:type="spellEnd"/>
            <w:r>
              <w:rPr>
                <w:sz w:val="24"/>
                <w:szCs w:val="24"/>
              </w:rPr>
              <w:t>.</w:t>
            </w:r>
          </w:p>
        </w:tc>
      </w:tr>
    </w:tbl>
    <w:p w:rsidR="00C67D39" w:rsidRDefault="004F077B">
      <w:pPr>
        <w:jc w:val="both"/>
      </w:pPr>
      <w:r>
        <w:br w:type="page"/>
      </w:r>
    </w:p>
    <w:p w:rsidR="00C67D39" w:rsidRDefault="004F077B">
      <w:pPr>
        <w:ind w:firstLine="567"/>
        <w:jc w:val="both"/>
        <w:rPr>
          <w:sz w:val="28"/>
          <w:szCs w:val="28"/>
        </w:rPr>
      </w:pPr>
      <w:r>
        <w:rPr>
          <w:sz w:val="28"/>
          <w:szCs w:val="28"/>
        </w:rPr>
        <w:lastRenderedPageBreak/>
        <w:t>Продовження таблиці 1.5</w:t>
      </w:r>
    </w:p>
    <w:tbl>
      <w:tblPr>
        <w:tblStyle w:val="ad"/>
        <w:tblW w:w="9480"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35"/>
        <w:gridCol w:w="7745"/>
      </w:tblGrid>
      <w:tr w:rsidR="00C67D39">
        <w:tc>
          <w:tcPr>
            <w:tcW w:w="9480" w:type="dxa"/>
            <w:gridSpan w:val="2"/>
          </w:tcPr>
          <w:p w:rsidR="00C67D39" w:rsidRDefault="004F077B">
            <w:pPr>
              <w:spacing w:line="360" w:lineRule="auto"/>
              <w:jc w:val="center"/>
              <w:rPr>
                <w:sz w:val="24"/>
                <w:szCs w:val="24"/>
              </w:rPr>
            </w:pPr>
            <w:r>
              <w:rPr>
                <w:sz w:val="24"/>
                <w:szCs w:val="24"/>
              </w:rPr>
              <w:t>Ресурси</w:t>
            </w:r>
          </w:p>
        </w:tc>
      </w:tr>
      <w:tr w:rsidR="00C67D39">
        <w:tc>
          <w:tcPr>
            <w:tcW w:w="1735" w:type="dxa"/>
          </w:tcPr>
          <w:p w:rsidR="00C67D39" w:rsidRDefault="004F077B">
            <w:pPr>
              <w:spacing w:line="360" w:lineRule="auto"/>
              <w:jc w:val="both"/>
              <w:rPr>
                <w:sz w:val="24"/>
                <w:szCs w:val="24"/>
              </w:rPr>
            </w:pPr>
            <w:r>
              <w:rPr>
                <w:sz w:val="24"/>
                <w:szCs w:val="24"/>
              </w:rPr>
              <w:t>1. Виробничі потужності, сировина та матеріали, комплектуючі тощо</w:t>
            </w:r>
          </w:p>
        </w:tc>
        <w:tc>
          <w:tcPr>
            <w:tcW w:w="7745" w:type="dxa"/>
          </w:tcPr>
          <w:p w:rsidR="00C67D39" w:rsidRDefault="004F077B">
            <w:pPr>
              <w:spacing w:line="360" w:lineRule="auto"/>
              <w:jc w:val="both"/>
              <w:rPr>
                <w:sz w:val="24"/>
                <w:szCs w:val="24"/>
              </w:rPr>
            </w:pPr>
            <w:r>
              <w:t>У 2010 році «</w:t>
            </w:r>
            <w:proofErr w:type="spellStart"/>
            <w:r>
              <w:t>Волиньхолдинг</w:t>
            </w:r>
            <w:proofErr w:type="spellEnd"/>
            <w:r>
              <w:t xml:space="preserve">» досяг своєї максимальної потужності у 100 тис. тон готової продукції на рік. Введено в експлуатацію першу чергу нового підприємства, що включає склад сировини для виробничих </w:t>
            </w:r>
            <w:proofErr w:type="spellStart"/>
            <w:r>
              <w:t>потужностей</w:t>
            </w:r>
            <w:proofErr w:type="spellEnd"/>
            <w:r>
              <w:t xml:space="preserve"> ПрАТ «</w:t>
            </w:r>
            <w:proofErr w:type="spellStart"/>
            <w:r>
              <w:t>Волиньхолдинг</w:t>
            </w:r>
            <w:proofErr w:type="spellEnd"/>
            <w:r>
              <w:t xml:space="preserve">» та склад готової продукції, що на сьогодні є одним з найбільших в Європі логістичних центрів для зберігання готової продукції та сировини. Потужності складського приміщення складають 250 тис. </w:t>
            </w:r>
            <w:proofErr w:type="spellStart"/>
            <w:r>
              <w:t>тонн</w:t>
            </w:r>
            <w:proofErr w:type="spellEnd"/>
            <w:r>
              <w:t xml:space="preserve"> на рік. На складах, де встановлено найсучасніше складське обладнання, одночасно може розміщуватися до 25 тис. </w:t>
            </w:r>
            <w:proofErr w:type="spellStart"/>
            <w:r>
              <w:t>палет</w:t>
            </w:r>
            <w:proofErr w:type="spellEnd"/>
            <w:r>
              <w:t>. Крім цього, логістичний центр забезпечуватиме проведення всіх імпортних та експортних операцій в Україні.</w:t>
            </w:r>
          </w:p>
        </w:tc>
      </w:tr>
      <w:tr w:rsidR="00C67D39">
        <w:tc>
          <w:tcPr>
            <w:tcW w:w="1735" w:type="dxa"/>
          </w:tcPr>
          <w:p w:rsidR="00C67D39" w:rsidRDefault="004F077B">
            <w:pPr>
              <w:spacing w:line="360" w:lineRule="auto"/>
              <w:jc w:val="both"/>
              <w:rPr>
                <w:sz w:val="24"/>
                <w:szCs w:val="24"/>
              </w:rPr>
            </w:pPr>
            <w:r>
              <w:rPr>
                <w:sz w:val="24"/>
                <w:szCs w:val="24"/>
              </w:rPr>
              <w:t>3. Фінансові</w:t>
            </w:r>
          </w:p>
        </w:tc>
        <w:tc>
          <w:tcPr>
            <w:tcW w:w="7745" w:type="dxa"/>
          </w:tcPr>
          <w:p w:rsidR="00C67D39" w:rsidRDefault="004F077B">
            <w:pPr>
              <w:spacing w:line="360" w:lineRule="auto"/>
              <w:jc w:val="both"/>
              <w:rPr>
                <w:sz w:val="24"/>
                <w:szCs w:val="24"/>
              </w:rPr>
            </w:pPr>
            <w:r>
              <w:rPr>
                <w:sz w:val="24"/>
                <w:szCs w:val="24"/>
              </w:rPr>
              <w:t>Фінансовий стан «</w:t>
            </w:r>
            <w:proofErr w:type="spellStart"/>
            <w:r>
              <w:rPr>
                <w:sz w:val="24"/>
                <w:szCs w:val="24"/>
              </w:rPr>
              <w:t>Нестле</w:t>
            </w:r>
            <w:proofErr w:type="spellEnd"/>
            <w:r>
              <w:rPr>
                <w:sz w:val="24"/>
                <w:szCs w:val="24"/>
              </w:rPr>
              <w:t xml:space="preserve"> Україна» є задовільним, оскільки компанія велика та має в своєму арсеналі багато товарів, які приносять стабільний прибуток. Таким чином, організація може виділити кошти на нові розробки, дослідження. Оскільки «</w:t>
            </w:r>
            <w:proofErr w:type="spellStart"/>
            <w:r>
              <w:rPr>
                <w:sz w:val="24"/>
                <w:szCs w:val="24"/>
              </w:rPr>
              <w:t>Нестле</w:t>
            </w:r>
            <w:proofErr w:type="spellEnd"/>
            <w:r>
              <w:rPr>
                <w:sz w:val="24"/>
                <w:szCs w:val="24"/>
              </w:rPr>
              <w:t xml:space="preserve"> Україна» входить до складу глобальної групи «</w:t>
            </w:r>
            <w:proofErr w:type="spellStart"/>
            <w:r>
              <w:rPr>
                <w:sz w:val="24"/>
                <w:szCs w:val="24"/>
              </w:rPr>
              <w:t>Нестле</w:t>
            </w:r>
            <w:proofErr w:type="spellEnd"/>
            <w:r>
              <w:rPr>
                <w:sz w:val="24"/>
                <w:szCs w:val="24"/>
              </w:rPr>
              <w:t>», штаб-квартира якої знаходиться в Швейцарії, компанія віддає 5% прибутку кожного місяця глобальній компанії.</w:t>
            </w:r>
          </w:p>
        </w:tc>
      </w:tr>
      <w:tr w:rsidR="00C67D39">
        <w:tc>
          <w:tcPr>
            <w:tcW w:w="1735" w:type="dxa"/>
          </w:tcPr>
          <w:p w:rsidR="00C67D39" w:rsidRDefault="004F077B">
            <w:pPr>
              <w:spacing w:line="360" w:lineRule="auto"/>
              <w:jc w:val="both"/>
              <w:rPr>
                <w:sz w:val="24"/>
                <w:szCs w:val="24"/>
              </w:rPr>
            </w:pPr>
            <w:r>
              <w:rPr>
                <w:sz w:val="24"/>
                <w:szCs w:val="24"/>
              </w:rPr>
              <w:t>4. Інтелектуальні</w:t>
            </w:r>
          </w:p>
        </w:tc>
        <w:tc>
          <w:tcPr>
            <w:tcW w:w="7745" w:type="dxa"/>
          </w:tcPr>
          <w:p w:rsidR="00C67D39" w:rsidRDefault="004F077B">
            <w:pPr>
              <w:spacing w:line="360" w:lineRule="auto"/>
              <w:jc w:val="both"/>
              <w:rPr>
                <w:sz w:val="24"/>
                <w:szCs w:val="24"/>
              </w:rPr>
            </w:pPr>
            <w:r>
              <w:rPr>
                <w:sz w:val="24"/>
                <w:szCs w:val="24"/>
              </w:rPr>
              <w:t xml:space="preserve">Компанія має дуже сильні інтелектуальні потужності, </w:t>
            </w:r>
            <w:proofErr w:type="spellStart"/>
            <w:r>
              <w:rPr>
                <w:sz w:val="24"/>
                <w:szCs w:val="24"/>
              </w:rPr>
              <w:t>високваліфікованих</w:t>
            </w:r>
            <w:proofErr w:type="spellEnd"/>
            <w:r>
              <w:rPr>
                <w:sz w:val="24"/>
                <w:szCs w:val="24"/>
              </w:rPr>
              <w:t xml:space="preserve"> працівників в головному офісі, а також проводить простійні навчання для підвищення кваліфікації.</w:t>
            </w:r>
          </w:p>
        </w:tc>
      </w:tr>
      <w:tr w:rsidR="00C67D39">
        <w:tc>
          <w:tcPr>
            <w:tcW w:w="1735" w:type="dxa"/>
          </w:tcPr>
          <w:p w:rsidR="00C67D39" w:rsidRDefault="004F077B">
            <w:pPr>
              <w:spacing w:line="360" w:lineRule="auto"/>
              <w:jc w:val="both"/>
              <w:rPr>
                <w:sz w:val="24"/>
                <w:szCs w:val="24"/>
              </w:rPr>
            </w:pPr>
            <w:r>
              <w:rPr>
                <w:sz w:val="24"/>
                <w:szCs w:val="24"/>
              </w:rPr>
              <w:t>5. Технологічні</w:t>
            </w:r>
          </w:p>
        </w:tc>
        <w:tc>
          <w:tcPr>
            <w:tcW w:w="7745" w:type="dxa"/>
          </w:tcPr>
          <w:p w:rsidR="00C67D39" w:rsidRDefault="004F077B">
            <w:pPr>
              <w:spacing w:line="360" w:lineRule="auto"/>
              <w:jc w:val="both"/>
              <w:rPr>
                <w:sz w:val="24"/>
                <w:szCs w:val="24"/>
              </w:rPr>
            </w:pPr>
            <w:r>
              <w:rPr>
                <w:sz w:val="24"/>
                <w:szCs w:val="24"/>
              </w:rPr>
              <w:t xml:space="preserve">Компанія автоматизувала більшість процесів виробництва, використовує новітні прилади та технології, також постійно розробляє нові рецептури соусів, щоб бути новатором на ринку. </w:t>
            </w:r>
          </w:p>
        </w:tc>
      </w:tr>
      <w:tr w:rsidR="00C67D39">
        <w:tc>
          <w:tcPr>
            <w:tcW w:w="1735" w:type="dxa"/>
          </w:tcPr>
          <w:p w:rsidR="00C67D39" w:rsidRDefault="004F077B">
            <w:pPr>
              <w:spacing w:line="360" w:lineRule="auto"/>
              <w:jc w:val="both"/>
              <w:rPr>
                <w:sz w:val="24"/>
                <w:szCs w:val="24"/>
              </w:rPr>
            </w:pPr>
            <w:r>
              <w:rPr>
                <w:sz w:val="24"/>
                <w:szCs w:val="24"/>
              </w:rPr>
              <w:t>6. Інформаційні</w:t>
            </w:r>
          </w:p>
        </w:tc>
        <w:tc>
          <w:tcPr>
            <w:tcW w:w="7745" w:type="dxa"/>
          </w:tcPr>
          <w:p w:rsidR="00C67D39" w:rsidRDefault="004F077B">
            <w:pPr>
              <w:spacing w:line="360" w:lineRule="auto"/>
              <w:jc w:val="both"/>
              <w:rPr>
                <w:sz w:val="24"/>
                <w:szCs w:val="24"/>
              </w:rPr>
            </w:pPr>
            <w:r>
              <w:rPr>
                <w:sz w:val="24"/>
                <w:szCs w:val="24"/>
              </w:rPr>
              <w:t xml:space="preserve">Система збору маркетингової інформації визначається відділом маркетингових досліджень. Департамент працює із такими компаніями як </w:t>
            </w:r>
            <w:proofErr w:type="spellStart"/>
            <w:r>
              <w:rPr>
                <w:sz w:val="24"/>
                <w:szCs w:val="24"/>
              </w:rPr>
              <w:t>Nіelsen</w:t>
            </w:r>
            <w:proofErr w:type="spellEnd"/>
            <w:r>
              <w:rPr>
                <w:sz w:val="24"/>
                <w:szCs w:val="24"/>
              </w:rPr>
              <w:t xml:space="preserve">, GFK, </w:t>
            </w:r>
            <w:proofErr w:type="spellStart"/>
            <w:r>
              <w:rPr>
                <w:sz w:val="24"/>
                <w:szCs w:val="24"/>
              </w:rPr>
              <w:t>Іpsоs</w:t>
            </w:r>
            <w:proofErr w:type="spellEnd"/>
            <w:r>
              <w:rPr>
                <w:sz w:val="24"/>
                <w:szCs w:val="24"/>
              </w:rPr>
              <w:t>, TNS , вони проводять кількісні та якісні дослідження (якщо є попередній запит від бренд менеджерів) , надають інформацію про загальну ситуацію на ринку (частки ринку, динаміка розвитку категорій, ротація тощо). Таким чином, компанія відстежує зміну ринкової ситуації та своїх позицій, працівники мають змогу аналізувати дані та приймати рішення на статистично доведених фактах.</w:t>
            </w:r>
          </w:p>
        </w:tc>
      </w:tr>
      <w:tr w:rsidR="00C67D39">
        <w:tc>
          <w:tcPr>
            <w:tcW w:w="1735" w:type="dxa"/>
          </w:tcPr>
          <w:p w:rsidR="00C67D39" w:rsidRDefault="004F077B">
            <w:pPr>
              <w:spacing w:line="360" w:lineRule="auto"/>
              <w:jc w:val="both"/>
              <w:rPr>
                <w:sz w:val="24"/>
                <w:szCs w:val="24"/>
              </w:rPr>
            </w:pPr>
            <w:r>
              <w:rPr>
                <w:sz w:val="24"/>
                <w:szCs w:val="24"/>
              </w:rPr>
              <w:t>7. Трудові</w:t>
            </w:r>
          </w:p>
        </w:tc>
        <w:tc>
          <w:tcPr>
            <w:tcW w:w="7745" w:type="dxa"/>
          </w:tcPr>
          <w:p w:rsidR="00C67D39" w:rsidRDefault="004F077B">
            <w:pPr>
              <w:spacing w:line="360" w:lineRule="auto"/>
              <w:jc w:val="both"/>
              <w:rPr>
                <w:sz w:val="24"/>
                <w:szCs w:val="24"/>
              </w:rPr>
            </w:pPr>
            <w:r>
              <w:rPr>
                <w:sz w:val="24"/>
                <w:szCs w:val="24"/>
              </w:rPr>
              <w:t>Існує дефіцит висококваліфікованих робітників на виробництві.</w:t>
            </w:r>
          </w:p>
        </w:tc>
      </w:tr>
    </w:tbl>
    <w:p w:rsidR="00C67D39" w:rsidRDefault="004F077B">
      <w:pPr>
        <w:spacing w:line="360" w:lineRule="auto"/>
        <w:ind w:firstLine="567"/>
        <w:jc w:val="both"/>
        <w:rPr>
          <w:i/>
          <w:color w:val="000000"/>
          <w:sz w:val="20"/>
          <w:szCs w:val="20"/>
        </w:rPr>
      </w:pPr>
      <w:r>
        <w:rPr>
          <w:sz w:val="21"/>
          <w:szCs w:val="21"/>
        </w:rPr>
        <w:t xml:space="preserve"> </w:t>
      </w:r>
      <w:r>
        <w:rPr>
          <w:i/>
          <w:color w:val="000000"/>
          <w:sz w:val="20"/>
          <w:szCs w:val="20"/>
        </w:rPr>
        <w:t>Джерело: складено на основі[13]</w:t>
      </w:r>
    </w:p>
    <w:p w:rsidR="00C67D39" w:rsidRDefault="00C67D39">
      <w:pPr>
        <w:spacing w:line="360" w:lineRule="auto"/>
        <w:jc w:val="both"/>
        <w:rPr>
          <w:sz w:val="28"/>
          <w:szCs w:val="28"/>
        </w:rPr>
      </w:pPr>
    </w:p>
    <w:p w:rsidR="00C67D39" w:rsidRDefault="004F077B">
      <w:pPr>
        <w:spacing w:line="360" w:lineRule="auto"/>
        <w:ind w:firstLine="567"/>
        <w:jc w:val="both"/>
        <w:rPr>
          <w:sz w:val="28"/>
          <w:szCs w:val="28"/>
        </w:rPr>
      </w:pPr>
      <w:r>
        <w:rPr>
          <w:sz w:val="28"/>
          <w:szCs w:val="28"/>
        </w:rPr>
        <w:lastRenderedPageBreak/>
        <w:t>Після аналізу внутрішнього середовища ПрАТ «</w:t>
      </w:r>
      <w:proofErr w:type="spellStart"/>
      <w:r>
        <w:rPr>
          <w:sz w:val="28"/>
          <w:szCs w:val="28"/>
        </w:rPr>
        <w:t>Волиньхолдінг</w:t>
      </w:r>
      <w:proofErr w:type="spellEnd"/>
      <w:r>
        <w:rPr>
          <w:sz w:val="28"/>
          <w:szCs w:val="28"/>
        </w:rPr>
        <w:t>» були виявлені наступні сильні сторони: високі виробничі потужності, організована структура підприємства, сприяння навчанню працівників внутрішніми ресурсами, добре розвинені традиційні канали збуту, лідерство в усіх категоріях соусів, чітка система збору маркетингової інформації, активна маркетингова діяльність та широке використання медіа-ресурсів. З іншого боку, слабкі сторони включають: недостатнє використання електронної комерції, недостатній розвиток інформаційних ресурсів. Крім того, була виявлена так звана «</w:t>
      </w:r>
      <w:proofErr w:type="spellStart"/>
      <w:r>
        <w:rPr>
          <w:sz w:val="28"/>
          <w:szCs w:val="28"/>
        </w:rPr>
        <w:t>недоексплуатація</w:t>
      </w:r>
      <w:proofErr w:type="spellEnd"/>
      <w:r>
        <w:rPr>
          <w:sz w:val="28"/>
          <w:szCs w:val="28"/>
        </w:rPr>
        <w:t xml:space="preserve">» виробничих </w:t>
      </w:r>
      <w:proofErr w:type="spellStart"/>
      <w:r>
        <w:rPr>
          <w:sz w:val="28"/>
          <w:szCs w:val="28"/>
        </w:rPr>
        <w:t>потужностей</w:t>
      </w:r>
      <w:proofErr w:type="spellEnd"/>
      <w:r>
        <w:rPr>
          <w:sz w:val="28"/>
          <w:szCs w:val="28"/>
        </w:rPr>
        <w:t xml:space="preserve">. Виробничі потужності компанії здатні виробляти до 100 тис. готової продукції на рік а зберігати 250 тис. на рік. На складах, обладнаних сучасним обладнанням, може зберігатися до 25.000 </w:t>
      </w:r>
      <w:proofErr w:type="spellStart"/>
      <w:r>
        <w:rPr>
          <w:sz w:val="28"/>
          <w:szCs w:val="28"/>
        </w:rPr>
        <w:t>палет</w:t>
      </w:r>
      <w:proofErr w:type="spellEnd"/>
      <w:r>
        <w:rPr>
          <w:sz w:val="28"/>
          <w:szCs w:val="28"/>
        </w:rPr>
        <w:t xml:space="preserve"> одночасно. Для глибшого розуміння специфіки виробництва та зберігання соусів розробимо аналіз технологічного виробництва (Рисунок 1.2).</w:t>
      </w:r>
    </w:p>
    <w:p w:rsidR="00C67D39" w:rsidRDefault="004F077B">
      <w:pPr>
        <w:spacing w:line="360" w:lineRule="auto"/>
        <w:jc w:val="center"/>
        <w:rPr>
          <w:sz w:val="28"/>
          <w:szCs w:val="28"/>
        </w:rPr>
      </w:pPr>
      <w:r>
        <w:rPr>
          <w:noProof/>
          <w:sz w:val="28"/>
          <w:szCs w:val="28"/>
          <w:lang w:val="en-US"/>
        </w:rPr>
        <w:lastRenderedPageBreak/>
        <w:drawing>
          <wp:inline distT="0" distB="0" distL="0" distR="0">
            <wp:extent cx="2741037" cy="5423019"/>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a:stretch>
                      <a:fillRect/>
                    </a:stretch>
                  </pic:blipFill>
                  <pic:spPr>
                    <a:xfrm>
                      <a:off x="0" y="0"/>
                      <a:ext cx="2741037" cy="5423019"/>
                    </a:xfrm>
                    <a:prstGeom prst="rect">
                      <a:avLst/>
                    </a:prstGeom>
                    <a:ln/>
                  </pic:spPr>
                </pic:pic>
              </a:graphicData>
            </a:graphic>
          </wp:inline>
        </w:drawing>
      </w:r>
    </w:p>
    <w:p w:rsidR="00C67D39" w:rsidRDefault="004F077B">
      <w:pPr>
        <w:spacing w:line="360" w:lineRule="auto"/>
        <w:jc w:val="center"/>
      </w:pPr>
      <w:r>
        <w:t>Рисунок 1.2 — Аналіз технологічного виробництва</w:t>
      </w:r>
    </w:p>
    <w:p w:rsidR="00C67D39" w:rsidRDefault="004F077B">
      <w:pPr>
        <w:spacing w:line="360" w:lineRule="auto"/>
        <w:jc w:val="center"/>
        <w:rPr>
          <w:sz w:val="21"/>
          <w:szCs w:val="21"/>
        </w:rPr>
      </w:pPr>
      <w:r>
        <w:rPr>
          <w:i/>
          <w:sz w:val="20"/>
          <w:szCs w:val="20"/>
        </w:rPr>
        <w:t>Джерело: розроблено актором</w:t>
      </w:r>
    </w:p>
    <w:p w:rsidR="00C67D39" w:rsidRDefault="004F077B">
      <w:pPr>
        <w:spacing w:line="360" w:lineRule="auto"/>
        <w:ind w:firstLine="567"/>
        <w:jc w:val="both"/>
        <w:rPr>
          <w:sz w:val="28"/>
          <w:szCs w:val="28"/>
        </w:rPr>
      </w:pPr>
      <w:r>
        <w:rPr>
          <w:sz w:val="28"/>
          <w:szCs w:val="28"/>
        </w:rPr>
        <w:t>1. Вибір сировини: Основні інгредієнти для соусів, такі як помідори, олія, спеції, відібрані з урахуванням якості, смакових характеристик і відповідності стандартам безпеки харчових продуктів.</w:t>
      </w:r>
    </w:p>
    <w:p w:rsidR="00C67D39" w:rsidRDefault="004F077B">
      <w:pPr>
        <w:spacing w:line="360" w:lineRule="auto"/>
        <w:ind w:firstLine="567"/>
        <w:jc w:val="both"/>
        <w:rPr>
          <w:sz w:val="28"/>
          <w:szCs w:val="28"/>
        </w:rPr>
      </w:pPr>
      <w:r>
        <w:rPr>
          <w:sz w:val="28"/>
          <w:szCs w:val="28"/>
        </w:rPr>
        <w:t>2. Технологічні процеси: Виробництво соусів включає такі процеси як змішування, нагрівання, охолодження, фільтрування та упаковка. Кожен з цих кроків потребує точного контролю температури, тиску та часу для забезпечення якості та безпеки продукту.</w:t>
      </w:r>
    </w:p>
    <w:p w:rsidR="00C67D39" w:rsidRDefault="004F077B">
      <w:pPr>
        <w:spacing w:line="360" w:lineRule="auto"/>
        <w:ind w:firstLine="567"/>
        <w:jc w:val="both"/>
        <w:rPr>
          <w:sz w:val="28"/>
          <w:szCs w:val="28"/>
        </w:rPr>
      </w:pPr>
      <w:r>
        <w:rPr>
          <w:sz w:val="28"/>
          <w:szCs w:val="28"/>
        </w:rPr>
        <w:t>3. Рецептури та формули: Для кожного соусу розробляється власна рецептура та формула з урахуванням балансу смакових компонентів, текстури та консистенції.</w:t>
      </w:r>
    </w:p>
    <w:p w:rsidR="00C67D39" w:rsidRDefault="004F077B">
      <w:pPr>
        <w:spacing w:line="360" w:lineRule="auto"/>
        <w:ind w:firstLine="567"/>
        <w:jc w:val="both"/>
        <w:rPr>
          <w:sz w:val="28"/>
          <w:szCs w:val="28"/>
        </w:rPr>
      </w:pPr>
      <w:r>
        <w:rPr>
          <w:sz w:val="28"/>
          <w:szCs w:val="28"/>
        </w:rPr>
        <w:lastRenderedPageBreak/>
        <w:t>4. Забезпечення якості: Важливим аспектом виробництва є контроль якості на всіх етапах виробництва, від поставки сировини до готового продукту. Це включає випробування сировини на вміст шкідливих речовин, контроль процесів виробництва та випробування готового продукту на відповідність стандартам якості.</w:t>
      </w:r>
    </w:p>
    <w:p w:rsidR="00C67D39" w:rsidRDefault="004F077B">
      <w:pPr>
        <w:spacing w:line="360" w:lineRule="auto"/>
        <w:ind w:firstLine="567"/>
        <w:jc w:val="both"/>
        <w:rPr>
          <w:sz w:val="28"/>
          <w:szCs w:val="28"/>
        </w:rPr>
      </w:pPr>
      <w:r>
        <w:rPr>
          <w:sz w:val="28"/>
          <w:szCs w:val="28"/>
        </w:rPr>
        <w:t>5. Зберігання та транспортування: Соуси після виробництва зберігатися упакованими в контейнери перед тим, як бути доставленими на склади або до магазинів.</w:t>
      </w:r>
    </w:p>
    <w:p w:rsidR="00C67D39" w:rsidRDefault="004F077B">
      <w:pPr>
        <w:spacing w:line="360" w:lineRule="auto"/>
        <w:ind w:firstLine="567"/>
        <w:jc w:val="both"/>
        <w:rPr>
          <w:sz w:val="28"/>
          <w:szCs w:val="28"/>
        </w:rPr>
      </w:pPr>
      <w:r>
        <w:rPr>
          <w:sz w:val="28"/>
          <w:szCs w:val="28"/>
        </w:rPr>
        <w:t xml:space="preserve">6. Упаковка: Упаковка грає важливу роль у збереженні якості продукту та його привабливому представленні для споживача. Завдяки упаковці </w:t>
      </w:r>
      <w:proofErr w:type="spellStart"/>
      <w:r>
        <w:rPr>
          <w:sz w:val="28"/>
          <w:szCs w:val="28"/>
        </w:rPr>
        <w:t>дой</w:t>
      </w:r>
      <w:proofErr w:type="spellEnd"/>
      <w:r>
        <w:rPr>
          <w:sz w:val="28"/>
          <w:szCs w:val="28"/>
        </w:rPr>
        <w:t>-пак, соуси Торчин довше зберігаються та дуже зручні у використанні.</w:t>
      </w:r>
    </w:p>
    <w:p w:rsidR="00C67D39" w:rsidRDefault="004F077B">
      <w:pPr>
        <w:spacing w:line="360" w:lineRule="auto"/>
        <w:ind w:firstLine="567"/>
        <w:jc w:val="both"/>
        <w:rPr>
          <w:sz w:val="28"/>
          <w:szCs w:val="28"/>
        </w:rPr>
      </w:pPr>
      <w:r>
        <w:rPr>
          <w:sz w:val="28"/>
          <w:szCs w:val="28"/>
        </w:rPr>
        <w:t>7. Дотримання стандартів безпеки та санітарії: Усі технологічні процеси мають відповідати вимогам стандартів безпеки харчових продуктів та санітарії, щоб забезпечити безпеку та якість продукту для споживачів.</w:t>
      </w:r>
    </w:p>
    <w:p w:rsidR="00C67D39" w:rsidRDefault="004F077B">
      <w:pPr>
        <w:spacing w:line="360" w:lineRule="auto"/>
        <w:ind w:firstLine="567"/>
        <w:jc w:val="both"/>
        <w:rPr>
          <w:sz w:val="28"/>
          <w:szCs w:val="28"/>
        </w:rPr>
      </w:pPr>
      <w:r>
        <w:rPr>
          <w:sz w:val="28"/>
          <w:szCs w:val="28"/>
        </w:rPr>
        <w:t>Отже, процес виготовлення соусів у Торчині починається з підготовки сировини. Відбираються найякісніші інгредієнти, такі як помідори, спеції, олія тощо. Після цього відбувається їх змішування відповідно до рецептури, яка розробляється з урахуванням балансу смакових компонентів та консистенції. Змішані інгредієнти піддаються тепловій обробці для підвищення тривалості зберігання та зниження ризику зараження шкідливими мікроорганізмами. Після нагрівання соус проходить процес охолодження до оптимальної температури. Наступним етапом є фільтрування, під час якого видаляються всі небажані частки або залишки, що можуть зіпсувати якість продукту. Після завершення технологічних процесів соус готовий для упакування. Упаковка проводиться з використанням високоякісних матеріалів, що забезпечує довготривале зберігання продукту та його збереження якості. Упакований соус готовий для доставки на склади або безпосередньо до магазинів. Весь процес виготовлення соусів в Торчині здійснюється з дотриманням вимог стандартів безпеки харчових продуктів та санітарії, щоб забезпечити безпеку та якість продукту для споживачів.</w:t>
      </w:r>
    </w:p>
    <w:p w:rsidR="00C67D39" w:rsidRDefault="00C67D39">
      <w:pPr>
        <w:spacing w:line="360" w:lineRule="auto"/>
        <w:ind w:firstLine="284"/>
        <w:jc w:val="both"/>
        <w:rPr>
          <w:sz w:val="28"/>
          <w:szCs w:val="28"/>
        </w:rPr>
      </w:pPr>
    </w:p>
    <w:p w:rsidR="00C67D39" w:rsidRDefault="004F077B">
      <w:pPr>
        <w:spacing w:line="360" w:lineRule="auto"/>
        <w:ind w:firstLine="567"/>
        <w:jc w:val="both"/>
        <w:rPr>
          <w:b/>
          <w:sz w:val="28"/>
          <w:szCs w:val="28"/>
        </w:rPr>
      </w:pPr>
      <w:r>
        <w:rPr>
          <w:b/>
          <w:sz w:val="28"/>
          <w:szCs w:val="28"/>
        </w:rPr>
        <w:lastRenderedPageBreak/>
        <w:t>1.2 Аналіз маркетингового середовища</w:t>
      </w:r>
    </w:p>
    <w:p w:rsidR="00C67D39" w:rsidRDefault="00C67D39">
      <w:pPr>
        <w:spacing w:line="360" w:lineRule="auto"/>
        <w:rPr>
          <w:sz w:val="28"/>
          <w:szCs w:val="28"/>
        </w:rPr>
      </w:pPr>
    </w:p>
    <w:p w:rsidR="00C67D39" w:rsidRDefault="004F077B">
      <w:pPr>
        <w:spacing w:line="360" w:lineRule="auto"/>
        <w:ind w:firstLine="567"/>
        <w:jc w:val="both"/>
        <w:rPr>
          <w:sz w:val="28"/>
          <w:szCs w:val="28"/>
        </w:rPr>
      </w:pPr>
      <w:r>
        <w:rPr>
          <w:sz w:val="28"/>
          <w:szCs w:val="28"/>
        </w:rPr>
        <w:t xml:space="preserve">Аналіз факторів </w:t>
      </w:r>
      <w:proofErr w:type="spellStart"/>
      <w:r>
        <w:rPr>
          <w:sz w:val="28"/>
          <w:szCs w:val="28"/>
        </w:rPr>
        <w:t>мегамаркетингового</w:t>
      </w:r>
      <w:proofErr w:type="spellEnd"/>
      <w:r>
        <w:rPr>
          <w:sz w:val="28"/>
          <w:szCs w:val="28"/>
        </w:rPr>
        <w:t xml:space="preserve"> середовища. Аналіз технологічного процесу виготовлення соусів у підприємства Торчин не є дуже складним, а це вказує на те, що на даному ринку існують низькі вхідні бар’єри. Це означає, що нові учасники можуть легко увійти на ринок і почати виробництво аналогічних продуктів. Однак, </w:t>
      </w:r>
      <w:proofErr w:type="spellStart"/>
      <w:r>
        <w:rPr>
          <w:sz w:val="28"/>
          <w:szCs w:val="28"/>
        </w:rPr>
        <w:t>конкурентноздатність</w:t>
      </w:r>
      <w:proofErr w:type="spellEnd"/>
      <w:r>
        <w:rPr>
          <w:sz w:val="28"/>
          <w:szCs w:val="28"/>
        </w:rPr>
        <w:t xml:space="preserve"> підприємства формується через ефект масштабу та ефективні збутові канали. Завдяки великому обсягу виробництва, підприємство може скористатися ефектом масштабу, знижуючи витрати на одиницю продукції і отримуючи більшу частку ринку. Крім того, налагоджені збутові канали дозволяють ефективно розповсюджувати продукцію до споживачів, що забезпечує сталі потоки прибутку.</w:t>
      </w:r>
    </w:p>
    <w:p w:rsidR="00C67D39" w:rsidRDefault="004F077B">
      <w:pPr>
        <w:spacing w:line="360" w:lineRule="auto"/>
        <w:ind w:firstLine="567"/>
        <w:jc w:val="both"/>
        <w:rPr>
          <w:sz w:val="28"/>
          <w:szCs w:val="28"/>
        </w:rPr>
      </w:pPr>
      <w:r>
        <w:rPr>
          <w:sz w:val="28"/>
          <w:szCs w:val="28"/>
        </w:rPr>
        <w:t xml:space="preserve">Успішність підприємства також залежить від рецептур соусів та світової кон’юнктури цін на спеції. </w:t>
      </w:r>
      <w:proofErr w:type="spellStart"/>
      <w:r>
        <w:rPr>
          <w:sz w:val="28"/>
          <w:szCs w:val="28"/>
        </w:rPr>
        <w:t>Консументи</w:t>
      </w:r>
      <w:proofErr w:type="spellEnd"/>
      <w:r>
        <w:rPr>
          <w:sz w:val="28"/>
          <w:szCs w:val="28"/>
        </w:rPr>
        <w:t xml:space="preserve"> стежать за новинками у гастрономічному світі та віддають перевагу продуктам зі складом, який відповідає їхнім смаковим уподобанням та харчовим звичкам. Тому розробка унікальних рецептур та використання якісних інгредієнтів є ключовими аспектами в конкурентній боротьбі на ринку соусів. Крім того, світова кон’юнктура цін на спеції може впливати на прибутковість підприємства. Зміни в цінах на сировину можуть призвести до змін у витратній частині, що вплине на рентабельність виробництва. З аналізу світового ринка </w:t>
      </w:r>
      <w:r>
        <w:rPr>
          <w:color w:val="000000"/>
          <w:sz w:val="28"/>
          <w:szCs w:val="28"/>
        </w:rPr>
        <w:t>спецій, було таку отримано інформацію:</w:t>
      </w:r>
    </w:p>
    <w:p w:rsidR="00C67D39" w:rsidRDefault="004F077B">
      <w:pPr>
        <w:numPr>
          <w:ilvl w:val="0"/>
          <w:numId w:val="4"/>
        </w:numPr>
        <w:pBdr>
          <w:top w:val="nil"/>
          <w:left w:val="nil"/>
          <w:bottom w:val="nil"/>
          <w:right w:val="nil"/>
          <w:between w:val="nil"/>
        </w:pBdr>
        <w:spacing w:line="360" w:lineRule="auto"/>
        <w:ind w:left="0" w:firstLine="567"/>
        <w:jc w:val="both"/>
        <w:rPr>
          <w:sz w:val="28"/>
          <w:szCs w:val="28"/>
        </w:rPr>
      </w:pPr>
      <w:r>
        <w:rPr>
          <w:color w:val="000000"/>
          <w:sz w:val="28"/>
          <w:szCs w:val="28"/>
        </w:rPr>
        <w:t>«Протягом останніх місяців вартість перцю на світовому ринку дещо знизилась, що призвело до збільшення обсягів експорту. Через низьку врожайність фермери у В’єтнамі та Камбоджі цього року збирали врожай один раз за сезон замість звичайних двох, щоб зменшити витрати на збирання.</w:t>
      </w:r>
    </w:p>
    <w:p w:rsidR="00C67D39" w:rsidRDefault="004F077B">
      <w:pPr>
        <w:numPr>
          <w:ilvl w:val="0"/>
          <w:numId w:val="4"/>
        </w:numPr>
        <w:pBdr>
          <w:top w:val="nil"/>
          <w:left w:val="nil"/>
          <w:bottom w:val="nil"/>
          <w:right w:val="nil"/>
          <w:between w:val="nil"/>
        </w:pBdr>
        <w:spacing w:line="360" w:lineRule="auto"/>
        <w:ind w:left="0" w:firstLine="567"/>
        <w:jc w:val="both"/>
        <w:rPr>
          <w:sz w:val="28"/>
          <w:szCs w:val="28"/>
        </w:rPr>
      </w:pPr>
      <w:r>
        <w:rPr>
          <w:color w:val="000000"/>
          <w:sz w:val="28"/>
          <w:szCs w:val="28"/>
        </w:rPr>
        <w:t xml:space="preserve">У штаті </w:t>
      </w:r>
      <w:proofErr w:type="spellStart"/>
      <w:r>
        <w:rPr>
          <w:color w:val="000000"/>
          <w:sz w:val="28"/>
          <w:szCs w:val="28"/>
        </w:rPr>
        <w:t>Еспіріту</w:t>
      </w:r>
      <w:proofErr w:type="spellEnd"/>
      <w:r>
        <w:rPr>
          <w:color w:val="000000"/>
          <w:sz w:val="28"/>
          <w:szCs w:val="28"/>
        </w:rPr>
        <w:t>-Санту на південному сході Бразилії збір чорного перцю повністю завершено, а ціни на нього залишаються на рівні азійської продукції. Цього року частка експорту чорного перцю з В’єтнаму та Бразилії склала відповідно 32% та 65%.</w:t>
      </w:r>
    </w:p>
    <w:p w:rsidR="00C67D39" w:rsidRDefault="004F077B">
      <w:pPr>
        <w:numPr>
          <w:ilvl w:val="0"/>
          <w:numId w:val="4"/>
        </w:numPr>
        <w:pBdr>
          <w:top w:val="nil"/>
          <w:left w:val="nil"/>
          <w:bottom w:val="nil"/>
          <w:right w:val="nil"/>
          <w:between w:val="nil"/>
        </w:pBdr>
        <w:spacing w:line="360" w:lineRule="auto"/>
        <w:ind w:left="0" w:firstLine="567"/>
        <w:jc w:val="both"/>
        <w:rPr>
          <w:sz w:val="28"/>
          <w:szCs w:val="28"/>
        </w:rPr>
      </w:pPr>
      <w:r>
        <w:rPr>
          <w:color w:val="000000"/>
          <w:sz w:val="28"/>
          <w:szCs w:val="28"/>
        </w:rPr>
        <w:lastRenderedPageBreak/>
        <w:t>Згідно з попередніми оцінками виробництво тмину зросло на 15-20% порівняно з попереднім роком. У 2017 році ціни на нього були значно вище через дефіцит поставок з Сирії та Туреччини. Цього ж року частина фермерів перейшла на тмин замість інших культур, що призвело до збільшення виробництва.</w:t>
      </w:r>
    </w:p>
    <w:p w:rsidR="00C67D39" w:rsidRDefault="004F077B">
      <w:pPr>
        <w:numPr>
          <w:ilvl w:val="0"/>
          <w:numId w:val="4"/>
        </w:numPr>
        <w:pBdr>
          <w:top w:val="nil"/>
          <w:left w:val="nil"/>
          <w:bottom w:val="nil"/>
          <w:right w:val="nil"/>
          <w:between w:val="nil"/>
        </w:pBdr>
        <w:spacing w:line="360" w:lineRule="auto"/>
        <w:ind w:left="0" w:firstLine="567"/>
        <w:jc w:val="both"/>
        <w:rPr>
          <w:sz w:val="28"/>
          <w:szCs w:val="28"/>
        </w:rPr>
      </w:pPr>
      <w:r>
        <w:rPr>
          <w:color w:val="000000"/>
          <w:sz w:val="28"/>
          <w:szCs w:val="28"/>
        </w:rPr>
        <w:t xml:space="preserve">У індійських штатах </w:t>
      </w:r>
      <w:proofErr w:type="spellStart"/>
      <w:r>
        <w:rPr>
          <w:color w:val="000000"/>
          <w:sz w:val="28"/>
          <w:szCs w:val="28"/>
        </w:rPr>
        <w:t>Раджастан</w:t>
      </w:r>
      <w:proofErr w:type="spellEnd"/>
      <w:r>
        <w:rPr>
          <w:color w:val="000000"/>
          <w:sz w:val="28"/>
          <w:szCs w:val="28"/>
        </w:rPr>
        <w:t xml:space="preserve"> та </w:t>
      </w:r>
      <w:proofErr w:type="spellStart"/>
      <w:r>
        <w:rPr>
          <w:color w:val="000000"/>
          <w:sz w:val="28"/>
          <w:szCs w:val="28"/>
        </w:rPr>
        <w:t>Гуджарат</w:t>
      </w:r>
      <w:proofErr w:type="spellEnd"/>
      <w:r>
        <w:rPr>
          <w:color w:val="000000"/>
          <w:sz w:val="28"/>
          <w:szCs w:val="28"/>
        </w:rPr>
        <w:t xml:space="preserve"> завдяки сприятливим погодним умовам збір тмину розпочався ще в самому початку року, тому перші пропозиції на світовий ринок надходили саме з цих регіонів. З початку року вартість тмину з Індії знизилась майже на 9% і наразі становить 2,425 доларів за тонну.»</w:t>
      </w:r>
    </w:p>
    <w:p w:rsidR="00C67D39" w:rsidRDefault="004F077B">
      <w:pPr>
        <w:spacing w:line="360" w:lineRule="auto"/>
        <w:ind w:firstLine="567"/>
        <w:jc w:val="both"/>
        <w:rPr>
          <w:sz w:val="28"/>
          <w:szCs w:val="28"/>
        </w:rPr>
      </w:pPr>
      <w:r>
        <w:rPr>
          <w:sz w:val="28"/>
          <w:szCs w:val="28"/>
        </w:rPr>
        <w:t xml:space="preserve">На основі проведеного аналізу світового ринку спецій виявлено, що вартість чорного перцю та тмину значно знизилася. Це було спричинено кількома факторами, такими як збільшення обсягів експорту, збільшення виробництва та покращення погодних умов у деяких регіонах. Також </w:t>
      </w:r>
      <w:proofErr w:type="spellStart"/>
      <w:r>
        <w:rPr>
          <w:sz w:val="28"/>
          <w:szCs w:val="28"/>
        </w:rPr>
        <w:t>Астер</w:t>
      </w:r>
      <w:proofErr w:type="spellEnd"/>
      <w:r>
        <w:rPr>
          <w:sz w:val="28"/>
          <w:szCs w:val="28"/>
        </w:rPr>
        <w:t xml:space="preserve"> Н. у журналі </w:t>
      </w:r>
      <w:proofErr w:type="spellStart"/>
      <w:r>
        <w:rPr>
          <w:sz w:val="28"/>
          <w:szCs w:val="28"/>
        </w:rPr>
        <w:t>The</w:t>
      </w:r>
      <w:proofErr w:type="spellEnd"/>
      <w:r>
        <w:rPr>
          <w:sz w:val="28"/>
          <w:szCs w:val="28"/>
        </w:rPr>
        <w:t xml:space="preserve"> </w:t>
      </w:r>
      <w:proofErr w:type="spellStart"/>
      <w:r>
        <w:rPr>
          <w:sz w:val="28"/>
          <w:szCs w:val="28"/>
        </w:rPr>
        <w:t>Mаrket</w:t>
      </w:r>
      <w:proofErr w:type="spellEnd"/>
      <w:r>
        <w:rPr>
          <w:sz w:val="28"/>
          <w:szCs w:val="28"/>
        </w:rPr>
        <w:t xml:space="preserve"> </w:t>
      </w:r>
      <w:proofErr w:type="spellStart"/>
      <w:r>
        <w:rPr>
          <w:sz w:val="28"/>
          <w:szCs w:val="28"/>
        </w:rPr>
        <w:t>Publіshers</w:t>
      </w:r>
      <w:proofErr w:type="spellEnd"/>
      <w:r>
        <w:rPr>
          <w:sz w:val="28"/>
          <w:szCs w:val="28"/>
        </w:rPr>
        <w:t xml:space="preserve"> казав, що вартість спецій на світовому ринку буде знижуватись.</w:t>
      </w:r>
    </w:p>
    <w:p w:rsidR="00C67D39" w:rsidRDefault="004F077B">
      <w:pPr>
        <w:spacing w:line="360" w:lineRule="auto"/>
        <w:ind w:firstLine="567"/>
        <w:jc w:val="both"/>
        <w:rPr>
          <w:i/>
          <w:sz w:val="28"/>
          <w:szCs w:val="28"/>
        </w:rPr>
      </w:pPr>
      <w:r>
        <w:rPr>
          <w:sz w:val="28"/>
          <w:szCs w:val="28"/>
        </w:rPr>
        <w:t xml:space="preserve">Ця тенденція відкриває нові можливості для компанії у вигляді зниження витрат на сировину для виробництва соусів. </w:t>
      </w:r>
      <w:r>
        <w:rPr>
          <w:i/>
          <w:sz w:val="28"/>
          <w:szCs w:val="28"/>
        </w:rPr>
        <w:t>Враховуючи їхню доступність та знижену вартість на світовому ринку, чорний перець та тмин можуть бути привабливими варіантами для використання у виробництві нових екзотичних соусів.</w:t>
      </w:r>
      <w:r>
        <w:rPr>
          <w:sz w:val="28"/>
          <w:szCs w:val="28"/>
        </w:rPr>
        <w:t xml:space="preserve"> Це дозволить знизити виробничі витрати і водночас забезпечити якість продукції, що стане ключовим фактором конкурентоспроможності на ринку. </w:t>
      </w:r>
      <w:r>
        <w:rPr>
          <w:i/>
          <w:sz w:val="28"/>
          <w:szCs w:val="28"/>
        </w:rPr>
        <w:t xml:space="preserve">Таким чином, використання чорного перцю та тмину як дешевої сировини для виробництва соусів може бути </w:t>
      </w:r>
      <w:proofErr w:type="spellStart"/>
      <w:r>
        <w:rPr>
          <w:i/>
          <w:sz w:val="28"/>
          <w:szCs w:val="28"/>
        </w:rPr>
        <w:t>обгрунтованим</w:t>
      </w:r>
      <w:proofErr w:type="spellEnd"/>
      <w:r>
        <w:rPr>
          <w:i/>
          <w:sz w:val="28"/>
          <w:szCs w:val="28"/>
        </w:rPr>
        <w:t xml:space="preserve"> стратегічним рішенням компанії.</w:t>
      </w:r>
    </w:p>
    <w:p w:rsidR="00C67D39" w:rsidRDefault="004F077B">
      <w:pPr>
        <w:spacing w:line="360" w:lineRule="auto"/>
        <w:ind w:firstLine="567"/>
        <w:jc w:val="both"/>
        <w:rPr>
          <w:sz w:val="28"/>
          <w:szCs w:val="28"/>
        </w:rPr>
      </w:pPr>
      <w:r>
        <w:rPr>
          <w:sz w:val="28"/>
          <w:szCs w:val="28"/>
        </w:rPr>
        <w:t xml:space="preserve">Крім того, відкриття європейського ринку стало важливим фактором для українських виробників. З’явилася можливість вивчення іноземної  пропозиції та адаптація до міжнародних стандартів якості. Одночасно з цим збільшилася конкуренція, оскільки на ринок почали поступати нові товари з Європи. Цей тиск змусив українських виробників активніше працювати над розширенням асортименту та підвищенням якості своїх продуктів. В результаті цього зростає інтерес споживачів до нових, більш екзотичних соусів, які раніше були менш представленими на ринку. Стрімко зростає попит на соуси зі свіжих екзотичних інгредієнтів, що надає споживачам широкий вибір та можливість спробувати щось </w:t>
      </w:r>
      <w:r>
        <w:rPr>
          <w:sz w:val="28"/>
          <w:szCs w:val="28"/>
        </w:rPr>
        <w:lastRenderedPageBreak/>
        <w:t xml:space="preserve">нове та оригінальне. Такий розвиток подій стимулює виробників до пошуку нових рецептур та створення унікальних продуктів, що відповідають сучасним тенденціям у гастрономії. </w:t>
      </w:r>
    </w:p>
    <w:p w:rsidR="00C67D39" w:rsidRDefault="004F077B">
      <w:pPr>
        <w:spacing w:line="360" w:lineRule="auto"/>
        <w:ind w:firstLine="567"/>
        <w:jc w:val="both"/>
        <w:rPr>
          <w:sz w:val="28"/>
          <w:szCs w:val="28"/>
        </w:rPr>
      </w:pPr>
      <w:r>
        <w:rPr>
          <w:color w:val="000000"/>
          <w:sz w:val="28"/>
          <w:szCs w:val="28"/>
        </w:rPr>
        <w:t xml:space="preserve">Аналіз факторів макросередовища. </w:t>
      </w:r>
      <w:r>
        <w:rPr>
          <w:sz w:val="28"/>
          <w:szCs w:val="28"/>
        </w:rPr>
        <w:t xml:space="preserve">Результати проведеного аналізу всіх факторів </w:t>
      </w:r>
      <w:proofErr w:type="spellStart"/>
      <w:r>
        <w:rPr>
          <w:sz w:val="28"/>
          <w:szCs w:val="28"/>
        </w:rPr>
        <w:t>макромаркетингового</w:t>
      </w:r>
      <w:proofErr w:type="spellEnd"/>
      <w:r>
        <w:rPr>
          <w:sz w:val="28"/>
          <w:szCs w:val="28"/>
        </w:rPr>
        <w:t xml:space="preserve"> середовища ти представлені у вигляді таблиці 1.6., яка не лише представляє поточний стан цих факторів, але й допомагає прогнозувати можливі зміни у майбутньому. Така багатофакторна оцінка є критично важливою, оскільки зміни в макросередовищі можуть суттєво вплинути на стратегію компанії, її продукти та ринкові позиції. Наприклад, зростання екологічної свідомості споживачів може стимулювати розробку більш екологічної тари. Це дозволяє Торчин бути на крок попереду, готуючись до потенційних викликів та використовуючи майбутні можливості.</w:t>
      </w:r>
      <w:r>
        <w:rPr>
          <w:color w:val="000000"/>
          <w:sz w:val="28"/>
          <w:szCs w:val="28"/>
        </w:rPr>
        <w:t xml:space="preserve"> Економічні фактори, такі як рівень безробіття, темпи інфляції та валютні курси, безпосередньо впливають на купівельну спроможність споживачів. В умовах економічної нестабільності люди можуть віддавати перевагу більш бюджетним варіантам соусів. Але навіть у такі періоди Торчин має шанс утримати лояльність клієнтів, пропонуючи співвідношення ціни та якості.</w:t>
      </w:r>
      <w:r>
        <w:rPr>
          <w:sz w:val="28"/>
          <w:szCs w:val="28"/>
        </w:rPr>
        <w:t xml:space="preserve"> Розглянемо детальніше кожен з цих факторів та їх вплив на ринок соусів Торчин у таблиці 1.6.</w:t>
      </w:r>
    </w:p>
    <w:p w:rsidR="00C67D39" w:rsidRDefault="00C67D39">
      <w:pPr>
        <w:ind w:firstLine="567"/>
        <w:rPr>
          <w:sz w:val="28"/>
          <w:szCs w:val="28"/>
        </w:rPr>
      </w:pPr>
    </w:p>
    <w:p w:rsidR="00C67D39" w:rsidRDefault="004F077B">
      <w:pPr>
        <w:ind w:firstLine="567"/>
        <w:rPr>
          <w:sz w:val="28"/>
          <w:szCs w:val="28"/>
        </w:rPr>
      </w:pPr>
      <w:r>
        <w:rPr>
          <w:sz w:val="28"/>
          <w:szCs w:val="28"/>
        </w:rPr>
        <w:t xml:space="preserve">Таблиця 1.6 – Вплив факторів </w:t>
      </w:r>
      <w:proofErr w:type="spellStart"/>
      <w:r>
        <w:rPr>
          <w:sz w:val="28"/>
          <w:szCs w:val="28"/>
        </w:rPr>
        <w:t>макромаркетингового</w:t>
      </w:r>
      <w:proofErr w:type="spellEnd"/>
      <w:r>
        <w:rPr>
          <w:sz w:val="28"/>
          <w:szCs w:val="28"/>
        </w:rPr>
        <w:t xml:space="preserve"> середовища на діяльність підприємства </w:t>
      </w:r>
    </w:p>
    <w:tbl>
      <w:tblPr>
        <w:tblStyle w:val="ae"/>
        <w:tblW w:w="9918" w:type="dxa"/>
        <w:tblInd w:w="0" w:type="dxa"/>
        <w:tblLayout w:type="fixed"/>
        <w:tblLook w:val="0400" w:firstRow="0" w:lastRow="0" w:firstColumn="0" w:lastColumn="0" w:noHBand="0" w:noVBand="1"/>
      </w:tblPr>
      <w:tblGrid>
        <w:gridCol w:w="259"/>
        <w:gridCol w:w="1579"/>
        <w:gridCol w:w="709"/>
        <w:gridCol w:w="2551"/>
        <w:gridCol w:w="2410"/>
        <w:gridCol w:w="2410"/>
      </w:tblGrid>
      <w:tr w:rsidR="00C67D39">
        <w:tc>
          <w:tcPr>
            <w:tcW w:w="2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w:t>
            </w:r>
          </w:p>
        </w:tc>
        <w:tc>
          <w:tcPr>
            <w:tcW w:w="15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 xml:space="preserve">Фактор </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Рівень значу-</w:t>
            </w:r>
            <w:proofErr w:type="spellStart"/>
            <w:r>
              <w:rPr>
                <w:color w:val="000000"/>
              </w:rPr>
              <w:t>щості</w:t>
            </w:r>
            <w:proofErr w:type="spellEnd"/>
            <w:r>
              <w:rPr>
                <w:color w:val="000000"/>
              </w:rPr>
              <w:t xml:space="preserve"> </w:t>
            </w:r>
          </w:p>
        </w:tc>
        <w:tc>
          <w:tcPr>
            <w:tcW w:w="2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 xml:space="preserve">Можливості для підприємства </w:t>
            </w:r>
          </w:p>
        </w:tc>
        <w:tc>
          <w:tcPr>
            <w:tcW w:w="24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 xml:space="preserve">Загрози для підприємства </w:t>
            </w:r>
          </w:p>
        </w:tc>
        <w:tc>
          <w:tcPr>
            <w:tcW w:w="24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 xml:space="preserve">Реакція підприємства </w:t>
            </w:r>
          </w:p>
        </w:tc>
      </w:tr>
      <w:tr w:rsidR="00C67D39">
        <w:tc>
          <w:tcPr>
            <w:tcW w:w="9918" w:type="dxa"/>
            <w:gridSpan w:val="6"/>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center"/>
              <w:rPr>
                <w:color w:val="000000"/>
              </w:rPr>
            </w:pPr>
            <w:r>
              <w:rPr>
                <w:color w:val="000000"/>
              </w:rPr>
              <w:t>Політико-правове середовище</w:t>
            </w:r>
          </w:p>
        </w:tc>
      </w:tr>
      <w:tr w:rsidR="00C67D39">
        <w:tc>
          <w:tcPr>
            <w:tcW w:w="2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1</w:t>
            </w:r>
          </w:p>
        </w:tc>
        <w:tc>
          <w:tcPr>
            <w:tcW w:w="15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Зменшення ввізного мита на продукцію харчової промисловості</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15</w:t>
            </w:r>
          </w:p>
        </w:tc>
        <w:tc>
          <w:tcPr>
            <w:tcW w:w="2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 xml:space="preserve">Можливість ввезення імпорту </w:t>
            </w:r>
            <w:proofErr w:type="spellStart"/>
            <w:r>
              <w:rPr>
                <w:color w:val="000000"/>
              </w:rPr>
              <w:t>Nestle</w:t>
            </w:r>
            <w:proofErr w:type="spellEnd"/>
            <w:r>
              <w:rPr>
                <w:color w:val="000000"/>
              </w:rPr>
              <w:t xml:space="preserve"> з інших країн, розширення</w:t>
            </w:r>
          </w:p>
        </w:tc>
        <w:tc>
          <w:tcPr>
            <w:tcW w:w="24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C67D39">
            <w:pPr>
              <w:pBdr>
                <w:top w:val="nil"/>
                <w:left w:val="nil"/>
                <w:bottom w:val="nil"/>
                <w:right w:val="nil"/>
                <w:between w:val="nil"/>
              </w:pBdr>
              <w:spacing w:line="360" w:lineRule="auto"/>
              <w:rPr>
                <w:color w:val="000000"/>
              </w:rPr>
            </w:pPr>
          </w:p>
        </w:tc>
        <w:tc>
          <w:tcPr>
            <w:tcW w:w="24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proofErr w:type="spellStart"/>
            <w:r>
              <w:rPr>
                <w:color w:val="000000"/>
              </w:rPr>
              <w:t>Зменення</w:t>
            </w:r>
            <w:proofErr w:type="spellEnd"/>
            <w:r>
              <w:rPr>
                <w:color w:val="000000"/>
              </w:rPr>
              <w:t xml:space="preserve"> собівартості продукту та зменшення остаточної ціни або збільшення </w:t>
            </w:r>
            <w:proofErr w:type="spellStart"/>
            <w:r>
              <w:rPr>
                <w:color w:val="000000"/>
              </w:rPr>
              <w:t>додатковогоприбутку</w:t>
            </w:r>
            <w:proofErr w:type="spellEnd"/>
            <w:r>
              <w:rPr>
                <w:color w:val="000000"/>
              </w:rPr>
              <w:t xml:space="preserve"> з метою купівлі більш сучасного обладнання</w:t>
            </w:r>
          </w:p>
        </w:tc>
      </w:tr>
      <w:tr w:rsidR="00C67D39">
        <w:tc>
          <w:tcPr>
            <w:tcW w:w="2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lastRenderedPageBreak/>
              <w:t>2</w:t>
            </w:r>
          </w:p>
        </w:tc>
        <w:tc>
          <w:tcPr>
            <w:tcW w:w="15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Спад доходів населення під час пандемії та війни, коливання валюти.</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18</w:t>
            </w:r>
          </w:p>
        </w:tc>
        <w:tc>
          <w:tcPr>
            <w:tcW w:w="2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C67D39">
            <w:pPr>
              <w:pBdr>
                <w:top w:val="nil"/>
                <w:left w:val="nil"/>
                <w:bottom w:val="nil"/>
                <w:right w:val="nil"/>
                <w:between w:val="nil"/>
              </w:pBdr>
              <w:spacing w:line="360" w:lineRule="auto"/>
              <w:rPr>
                <w:color w:val="000000"/>
              </w:rPr>
            </w:pPr>
          </w:p>
        </w:tc>
        <w:tc>
          <w:tcPr>
            <w:tcW w:w="24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Коливання цін, нестабільні ціни на ресурси для виробництва та імпортну продукцію. Побудова українського бренду, введення інновацій з боку вітчизняного виробника .</w:t>
            </w:r>
          </w:p>
        </w:tc>
        <w:tc>
          <w:tcPr>
            <w:tcW w:w="24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Утримання вартості товару за рахунок зменшення витрат та вільних коштів</w:t>
            </w:r>
          </w:p>
        </w:tc>
      </w:tr>
      <w:tr w:rsidR="00C67D39">
        <w:tc>
          <w:tcPr>
            <w:tcW w:w="9918" w:type="dxa"/>
            <w:gridSpan w:val="6"/>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center"/>
              <w:rPr>
                <w:color w:val="000000"/>
              </w:rPr>
            </w:pPr>
            <w:r>
              <w:rPr>
                <w:color w:val="000000"/>
              </w:rPr>
              <w:t>Економічне середовище</w:t>
            </w:r>
          </w:p>
        </w:tc>
      </w:tr>
      <w:tr w:rsidR="00C67D39">
        <w:tc>
          <w:tcPr>
            <w:tcW w:w="2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1</w:t>
            </w:r>
          </w:p>
        </w:tc>
        <w:tc>
          <w:tcPr>
            <w:tcW w:w="15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Фактор прихильності до вітчизняного виробника</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13</w:t>
            </w:r>
          </w:p>
        </w:tc>
        <w:tc>
          <w:tcPr>
            <w:tcW w:w="2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 xml:space="preserve">Високий рівень лояльності до бренду вплине на позитивне сприйняття інновацій </w:t>
            </w:r>
          </w:p>
        </w:tc>
        <w:tc>
          <w:tcPr>
            <w:tcW w:w="24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C67D39">
            <w:pPr>
              <w:pBdr>
                <w:top w:val="nil"/>
                <w:left w:val="nil"/>
                <w:bottom w:val="nil"/>
                <w:right w:val="nil"/>
                <w:between w:val="nil"/>
              </w:pBdr>
              <w:spacing w:line="360" w:lineRule="auto"/>
              <w:rPr>
                <w:color w:val="000000"/>
              </w:rPr>
            </w:pPr>
          </w:p>
        </w:tc>
        <w:tc>
          <w:tcPr>
            <w:tcW w:w="2410" w:type="dxa"/>
            <w:tcBorders>
              <w:top w:val="single" w:sz="4" w:space="0" w:color="000000"/>
              <w:left w:val="single" w:sz="4" w:space="0" w:color="000000"/>
              <w:bottom w:val="single" w:sz="4" w:space="0" w:color="000000"/>
              <w:right w:val="single" w:sz="4" w:space="0" w:color="000000"/>
            </w:tcBorders>
            <w:shd w:val="clear" w:color="auto" w:fill="FFFFFF"/>
          </w:tcPr>
          <w:p w:rsidR="00C67D39" w:rsidRDefault="004F077B">
            <w:pPr>
              <w:pBdr>
                <w:top w:val="nil"/>
                <w:left w:val="nil"/>
                <w:bottom w:val="nil"/>
                <w:right w:val="nil"/>
                <w:between w:val="nil"/>
              </w:pBdr>
              <w:spacing w:line="360" w:lineRule="auto"/>
              <w:rPr>
                <w:color w:val="000000"/>
              </w:rPr>
            </w:pPr>
            <w:r>
              <w:rPr>
                <w:color w:val="000000"/>
              </w:rPr>
              <w:t>Впровадження нових товарів, оскільки споживач довіряє торговій марці</w:t>
            </w:r>
          </w:p>
        </w:tc>
      </w:tr>
      <w:tr w:rsidR="00C67D39">
        <w:tc>
          <w:tcPr>
            <w:tcW w:w="2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2</w:t>
            </w:r>
          </w:p>
        </w:tc>
        <w:tc>
          <w:tcPr>
            <w:tcW w:w="157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Висока лояльність споживача до торгової марки</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17</w:t>
            </w:r>
          </w:p>
        </w:tc>
        <w:tc>
          <w:tcPr>
            <w:tcW w:w="2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C67D39">
            <w:pPr>
              <w:pBdr>
                <w:top w:val="nil"/>
                <w:left w:val="nil"/>
                <w:bottom w:val="nil"/>
                <w:right w:val="nil"/>
                <w:between w:val="nil"/>
              </w:pBdr>
              <w:spacing w:line="360" w:lineRule="auto"/>
              <w:rPr>
                <w:color w:val="000000"/>
              </w:rPr>
            </w:pPr>
          </w:p>
        </w:tc>
        <w:tc>
          <w:tcPr>
            <w:tcW w:w="24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C67D39">
            <w:pPr>
              <w:pBdr>
                <w:top w:val="nil"/>
                <w:left w:val="nil"/>
                <w:bottom w:val="nil"/>
                <w:right w:val="nil"/>
                <w:between w:val="nil"/>
              </w:pBdr>
              <w:spacing w:line="360" w:lineRule="auto"/>
              <w:rPr>
                <w:color w:val="000000"/>
              </w:rPr>
            </w:pPr>
          </w:p>
        </w:tc>
        <w:tc>
          <w:tcPr>
            <w:tcW w:w="2410" w:type="dxa"/>
            <w:tcBorders>
              <w:top w:val="single" w:sz="4" w:space="0" w:color="000000"/>
              <w:left w:val="single" w:sz="4" w:space="0" w:color="000000"/>
              <w:bottom w:val="single" w:sz="4" w:space="0" w:color="000000"/>
              <w:right w:val="single" w:sz="4" w:space="0" w:color="000000"/>
            </w:tcBorders>
            <w:shd w:val="clear" w:color="auto" w:fill="FFFFFF"/>
          </w:tcPr>
          <w:p w:rsidR="00C67D39" w:rsidRDefault="004F077B">
            <w:pPr>
              <w:pBdr>
                <w:top w:val="nil"/>
                <w:left w:val="nil"/>
                <w:bottom w:val="nil"/>
                <w:right w:val="nil"/>
                <w:between w:val="nil"/>
              </w:pBdr>
              <w:spacing w:line="360" w:lineRule="auto"/>
              <w:rPr>
                <w:color w:val="000000"/>
              </w:rPr>
            </w:pPr>
            <w:r>
              <w:rPr>
                <w:color w:val="000000"/>
              </w:rPr>
              <w:t>Можливість проваджувати нові товари, оскільки споживач довіряє торговій марці</w:t>
            </w:r>
          </w:p>
        </w:tc>
      </w:tr>
    </w:tbl>
    <w:p w:rsidR="00C67D39" w:rsidRDefault="00C67D39"/>
    <w:p w:rsidR="00C67D39" w:rsidRDefault="004F077B">
      <w:pPr>
        <w:spacing w:line="360" w:lineRule="auto"/>
        <w:ind w:firstLine="567"/>
        <w:jc w:val="both"/>
        <w:rPr>
          <w:i/>
          <w:color w:val="000000"/>
          <w:sz w:val="20"/>
          <w:szCs w:val="20"/>
        </w:rPr>
      </w:pPr>
      <w:r>
        <w:rPr>
          <w:sz w:val="28"/>
          <w:szCs w:val="28"/>
        </w:rPr>
        <w:t>Продовження таблиці 1.6</w:t>
      </w:r>
    </w:p>
    <w:tbl>
      <w:tblPr>
        <w:tblStyle w:val="af"/>
        <w:tblW w:w="9918" w:type="dxa"/>
        <w:tblInd w:w="0" w:type="dxa"/>
        <w:tblLayout w:type="fixed"/>
        <w:tblLook w:val="0400" w:firstRow="0" w:lastRow="0" w:firstColumn="0" w:lastColumn="0" w:noHBand="0" w:noVBand="1"/>
      </w:tblPr>
      <w:tblGrid>
        <w:gridCol w:w="258"/>
        <w:gridCol w:w="1578"/>
        <w:gridCol w:w="709"/>
        <w:gridCol w:w="2550"/>
        <w:gridCol w:w="2409"/>
        <w:gridCol w:w="2414"/>
      </w:tblGrid>
      <w:tr w:rsidR="00C67D39">
        <w:tc>
          <w:tcPr>
            <w:tcW w:w="2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w:t>
            </w:r>
          </w:p>
        </w:tc>
        <w:tc>
          <w:tcPr>
            <w:tcW w:w="15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 xml:space="preserve">Фактор </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Рівень значу-</w:t>
            </w:r>
            <w:proofErr w:type="spellStart"/>
            <w:r>
              <w:rPr>
                <w:color w:val="000000"/>
              </w:rPr>
              <w:t>щості</w:t>
            </w:r>
            <w:proofErr w:type="spellEnd"/>
            <w:r>
              <w:rPr>
                <w:color w:val="000000"/>
              </w:rPr>
              <w:t xml:space="preserve"> </w:t>
            </w:r>
          </w:p>
        </w:tc>
        <w:tc>
          <w:tcPr>
            <w:tcW w:w="2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r>
              <w:t xml:space="preserve">Можливості для підприємства </w:t>
            </w:r>
          </w:p>
        </w:tc>
        <w:tc>
          <w:tcPr>
            <w:tcW w:w="2409" w:type="dxa"/>
            <w:tcBorders>
              <w:top w:val="single" w:sz="4" w:space="0" w:color="000000"/>
              <w:left w:val="single" w:sz="4" w:space="0" w:color="000000"/>
              <w:bottom w:val="single" w:sz="4" w:space="0" w:color="000000"/>
              <w:right w:val="single" w:sz="4" w:space="0" w:color="000000"/>
            </w:tcBorders>
            <w:shd w:val="clear" w:color="auto" w:fill="FFFFFF"/>
          </w:tcPr>
          <w:p w:rsidR="00C67D39" w:rsidRDefault="004F077B">
            <w:pPr>
              <w:pBdr>
                <w:top w:val="nil"/>
                <w:left w:val="nil"/>
                <w:bottom w:val="nil"/>
                <w:right w:val="nil"/>
                <w:between w:val="nil"/>
              </w:pBdr>
              <w:spacing w:line="360" w:lineRule="auto"/>
              <w:rPr>
                <w:color w:val="000000"/>
              </w:rPr>
            </w:pPr>
            <w:r>
              <w:rPr>
                <w:color w:val="000000"/>
              </w:rPr>
              <w:t xml:space="preserve">Загрози для підприємства </w:t>
            </w:r>
          </w:p>
        </w:tc>
        <w:tc>
          <w:tcPr>
            <w:tcW w:w="24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 xml:space="preserve">Реакція підприємства </w:t>
            </w:r>
          </w:p>
        </w:tc>
      </w:tr>
      <w:tr w:rsidR="00C67D39">
        <w:tc>
          <w:tcPr>
            <w:tcW w:w="9918" w:type="dxa"/>
            <w:gridSpan w:val="6"/>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center"/>
              <w:rPr>
                <w:color w:val="000000"/>
              </w:rPr>
            </w:pPr>
            <w:r>
              <w:rPr>
                <w:color w:val="000000"/>
              </w:rPr>
              <w:t>Економічне середовище</w:t>
            </w:r>
          </w:p>
        </w:tc>
      </w:tr>
      <w:tr w:rsidR="00C67D39">
        <w:tc>
          <w:tcPr>
            <w:tcW w:w="2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3</w:t>
            </w:r>
          </w:p>
        </w:tc>
        <w:tc>
          <w:tcPr>
            <w:tcW w:w="15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 xml:space="preserve">Поширення тренду на здорове харчування, підвищення екологічної </w:t>
            </w:r>
            <w:r>
              <w:rPr>
                <w:color w:val="000000"/>
              </w:rPr>
              <w:lastRenderedPageBreak/>
              <w:t>свідомості споживачів</w:t>
            </w:r>
          </w:p>
        </w:tc>
        <w:tc>
          <w:tcPr>
            <w:tcW w:w="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lastRenderedPageBreak/>
              <w:t>14</w:t>
            </w:r>
          </w:p>
        </w:tc>
        <w:tc>
          <w:tcPr>
            <w:tcW w:w="25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spacing w:line="360" w:lineRule="auto"/>
            </w:pPr>
            <w:r>
              <w:t>Формування на ринку екологічних потреб</w:t>
            </w:r>
          </w:p>
          <w:p w:rsidR="00C67D39" w:rsidRDefault="004F077B">
            <w:pPr>
              <w:pBdr>
                <w:top w:val="nil"/>
                <w:left w:val="nil"/>
                <w:bottom w:val="nil"/>
                <w:right w:val="nil"/>
                <w:between w:val="nil"/>
              </w:pBdr>
              <w:spacing w:before="280" w:line="360" w:lineRule="auto"/>
              <w:rPr>
                <w:color w:val="000000"/>
              </w:rPr>
            </w:pPr>
            <w:r>
              <w:rPr>
                <w:color w:val="000000"/>
              </w:rPr>
              <w:t xml:space="preserve">Вирізнення серед конкурентів за рахунок актуальної екологічної упаковки, підтримка </w:t>
            </w:r>
            <w:r>
              <w:rPr>
                <w:color w:val="000000"/>
              </w:rPr>
              <w:lastRenderedPageBreak/>
              <w:t>ініціатив щодо стабільного розвитку.</w:t>
            </w:r>
          </w:p>
        </w:tc>
        <w:tc>
          <w:tcPr>
            <w:tcW w:w="2409" w:type="dxa"/>
            <w:tcBorders>
              <w:top w:val="single" w:sz="4" w:space="0" w:color="000000"/>
              <w:left w:val="single" w:sz="4" w:space="0" w:color="000000"/>
              <w:bottom w:val="single" w:sz="4" w:space="0" w:color="000000"/>
              <w:right w:val="single" w:sz="4" w:space="0" w:color="000000"/>
            </w:tcBorders>
            <w:shd w:val="clear" w:color="auto" w:fill="FFFFFF"/>
          </w:tcPr>
          <w:p w:rsidR="00C67D39" w:rsidRDefault="004F077B">
            <w:pPr>
              <w:pBdr>
                <w:top w:val="nil"/>
                <w:left w:val="nil"/>
                <w:bottom w:val="nil"/>
                <w:right w:val="nil"/>
                <w:between w:val="nil"/>
              </w:pBdr>
              <w:spacing w:line="360" w:lineRule="auto"/>
              <w:rPr>
                <w:color w:val="000000"/>
              </w:rPr>
            </w:pPr>
            <w:r>
              <w:rPr>
                <w:color w:val="000000"/>
              </w:rPr>
              <w:lastRenderedPageBreak/>
              <w:t>Збільшення ринкової сили органічних соусів та товарів – субститутів</w:t>
            </w:r>
          </w:p>
        </w:tc>
        <w:tc>
          <w:tcPr>
            <w:tcW w:w="24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rPr>
                <w:color w:val="000000"/>
              </w:rPr>
            </w:pPr>
            <w:r>
              <w:rPr>
                <w:color w:val="000000"/>
              </w:rPr>
              <w:t xml:space="preserve">Удосконалення рецептури соусів . Розробка нових  рецептур, формування у свідомості споживача, що наш товар – повністю </w:t>
            </w:r>
            <w:r>
              <w:rPr>
                <w:color w:val="000000"/>
              </w:rPr>
              <w:lastRenderedPageBreak/>
              <w:t>екологічний та здоровий</w:t>
            </w:r>
          </w:p>
        </w:tc>
      </w:tr>
    </w:tbl>
    <w:p w:rsidR="00C67D39" w:rsidRDefault="004F077B">
      <w:pPr>
        <w:spacing w:line="360" w:lineRule="auto"/>
        <w:ind w:firstLine="567"/>
        <w:jc w:val="both"/>
        <w:rPr>
          <w:i/>
          <w:color w:val="000000"/>
          <w:sz w:val="20"/>
          <w:szCs w:val="20"/>
        </w:rPr>
      </w:pPr>
      <w:r>
        <w:rPr>
          <w:i/>
          <w:color w:val="000000"/>
          <w:sz w:val="20"/>
          <w:szCs w:val="20"/>
        </w:rPr>
        <w:lastRenderedPageBreak/>
        <w:t>Джерело: розроблено автором</w:t>
      </w:r>
    </w:p>
    <w:p w:rsidR="00C67D39" w:rsidRDefault="00C67D39">
      <w:pPr>
        <w:spacing w:line="360" w:lineRule="auto"/>
        <w:ind w:firstLine="567"/>
        <w:jc w:val="both"/>
        <w:rPr>
          <w:i/>
          <w:color w:val="000000"/>
          <w:sz w:val="20"/>
          <w:szCs w:val="20"/>
        </w:rPr>
      </w:pP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Проаналізувавши фактори макросередовища компанії, було виявлено основні можливості ТОВ «</w:t>
      </w:r>
      <w:proofErr w:type="spellStart"/>
      <w:r>
        <w:rPr>
          <w:color w:val="000000"/>
          <w:sz w:val="28"/>
          <w:szCs w:val="28"/>
        </w:rPr>
        <w:t>Нестле</w:t>
      </w:r>
      <w:proofErr w:type="spellEnd"/>
      <w:r>
        <w:rPr>
          <w:color w:val="000000"/>
          <w:sz w:val="28"/>
          <w:szCs w:val="28"/>
        </w:rPr>
        <w:t xml:space="preserve"> Україна»: </w:t>
      </w:r>
    </w:p>
    <w:p w:rsidR="00C67D39" w:rsidRDefault="004F077B">
      <w:pPr>
        <w:numPr>
          <w:ilvl w:val="0"/>
          <w:numId w:val="18"/>
        </w:numPr>
        <w:pBdr>
          <w:top w:val="nil"/>
          <w:left w:val="nil"/>
          <w:bottom w:val="nil"/>
          <w:right w:val="nil"/>
          <w:between w:val="nil"/>
        </w:pBdr>
        <w:spacing w:line="360" w:lineRule="auto"/>
        <w:ind w:left="0" w:firstLine="567"/>
        <w:jc w:val="both"/>
        <w:rPr>
          <w:sz w:val="28"/>
          <w:szCs w:val="28"/>
        </w:rPr>
      </w:pPr>
      <w:r>
        <w:rPr>
          <w:color w:val="000000"/>
          <w:sz w:val="28"/>
          <w:szCs w:val="28"/>
        </w:rPr>
        <w:t xml:space="preserve">Можливість зменшити витрати на імпортну сировину та готову продукцію; </w:t>
      </w:r>
    </w:p>
    <w:p w:rsidR="00C67D39" w:rsidRDefault="004F077B">
      <w:pPr>
        <w:numPr>
          <w:ilvl w:val="0"/>
          <w:numId w:val="18"/>
        </w:numPr>
        <w:pBdr>
          <w:top w:val="nil"/>
          <w:left w:val="nil"/>
          <w:bottom w:val="nil"/>
          <w:right w:val="nil"/>
          <w:between w:val="nil"/>
        </w:pBdr>
        <w:spacing w:line="360" w:lineRule="auto"/>
        <w:ind w:left="0" w:firstLine="567"/>
        <w:jc w:val="both"/>
        <w:rPr>
          <w:sz w:val="28"/>
          <w:szCs w:val="28"/>
        </w:rPr>
      </w:pPr>
      <w:r>
        <w:rPr>
          <w:color w:val="000000"/>
          <w:sz w:val="28"/>
          <w:szCs w:val="28"/>
        </w:rPr>
        <w:t xml:space="preserve">Створення нової преміальної лінійки соусів ТМ «Торчин; </w:t>
      </w:r>
    </w:p>
    <w:p w:rsidR="00C67D39" w:rsidRDefault="004F077B">
      <w:pPr>
        <w:numPr>
          <w:ilvl w:val="0"/>
          <w:numId w:val="18"/>
        </w:numPr>
        <w:pBdr>
          <w:top w:val="nil"/>
          <w:left w:val="nil"/>
          <w:bottom w:val="nil"/>
          <w:right w:val="nil"/>
          <w:between w:val="nil"/>
        </w:pBdr>
        <w:spacing w:line="360" w:lineRule="auto"/>
        <w:ind w:left="0" w:firstLine="567"/>
        <w:jc w:val="both"/>
        <w:rPr>
          <w:sz w:val="28"/>
          <w:szCs w:val="28"/>
        </w:rPr>
      </w:pPr>
      <w:r>
        <w:rPr>
          <w:color w:val="000000"/>
          <w:sz w:val="28"/>
          <w:szCs w:val="28"/>
        </w:rPr>
        <w:t xml:space="preserve">Формування позитивного іміджу підприємства, конкурентні переваги через тенденцію на екологічність. </w:t>
      </w:r>
    </w:p>
    <w:p w:rsidR="00C67D39" w:rsidRDefault="004F077B">
      <w:pPr>
        <w:numPr>
          <w:ilvl w:val="0"/>
          <w:numId w:val="18"/>
        </w:numPr>
        <w:pBdr>
          <w:top w:val="nil"/>
          <w:left w:val="nil"/>
          <w:bottom w:val="nil"/>
          <w:right w:val="nil"/>
          <w:between w:val="nil"/>
        </w:pBdr>
        <w:spacing w:line="360" w:lineRule="auto"/>
        <w:ind w:left="0" w:firstLine="567"/>
        <w:jc w:val="both"/>
        <w:rPr>
          <w:sz w:val="28"/>
          <w:szCs w:val="28"/>
        </w:rPr>
      </w:pPr>
      <w:r>
        <w:rPr>
          <w:color w:val="000000"/>
          <w:sz w:val="28"/>
          <w:szCs w:val="28"/>
        </w:rPr>
        <w:t xml:space="preserve">Використання нових інформаційних ресурсів (сайт, соціальні мережі) та розширення каналів збуту, за допомогою активізації роботи із електронною комерцією </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Також було виявлено основні загрози для ТОВ «</w:t>
      </w:r>
      <w:proofErr w:type="spellStart"/>
      <w:r>
        <w:rPr>
          <w:color w:val="000000"/>
          <w:sz w:val="28"/>
          <w:szCs w:val="28"/>
        </w:rPr>
        <w:t>Нестле</w:t>
      </w:r>
      <w:proofErr w:type="spellEnd"/>
      <w:r>
        <w:rPr>
          <w:color w:val="000000"/>
          <w:sz w:val="28"/>
          <w:szCs w:val="28"/>
        </w:rPr>
        <w:t xml:space="preserve"> Україна»: </w:t>
      </w:r>
    </w:p>
    <w:p w:rsidR="00C67D39" w:rsidRDefault="004F077B">
      <w:pPr>
        <w:numPr>
          <w:ilvl w:val="0"/>
          <w:numId w:val="19"/>
        </w:numPr>
        <w:pBdr>
          <w:top w:val="nil"/>
          <w:left w:val="nil"/>
          <w:bottom w:val="nil"/>
          <w:right w:val="nil"/>
          <w:between w:val="nil"/>
        </w:pBdr>
        <w:spacing w:line="360" w:lineRule="auto"/>
        <w:ind w:left="0" w:firstLine="567"/>
        <w:jc w:val="both"/>
        <w:rPr>
          <w:sz w:val="28"/>
          <w:szCs w:val="28"/>
        </w:rPr>
      </w:pPr>
      <w:r>
        <w:rPr>
          <w:color w:val="000000"/>
          <w:sz w:val="28"/>
          <w:szCs w:val="28"/>
        </w:rPr>
        <w:t xml:space="preserve">Ситуація під час війни провокує зменшення прибутків, а отже – нестабільний прибуток громадян; </w:t>
      </w:r>
    </w:p>
    <w:p w:rsidR="00C67D39" w:rsidRDefault="004F077B">
      <w:pPr>
        <w:numPr>
          <w:ilvl w:val="0"/>
          <w:numId w:val="19"/>
        </w:numPr>
        <w:pBdr>
          <w:top w:val="nil"/>
          <w:left w:val="nil"/>
          <w:bottom w:val="nil"/>
          <w:right w:val="nil"/>
          <w:between w:val="nil"/>
        </w:pBdr>
        <w:spacing w:line="360" w:lineRule="auto"/>
        <w:ind w:left="0" w:firstLine="567"/>
        <w:jc w:val="both"/>
        <w:rPr>
          <w:sz w:val="28"/>
          <w:szCs w:val="28"/>
        </w:rPr>
      </w:pPr>
      <w:r>
        <w:rPr>
          <w:color w:val="000000"/>
          <w:sz w:val="28"/>
          <w:szCs w:val="28"/>
        </w:rPr>
        <w:t xml:space="preserve">Зменшення об’ємів ринку через демографічну ситуацію в країні; </w:t>
      </w:r>
    </w:p>
    <w:p w:rsidR="00C67D39" w:rsidRDefault="004F077B">
      <w:pPr>
        <w:numPr>
          <w:ilvl w:val="0"/>
          <w:numId w:val="19"/>
        </w:numPr>
        <w:pBdr>
          <w:top w:val="nil"/>
          <w:left w:val="nil"/>
          <w:bottom w:val="nil"/>
          <w:right w:val="nil"/>
          <w:between w:val="nil"/>
        </w:pBdr>
        <w:spacing w:line="360" w:lineRule="auto"/>
        <w:ind w:left="0" w:firstLine="567"/>
        <w:jc w:val="both"/>
        <w:rPr>
          <w:sz w:val="28"/>
          <w:szCs w:val="28"/>
        </w:rPr>
      </w:pPr>
      <w:r>
        <w:rPr>
          <w:color w:val="000000"/>
          <w:sz w:val="28"/>
          <w:szCs w:val="28"/>
        </w:rPr>
        <w:t xml:space="preserve">Зменшення частки ринку соусів, які відповідають середньому ціновому сегменту. </w:t>
      </w:r>
    </w:p>
    <w:p w:rsidR="00C67D39" w:rsidRDefault="004F077B">
      <w:pPr>
        <w:spacing w:line="360" w:lineRule="auto"/>
        <w:ind w:firstLine="567"/>
        <w:jc w:val="both"/>
        <w:rPr>
          <w:sz w:val="28"/>
          <w:szCs w:val="28"/>
        </w:rPr>
      </w:pPr>
      <w:r>
        <w:rPr>
          <w:color w:val="000000"/>
          <w:sz w:val="28"/>
          <w:szCs w:val="28"/>
        </w:rPr>
        <w:t xml:space="preserve">Демографічна ситуація на ринку України не є позитивною. Переважання смертності над народжуваністю, масштабна трудова міграція, старіння населення стали вже звичними явищами. Однак, вплив трудової міграції суттєво змінився з початку 2021 р, багато українців повернулися в Україну і існує вірогідність, що вони залишатимуться вдома довго. Україна входить в топ країн світу з найвищими темпами скорочення населення. Демографічна криза в </w:t>
      </w:r>
      <w:r>
        <w:rPr>
          <w:sz w:val="28"/>
          <w:szCs w:val="28"/>
        </w:rPr>
        <w:t xml:space="preserve">Україні відчутна як ніколи, прогнозується, що до 2050 року населення може зменшитися на 20%, причому населення у віці 25-64 року може зменшитися на третину [8]. Ці демографічні тенденції мають безпосередній вплив на ринок соусів Торчин. Зменшення населення, особливо у працездатному віці, може призвести до скорочення загального обсягу ринку. Це означає, що компанії доведеться більш активно </w:t>
      </w:r>
      <w:r>
        <w:rPr>
          <w:sz w:val="28"/>
          <w:szCs w:val="28"/>
        </w:rPr>
        <w:lastRenderedPageBreak/>
        <w:t>боротися за кожного споживача, пропонуючи не лише якісний продукт, але й інноваційні маркетингові стратегії.</w:t>
      </w:r>
    </w:p>
    <w:p w:rsidR="00C67D39" w:rsidRDefault="004F077B">
      <w:pPr>
        <w:spacing w:line="360" w:lineRule="auto"/>
        <w:ind w:firstLine="567"/>
        <w:jc w:val="both"/>
        <w:rPr>
          <w:sz w:val="28"/>
          <w:szCs w:val="28"/>
        </w:rPr>
      </w:pPr>
      <w:r>
        <w:rPr>
          <w:sz w:val="28"/>
          <w:szCs w:val="28"/>
        </w:rPr>
        <w:t>Однак, не все так песимістично. Повернення мігрантів може мати несподівані позитивні наслідки для Торчин. Люди, які повертаються з-за кордону, часто привозять із собою нові кулінарні смаки та звички. Вони можуть стати каталізатором для створення нових, більш екзотичних варіантів соусів, натхненних міжнародною кухнею. Це може не лише утримати існуючих клієнтів, але й залучити нових.</w:t>
      </w:r>
    </w:p>
    <w:p w:rsidR="00C67D39" w:rsidRDefault="004F077B">
      <w:pPr>
        <w:spacing w:line="360" w:lineRule="auto"/>
        <w:ind w:firstLine="567"/>
        <w:jc w:val="both"/>
        <w:rPr>
          <w:sz w:val="28"/>
          <w:szCs w:val="28"/>
        </w:rPr>
      </w:pPr>
      <w:r>
        <w:rPr>
          <w:sz w:val="28"/>
          <w:szCs w:val="28"/>
        </w:rPr>
        <w:t>Крім того, старіння населення також має свої нюанси. Старше покоління часто більше цінує традиційні, перевірені часом смаки. Це відкриває можливість для Торчин посилити свою лінійку класичних українських соусів, можливо, з акцентом на їхню користь для здоров'я. Введення соусів з низьким вмістом солі або із додаванням вітамінів може стати привабливим для цієї вікової групи.</w:t>
      </w:r>
    </w:p>
    <w:p w:rsidR="00C67D39" w:rsidRDefault="004F077B">
      <w:pPr>
        <w:spacing w:line="360" w:lineRule="auto"/>
        <w:ind w:firstLine="567"/>
        <w:jc w:val="both"/>
        <w:rPr>
          <w:color w:val="000000"/>
          <w:sz w:val="28"/>
          <w:szCs w:val="28"/>
        </w:rPr>
      </w:pPr>
      <w:r>
        <w:rPr>
          <w:sz w:val="28"/>
          <w:szCs w:val="28"/>
        </w:rPr>
        <w:t>Розглянемо фактори загроз та можливостей приватного акціонерного товариства «</w:t>
      </w:r>
      <w:proofErr w:type="spellStart"/>
      <w:r>
        <w:rPr>
          <w:sz w:val="28"/>
          <w:szCs w:val="28"/>
        </w:rPr>
        <w:t>Волиньхолдінг</w:t>
      </w:r>
      <w:proofErr w:type="spellEnd"/>
      <w:r>
        <w:rPr>
          <w:sz w:val="28"/>
          <w:szCs w:val="28"/>
        </w:rPr>
        <w:t>», які безпосередньо впливають на підприємство та на ринок холодних соусів, а також розглянемо реакцію підприємства в окремих таблицях 1.7 та 1.8.</w:t>
      </w:r>
      <w:r>
        <w:rPr>
          <w:color w:val="000000"/>
          <w:sz w:val="28"/>
          <w:szCs w:val="28"/>
        </w:rPr>
        <w:t xml:space="preserve"> </w:t>
      </w:r>
      <w:r>
        <w:rPr>
          <w:sz w:val="28"/>
          <w:szCs w:val="28"/>
        </w:rPr>
        <w:t>Фактори в таблиці подані в порядку зменшення значущості.</w:t>
      </w:r>
    </w:p>
    <w:p w:rsidR="00C67D39" w:rsidRDefault="004F077B">
      <w:pPr>
        <w:rPr>
          <w:sz w:val="28"/>
          <w:szCs w:val="28"/>
        </w:rPr>
      </w:pPr>
      <w:r>
        <w:br w:type="page"/>
      </w:r>
    </w:p>
    <w:p w:rsidR="00C67D39" w:rsidRDefault="004F077B">
      <w:pPr>
        <w:spacing w:line="360" w:lineRule="auto"/>
        <w:ind w:firstLine="567"/>
        <w:jc w:val="both"/>
        <w:rPr>
          <w:sz w:val="28"/>
          <w:szCs w:val="28"/>
        </w:rPr>
      </w:pPr>
      <w:r>
        <w:rPr>
          <w:sz w:val="28"/>
          <w:szCs w:val="28"/>
        </w:rPr>
        <w:lastRenderedPageBreak/>
        <w:t>Таблиця 1.7 – Фактори загроз</w:t>
      </w:r>
    </w:p>
    <w:tbl>
      <w:tblPr>
        <w:tblStyle w:val="af0"/>
        <w:tblW w:w="9733"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3215"/>
        <w:gridCol w:w="1370"/>
        <w:gridCol w:w="2729"/>
        <w:gridCol w:w="1885"/>
      </w:tblGrid>
      <w:tr w:rsidR="00C67D39">
        <w:tc>
          <w:tcPr>
            <w:tcW w:w="534" w:type="dxa"/>
          </w:tcPr>
          <w:p w:rsidR="00C67D39" w:rsidRDefault="004F077B">
            <w:pPr>
              <w:spacing w:line="360" w:lineRule="auto"/>
              <w:jc w:val="both"/>
              <w:rPr>
                <w:sz w:val="24"/>
                <w:szCs w:val="24"/>
              </w:rPr>
            </w:pPr>
            <w:r>
              <w:rPr>
                <w:sz w:val="24"/>
                <w:szCs w:val="24"/>
              </w:rPr>
              <w:t>№</w:t>
            </w:r>
          </w:p>
        </w:tc>
        <w:tc>
          <w:tcPr>
            <w:tcW w:w="3215" w:type="dxa"/>
          </w:tcPr>
          <w:p w:rsidR="00C67D39" w:rsidRDefault="004F077B">
            <w:pPr>
              <w:spacing w:line="360" w:lineRule="auto"/>
              <w:jc w:val="both"/>
              <w:rPr>
                <w:sz w:val="24"/>
                <w:szCs w:val="24"/>
              </w:rPr>
            </w:pPr>
            <w:r>
              <w:rPr>
                <w:sz w:val="24"/>
                <w:szCs w:val="24"/>
              </w:rPr>
              <w:t>Фактор</w:t>
            </w:r>
          </w:p>
        </w:tc>
        <w:tc>
          <w:tcPr>
            <w:tcW w:w="1370" w:type="dxa"/>
          </w:tcPr>
          <w:p w:rsidR="00C67D39" w:rsidRDefault="004F077B">
            <w:pPr>
              <w:spacing w:line="360" w:lineRule="auto"/>
              <w:jc w:val="both"/>
              <w:rPr>
                <w:sz w:val="24"/>
                <w:szCs w:val="24"/>
              </w:rPr>
            </w:pPr>
            <w:r>
              <w:rPr>
                <w:sz w:val="24"/>
                <w:szCs w:val="24"/>
              </w:rPr>
              <w:t>Рівень значущості</w:t>
            </w:r>
          </w:p>
        </w:tc>
        <w:tc>
          <w:tcPr>
            <w:tcW w:w="2729" w:type="dxa"/>
          </w:tcPr>
          <w:p w:rsidR="00C67D39" w:rsidRDefault="004F077B">
            <w:pPr>
              <w:spacing w:line="360" w:lineRule="auto"/>
              <w:jc w:val="both"/>
              <w:rPr>
                <w:sz w:val="24"/>
                <w:szCs w:val="24"/>
              </w:rPr>
            </w:pPr>
            <w:r>
              <w:rPr>
                <w:sz w:val="24"/>
                <w:szCs w:val="24"/>
              </w:rPr>
              <w:t>Загроза</w:t>
            </w:r>
          </w:p>
        </w:tc>
        <w:tc>
          <w:tcPr>
            <w:tcW w:w="1885" w:type="dxa"/>
          </w:tcPr>
          <w:p w:rsidR="00C67D39" w:rsidRDefault="004F077B">
            <w:pPr>
              <w:spacing w:line="360" w:lineRule="auto"/>
              <w:jc w:val="both"/>
              <w:rPr>
                <w:sz w:val="24"/>
                <w:szCs w:val="24"/>
              </w:rPr>
            </w:pPr>
            <w:r>
              <w:rPr>
                <w:sz w:val="24"/>
                <w:szCs w:val="24"/>
              </w:rPr>
              <w:t>Реакція</w:t>
            </w:r>
          </w:p>
          <w:p w:rsidR="00C67D39" w:rsidRDefault="00C67D39">
            <w:pPr>
              <w:spacing w:line="360" w:lineRule="auto"/>
              <w:jc w:val="both"/>
              <w:rPr>
                <w:i/>
                <w:sz w:val="24"/>
                <w:szCs w:val="24"/>
              </w:rPr>
            </w:pPr>
          </w:p>
        </w:tc>
      </w:tr>
      <w:tr w:rsidR="00C67D39">
        <w:tc>
          <w:tcPr>
            <w:tcW w:w="534" w:type="dxa"/>
          </w:tcPr>
          <w:p w:rsidR="00C67D39" w:rsidRDefault="004F077B">
            <w:pPr>
              <w:spacing w:line="360" w:lineRule="auto"/>
              <w:jc w:val="both"/>
              <w:rPr>
                <w:sz w:val="24"/>
                <w:szCs w:val="24"/>
              </w:rPr>
            </w:pPr>
            <w:r>
              <w:rPr>
                <w:sz w:val="24"/>
                <w:szCs w:val="24"/>
              </w:rPr>
              <w:t>1</w:t>
            </w:r>
          </w:p>
        </w:tc>
        <w:tc>
          <w:tcPr>
            <w:tcW w:w="3215" w:type="dxa"/>
          </w:tcPr>
          <w:p w:rsidR="00C67D39" w:rsidRDefault="004F077B">
            <w:pPr>
              <w:spacing w:line="360" w:lineRule="auto"/>
              <w:jc w:val="both"/>
              <w:rPr>
                <w:sz w:val="24"/>
                <w:szCs w:val="24"/>
              </w:rPr>
            </w:pPr>
            <w:r>
              <w:rPr>
                <w:sz w:val="24"/>
                <w:szCs w:val="24"/>
              </w:rPr>
              <w:t>Розвиток преміального сегменту соусів</w:t>
            </w:r>
          </w:p>
        </w:tc>
        <w:tc>
          <w:tcPr>
            <w:tcW w:w="1370" w:type="dxa"/>
          </w:tcPr>
          <w:p w:rsidR="00C67D39" w:rsidRDefault="004F077B">
            <w:pPr>
              <w:spacing w:line="360" w:lineRule="auto"/>
              <w:jc w:val="both"/>
              <w:rPr>
                <w:sz w:val="24"/>
                <w:szCs w:val="24"/>
              </w:rPr>
            </w:pPr>
            <w:r>
              <w:rPr>
                <w:sz w:val="24"/>
                <w:szCs w:val="24"/>
              </w:rPr>
              <w:t>18</w:t>
            </w:r>
          </w:p>
        </w:tc>
        <w:tc>
          <w:tcPr>
            <w:tcW w:w="272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Загроза втрати споживачів через стрімкий розвиток преміального сегменту в категорії готових соусів. </w:t>
            </w:r>
          </w:p>
        </w:tc>
        <w:tc>
          <w:tcPr>
            <w:tcW w:w="1885" w:type="dxa"/>
          </w:tcPr>
          <w:p w:rsidR="00C67D39" w:rsidRDefault="004F077B">
            <w:pPr>
              <w:spacing w:line="360" w:lineRule="auto"/>
              <w:jc w:val="both"/>
              <w:rPr>
                <w:sz w:val="24"/>
                <w:szCs w:val="24"/>
              </w:rPr>
            </w:pPr>
            <w:r>
              <w:rPr>
                <w:sz w:val="24"/>
                <w:szCs w:val="24"/>
              </w:rPr>
              <w:t>Розробляти соуси для різних преміальних сегментів та цільових груп.</w:t>
            </w:r>
          </w:p>
        </w:tc>
      </w:tr>
      <w:tr w:rsidR="00C67D39">
        <w:tc>
          <w:tcPr>
            <w:tcW w:w="534" w:type="dxa"/>
          </w:tcPr>
          <w:p w:rsidR="00C67D39" w:rsidRDefault="004F077B">
            <w:pPr>
              <w:spacing w:line="360" w:lineRule="auto"/>
              <w:jc w:val="both"/>
              <w:rPr>
                <w:sz w:val="24"/>
                <w:szCs w:val="24"/>
              </w:rPr>
            </w:pPr>
            <w:r>
              <w:rPr>
                <w:sz w:val="24"/>
                <w:szCs w:val="24"/>
              </w:rPr>
              <w:t>2</w:t>
            </w:r>
          </w:p>
        </w:tc>
        <w:tc>
          <w:tcPr>
            <w:tcW w:w="3215" w:type="dxa"/>
          </w:tcPr>
          <w:p w:rsidR="00C67D39" w:rsidRDefault="004F077B">
            <w:pPr>
              <w:spacing w:line="360" w:lineRule="auto"/>
              <w:jc w:val="both"/>
              <w:rPr>
                <w:sz w:val="24"/>
                <w:szCs w:val="24"/>
              </w:rPr>
            </w:pPr>
            <w:r>
              <w:rPr>
                <w:sz w:val="24"/>
                <w:szCs w:val="24"/>
              </w:rPr>
              <w:t>Збільшення цін на імпортні товари</w:t>
            </w:r>
          </w:p>
        </w:tc>
        <w:tc>
          <w:tcPr>
            <w:tcW w:w="1370" w:type="dxa"/>
          </w:tcPr>
          <w:p w:rsidR="00C67D39" w:rsidRDefault="004F077B">
            <w:pPr>
              <w:spacing w:line="360" w:lineRule="auto"/>
              <w:jc w:val="both"/>
              <w:rPr>
                <w:sz w:val="24"/>
                <w:szCs w:val="24"/>
              </w:rPr>
            </w:pPr>
            <w:r>
              <w:rPr>
                <w:sz w:val="24"/>
                <w:szCs w:val="24"/>
              </w:rPr>
              <w:t>16</w:t>
            </w:r>
          </w:p>
        </w:tc>
        <w:tc>
          <w:tcPr>
            <w:tcW w:w="272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Підвищення собівартості продукції через збільшення цін на імпортні компоненти через валютні коливання </w:t>
            </w:r>
          </w:p>
        </w:tc>
        <w:tc>
          <w:tcPr>
            <w:tcW w:w="1885" w:type="dxa"/>
          </w:tcPr>
          <w:p w:rsidR="00C67D39" w:rsidRDefault="004F077B">
            <w:pPr>
              <w:spacing w:line="360" w:lineRule="auto"/>
              <w:jc w:val="both"/>
              <w:rPr>
                <w:sz w:val="24"/>
                <w:szCs w:val="24"/>
              </w:rPr>
            </w:pPr>
            <w:r>
              <w:rPr>
                <w:sz w:val="24"/>
                <w:szCs w:val="24"/>
              </w:rPr>
              <w:t>Поступове збільшення цін, активний маркетинг та впровадження реклами.</w:t>
            </w:r>
          </w:p>
        </w:tc>
      </w:tr>
      <w:tr w:rsidR="00C67D39">
        <w:tc>
          <w:tcPr>
            <w:tcW w:w="534" w:type="dxa"/>
          </w:tcPr>
          <w:p w:rsidR="00C67D39" w:rsidRDefault="004F077B">
            <w:pPr>
              <w:spacing w:line="360" w:lineRule="auto"/>
              <w:jc w:val="both"/>
              <w:rPr>
                <w:sz w:val="24"/>
                <w:szCs w:val="24"/>
              </w:rPr>
            </w:pPr>
            <w:r>
              <w:rPr>
                <w:sz w:val="24"/>
                <w:szCs w:val="24"/>
              </w:rPr>
              <w:t>3</w:t>
            </w:r>
          </w:p>
        </w:tc>
        <w:tc>
          <w:tcPr>
            <w:tcW w:w="3215" w:type="dxa"/>
          </w:tcPr>
          <w:p w:rsidR="00C67D39" w:rsidRDefault="004F077B">
            <w:pPr>
              <w:spacing w:line="360" w:lineRule="auto"/>
              <w:jc w:val="both"/>
              <w:rPr>
                <w:sz w:val="24"/>
                <w:szCs w:val="24"/>
              </w:rPr>
            </w:pPr>
            <w:r>
              <w:rPr>
                <w:sz w:val="24"/>
                <w:szCs w:val="24"/>
              </w:rPr>
              <w:t>Вибір споживачами іноземної продукції</w:t>
            </w:r>
          </w:p>
        </w:tc>
        <w:tc>
          <w:tcPr>
            <w:tcW w:w="1370" w:type="dxa"/>
          </w:tcPr>
          <w:p w:rsidR="00C67D39" w:rsidRDefault="004F077B">
            <w:pPr>
              <w:spacing w:line="360" w:lineRule="auto"/>
              <w:jc w:val="both"/>
              <w:rPr>
                <w:sz w:val="24"/>
                <w:szCs w:val="24"/>
              </w:rPr>
            </w:pPr>
            <w:r>
              <w:rPr>
                <w:sz w:val="24"/>
                <w:szCs w:val="24"/>
              </w:rPr>
              <w:t>12</w:t>
            </w:r>
          </w:p>
        </w:tc>
        <w:tc>
          <w:tcPr>
            <w:tcW w:w="2729" w:type="dxa"/>
          </w:tcPr>
          <w:p w:rsidR="00C67D39" w:rsidRDefault="00C67D39">
            <w:pPr>
              <w:widowControl w:val="0"/>
              <w:pBdr>
                <w:top w:val="nil"/>
                <w:left w:val="nil"/>
                <w:bottom w:val="nil"/>
                <w:right w:val="nil"/>
                <w:between w:val="nil"/>
              </w:pBdr>
              <w:spacing w:line="276" w:lineRule="auto"/>
              <w:rPr>
                <w:sz w:val="24"/>
                <w:szCs w:val="24"/>
              </w:rPr>
            </w:pPr>
          </w:p>
          <w:tbl>
            <w:tblPr>
              <w:tblStyle w:val="af1"/>
              <w:tblW w:w="2513" w:type="dxa"/>
              <w:tblInd w:w="0" w:type="dxa"/>
              <w:tblBorders>
                <w:top w:val="nil"/>
                <w:left w:val="nil"/>
                <w:bottom w:val="nil"/>
                <w:right w:val="nil"/>
              </w:tblBorders>
              <w:tblLayout w:type="fixed"/>
              <w:tblLook w:val="0000" w:firstRow="0" w:lastRow="0" w:firstColumn="0" w:lastColumn="0" w:noHBand="0" w:noVBand="0"/>
            </w:tblPr>
            <w:tblGrid>
              <w:gridCol w:w="2513"/>
            </w:tblGrid>
            <w:tr w:rsidR="00C67D39">
              <w:trPr>
                <w:trHeight w:val="853"/>
              </w:trPr>
              <w:tc>
                <w:tcPr>
                  <w:tcW w:w="2513" w:type="dxa"/>
                </w:tcPr>
                <w:p w:rsidR="00C67D39" w:rsidRDefault="004F077B">
                  <w:pPr>
                    <w:spacing w:line="360" w:lineRule="auto"/>
                    <w:jc w:val="both"/>
                    <w:rPr>
                      <w:color w:val="000000"/>
                    </w:rPr>
                  </w:pPr>
                  <w:r>
                    <w:rPr>
                      <w:color w:val="000000"/>
                    </w:rPr>
                    <w:t xml:space="preserve">Зменшення частки ринку, втрата ринкових позицій (через вибір споживачами іноземної продукції) </w:t>
                  </w:r>
                </w:p>
              </w:tc>
            </w:tr>
          </w:tbl>
          <w:p w:rsidR="00C67D39" w:rsidRDefault="00C67D39">
            <w:pPr>
              <w:pBdr>
                <w:top w:val="nil"/>
                <w:left w:val="nil"/>
                <w:bottom w:val="nil"/>
                <w:right w:val="nil"/>
                <w:between w:val="nil"/>
              </w:pBdr>
              <w:spacing w:line="360" w:lineRule="auto"/>
              <w:jc w:val="both"/>
              <w:rPr>
                <w:sz w:val="24"/>
                <w:szCs w:val="24"/>
              </w:rPr>
            </w:pPr>
          </w:p>
        </w:tc>
        <w:tc>
          <w:tcPr>
            <w:tcW w:w="1885" w:type="dxa"/>
          </w:tcPr>
          <w:p w:rsidR="00C67D39" w:rsidRDefault="004F077B">
            <w:pPr>
              <w:spacing w:line="360" w:lineRule="auto"/>
              <w:jc w:val="both"/>
              <w:rPr>
                <w:sz w:val="24"/>
                <w:szCs w:val="24"/>
              </w:rPr>
            </w:pPr>
            <w:proofErr w:type="spellStart"/>
            <w:r>
              <w:rPr>
                <w:sz w:val="24"/>
                <w:szCs w:val="24"/>
              </w:rPr>
              <w:t>Впроваждення</w:t>
            </w:r>
            <w:proofErr w:type="spellEnd"/>
            <w:r>
              <w:rPr>
                <w:sz w:val="24"/>
                <w:szCs w:val="24"/>
              </w:rPr>
              <w:t xml:space="preserve"> нових рекламних кампаній, акцентування уваги споживача на натуральності вітчизняного продукту.</w:t>
            </w:r>
          </w:p>
        </w:tc>
      </w:tr>
      <w:tr w:rsidR="00C67D39">
        <w:tc>
          <w:tcPr>
            <w:tcW w:w="534" w:type="dxa"/>
          </w:tcPr>
          <w:p w:rsidR="00C67D39" w:rsidRDefault="004F077B">
            <w:pPr>
              <w:spacing w:line="360" w:lineRule="auto"/>
              <w:jc w:val="both"/>
              <w:rPr>
                <w:sz w:val="24"/>
                <w:szCs w:val="24"/>
              </w:rPr>
            </w:pPr>
            <w:r>
              <w:rPr>
                <w:sz w:val="24"/>
                <w:szCs w:val="24"/>
              </w:rPr>
              <w:t>4</w:t>
            </w:r>
          </w:p>
        </w:tc>
        <w:tc>
          <w:tcPr>
            <w:tcW w:w="3215"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Підвищення рівня безробіття </w:t>
            </w:r>
          </w:p>
          <w:p w:rsidR="00C67D39" w:rsidRDefault="00C67D39">
            <w:pPr>
              <w:spacing w:line="360" w:lineRule="auto"/>
              <w:jc w:val="both"/>
              <w:rPr>
                <w:sz w:val="24"/>
                <w:szCs w:val="24"/>
              </w:rPr>
            </w:pPr>
          </w:p>
        </w:tc>
        <w:tc>
          <w:tcPr>
            <w:tcW w:w="1370" w:type="dxa"/>
          </w:tcPr>
          <w:p w:rsidR="00C67D39" w:rsidRDefault="004F077B">
            <w:pPr>
              <w:spacing w:line="360" w:lineRule="auto"/>
              <w:jc w:val="both"/>
              <w:rPr>
                <w:sz w:val="24"/>
                <w:szCs w:val="24"/>
              </w:rPr>
            </w:pPr>
            <w:r>
              <w:rPr>
                <w:sz w:val="24"/>
                <w:szCs w:val="24"/>
              </w:rPr>
              <w:t>16</w:t>
            </w:r>
          </w:p>
        </w:tc>
        <w:tc>
          <w:tcPr>
            <w:tcW w:w="272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Підвищення рівня безробіття </w:t>
            </w:r>
          </w:p>
          <w:p w:rsidR="00C67D39" w:rsidRDefault="00C67D39">
            <w:pPr>
              <w:spacing w:line="360" w:lineRule="auto"/>
              <w:jc w:val="both"/>
              <w:rPr>
                <w:sz w:val="24"/>
                <w:szCs w:val="24"/>
              </w:rPr>
            </w:pPr>
          </w:p>
        </w:tc>
        <w:tc>
          <w:tcPr>
            <w:tcW w:w="1885" w:type="dxa"/>
          </w:tcPr>
          <w:p w:rsidR="00C67D39" w:rsidRDefault="004F077B">
            <w:pPr>
              <w:spacing w:line="360" w:lineRule="auto"/>
              <w:jc w:val="both"/>
              <w:rPr>
                <w:sz w:val="24"/>
                <w:szCs w:val="24"/>
              </w:rPr>
            </w:pPr>
            <w:r>
              <w:rPr>
                <w:sz w:val="24"/>
                <w:szCs w:val="24"/>
              </w:rPr>
              <w:t>Зменшення попиту на певні категорії товарів, скорочення їх виробництва</w:t>
            </w:r>
          </w:p>
        </w:tc>
      </w:tr>
    </w:tbl>
    <w:p w:rsidR="00C67D39" w:rsidRDefault="004F077B">
      <w:pPr>
        <w:spacing w:line="360" w:lineRule="auto"/>
        <w:ind w:firstLine="567"/>
        <w:jc w:val="both"/>
        <w:rPr>
          <w:i/>
          <w:color w:val="000000"/>
          <w:sz w:val="20"/>
          <w:szCs w:val="20"/>
        </w:rPr>
      </w:pPr>
      <w:r>
        <w:rPr>
          <w:i/>
          <w:color w:val="000000"/>
          <w:sz w:val="20"/>
          <w:szCs w:val="20"/>
        </w:rPr>
        <w:t>Джерело: розроблено автором</w:t>
      </w:r>
    </w:p>
    <w:p w:rsidR="00C67D39" w:rsidRDefault="004F077B">
      <w:pPr>
        <w:spacing w:line="360" w:lineRule="auto"/>
        <w:ind w:firstLine="567"/>
        <w:jc w:val="both"/>
        <w:rPr>
          <w:sz w:val="28"/>
          <w:szCs w:val="28"/>
        </w:rPr>
      </w:pPr>
      <w:r>
        <w:rPr>
          <w:sz w:val="28"/>
          <w:szCs w:val="28"/>
        </w:rPr>
        <w:lastRenderedPageBreak/>
        <w:t>Наступним кроком розглянемо фактори можливостей підприємства у таблиці 1.8. Враховуючи поточну ринкову ситуацію, важливо оцінити зовнішні та внутрішні фактори, що можуть сприяти зростанню та розвитку ТМ «Торчин».</w:t>
      </w:r>
    </w:p>
    <w:p w:rsidR="00C67D39" w:rsidRDefault="00C67D39">
      <w:pPr>
        <w:spacing w:line="360" w:lineRule="auto"/>
        <w:ind w:firstLine="567"/>
        <w:jc w:val="both"/>
        <w:rPr>
          <w:i/>
          <w:color w:val="000000"/>
          <w:sz w:val="20"/>
          <w:szCs w:val="20"/>
        </w:rPr>
      </w:pPr>
    </w:p>
    <w:p w:rsidR="00C67D39" w:rsidRDefault="004F077B">
      <w:pPr>
        <w:spacing w:line="360" w:lineRule="auto"/>
        <w:ind w:firstLine="567"/>
        <w:jc w:val="both"/>
        <w:rPr>
          <w:sz w:val="28"/>
          <w:szCs w:val="28"/>
        </w:rPr>
      </w:pPr>
      <w:r>
        <w:rPr>
          <w:sz w:val="28"/>
          <w:szCs w:val="28"/>
        </w:rPr>
        <w:t>Таблиця 1.8 – Фактори можливостей</w:t>
      </w:r>
    </w:p>
    <w:tbl>
      <w:tblPr>
        <w:tblStyle w:val="af2"/>
        <w:tblW w:w="9551"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
        <w:gridCol w:w="1907"/>
        <w:gridCol w:w="1392"/>
        <w:gridCol w:w="2835"/>
        <w:gridCol w:w="2893"/>
      </w:tblGrid>
      <w:tr w:rsidR="00C67D39">
        <w:tc>
          <w:tcPr>
            <w:tcW w:w="524" w:type="dxa"/>
          </w:tcPr>
          <w:p w:rsidR="00C67D39" w:rsidRDefault="004F077B">
            <w:pPr>
              <w:spacing w:line="360" w:lineRule="auto"/>
              <w:jc w:val="both"/>
              <w:rPr>
                <w:sz w:val="24"/>
                <w:szCs w:val="24"/>
              </w:rPr>
            </w:pPr>
            <w:r>
              <w:rPr>
                <w:sz w:val="24"/>
                <w:szCs w:val="24"/>
              </w:rPr>
              <w:t>№</w:t>
            </w:r>
          </w:p>
        </w:tc>
        <w:tc>
          <w:tcPr>
            <w:tcW w:w="1907" w:type="dxa"/>
          </w:tcPr>
          <w:p w:rsidR="00C67D39" w:rsidRDefault="004F077B">
            <w:pPr>
              <w:spacing w:line="360" w:lineRule="auto"/>
              <w:jc w:val="both"/>
              <w:rPr>
                <w:sz w:val="24"/>
                <w:szCs w:val="24"/>
              </w:rPr>
            </w:pPr>
            <w:r>
              <w:rPr>
                <w:sz w:val="24"/>
                <w:szCs w:val="24"/>
              </w:rPr>
              <w:t>Фактор</w:t>
            </w:r>
          </w:p>
        </w:tc>
        <w:tc>
          <w:tcPr>
            <w:tcW w:w="1392" w:type="dxa"/>
          </w:tcPr>
          <w:p w:rsidR="00C67D39" w:rsidRDefault="004F077B">
            <w:pPr>
              <w:spacing w:line="360" w:lineRule="auto"/>
              <w:jc w:val="both"/>
              <w:rPr>
                <w:sz w:val="24"/>
                <w:szCs w:val="24"/>
              </w:rPr>
            </w:pPr>
            <w:r>
              <w:rPr>
                <w:sz w:val="24"/>
                <w:szCs w:val="24"/>
              </w:rPr>
              <w:t>Рівень значущості</w:t>
            </w:r>
          </w:p>
        </w:tc>
        <w:tc>
          <w:tcPr>
            <w:tcW w:w="2835" w:type="dxa"/>
          </w:tcPr>
          <w:p w:rsidR="00C67D39" w:rsidRDefault="004F077B">
            <w:pPr>
              <w:spacing w:line="360" w:lineRule="auto"/>
              <w:jc w:val="both"/>
              <w:rPr>
                <w:sz w:val="24"/>
                <w:szCs w:val="24"/>
              </w:rPr>
            </w:pPr>
            <w:r>
              <w:rPr>
                <w:sz w:val="24"/>
                <w:szCs w:val="24"/>
              </w:rPr>
              <w:t>Можливість</w:t>
            </w:r>
          </w:p>
        </w:tc>
        <w:tc>
          <w:tcPr>
            <w:tcW w:w="2893" w:type="dxa"/>
          </w:tcPr>
          <w:p w:rsidR="00C67D39" w:rsidRDefault="004F077B">
            <w:pPr>
              <w:spacing w:line="360" w:lineRule="auto"/>
              <w:jc w:val="both"/>
              <w:rPr>
                <w:sz w:val="24"/>
                <w:szCs w:val="24"/>
              </w:rPr>
            </w:pPr>
            <w:r>
              <w:rPr>
                <w:sz w:val="24"/>
                <w:szCs w:val="24"/>
              </w:rPr>
              <w:t>Реакція</w:t>
            </w:r>
          </w:p>
          <w:p w:rsidR="00C67D39" w:rsidRDefault="00C67D39">
            <w:pPr>
              <w:spacing w:line="360" w:lineRule="auto"/>
              <w:jc w:val="both"/>
              <w:rPr>
                <w:i/>
                <w:sz w:val="24"/>
                <w:szCs w:val="24"/>
              </w:rPr>
            </w:pPr>
          </w:p>
        </w:tc>
      </w:tr>
      <w:tr w:rsidR="00C67D39">
        <w:tc>
          <w:tcPr>
            <w:tcW w:w="524" w:type="dxa"/>
          </w:tcPr>
          <w:p w:rsidR="00C67D39" w:rsidRDefault="004F077B">
            <w:pPr>
              <w:spacing w:line="360" w:lineRule="auto"/>
              <w:jc w:val="both"/>
              <w:rPr>
                <w:sz w:val="24"/>
                <w:szCs w:val="24"/>
              </w:rPr>
            </w:pPr>
            <w:r>
              <w:rPr>
                <w:sz w:val="24"/>
                <w:szCs w:val="24"/>
              </w:rPr>
              <w:t>1</w:t>
            </w:r>
          </w:p>
        </w:tc>
        <w:tc>
          <w:tcPr>
            <w:tcW w:w="1907" w:type="dxa"/>
          </w:tcPr>
          <w:p w:rsidR="00C67D39" w:rsidRDefault="004F077B">
            <w:pPr>
              <w:pBdr>
                <w:top w:val="nil"/>
                <w:left w:val="nil"/>
                <w:bottom w:val="nil"/>
                <w:right w:val="nil"/>
                <w:between w:val="nil"/>
              </w:pBdr>
              <w:spacing w:line="360" w:lineRule="auto"/>
              <w:jc w:val="both"/>
              <w:rPr>
                <w:sz w:val="24"/>
                <w:szCs w:val="24"/>
              </w:rPr>
            </w:pPr>
            <w:r>
              <w:rPr>
                <w:sz w:val="24"/>
                <w:szCs w:val="24"/>
              </w:rPr>
              <w:t>Зростання купівельної спроможність</w:t>
            </w:r>
          </w:p>
        </w:tc>
        <w:tc>
          <w:tcPr>
            <w:tcW w:w="1392" w:type="dxa"/>
          </w:tcPr>
          <w:p w:rsidR="00C67D39" w:rsidRDefault="004F077B">
            <w:pPr>
              <w:spacing w:line="360" w:lineRule="auto"/>
              <w:jc w:val="both"/>
              <w:rPr>
                <w:sz w:val="24"/>
                <w:szCs w:val="24"/>
              </w:rPr>
            </w:pPr>
            <w:r>
              <w:rPr>
                <w:sz w:val="24"/>
                <w:szCs w:val="24"/>
              </w:rPr>
              <w:t>19</w:t>
            </w:r>
          </w:p>
        </w:tc>
        <w:tc>
          <w:tcPr>
            <w:tcW w:w="2835" w:type="dxa"/>
          </w:tcPr>
          <w:p w:rsidR="00C67D39" w:rsidRDefault="004F077B">
            <w:pPr>
              <w:spacing w:line="360" w:lineRule="auto"/>
              <w:jc w:val="both"/>
              <w:rPr>
                <w:sz w:val="24"/>
                <w:szCs w:val="24"/>
              </w:rPr>
            </w:pPr>
            <w:r>
              <w:rPr>
                <w:sz w:val="24"/>
                <w:szCs w:val="24"/>
              </w:rPr>
              <w:t xml:space="preserve">Зростання купівельної спроможності населення, інтерес до преміальної пропозиції від компанії. </w:t>
            </w:r>
          </w:p>
        </w:tc>
        <w:tc>
          <w:tcPr>
            <w:tcW w:w="2893" w:type="dxa"/>
          </w:tcPr>
          <w:p w:rsidR="00C67D39" w:rsidRDefault="004F077B">
            <w:pPr>
              <w:spacing w:line="360" w:lineRule="auto"/>
              <w:jc w:val="both"/>
              <w:rPr>
                <w:sz w:val="24"/>
                <w:szCs w:val="24"/>
              </w:rPr>
            </w:pPr>
            <w:r>
              <w:rPr>
                <w:sz w:val="24"/>
                <w:szCs w:val="24"/>
              </w:rPr>
              <w:t>Створення категорій та продуктів з високою доданою вартістю.</w:t>
            </w:r>
          </w:p>
        </w:tc>
      </w:tr>
      <w:tr w:rsidR="00C67D39">
        <w:tc>
          <w:tcPr>
            <w:tcW w:w="524" w:type="dxa"/>
          </w:tcPr>
          <w:p w:rsidR="00C67D39" w:rsidRDefault="004F077B">
            <w:pPr>
              <w:spacing w:line="360" w:lineRule="auto"/>
              <w:jc w:val="both"/>
              <w:rPr>
                <w:sz w:val="24"/>
                <w:szCs w:val="24"/>
              </w:rPr>
            </w:pPr>
            <w:r>
              <w:rPr>
                <w:sz w:val="24"/>
                <w:szCs w:val="24"/>
              </w:rPr>
              <w:t>2</w:t>
            </w:r>
          </w:p>
        </w:tc>
        <w:tc>
          <w:tcPr>
            <w:tcW w:w="1907" w:type="dxa"/>
          </w:tcPr>
          <w:p w:rsidR="00C67D39" w:rsidRDefault="004F077B">
            <w:pPr>
              <w:spacing w:line="360" w:lineRule="auto"/>
              <w:jc w:val="both"/>
              <w:rPr>
                <w:sz w:val="24"/>
                <w:szCs w:val="24"/>
              </w:rPr>
            </w:pPr>
            <w:r>
              <w:rPr>
                <w:sz w:val="24"/>
                <w:szCs w:val="24"/>
              </w:rPr>
              <w:t>Розширення асортименту</w:t>
            </w:r>
          </w:p>
        </w:tc>
        <w:tc>
          <w:tcPr>
            <w:tcW w:w="1392" w:type="dxa"/>
          </w:tcPr>
          <w:p w:rsidR="00C67D39" w:rsidRDefault="004F077B">
            <w:pPr>
              <w:spacing w:line="360" w:lineRule="auto"/>
              <w:jc w:val="both"/>
              <w:rPr>
                <w:sz w:val="24"/>
                <w:szCs w:val="24"/>
              </w:rPr>
            </w:pPr>
            <w:r>
              <w:rPr>
                <w:sz w:val="24"/>
                <w:szCs w:val="24"/>
              </w:rPr>
              <w:t>16</w:t>
            </w:r>
          </w:p>
        </w:tc>
        <w:tc>
          <w:tcPr>
            <w:tcW w:w="2835"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Можливість ввезення імпорту </w:t>
            </w:r>
            <w:proofErr w:type="spellStart"/>
            <w:r>
              <w:rPr>
                <w:sz w:val="24"/>
                <w:szCs w:val="24"/>
              </w:rPr>
              <w:t>Nestle</w:t>
            </w:r>
            <w:proofErr w:type="spellEnd"/>
            <w:r>
              <w:rPr>
                <w:sz w:val="24"/>
                <w:szCs w:val="24"/>
              </w:rPr>
              <w:t xml:space="preserve"> з інших країн, розширення власного асортименту та ввезення «пробних» партій нових продуктів </w:t>
            </w:r>
          </w:p>
          <w:p w:rsidR="00C67D39" w:rsidRDefault="00C67D39">
            <w:pPr>
              <w:spacing w:line="360" w:lineRule="auto"/>
              <w:jc w:val="both"/>
              <w:rPr>
                <w:sz w:val="24"/>
                <w:szCs w:val="24"/>
              </w:rPr>
            </w:pPr>
          </w:p>
        </w:tc>
        <w:tc>
          <w:tcPr>
            <w:tcW w:w="2893" w:type="dxa"/>
          </w:tcPr>
          <w:p w:rsidR="00C67D39" w:rsidRDefault="004F077B">
            <w:pPr>
              <w:spacing w:line="360" w:lineRule="auto"/>
              <w:jc w:val="both"/>
              <w:rPr>
                <w:sz w:val="24"/>
                <w:szCs w:val="24"/>
              </w:rPr>
            </w:pPr>
            <w:r>
              <w:rPr>
                <w:sz w:val="24"/>
                <w:szCs w:val="24"/>
              </w:rPr>
              <w:t xml:space="preserve">Розширення асортименту, розробка нових рецептур, ввезення нових пробних товарів </w:t>
            </w:r>
            <w:proofErr w:type="spellStart"/>
            <w:r>
              <w:rPr>
                <w:sz w:val="24"/>
                <w:szCs w:val="24"/>
              </w:rPr>
              <w:t>Нестлє</w:t>
            </w:r>
            <w:proofErr w:type="spellEnd"/>
          </w:p>
        </w:tc>
      </w:tr>
      <w:tr w:rsidR="00C67D39">
        <w:tc>
          <w:tcPr>
            <w:tcW w:w="524" w:type="dxa"/>
          </w:tcPr>
          <w:p w:rsidR="00C67D39" w:rsidRDefault="004F077B">
            <w:pPr>
              <w:spacing w:line="360" w:lineRule="auto"/>
              <w:jc w:val="both"/>
              <w:rPr>
                <w:sz w:val="24"/>
                <w:szCs w:val="24"/>
              </w:rPr>
            </w:pPr>
            <w:r>
              <w:rPr>
                <w:sz w:val="24"/>
                <w:szCs w:val="24"/>
              </w:rPr>
              <w:t>4</w:t>
            </w:r>
          </w:p>
        </w:tc>
        <w:tc>
          <w:tcPr>
            <w:tcW w:w="1907" w:type="dxa"/>
          </w:tcPr>
          <w:p w:rsidR="00C67D39" w:rsidRDefault="004F077B">
            <w:pPr>
              <w:spacing w:line="360" w:lineRule="auto"/>
              <w:jc w:val="both"/>
              <w:rPr>
                <w:sz w:val="24"/>
                <w:szCs w:val="24"/>
              </w:rPr>
            </w:pPr>
            <w:r>
              <w:rPr>
                <w:sz w:val="24"/>
                <w:szCs w:val="24"/>
              </w:rPr>
              <w:t>Імідж компанії за рахунок збереження екології</w:t>
            </w:r>
          </w:p>
        </w:tc>
        <w:tc>
          <w:tcPr>
            <w:tcW w:w="1392" w:type="dxa"/>
          </w:tcPr>
          <w:p w:rsidR="00C67D39" w:rsidRDefault="004F077B">
            <w:pPr>
              <w:spacing w:line="360" w:lineRule="auto"/>
              <w:jc w:val="both"/>
              <w:rPr>
                <w:sz w:val="24"/>
                <w:szCs w:val="24"/>
              </w:rPr>
            </w:pPr>
            <w:r>
              <w:rPr>
                <w:sz w:val="24"/>
                <w:szCs w:val="24"/>
              </w:rPr>
              <w:t>12</w:t>
            </w:r>
          </w:p>
        </w:tc>
        <w:tc>
          <w:tcPr>
            <w:tcW w:w="2835" w:type="dxa"/>
          </w:tcPr>
          <w:p w:rsidR="00C67D39" w:rsidRDefault="00C67D39">
            <w:pPr>
              <w:widowControl w:val="0"/>
              <w:pBdr>
                <w:top w:val="nil"/>
                <w:left w:val="nil"/>
                <w:bottom w:val="nil"/>
                <w:right w:val="nil"/>
                <w:between w:val="nil"/>
              </w:pBdr>
              <w:spacing w:line="276" w:lineRule="auto"/>
              <w:rPr>
                <w:sz w:val="24"/>
                <w:szCs w:val="24"/>
              </w:rPr>
            </w:pPr>
          </w:p>
          <w:tbl>
            <w:tblPr>
              <w:tblStyle w:val="af3"/>
              <w:tblW w:w="2619" w:type="dxa"/>
              <w:tblInd w:w="0" w:type="dxa"/>
              <w:tblBorders>
                <w:top w:val="nil"/>
                <w:left w:val="nil"/>
                <w:bottom w:val="nil"/>
                <w:right w:val="nil"/>
              </w:tblBorders>
              <w:tblLayout w:type="fixed"/>
              <w:tblLook w:val="0000" w:firstRow="0" w:lastRow="0" w:firstColumn="0" w:lastColumn="0" w:noHBand="0" w:noVBand="0"/>
            </w:tblPr>
            <w:tblGrid>
              <w:gridCol w:w="2619"/>
            </w:tblGrid>
            <w:tr w:rsidR="00C67D39">
              <w:trPr>
                <w:trHeight w:val="1577"/>
              </w:trPr>
              <w:tc>
                <w:tcPr>
                  <w:tcW w:w="2619" w:type="dxa"/>
                </w:tcPr>
                <w:p w:rsidR="00C67D39" w:rsidRDefault="004F077B">
                  <w:pPr>
                    <w:spacing w:line="360" w:lineRule="auto"/>
                    <w:jc w:val="both"/>
                    <w:rPr>
                      <w:color w:val="000000"/>
                    </w:rPr>
                  </w:pPr>
                  <w:r>
                    <w:rPr>
                      <w:color w:val="000000"/>
                    </w:rPr>
                    <w:t xml:space="preserve">Формування на ринку екологічних потреб та позитивного іміджу компанії. </w:t>
                  </w:r>
                </w:p>
              </w:tc>
            </w:tr>
          </w:tbl>
          <w:p w:rsidR="00C67D39" w:rsidRDefault="00C67D39">
            <w:pPr>
              <w:spacing w:line="360" w:lineRule="auto"/>
              <w:jc w:val="both"/>
              <w:rPr>
                <w:sz w:val="24"/>
                <w:szCs w:val="24"/>
              </w:rPr>
            </w:pPr>
          </w:p>
        </w:tc>
        <w:tc>
          <w:tcPr>
            <w:tcW w:w="2893" w:type="dxa"/>
          </w:tcPr>
          <w:p w:rsidR="00C67D39" w:rsidRDefault="004F077B">
            <w:pPr>
              <w:spacing w:line="360" w:lineRule="auto"/>
              <w:jc w:val="both"/>
              <w:rPr>
                <w:sz w:val="24"/>
                <w:szCs w:val="24"/>
              </w:rPr>
            </w:pPr>
            <w:r>
              <w:rPr>
                <w:sz w:val="24"/>
                <w:szCs w:val="24"/>
              </w:rPr>
              <w:t>Вирізнення серед конкурентів за рахунок актуальної екологічної упаковки, підтримка ініціатив щодо стабільного розвитку.</w:t>
            </w:r>
          </w:p>
        </w:tc>
      </w:tr>
      <w:tr w:rsidR="00C67D39">
        <w:tc>
          <w:tcPr>
            <w:tcW w:w="524" w:type="dxa"/>
          </w:tcPr>
          <w:p w:rsidR="00C67D39" w:rsidRDefault="004F077B">
            <w:pPr>
              <w:spacing w:line="360" w:lineRule="auto"/>
              <w:jc w:val="both"/>
              <w:rPr>
                <w:sz w:val="24"/>
                <w:szCs w:val="24"/>
              </w:rPr>
            </w:pPr>
            <w:r>
              <w:rPr>
                <w:sz w:val="24"/>
                <w:szCs w:val="24"/>
              </w:rPr>
              <w:t>5</w:t>
            </w:r>
          </w:p>
        </w:tc>
        <w:tc>
          <w:tcPr>
            <w:tcW w:w="1907" w:type="dxa"/>
          </w:tcPr>
          <w:p w:rsidR="00C67D39" w:rsidRDefault="004F077B">
            <w:pPr>
              <w:spacing w:line="360" w:lineRule="auto"/>
              <w:jc w:val="both"/>
              <w:rPr>
                <w:sz w:val="24"/>
                <w:szCs w:val="24"/>
              </w:rPr>
            </w:pPr>
            <w:proofErr w:type="spellStart"/>
            <w:r>
              <w:rPr>
                <w:sz w:val="24"/>
                <w:szCs w:val="24"/>
              </w:rPr>
              <w:t>Удоссконалення</w:t>
            </w:r>
            <w:proofErr w:type="spellEnd"/>
            <w:r>
              <w:rPr>
                <w:sz w:val="24"/>
                <w:szCs w:val="24"/>
              </w:rPr>
              <w:t xml:space="preserve"> рецептури</w:t>
            </w:r>
          </w:p>
        </w:tc>
        <w:tc>
          <w:tcPr>
            <w:tcW w:w="1392" w:type="dxa"/>
          </w:tcPr>
          <w:p w:rsidR="00C67D39" w:rsidRDefault="004F077B">
            <w:pPr>
              <w:spacing w:line="360" w:lineRule="auto"/>
              <w:jc w:val="both"/>
              <w:rPr>
                <w:sz w:val="24"/>
                <w:szCs w:val="24"/>
              </w:rPr>
            </w:pPr>
            <w:r>
              <w:rPr>
                <w:sz w:val="24"/>
                <w:szCs w:val="24"/>
              </w:rPr>
              <w:t>14</w:t>
            </w:r>
          </w:p>
        </w:tc>
        <w:tc>
          <w:tcPr>
            <w:tcW w:w="2835"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Удосконалення рецептури соусів </w:t>
            </w:r>
          </w:p>
        </w:tc>
        <w:tc>
          <w:tcPr>
            <w:tcW w:w="2893" w:type="dxa"/>
          </w:tcPr>
          <w:p w:rsidR="00C67D39" w:rsidRDefault="004F077B">
            <w:pPr>
              <w:spacing w:line="360" w:lineRule="auto"/>
              <w:jc w:val="both"/>
              <w:rPr>
                <w:sz w:val="24"/>
                <w:szCs w:val="24"/>
              </w:rPr>
            </w:pPr>
            <w:r>
              <w:rPr>
                <w:sz w:val="24"/>
                <w:szCs w:val="24"/>
              </w:rPr>
              <w:t>Удосконалення рецептури соусів</w:t>
            </w:r>
          </w:p>
        </w:tc>
      </w:tr>
      <w:tr w:rsidR="00C67D39">
        <w:tc>
          <w:tcPr>
            <w:tcW w:w="524" w:type="dxa"/>
          </w:tcPr>
          <w:p w:rsidR="00C67D39" w:rsidRDefault="004F077B">
            <w:pPr>
              <w:spacing w:line="360" w:lineRule="auto"/>
              <w:jc w:val="both"/>
              <w:rPr>
                <w:sz w:val="24"/>
                <w:szCs w:val="24"/>
              </w:rPr>
            </w:pPr>
            <w:r>
              <w:rPr>
                <w:sz w:val="24"/>
                <w:szCs w:val="24"/>
              </w:rPr>
              <w:t>6</w:t>
            </w:r>
          </w:p>
        </w:tc>
        <w:tc>
          <w:tcPr>
            <w:tcW w:w="1907" w:type="dxa"/>
          </w:tcPr>
          <w:p w:rsidR="00C67D39" w:rsidRDefault="004F077B">
            <w:pPr>
              <w:spacing w:line="360" w:lineRule="auto"/>
              <w:jc w:val="both"/>
              <w:rPr>
                <w:sz w:val="24"/>
                <w:szCs w:val="24"/>
              </w:rPr>
            </w:pPr>
            <w:r>
              <w:rPr>
                <w:sz w:val="24"/>
                <w:szCs w:val="24"/>
              </w:rPr>
              <w:t xml:space="preserve">Покращення </w:t>
            </w:r>
            <w:proofErr w:type="spellStart"/>
            <w:r>
              <w:rPr>
                <w:sz w:val="24"/>
                <w:szCs w:val="24"/>
              </w:rPr>
              <w:t>електроної</w:t>
            </w:r>
            <w:proofErr w:type="spellEnd"/>
            <w:r>
              <w:rPr>
                <w:sz w:val="24"/>
                <w:szCs w:val="24"/>
              </w:rPr>
              <w:t xml:space="preserve"> комерції</w:t>
            </w:r>
          </w:p>
        </w:tc>
        <w:tc>
          <w:tcPr>
            <w:tcW w:w="1392" w:type="dxa"/>
          </w:tcPr>
          <w:p w:rsidR="00C67D39" w:rsidRDefault="004F077B">
            <w:pPr>
              <w:spacing w:line="360" w:lineRule="auto"/>
              <w:jc w:val="both"/>
              <w:rPr>
                <w:sz w:val="24"/>
                <w:szCs w:val="24"/>
              </w:rPr>
            </w:pPr>
            <w:r>
              <w:rPr>
                <w:sz w:val="24"/>
                <w:szCs w:val="24"/>
              </w:rPr>
              <w:t>16</w:t>
            </w:r>
          </w:p>
        </w:tc>
        <w:tc>
          <w:tcPr>
            <w:tcW w:w="2835"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Розширення співпраці в сфері електронної комерції, в тому числі з </w:t>
            </w:r>
            <w:proofErr w:type="spellStart"/>
            <w:r>
              <w:rPr>
                <w:sz w:val="24"/>
                <w:szCs w:val="24"/>
              </w:rPr>
              <w:t>Rоzetkа</w:t>
            </w:r>
            <w:proofErr w:type="spellEnd"/>
            <w:r>
              <w:rPr>
                <w:sz w:val="24"/>
                <w:szCs w:val="24"/>
              </w:rPr>
              <w:t xml:space="preserve">, </w:t>
            </w:r>
            <w:proofErr w:type="spellStart"/>
            <w:r>
              <w:rPr>
                <w:sz w:val="24"/>
                <w:szCs w:val="24"/>
              </w:rPr>
              <w:t>Zаkаz.uа</w:t>
            </w:r>
            <w:proofErr w:type="spellEnd"/>
            <w:r>
              <w:rPr>
                <w:sz w:val="24"/>
                <w:szCs w:val="24"/>
              </w:rPr>
              <w:t xml:space="preserve"> та іншими платформами. </w:t>
            </w:r>
          </w:p>
        </w:tc>
        <w:tc>
          <w:tcPr>
            <w:tcW w:w="2893" w:type="dxa"/>
          </w:tcPr>
          <w:p w:rsidR="00C67D39" w:rsidRDefault="004F077B">
            <w:pPr>
              <w:spacing w:line="360" w:lineRule="auto"/>
              <w:jc w:val="both"/>
              <w:rPr>
                <w:sz w:val="24"/>
                <w:szCs w:val="24"/>
              </w:rPr>
            </w:pPr>
            <w:r>
              <w:rPr>
                <w:sz w:val="24"/>
                <w:szCs w:val="24"/>
              </w:rPr>
              <w:t>Актуалізація сайту та активне ведення соціальних мереж, розвиток електронної комерції з вказаними платформами.</w:t>
            </w:r>
          </w:p>
        </w:tc>
      </w:tr>
    </w:tbl>
    <w:p w:rsidR="00C67D39" w:rsidRDefault="004F077B">
      <w:pPr>
        <w:spacing w:line="360" w:lineRule="auto"/>
        <w:ind w:firstLine="567"/>
        <w:jc w:val="both"/>
        <w:rPr>
          <w:i/>
          <w:color w:val="000000"/>
          <w:sz w:val="20"/>
          <w:szCs w:val="20"/>
        </w:rPr>
      </w:pPr>
      <w:r>
        <w:rPr>
          <w:i/>
          <w:color w:val="000000"/>
          <w:sz w:val="20"/>
          <w:szCs w:val="20"/>
        </w:rPr>
        <w:t>Джерело: розроблено автором</w:t>
      </w:r>
    </w:p>
    <w:p w:rsidR="00C67D39" w:rsidRDefault="00C67D39">
      <w:pPr>
        <w:spacing w:line="360" w:lineRule="auto"/>
        <w:jc w:val="both"/>
        <w:rPr>
          <w:color w:val="000000"/>
          <w:sz w:val="28"/>
          <w:szCs w:val="28"/>
        </w:rPr>
      </w:pPr>
    </w:p>
    <w:p w:rsidR="00C67D39" w:rsidRDefault="004F077B">
      <w:pPr>
        <w:spacing w:line="360" w:lineRule="auto"/>
        <w:ind w:firstLine="567"/>
        <w:jc w:val="both"/>
        <w:rPr>
          <w:sz w:val="28"/>
          <w:szCs w:val="28"/>
        </w:rPr>
      </w:pPr>
      <w:r>
        <w:rPr>
          <w:color w:val="000000"/>
          <w:sz w:val="28"/>
          <w:szCs w:val="28"/>
        </w:rPr>
        <w:lastRenderedPageBreak/>
        <w:t xml:space="preserve">Аналіз факторів </w:t>
      </w:r>
      <w:proofErr w:type="spellStart"/>
      <w:r>
        <w:rPr>
          <w:color w:val="000000"/>
          <w:sz w:val="28"/>
          <w:szCs w:val="28"/>
        </w:rPr>
        <w:t>мезосередовища</w:t>
      </w:r>
      <w:proofErr w:type="spellEnd"/>
      <w:r>
        <w:rPr>
          <w:color w:val="000000"/>
          <w:sz w:val="28"/>
          <w:szCs w:val="28"/>
        </w:rPr>
        <w:t xml:space="preserve">. </w:t>
      </w:r>
      <w:r>
        <w:rPr>
          <w:sz w:val="28"/>
          <w:szCs w:val="28"/>
        </w:rPr>
        <w:t xml:space="preserve">Ринкова ситуація характеризується тим, що категорія кетчупу дуже повільно розвивається, найбільший її сегмент (середніх цін) втрачає ринкову частку; стрімко розвивається категорія готових до вживання соусів у двох сегментах : </w:t>
      </w:r>
      <w:proofErr w:type="spellStart"/>
      <w:r>
        <w:rPr>
          <w:sz w:val="28"/>
          <w:szCs w:val="28"/>
        </w:rPr>
        <w:t>масс</w:t>
      </w:r>
      <w:proofErr w:type="spellEnd"/>
      <w:r>
        <w:rPr>
          <w:sz w:val="28"/>
          <w:szCs w:val="28"/>
        </w:rPr>
        <w:t xml:space="preserve"> маркет та преміальний і на сьогодні це найперспективніша категорія. Також, великі торгові мережі бажають дивувати своїх споживачів та шукають унікальні торгові пропозиції. Вагомою є вплив постачальників на діяльність компанії. Заносимо всі вищеназвані фактори у таблицю 1.9. </w:t>
      </w:r>
    </w:p>
    <w:p w:rsidR="00C67D39" w:rsidRDefault="00C67D39">
      <w:pPr>
        <w:spacing w:line="360" w:lineRule="auto"/>
        <w:ind w:firstLine="567"/>
        <w:jc w:val="both"/>
        <w:rPr>
          <w:sz w:val="28"/>
          <w:szCs w:val="28"/>
        </w:rPr>
      </w:pPr>
    </w:p>
    <w:p w:rsidR="00C67D39" w:rsidRDefault="004F077B">
      <w:pPr>
        <w:spacing w:line="360" w:lineRule="auto"/>
        <w:ind w:firstLine="567"/>
        <w:jc w:val="both"/>
        <w:rPr>
          <w:color w:val="000000"/>
          <w:sz w:val="28"/>
          <w:szCs w:val="28"/>
        </w:rPr>
      </w:pPr>
      <w:r>
        <w:rPr>
          <w:sz w:val="28"/>
          <w:szCs w:val="28"/>
        </w:rPr>
        <w:t xml:space="preserve">Таблиця 1.9 – Фактори можливостей та загроз </w:t>
      </w:r>
      <w:proofErr w:type="spellStart"/>
      <w:r>
        <w:rPr>
          <w:sz w:val="28"/>
          <w:szCs w:val="28"/>
        </w:rPr>
        <w:t>мезомаркетингово</w:t>
      </w:r>
      <w:proofErr w:type="spellEnd"/>
      <w:r>
        <w:rPr>
          <w:sz w:val="28"/>
          <w:szCs w:val="28"/>
        </w:rPr>
        <w:t xml:space="preserve"> середовища ПрАТ «</w:t>
      </w:r>
      <w:proofErr w:type="spellStart"/>
      <w:r>
        <w:rPr>
          <w:sz w:val="28"/>
          <w:szCs w:val="28"/>
        </w:rPr>
        <w:t>Волиньхолдінг</w:t>
      </w:r>
      <w:proofErr w:type="spellEnd"/>
      <w:r>
        <w:rPr>
          <w:sz w:val="28"/>
          <w:szCs w:val="28"/>
        </w:rPr>
        <w:t>»</w:t>
      </w:r>
    </w:p>
    <w:tbl>
      <w:tblPr>
        <w:tblStyle w:val="af4"/>
        <w:tblW w:w="9016"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1"/>
        <w:gridCol w:w="2835"/>
        <w:gridCol w:w="2761"/>
        <w:gridCol w:w="2999"/>
      </w:tblGrid>
      <w:tr w:rsidR="00C67D39">
        <w:tc>
          <w:tcPr>
            <w:tcW w:w="421" w:type="dxa"/>
          </w:tcPr>
          <w:p w:rsidR="00C67D39" w:rsidRDefault="00C67D39">
            <w:pPr>
              <w:pBdr>
                <w:top w:val="nil"/>
                <w:left w:val="nil"/>
                <w:bottom w:val="nil"/>
                <w:right w:val="nil"/>
                <w:between w:val="nil"/>
              </w:pBdr>
              <w:spacing w:line="360" w:lineRule="auto"/>
              <w:jc w:val="both"/>
              <w:rPr>
                <w:i/>
                <w:sz w:val="24"/>
                <w:szCs w:val="24"/>
              </w:rPr>
            </w:pPr>
          </w:p>
        </w:tc>
        <w:tc>
          <w:tcPr>
            <w:tcW w:w="2835" w:type="dxa"/>
          </w:tcPr>
          <w:p w:rsidR="00C67D39" w:rsidRDefault="004F077B">
            <w:pPr>
              <w:pBdr>
                <w:top w:val="nil"/>
                <w:left w:val="nil"/>
                <w:bottom w:val="nil"/>
                <w:right w:val="nil"/>
                <w:between w:val="nil"/>
              </w:pBdr>
              <w:spacing w:line="360" w:lineRule="auto"/>
              <w:jc w:val="both"/>
              <w:rPr>
                <w:i/>
                <w:sz w:val="24"/>
                <w:szCs w:val="24"/>
              </w:rPr>
            </w:pPr>
            <w:r>
              <w:rPr>
                <w:sz w:val="24"/>
                <w:szCs w:val="24"/>
              </w:rPr>
              <w:t xml:space="preserve">Фактор </w:t>
            </w:r>
          </w:p>
        </w:tc>
        <w:tc>
          <w:tcPr>
            <w:tcW w:w="2761" w:type="dxa"/>
          </w:tcPr>
          <w:p w:rsidR="00C67D39" w:rsidRDefault="004F077B">
            <w:pPr>
              <w:pBdr>
                <w:top w:val="nil"/>
                <w:left w:val="nil"/>
                <w:bottom w:val="nil"/>
                <w:right w:val="nil"/>
                <w:between w:val="nil"/>
              </w:pBdr>
              <w:spacing w:line="360" w:lineRule="auto"/>
              <w:jc w:val="both"/>
              <w:rPr>
                <w:i/>
                <w:sz w:val="24"/>
                <w:szCs w:val="24"/>
              </w:rPr>
            </w:pPr>
            <w:r>
              <w:rPr>
                <w:sz w:val="24"/>
                <w:szCs w:val="24"/>
              </w:rPr>
              <w:t xml:space="preserve">Можливість </w:t>
            </w:r>
          </w:p>
        </w:tc>
        <w:tc>
          <w:tcPr>
            <w:tcW w:w="2999" w:type="dxa"/>
          </w:tcPr>
          <w:p w:rsidR="00C67D39" w:rsidRDefault="004F077B">
            <w:pPr>
              <w:pBdr>
                <w:top w:val="nil"/>
                <w:left w:val="nil"/>
                <w:bottom w:val="nil"/>
                <w:right w:val="nil"/>
                <w:between w:val="nil"/>
              </w:pBdr>
              <w:spacing w:line="360" w:lineRule="auto"/>
              <w:jc w:val="both"/>
              <w:rPr>
                <w:i/>
                <w:sz w:val="24"/>
                <w:szCs w:val="24"/>
              </w:rPr>
            </w:pPr>
            <w:r>
              <w:rPr>
                <w:sz w:val="24"/>
                <w:szCs w:val="24"/>
              </w:rPr>
              <w:t xml:space="preserve">Загроза </w:t>
            </w:r>
          </w:p>
        </w:tc>
      </w:tr>
      <w:tr w:rsidR="00C67D39">
        <w:tc>
          <w:tcPr>
            <w:tcW w:w="421" w:type="dxa"/>
          </w:tcPr>
          <w:p w:rsidR="00C67D39" w:rsidRDefault="004F077B">
            <w:pPr>
              <w:pBdr>
                <w:top w:val="nil"/>
                <w:left w:val="nil"/>
                <w:bottom w:val="nil"/>
                <w:right w:val="nil"/>
                <w:between w:val="nil"/>
              </w:pBdr>
              <w:spacing w:line="360" w:lineRule="auto"/>
              <w:jc w:val="both"/>
              <w:rPr>
                <w:i/>
                <w:sz w:val="24"/>
                <w:szCs w:val="24"/>
              </w:rPr>
            </w:pPr>
            <w:r>
              <w:rPr>
                <w:i/>
                <w:sz w:val="24"/>
                <w:szCs w:val="24"/>
              </w:rPr>
              <w:t xml:space="preserve">1 </w:t>
            </w:r>
          </w:p>
        </w:tc>
        <w:tc>
          <w:tcPr>
            <w:tcW w:w="2835" w:type="dxa"/>
          </w:tcPr>
          <w:p w:rsidR="00C67D39" w:rsidRDefault="004F077B">
            <w:pPr>
              <w:pBdr>
                <w:top w:val="nil"/>
                <w:left w:val="nil"/>
                <w:bottom w:val="nil"/>
                <w:right w:val="nil"/>
                <w:between w:val="nil"/>
              </w:pBdr>
              <w:spacing w:line="360" w:lineRule="auto"/>
              <w:jc w:val="both"/>
              <w:rPr>
                <w:i/>
                <w:sz w:val="24"/>
                <w:szCs w:val="24"/>
              </w:rPr>
            </w:pPr>
            <w:r>
              <w:rPr>
                <w:sz w:val="24"/>
                <w:szCs w:val="24"/>
              </w:rPr>
              <w:t xml:space="preserve">Зменшення ринкової частки сегменту, в якому представлена ТМ «Торчин» </w:t>
            </w:r>
          </w:p>
        </w:tc>
        <w:tc>
          <w:tcPr>
            <w:tcW w:w="2761" w:type="dxa"/>
          </w:tcPr>
          <w:p w:rsidR="00C67D39" w:rsidRDefault="004F077B">
            <w:pPr>
              <w:pBdr>
                <w:top w:val="nil"/>
                <w:left w:val="nil"/>
                <w:bottom w:val="nil"/>
                <w:right w:val="nil"/>
                <w:between w:val="nil"/>
              </w:pBdr>
              <w:spacing w:line="360" w:lineRule="auto"/>
              <w:jc w:val="both"/>
              <w:rPr>
                <w:i/>
                <w:sz w:val="24"/>
                <w:szCs w:val="24"/>
              </w:rPr>
            </w:pPr>
            <w:r>
              <w:rPr>
                <w:sz w:val="24"/>
                <w:szCs w:val="24"/>
              </w:rPr>
              <w:t xml:space="preserve">Зменшення попиту, втрата значної частини прибутку </w:t>
            </w:r>
          </w:p>
        </w:tc>
        <w:tc>
          <w:tcPr>
            <w:tcW w:w="2999" w:type="dxa"/>
          </w:tcPr>
          <w:p w:rsidR="00C67D39" w:rsidRDefault="00C67D39">
            <w:pPr>
              <w:pBdr>
                <w:top w:val="nil"/>
                <w:left w:val="nil"/>
                <w:bottom w:val="nil"/>
                <w:right w:val="nil"/>
                <w:between w:val="nil"/>
              </w:pBdr>
              <w:spacing w:line="360" w:lineRule="auto"/>
              <w:jc w:val="both"/>
              <w:rPr>
                <w:i/>
                <w:sz w:val="24"/>
                <w:szCs w:val="24"/>
              </w:rPr>
            </w:pPr>
          </w:p>
        </w:tc>
      </w:tr>
      <w:tr w:rsidR="00C67D39">
        <w:tc>
          <w:tcPr>
            <w:tcW w:w="421" w:type="dxa"/>
          </w:tcPr>
          <w:p w:rsidR="00C67D39" w:rsidRDefault="004F077B">
            <w:pPr>
              <w:pBdr>
                <w:top w:val="nil"/>
                <w:left w:val="nil"/>
                <w:bottom w:val="nil"/>
                <w:right w:val="nil"/>
                <w:between w:val="nil"/>
              </w:pBdr>
              <w:spacing w:line="360" w:lineRule="auto"/>
              <w:jc w:val="both"/>
              <w:rPr>
                <w:i/>
                <w:sz w:val="24"/>
                <w:szCs w:val="24"/>
              </w:rPr>
            </w:pPr>
            <w:r>
              <w:rPr>
                <w:i/>
                <w:sz w:val="24"/>
                <w:szCs w:val="24"/>
              </w:rPr>
              <w:t>2</w:t>
            </w:r>
          </w:p>
        </w:tc>
        <w:tc>
          <w:tcPr>
            <w:tcW w:w="2835" w:type="dxa"/>
          </w:tcPr>
          <w:p w:rsidR="00C67D39" w:rsidRDefault="004F077B">
            <w:pPr>
              <w:pBdr>
                <w:top w:val="nil"/>
                <w:left w:val="nil"/>
                <w:bottom w:val="nil"/>
                <w:right w:val="nil"/>
                <w:between w:val="nil"/>
              </w:pBdr>
              <w:spacing w:line="360" w:lineRule="auto"/>
              <w:jc w:val="both"/>
              <w:rPr>
                <w:i/>
                <w:sz w:val="24"/>
                <w:szCs w:val="24"/>
              </w:rPr>
            </w:pPr>
            <w:r>
              <w:rPr>
                <w:sz w:val="24"/>
                <w:szCs w:val="24"/>
              </w:rPr>
              <w:t xml:space="preserve">Низькі вхідні бар’єри </w:t>
            </w:r>
          </w:p>
        </w:tc>
        <w:tc>
          <w:tcPr>
            <w:tcW w:w="2761" w:type="dxa"/>
          </w:tcPr>
          <w:p w:rsidR="00C67D39" w:rsidRDefault="004F077B">
            <w:pPr>
              <w:pBdr>
                <w:top w:val="nil"/>
                <w:left w:val="nil"/>
                <w:bottom w:val="nil"/>
                <w:right w:val="nil"/>
                <w:between w:val="nil"/>
              </w:pBdr>
              <w:spacing w:line="360" w:lineRule="auto"/>
              <w:jc w:val="both"/>
              <w:rPr>
                <w:i/>
                <w:sz w:val="24"/>
                <w:szCs w:val="24"/>
              </w:rPr>
            </w:pPr>
            <w:r>
              <w:rPr>
                <w:sz w:val="24"/>
                <w:szCs w:val="24"/>
              </w:rPr>
              <w:t xml:space="preserve">Незахищеність від нових конкурентів </w:t>
            </w:r>
          </w:p>
        </w:tc>
        <w:tc>
          <w:tcPr>
            <w:tcW w:w="2999" w:type="dxa"/>
          </w:tcPr>
          <w:p w:rsidR="00C67D39" w:rsidRDefault="004F077B">
            <w:pPr>
              <w:pBdr>
                <w:top w:val="nil"/>
                <w:left w:val="nil"/>
                <w:bottom w:val="nil"/>
                <w:right w:val="nil"/>
                <w:between w:val="nil"/>
              </w:pBdr>
              <w:spacing w:line="360" w:lineRule="auto"/>
              <w:jc w:val="both"/>
              <w:rPr>
                <w:i/>
                <w:sz w:val="24"/>
                <w:szCs w:val="24"/>
              </w:rPr>
            </w:pPr>
            <w:proofErr w:type="spellStart"/>
            <w:r>
              <w:rPr>
                <w:sz w:val="24"/>
                <w:szCs w:val="24"/>
              </w:rPr>
              <w:t>Конкурентноспроможність</w:t>
            </w:r>
            <w:proofErr w:type="spellEnd"/>
            <w:r>
              <w:rPr>
                <w:sz w:val="24"/>
                <w:szCs w:val="24"/>
              </w:rPr>
              <w:t xml:space="preserve"> за рахунок добре  розвиненої збутової політики</w:t>
            </w:r>
          </w:p>
        </w:tc>
      </w:tr>
      <w:tr w:rsidR="00C67D39">
        <w:tc>
          <w:tcPr>
            <w:tcW w:w="421" w:type="dxa"/>
          </w:tcPr>
          <w:p w:rsidR="00C67D39" w:rsidRDefault="004F077B">
            <w:pPr>
              <w:pBdr>
                <w:top w:val="nil"/>
                <w:left w:val="nil"/>
                <w:bottom w:val="nil"/>
                <w:right w:val="nil"/>
                <w:between w:val="nil"/>
              </w:pBdr>
              <w:spacing w:line="360" w:lineRule="auto"/>
              <w:jc w:val="both"/>
              <w:rPr>
                <w:i/>
                <w:sz w:val="24"/>
                <w:szCs w:val="24"/>
              </w:rPr>
            </w:pPr>
            <w:r>
              <w:rPr>
                <w:i/>
                <w:sz w:val="24"/>
                <w:szCs w:val="24"/>
              </w:rPr>
              <w:t>3</w:t>
            </w:r>
          </w:p>
        </w:tc>
        <w:tc>
          <w:tcPr>
            <w:tcW w:w="2835" w:type="dxa"/>
          </w:tcPr>
          <w:p w:rsidR="00C67D39" w:rsidRDefault="004F077B">
            <w:pPr>
              <w:pBdr>
                <w:top w:val="nil"/>
                <w:left w:val="nil"/>
                <w:bottom w:val="nil"/>
                <w:right w:val="nil"/>
                <w:between w:val="nil"/>
              </w:pBdr>
              <w:spacing w:line="360" w:lineRule="auto"/>
              <w:jc w:val="both"/>
              <w:rPr>
                <w:i/>
                <w:sz w:val="24"/>
                <w:szCs w:val="24"/>
              </w:rPr>
            </w:pPr>
            <w:r>
              <w:rPr>
                <w:sz w:val="24"/>
                <w:szCs w:val="24"/>
              </w:rPr>
              <w:t xml:space="preserve">Активне зростання сегменту готових до вживання соусів за середньою ціною </w:t>
            </w:r>
          </w:p>
        </w:tc>
        <w:tc>
          <w:tcPr>
            <w:tcW w:w="2761" w:type="dxa"/>
          </w:tcPr>
          <w:p w:rsidR="00C67D39" w:rsidRDefault="004F077B">
            <w:pPr>
              <w:pBdr>
                <w:top w:val="nil"/>
                <w:left w:val="nil"/>
                <w:bottom w:val="nil"/>
                <w:right w:val="nil"/>
                <w:between w:val="nil"/>
              </w:pBdr>
              <w:spacing w:line="360" w:lineRule="auto"/>
              <w:jc w:val="both"/>
              <w:rPr>
                <w:i/>
                <w:sz w:val="24"/>
                <w:szCs w:val="24"/>
              </w:rPr>
            </w:pPr>
            <w:r>
              <w:rPr>
                <w:sz w:val="24"/>
                <w:szCs w:val="24"/>
              </w:rPr>
              <w:t xml:space="preserve">Збільшення попиту, підвищення лояльності та обізнаності споживачів </w:t>
            </w:r>
          </w:p>
        </w:tc>
        <w:tc>
          <w:tcPr>
            <w:tcW w:w="2999" w:type="dxa"/>
          </w:tcPr>
          <w:p w:rsidR="00C67D39" w:rsidRDefault="00C67D39">
            <w:pPr>
              <w:pBdr>
                <w:top w:val="nil"/>
                <w:left w:val="nil"/>
                <w:bottom w:val="nil"/>
                <w:right w:val="nil"/>
                <w:between w:val="nil"/>
              </w:pBdr>
              <w:spacing w:line="360" w:lineRule="auto"/>
              <w:jc w:val="both"/>
              <w:rPr>
                <w:i/>
                <w:sz w:val="24"/>
                <w:szCs w:val="24"/>
              </w:rPr>
            </w:pPr>
          </w:p>
        </w:tc>
      </w:tr>
      <w:tr w:rsidR="00C67D39">
        <w:tc>
          <w:tcPr>
            <w:tcW w:w="421" w:type="dxa"/>
          </w:tcPr>
          <w:p w:rsidR="00C67D39" w:rsidRDefault="004F077B">
            <w:pPr>
              <w:pBdr>
                <w:top w:val="nil"/>
                <w:left w:val="nil"/>
                <w:bottom w:val="nil"/>
                <w:right w:val="nil"/>
                <w:between w:val="nil"/>
              </w:pBdr>
              <w:spacing w:line="360" w:lineRule="auto"/>
              <w:jc w:val="both"/>
              <w:rPr>
                <w:i/>
                <w:sz w:val="24"/>
                <w:szCs w:val="24"/>
              </w:rPr>
            </w:pPr>
            <w:r>
              <w:rPr>
                <w:i/>
                <w:sz w:val="24"/>
                <w:szCs w:val="24"/>
              </w:rPr>
              <w:t>4</w:t>
            </w:r>
          </w:p>
        </w:tc>
        <w:tc>
          <w:tcPr>
            <w:tcW w:w="2835" w:type="dxa"/>
          </w:tcPr>
          <w:p w:rsidR="00C67D39" w:rsidRDefault="004F077B">
            <w:pPr>
              <w:pBdr>
                <w:top w:val="nil"/>
                <w:left w:val="nil"/>
                <w:bottom w:val="nil"/>
                <w:right w:val="nil"/>
                <w:between w:val="nil"/>
              </w:pBdr>
              <w:spacing w:line="360" w:lineRule="auto"/>
              <w:jc w:val="both"/>
              <w:rPr>
                <w:i/>
                <w:sz w:val="24"/>
                <w:szCs w:val="24"/>
              </w:rPr>
            </w:pPr>
            <w:r>
              <w:rPr>
                <w:sz w:val="24"/>
                <w:szCs w:val="24"/>
              </w:rPr>
              <w:t xml:space="preserve">Зростання сегменту преміальних готових соусів </w:t>
            </w:r>
          </w:p>
        </w:tc>
        <w:tc>
          <w:tcPr>
            <w:tcW w:w="2761" w:type="dxa"/>
          </w:tcPr>
          <w:p w:rsidR="00C67D39" w:rsidRDefault="004F077B">
            <w:pPr>
              <w:pBdr>
                <w:top w:val="nil"/>
                <w:left w:val="nil"/>
                <w:bottom w:val="nil"/>
                <w:right w:val="nil"/>
                <w:between w:val="nil"/>
              </w:pBdr>
              <w:spacing w:line="360" w:lineRule="auto"/>
              <w:jc w:val="both"/>
              <w:rPr>
                <w:i/>
                <w:sz w:val="24"/>
                <w:szCs w:val="24"/>
              </w:rPr>
            </w:pPr>
            <w:r>
              <w:rPr>
                <w:sz w:val="24"/>
                <w:szCs w:val="24"/>
              </w:rPr>
              <w:t xml:space="preserve">Створення нової лінійки в даному сегменті, який розвивається </w:t>
            </w:r>
          </w:p>
        </w:tc>
        <w:tc>
          <w:tcPr>
            <w:tcW w:w="2999" w:type="dxa"/>
          </w:tcPr>
          <w:p w:rsidR="00C67D39" w:rsidRDefault="004F077B">
            <w:pPr>
              <w:pBdr>
                <w:top w:val="nil"/>
                <w:left w:val="nil"/>
                <w:bottom w:val="nil"/>
                <w:right w:val="nil"/>
                <w:between w:val="nil"/>
              </w:pBdr>
              <w:spacing w:line="360" w:lineRule="auto"/>
              <w:jc w:val="both"/>
              <w:rPr>
                <w:i/>
                <w:sz w:val="24"/>
                <w:szCs w:val="24"/>
              </w:rPr>
            </w:pPr>
            <w:r>
              <w:rPr>
                <w:sz w:val="24"/>
                <w:szCs w:val="24"/>
              </w:rPr>
              <w:t xml:space="preserve">Втрата частки споживачів, які виберуть соус сегменту преміум </w:t>
            </w:r>
          </w:p>
        </w:tc>
      </w:tr>
    </w:tbl>
    <w:p w:rsidR="00C67D39" w:rsidRDefault="004F077B">
      <w:pPr>
        <w:spacing w:line="360" w:lineRule="auto"/>
        <w:ind w:firstLine="567"/>
        <w:jc w:val="both"/>
        <w:rPr>
          <w:i/>
          <w:color w:val="000000"/>
          <w:sz w:val="20"/>
          <w:szCs w:val="20"/>
        </w:rPr>
      </w:pPr>
      <w:r>
        <w:rPr>
          <w:i/>
          <w:color w:val="000000"/>
          <w:sz w:val="20"/>
          <w:szCs w:val="20"/>
        </w:rPr>
        <w:t>Джерело: розроблено автором</w:t>
      </w:r>
    </w:p>
    <w:p w:rsidR="00C67D39" w:rsidRDefault="00C67D39">
      <w:pPr>
        <w:spacing w:line="360" w:lineRule="auto"/>
        <w:jc w:val="both"/>
        <w:rPr>
          <w:b/>
          <w:color w:val="000000"/>
          <w:sz w:val="28"/>
          <w:szCs w:val="28"/>
        </w:rPr>
      </w:pPr>
    </w:p>
    <w:p w:rsidR="00C67D39" w:rsidRDefault="004F077B">
      <w:pPr>
        <w:spacing w:line="360" w:lineRule="auto"/>
        <w:ind w:firstLine="567"/>
        <w:jc w:val="both"/>
        <w:rPr>
          <w:sz w:val="28"/>
          <w:szCs w:val="28"/>
        </w:rPr>
      </w:pPr>
      <w:r>
        <w:rPr>
          <w:color w:val="000000"/>
          <w:sz w:val="28"/>
          <w:szCs w:val="28"/>
        </w:rPr>
        <w:t>Аналіз мікросередовища.</w:t>
      </w:r>
      <w:r>
        <w:rPr>
          <w:b/>
          <w:color w:val="000000"/>
          <w:sz w:val="28"/>
          <w:szCs w:val="28"/>
        </w:rPr>
        <w:t xml:space="preserve"> </w:t>
      </w:r>
      <w:r>
        <w:rPr>
          <w:sz w:val="28"/>
          <w:szCs w:val="28"/>
        </w:rPr>
        <w:t xml:space="preserve">Розпочнемо з аналізу споживачів: З відкриттям європейського ринку споживачі стають більш вимогливими до своїх покупок. Зміна у споживчій поведінці відображається в тому, що класичні соуси, які раніше </w:t>
      </w:r>
      <w:r>
        <w:rPr>
          <w:sz w:val="28"/>
          <w:szCs w:val="28"/>
        </w:rPr>
        <w:lastRenderedPageBreak/>
        <w:t>були невід’ємною частиною страв, поступово втрачають свою привабливість. Смаки, які колись задовольняли, тепер стають нецікавими, і споживачі шукають нових вражень та смакових експериментів.</w:t>
      </w:r>
    </w:p>
    <w:p w:rsidR="00C67D39" w:rsidRDefault="004F077B">
      <w:pPr>
        <w:spacing w:line="360" w:lineRule="auto"/>
        <w:ind w:firstLine="567"/>
        <w:jc w:val="both"/>
        <w:rPr>
          <w:sz w:val="28"/>
          <w:szCs w:val="28"/>
        </w:rPr>
      </w:pPr>
      <w:r>
        <w:rPr>
          <w:sz w:val="28"/>
          <w:szCs w:val="28"/>
        </w:rPr>
        <w:t xml:space="preserve">Особливо це стосується вечірнього часу, коли більшість людей, після напруженого робочого дня, шукають швидкі та легкі способи приготування їжі, щоб заощадити час. У цьому контексті соуси стають надзвичайно популярними, оскільки вони можуть значно </w:t>
      </w:r>
      <w:proofErr w:type="spellStart"/>
      <w:r>
        <w:rPr>
          <w:sz w:val="28"/>
          <w:szCs w:val="28"/>
        </w:rPr>
        <w:t>різнообразити</w:t>
      </w:r>
      <w:proofErr w:type="spellEnd"/>
      <w:r>
        <w:rPr>
          <w:sz w:val="28"/>
          <w:szCs w:val="28"/>
        </w:rPr>
        <w:t xml:space="preserve"> страву з мінімальними зусиллями. Їх можна використовувати як підливи до м’яса чи риби, додавати до паст, супів або салатів, що робить їх універсальними і зручними для використання. Розвиток ринку соусів свідчить про зростаючий попит на нові, цікаві смаки та продукти, які відповідають сучасним потребам споживачів. Це стимулює виробників до пошуку новаторських рішень та введення на ринок нових продуктів, що задовольняють різноманітні смакові пристрасті та потреби споживачів.</w:t>
      </w:r>
    </w:p>
    <w:p w:rsidR="00C67D39" w:rsidRDefault="004F077B">
      <w:pPr>
        <w:spacing w:line="360" w:lineRule="auto"/>
        <w:ind w:firstLine="567"/>
        <w:jc w:val="both"/>
        <w:rPr>
          <w:b/>
          <w:color w:val="000000"/>
          <w:sz w:val="28"/>
          <w:szCs w:val="28"/>
        </w:rPr>
      </w:pPr>
      <w:r>
        <w:rPr>
          <w:sz w:val="28"/>
          <w:szCs w:val="28"/>
        </w:rPr>
        <w:t xml:space="preserve">Проведемо опис ринків та </w:t>
      </w:r>
      <w:proofErr w:type="spellStart"/>
      <w:r>
        <w:rPr>
          <w:sz w:val="28"/>
          <w:szCs w:val="28"/>
        </w:rPr>
        <w:t>їх</w:t>
      </w:r>
      <w:proofErr w:type="spellEnd"/>
      <w:r>
        <w:rPr>
          <w:sz w:val="28"/>
          <w:szCs w:val="28"/>
        </w:rPr>
        <w:t xml:space="preserve"> </w:t>
      </w:r>
      <w:proofErr w:type="spellStart"/>
      <w:r>
        <w:rPr>
          <w:sz w:val="28"/>
          <w:szCs w:val="28"/>
        </w:rPr>
        <w:t>структурнии</w:t>
      </w:r>
      <w:proofErr w:type="spellEnd"/>
      <w:r>
        <w:rPr>
          <w:sz w:val="28"/>
          <w:szCs w:val="28"/>
        </w:rPr>
        <w:t>̆ аналіз методом сегментування ринку, проведемо дослідження мотивації споживачів та первинне оцінювання привабливості ринків та ринкових сегментів.</w:t>
      </w:r>
    </w:p>
    <w:p w:rsidR="00C67D39" w:rsidRDefault="004F077B">
      <w:pPr>
        <w:spacing w:line="360" w:lineRule="auto"/>
        <w:ind w:firstLine="567"/>
        <w:jc w:val="both"/>
        <w:rPr>
          <w:sz w:val="28"/>
          <w:szCs w:val="28"/>
        </w:rPr>
      </w:pPr>
      <w:r>
        <w:rPr>
          <w:sz w:val="28"/>
          <w:szCs w:val="28"/>
        </w:rPr>
        <w:t>Різноманітні соуси вживають понад 95% дорослого населення України. В середньому українці вживають 2 кг соусів в рік. Найпопулярніші соуси серед споживачів – майонез і кетчуп.</w:t>
      </w:r>
    </w:p>
    <w:p w:rsidR="00C67D39" w:rsidRDefault="004F077B">
      <w:pPr>
        <w:spacing w:line="360" w:lineRule="auto"/>
        <w:ind w:firstLine="567"/>
        <w:jc w:val="both"/>
        <w:rPr>
          <w:sz w:val="28"/>
          <w:szCs w:val="28"/>
        </w:rPr>
      </w:pPr>
      <w:r>
        <w:rPr>
          <w:sz w:val="28"/>
          <w:szCs w:val="28"/>
        </w:rPr>
        <w:t>Частота покупки кетчупів та інших соусів:</w:t>
      </w:r>
    </w:p>
    <w:p w:rsidR="00C67D39" w:rsidRDefault="004F077B">
      <w:pPr>
        <w:numPr>
          <w:ilvl w:val="0"/>
          <w:numId w:val="1"/>
        </w:numPr>
        <w:pBdr>
          <w:top w:val="nil"/>
          <w:left w:val="nil"/>
          <w:bottom w:val="nil"/>
          <w:right w:val="nil"/>
          <w:between w:val="nil"/>
        </w:pBdr>
        <w:spacing w:line="360" w:lineRule="auto"/>
        <w:ind w:left="0" w:firstLine="567"/>
        <w:jc w:val="both"/>
        <w:rPr>
          <w:sz w:val="28"/>
          <w:szCs w:val="28"/>
        </w:rPr>
      </w:pPr>
      <w:r>
        <w:rPr>
          <w:color w:val="000000"/>
          <w:sz w:val="28"/>
          <w:szCs w:val="28"/>
        </w:rPr>
        <w:t>раз в тиждень – 21%;</w:t>
      </w:r>
    </w:p>
    <w:p w:rsidR="00C67D39" w:rsidRDefault="004F077B">
      <w:pPr>
        <w:numPr>
          <w:ilvl w:val="0"/>
          <w:numId w:val="1"/>
        </w:numPr>
        <w:pBdr>
          <w:top w:val="nil"/>
          <w:left w:val="nil"/>
          <w:bottom w:val="nil"/>
          <w:right w:val="nil"/>
          <w:between w:val="nil"/>
        </w:pBdr>
        <w:spacing w:line="360" w:lineRule="auto"/>
        <w:ind w:left="0" w:firstLine="567"/>
        <w:jc w:val="both"/>
        <w:rPr>
          <w:sz w:val="28"/>
          <w:szCs w:val="28"/>
        </w:rPr>
      </w:pPr>
      <w:r>
        <w:rPr>
          <w:color w:val="000000"/>
          <w:sz w:val="28"/>
          <w:szCs w:val="28"/>
        </w:rPr>
        <w:t>раз на місяць – 33%;</w:t>
      </w:r>
    </w:p>
    <w:p w:rsidR="00C67D39" w:rsidRDefault="004F077B">
      <w:pPr>
        <w:numPr>
          <w:ilvl w:val="0"/>
          <w:numId w:val="1"/>
        </w:numPr>
        <w:pBdr>
          <w:top w:val="nil"/>
          <w:left w:val="nil"/>
          <w:bottom w:val="nil"/>
          <w:right w:val="nil"/>
          <w:between w:val="nil"/>
        </w:pBdr>
        <w:spacing w:line="360" w:lineRule="auto"/>
        <w:ind w:left="0" w:firstLine="567"/>
        <w:jc w:val="both"/>
        <w:rPr>
          <w:sz w:val="28"/>
          <w:szCs w:val="28"/>
        </w:rPr>
      </w:pPr>
      <w:r>
        <w:rPr>
          <w:color w:val="000000"/>
          <w:sz w:val="28"/>
          <w:szCs w:val="28"/>
        </w:rPr>
        <w:t>2 рази в місяць – 31%;</w:t>
      </w:r>
    </w:p>
    <w:p w:rsidR="00C67D39" w:rsidRDefault="004F077B">
      <w:pPr>
        <w:numPr>
          <w:ilvl w:val="0"/>
          <w:numId w:val="1"/>
        </w:numPr>
        <w:pBdr>
          <w:top w:val="nil"/>
          <w:left w:val="nil"/>
          <w:bottom w:val="nil"/>
          <w:right w:val="nil"/>
          <w:between w:val="nil"/>
        </w:pBdr>
        <w:spacing w:line="360" w:lineRule="auto"/>
        <w:ind w:left="0" w:firstLine="567"/>
        <w:jc w:val="both"/>
        <w:rPr>
          <w:sz w:val="28"/>
          <w:szCs w:val="28"/>
        </w:rPr>
      </w:pPr>
      <w:r>
        <w:rPr>
          <w:color w:val="000000"/>
          <w:sz w:val="28"/>
          <w:szCs w:val="28"/>
        </w:rPr>
        <w:t>раз в 3 місяці і рідше – 15%.</w:t>
      </w:r>
    </w:p>
    <w:p w:rsidR="00C67D39" w:rsidRDefault="004F077B">
      <w:pPr>
        <w:spacing w:line="360" w:lineRule="auto"/>
        <w:ind w:firstLine="567"/>
        <w:jc w:val="both"/>
        <w:rPr>
          <w:sz w:val="28"/>
          <w:szCs w:val="28"/>
        </w:rPr>
      </w:pPr>
      <w:r>
        <w:rPr>
          <w:sz w:val="28"/>
          <w:szCs w:val="28"/>
        </w:rPr>
        <w:t>У населення є кілька головних причин для покупки соусів.</w:t>
      </w:r>
    </w:p>
    <w:p w:rsidR="00C67D39" w:rsidRDefault="004F077B">
      <w:pPr>
        <w:numPr>
          <w:ilvl w:val="0"/>
          <w:numId w:val="2"/>
        </w:numPr>
        <w:pBdr>
          <w:top w:val="nil"/>
          <w:left w:val="nil"/>
          <w:bottom w:val="nil"/>
          <w:right w:val="nil"/>
          <w:between w:val="nil"/>
        </w:pBdr>
        <w:spacing w:line="360" w:lineRule="auto"/>
        <w:ind w:left="0" w:firstLine="567"/>
        <w:jc w:val="both"/>
        <w:rPr>
          <w:sz w:val="28"/>
          <w:szCs w:val="28"/>
        </w:rPr>
      </w:pPr>
      <w:r>
        <w:rPr>
          <w:color w:val="000000"/>
          <w:sz w:val="28"/>
          <w:szCs w:val="28"/>
        </w:rPr>
        <w:t>У них невисока ціна.</w:t>
      </w:r>
    </w:p>
    <w:p w:rsidR="00C67D39" w:rsidRDefault="004F077B">
      <w:pPr>
        <w:numPr>
          <w:ilvl w:val="0"/>
          <w:numId w:val="2"/>
        </w:numPr>
        <w:pBdr>
          <w:top w:val="nil"/>
          <w:left w:val="nil"/>
          <w:bottom w:val="nil"/>
          <w:right w:val="nil"/>
          <w:between w:val="nil"/>
        </w:pBdr>
        <w:spacing w:line="360" w:lineRule="auto"/>
        <w:ind w:left="0" w:firstLine="567"/>
        <w:jc w:val="both"/>
        <w:rPr>
          <w:sz w:val="28"/>
          <w:szCs w:val="28"/>
        </w:rPr>
      </w:pPr>
      <w:r>
        <w:rPr>
          <w:color w:val="000000"/>
          <w:sz w:val="28"/>
          <w:szCs w:val="28"/>
        </w:rPr>
        <w:t>Вони допомагають зробити прості страви смачніше.</w:t>
      </w:r>
    </w:p>
    <w:p w:rsidR="00C67D39" w:rsidRDefault="004F077B">
      <w:pPr>
        <w:numPr>
          <w:ilvl w:val="0"/>
          <w:numId w:val="2"/>
        </w:numPr>
        <w:pBdr>
          <w:top w:val="nil"/>
          <w:left w:val="nil"/>
          <w:bottom w:val="nil"/>
          <w:right w:val="nil"/>
          <w:between w:val="nil"/>
        </w:pBdr>
        <w:spacing w:line="360" w:lineRule="auto"/>
        <w:ind w:left="0" w:firstLine="567"/>
        <w:jc w:val="both"/>
        <w:rPr>
          <w:sz w:val="28"/>
          <w:szCs w:val="28"/>
        </w:rPr>
      </w:pPr>
      <w:r>
        <w:rPr>
          <w:color w:val="000000"/>
          <w:sz w:val="28"/>
          <w:szCs w:val="28"/>
        </w:rPr>
        <w:t>У соусів тривалий термін зберігання.</w:t>
      </w:r>
    </w:p>
    <w:p w:rsidR="00C67D39" w:rsidRDefault="004F077B">
      <w:pPr>
        <w:numPr>
          <w:ilvl w:val="0"/>
          <w:numId w:val="2"/>
        </w:numPr>
        <w:pBdr>
          <w:top w:val="nil"/>
          <w:left w:val="nil"/>
          <w:bottom w:val="nil"/>
          <w:right w:val="nil"/>
          <w:between w:val="nil"/>
        </w:pBdr>
        <w:spacing w:line="360" w:lineRule="auto"/>
        <w:ind w:left="0" w:firstLine="567"/>
        <w:jc w:val="both"/>
        <w:rPr>
          <w:sz w:val="28"/>
          <w:szCs w:val="28"/>
        </w:rPr>
      </w:pPr>
      <w:r>
        <w:rPr>
          <w:color w:val="000000"/>
          <w:sz w:val="28"/>
          <w:szCs w:val="28"/>
        </w:rPr>
        <w:lastRenderedPageBreak/>
        <w:t>Вживання соусів має деяку сезонність. Взимку зростає попит на жирні майонези, влітку – на кетчупи та томатні соуси, які служать відмінним доповненням до м’яса.</w:t>
      </w:r>
    </w:p>
    <w:p w:rsidR="00C67D39" w:rsidRDefault="004F077B">
      <w:pPr>
        <w:spacing w:line="360" w:lineRule="auto"/>
        <w:ind w:firstLine="567"/>
        <w:jc w:val="both"/>
        <w:rPr>
          <w:sz w:val="28"/>
          <w:szCs w:val="28"/>
        </w:rPr>
      </w:pPr>
      <w:r>
        <w:rPr>
          <w:sz w:val="28"/>
          <w:szCs w:val="28"/>
        </w:rPr>
        <w:t>Рівень споживання соусів прив’язаний до інших продуктів. Це не самостійне блюдо. Кетчуп, майонез та інші соуси купують в якості приправи. Тому при падінні споживання м’ясних, рибних, макаронних та інших продуктів падає і споживання соусів.</w:t>
      </w:r>
    </w:p>
    <w:p w:rsidR="00C67D39" w:rsidRDefault="004F077B">
      <w:pPr>
        <w:spacing w:line="360" w:lineRule="auto"/>
        <w:ind w:firstLine="567"/>
        <w:jc w:val="both"/>
        <w:rPr>
          <w:sz w:val="28"/>
          <w:szCs w:val="28"/>
        </w:rPr>
      </w:pPr>
      <w:r>
        <w:rPr>
          <w:sz w:val="28"/>
          <w:szCs w:val="28"/>
        </w:rPr>
        <w:t xml:space="preserve">Ставлення споживачів до різних видів соусів сильно відрізняються. Наприклад, у прихильників здорового способу життя майонез асоціюється зі шкідливою для здоров’я їжею. Однак він залишається обов’язковим елементом сімейних </w:t>
      </w:r>
      <w:proofErr w:type="spellStart"/>
      <w:r>
        <w:rPr>
          <w:sz w:val="28"/>
          <w:szCs w:val="28"/>
        </w:rPr>
        <w:t>застіль</w:t>
      </w:r>
      <w:proofErr w:type="spellEnd"/>
      <w:r>
        <w:rPr>
          <w:sz w:val="28"/>
          <w:szCs w:val="28"/>
        </w:rPr>
        <w:t>, для людей старшого покоління.</w:t>
      </w:r>
    </w:p>
    <w:p w:rsidR="00C67D39" w:rsidRDefault="004F077B">
      <w:pPr>
        <w:spacing w:line="360" w:lineRule="auto"/>
        <w:ind w:firstLine="567"/>
        <w:jc w:val="both"/>
        <w:rPr>
          <w:sz w:val="28"/>
          <w:szCs w:val="28"/>
        </w:rPr>
      </w:pPr>
      <w:r>
        <w:rPr>
          <w:sz w:val="28"/>
          <w:szCs w:val="28"/>
        </w:rPr>
        <w:t>В останні 2 роки люди стали частіше купувати низькокалорійний майонез. Споживачі вважають його більш корисним, ніж висококалорійний. Багато людей стали вивчати етикетку продукту, перед тим як купити його. Їм важливо знати, що соус не містить ГМО або шкідливих добавок. Більше 80% українського населення вважають, що їжа повинна бути здоровою.</w:t>
      </w:r>
    </w:p>
    <w:p w:rsidR="00C67D39" w:rsidRDefault="004F077B">
      <w:pPr>
        <w:spacing w:line="360" w:lineRule="auto"/>
        <w:ind w:firstLine="567"/>
        <w:jc w:val="both"/>
        <w:rPr>
          <w:sz w:val="28"/>
          <w:szCs w:val="28"/>
        </w:rPr>
      </w:pPr>
      <w:r>
        <w:rPr>
          <w:sz w:val="28"/>
          <w:szCs w:val="28"/>
        </w:rPr>
        <w:t>Опис профілів отриманих ринкових сегментів. Можемо виділити 4 групи кінцевих споживачів:</w:t>
      </w:r>
    </w:p>
    <w:p w:rsidR="00C67D39" w:rsidRDefault="004F077B">
      <w:pPr>
        <w:spacing w:line="360" w:lineRule="auto"/>
        <w:ind w:firstLine="567"/>
        <w:jc w:val="both"/>
        <w:rPr>
          <w:sz w:val="28"/>
          <w:szCs w:val="28"/>
        </w:rPr>
      </w:pPr>
      <w:r>
        <w:rPr>
          <w:sz w:val="28"/>
          <w:szCs w:val="28"/>
        </w:rPr>
        <w:t xml:space="preserve">1. Гурмани: Це вибагливі споживачі, які цінують вишуканий смак і високу якість продукту. Вони шукають унікальні аромати та стильне оформлення у своїх соусах. Гурмани можуть бути зацікавлені в різноманітних екзотичних смаках і рецептах, які відображають культурні особливості різних </w:t>
      </w:r>
      <w:proofErr w:type="spellStart"/>
      <w:r>
        <w:rPr>
          <w:sz w:val="28"/>
          <w:szCs w:val="28"/>
        </w:rPr>
        <w:t>кухонь</w:t>
      </w:r>
      <w:proofErr w:type="spellEnd"/>
      <w:r>
        <w:rPr>
          <w:sz w:val="28"/>
          <w:szCs w:val="28"/>
        </w:rPr>
        <w:t xml:space="preserve"> світу.</w:t>
      </w:r>
    </w:p>
    <w:p w:rsidR="00C67D39" w:rsidRDefault="004F077B">
      <w:pPr>
        <w:spacing w:line="360" w:lineRule="auto"/>
        <w:ind w:firstLine="567"/>
        <w:jc w:val="both"/>
        <w:rPr>
          <w:sz w:val="28"/>
          <w:szCs w:val="28"/>
        </w:rPr>
      </w:pPr>
      <w:r>
        <w:rPr>
          <w:sz w:val="28"/>
          <w:szCs w:val="28"/>
        </w:rPr>
        <w:t>2. Прихильники традиційних соусів: Ця група споживачів віддає перевагу класичним, добре відомим смакам і рецептам. Вони шукають знайомі, традиційні соуси, які вони звикли використовувати в щоденному житті. Ці споживачі можуть бути вірними прихильниками конкретних брендів або легендарних рецептур.</w:t>
      </w:r>
    </w:p>
    <w:p w:rsidR="00C67D39" w:rsidRDefault="004F077B">
      <w:pPr>
        <w:spacing w:line="360" w:lineRule="auto"/>
        <w:ind w:firstLine="567"/>
        <w:jc w:val="both"/>
        <w:rPr>
          <w:sz w:val="28"/>
          <w:szCs w:val="28"/>
        </w:rPr>
      </w:pPr>
      <w:r>
        <w:rPr>
          <w:sz w:val="28"/>
          <w:szCs w:val="28"/>
        </w:rPr>
        <w:t xml:space="preserve">3. «Свідомі споживачі»: Ця група споживачів обережно ставиться до свого здоров’я та харчування. Вони уважно аналізують склад продуктів і шукають альтернативи з низьким вмістом цукру, солі або </w:t>
      </w:r>
      <w:proofErr w:type="spellStart"/>
      <w:r>
        <w:rPr>
          <w:sz w:val="28"/>
          <w:szCs w:val="28"/>
        </w:rPr>
        <w:t>трансжирів</w:t>
      </w:r>
      <w:proofErr w:type="spellEnd"/>
      <w:r>
        <w:rPr>
          <w:sz w:val="28"/>
          <w:szCs w:val="28"/>
        </w:rPr>
        <w:t xml:space="preserve">. Вони можуть бути </w:t>
      </w:r>
      <w:r>
        <w:rPr>
          <w:sz w:val="28"/>
          <w:szCs w:val="28"/>
        </w:rPr>
        <w:lastRenderedPageBreak/>
        <w:t>зацікавлені в продуктах з природними інгредієнтами та додатковими корисними властивостями.</w:t>
      </w:r>
    </w:p>
    <w:p w:rsidR="00C67D39" w:rsidRDefault="004F077B">
      <w:pPr>
        <w:spacing w:line="360" w:lineRule="auto"/>
        <w:ind w:firstLine="567"/>
        <w:jc w:val="both"/>
        <w:rPr>
          <w:sz w:val="28"/>
          <w:szCs w:val="28"/>
        </w:rPr>
      </w:pPr>
      <w:r>
        <w:rPr>
          <w:sz w:val="28"/>
          <w:szCs w:val="28"/>
        </w:rPr>
        <w:t xml:space="preserve">4. Не прямі споживачі, ті, хто купує товар як </w:t>
      </w:r>
      <w:proofErr w:type="spellStart"/>
      <w:r>
        <w:rPr>
          <w:sz w:val="28"/>
          <w:szCs w:val="28"/>
        </w:rPr>
        <w:t>інгрідієнт</w:t>
      </w:r>
      <w:proofErr w:type="spellEnd"/>
      <w:r>
        <w:rPr>
          <w:sz w:val="28"/>
          <w:szCs w:val="28"/>
        </w:rPr>
        <w:t xml:space="preserve"> певної страви: Ця група споживачів не купує соуси як самостійний продукт, а використовує їх як інгредієнт для приготування конкретної страви. Вони можуть обирати соуси, які найкраще підходять до рецепту, який вони готують, або які додають певний смак або аромат до страви.</w:t>
      </w:r>
    </w:p>
    <w:p w:rsidR="00C67D39" w:rsidRDefault="004F077B">
      <w:pPr>
        <w:spacing w:line="360" w:lineRule="auto"/>
        <w:ind w:firstLine="567"/>
        <w:jc w:val="both"/>
        <w:rPr>
          <w:sz w:val="28"/>
          <w:szCs w:val="28"/>
        </w:rPr>
      </w:pPr>
      <w:r>
        <w:rPr>
          <w:sz w:val="28"/>
          <w:szCs w:val="28"/>
        </w:rPr>
        <w:t>Найперспективнішим сегментом на ринку соусів є гурмани. Це обґрунтовується кількома ключовими факторами. По-перше, гурмани — це споживачі, які цінують вишуканість і високу якість продукту, тому вони готові платити за унікальний смак та вишукані інгредієнти. Вони відкриті до експериментів і готові спробувати нові, незвичні смаки та рецепти, що стимулює виробників до інновацій. По-друге, гурмани мають великий вплив на тренди у харчовій індустрії, тому їхній вибір і попит створюють потенціал для розвитку нових продуктів та ринків. Крім того, гурмани активно спілкуються у соціальних мережах та інших платформах, де діляться своїми враженнями та рекомендаціями, що створює можливості для виробників просувати свої продукти та розвивати власні бренди. Таким чином, спрямування уваги на потреби гурманів може стати стратегічним кроком для підприємства, що дозволить не лише задовольнити потреби цієї аудиторії, а й забезпечити стійкий успіх та конкурентну перевагу на ринку.</w:t>
      </w:r>
    </w:p>
    <w:p w:rsidR="00C67D39" w:rsidRDefault="004F077B">
      <w:pPr>
        <w:spacing w:line="360" w:lineRule="auto"/>
        <w:ind w:firstLine="567"/>
        <w:jc w:val="both"/>
        <w:rPr>
          <w:sz w:val="28"/>
          <w:szCs w:val="28"/>
        </w:rPr>
      </w:pPr>
      <w:r>
        <w:rPr>
          <w:sz w:val="28"/>
          <w:szCs w:val="28"/>
        </w:rPr>
        <w:t>Крім того, важливим аспектом є особливості національної кухні та споживчі преференції українців. Українська кухня є неповторною у своїй різноманітності та історичних коренях. Ця кухня характеризується використанням різноманітних соусів, які збагачують смаковий спектр страв та надають їм унікальний аромат та смакові відтінки.</w:t>
      </w:r>
    </w:p>
    <w:p w:rsidR="00C67D39" w:rsidRDefault="004F077B">
      <w:pPr>
        <w:spacing w:line="360" w:lineRule="auto"/>
        <w:ind w:firstLine="567"/>
        <w:jc w:val="both"/>
        <w:rPr>
          <w:sz w:val="28"/>
          <w:szCs w:val="28"/>
        </w:rPr>
      </w:pPr>
      <w:r>
        <w:rPr>
          <w:sz w:val="28"/>
          <w:szCs w:val="28"/>
        </w:rPr>
        <w:t xml:space="preserve">Українські соуси часто базуються на натуральних та сезонних інгредієнтах, таких як томати, гриби, цибуля, мед, горіхи, трави та спеції. Наприклад, традиційний український соус до борщу — це сметана, яка додає ніжність та </w:t>
      </w:r>
      <w:proofErr w:type="spellStart"/>
      <w:r>
        <w:rPr>
          <w:sz w:val="28"/>
          <w:szCs w:val="28"/>
        </w:rPr>
        <w:t>кремовість</w:t>
      </w:r>
      <w:proofErr w:type="spellEnd"/>
      <w:r>
        <w:rPr>
          <w:sz w:val="28"/>
          <w:szCs w:val="28"/>
        </w:rPr>
        <w:t xml:space="preserve"> до страви. Інші популярні соуси в українській кухні включають </w:t>
      </w:r>
      <w:r>
        <w:rPr>
          <w:sz w:val="28"/>
          <w:szCs w:val="28"/>
        </w:rPr>
        <w:lastRenderedPageBreak/>
        <w:t>український грибний соус, який виготовляється на основі свіжих грибів та цибулі, та томатний соус, який може використовуватися для приготування різноманітних страв, від паст до м’ясних гарнірів.</w:t>
      </w:r>
    </w:p>
    <w:p w:rsidR="00C67D39" w:rsidRDefault="004F077B">
      <w:pPr>
        <w:spacing w:line="360" w:lineRule="auto"/>
        <w:ind w:firstLine="567"/>
        <w:jc w:val="both"/>
        <w:rPr>
          <w:sz w:val="28"/>
          <w:szCs w:val="28"/>
        </w:rPr>
      </w:pPr>
      <w:r>
        <w:rPr>
          <w:sz w:val="28"/>
          <w:szCs w:val="28"/>
        </w:rPr>
        <w:t xml:space="preserve">Що стосується аналізу споживчих преференцій, спостерігається високий попит на продукти з натуральних та місцевих інгредієнтів, що відповідає загальному тренду в здоровому харчуванні та стійкому споживанні. Українці виявляють інтерес до соусів, які не лише додають смаку, а й мають корисні властивості. Такі соуси, як томатний, грибний та інші, які виготовляються зі свіжих та натуральних інгредієнтів, є особливо популярними серед споживачів. За даними дослідження </w:t>
      </w:r>
      <w:proofErr w:type="spellStart"/>
      <w:r>
        <w:rPr>
          <w:sz w:val="28"/>
          <w:szCs w:val="28"/>
        </w:rPr>
        <w:t>Nіelsen</w:t>
      </w:r>
      <w:proofErr w:type="spellEnd"/>
      <w:r>
        <w:rPr>
          <w:sz w:val="28"/>
          <w:szCs w:val="28"/>
        </w:rPr>
        <w:t>, покупці виявляють готовність придбати товар, який відповідає їхнім основним та найважливішим характеристикам. Україна спостерігає тенденцію до «здорового харчування», що виявляється у зростанні частки здорових продуктів у загальній структурі покупок серед пересічних українських споживачів.</w:t>
      </w:r>
    </w:p>
    <w:p w:rsidR="00C67D39" w:rsidRDefault="004F077B">
      <w:pPr>
        <w:spacing w:line="360" w:lineRule="auto"/>
        <w:ind w:firstLine="567"/>
        <w:jc w:val="both"/>
        <w:rPr>
          <w:sz w:val="28"/>
          <w:szCs w:val="28"/>
        </w:rPr>
      </w:pPr>
      <w:r>
        <w:rPr>
          <w:sz w:val="28"/>
          <w:szCs w:val="28"/>
        </w:rPr>
        <w:t xml:space="preserve">Також важливо зазначити, що спеції, такі як чорний перець, </w:t>
      </w:r>
      <w:proofErr w:type="spellStart"/>
      <w:r>
        <w:rPr>
          <w:sz w:val="28"/>
          <w:szCs w:val="28"/>
        </w:rPr>
        <w:t>куркума</w:t>
      </w:r>
      <w:proofErr w:type="spellEnd"/>
      <w:r>
        <w:rPr>
          <w:sz w:val="28"/>
          <w:szCs w:val="28"/>
        </w:rPr>
        <w:t>, імбир та кардамон, відомі своїми корисними властивостями для здоров’я. Вони мають не лише чудовий смаковий профіль, але й високу поживну цінність та медичні користі. Особливо важливо відзначити їхній позитивний вплив на функціонування жовчного міхура та інших органів.</w:t>
      </w:r>
    </w:p>
    <w:p w:rsidR="00C67D39" w:rsidRDefault="004F077B">
      <w:pPr>
        <w:spacing w:line="360" w:lineRule="auto"/>
        <w:ind w:firstLine="567"/>
        <w:jc w:val="both"/>
        <w:rPr>
          <w:sz w:val="28"/>
          <w:szCs w:val="28"/>
        </w:rPr>
      </w:pPr>
      <w:r>
        <w:rPr>
          <w:sz w:val="28"/>
          <w:szCs w:val="28"/>
        </w:rPr>
        <w:t xml:space="preserve">Жовчний міхур грає ключову роль у системі травлення, оскільки зберігає та концентрує жовч, яка виробляється печінкою. Спеції, зокрема </w:t>
      </w:r>
      <w:proofErr w:type="spellStart"/>
      <w:r>
        <w:rPr>
          <w:sz w:val="28"/>
          <w:szCs w:val="28"/>
        </w:rPr>
        <w:t>куркума</w:t>
      </w:r>
      <w:proofErr w:type="spellEnd"/>
      <w:r>
        <w:rPr>
          <w:sz w:val="28"/>
          <w:szCs w:val="28"/>
        </w:rPr>
        <w:t xml:space="preserve">, активують роботу жовчного міхура та стимулюють вироблення жовчі, що сприяє полегшенню процесу травлення та попередженню утворення каменів у жовчному міхурі. Крім того, спеції мають потужний протизапальний ефект. Наприклад, кардамон містить специфічні сполуки, які можуть зменшувати запалення та захищати органи травлення від ураження. Також вони можуть допомогти знизити ризик розвитку захворювань, пов’язаних зі збудженням запальних процесів. Іншим важливим аспектом є їхні антиоксидантні властивості. Багатство антиоксидантів у спеціях допомагає захищати клітини від пошкоджень, запобігаючи окисленню та старінню. Це особливо важливо для здоров’я печінки та інших органів, які зазнають великого </w:t>
      </w:r>
      <w:r>
        <w:rPr>
          <w:sz w:val="28"/>
          <w:szCs w:val="28"/>
        </w:rPr>
        <w:lastRenderedPageBreak/>
        <w:t xml:space="preserve">навантаження у процесі травлення та виведення токсинів з організму. За результатами аналізу також сформуємо таблицю 1.10. </w:t>
      </w:r>
    </w:p>
    <w:p w:rsidR="00C67D39" w:rsidRDefault="00C67D39">
      <w:pPr>
        <w:spacing w:line="360" w:lineRule="auto"/>
        <w:ind w:firstLine="567"/>
        <w:jc w:val="both"/>
        <w:rPr>
          <w:sz w:val="28"/>
          <w:szCs w:val="28"/>
        </w:rPr>
      </w:pPr>
    </w:p>
    <w:p w:rsidR="00C67D39" w:rsidRDefault="004F077B">
      <w:pPr>
        <w:spacing w:line="360" w:lineRule="auto"/>
        <w:ind w:firstLine="567"/>
        <w:jc w:val="both"/>
        <w:rPr>
          <w:sz w:val="28"/>
          <w:szCs w:val="28"/>
        </w:rPr>
      </w:pPr>
      <w:r>
        <w:rPr>
          <w:sz w:val="28"/>
          <w:szCs w:val="28"/>
        </w:rPr>
        <w:t>Таблиця 1.10 – Таблиця факторів споживчого середовища</w:t>
      </w:r>
    </w:p>
    <w:tbl>
      <w:tblPr>
        <w:tblStyle w:val="af5"/>
        <w:tblW w:w="9745"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5"/>
        <w:gridCol w:w="1818"/>
        <w:gridCol w:w="1370"/>
        <w:gridCol w:w="2032"/>
        <w:gridCol w:w="1462"/>
        <w:gridCol w:w="2618"/>
      </w:tblGrid>
      <w:tr w:rsidR="00C67D39">
        <w:tc>
          <w:tcPr>
            <w:tcW w:w="445" w:type="dxa"/>
          </w:tcPr>
          <w:p w:rsidR="00C67D39" w:rsidRDefault="004F077B">
            <w:pPr>
              <w:spacing w:line="360" w:lineRule="auto"/>
              <w:jc w:val="both"/>
              <w:rPr>
                <w:sz w:val="24"/>
                <w:szCs w:val="24"/>
              </w:rPr>
            </w:pPr>
            <w:r>
              <w:rPr>
                <w:sz w:val="24"/>
                <w:szCs w:val="24"/>
              </w:rPr>
              <w:t>№</w:t>
            </w:r>
          </w:p>
        </w:tc>
        <w:tc>
          <w:tcPr>
            <w:tcW w:w="1818" w:type="dxa"/>
          </w:tcPr>
          <w:p w:rsidR="00C67D39" w:rsidRDefault="004F077B">
            <w:pPr>
              <w:spacing w:line="360" w:lineRule="auto"/>
              <w:jc w:val="both"/>
              <w:rPr>
                <w:sz w:val="24"/>
                <w:szCs w:val="24"/>
              </w:rPr>
            </w:pPr>
            <w:r>
              <w:rPr>
                <w:sz w:val="24"/>
                <w:szCs w:val="24"/>
              </w:rPr>
              <w:t>Фактор</w:t>
            </w:r>
          </w:p>
        </w:tc>
        <w:tc>
          <w:tcPr>
            <w:tcW w:w="1370" w:type="dxa"/>
          </w:tcPr>
          <w:p w:rsidR="00C67D39" w:rsidRDefault="004F077B">
            <w:pPr>
              <w:spacing w:line="360" w:lineRule="auto"/>
              <w:jc w:val="both"/>
              <w:rPr>
                <w:sz w:val="24"/>
                <w:szCs w:val="24"/>
              </w:rPr>
            </w:pPr>
            <w:r>
              <w:rPr>
                <w:sz w:val="24"/>
                <w:szCs w:val="24"/>
              </w:rPr>
              <w:t>Коефіцієнт</w:t>
            </w:r>
          </w:p>
          <w:p w:rsidR="00C67D39" w:rsidRDefault="004F077B">
            <w:pPr>
              <w:spacing w:line="360" w:lineRule="auto"/>
              <w:jc w:val="both"/>
              <w:rPr>
                <w:sz w:val="24"/>
                <w:szCs w:val="24"/>
              </w:rPr>
            </w:pPr>
            <w:r>
              <w:rPr>
                <w:sz w:val="24"/>
                <w:szCs w:val="24"/>
              </w:rPr>
              <w:t>значущості</w:t>
            </w:r>
          </w:p>
        </w:tc>
        <w:tc>
          <w:tcPr>
            <w:tcW w:w="2032" w:type="dxa"/>
          </w:tcPr>
          <w:p w:rsidR="00C67D39" w:rsidRDefault="004F077B">
            <w:pPr>
              <w:spacing w:line="360" w:lineRule="auto"/>
              <w:jc w:val="both"/>
              <w:rPr>
                <w:sz w:val="24"/>
                <w:szCs w:val="24"/>
              </w:rPr>
            </w:pPr>
            <w:r>
              <w:rPr>
                <w:sz w:val="24"/>
                <w:szCs w:val="24"/>
              </w:rPr>
              <w:t>Можливість</w:t>
            </w:r>
          </w:p>
        </w:tc>
        <w:tc>
          <w:tcPr>
            <w:tcW w:w="1462" w:type="dxa"/>
          </w:tcPr>
          <w:p w:rsidR="00C67D39" w:rsidRDefault="004F077B">
            <w:pPr>
              <w:spacing w:line="360" w:lineRule="auto"/>
              <w:jc w:val="both"/>
              <w:rPr>
                <w:sz w:val="24"/>
                <w:szCs w:val="24"/>
              </w:rPr>
            </w:pPr>
            <w:r>
              <w:rPr>
                <w:sz w:val="24"/>
                <w:szCs w:val="24"/>
              </w:rPr>
              <w:t>Загроза</w:t>
            </w:r>
          </w:p>
        </w:tc>
        <w:tc>
          <w:tcPr>
            <w:tcW w:w="2618" w:type="dxa"/>
          </w:tcPr>
          <w:p w:rsidR="00C67D39" w:rsidRDefault="004F077B">
            <w:pPr>
              <w:spacing w:line="360" w:lineRule="auto"/>
              <w:jc w:val="both"/>
              <w:rPr>
                <w:sz w:val="24"/>
                <w:szCs w:val="24"/>
              </w:rPr>
            </w:pPr>
            <w:r>
              <w:rPr>
                <w:sz w:val="24"/>
                <w:szCs w:val="24"/>
              </w:rPr>
              <w:t>Реакція</w:t>
            </w:r>
          </w:p>
          <w:p w:rsidR="00C67D39" w:rsidRDefault="004F077B">
            <w:pPr>
              <w:spacing w:line="360" w:lineRule="auto"/>
              <w:jc w:val="both"/>
              <w:rPr>
                <w:sz w:val="24"/>
                <w:szCs w:val="24"/>
              </w:rPr>
            </w:pPr>
            <w:r>
              <w:rPr>
                <w:sz w:val="24"/>
                <w:szCs w:val="24"/>
              </w:rPr>
              <w:t>підприємства</w:t>
            </w:r>
          </w:p>
        </w:tc>
      </w:tr>
      <w:tr w:rsidR="00C67D39">
        <w:tc>
          <w:tcPr>
            <w:tcW w:w="445" w:type="dxa"/>
          </w:tcPr>
          <w:p w:rsidR="00C67D39" w:rsidRDefault="004F077B">
            <w:pPr>
              <w:spacing w:line="360" w:lineRule="auto"/>
              <w:jc w:val="both"/>
              <w:rPr>
                <w:sz w:val="24"/>
                <w:szCs w:val="24"/>
              </w:rPr>
            </w:pPr>
            <w:r>
              <w:rPr>
                <w:sz w:val="24"/>
                <w:szCs w:val="24"/>
              </w:rPr>
              <w:t>1</w:t>
            </w:r>
          </w:p>
        </w:tc>
        <w:tc>
          <w:tcPr>
            <w:tcW w:w="1818" w:type="dxa"/>
          </w:tcPr>
          <w:p w:rsidR="00C67D39" w:rsidRDefault="004F077B">
            <w:pPr>
              <w:pBdr>
                <w:top w:val="nil"/>
                <w:left w:val="nil"/>
                <w:bottom w:val="nil"/>
                <w:right w:val="nil"/>
                <w:between w:val="nil"/>
              </w:pBdr>
              <w:spacing w:line="360" w:lineRule="auto"/>
              <w:jc w:val="both"/>
              <w:rPr>
                <w:sz w:val="24"/>
                <w:szCs w:val="24"/>
                <w:highlight w:val="yellow"/>
              </w:rPr>
            </w:pPr>
            <w:r>
              <w:rPr>
                <w:sz w:val="24"/>
                <w:szCs w:val="24"/>
              </w:rPr>
              <w:t xml:space="preserve">Надання споживачами переваги вітчизняній продукції </w:t>
            </w:r>
          </w:p>
        </w:tc>
        <w:tc>
          <w:tcPr>
            <w:tcW w:w="1370" w:type="dxa"/>
          </w:tcPr>
          <w:p w:rsidR="00C67D39" w:rsidRDefault="004F077B">
            <w:pPr>
              <w:spacing w:line="360" w:lineRule="auto"/>
              <w:jc w:val="both"/>
              <w:rPr>
                <w:sz w:val="24"/>
                <w:szCs w:val="24"/>
              </w:rPr>
            </w:pPr>
            <w:r>
              <w:rPr>
                <w:sz w:val="24"/>
                <w:szCs w:val="24"/>
              </w:rPr>
              <w:t>15</w:t>
            </w:r>
          </w:p>
        </w:tc>
        <w:tc>
          <w:tcPr>
            <w:tcW w:w="2032"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Збільшення частки ринку, зміцнення ринкових позицій </w:t>
            </w:r>
          </w:p>
        </w:tc>
        <w:tc>
          <w:tcPr>
            <w:tcW w:w="1462" w:type="dxa"/>
          </w:tcPr>
          <w:p w:rsidR="00C67D39" w:rsidRDefault="00C67D39">
            <w:pPr>
              <w:spacing w:line="360" w:lineRule="auto"/>
              <w:jc w:val="both"/>
              <w:rPr>
                <w:sz w:val="24"/>
                <w:szCs w:val="24"/>
              </w:rPr>
            </w:pPr>
          </w:p>
        </w:tc>
        <w:tc>
          <w:tcPr>
            <w:tcW w:w="2618" w:type="dxa"/>
          </w:tcPr>
          <w:p w:rsidR="00C67D39" w:rsidRDefault="004F077B">
            <w:pPr>
              <w:spacing w:line="360" w:lineRule="auto"/>
              <w:jc w:val="both"/>
              <w:rPr>
                <w:sz w:val="24"/>
                <w:szCs w:val="24"/>
              </w:rPr>
            </w:pPr>
            <w:r>
              <w:rPr>
                <w:sz w:val="24"/>
                <w:szCs w:val="24"/>
              </w:rPr>
              <w:t>Активний маркетинг вітчизняної продукції та акцент на «натуральність вітчизняних продуктів»</w:t>
            </w:r>
          </w:p>
        </w:tc>
      </w:tr>
      <w:tr w:rsidR="00C67D39">
        <w:tc>
          <w:tcPr>
            <w:tcW w:w="445" w:type="dxa"/>
          </w:tcPr>
          <w:p w:rsidR="00C67D39" w:rsidRDefault="004F077B">
            <w:pPr>
              <w:spacing w:line="360" w:lineRule="auto"/>
              <w:jc w:val="both"/>
              <w:rPr>
                <w:sz w:val="24"/>
                <w:szCs w:val="24"/>
              </w:rPr>
            </w:pPr>
            <w:r>
              <w:rPr>
                <w:sz w:val="24"/>
                <w:szCs w:val="24"/>
              </w:rPr>
              <w:t>2</w:t>
            </w:r>
          </w:p>
        </w:tc>
        <w:tc>
          <w:tcPr>
            <w:tcW w:w="1818"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Вибір споживача </w:t>
            </w:r>
            <w:proofErr w:type="spellStart"/>
            <w:r>
              <w:rPr>
                <w:sz w:val="24"/>
                <w:szCs w:val="24"/>
              </w:rPr>
              <w:t>накористь</w:t>
            </w:r>
            <w:proofErr w:type="spellEnd"/>
            <w:r>
              <w:rPr>
                <w:sz w:val="24"/>
                <w:szCs w:val="24"/>
              </w:rPr>
              <w:t xml:space="preserve"> імпортної продукції</w:t>
            </w:r>
          </w:p>
        </w:tc>
        <w:tc>
          <w:tcPr>
            <w:tcW w:w="1370" w:type="dxa"/>
          </w:tcPr>
          <w:p w:rsidR="00C67D39" w:rsidRDefault="004F077B">
            <w:pPr>
              <w:spacing w:line="360" w:lineRule="auto"/>
              <w:jc w:val="both"/>
              <w:rPr>
                <w:sz w:val="24"/>
                <w:szCs w:val="24"/>
              </w:rPr>
            </w:pPr>
            <w:r>
              <w:rPr>
                <w:sz w:val="24"/>
                <w:szCs w:val="24"/>
              </w:rPr>
              <w:t>12</w:t>
            </w:r>
          </w:p>
        </w:tc>
        <w:tc>
          <w:tcPr>
            <w:tcW w:w="2032" w:type="dxa"/>
          </w:tcPr>
          <w:p w:rsidR="00C67D39" w:rsidRDefault="00C67D39">
            <w:pPr>
              <w:pBdr>
                <w:top w:val="nil"/>
                <w:left w:val="nil"/>
                <w:bottom w:val="nil"/>
                <w:right w:val="nil"/>
                <w:between w:val="nil"/>
              </w:pBdr>
              <w:spacing w:line="360" w:lineRule="auto"/>
              <w:jc w:val="both"/>
              <w:rPr>
                <w:sz w:val="24"/>
                <w:szCs w:val="24"/>
              </w:rPr>
            </w:pPr>
          </w:p>
        </w:tc>
        <w:tc>
          <w:tcPr>
            <w:tcW w:w="1462" w:type="dxa"/>
          </w:tcPr>
          <w:p w:rsidR="00C67D39" w:rsidRDefault="004F077B">
            <w:pPr>
              <w:spacing w:line="360" w:lineRule="auto"/>
              <w:jc w:val="both"/>
              <w:rPr>
                <w:sz w:val="24"/>
                <w:szCs w:val="24"/>
              </w:rPr>
            </w:pPr>
            <w:r>
              <w:rPr>
                <w:sz w:val="24"/>
                <w:szCs w:val="24"/>
              </w:rPr>
              <w:t>Втрата частки ринку</w:t>
            </w:r>
          </w:p>
        </w:tc>
        <w:tc>
          <w:tcPr>
            <w:tcW w:w="2618" w:type="dxa"/>
          </w:tcPr>
          <w:p w:rsidR="00C67D39" w:rsidRDefault="004F077B">
            <w:pPr>
              <w:spacing w:line="360" w:lineRule="auto"/>
              <w:jc w:val="both"/>
              <w:rPr>
                <w:sz w:val="24"/>
                <w:szCs w:val="24"/>
              </w:rPr>
            </w:pPr>
            <w:r>
              <w:rPr>
                <w:sz w:val="24"/>
                <w:szCs w:val="24"/>
              </w:rPr>
              <w:t>Активний маркетинг та введення нових інновацій та рецептур</w:t>
            </w:r>
          </w:p>
        </w:tc>
      </w:tr>
      <w:tr w:rsidR="00C67D39">
        <w:tc>
          <w:tcPr>
            <w:tcW w:w="445" w:type="dxa"/>
          </w:tcPr>
          <w:p w:rsidR="00C67D39" w:rsidRDefault="004F077B">
            <w:pPr>
              <w:spacing w:line="360" w:lineRule="auto"/>
              <w:jc w:val="both"/>
              <w:rPr>
                <w:sz w:val="24"/>
                <w:szCs w:val="24"/>
              </w:rPr>
            </w:pPr>
            <w:r>
              <w:rPr>
                <w:sz w:val="24"/>
                <w:szCs w:val="24"/>
              </w:rPr>
              <w:t>3</w:t>
            </w:r>
          </w:p>
        </w:tc>
        <w:tc>
          <w:tcPr>
            <w:tcW w:w="1818" w:type="dxa"/>
          </w:tcPr>
          <w:p w:rsidR="00C67D39" w:rsidRDefault="004F077B">
            <w:pPr>
              <w:spacing w:line="360" w:lineRule="auto"/>
              <w:jc w:val="both"/>
              <w:rPr>
                <w:sz w:val="24"/>
                <w:szCs w:val="24"/>
              </w:rPr>
            </w:pPr>
            <w:r>
              <w:rPr>
                <w:sz w:val="24"/>
                <w:szCs w:val="24"/>
              </w:rPr>
              <w:t>Появлення культу здорового харчування</w:t>
            </w:r>
          </w:p>
        </w:tc>
        <w:tc>
          <w:tcPr>
            <w:tcW w:w="1370" w:type="dxa"/>
          </w:tcPr>
          <w:p w:rsidR="00C67D39" w:rsidRDefault="004F077B">
            <w:pPr>
              <w:spacing w:line="360" w:lineRule="auto"/>
              <w:jc w:val="both"/>
              <w:rPr>
                <w:sz w:val="24"/>
                <w:szCs w:val="24"/>
              </w:rPr>
            </w:pPr>
            <w:r>
              <w:rPr>
                <w:sz w:val="24"/>
                <w:szCs w:val="24"/>
              </w:rPr>
              <w:t>17</w:t>
            </w:r>
          </w:p>
        </w:tc>
        <w:tc>
          <w:tcPr>
            <w:tcW w:w="2032" w:type="dxa"/>
          </w:tcPr>
          <w:p w:rsidR="00C67D39" w:rsidRDefault="004F077B">
            <w:pPr>
              <w:spacing w:line="360" w:lineRule="auto"/>
              <w:jc w:val="both"/>
              <w:rPr>
                <w:sz w:val="24"/>
                <w:szCs w:val="24"/>
              </w:rPr>
            </w:pPr>
            <w:r>
              <w:rPr>
                <w:sz w:val="24"/>
                <w:szCs w:val="24"/>
              </w:rPr>
              <w:t>Покращення рецептури соусів та активний маркетинг здорового харчування</w:t>
            </w:r>
          </w:p>
        </w:tc>
        <w:tc>
          <w:tcPr>
            <w:tcW w:w="1462" w:type="dxa"/>
          </w:tcPr>
          <w:p w:rsidR="00C67D39" w:rsidRDefault="004F077B">
            <w:pPr>
              <w:spacing w:line="360" w:lineRule="auto"/>
              <w:jc w:val="both"/>
              <w:rPr>
                <w:sz w:val="24"/>
                <w:szCs w:val="24"/>
              </w:rPr>
            </w:pPr>
            <w:r>
              <w:rPr>
                <w:sz w:val="24"/>
                <w:szCs w:val="24"/>
              </w:rPr>
              <w:t>Втрата певної категорії споживачів</w:t>
            </w:r>
          </w:p>
        </w:tc>
        <w:tc>
          <w:tcPr>
            <w:tcW w:w="2618" w:type="dxa"/>
          </w:tcPr>
          <w:p w:rsidR="00C67D39" w:rsidRDefault="004F077B">
            <w:pPr>
              <w:spacing w:line="360" w:lineRule="auto"/>
              <w:jc w:val="both"/>
              <w:rPr>
                <w:sz w:val="24"/>
                <w:szCs w:val="24"/>
              </w:rPr>
            </w:pPr>
            <w:r>
              <w:rPr>
                <w:sz w:val="24"/>
                <w:szCs w:val="24"/>
              </w:rPr>
              <w:t>Формування у споживача думок, що наша продукція є здоровою та корисною для вживання</w:t>
            </w:r>
          </w:p>
        </w:tc>
      </w:tr>
      <w:tr w:rsidR="00C67D39">
        <w:tc>
          <w:tcPr>
            <w:tcW w:w="445" w:type="dxa"/>
          </w:tcPr>
          <w:p w:rsidR="00C67D39" w:rsidRDefault="004F077B">
            <w:pPr>
              <w:spacing w:line="360" w:lineRule="auto"/>
              <w:jc w:val="both"/>
            </w:pPr>
            <w:r>
              <w:t>4</w:t>
            </w:r>
          </w:p>
        </w:tc>
        <w:tc>
          <w:tcPr>
            <w:tcW w:w="1818" w:type="dxa"/>
          </w:tcPr>
          <w:p w:rsidR="00C67D39" w:rsidRDefault="004F077B">
            <w:pPr>
              <w:spacing w:line="360" w:lineRule="auto"/>
              <w:jc w:val="both"/>
            </w:pPr>
            <w:r>
              <w:t>Вплив спецій на здоров’я</w:t>
            </w:r>
          </w:p>
        </w:tc>
        <w:tc>
          <w:tcPr>
            <w:tcW w:w="1370" w:type="dxa"/>
          </w:tcPr>
          <w:p w:rsidR="00C67D39" w:rsidRDefault="004F077B">
            <w:pPr>
              <w:spacing w:line="360" w:lineRule="auto"/>
              <w:jc w:val="both"/>
            </w:pPr>
            <w:r>
              <w:t>12</w:t>
            </w:r>
          </w:p>
        </w:tc>
        <w:tc>
          <w:tcPr>
            <w:tcW w:w="2032" w:type="dxa"/>
          </w:tcPr>
          <w:p w:rsidR="00C67D39" w:rsidRDefault="004F077B">
            <w:pPr>
              <w:spacing w:line="360" w:lineRule="auto"/>
              <w:jc w:val="both"/>
            </w:pPr>
            <w:r>
              <w:t>Використання тенденції здорового харчування у просуванні товару</w:t>
            </w:r>
          </w:p>
        </w:tc>
        <w:tc>
          <w:tcPr>
            <w:tcW w:w="1462" w:type="dxa"/>
          </w:tcPr>
          <w:p w:rsidR="00C67D39" w:rsidRDefault="004F077B">
            <w:pPr>
              <w:spacing w:line="360" w:lineRule="auto"/>
              <w:jc w:val="both"/>
            </w:pPr>
            <w:r>
              <w:t>Недовіра споживача до ефективності спецій</w:t>
            </w:r>
          </w:p>
        </w:tc>
        <w:tc>
          <w:tcPr>
            <w:tcW w:w="2618" w:type="dxa"/>
          </w:tcPr>
          <w:p w:rsidR="00C67D39" w:rsidRDefault="004F077B">
            <w:pPr>
              <w:spacing w:line="360" w:lineRule="auto"/>
              <w:jc w:val="both"/>
            </w:pPr>
            <w:r>
              <w:t xml:space="preserve">Активний та пасивний маркетинг пропаганду </w:t>
            </w:r>
            <w:proofErr w:type="spellStart"/>
            <w:r>
              <w:t>вання</w:t>
            </w:r>
            <w:proofErr w:type="spellEnd"/>
            <w:r>
              <w:t xml:space="preserve"> здорового способу життя та важливості здоров’я</w:t>
            </w:r>
          </w:p>
        </w:tc>
      </w:tr>
      <w:tr w:rsidR="00C67D39">
        <w:tc>
          <w:tcPr>
            <w:tcW w:w="445" w:type="dxa"/>
          </w:tcPr>
          <w:p w:rsidR="00C67D39" w:rsidRDefault="004F077B">
            <w:pPr>
              <w:spacing w:line="360" w:lineRule="auto"/>
              <w:jc w:val="both"/>
            </w:pPr>
            <w:r>
              <w:t>5</w:t>
            </w:r>
          </w:p>
        </w:tc>
        <w:tc>
          <w:tcPr>
            <w:tcW w:w="1818" w:type="dxa"/>
          </w:tcPr>
          <w:p w:rsidR="00C67D39" w:rsidRDefault="004F077B">
            <w:pPr>
              <w:spacing w:line="360" w:lineRule="auto"/>
              <w:jc w:val="both"/>
            </w:pPr>
            <w:r>
              <w:t>Зміна споживчої поведінки</w:t>
            </w:r>
          </w:p>
        </w:tc>
        <w:tc>
          <w:tcPr>
            <w:tcW w:w="1370" w:type="dxa"/>
          </w:tcPr>
          <w:p w:rsidR="00C67D39" w:rsidRDefault="004F077B">
            <w:pPr>
              <w:spacing w:line="360" w:lineRule="auto"/>
              <w:jc w:val="both"/>
            </w:pPr>
            <w:r>
              <w:t>13</w:t>
            </w:r>
          </w:p>
        </w:tc>
        <w:tc>
          <w:tcPr>
            <w:tcW w:w="2032" w:type="dxa"/>
          </w:tcPr>
          <w:p w:rsidR="00C67D39" w:rsidRDefault="004F077B">
            <w:pPr>
              <w:spacing w:line="360" w:lineRule="auto"/>
              <w:jc w:val="both"/>
            </w:pPr>
            <w:r>
              <w:t>Введення нових лінійок соусів, розроблення нових рецептур</w:t>
            </w:r>
          </w:p>
        </w:tc>
        <w:tc>
          <w:tcPr>
            <w:tcW w:w="1462" w:type="dxa"/>
          </w:tcPr>
          <w:p w:rsidR="00C67D39" w:rsidRDefault="004F077B">
            <w:pPr>
              <w:spacing w:line="360" w:lineRule="auto"/>
              <w:jc w:val="both"/>
            </w:pPr>
            <w:r>
              <w:t>Втрата частки ринку на користь конкурентів, які є більш пасивними</w:t>
            </w:r>
          </w:p>
        </w:tc>
        <w:tc>
          <w:tcPr>
            <w:tcW w:w="2618" w:type="dxa"/>
          </w:tcPr>
          <w:p w:rsidR="00C67D39" w:rsidRDefault="004F077B">
            <w:pPr>
              <w:spacing w:line="360" w:lineRule="auto"/>
              <w:jc w:val="both"/>
            </w:pPr>
            <w:r>
              <w:t>Активна робота над розроблення нових рецептур, дослідження споживчих преференцій, та нових тенденцій.</w:t>
            </w:r>
          </w:p>
        </w:tc>
      </w:tr>
    </w:tbl>
    <w:p w:rsidR="00C67D39" w:rsidRDefault="004F077B">
      <w:pPr>
        <w:spacing w:line="360" w:lineRule="auto"/>
        <w:ind w:firstLine="567"/>
        <w:jc w:val="both"/>
        <w:rPr>
          <w:i/>
          <w:color w:val="000000"/>
          <w:sz w:val="20"/>
          <w:szCs w:val="20"/>
        </w:rPr>
      </w:pPr>
      <w:r>
        <w:rPr>
          <w:i/>
          <w:color w:val="000000"/>
          <w:sz w:val="20"/>
          <w:szCs w:val="20"/>
        </w:rPr>
        <w:t>Джерело: Розроблено автором</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lastRenderedPageBreak/>
        <w:t xml:space="preserve">Аналіз </w:t>
      </w:r>
      <w:proofErr w:type="spellStart"/>
      <w:r>
        <w:rPr>
          <w:color w:val="000000"/>
          <w:sz w:val="28"/>
          <w:szCs w:val="28"/>
        </w:rPr>
        <w:t>конкуренціі</w:t>
      </w:r>
      <w:proofErr w:type="spellEnd"/>
      <w:r>
        <w:rPr>
          <w:color w:val="000000"/>
          <w:sz w:val="28"/>
          <w:szCs w:val="28"/>
        </w:rPr>
        <w:t xml:space="preserve">̈ на товарному ринку. Характеризуються основні гравці ринку, виокремлюються </w:t>
      </w:r>
      <w:proofErr w:type="spellStart"/>
      <w:r>
        <w:rPr>
          <w:color w:val="000000"/>
          <w:sz w:val="28"/>
          <w:szCs w:val="28"/>
        </w:rPr>
        <w:t>найбільш</w:t>
      </w:r>
      <w:proofErr w:type="spellEnd"/>
      <w:r>
        <w:rPr>
          <w:color w:val="000000"/>
          <w:sz w:val="28"/>
          <w:szCs w:val="28"/>
        </w:rPr>
        <w:t xml:space="preserve"> небезпечні конкуренти, проводиться </w:t>
      </w:r>
      <w:proofErr w:type="spellStart"/>
      <w:r>
        <w:rPr>
          <w:color w:val="000000"/>
          <w:sz w:val="28"/>
          <w:szCs w:val="28"/>
        </w:rPr>
        <w:t>структурнии</w:t>
      </w:r>
      <w:proofErr w:type="spellEnd"/>
      <w:r>
        <w:rPr>
          <w:color w:val="000000"/>
          <w:sz w:val="28"/>
          <w:szCs w:val="28"/>
        </w:rPr>
        <w:t xml:space="preserve">̆ та </w:t>
      </w:r>
      <w:proofErr w:type="spellStart"/>
      <w:r>
        <w:rPr>
          <w:color w:val="000000"/>
          <w:sz w:val="28"/>
          <w:szCs w:val="28"/>
        </w:rPr>
        <w:t>динамічнии</w:t>
      </w:r>
      <w:proofErr w:type="spellEnd"/>
      <w:r>
        <w:rPr>
          <w:color w:val="000000"/>
          <w:sz w:val="28"/>
          <w:szCs w:val="28"/>
        </w:rPr>
        <w:t xml:space="preserve">̆ аналіз </w:t>
      </w:r>
      <w:proofErr w:type="spellStart"/>
      <w:r>
        <w:rPr>
          <w:color w:val="000000"/>
          <w:sz w:val="28"/>
          <w:szCs w:val="28"/>
        </w:rPr>
        <w:t>конкуренціі</w:t>
      </w:r>
      <w:proofErr w:type="spellEnd"/>
      <w:r>
        <w:rPr>
          <w:color w:val="000000"/>
          <w:sz w:val="28"/>
          <w:szCs w:val="28"/>
        </w:rPr>
        <w:t xml:space="preserve">̈ на ринку. </w:t>
      </w:r>
      <w:proofErr w:type="spellStart"/>
      <w:r>
        <w:rPr>
          <w:color w:val="000000"/>
          <w:sz w:val="28"/>
          <w:szCs w:val="28"/>
        </w:rPr>
        <w:t>Наступнии</w:t>
      </w:r>
      <w:proofErr w:type="spellEnd"/>
      <w:r>
        <w:rPr>
          <w:color w:val="000000"/>
          <w:sz w:val="28"/>
          <w:szCs w:val="28"/>
        </w:rPr>
        <w:t xml:space="preserve">̆ блок передбачає виконання таких кроків: </w:t>
      </w:r>
    </w:p>
    <w:p w:rsidR="00C67D39" w:rsidRDefault="004F077B">
      <w:pPr>
        <w:numPr>
          <w:ilvl w:val="0"/>
          <w:numId w:val="27"/>
        </w:numPr>
        <w:pBdr>
          <w:top w:val="nil"/>
          <w:left w:val="nil"/>
          <w:bottom w:val="nil"/>
          <w:right w:val="nil"/>
          <w:between w:val="nil"/>
        </w:pBdr>
        <w:spacing w:before="280" w:line="360" w:lineRule="auto"/>
        <w:ind w:left="0" w:firstLine="567"/>
        <w:jc w:val="both"/>
      </w:pPr>
      <w:r>
        <w:rPr>
          <w:color w:val="000000"/>
          <w:sz w:val="28"/>
          <w:szCs w:val="28"/>
        </w:rPr>
        <w:t xml:space="preserve">аналіз </w:t>
      </w:r>
      <w:proofErr w:type="spellStart"/>
      <w:r>
        <w:rPr>
          <w:color w:val="000000"/>
          <w:sz w:val="28"/>
          <w:szCs w:val="28"/>
        </w:rPr>
        <w:t>конкуренціі</w:t>
      </w:r>
      <w:proofErr w:type="spellEnd"/>
      <w:r>
        <w:rPr>
          <w:color w:val="000000"/>
          <w:sz w:val="28"/>
          <w:szCs w:val="28"/>
        </w:rPr>
        <w:t xml:space="preserve">̈ на ринку з використанням моделі М. Портера п’яти сил; </w:t>
      </w:r>
    </w:p>
    <w:p w:rsidR="00C67D39" w:rsidRDefault="004F077B">
      <w:pPr>
        <w:numPr>
          <w:ilvl w:val="0"/>
          <w:numId w:val="27"/>
        </w:numPr>
        <w:pBdr>
          <w:top w:val="nil"/>
          <w:left w:val="nil"/>
          <w:bottom w:val="nil"/>
          <w:right w:val="nil"/>
          <w:between w:val="nil"/>
        </w:pBdr>
        <w:spacing w:line="360" w:lineRule="auto"/>
        <w:ind w:left="0" w:firstLine="567"/>
        <w:jc w:val="both"/>
      </w:pPr>
      <w:r>
        <w:rPr>
          <w:color w:val="000000"/>
          <w:sz w:val="28"/>
          <w:szCs w:val="28"/>
        </w:rPr>
        <w:t xml:space="preserve">визначення та опис 3-х основних </w:t>
      </w:r>
      <w:proofErr w:type="spellStart"/>
      <w:r>
        <w:rPr>
          <w:color w:val="000000"/>
          <w:sz w:val="28"/>
          <w:szCs w:val="28"/>
        </w:rPr>
        <w:t>найбільш</w:t>
      </w:r>
      <w:proofErr w:type="spellEnd"/>
      <w:r>
        <w:rPr>
          <w:color w:val="000000"/>
          <w:sz w:val="28"/>
          <w:szCs w:val="28"/>
        </w:rPr>
        <w:t xml:space="preserve"> небезпечних конкурентів (ННК); </w:t>
      </w:r>
    </w:p>
    <w:p w:rsidR="00C67D39" w:rsidRDefault="004F077B">
      <w:pPr>
        <w:numPr>
          <w:ilvl w:val="0"/>
          <w:numId w:val="27"/>
        </w:numPr>
        <w:pBdr>
          <w:top w:val="nil"/>
          <w:left w:val="nil"/>
          <w:bottom w:val="nil"/>
          <w:right w:val="nil"/>
          <w:between w:val="nil"/>
        </w:pBdr>
        <w:spacing w:line="360" w:lineRule="auto"/>
        <w:ind w:left="0" w:firstLine="567"/>
        <w:jc w:val="both"/>
      </w:pPr>
      <w:r>
        <w:rPr>
          <w:color w:val="000000"/>
          <w:sz w:val="28"/>
          <w:szCs w:val="28"/>
        </w:rPr>
        <w:t xml:space="preserve">використання модель компонентного аналізу конкурентів по М. Портеру, аналіз трьох обраних </w:t>
      </w:r>
      <w:proofErr w:type="spellStart"/>
      <w:r>
        <w:rPr>
          <w:color w:val="000000"/>
          <w:sz w:val="28"/>
          <w:szCs w:val="28"/>
        </w:rPr>
        <w:t>найбільш</w:t>
      </w:r>
      <w:proofErr w:type="spellEnd"/>
      <w:r>
        <w:rPr>
          <w:color w:val="000000"/>
          <w:sz w:val="28"/>
          <w:szCs w:val="28"/>
        </w:rPr>
        <w:t xml:space="preserve"> небезпечних конкурентів (результати у таблиці 1.11); </w:t>
      </w:r>
    </w:p>
    <w:p w:rsidR="00C67D39" w:rsidRDefault="004F077B">
      <w:pPr>
        <w:pBdr>
          <w:top w:val="nil"/>
          <w:left w:val="nil"/>
          <w:bottom w:val="nil"/>
          <w:right w:val="nil"/>
          <w:between w:val="nil"/>
        </w:pBdr>
        <w:spacing w:before="280" w:line="360" w:lineRule="auto"/>
        <w:ind w:firstLine="567"/>
        <w:jc w:val="both"/>
        <w:rPr>
          <w:color w:val="000000"/>
          <w:sz w:val="28"/>
          <w:szCs w:val="28"/>
        </w:rPr>
      </w:pPr>
      <w:r>
        <w:rPr>
          <w:color w:val="000000"/>
          <w:sz w:val="28"/>
          <w:szCs w:val="28"/>
        </w:rPr>
        <w:t xml:space="preserve">Таблиця 1.11- </w:t>
      </w:r>
      <w:proofErr w:type="spellStart"/>
      <w:r>
        <w:rPr>
          <w:color w:val="000000"/>
          <w:sz w:val="28"/>
          <w:szCs w:val="28"/>
        </w:rPr>
        <w:t>Покомпонентнии</w:t>
      </w:r>
      <w:proofErr w:type="spellEnd"/>
      <w:r>
        <w:rPr>
          <w:color w:val="000000"/>
          <w:sz w:val="28"/>
          <w:szCs w:val="28"/>
        </w:rPr>
        <w:t>̆ аналіз конкурентів за М. Портером</w:t>
      </w:r>
    </w:p>
    <w:tbl>
      <w:tblPr>
        <w:tblStyle w:val="af6"/>
        <w:tblW w:w="9377" w:type="dxa"/>
        <w:tblInd w:w="-5" w:type="dxa"/>
        <w:tblLayout w:type="fixed"/>
        <w:tblLook w:val="0400" w:firstRow="0" w:lastRow="0" w:firstColumn="0" w:lastColumn="0" w:noHBand="0" w:noVBand="1"/>
      </w:tblPr>
      <w:tblGrid>
        <w:gridCol w:w="1276"/>
        <w:gridCol w:w="2835"/>
        <w:gridCol w:w="2126"/>
        <w:gridCol w:w="1985"/>
        <w:gridCol w:w="1155"/>
      </w:tblGrid>
      <w:tr w:rsidR="00C67D39">
        <w:trPr>
          <w:trHeight w:val="1262"/>
        </w:trPr>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 xml:space="preserve">Назва </w:t>
            </w:r>
            <w:proofErr w:type="spellStart"/>
            <w:r>
              <w:rPr>
                <w:color w:val="000000"/>
              </w:rPr>
              <w:t>компаніі</w:t>
            </w:r>
            <w:proofErr w:type="spellEnd"/>
            <w:r>
              <w:rPr>
                <w:color w:val="000000"/>
              </w:rPr>
              <w:t xml:space="preserve">̈- конкурента </w:t>
            </w:r>
          </w:p>
        </w:tc>
        <w:tc>
          <w:tcPr>
            <w:tcW w:w="283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 xml:space="preserve">Уявлення </w:t>
            </w:r>
            <w:proofErr w:type="spellStart"/>
            <w:r>
              <w:rPr>
                <w:color w:val="000000"/>
              </w:rPr>
              <w:t>компаніі</w:t>
            </w:r>
            <w:proofErr w:type="spellEnd"/>
            <w:r>
              <w:rPr>
                <w:color w:val="000000"/>
              </w:rPr>
              <w:t xml:space="preserve">̈ про галузь та своє місце в </w:t>
            </w:r>
            <w:proofErr w:type="spellStart"/>
            <w:r>
              <w:rPr>
                <w:color w:val="000000"/>
              </w:rPr>
              <w:t>ніи</w:t>
            </w:r>
            <w:proofErr w:type="spellEnd"/>
            <w:r>
              <w:rPr>
                <w:color w:val="000000"/>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 xml:space="preserve">Поточна стратегія </w:t>
            </w:r>
          </w:p>
        </w:tc>
        <w:tc>
          <w:tcPr>
            <w:tcW w:w="19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 xml:space="preserve">Можливості (сильні та слабкі сторони) </w:t>
            </w:r>
          </w:p>
        </w:tc>
        <w:tc>
          <w:tcPr>
            <w:tcW w:w="115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proofErr w:type="spellStart"/>
            <w:r>
              <w:rPr>
                <w:color w:val="000000"/>
              </w:rPr>
              <w:t>Майбутні</w:t>
            </w:r>
            <w:proofErr w:type="spellEnd"/>
            <w:r>
              <w:rPr>
                <w:color w:val="000000"/>
              </w:rPr>
              <w:t xml:space="preserve"> цілі </w:t>
            </w:r>
          </w:p>
        </w:tc>
      </w:tr>
      <w:tr w:rsidR="00C67D39">
        <w:trPr>
          <w:trHeight w:val="297"/>
        </w:trPr>
        <w:tc>
          <w:tcPr>
            <w:tcW w:w="12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Чумак</w:t>
            </w:r>
          </w:p>
        </w:tc>
        <w:tc>
          <w:tcPr>
            <w:tcW w:w="283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 xml:space="preserve">На ринку холодних соусів компанія виготовляє кетчуп та майонез. Є основним конкурентом торгової марки Торчин займає досить велику частку ринку. На сьогоднішній день займається виготовленням не тільки холодних соусів а також інших виробів з розділу </w:t>
            </w:r>
            <w:proofErr w:type="spellStart"/>
            <w:r>
              <w:rPr>
                <w:color w:val="000000"/>
              </w:rPr>
              <w:t>Бакалея</w:t>
            </w:r>
            <w:proofErr w:type="spellEnd"/>
            <w:r>
              <w:rPr>
                <w:color w:val="000000"/>
              </w:rPr>
              <w:t>.</w:t>
            </w:r>
          </w:p>
        </w:tc>
        <w:tc>
          <w:tcPr>
            <w:tcW w:w="21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Виробнича стратегія Компанії націлена на контроль над витратами, вдосконалення всіх процесів виробництва продукції, продуктивність, високій рівень стандартизації, контроль якості продукції, гнучкість виробничого процесу, розробку нових видів продукції.</w:t>
            </w:r>
          </w:p>
        </w:tc>
        <w:tc>
          <w:tcPr>
            <w:tcW w:w="19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 xml:space="preserve">Сильними сторонами є висока якість та </w:t>
            </w:r>
            <w:proofErr w:type="spellStart"/>
            <w:r>
              <w:rPr>
                <w:color w:val="000000"/>
              </w:rPr>
              <w:t>впізнаваність</w:t>
            </w:r>
            <w:proofErr w:type="spellEnd"/>
            <w:r>
              <w:rPr>
                <w:color w:val="000000"/>
              </w:rPr>
              <w:t xml:space="preserve"> бренду також прихильність споживача до вітчизняної продукції. Слабкими сторонами є дуже маленький асортимент та недостатність маркетингових дій.</w:t>
            </w:r>
          </w:p>
        </w:tc>
        <w:tc>
          <w:tcPr>
            <w:tcW w:w="115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Збільшення частки ринку охоплення іншого сегменту ринку.</w:t>
            </w:r>
          </w:p>
        </w:tc>
      </w:tr>
    </w:tbl>
    <w:p w:rsidR="00C67D39" w:rsidRDefault="00C67D39">
      <w:pPr>
        <w:ind w:firstLine="567"/>
      </w:pPr>
    </w:p>
    <w:p w:rsidR="00C67D39" w:rsidRDefault="004F077B">
      <w:pPr>
        <w:ind w:firstLine="567"/>
        <w:rPr>
          <w:sz w:val="28"/>
          <w:szCs w:val="28"/>
        </w:rPr>
      </w:pPr>
      <w:r>
        <w:rPr>
          <w:sz w:val="28"/>
          <w:szCs w:val="28"/>
        </w:rPr>
        <w:t>Продовження таблиці 1.11</w:t>
      </w:r>
    </w:p>
    <w:tbl>
      <w:tblPr>
        <w:tblStyle w:val="af7"/>
        <w:tblW w:w="9372" w:type="dxa"/>
        <w:tblInd w:w="0" w:type="dxa"/>
        <w:tblLayout w:type="fixed"/>
        <w:tblLook w:val="0400" w:firstRow="0" w:lastRow="0" w:firstColumn="0" w:lastColumn="0" w:noHBand="0" w:noVBand="1"/>
      </w:tblPr>
      <w:tblGrid>
        <w:gridCol w:w="1275"/>
        <w:gridCol w:w="1839"/>
        <w:gridCol w:w="2693"/>
        <w:gridCol w:w="2411"/>
        <w:gridCol w:w="1154"/>
      </w:tblGrid>
      <w:tr w:rsidR="00C67D39">
        <w:trPr>
          <w:trHeight w:val="297"/>
        </w:trPr>
        <w:tc>
          <w:tcPr>
            <w:tcW w:w="127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 xml:space="preserve">Назва </w:t>
            </w:r>
            <w:proofErr w:type="spellStart"/>
            <w:r>
              <w:rPr>
                <w:color w:val="000000"/>
              </w:rPr>
              <w:t>компаніі</w:t>
            </w:r>
            <w:proofErr w:type="spellEnd"/>
            <w:r>
              <w:rPr>
                <w:color w:val="000000"/>
              </w:rPr>
              <w:t xml:space="preserve">̈- конкурента </w:t>
            </w:r>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 xml:space="preserve">Уявлення </w:t>
            </w:r>
            <w:proofErr w:type="spellStart"/>
            <w:r>
              <w:rPr>
                <w:color w:val="000000"/>
              </w:rPr>
              <w:t>компаніі</w:t>
            </w:r>
            <w:proofErr w:type="spellEnd"/>
            <w:r>
              <w:rPr>
                <w:color w:val="000000"/>
              </w:rPr>
              <w:t xml:space="preserve">̈ про галузь та своє місце в </w:t>
            </w:r>
            <w:proofErr w:type="spellStart"/>
            <w:r>
              <w:rPr>
                <w:color w:val="000000"/>
              </w:rPr>
              <w:t>ніи</w:t>
            </w:r>
            <w:proofErr w:type="spellEnd"/>
            <w:r>
              <w:rPr>
                <w:color w:val="000000"/>
              </w:rPr>
              <w:t xml:space="preserve">̆ </w:t>
            </w:r>
          </w:p>
        </w:tc>
        <w:tc>
          <w:tcPr>
            <w:tcW w:w="26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 xml:space="preserve">Поточна стратегія </w:t>
            </w:r>
          </w:p>
        </w:tc>
        <w:tc>
          <w:tcPr>
            <w:tcW w:w="24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 xml:space="preserve">Можливості (сильні та слабкі сторони) </w:t>
            </w:r>
          </w:p>
        </w:tc>
        <w:tc>
          <w:tcPr>
            <w:tcW w:w="11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proofErr w:type="spellStart"/>
            <w:r>
              <w:rPr>
                <w:color w:val="000000"/>
              </w:rPr>
              <w:t>Майбутні</w:t>
            </w:r>
            <w:proofErr w:type="spellEnd"/>
            <w:r>
              <w:rPr>
                <w:color w:val="000000"/>
              </w:rPr>
              <w:t xml:space="preserve"> цілі </w:t>
            </w:r>
          </w:p>
        </w:tc>
      </w:tr>
      <w:tr w:rsidR="00C67D39">
        <w:trPr>
          <w:trHeight w:val="297"/>
        </w:trPr>
        <w:tc>
          <w:tcPr>
            <w:tcW w:w="127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Королів-</w:t>
            </w:r>
            <w:proofErr w:type="spellStart"/>
            <w:r>
              <w:rPr>
                <w:color w:val="000000"/>
              </w:rPr>
              <w:t>ський</w:t>
            </w:r>
            <w:proofErr w:type="spellEnd"/>
            <w:r>
              <w:rPr>
                <w:color w:val="000000"/>
              </w:rPr>
              <w:t xml:space="preserve"> смак</w:t>
            </w:r>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Компанія займає досить невелику частку ринку, основним продуктом є майонез, томатні пасти, кетчуп, оцет та олії.</w:t>
            </w:r>
          </w:p>
        </w:tc>
        <w:tc>
          <w:tcPr>
            <w:tcW w:w="26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Стратегія утримання своєї частки ринку, розробки нових видів продукції, контроль якості.</w:t>
            </w:r>
          </w:p>
        </w:tc>
        <w:tc>
          <w:tcPr>
            <w:tcW w:w="24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 xml:space="preserve">Слабкою стороною, перш за все, є погано розвинена маркетингова стратегія, стратегії охоплення ринку. Дана марка не є в </w:t>
            </w:r>
            <w:proofErr w:type="spellStart"/>
            <w:r>
              <w:rPr>
                <w:color w:val="000000"/>
              </w:rPr>
              <w:t>пізнаваймою</w:t>
            </w:r>
            <w:proofErr w:type="spellEnd"/>
            <w:r>
              <w:rPr>
                <w:color w:val="000000"/>
              </w:rPr>
              <w:t xml:space="preserve"> та не викликає у споживача бажання її купити. Також було-б доречно попрацювати з дизайном упаковки.</w:t>
            </w:r>
          </w:p>
        </w:tc>
        <w:tc>
          <w:tcPr>
            <w:tcW w:w="11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 xml:space="preserve">Утримання частки ринку, Розроблення нової маркетингової стратегії та стратегії просування товару. </w:t>
            </w:r>
          </w:p>
        </w:tc>
      </w:tr>
      <w:tr w:rsidR="00C67D39">
        <w:trPr>
          <w:trHeight w:val="297"/>
        </w:trPr>
        <w:tc>
          <w:tcPr>
            <w:tcW w:w="127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proofErr w:type="spellStart"/>
            <w:r>
              <w:rPr>
                <w:color w:val="000000"/>
              </w:rPr>
              <w:t>Heіnz</w:t>
            </w:r>
            <w:proofErr w:type="spellEnd"/>
          </w:p>
        </w:tc>
        <w:tc>
          <w:tcPr>
            <w:tcW w:w="183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 xml:space="preserve">Іноземна компанія, яка займається виготовленням кетчупів, </w:t>
            </w:r>
            <w:proofErr w:type="spellStart"/>
            <w:r>
              <w:rPr>
                <w:color w:val="000000"/>
              </w:rPr>
              <w:t>майонезів,різноманітних</w:t>
            </w:r>
            <w:proofErr w:type="spellEnd"/>
            <w:r>
              <w:rPr>
                <w:color w:val="000000"/>
              </w:rPr>
              <w:t xml:space="preserve"> соусів. За ціновим сегментом відрізняється від </w:t>
            </w:r>
            <w:proofErr w:type="spellStart"/>
            <w:r>
              <w:rPr>
                <w:color w:val="000000"/>
              </w:rPr>
              <w:t>Волиньхолдинг</w:t>
            </w:r>
            <w:proofErr w:type="spellEnd"/>
            <w:r>
              <w:rPr>
                <w:color w:val="000000"/>
              </w:rPr>
              <w:t>, є набагато дорожчою.</w:t>
            </w:r>
          </w:p>
        </w:tc>
        <w:tc>
          <w:tcPr>
            <w:tcW w:w="26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Цей бренд один з перших у світі, які вибрали стратегію глобального поширення, і тому він на світовому ринку, з успіхом задовольняючи власні амбіції.</w:t>
            </w:r>
          </w:p>
        </w:tc>
        <w:tc>
          <w:tcPr>
            <w:tcW w:w="24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Сильною стороною є висока якість та дуже широкий асортимент що робить дану компанію прямим конкурентом торгової марки Торчин. Слабкими сторонами є велика ціна та прихильність споживача до вітчизняного виробника.</w:t>
            </w:r>
          </w:p>
        </w:tc>
        <w:tc>
          <w:tcPr>
            <w:tcW w:w="11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C67D39" w:rsidRDefault="004F077B">
            <w:pPr>
              <w:pBdr>
                <w:top w:val="nil"/>
                <w:left w:val="nil"/>
                <w:bottom w:val="nil"/>
                <w:right w:val="nil"/>
                <w:between w:val="nil"/>
              </w:pBdr>
              <w:spacing w:line="360" w:lineRule="auto"/>
              <w:jc w:val="both"/>
              <w:rPr>
                <w:color w:val="000000"/>
              </w:rPr>
            </w:pPr>
            <w:r>
              <w:rPr>
                <w:color w:val="000000"/>
              </w:rPr>
              <w:t>Збільшення частки ринку охоплення нових цільових аудиторії розроблення нових лінійок для різних цінових сегментів.</w:t>
            </w:r>
          </w:p>
        </w:tc>
      </w:tr>
    </w:tbl>
    <w:p w:rsidR="00C67D39" w:rsidRDefault="004F077B">
      <w:pPr>
        <w:spacing w:line="360" w:lineRule="auto"/>
        <w:ind w:firstLine="567"/>
        <w:jc w:val="both"/>
        <w:rPr>
          <w:i/>
          <w:color w:val="000000"/>
          <w:sz w:val="20"/>
          <w:szCs w:val="20"/>
        </w:rPr>
      </w:pPr>
      <w:r>
        <w:rPr>
          <w:i/>
          <w:color w:val="000000"/>
          <w:sz w:val="20"/>
          <w:szCs w:val="20"/>
        </w:rPr>
        <w:t>Джерело: розроблено автором</w:t>
      </w:r>
    </w:p>
    <w:p w:rsidR="00C67D39" w:rsidRDefault="00C67D39">
      <w:pPr>
        <w:spacing w:line="360" w:lineRule="auto"/>
        <w:ind w:firstLine="567"/>
        <w:jc w:val="both"/>
        <w:rPr>
          <w:i/>
          <w:color w:val="000000"/>
          <w:sz w:val="20"/>
          <w:szCs w:val="20"/>
        </w:rPr>
      </w:pPr>
    </w:p>
    <w:p w:rsidR="00C67D39" w:rsidRDefault="004F077B">
      <w:pPr>
        <w:spacing w:line="360" w:lineRule="auto"/>
        <w:ind w:firstLine="567"/>
        <w:rPr>
          <w:color w:val="000000"/>
          <w:sz w:val="28"/>
          <w:szCs w:val="28"/>
        </w:rPr>
      </w:pPr>
      <w:r>
        <w:rPr>
          <w:color w:val="000000"/>
          <w:sz w:val="28"/>
          <w:szCs w:val="28"/>
        </w:rPr>
        <w:lastRenderedPageBreak/>
        <w:t>Наступним кроком розглянемо аналіз конкуренції в межах галузі. Важливо визначити основних конкурентів ТМ «Торчин» на ринку холодних соусів та ти в конкурентна ситуація на ринку. Це дозволить краще зрозуміти конкурентне середовище та знайти способи підвищення конкурентоспроможності підприємства.</w:t>
      </w:r>
    </w:p>
    <w:p w:rsidR="00C67D39" w:rsidRDefault="00C67D39">
      <w:pPr>
        <w:spacing w:line="360" w:lineRule="auto"/>
        <w:ind w:firstLine="567"/>
        <w:jc w:val="both"/>
        <w:rPr>
          <w:i/>
          <w:color w:val="000000"/>
          <w:sz w:val="20"/>
          <w:szCs w:val="20"/>
        </w:rPr>
      </w:pPr>
    </w:p>
    <w:p w:rsidR="00C67D39" w:rsidRDefault="004F077B">
      <w:pPr>
        <w:spacing w:line="360" w:lineRule="auto"/>
        <w:ind w:firstLine="567"/>
        <w:rPr>
          <w:sz w:val="28"/>
          <w:szCs w:val="28"/>
        </w:rPr>
      </w:pPr>
      <w:r>
        <w:rPr>
          <w:sz w:val="28"/>
          <w:szCs w:val="28"/>
        </w:rPr>
        <w:t>Таблиця 1.12 – Аналіз конкуренції в межах галузі</w:t>
      </w:r>
    </w:p>
    <w:tbl>
      <w:tblPr>
        <w:tblStyle w:val="af8"/>
        <w:tblW w:w="9672"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27"/>
        <w:gridCol w:w="4253"/>
        <w:gridCol w:w="3492"/>
      </w:tblGrid>
      <w:tr w:rsidR="00C67D39">
        <w:tc>
          <w:tcPr>
            <w:tcW w:w="1927" w:type="dxa"/>
          </w:tcPr>
          <w:p w:rsidR="00C67D39" w:rsidRDefault="004F077B">
            <w:pPr>
              <w:spacing w:line="360" w:lineRule="auto"/>
              <w:jc w:val="both"/>
              <w:rPr>
                <w:sz w:val="24"/>
                <w:szCs w:val="24"/>
              </w:rPr>
            </w:pPr>
            <w:r>
              <w:rPr>
                <w:sz w:val="24"/>
                <w:szCs w:val="24"/>
              </w:rPr>
              <w:t>Тип конкурентної ситуації</w:t>
            </w:r>
          </w:p>
          <w:p w:rsidR="00C67D39" w:rsidRDefault="004F077B">
            <w:pPr>
              <w:spacing w:line="360" w:lineRule="auto"/>
              <w:jc w:val="both"/>
              <w:rPr>
                <w:sz w:val="24"/>
                <w:szCs w:val="24"/>
              </w:rPr>
            </w:pPr>
            <w:r>
              <w:rPr>
                <w:sz w:val="24"/>
                <w:szCs w:val="24"/>
              </w:rPr>
              <w:t>на ринку</w:t>
            </w:r>
          </w:p>
        </w:tc>
        <w:tc>
          <w:tcPr>
            <w:tcW w:w="4253" w:type="dxa"/>
          </w:tcPr>
          <w:p w:rsidR="00C67D39" w:rsidRDefault="004F077B">
            <w:pPr>
              <w:spacing w:line="360" w:lineRule="auto"/>
              <w:jc w:val="both"/>
              <w:rPr>
                <w:sz w:val="24"/>
                <w:szCs w:val="24"/>
              </w:rPr>
            </w:pPr>
            <w:r>
              <w:rPr>
                <w:sz w:val="24"/>
                <w:szCs w:val="24"/>
              </w:rPr>
              <w:t>В чому проявляється</w:t>
            </w:r>
          </w:p>
        </w:tc>
        <w:tc>
          <w:tcPr>
            <w:tcW w:w="3492" w:type="dxa"/>
          </w:tcPr>
          <w:p w:rsidR="00C67D39" w:rsidRDefault="004F077B">
            <w:pPr>
              <w:spacing w:line="360" w:lineRule="auto"/>
              <w:jc w:val="both"/>
              <w:rPr>
                <w:sz w:val="24"/>
                <w:szCs w:val="24"/>
              </w:rPr>
            </w:pPr>
            <w:r>
              <w:rPr>
                <w:sz w:val="24"/>
                <w:szCs w:val="24"/>
              </w:rPr>
              <w:t>Реакція компанії</w:t>
            </w:r>
          </w:p>
        </w:tc>
      </w:tr>
      <w:tr w:rsidR="00C67D39">
        <w:tc>
          <w:tcPr>
            <w:tcW w:w="1927" w:type="dxa"/>
          </w:tcPr>
          <w:p w:rsidR="00C67D39" w:rsidRDefault="004F077B">
            <w:pPr>
              <w:numPr>
                <w:ilvl w:val="0"/>
                <w:numId w:val="6"/>
              </w:numPr>
              <w:pBdr>
                <w:top w:val="nil"/>
                <w:left w:val="nil"/>
                <w:bottom w:val="nil"/>
                <w:right w:val="nil"/>
                <w:between w:val="nil"/>
              </w:pBdr>
              <w:spacing w:after="200" w:line="360" w:lineRule="auto"/>
              <w:jc w:val="both"/>
              <w:rPr>
                <w:rFonts w:ascii="Calibri" w:eastAsia="Calibri" w:hAnsi="Calibri" w:cs="Calibri"/>
              </w:rPr>
            </w:pPr>
            <w:r>
              <w:rPr>
                <w:rFonts w:ascii="Calibri" w:eastAsia="Calibri" w:hAnsi="Calibri" w:cs="Calibri"/>
              </w:rPr>
              <w:t>Вказати природній тип</w:t>
            </w:r>
          </w:p>
          <w:p w:rsidR="00C67D39" w:rsidRDefault="004F077B">
            <w:pPr>
              <w:spacing w:line="360" w:lineRule="auto"/>
              <w:jc w:val="both"/>
              <w:rPr>
                <w:sz w:val="24"/>
                <w:szCs w:val="24"/>
              </w:rPr>
            </w:pPr>
            <w:r>
              <w:rPr>
                <w:sz w:val="24"/>
                <w:szCs w:val="24"/>
              </w:rPr>
              <w:t>конкуренції на ринку</w:t>
            </w:r>
          </w:p>
          <w:p w:rsidR="00C67D39" w:rsidRDefault="00C67D39">
            <w:pPr>
              <w:spacing w:line="360" w:lineRule="auto"/>
              <w:jc w:val="both"/>
              <w:rPr>
                <w:sz w:val="24"/>
                <w:szCs w:val="24"/>
              </w:rPr>
            </w:pPr>
          </w:p>
        </w:tc>
        <w:tc>
          <w:tcPr>
            <w:tcW w:w="4253" w:type="dxa"/>
          </w:tcPr>
          <w:p w:rsidR="00C67D39" w:rsidRDefault="004F077B">
            <w:pPr>
              <w:spacing w:line="360" w:lineRule="auto"/>
              <w:jc w:val="both"/>
              <w:rPr>
                <w:sz w:val="24"/>
                <w:szCs w:val="24"/>
              </w:rPr>
            </w:pPr>
            <w:r>
              <w:rPr>
                <w:sz w:val="24"/>
                <w:szCs w:val="24"/>
              </w:rPr>
              <w:t xml:space="preserve">Глобальна, чиста конкуренція – </w:t>
            </w:r>
            <w:r>
              <w:rPr>
                <w:color w:val="222222"/>
                <w:sz w:val="24"/>
                <w:szCs w:val="24"/>
              </w:rPr>
              <w:t>існує дуже велика кількість фірм, що виробляють однорідний продукт. Нові фірми можуть досить легко увійти в галузь, тобто розпочати в ній виробничу або торгову діяльність. Крім того, покупці знають усе, що їм потрібно знати про характеристику продукту, а всі виробники мають однакову інформацію про виробничі технології.</w:t>
            </w:r>
          </w:p>
        </w:tc>
        <w:tc>
          <w:tcPr>
            <w:tcW w:w="3492" w:type="dxa"/>
          </w:tcPr>
          <w:p w:rsidR="00C67D39" w:rsidRDefault="004F077B">
            <w:pPr>
              <w:spacing w:line="360" w:lineRule="auto"/>
              <w:jc w:val="both"/>
              <w:rPr>
                <w:sz w:val="24"/>
                <w:szCs w:val="24"/>
              </w:rPr>
            </w:pPr>
            <w:r>
              <w:rPr>
                <w:sz w:val="24"/>
                <w:szCs w:val="24"/>
              </w:rPr>
              <w:t xml:space="preserve">Через марочну конкуренцію та </w:t>
            </w:r>
            <w:proofErr w:type="spellStart"/>
            <w:r>
              <w:rPr>
                <w:sz w:val="24"/>
                <w:szCs w:val="24"/>
              </w:rPr>
              <w:t>брендинг</w:t>
            </w:r>
            <w:proofErr w:type="spellEnd"/>
            <w:r>
              <w:rPr>
                <w:sz w:val="24"/>
                <w:szCs w:val="24"/>
              </w:rPr>
              <w:t xml:space="preserve"> вхід на даний ринок є вкрай складним. Фірм не дуже багато, але вибір є достатньо великим</w:t>
            </w:r>
          </w:p>
        </w:tc>
      </w:tr>
      <w:tr w:rsidR="00C67D39">
        <w:tc>
          <w:tcPr>
            <w:tcW w:w="1927" w:type="dxa"/>
          </w:tcPr>
          <w:p w:rsidR="00C67D39" w:rsidRDefault="004F077B">
            <w:pPr>
              <w:spacing w:line="360" w:lineRule="auto"/>
              <w:jc w:val="both"/>
              <w:rPr>
                <w:sz w:val="24"/>
                <w:szCs w:val="24"/>
              </w:rPr>
            </w:pPr>
            <w:r>
              <w:rPr>
                <w:sz w:val="24"/>
                <w:szCs w:val="24"/>
              </w:rPr>
              <w:t>2. Вказати існуючий тип</w:t>
            </w:r>
          </w:p>
          <w:p w:rsidR="00C67D39" w:rsidRDefault="004F077B">
            <w:pPr>
              <w:spacing w:line="360" w:lineRule="auto"/>
              <w:jc w:val="both"/>
              <w:rPr>
                <w:sz w:val="24"/>
                <w:szCs w:val="24"/>
              </w:rPr>
            </w:pPr>
            <w:r>
              <w:rPr>
                <w:sz w:val="24"/>
                <w:szCs w:val="24"/>
              </w:rPr>
              <w:t>конкуренції на ринку</w:t>
            </w:r>
          </w:p>
        </w:tc>
        <w:tc>
          <w:tcPr>
            <w:tcW w:w="4253" w:type="dxa"/>
          </w:tcPr>
          <w:p w:rsidR="00C67D39" w:rsidRDefault="004F077B">
            <w:pPr>
              <w:spacing w:line="360" w:lineRule="auto"/>
              <w:jc w:val="both"/>
              <w:rPr>
                <w:sz w:val="24"/>
                <w:szCs w:val="24"/>
              </w:rPr>
            </w:pPr>
            <w:r>
              <w:rPr>
                <w:sz w:val="24"/>
                <w:szCs w:val="24"/>
              </w:rPr>
              <w:t xml:space="preserve">Олігополія – </w:t>
            </w:r>
            <w:r>
              <w:rPr>
                <w:color w:val="222222"/>
                <w:sz w:val="24"/>
                <w:szCs w:val="24"/>
              </w:rPr>
              <w:t xml:space="preserve">невелика кількість фірм, і ця </w:t>
            </w:r>
            <w:proofErr w:type="spellStart"/>
            <w:r>
              <w:rPr>
                <w:color w:val="222222"/>
                <w:sz w:val="24"/>
                <w:szCs w:val="24"/>
              </w:rPr>
              <w:t>небагаточисельність</w:t>
            </w:r>
            <w:proofErr w:type="spellEnd"/>
            <w:r>
              <w:rPr>
                <w:color w:val="222222"/>
                <w:sz w:val="24"/>
                <w:szCs w:val="24"/>
              </w:rPr>
              <w:t xml:space="preserve"> означає, що рішення про визначення цін і обсягів виробництва є взаємозалежними. Продукти однорідні. Як правило, вступ в </w:t>
            </w:r>
            <w:proofErr w:type="spellStart"/>
            <w:r>
              <w:rPr>
                <w:color w:val="222222"/>
                <w:sz w:val="24"/>
                <w:szCs w:val="24"/>
              </w:rPr>
              <w:t>олігополістичні</w:t>
            </w:r>
            <w:proofErr w:type="spellEnd"/>
            <w:r>
              <w:rPr>
                <w:color w:val="222222"/>
                <w:sz w:val="24"/>
                <w:szCs w:val="24"/>
              </w:rPr>
              <w:t xml:space="preserve"> галузі — справа досить важка.</w:t>
            </w:r>
          </w:p>
        </w:tc>
        <w:tc>
          <w:tcPr>
            <w:tcW w:w="3492" w:type="dxa"/>
          </w:tcPr>
          <w:p w:rsidR="00C67D39" w:rsidRDefault="004F077B">
            <w:pPr>
              <w:spacing w:line="360" w:lineRule="auto"/>
              <w:jc w:val="both"/>
              <w:rPr>
                <w:sz w:val="24"/>
                <w:szCs w:val="24"/>
              </w:rPr>
            </w:pPr>
            <w:r>
              <w:rPr>
                <w:sz w:val="24"/>
                <w:szCs w:val="24"/>
              </w:rPr>
              <w:t xml:space="preserve">Декілька великих фірм ( Торчин, Чумак, </w:t>
            </w:r>
            <w:proofErr w:type="spellStart"/>
            <w:r>
              <w:rPr>
                <w:sz w:val="24"/>
                <w:szCs w:val="24"/>
              </w:rPr>
              <w:t>Hіenz</w:t>
            </w:r>
            <w:proofErr w:type="spellEnd"/>
            <w:r>
              <w:rPr>
                <w:sz w:val="24"/>
                <w:szCs w:val="24"/>
              </w:rPr>
              <w:t xml:space="preserve"> та інші) ділять між собою ринок. Фірми використовують активний маркетинг та </w:t>
            </w:r>
            <w:proofErr w:type="spellStart"/>
            <w:r>
              <w:rPr>
                <w:sz w:val="24"/>
                <w:szCs w:val="24"/>
              </w:rPr>
              <w:t>брендинг</w:t>
            </w:r>
            <w:proofErr w:type="spellEnd"/>
            <w:r>
              <w:rPr>
                <w:sz w:val="24"/>
                <w:szCs w:val="24"/>
              </w:rPr>
              <w:t xml:space="preserve">, для споживача дуже важливі репутація та імідж компанії. Новим гравцям важко </w:t>
            </w:r>
            <w:proofErr w:type="spellStart"/>
            <w:r>
              <w:rPr>
                <w:sz w:val="24"/>
                <w:szCs w:val="24"/>
              </w:rPr>
              <w:t>ввийти</w:t>
            </w:r>
            <w:proofErr w:type="spellEnd"/>
            <w:r>
              <w:rPr>
                <w:sz w:val="24"/>
                <w:szCs w:val="24"/>
              </w:rPr>
              <w:t xml:space="preserve"> на даний ринок через лояльність споживача до вже знайомих товарів</w:t>
            </w:r>
          </w:p>
        </w:tc>
      </w:tr>
    </w:tbl>
    <w:p w:rsidR="00C67D39" w:rsidRDefault="004F077B">
      <w:pPr>
        <w:spacing w:line="360" w:lineRule="auto"/>
        <w:ind w:firstLine="567"/>
        <w:jc w:val="both"/>
        <w:rPr>
          <w:i/>
          <w:color w:val="000000"/>
          <w:sz w:val="20"/>
          <w:szCs w:val="20"/>
        </w:rPr>
      </w:pPr>
      <w:r>
        <w:rPr>
          <w:i/>
          <w:color w:val="000000"/>
          <w:sz w:val="20"/>
          <w:szCs w:val="20"/>
        </w:rPr>
        <w:t>Джерело: розроблено автором</w:t>
      </w:r>
    </w:p>
    <w:p w:rsidR="00C67D39" w:rsidRDefault="00C67D39">
      <w:pPr>
        <w:spacing w:line="360" w:lineRule="auto"/>
        <w:ind w:firstLine="567"/>
        <w:jc w:val="both"/>
        <w:rPr>
          <w:i/>
          <w:color w:val="000000"/>
          <w:sz w:val="20"/>
          <w:szCs w:val="20"/>
        </w:rPr>
      </w:pPr>
    </w:p>
    <w:p w:rsidR="00C67D39" w:rsidRDefault="004F077B">
      <w:pPr>
        <w:spacing w:line="360" w:lineRule="auto"/>
        <w:ind w:firstLine="567"/>
        <w:jc w:val="both"/>
        <w:rPr>
          <w:sz w:val="28"/>
          <w:szCs w:val="28"/>
        </w:rPr>
      </w:pPr>
      <w:r>
        <w:rPr>
          <w:sz w:val="28"/>
          <w:szCs w:val="28"/>
        </w:rPr>
        <w:t>Пропозиція ТМ «Торчин» щодо преміальних готових соусів уособлює дві стратегічні переваги . Унікальність продукту з точки зору покупця – перший преміальний готовий соус вітчизняного виробника, із незвичайними варіаціями смаків, переваги собівартості порівняно із імпортними соусами, виробники яких платять митні збори та витрачаються на логістику.</w:t>
      </w:r>
    </w:p>
    <w:p w:rsidR="00C67D39" w:rsidRDefault="004F077B">
      <w:pPr>
        <w:spacing w:line="360" w:lineRule="auto"/>
        <w:ind w:firstLine="567"/>
        <w:jc w:val="both"/>
        <w:rPr>
          <w:sz w:val="28"/>
          <w:szCs w:val="28"/>
        </w:rPr>
      </w:pPr>
      <w:r>
        <w:rPr>
          <w:sz w:val="28"/>
          <w:szCs w:val="28"/>
        </w:rPr>
        <w:t xml:space="preserve">Конкурентне середовище розвивається, але не так швидко, як досліджувана торгова марка. Компанія є дуже інноваційною та має найширший асортимент на українському ринку. </w:t>
      </w:r>
    </w:p>
    <w:p w:rsidR="00C67D39" w:rsidRDefault="004F077B">
      <w:pPr>
        <w:spacing w:line="360" w:lineRule="auto"/>
        <w:ind w:firstLine="567"/>
        <w:jc w:val="both"/>
        <w:rPr>
          <w:sz w:val="28"/>
          <w:szCs w:val="28"/>
        </w:rPr>
      </w:pPr>
      <w:r>
        <w:rPr>
          <w:sz w:val="28"/>
          <w:szCs w:val="28"/>
        </w:rPr>
        <w:t xml:space="preserve">Проведемо аналіз сильних та слабких сторін </w:t>
      </w:r>
      <w:proofErr w:type="spellStart"/>
      <w:r>
        <w:rPr>
          <w:sz w:val="28"/>
          <w:szCs w:val="28"/>
        </w:rPr>
        <w:t>компаніі</w:t>
      </w:r>
      <w:proofErr w:type="spellEnd"/>
      <w:r>
        <w:rPr>
          <w:sz w:val="28"/>
          <w:szCs w:val="28"/>
        </w:rPr>
        <w:t xml:space="preserve">̈ порівняно з конкурентами (SW-аналіз) з використанням унікальних чинників конкурентоспроможності, отриманих та обґрунтованих з використанням моделі М. Портера п’яти сил (табл. 1.13). </w:t>
      </w:r>
    </w:p>
    <w:p w:rsidR="00C67D39" w:rsidRDefault="00C67D39">
      <w:pPr>
        <w:spacing w:line="360" w:lineRule="auto"/>
        <w:ind w:firstLine="567"/>
        <w:rPr>
          <w:sz w:val="28"/>
          <w:szCs w:val="28"/>
        </w:rPr>
      </w:pPr>
    </w:p>
    <w:p w:rsidR="00C67D39" w:rsidRDefault="004F077B">
      <w:pPr>
        <w:spacing w:line="360" w:lineRule="auto"/>
        <w:ind w:firstLine="567"/>
        <w:rPr>
          <w:sz w:val="28"/>
          <w:szCs w:val="28"/>
        </w:rPr>
      </w:pPr>
      <w:r>
        <w:rPr>
          <w:sz w:val="28"/>
          <w:szCs w:val="28"/>
        </w:rPr>
        <w:t xml:space="preserve">Таблиця 1.13 – Порівняльний аналіз сильних та слабких сторін </w:t>
      </w:r>
    </w:p>
    <w:tbl>
      <w:tblPr>
        <w:tblStyle w:val="af9"/>
        <w:tblW w:w="9042"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9"/>
        <w:gridCol w:w="4579"/>
        <w:gridCol w:w="709"/>
        <w:gridCol w:w="496"/>
        <w:gridCol w:w="462"/>
        <w:gridCol w:w="529"/>
        <w:gridCol w:w="412"/>
        <w:gridCol w:w="484"/>
        <w:gridCol w:w="366"/>
        <w:gridCol w:w="486"/>
      </w:tblGrid>
      <w:tr w:rsidR="00C67D39">
        <w:tc>
          <w:tcPr>
            <w:tcW w:w="519" w:type="dxa"/>
            <w:vMerge w:val="restart"/>
          </w:tcPr>
          <w:p w:rsidR="00C67D39" w:rsidRDefault="004F077B">
            <w:pPr>
              <w:spacing w:line="360" w:lineRule="auto"/>
              <w:jc w:val="both"/>
              <w:rPr>
                <w:sz w:val="24"/>
                <w:szCs w:val="24"/>
              </w:rPr>
            </w:pPr>
            <w:r>
              <w:rPr>
                <w:sz w:val="24"/>
                <w:szCs w:val="24"/>
              </w:rPr>
              <w:t>№</w:t>
            </w:r>
          </w:p>
        </w:tc>
        <w:tc>
          <w:tcPr>
            <w:tcW w:w="4579" w:type="dxa"/>
            <w:vMerge w:val="restart"/>
          </w:tcPr>
          <w:p w:rsidR="00C67D39" w:rsidRDefault="004F077B">
            <w:pPr>
              <w:spacing w:line="360" w:lineRule="auto"/>
              <w:jc w:val="both"/>
              <w:rPr>
                <w:sz w:val="24"/>
                <w:szCs w:val="24"/>
              </w:rPr>
            </w:pPr>
            <w:r>
              <w:rPr>
                <w:sz w:val="24"/>
                <w:szCs w:val="24"/>
              </w:rPr>
              <w:t>Фактор конкурентоспроможності</w:t>
            </w:r>
          </w:p>
        </w:tc>
        <w:tc>
          <w:tcPr>
            <w:tcW w:w="709" w:type="dxa"/>
            <w:vMerge w:val="restart"/>
          </w:tcPr>
          <w:p w:rsidR="00C67D39" w:rsidRDefault="004F077B">
            <w:pPr>
              <w:spacing w:line="360" w:lineRule="auto"/>
              <w:jc w:val="both"/>
              <w:rPr>
                <w:sz w:val="24"/>
                <w:szCs w:val="24"/>
              </w:rPr>
            </w:pPr>
            <w:r>
              <w:rPr>
                <w:sz w:val="24"/>
                <w:szCs w:val="24"/>
              </w:rPr>
              <w:t>Бали</w:t>
            </w:r>
          </w:p>
          <w:p w:rsidR="00C67D39" w:rsidRDefault="004F077B">
            <w:pPr>
              <w:spacing w:line="360" w:lineRule="auto"/>
              <w:jc w:val="both"/>
              <w:rPr>
                <w:sz w:val="24"/>
                <w:szCs w:val="24"/>
              </w:rPr>
            </w:pPr>
            <w:r>
              <w:rPr>
                <w:sz w:val="24"/>
                <w:szCs w:val="24"/>
              </w:rPr>
              <w:t>1-20</w:t>
            </w:r>
          </w:p>
        </w:tc>
        <w:tc>
          <w:tcPr>
            <w:tcW w:w="3235" w:type="dxa"/>
            <w:gridSpan w:val="7"/>
          </w:tcPr>
          <w:p w:rsidR="00C67D39" w:rsidRDefault="004F077B">
            <w:pPr>
              <w:spacing w:line="360" w:lineRule="auto"/>
              <w:jc w:val="both"/>
              <w:rPr>
                <w:sz w:val="24"/>
                <w:szCs w:val="24"/>
              </w:rPr>
            </w:pPr>
            <w:r>
              <w:rPr>
                <w:sz w:val="24"/>
                <w:szCs w:val="24"/>
              </w:rPr>
              <w:t>Рейтинг товарів-конкурентів у порівнянні з ТМ Торчин</w:t>
            </w:r>
          </w:p>
        </w:tc>
      </w:tr>
      <w:tr w:rsidR="00C67D39">
        <w:trPr>
          <w:trHeight w:val="177"/>
        </w:trPr>
        <w:tc>
          <w:tcPr>
            <w:tcW w:w="519" w:type="dxa"/>
            <w:vMerge/>
          </w:tcPr>
          <w:p w:rsidR="00C67D39" w:rsidRDefault="00C67D39">
            <w:pPr>
              <w:widowControl w:val="0"/>
              <w:pBdr>
                <w:top w:val="nil"/>
                <w:left w:val="nil"/>
                <w:bottom w:val="nil"/>
                <w:right w:val="nil"/>
                <w:between w:val="nil"/>
              </w:pBdr>
              <w:spacing w:line="276" w:lineRule="auto"/>
              <w:rPr>
                <w:sz w:val="24"/>
                <w:szCs w:val="24"/>
              </w:rPr>
            </w:pPr>
          </w:p>
        </w:tc>
        <w:tc>
          <w:tcPr>
            <w:tcW w:w="4579" w:type="dxa"/>
            <w:vMerge/>
          </w:tcPr>
          <w:p w:rsidR="00C67D39" w:rsidRDefault="00C67D39">
            <w:pPr>
              <w:widowControl w:val="0"/>
              <w:pBdr>
                <w:top w:val="nil"/>
                <w:left w:val="nil"/>
                <w:bottom w:val="nil"/>
                <w:right w:val="nil"/>
                <w:between w:val="nil"/>
              </w:pBdr>
              <w:spacing w:line="276" w:lineRule="auto"/>
              <w:rPr>
                <w:sz w:val="24"/>
                <w:szCs w:val="24"/>
              </w:rPr>
            </w:pPr>
          </w:p>
        </w:tc>
        <w:tc>
          <w:tcPr>
            <w:tcW w:w="709" w:type="dxa"/>
            <w:vMerge/>
          </w:tcPr>
          <w:p w:rsidR="00C67D39" w:rsidRDefault="00C67D39">
            <w:pPr>
              <w:widowControl w:val="0"/>
              <w:pBdr>
                <w:top w:val="nil"/>
                <w:left w:val="nil"/>
                <w:bottom w:val="nil"/>
                <w:right w:val="nil"/>
                <w:between w:val="nil"/>
              </w:pBdr>
              <w:spacing w:line="276" w:lineRule="auto"/>
              <w:rPr>
                <w:sz w:val="24"/>
                <w:szCs w:val="24"/>
              </w:rPr>
            </w:pPr>
          </w:p>
        </w:tc>
        <w:tc>
          <w:tcPr>
            <w:tcW w:w="496" w:type="dxa"/>
          </w:tcPr>
          <w:p w:rsidR="00C67D39" w:rsidRDefault="004F077B">
            <w:pPr>
              <w:spacing w:line="360" w:lineRule="auto"/>
              <w:jc w:val="both"/>
              <w:rPr>
                <w:sz w:val="24"/>
                <w:szCs w:val="24"/>
              </w:rPr>
            </w:pPr>
            <w:r>
              <w:rPr>
                <w:sz w:val="24"/>
                <w:szCs w:val="24"/>
              </w:rPr>
              <w:t>-3</w:t>
            </w:r>
          </w:p>
        </w:tc>
        <w:tc>
          <w:tcPr>
            <w:tcW w:w="462" w:type="dxa"/>
          </w:tcPr>
          <w:p w:rsidR="00C67D39" w:rsidRDefault="004F077B">
            <w:pPr>
              <w:spacing w:line="360" w:lineRule="auto"/>
              <w:jc w:val="both"/>
              <w:rPr>
                <w:sz w:val="24"/>
                <w:szCs w:val="24"/>
              </w:rPr>
            </w:pPr>
            <w:r>
              <w:rPr>
                <w:sz w:val="24"/>
                <w:szCs w:val="24"/>
              </w:rPr>
              <w:t>-2</w:t>
            </w:r>
          </w:p>
        </w:tc>
        <w:tc>
          <w:tcPr>
            <w:tcW w:w="529" w:type="dxa"/>
          </w:tcPr>
          <w:p w:rsidR="00C67D39" w:rsidRDefault="004F077B">
            <w:pPr>
              <w:spacing w:line="360" w:lineRule="auto"/>
              <w:jc w:val="both"/>
              <w:rPr>
                <w:sz w:val="24"/>
                <w:szCs w:val="24"/>
              </w:rPr>
            </w:pPr>
            <w:r>
              <w:rPr>
                <w:sz w:val="24"/>
                <w:szCs w:val="24"/>
              </w:rPr>
              <w:t>-1</w:t>
            </w:r>
          </w:p>
        </w:tc>
        <w:tc>
          <w:tcPr>
            <w:tcW w:w="412" w:type="dxa"/>
          </w:tcPr>
          <w:p w:rsidR="00C67D39" w:rsidRDefault="004F077B">
            <w:pPr>
              <w:spacing w:line="360" w:lineRule="auto"/>
              <w:jc w:val="both"/>
              <w:rPr>
                <w:sz w:val="24"/>
                <w:szCs w:val="24"/>
              </w:rPr>
            </w:pPr>
            <w:r>
              <w:rPr>
                <w:sz w:val="24"/>
                <w:szCs w:val="24"/>
              </w:rPr>
              <w:t>0</w:t>
            </w:r>
          </w:p>
        </w:tc>
        <w:tc>
          <w:tcPr>
            <w:tcW w:w="484" w:type="dxa"/>
          </w:tcPr>
          <w:p w:rsidR="00C67D39" w:rsidRDefault="004F077B">
            <w:pPr>
              <w:spacing w:line="360" w:lineRule="auto"/>
              <w:jc w:val="both"/>
              <w:rPr>
                <w:sz w:val="24"/>
                <w:szCs w:val="24"/>
              </w:rPr>
            </w:pPr>
            <w:r>
              <w:rPr>
                <w:sz w:val="24"/>
                <w:szCs w:val="24"/>
              </w:rPr>
              <w:t>1</w:t>
            </w:r>
          </w:p>
        </w:tc>
        <w:tc>
          <w:tcPr>
            <w:tcW w:w="366" w:type="dxa"/>
          </w:tcPr>
          <w:p w:rsidR="00C67D39" w:rsidRDefault="004F077B">
            <w:pPr>
              <w:spacing w:line="360" w:lineRule="auto"/>
              <w:jc w:val="both"/>
              <w:rPr>
                <w:sz w:val="24"/>
                <w:szCs w:val="24"/>
              </w:rPr>
            </w:pPr>
            <w:r>
              <w:rPr>
                <w:sz w:val="24"/>
                <w:szCs w:val="24"/>
              </w:rPr>
              <w:t>2</w:t>
            </w:r>
          </w:p>
        </w:tc>
        <w:tc>
          <w:tcPr>
            <w:tcW w:w="486" w:type="dxa"/>
          </w:tcPr>
          <w:p w:rsidR="00C67D39" w:rsidRDefault="004F077B">
            <w:pPr>
              <w:spacing w:line="360" w:lineRule="auto"/>
              <w:jc w:val="both"/>
              <w:rPr>
                <w:sz w:val="24"/>
                <w:szCs w:val="24"/>
              </w:rPr>
            </w:pPr>
            <w:r>
              <w:rPr>
                <w:sz w:val="24"/>
                <w:szCs w:val="24"/>
              </w:rPr>
              <w:t>3</w:t>
            </w:r>
          </w:p>
        </w:tc>
      </w:tr>
      <w:tr w:rsidR="00C67D39">
        <w:tc>
          <w:tcPr>
            <w:tcW w:w="519" w:type="dxa"/>
          </w:tcPr>
          <w:p w:rsidR="00C67D39" w:rsidRDefault="004F077B">
            <w:pPr>
              <w:spacing w:line="360" w:lineRule="auto"/>
              <w:jc w:val="both"/>
              <w:rPr>
                <w:sz w:val="24"/>
                <w:szCs w:val="24"/>
              </w:rPr>
            </w:pPr>
            <w:r>
              <w:rPr>
                <w:sz w:val="24"/>
                <w:szCs w:val="24"/>
              </w:rPr>
              <w:t>1</w:t>
            </w:r>
          </w:p>
        </w:tc>
        <w:tc>
          <w:tcPr>
            <w:tcW w:w="457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Лідируючі позиції в усіх категоріях соусів на ринку  </w:t>
            </w:r>
          </w:p>
        </w:tc>
        <w:tc>
          <w:tcPr>
            <w:tcW w:w="709" w:type="dxa"/>
          </w:tcPr>
          <w:p w:rsidR="00C67D39" w:rsidRDefault="004F077B">
            <w:pPr>
              <w:spacing w:line="360" w:lineRule="auto"/>
              <w:jc w:val="both"/>
              <w:rPr>
                <w:sz w:val="24"/>
                <w:szCs w:val="24"/>
              </w:rPr>
            </w:pPr>
            <w:r>
              <w:rPr>
                <w:sz w:val="24"/>
                <w:szCs w:val="24"/>
              </w:rPr>
              <w:t>15</w:t>
            </w:r>
          </w:p>
        </w:tc>
        <w:tc>
          <w:tcPr>
            <w:tcW w:w="496" w:type="dxa"/>
          </w:tcPr>
          <w:p w:rsidR="00C67D39" w:rsidRDefault="00C67D39">
            <w:pPr>
              <w:spacing w:line="360" w:lineRule="auto"/>
              <w:jc w:val="both"/>
              <w:rPr>
                <w:sz w:val="24"/>
                <w:szCs w:val="24"/>
              </w:rPr>
            </w:pPr>
          </w:p>
        </w:tc>
        <w:tc>
          <w:tcPr>
            <w:tcW w:w="462" w:type="dxa"/>
          </w:tcPr>
          <w:p w:rsidR="00C67D39" w:rsidRDefault="00C67D39">
            <w:pPr>
              <w:spacing w:line="360" w:lineRule="auto"/>
              <w:jc w:val="both"/>
              <w:rPr>
                <w:sz w:val="24"/>
                <w:szCs w:val="24"/>
              </w:rPr>
            </w:pPr>
          </w:p>
        </w:tc>
        <w:tc>
          <w:tcPr>
            <w:tcW w:w="529" w:type="dxa"/>
          </w:tcPr>
          <w:p w:rsidR="00C67D39" w:rsidRDefault="00C67D39">
            <w:pPr>
              <w:spacing w:line="360" w:lineRule="auto"/>
              <w:jc w:val="both"/>
              <w:rPr>
                <w:sz w:val="24"/>
                <w:szCs w:val="24"/>
              </w:rPr>
            </w:pPr>
          </w:p>
        </w:tc>
        <w:tc>
          <w:tcPr>
            <w:tcW w:w="412" w:type="dxa"/>
          </w:tcPr>
          <w:p w:rsidR="00C67D39" w:rsidRDefault="004F077B">
            <w:pPr>
              <w:spacing w:line="360" w:lineRule="auto"/>
              <w:jc w:val="both"/>
              <w:rPr>
                <w:sz w:val="24"/>
                <w:szCs w:val="24"/>
              </w:rPr>
            </w:pPr>
            <w:r>
              <w:rPr>
                <w:sz w:val="24"/>
                <w:szCs w:val="24"/>
              </w:rPr>
              <w:t>+</w:t>
            </w:r>
          </w:p>
        </w:tc>
        <w:tc>
          <w:tcPr>
            <w:tcW w:w="484" w:type="dxa"/>
          </w:tcPr>
          <w:p w:rsidR="00C67D39" w:rsidRDefault="00C67D39">
            <w:pPr>
              <w:spacing w:line="360" w:lineRule="auto"/>
              <w:jc w:val="both"/>
              <w:rPr>
                <w:sz w:val="24"/>
                <w:szCs w:val="24"/>
              </w:rPr>
            </w:pP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r w:rsidR="00C67D39">
        <w:tc>
          <w:tcPr>
            <w:tcW w:w="519" w:type="dxa"/>
          </w:tcPr>
          <w:p w:rsidR="00C67D39" w:rsidRDefault="004F077B">
            <w:pPr>
              <w:spacing w:line="360" w:lineRule="auto"/>
              <w:jc w:val="both"/>
              <w:rPr>
                <w:sz w:val="24"/>
                <w:szCs w:val="24"/>
              </w:rPr>
            </w:pPr>
            <w:r>
              <w:rPr>
                <w:sz w:val="24"/>
                <w:szCs w:val="24"/>
              </w:rPr>
              <w:t>2</w:t>
            </w:r>
          </w:p>
        </w:tc>
        <w:tc>
          <w:tcPr>
            <w:tcW w:w="4579" w:type="dxa"/>
          </w:tcPr>
          <w:p w:rsidR="00C67D39" w:rsidRDefault="004F077B">
            <w:pPr>
              <w:spacing w:line="360" w:lineRule="auto"/>
              <w:jc w:val="both"/>
              <w:rPr>
                <w:sz w:val="24"/>
                <w:szCs w:val="24"/>
              </w:rPr>
            </w:pPr>
            <w:r>
              <w:rPr>
                <w:sz w:val="24"/>
                <w:szCs w:val="24"/>
              </w:rPr>
              <w:t>Створення умов для навчання й підвищення кваліфікації працівників</w:t>
            </w:r>
          </w:p>
        </w:tc>
        <w:tc>
          <w:tcPr>
            <w:tcW w:w="709" w:type="dxa"/>
          </w:tcPr>
          <w:p w:rsidR="00C67D39" w:rsidRDefault="004F077B">
            <w:pPr>
              <w:spacing w:line="360" w:lineRule="auto"/>
              <w:jc w:val="both"/>
              <w:rPr>
                <w:sz w:val="24"/>
                <w:szCs w:val="24"/>
              </w:rPr>
            </w:pPr>
            <w:r>
              <w:rPr>
                <w:sz w:val="24"/>
                <w:szCs w:val="24"/>
              </w:rPr>
              <w:t>17</w:t>
            </w:r>
          </w:p>
        </w:tc>
        <w:tc>
          <w:tcPr>
            <w:tcW w:w="496" w:type="dxa"/>
          </w:tcPr>
          <w:p w:rsidR="00C67D39" w:rsidRDefault="00C67D39">
            <w:pPr>
              <w:spacing w:line="360" w:lineRule="auto"/>
              <w:jc w:val="both"/>
              <w:rPr>
                <w:sz w:val="24"/>
                <w:szCs w:val="24"/>
              </w:rPr>
            </w:pPr>
          </w:p>
        </w:tc>
        <w:tc>
          <w:tcPr>
            <w:tcW w:w="462" w:type="dxa"/>
          </w:tcPr>
          <w:p w:rsidR="00C67D39" w:rsidRDefault="004F077B">
            <w:pPr>
              <w:spacing w:line="360" w:lineRule="auto"/>
              <w:jc w:val="both"/>
              <w:rPr>
                <w:sz w:val="24"/>
                <w:szCs w:val="24"/>
              </w:rPr>
            </w:pPr>
            <w:r>
              <w:rPr>
                <w:sz w:val="24"/>
                <w:szCs w:val="24"/>
              </w:rPr>
              <w:t>+</w:t>
            </w:r>
          </w:p>
        </w:tc>
        <w:tc>
          <w:tcPr>
            <w:tcW w:w="529" w:type="dxa"/>
          </w:tcPr>
          <w:p w:rsidR="00C67D39" w:rsidRDefault="00C67D39">
            <w:pPr>
              <w:spacing w:line="360" w:lineRule="auto"/>
              <w:jc w:val="both"/>
              <w:rPr>
                <w:sz w:val="24"/>
                <w:szCs w:val="24"/>
              </w:rPr>
            </w:pPr>
          </w:p>
        </w:tc>
        <w:tc>
          <w:tcPr>
            <w:tcW w:w="412" w:type="dxa"/>
          </w:tcPr>
          <w:p w:rsidR="00C67D39" w:rsidRDefault="00C67D39">
            <w:pPr>
              <w:spacing w:line="360" w:lineRule="auto"/>
              <w:jc w:val="both"/>
              <w:rPr>
                <w:sz w:val="24"/>
                <w:szCs w:val="24"/>
              </w:rPr>
            </w:pPr>
          </w:p>
        </w:tc>
        <w:tc>
          <w:tcPr>
            <w:tcW w:w="484" w:type="dxa"/>
          </w:tcPr>
          <w:p w:rsidR="00C67D39" w:rsidRDefault="00C67D39">
            <w:pPr>
              <w:spacing w:line="360" w:lineRule="auto"/>
              <w:jc w:val="both"/>
              <w:rPr>
                <w:sz w:val="24"/>
                <w:szCs w:val="24"/>
              </w:rPr>
            </w:pP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r w:rsidR="00C67D39">
        <w:tc>
          <w:tcPr>
            <w:tcW w:w="519" w:type="dxa"/>
          </w:tcPr>
          <w:p w:rsidR="00C67D39" w:rsidRDefault="004F077B">
            <w:pPr>
              <w:spacing w:line="360" w:lineRule="auto"/>
              <w:jc w:val="both"/>
              <w:rPr>
                <w:sz w:val="24"/>
                <w:szCs w:val="24"/>
              </w:rPr>
            </w:pPr>
            <w:r>
              <w:rPr>
                <w:sz w:val="24"/>
                <w:szCs w:val="24"/>
              </w:rPr>
              <w:t>3</w:t>
            </w:r>
          </w:p>
        </w:tc>
        <w:tc>
          <w:tcPr>
            <w:tcW w:w="457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Завантаження виробничих ліній, невиконання усіх замовлень ринку </w:t>
            </w:r>
          </w:p>
        </w:tc>
        <w:tc>
          <w:tcPr>
            <w:tcW w:w="709" w:type="dxa"/>
          </w:tcPr>
          <w:p w:rsidR="00C67D39" w:rsidRDefault="004F077B">
            <w:pPr>
              <w:spacing w:line="360" w:lineRule="auto"/>
              <w:jc w:val="both"/>
              <w:rPr>
                <w:sz w:val="24"/>
                <w:szCs w:val="24"/>
              </w:rPr>
            </w:pPr>
            <w:r>
              <w:rPr>
                <w:sz w:val="24"/>
                <w:szCs w:val="24"/>
              </w:rPr>
              <w:t>12</w:t>
            </w:r>
          </w:p>
        </w:tc>
        <w:tc>
          <w:tcPr>
            <w:tcW w:w="496" w:type="dxa"/>
          </w:tcPr>
          <w:p w:rsidR="00C67D39" w:rsidRDefault="00C67D39">
            <w:pPr>
              <w:spacing w:line="360" w:lineRule="auto"/>
              <w:jc w:val="both"/>
              <w:rPr>
                <w:sz w:val="24"/>
                <w:szCs w:val="24"/>
              </w:rPr>
            </w:pPr>
          </w:p>
        </w:tc>
        <w:tc>
          <w:tcPr>
            <w:tcW w:w="462" w:type="dxa"/>
          </w:tcPr>
          <w:p w:rsidR="00C67D39" w:rsidRDefault="00C67D39">
            <w:pPr>
              <w:spacing w:line="360" w:lineRule="auto"/>
              <w:jc w:val="both"/>
              <w:rPr>
                <w:sz w:val="24"/>
                <w:szCs w:val="24"/>
              </w:rPr>
            </w:pPr>
          </w:p>
        </w:tc>
        <w:tc>
          <w:tcPr>
            <w:tcW w:w="529" w:type="dxa"/>
          </w:tcPr>
          <w:p w:rsidR="00C67D39" w:rsidRDefault="00C67D39">
            <w:pPr>
              <w:spacing w:line="360" w:lineRule="auto"/>
              <w:jc w:val="both"/>
              <w:rPr>
                <w:sz w:val="24"/>
                <w:szCs w:val="24"/>
              </w:rPr>
            </w:pPr>
          </w:p>
        </w:tc>
        <w:tc>
          <w:tcPr>
            <w:tcW w:w="412" w:type="dxa"/>
          </w:tcPr>
          <w:p w:rsidR="00C67D39" w:rsidRDefault="004F077B">
            <w:pPr>
              <w:spacing w:line="360" w:lineRule="auto"/>
              <w:jc w:val="both"/>
              <w:rPr>
                <w:sz w:val="24"/>
                <w:szCs w:val="24"/>
              </w:rPr>
            </w:pPr>
            <w:r>
              <w:rPr>
                <w:sz w:val="24"/>
                <w:szCs w:val="24"/>
              </w:rPr>
              <w:t>+</w:t>
            </w:r>
          </w:p>
        </w:tc>
        <w:tc>
          <w:tcPr>
            <w:tcW w:w="484" w:type="dxa"/>
          </w:tcPr>
          <w:p w:rsidR="00C67D39" w:rsidRDefault="00C67D39">
            <w:pPr>
              <w:spacing w:line="360" w:lineRule="auto"/>
              <w:jc w:val="both"/>
              <w:rPr>
                <w:sz w:val="24"/>
                <w:szCs w:val="24"/>
              </w:rPr>
            </w:pP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r w:rsidR="00C67D39">
        <w:tc>
          <w:tcPr>
            <w:tcW w:w="519" w:type="dxa"/>
          </w:tcPr>
          <w:p w:rsidR="00C67D39" w:rsidRDefault="004F077B">
            <w:pPr>
              <w:spacing w:line="360" w:lineRule="auto"/>
              <w:jc w:val="both"/>
              <w:rPr>
                <w:sz w:val="24"/>
                <w:szCs w:val="24"/>
              </w:rPr>
            </w:pPr>
            <w:r>
              <w:rPr>
                <w:sz w:val="24"/>
                <w:szCs w:val="24"/>
              </w:rPr>
              <w:t>4</w:t>
            </w:r>
          </w:p>
        </w:tc>
        <w:tc>
          <w:tcPr>
            <w:tcW w:w="457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Достатній рівень фінансування та наявність вільних коштів </w:t>
            </w:r>
          </w:p>
        </w:tc>
        <w:tc>
          <w:tcPr>
            <w:tcW w:w="709" w:type="dxa"/>
          </w:tcPr>
          <w:p w:rsidR="00C67D39" w:rsidRDefault="004F077B">
            <w:pPr>
              <w:spacing w:line="360" w:lineRule="auto"/>
              <w:jc w:val="both"/>
              <w:rPr>
                <w:sz w:val="24"/>
                <w:szCs w:val="24"/>
              </w:rPr>
            </w:pPr>
            <w:r>
              <w:rPr>
                <w:sz w:val="24"/>
                <w:szCs w:val="24"/>
              </w:rPr>
              <w:t>12</w:t>
            </w:r>
          </w:p>
        </w:tc>
        <w:tc>
          <w:tcPr>
            <w:tcW w:w="496" w:type="dxa"/>
          </w:tcPr>
          <w:p w:rsidR="00C67D39" w:rsidRDefault="00C67D39">
            <w:pPr>
              <w:spacing w:line="360" w:lineRule="auto"/>
              <w:jc w:val="both"/>
              <w:rPr>
                <w:sz w:val="24"/>
                <w:szCs w:val="24"/>
              </w:rPr>
            </w:pPr>
          </w:p>
        </w:tc>
        <w:tc>
          <w:tcPr>
            <w:tcW w:w="462" w:type="dxa"/>
          </w:tcPr>
          <w:p w:rsidR="00C67D39" w:rsidRDefault="00C67D39">
            <w:pPr>
              <w:spacing w:line="360" w:lineRule="auto"/>
              <w:jc w:val="both"/>
              <w:rPr>
                <w:sz w:val="24"/>
                <w:szCs w:val="24"/>
              </w:rPr>
            </w:pPr>
          </w:p>
        </w:tc>
        <w:tc>
          <w:tcPr>
            <w:tcW w:w="529" w:type="dxa"/>
          </w:tcPr>
          <w:p w:rsidR="00C67D39" w:rsidRDefault="004F077B">
            <w:pPr>
              <w:spacing w:line="360" w:lineRule="auto"/>
              <w:jc w:val="both"/>
              <w:rPr>
                <w:sz w:val="24"/>
                <w:szCs w:val="24"/>
              </w:rPr>
            </w:pPr>
            <w:r>
              <w:rPr>
                <w:sz w:val="24"/>
                <w:szCs w:val="24"/>
              </w:rPr>
              <w:t>+</w:t>
            </w:r>
          </w:p>
        </w:tc>
        <w:tc>
          <w:tcPr>
            <w:tcW w:w="412" w:type="dxa"/>
          </w:tcPr>
          <w:p w:rsidR="00C67D39" w:rsidRDefault="00C67D39">
            <w:pPr>
              <w:spacing w:line="360" w:lineRule="auto"/>
              <w:jc w:val="both"/>
              <w:rPr>
                <w:sz w:val="24"/>
                <w:szCs w:val="24"/>
              </w:rPr>
            </w:pPr>
          </w:p>
        </w:tc>
        <w:tc>
          <w:tcPr>
            <w:tcW w:w="484" w:type="dxa"/>
          </w:tcPr>
          <w:p w:rsidR="00C67D39" w:rsidRDefault="00C67D39">
            <w:pPr>
              <w:spacing w:line="360" w:lineRule="auto"/>
              <w:jc w:val="both"/>
              <w:rPr>
                <w:sz w:val="24"/>
                <w:szCs w:val="24"/>
              </w:rPr>
            </w:pP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r w:rsidR="00C67D39">
        <w:tc>
          <w:tcPr>
            <w:tcW w:w="519" w:type="dxa"/>
          </w:tcPr>
          <w:p w:rsidR="00C67D39" w:rsidRDefault="004F077B">
            <w:pPr>
              <w:spacing w:line="360" w:lineRule="auto"/>
              <w:jc w:val="both"/>
              <w:rPr>
                <w:sz w:val="24"/>
                <w:szCs w:val="24"/>
              </w:rPr>
            </w:pPr>
            <w:r>
              <w:rPr>
                <w:sz w:val="24"/>
                <w:szCs w:val="24"/>
              </w:rPr>
              <w:t>5</w:t>
            </w:r>
          </w:p>
        </w:tc>
        <w:tc>
          <w:tcPr>
            <w:tcW w:w="4579" w:type="dxa"/>
          </w:tcPr>
          <w:p w:rsidR="00C67D39" w:rsidRDefault="004F077B">
            <w:pPr>
              <w:spacing w:line="360" w:lineRule="auto"/>
              <w:jc w:val="both"/>
              <w:rPr>
                <w:sz w:val="24"/>
                <w:szCs w:val="24"/>
              </w:rPr>
            </w:pPr>
            <w:r>
              <w:rPr>
                <w:sz w:val="24"/>
                <w:szCs w:val="24"/>
              </w:rPr>
              <w:t>Недосконалість асортименту</w:t>
            </w:r>
          </w:p>
        </w:tc>
        <w:tc>
          <w:tcPr>
            <w:tcW w:w="709" w:type="dxa"/>
          </w:tcPr>
          <w:p w:rsidR="00C67D39" w:rsidRDefault="004F077B">
            <w:pPr>
              <w:spacing w:line="360" w:lineRule="auto"/>
              <w:jc w:val="both"/>
              <w:rPr>
                <w:sz w:val="24"/>
                <w:szCs w:val="24"/>
              </w:rPr>
            </w:pPr>
            <w:r>
              <w:rPr>
                <w:sz w:val="24"/>
                <w:szCs w:val="24"/>
              </w:rPr>
              <w:t>10</w:t>
            </w:r>
          </w:p>
        </w:tc>
        <w:tc>
          <w:tcPr>
            <w:tcW w:w="496" w:type="dxa"/>
          </w:tcPr>
          <w:p w:rsidR="00C67D39" w:rsidRDefault="004F077B">
            <w:pPr>
              <w:spacing w:line="360" w:lineRule="auto"/>
              <w:jc w:val="both"/>
              <w:rPr>
                <w:sz w:val="24"/>
                <w:szCs w:val="24"/>
              </w:rPr>
            </w:pPr>
            <w:r>
              <w:rPr>
                <w:sz w:val="24"/>
                <w:szCs w:val="24"/>
              </w:rPr>
              <w:t>+</w:t>
            </w:r>
          </w:p>
        </w:tc>
        <w:tc>
          <w:tcPr>
            <w:tcW w:w="462" w:type="dxa"/>
          </w:tcPr>
          <w:p w:rsidR="00C67D39" w:rsidRDefault="00C67D39">
            <w:pPr>
              <w:spacing w:line="360" w:lineRule="auto"/>
              <w:jc w:val="both"/>
              <w:rPr>
                <w:sz w:val="24"/>
                <w:szCs w:val="24"/>
              </w:rPr>
            </w:pPr>
          </w:p>
        </w:tc>
        <w:tc>
          <w:tcPr>
            <w:tcW w:w="529" w:type="dxa"/>
          </w:tcPr>
          <w:p w:rsidR="00C67D39" w:rsidRDefault="00C67D39">
            <w:pPr>
              <w:spacing w:line="360" w:lineRule="auto"/>
              <w:jc w:val="both"/>
              <w:rPr>
                <w:sz w:val="24"/>
                <w:szCs w:val="24"/>
              </w:rPr>
            </w:pPr>
          </w:p>
        </w:tc>
        <w:tc>
          <w:tcPr>
            <w:tcW w:w="412" w:type="dxa"/>
          </w:tcPr>
          <w:p w:rsidR="00C67D39" w:rsidRDefault="00C67D39">
            <w:pPr>
              <w:spacing w:line="360" w:lineRule="auto"/>
              <w:jc w:val="both"/>
              <w:rPr>
                <w:sz w:val="24"/>
                <w:szCs w:val="24"/>
              </w:rPr>
            </w:pPr>
          </w:p>
        </w:tc>
        <w:tc>
          <w:tcPr>
            <w:tcW w:w="484" w:type="dxa"/>
          </w:tcPr>
          <w:p w:rsidR="00C67D39" w:rsidRDefault="00C67D39">
            <w:pPr>
              <w:spacing w:line="360" w:lineRule="auto"/>
              <w:jc w:val="both"/>
              <w:rPr>
                <w:sz w:val="24"/>
                <w:szCs w:val="24"/>
              </w:rPr>
            </w:pP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r w:rsidR="00C67D39">
        <w:tc>
          <w:tcPr>
            <w:tcW w:w="519" w:type="dxa"/>
          </w:tcPr>
          <w:p w:rsidR="00C67D39" w:rsidRDefault="004F077B">
            <w:pPr>
              <w:spacing w:line="360" w:lineRule="auto"/>
              <w:jc w:val="both"/>
              <w:rPr>
                <w:sz w:val="24"/>
                <w:szCs w:val="24"/>
              </w:rPr>
            </w:pPr>
            <w:r>
              <w:rPr>
                <w:sz w:val="24"/>
                <w:szCs w:val="24"/>
              </w:rPr>
              <w:t>6</w:t>
            </w:r>
          </w:p>
        </w:tc>
        <w:tc>
          <w:tcPr>
            <w:tcW w:w="4579" w:type="dxa"/>
          </w:tcPr>
          <w:p w:rsidR="00C67D39" w:rsidRDefault="004F077B">
            <w:pPr>
              <w:spacing w:line="360" w:lineRule="auto"/>
              <w:jc w:val="both"/>
              <w:rPr>
                <w:sz w:val="24"/>
                <w:szCs w:val="24"/>
              </w:rPr>
            </w:pPr>
            <w:r>
              <w:rPr>
                <w:sz w:val="24"/>
                <w:szCs w:val="24"/>
              </w:rPr>
              <w:t>Забезпеченість кваліфікованими кадрами в головному офісі</w:t>
            </w:r>
          </w:p>
        </w:tc>
        <w:tc>
          <w:tcPr>
            <w:tcW w:w="709" w:type="dxa"/>
          </w:tcPr>
          <w:p w:rsidR="00C67D39" w:rsidRDefault="004F077B">
            <w:pPr>
              <w:spacing w:line="360" w:lineRule="auto"/>
              <w:jc w:val="both"/>
              <w:rPr>
                <w:sz w:val="24"/>
                <w:szCs w:val="24"/>
              </w:rPr>
            </w:pPr>
            <w:r>
              <w:rPr>
                <w:sz w:val="24"/>
                <w:szCs w:val="24"/>
              </w:rPr>
              <w:t>16</w:t>
            </w:r>
          </w:p>
        </w:tc>
        <w:tc>
          <w:tcPr>
            <w:tcW w:w="496" w:type="dxa"/>
          </w:tcPr>
          <w:p w:rsidR="00C67D39" w:rsidRDefault="00C67D39">
            <w:pPr>
              <w:spacing w:line="360" w:lineRule="auto"/>
              <w:jc w:val="both"/>
              <w:rPr>
                <w:sz w:val="24"/>
                <w:szCs w:val="24"/>
              </w:rPr>
            </w:pPr>
          </w:p>
        </w:tc>
        <w:tc>
          <w:tcPr>
            <w:tcW w:w="462" w:type="dxa"/>
          </w:tcPr>
          <w:p w:rsidR="00C67D39" w:rsidRDefault="00C67D39">
            <w:pPr>
              <w:spacing w:line="360" w:lineRule="auto"/>
              <w:jc w:val="both"/>
              <w:rPr>
                <w:sz w:val="24"/>
                <w:szCs w:val="24"/>
              </w:rPr>
            </w:pPr>
          </w:p>
        </w:tc>
        <w:tc>
          <w:tcPr>
            <w:tcW w:w="529" w:type="dxa"/>
          </w:tcPr>
          <w:p w:rsidR="00C67D39" w:rsidRDefault="004F077B">
            <w:pPr>
              <w:spacing w:line="360" w:lineRule="auto"/>
              <w:jc w:val="both"/>
              <w:rPr>
                <w:sz w:val="24"/>
                <w:szCs w:val="24"/>
              </w:rPr>
            </w:pPr>
            <w:r>
              <w:rPr>
                <w:sz w:val="24"/>
                <w:szCs w:val="24"/>
              </w:rPr>
              <w:t>+</w:t>
            </w:r>
          </w:p>
        </w:tc>
        <w:tc>
          <w:tcPr>
            <w:tcW w:w="412" w:type="dxa"/>
          </w:tcPr>
          <w:p w:rsidR="00C67D39" w:rsidRDefault="00C67D39">
            <w:pPr>
              <w:spacing w:line="360" w:lineRule="auto"/>
              <w:jc w:val="both"/>
              <w:rPr>
                <w:sz w:val="24"/>
                <w:szCs w:val="24"/>
              </w:rPr>
            </w:pPr>
          </w:p>
        </w:tc>
        <w:tc>
          <w:tcPr>
            <w:tcW w:w="484" w:type="dxa"/>
          </w:tcPr>
          <w:p w:rsidR="00C67D39" w:rsidRDefault="00C67D39">
            <w:pPr>
              <w:spacing w:line="360" w:lineRule="auto"/>
              <w:jc w:val="both"/>
              <w:rPr>
                <w:sz w:val="24"/>
                <w:szCs w:val="24"/>
              </w:rPr>
            </w:pP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r w:rsidR="00C67D39">
        <w:tc>
          <w:tcPr>
            <w:tcW w:w="519" w:type="dxa"/>
          </w:tcPr>
          <w:p w:rsidR="00C67D39" w:rsidRDefault="004F077B">
            <w:pPr>
              <w:spacing w:line="360" w:lineRule="auto"/>
              <w:jc w:val="both"/>
              <w:rPr>
                <w:sz w:val="24"/>
                <w:szCs w:val="24"/>
              </w:rPr>
            </w:pPr>
            <w:r>
              <w:rPr>
                <w:sz w:val="24"/>
                <w:szCs w:val="24"/>
              </w:rPr>
              <w:t>7</w:t>
            </w:r>
          </w:p>
        </w:tc>
        <w:tc>
          <w:tcPr>
            <w:tcW w:w="4579" w:type="dxa"/>
          </w:tcPr>
          <w:p w:rsidR="00C67D39" w:rsidRDefault="004F077B">
            <w:pPr>
              <w:spacing w:line="360" w:lineRule="auto"/>
              <w:jc w:val="both"/>
              <w:rPr>
                <w:sz w:val="24"/>
                <w:szCs w:val="24"/>
              </w:rPr>
            </w:pPr>
            <w:r>
              <w:rPr>
                <w:sz w:val="24"/>
                <w:szCs w:val="24"/>
              </w:rPr>
              <w:t>Недостатня забезпеченість кваліфікованих кадрів на виробництві продукції</w:t>
            </w:r>
          </w:p>
        </w:tc>
        <w:tc>
          <w:tcPr>
            <w:tcW w:w="709" w:type="dxa"/>
          </w:tcPr>
          <w:p w:rsidR="00C67D39" w:rsidRDefault="004F077B">
            <w:pPr>
              <w:spacing w:line="360" w:lineRule="auto"/>
              <w:jc w:val="both"/>
              <w:rPr>
                <w:sz w:val="24"/>
                <w:szCs w:val="24"/>
              </w:rPr>
            </w:pPr>
            <w:r>
              <w:rPr>
                <w:sz w:val="24"/>
                <w:szCs w:val="24"/>
              </w:rPr>
              <w:t>15</w:t>
            </w:r>
          </w:p>
        </w:tc>
        <w:tc>
          <w:tcPr>
            <w:tcW w:w="496" w:type="dxa"/>
          </w:tcPr>
          <w:p w:rsidR="00C67D39" w:rsidRDefault="00C67D39">
            <w:pPr>
              <w:spacing w:line="360" w:lineRule="auto"/>
              <w:jc w:val="both"/>
              <w:rPr>
                <w:sz w:val="24"/>
                <w:szCs w:val="24"/>
              </w:rPr>
            </w:pPr>
          </w:p>
        </w:tc>
        <w:tc>
          <w:tcPr>
            <w:tcW w:w="462" w:type="dxa"/>
          </w:tcPr>
          <w:p w:rsidR="00C67D39" w:rsidRDefault="00C67D39">
            <w:pPr>
              <w:spacing w:line="360" w:lineRule="auto"/>
              <w:jc w:val="both"/>
              <w:rPr>
                <w:sz w:val="24"/>
                <w:szCs w:val="24"/>
              </w:rPr>
            </w:pPr>
          </w:p>
        </w:tc>
        <w:tc>
          <w:tcPr>
            <w:tcW w:w="529" w:type="dxa"/>
          </w:tcPr>
          <w:p w:rsidR="00C67D39" w:rsidRDefault="00C67D39">
            <w:pPr>
              <w:spacing w:line="360" w:lineRule="auto"/>
              <w:jc w:val="both"/>
              <w:rPr>
                <w:sz w:val="24"/>
                <w:szCs w:val="24"/>
              </w:rPr>
            </w:pPr>
          </w:p>
        </w:tc>
        <w:tc>
          <w:tcPr>
            <w:tcW w:w="412" w:type="dxa"/>
          </w:tcPr>
          <w:p w:rsidR="00C67D39" w:rsidRDefault="00C67D39">
            <w:pPr>
              <w:spacing w:line="360" w:lineRule="auto"/>
              <w:jc w:val="both"/>
              <w:rPr>
                <w:sz w:val="24"/>
                <w:szCs w:val="24"/>
              </w:rPr>
            </w:pPr>
          </w:p>
        </w:tc>
        <w:tc>
          <w:tcPr>
            <w:tcW w:w="484" w:type="dxa"/>
          </w:tcPr>
          <w:p w:rsidR="00C67D39" w:rsidRDefault="004F077B">
            <w:pPr>
              <w:spacing w:line="360" w:lineRule="auto"/>
              <w:jc w:val="both"/>
              <w:rPr>
                <w:sz w:val="24"/>
                <w:szCs w:val="24"/>
              </w:rPr>
            </w:pPr>
            <w:r>
              <w:rPr>
                <w:sz w:val="24"/>
                <w:szCs w:val="24"/>
              </w:rPr>
              <w:t>+</w:t>
            </w: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r w:rsidR="00C67D39">
        <w:tc>
          <w:tcPr>
            <w:tcW w:w="519" w:type="dxa"/>
          </w:tcPr>
          <w:p w:rsidR="00C67D39" w:rsidRDefault="004F077B">
            <w:pPr>
              <w:spacing w:line="360" w:lineRule="auto"/>
              <w:jc w:val="both"/>
              <w:rPr>
                <w:sz w:val="24"/>
                <w:szCs w:val="24"/>
              </w:rPr>
            </w:pPr>
            <w:r>
              <w:rPr>
                <w:sz w:val="24"/>
                <w:szCs w:val="24"/>
              </w:rPr>
              <w:lastRenderedPageBreak/>
              <w:t>8</w:t>
            </w:r>
          </w:p>
        </w:tc>
        <w:tc>
          <w:tcPr>
            <w:tcW w:w="4579" w:type="dxa"/>
          </w:tcPr>
          <w:p w:rsidR="00C67D39" w:rsidRDefault="004F077B">
            <w:pPr>
              <w:spacing w:line="360" w:lineRule="auto"/>
              <w:jc w:val="both"/>
              <w:rPr>
                <w:sz w:val="24"/>
                <w:szCs w:val="24"/>
              </w:rPr>
            </w:pPr>
            <w:r>
              <w:rPr>
                <w:sz w:val="24"/>
                <w:szCs w:val="24"/>
              </w:rPr>
              <w:t xml:space="preserve">Недостатній розвиток інформаційних ресурсів (сайт, </w:t>
            </w:r>
            <w:proofErr w:type="spellStart"/>
            <w:r>
              <w:rPr>
                <w:sz w:val="24"/>
                <w:szCs w:val="24"/>
              </w:rPr>
              <w:t>соцмережі</w:t>
            </w:r>
            <w:proofErr w:type="spellEnd"/>
            <w:r>
              <w:rPr>
                <w:sz w:val="24"/>
                <w:szCs w:val="24"/>
              </w:rPr>
              <w:t>)</w:t>
            </w:r>
          </w:p>
        </w:tc>
        <w:tc>
          <w:tcPr>
            <w:tcW w:w="709" w:type="dxa"/>
          </w:tcPr>
          <w:p w:rsidR="00C67D39" w:rsidRDefault="004F077B">
            <w:pPr>
              <w:spacing w:line="360" w:lineRule="auto"/>
              <w:jc w:val="both"/>
              <w:rPr>
                <w:sz w:val="24"/>
                <w:szCs w:val="24"/>
              </w:rPr>
            </w:pPr>
            <w:r>
              <w:rPr>
                <w:sz w:val="24"/>
                <w:szCs w:val="24"/>
              </w:rPr>
              <w:t>17</w:t>
            </w:r>
          </w:p>
        </w:tc>
        <w:tc>
          <w:tcPr>
            <w:tcW w:w="496" w:type="dxa"/>
          </w:tcPr>
          <w:p w:rsidR="00C67D39" w:rsidRDefault="00C67D39">
            <w:pPr>
              <w:spacing w:line="360" w:lineRule="auto"/>
              <w:jc w:val="both"/>
              <w:rPr>
                <w:sz w:val="24"/>
                <w:szCs w:val="24"/>
              </w:rPr>
            </w:pPr>
          </w:p>
        </w:tc>
        <w:tc>
          <w:tcPr>
            <w:tcW w:w="462" w:type="dxa"/>
          </w:tcPr>
          <w:p w:rsidR="00C67D39" w:rsidRDefault="00C67D39">
            <w:pPr>
              <w:spacing w:line="360" w:lineRule="auto"/>
              <w:jc w:val="both"/>
              <w:rPr>
                <w:sz w:val="24"/>
                <w:szCs w:val="24"/>
              </w:rPr>
            </w:pPr>
          </w:p>
        </w:tc>
        <w:tc>
          <w:tcPr>
            <w:tcW w:w="529" w:type="dxa"/>
          </w:tcPr>
          <w:p w:rsidR="00C67D39" w:rsidRDefault="00C67D39">
            <w:pPr>
              <w:spacing w:line="360" w:lineRule="auto"/>
              <w:jc w:val="both"/>
              <w:rPr>
                <w:sz w:val="24"/>
                <w:szCs w:val="24"/>
              </w:rPr>
            </w:pPr>
          </w:p>
        </w:tc>
        <w:tc>
          <w:tcPr>
            <w:tcW w:w="412" w:type="dxa"/>
          </w:tcPr>
          <w:p w:rsidR="00C67D39" w:rsidRDefault="004F077B">
            <w:pPr>
              <w:spacing w:line="360" w:lineRule="auto"/>
              <w:jc w:val="both"/>
              <w:rPr>
                <w:sz w:val="24"/>
                <w:szCs w:val="24"/>
              </w:rPr>
            </w:pPr>
            <w:r>
              <w:rPr>
                <w:sz w:val="24"/>
                <w:szCs w:val="24"/>
              </w:rPr>
              <w:t>+</w:t>
            </w:r>
          </w:p>
        </w:tc>
        <w:tc>
          <w:tcPr>
            <w:tcW w:w="484" w:type="dxa"/>
          </w:tcPr>
          <w:p w:rsidR="00C67D39" w:rsidRDefault="00C67D39">
            <w:pPr>
              <w:spacing w:line="360" w:lineRule="auto"/>
              <w:jc w:val="both"/>
              <w:rPr>
                <w:sz w:val="24"/>
                <w:szCs w:val="24"/>
              </w:rPr>
            </w:pP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bl>
    <w:p w:rsidR="00C67D39" w:rsidRDefault="004F077B">
      <w:pPr>
        <w:ind w:firstLine="567"/>
        <w:rPr>
          <w:sz w:val="28"/>
          <w:szCs w:val="28"/>
        </w:rPr>
      </w:pPr>
      <w:r>
        <w:rPr>
          <w:sz w:val="28"/>
          <w:szCs w:val="28"/>
        </w:rPr>
        <w:t>Продовження таблиці 1.13</w:t>
      </w:r>
    </w:p>
    <w:tbl>
      <w:tblPr>
        <w:tblStyle w:val="afa"/>
        <w:tblW w:w="9047"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
        <w:gridCol w:w="4579"/>
        <w:gridCol w:w="709"/>
        <w:gridCol w:w="496"/>
        <w:gridCol w:w="462"/>
        <w:gridCol w:w="529"/>
        <w:gridCol w:w="412"/>
        <w:gridCol w:w="484"/>
        <w:gridCol w:w="366"/>
        <w:gridCol w:w="486"/>
      </w:tblGrid>
      <w:tr w:rsidR="00C67D39">
        <w:tc>
          <w:tcPr>
            <w:tcW w:w="524" w:type="dxa"/>
            <w:vMerge w:val="restart"/>
          </w:tcPr>
          <w:p w:rsidR="00C67D39" w:rsidRDefault="004F077B">
            <w:pPr>
              <w:spacing w:line="360" w:lineRule="auto"/>
              <w:jc w:val="both"/>
              <w:rPr>
                <w:sz w:val="24"/>
                <w:szCs w:val="24"/>
              </w:rPr>
            </w:pPr>
            <w:r>
              <w:rPr>
                <w:sz w:val="24"/>
                <w:szCs w:val="24"/>
              </w:rPr>
              <w:t>№</w:t>
            </w:r>
          </w:p>
        </w:tc>
        <w:tc>
          <w:tcPr>
            <w:tcW w:w="4579" w:type="dxa"/>
            <w:vMerge w:val="restart"/>
          </w:tcPr>
          <w:p w:rsidR="00C67D39" w:rsidRDefault="004F077B">
            <w:pPr>
              <w:spacing w:line="360" w:lineRule="auto"/>
              <w:jc w:val="both"/>
              <w:rPr>
                <w:sz w:val="24"/>
                <w:szCs w:val="24"/>
              </w:rPr>
            </w:pPr>
            <w:r>
              <w:rPr>
                <w:sz w:val="24"/>
                <w:szCs w:val="24"/>
              </w:rPr>
              <w:t>Фактор конкурентоспроможності</w:t>
            </w:r>
          </w:p>
        </w:tc>
        <w:tc>
          <w:tcPr>
            <w:tcW w:w="709" w:type="dxa"/>
            <w:vMerge w:val="restart"/>
          </w:tcPr>
          <w:p w:rsidR="00C67D39" w:rsidRDefault="004F077B">
            <w:pPr>
              <w:spacing w:line="360" w:lineRule="auto"/>
              <w:jc w:val="both"/>
              <w:rPr>
                <w:sz w:val="24"/>
                <w:szCs w:val="24"/>
              </w:rPr>
            </w:pPr>
            <w:r>
              <w:rPr>
                <w:sz w:val="24"/>
                <w:szCs w:val="24"/>
              </w:rPr>
              <w:t>Бали</w:t>
            </w:r>
          </w:p>
          <w:p w:rsidR="00C67D39" w:rsidRDefault="004F077B">
            <w:pPr>
              <w:spacing w:line="360" w:lineRule="auto"/>
              <w:jc w:val="both"/>
              <w:rPr>
                <w:sz w:val="24"/>
                <w:szCs w:val="24"/>
              </w:rPr>
            </w:pPr>
            <w:r>
              <w:rPr>
                <w:sz w:val="24"/>
                <w:szCs w:val="24"/>
              </w:rPr>
              <w:t>1-20</w:t>
            </w:r>
          </w:p>
        </w:tc>
        <w:tc>
          <w:tcPr>
            <w:tcW w:w="3235" w:type="dxa"/>
            <w:gridSpan w:val="7"/>
          </w:tcPr>
          <w:p w:rsidR="00C67D39" w:rsidRDefault="004F077B">
            <w:pPr>
              <w:spacing w:line="360" w:lineRule="auto"/>
              <w:jc w:val="both"/>
              <w:rPr>
                <w:sz w:val="24"/>
                <w:szCs w:val="24"/>
              </w:rPr>
            </w:pPr>
            <w:r>
              <w:rPr>
                <w:sz w:val="24"/>
                <w:szCs w:val="24"/>
              </w:rPr>
              <w:t>Рейтинг товарів-конкурентів у порівнянні з ТМ Торчин</w:t>
            </w:r>
          </w:p>
        </w:tc>
      </w:tr>
      <w:tr w:rsidR="00C67D39">
        <w:trPr>
          <w:trHeight w:val="177"/>
        </w:trPr>
        <w:tc>
          <w:tcPr>
            <w:tcW w:w="524" w:type="dxa"/>
            <w:vMerge/>
          </w:tcPr>
          <w:p w:rsidR="00C67D39" w:rsidRDefault="00C67D39">
            <w:pPr>
              <w:widowControl w:val="0"/>
              <w:pBdr>
                <w:top w:val="nil"/>
                <w:left w:val="nil"/>
                <w:bottom w:val="nil"/>
                <w:right w:val="nil"/>
                <w:between w:val="nil"/>
              </w:pBdr>
              <w:spacing w:line="276" w:lineRule="auto"/>
              <w:rPr>
                <w:sz w:val="24"/>
                <w:szCs w:val="24"/>
              </w:rPr>
            </w:pPr>
          </w:p>
        </w:tc>
        <w:tc>
          <w:tcPr>
            <w:tcW w:w="4579" w:type="dxa"/>
            <w:vMerge/>
          </w:tcPr>
          <w:p w:rsidR="00C67D39" w:rsidRDefault="00C67D39">
            <w:pPr>
              <w:widowControl w:val="0"/>
              <w:pBdr>
                <w:top w:val="nil"/>
                <w:left w:val="nil"/>
                <w:bottom w:val="nil"/>
                <w:right w:val="nil"/>
                <w:between w:val="nil"/>
              </w:pBdr>
              <w:spacing w:line="276" w:lineRule="auto"/>
              <w:rPr>
                <w:sz w:val="24"/>
                <w:szCs w:val="24"/>
              </w:rPr>
            </w:pPr>
          </w:p>
        </w:tc>
        <w:tc>
          <w:tcPr>
            <w:tcW w:w="709" w:type="dxa"/>
            <w:vMerge/>
          </w:tcPr>
          <w:p w:rsidR="00C67D39" w:rsidRDefault="00C67D39">
            <w:pPr>
              <w:widowControl w:val="0"/>
              <w:pBdr>
                <w:top w:val="nil"/>
                <w:left w:val="nil"/>
                <w:bottom w:val="nil"/>
                <w:right w:val="nil"/>
                <w:between w:val="nil"/>
              </w:pBdr>
              <w:spacing w:line="276" w:lineRule="auto"/>
              <w:rPr>
                <w:sz w:val="24"/>
                <w:szCs w:val="24"/>
              </w:rPr>
            </w:pPr>
          </w:p>
        </w:tc>
        <w:tc>
          <w:tcPr>
            <w:tcW w:w="496" w:type="dxa"/>
          </w:tcPr>
          <w:p w:rsidR="00C67D39" w:rsidRDefault="004F077B">
            <w:pPr>
              <w:spacing w:line="360" w:lineRule="auto"/>
              <w:jc w:val="both"/>
              <w:rPr>
                <w:sz w:val="24"/>
                <w:szCs w:val="24"/>
              </w:rPr>
            </w:pPr>
            <w:r>
              <w:rPr>
                <w:sz w:val="24"/>
                <w:szCs w:val="24"/>
              </w:rPr>
              <w:t>-3</w:t>
            </w:r>
          </w:p>
        </w:tc>
        <w:tc>
          <w:tcPr>
            <w:tcW w:w="462" w:type="dxa"/>
          </w:tcPr>
          <w:p w:rsidR="00C67D39" w:rsidRDefault="004F077B">
            <w:pPr>
              <w:spacing w:line="360" w:lineRule="auto"/>
              <w:jc w:val="both"/>
              <w:rPr>
                <w:sz w:val="24"/>
                <w:szCs w:val="24"/>
              </w:rPr>
            </w:pPr>
            <w:r>
              <w:rPr>
                <w:sz w:val="24"/>
                <w:szCs w:val="24"/>
              </w:rPr>
              <w:t>-2</w:t>
            </w:r>
          </w:p>
        </w:tc>
        <w:tc>
          <w:tcPr>
            <w:tcW w:w="529" w:type="dxa"/>
          </w:tcPr>
          <w:p w:rsidR="00C67D39" w:rsidRDefault="004F077B">
            <w:pPr>
              <w:spacing w:line="360" w:lineRule="auto"/>
              <w:jc w:val="both"/>
              <w:rPr>
                <w:sz w:val="24"/>
                <w:szCs w:val="24"/>
              </w:rPr>
            </w:pPr>
            <w:r>
              <w:rPr>
                <w:sz w:val="24"/>
                <w:szCs w:val="24"/>
              </w:rPr>
              <w:t>-1</w:t>
            </w:r>
          </w:p>
        </w:tc>
        <w:tc>
          <w:tcPr>
            <w:tcW w:w="412" w:type="dxa"/>
          </w:tcPr>
          <w:p w:rsidR="00C67D39" w:rsidRDefault="004F077B">
            <w:pPr>
              <w:spacing w:line="360" w:lineRule="auto"/>
              <w:jc w:val="both"/>
              <w:rPr>
                <w:sz w:val="24"/>
                <w:szCs w:val="24"/>
              </w:rPr>
            </w:pPr>
            <w:r>
              <w:rPr>
                <w:sz w:val="24"/>
                <w:szCs w:val="24"/>
              </w:rPr>
              <w:t>0</w:t>
            </w:r>
          </w:p>
        </w:tc>
        <w:tc>
          <w:tcPr>
            <w:tcW w:w="484" w:type="dxa"/>
          </w:tcPr>
          <w:p w:rsidR="00C67D39" w:rsidRDefault="004F077B">
            <w:pPr>
              <w:spacing w:line="360" w:lineRule="auto"/>
              <w:jc w:val="both"/>
              <w:rPr>
                <w:sz w:val="24"/>
                <w:szCs w:val="24"/>
              </w:rPr>
            </w:pPr>
            <w:r>
              <w:rPr>
                <w:sz w:val="24"/>
                <w:szCs w:val="24"/>
              </w:rPr>
              <w:t>1</w:t>
            </w:r>
          </w:p>
        </w:tc>
        <w:tc>
          <w:tcPr>
            <w:tcW w:w="366" w:type="dxa"/>
          </w:tcPr>
          <w:p w:rsidR="00C67D39" w:rsidRDefault="004F077B">
            <w:pPr>
              <w:spacing w:line="360" w:lineRule="auto"/>
              <w:jc w:val="both"/>
              <w:rPr>
                <w:sz w:val="24"/>
                <w:szCs w:val="24"/>
              </w:rPr>
            </w:pPr>
            <w:r>
              <w:rPr>
                <w:sz w:val="24"/>
                <w:szCs w:val="24"/>
              </w:rPr>
              <w:t>2</w:t>
            </w:r>
          </w:p>
        </w:tc>
        <w:tc>
          <w:tcPr>
            <w:tcW w:w="486" w:type="dxa"/>
          </w:tcPr>
          <w:p w:rsidR="00C67D39" w:rsidRDefault="004F077B">
            <w:pPr>
              <w:spacing w:line="360" w:lineRule="auto"/>
              <w:jc w:val="both"/>
              <w:rPr>
                <w:sz w:val="24"/>
                <w:szCs w:val="24"/>
              </w:rPr>
            </w:pPr>
            <w:r>
              <w:rPr>
                <w:sz w:val="24"/>
                <w:szCs w:val="24"/>
              </w:rPr>
              <w:t>3</w:t>
            </w:r>
          </w:p>
        </w:tc>
      </w:tr>
      <w:tr w:rsidR="00C67D39">
        <w:tc>
          <w:tcPr>
            <w:tcW w:w="524" w:type="dxa"/>
          </w:tcPr>
          <w:p w:rsidR="00C67D39" w:rsidRDefault="004F077B">
            <w:pPr>
              <w:spacing w:line="360" w:lineRule="auto"/>
              <w:jc w:val="both"/>
              <w:rPr>
                <w:sz w:val="24"/>
                <w:szCs w:val="24"/>
              </w:rPr>
            </w:pPr>
            <w:r>
              <w:rPr>
                <w:sz w:val="24"/>
                <w:szCs w:val="24"/>
              </w:rPr>
              <w:t>9</w:t>
            </w:r>
          </w:p>
        </w:tc>
        <w:tc>
          <w:tcPr>
            <w:tcW w:w="457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Активна медіа діяльність в традиційних каналах комунікації  </w:t>
            </w:r>
          </w:p>
        </w:tc>
        <w:tc>
          <w:tcPr>
            <w:tcW w:w="709" w:type="dxa"/>
          </w:tcPr>
          <w:p w:rsidR="00C67D39" w:rsidRDefault="004F077B">
            <w:pPr>
              <w:spacing w:line="360" w:lineRule="auto"/>
              <w:jc w:val="both"/>
              <w:rPr>
                <w:sz w:val="24"/>
                <w:szCs w:val="24"/>
              </w:rPr>
            </w:pPr>
            <w:r>
              <w:rPr>
                <w:sz w:val="24"/>
                <w:szCs w:val="24"/>
              </w:rPr>
              <w:t>15</w:t>
            </w:r>
          </w:p>
        </w:tc>
        <w:tc>
          <w:tcPr>
            <w:tcW w:w="496" w:type="dxa"/>
          </w:tcPr>
          <w:p w:rsidR="00C67D39" w:rsidRDefault="00C67D39">
            <w:pPr>
              <w:spacing w:line="360" w:lineRule="auto"/>
              <w:jc w:val="both"/>
              <w:rPr>
                <w:sz w:val="24"/>
                <w:szCs w:val="24"/>
              </w:rPr>
            </w:pPr>
          </w:p>
        </w:tc>
        <w:tc>
          <w:tcPr>
            <w:tcW w:w="462" w:type="dxa"/>
          </w:tcPr>
          <w:p w:rsidR="00C67D39" w:rsidRDefault="00C67D39">
            <w:pPr>
              <w:spacing w:line="360" w:lineRule="auto"/>
              <w:jc w:val="both"/>
              <w:rPr>
                <w:sz w:val="24"/>
                <w:szCs w:val="24"/>
              </w:rPr>
            </w:pPr>
          </w:p>
        </w:tc>
        <w:tc>
          <w:tcPr>
            <w:tcW w:w="529" w:type="dxa"/>
          </w:tcPr>
          <w:p w:rsidR="00C67D39" w:rsidRDefault="004F077B">
            <w:pPr>
              <w:spacing w:line="360" w:lineRule="auto"/>
              <w:jc w:val="both"/>
              <w:rPr>
                <w:sz w:val="24"/>
                <w:szCs w:val="24"/>
              </w:rPr>
            </w:pPr>
            <w:r>
              <w:rPr>
                <w:sz w:val="24"/>
                <w:szCs w:val="24"/>
              </w:rPr>
              <w:t>+</w:t>
            </w:r>
          </w:p>
        </w:tc>
        <w:tc>
          <w:tcPr>
            <w:tcW w:w="412" w:type="dxa"/>
          </w:tcPr>
          <w:p w:rsidR="00C67D39" w:rsidRDefault="00C67D39">
            <w:pPr>
              <w:spacing w:line="360" w:lineRule="auto"/>
              <w:jc w:val="both"/>
              <w:rPr>
                <w:sz w:val="24"/>
                <w:szCs w:val="24"/>
              </w:rPr>
            </w:pPr>
          </w:p>
        </w:tc>
        <w:tc>
          <w:tcPr>
            <w:tcW w:w="484" w:type="dxa"/>
          </w:tcPr>
          <w:p w:rsidR="00C67D39" w:rsidRDefault="00C67D39">
            <w:pPr>
              <w:spacing w:line="360" w:lineRule="auto"/>
              <w:jc w:val="both"/>
              <w:rPr>
                <w:sz w:val="24"/>
                <w:szCs w:val="24"/>
              </w:rPr>
            </w:pP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r w:rsidR="00C67D39">
        <w:tc>
          <w:tcPr>
            <w:tcW w:w="524" w:type="dxa"/>
          </w:tcPr>
          <w:p w:rsidR="00C67D39" w:rsidRDefault="004F077B">
            <w:pPr>
              <w:spacing w:line="360" w:lineRule="auto"/>
              <w:jc w:val="both"/>
              <w:rPr>
                <w:sz w:val="24"/>
                <w:szCs w:val="24"/>
              </w:rPr>
            </w:pPr>
            <w:r>
              <w:rPr>
                <w:sz w:val="24"/>
                <w:szCs w:val="24"/>
              </w:rPr>
              <w:t>10</w:t>
            </w:r>
          </w:p>
        </w:tc>
        <w:tc>
          <w:tcPr>
            <w:tcW w:w="4579" w:type="dxa"/>
          </w:tcPr>
          <w:p w:rsidR="00C67D39" w:rsidRDefault="004F077B">
            <w:pPr>
              <w:spacing w:line="360" w:lineRule="auto"/>
              <w:jc w:val="both"/>
              <w:rPr>
                <w:sz w:val="24"/>
                <w:szCs w:val="24"/>
              </w:rPr>
            </w:pPr>
            <w:r>
              <w:rPr>
                <w:sz w:val="24"/>
                <w:szCs w:val="24"/>
              </w:rPr>
              <w:t>Широкий асортимент продукції</w:t>
            </w:r>
          </w:p>
        </w:tc>
        <w:tc>
          <w:tcPr>
            <w:tcW w:w="709" w:type="dxa"/>
          </w:tcPr>
          <w:p w:rsidR="00C67D39" w:rsidRDefault="004F077B">
            <w:pPr>
              <w:spacing w:line="360" w:lineRule="auto"/>
              <w:jc w:val="both"/>
              <w:rPr>
                <w:sz w:val="24"/>
                <w:szCs w:val="24"/>
              </w:rPr>
            </w:pPr>
            <w:r>
              <w:rPr>
                <w:sz w:val="24"/>
                <w:szCs w:val="24"/>
              </w:rPr>
              <w:t>18</w:t>
            </w:r>
          </w:p>
        </w:tc>
        <w:tc>
          <w:tcPr>
            <w:tcW w:w="496" w:type="dxa"/>
          </w:tcPr>
          <w:p w:rsidR="00C67D39" w:rsidRDefault="004F077B">
            <w:pPr>
              <w:spacing w:line="360" w:lineRule="auto"/>
              <w:jc w:val="both"/>
              <w:rPr>
                <w:sz w:val="24"/>
                <w:szCs w:val="24"/>
              </w:rPr>
            </w:pPr>
            <w:r>
              <w:rPr>
                <w:sz w:val="24"/>
                <w:szCs w:val="24"/>
              </w:rPr>
              <w:t>+</w:t>
            </w:r>
          </w:p>
        </w:tc>
        <w:tc>
          <w:tcPr>
            <w:tcW w:w="462" w:type="dxa"/>
          </w:tcPr>
          <w:p w:rsidR="00C67D39" w:rsidRDefault="00C67D39">
            <w:pPr>
              <w:spacing w:line="360" w:lineRule="auto"/>
              <w:jc w:val="both"/>
              <w:rPr>
                <w:sz w:val="24"/>
                <w:szCs w:val="24"/>
              </w:rPr>
            </w:pPr>
          </w:p>
        </w:tc>
        <w:tc>
          <w:tcPr>
            <w:tcW w:w="529" w:type="dxa"/>
          </w:tcPr>
          <w:p w:rsidR="00C67D39" w:rsidRDefault="00C67D39">
            <w:pPr>
              <w:spacing w:line="360" w:lineRule="auto"/>
              <w:jc w:val="both"/>
              <w:rPr>
                <w:sz w:val="24"/>
                <w:szCs w:val="24"/>
              </w:rPr>
            </w:pPr>
          </w:p>
        </w:tc>
        <w:tc>
          <w:tcPr>
            <w:tcW w:w="412" w:type="dxa"/>
          </w:tcPr>
          <w:p w:rsidR="00C67D39" w:rsidRDefault="00C67D39">
            <w:pPr>
              <w:spacing w:line="360" w:lineRule="auto"/>
              <w:jc w:val="both"/>
              <w:rPr>
                <w:sz w:val="24"/>
                <w:szCs w:val="24"/>
              </w:rPr>
            </w:pPr>
          </w:p>
        </w:tc>
        <w:tc>
          <w:tcPr>
            <w:tcW w:w="484" w:type="dxa"/>
          </w:tcPr>
          <w:p w:rsidR="00C67D39" w:rsidRDefault="00C67D39">
            <w:pPr>
              <w:spacing w:line="360" w:lineRule="auto"/>
              <w:jc w:val="both"/>
              <w:rPr>
                <w:sz w:val="24"/>
                <w:szCs w:val="24"/>
              </w:rPr>
            </w:pP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r w:rsidR="00C67D39">
        <w:tc>
          <w:tcPr>
            <w:tcW w:w="524" w:type="dxa"/>
          </w:tcPr>
          <w:p w:rsidR="00C67D39" w:rsidRDefault="004F077B">
            <w:pPr>
              <w:spacing w:line="360" w:lineRule="auto"/>
              <w:jc w:val="both"/>
              <w:rPr>
                <w:sz w:val="24"/>
                <w:szCs w:val="24"/>
              </w:rPr>
            </w:pPr>
            <w:r>
              <w:rPr>
                <w:sz w:val="24"/>
                <w:szCs w:val="24"/>
              </w:rPr>
              <w:t>11</w:t>
            </w:r>
          </w:p>
        </w:tc>
        <w:tc>
          <w:tcPr>
            <w:tcW w:w="4579" w:type="dxa"/>
          </w:tcPr>
          <w:p w:rsidR="00C67D39" w:rsidRDefault="004F077B">
            <w:pPr>
              <w:spacing w:line="360" w:lineRule="auto"/>
              <w:jc w:val="both"/>
              <w:rPr>
                <w:sz w:val="24"/>
                <w:szCs w:val="24"/>
              </w:rPr>
            </w:pPr>
            <w:r>
              <w:rPr>
                <w:sz w:val="24"/>
                <w:szCs w:val="24"/>
              </w:rPr>
              <w:t>Чітка системи збору та аналізу маркетингової інформації</w:t>
            </w:r>
          </w:p>
        </w:tc>
        <w:tc>
          <w:tcPr>
            <w:tcW w:w="709" w:type="dxa"/>
          </w:tcPr>
          <w:p w:rsidR="00C67D39" w:rsidRDefault="004F077B">
            <w:pPr>
              <w:spacing w:line="360" w:lineRule="auto"/>
              <w:jc w:val="both"/>
              <w:rPr>
                <w:sz w:val="24"/>
                <w:szCs w:val="24"/>
              </w:rPr>
            </w:pPr>
            <w:r>
              <w:rPr>
                <w:sz w:val="24"/>
                <w:szCs w:val="24"/>
              </w:rPr>
              <w:t>12</w:t>
            </w:r>
          </w:p>
        </w:tc>
        <w:tc>
          <w:tcPr>
            <w:tcW w:w="496" w:type="dxa"/>
          </w:tcPr>
          <w:p w:rsidR="00C67D39" w:rsidRDefault="00C67D39">
            <w:pPr>
              <w:spacing w:line="360" w:lineRule="auto"/>
              <w:jc w:val="both"/>
              <w:rPr>
                <w:sz w:val="24"/>
                <w:szCs w:val="24"/>
              </w:rPr>
            </w:pPr>
          </w:p>
        </w:tc>
        <w:tc>
          <w:tcPr>
            <w:tcW w:w="462" w:type="dxa"/>
          </w:tcPr>
          <w:p w:rsidR="00C67D39" w:rsidRDefault="00C67D39">
            <w:pPr>
              <w:spacing w:line="360" w:lineRule="auto"/>
              <w:jc w:val="both"/>
              <w:rPr>
                <w:sz w:val="24"/>
                <w:szCs w:val="24"/>
              </w:rPr>
            </w:pPr>
          </w:p>
        </w:tc>
        <w:tc>
          <w:tcPr>
            <w:tcW w:w="529" w:type="dxa"/>
          </w:tcPr>
          <w:p w:rsidR="00C67D39" w:rsidRDefault="00C67D39">
            <w:pPr>
              <w:spacing w:line="360" w:lineRule="auto"/>
              <w:jc w:val="both"/>
              <w:rPr>
                <w:sz w:val="24"/>
                <w:szCs w:val="24"/>
              </w:rPr>
            </w:pPr>
          </w:p>
        </w:tc>
        <w:tc>
          <w:tcPr>
            <w:tcW w:w="412" w:type="dxa"/>
          </w:tcPr>
          <w:p w:rsidR="00C67D39" w:rsidRDefault="004F077B">
            <w:pPr>
              <w:spacing w:line="360" w:lineRule="auto"/>
              <w:jc w:val="both"/>
              <w:rPr>
                <w:sz w:val="24"/>
                <w:szCs w:val="24"/>
              </w:rPr>
            </w:pPr>
            <w:r>
              <w:rPr>
                <w:sz w:val="24"/>
                <w:szCs w:val="24"/>
              </w:rPr>
              <w:t>+</w:t>
            </w:r>
          </w:p>
        </w:tc>
        <w:tc>
          <w:tcPr>
            <w:tcW w:w="484" w:type="dxa"/>
          </w:tcPr>
          <w:p w:rsidR="00C67D39" w:rsidRDefault="00C67D39">
            <w:pPr>
              <w:spacing w:line="360" w:lineRule="auto"/>
              <w:jc w:val="both"/>
              <w:rPr>
                <w:sz w:val="24"/>
                <w:szCs w:val="24"/>
              </w:rPr>
            </w:pP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r w:rsidR="00C67D39">
        <w:tc>
          <w:tcPr>
            <w:tcW w:w="524" w:type="dxa"/>
          </w:tcPr>
          <w:p w:rsidR="00C67D39" w:rsidRDefault="004F077B">
            <w:pPr>
              <w:spacing w:line="360" w:lineRule="auto"/>
              <w:jc w:val="both"/>
              <w:rPr>
                <w:sz w:val="24"/>
                <w:szCs w:val="24"/>
              </w:rPr>
            </w:pPr>
            <w:r>
              <w:rPr>
                <w:sz w:val="24"/>
                <w:szCs w:val="24"/>
              </w:rPr>
              <w:t>12</w:t>
            </w:r>
          </w:p>
        </w:tc>
        <w:tc>
          <w:tcPr>
            <w:tcW w:w="457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Відповідність цінової політики компанії глобальній меті бізнесу </w:t>
            </w:r>
          </w:p>
        </w:tc>
        <w:tc>
          <w:tcPr>
            <w:tcW w:w="709" w:type="dxa"/>
          </w:tcPr>
          <w:p w:rsidR="00C67D39" w:rsidRDefault="004F077B">
            <w:pPr>
              <w:spacing w:line="360" w:lineRule="auto"/>
              <w:jc w:val="both"/>
              <w:rPr>
                <w:sz w:val="24"/>
                <w:szCs w:val="24"/>
              </w:rPr>
            </w:pPr>
            <w:r>
              <w:rPr>
                <w:sz w:val="24"/>
                <w:szCs w:val="24"/>
              </w:rPr>
              <w:t>14</w:t>
            </w:r>
          </w:p>
        </w:tc>
        <w:tc>
          <w:tcPr>
            <w:tcW w:w="496" w:type="dxa"/>
          </w:tcPr>
          <w:p w:rsidR="00C67D39" w:rsidRDefault="00C67D39">
            <w:pPr>
              <w:spacing w:line="360" w:lineRule="auto"/>
              <w:jc w:val="both"/>
              <w:rPr>
                <w:sz w:val="24"/>
                <w:szCs w:val="24"/>
              </w:rPr>
            </w:pPr>
          </w:p>
        </w:tc>
        <w:tc>
          <w:tcPr>
            <w:tcW w:w="462" w:type="dxa"/>
          </w:tcPr>
          <w:p w:rsidR="00C67D39" w:rsidRDefault="00C67D39">
            <w:pPr>
              <w:spacing w:line="360" w:lineRule="auto"/>
              <w:jc w:val="both"/>
              <w:rPr>
                <w:sz w:val="24"/>
                <w:szCs w:val="24"/>
              </w:rPr>
            </w:pPr>
          </w:p>
        </w:tc>
        <w:tc>
          <w:tcPr>
            <w:tcW w:w="529" w:type="dxa"/>
          </w:tcPr>
          <w:p w:rsidR="00C67D39" w:rsidRDefault="00C67D39">
            <w:pPr>
              <w:spacing w:line="360" w:lineRule="auto"/>
              <w:jc w:val="both"/>
              <w:rPr>
                <w:sz w:val="24"/>
                <w:szCs w:val="24"/>
              </w:rPr>
            </w:pPr>
          </w:p>
        </w:tc>
        <w:tc>
          <w:tcPr>
            <w:tcW w:w="412" w:type="dxa"/>
          </w:tcPr>
          <w:p w:rsidR="00C67D39" w:rsidRDefault="00C67D39">
            <w:pPr>
              <w:spacing w:line="360" w:lineRule="auto"/>
              <w:jc w:val="both"/>
              <w:rPr>
                <w:sz w:val="24"/>
                <w:szCs w:val="24"/>
              </w:rPr>
            </w:pPr>
          </w:p>
        </w:tc>
        <w:tc>
          <w:tcPr>
            <w:tcW w:w="484" w:type="dxa"/>
          </w:tcPr>
          <w:p w:rsidR="00C67D39" w:rsidRDefault="004F077B">
            <w:pPr>
              <w:spacing w:line="360" w:lineRule="auto"/>
              <w:jc w:val="both"/>
              <w:rPr>
                <w:sz w:val="24"/>
                <w:szCs w:val="24"/>
              </w:rPr>
            </w:pPr>
            <w:r>
              <w:rPr>
                <w:sz w:val="24"/>
                <w:szCs w:val="24"/>
              </w:rPr>
              <w:t>+</w:t>
            </w: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r w:rsidR="00C67D39">
        <w:tc>
          <w:tcPr>
            <w:tcW w:w="524" w:type="dxa"/>
          </w:tcPr>
          <w:p w:rsidR="00C67D39" w:rsidRDefault="004F077B">
            <w:pPr>
              <w:spacing w:line="360" w:lineRule="auto"/>
              <w:jc w:val="both"/>
              <w:rPr>
                <w:sz w:val="24"/>
                <w:szCs w:val="24"/>
              </w:rPr>
            </w:pPr>
            <w:r>
              <w:rPr>
                <w:sz w:val="24"/>
                <w:szCs w:val="24"/>
              </w:rPr>
              <w:t>13</w:t>
            </w:r>
          </w:p>
        </w:tc>
        <w:tc>
          <w:tcPr>
            <w:tcW w:w="4579" w:type="dxa"/>
          </w:tcPr>
          <w:p w:rsidR="00C67D39" w:rsidRDefault="004F077B">
            <w:pPr>
              <w:spacing w:line="360" w:lineRule="auto"/>
              <w:jc w:val="both"/>
              <w:rPr>
                <w:sz w:val="24"/>
                <w:szCs w:val="24"/>
              </w:rPr>
            </w:pPr>
            <w:r>
              <w:rPr>
                <w:sz w:val="24"/>
                <w:szCs w:val="24"/>
              </w:rPr>
              <w:t>Висока лояльність споживачів до торгової марки</w:t>
            </w:r>
          </w:p>
        </w:tc>
        <w:tc>
          <w:tcPr>
            <w:tcW w:w="709" w:type="dxa"/>
          </w:tcPr>
          <w:p w:rsidR="00C67D39" w:rsidRDefault="004F077B">
            <w:pPr>
              <w:spacing w:line="360" w:lineRule="auto"/>
              <w:jc w:val="both"/>
              <w:rPr>
                <w:sz w:val="24"/>
                <w:szCs w:val="24"/>
              </w:rPr>
            </w:pPr>
            <w:r>
              <w:rPr>
                <w:sz w:val="24"/>
                <w:szCs w:val="24"/>
              </w:rPr>
              <w:t>17</w:t>
            </w:r>
          </w:p>
        </w:tc>
        <w:tc>
          <w:tcPr>
            <w:tcW w:w="496" w:type="dxa"/>
          </w:tcPr>
          <w:p w:rsidR="00C67D39" w:rsidRDefault="00C67D39">
            <w:pPr>
              <w:spacing w:line="360" w:lineRule="auto"/>
              <w:jc w:val="both"/>
              <w:rPr>
                <w:sz w:val="24"/>
                <w:szCs w:val="24"/>
              </w:rPr>
            </w:pPr>
          </w:p>
        </w:tc>
        <w:tc>
          <w:tcPr>
            <w:tcW w:w="462" w:type="dxa"/>
          </w:tcPr>
          <w:p w:rsidR="00C67D39" w:rsidRDefault="00C67D39">
            <w:pPr>
              <w:spacing w:line="360" w:lineRule="auto"/>
              <w:jc w:val="both"/>
              <w:rPr>
                <w:sz w:val="24"/>
                <w:szCs w:val="24"/>
              </w:rPr>
            </w:pPr>
          </w:p>
        </w:tc>
        <w:tc>
          <w:tcPr>
            <w:tcW w:w="529" w:type="dxa"/>
          </w:tcPr>
          <w:p w:rsidR="00C67D39" w:rsidRDefault="004F077B">
            <w:pPr>
              <w:spacing w:line="360" w:lineRule="auto"/>
              <w:jc w:val="both"/>
              <w:rPr>
                <w:sz w:val="24"/>
                <w:szCs w:val="24"/>
              </w:rPr>
            </w:pPr>
            <w:r>
              <w:rPr>
                <w:sz w:val="24"/>
                <w:szCs w:val="24"/>
              </w:rPr>
              <w:t>+</w:t>
            </w:r>
          </w:p>
        </w:tc>
        <w:tc>
          <w:tcPr>
            <w:tcW w:w="412" w:type="dxa"/>
          </w:tcPr>
          <w:p w:rsidR="00C67D39" w:rsidRDefault="00C67D39">
            <w:pPr>
              <w:spacing w:line="360" w:lineRule="auto"/>
              <w:jc w:val="both"/>
              <w:rPr>
                <w:sz w:val="24"/>
                <w:szCs w:val="24"/>
              </w:rPr>
            </w:pPr>
          </w:p>
        </w:tc>
        <w:tc>
          <w:tcPr>
            <w:tcW w:w="484" w:type="dxa"/>
          </w:tcPr>
          <w:p w:rsidR="00C67D39" w:rsidRDefault="00C67D39">
            <w:pPr>
              <w:spacing w:line="360" w:lineRule="auto"/>
              <w:jc w:val="both"/>
              <w:rPr>
                <w:sz w:val="24"/>
                <w:szCs w:val="24"/>
              </w:rPr>
            </w:pP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r w:rsidR="00C67D39">
        <w:tc>
          <w:tcPr>
            <w:tcW w:w="524" w:type="dxa"/>
          </w:tcPr>
          <w:p w:rsidR="00C67D39" w:rsidRDefault="004F077B">
            <w:pPr>
              <w:spacing w:line="360" w:lineRule="auto"/>
              <w:jc w:val="both"/>
              <w:rPr>
                <w:sz w:val="24"/>
                <w:szCs w:val="24"/>
              </w:rPr>
            </w:pPr>
            <w:r>
              <w:rPr>
                <w:sz w:val="24"/>
                <w:szCs w:val="24"/>
              </w:rPr>
              <w:t>14</w:t>
            </w:r>
          </w:p>
        </w:tc>
        <w:tc>
          <w:tcPr>
            <w:tcW w:w="4579" w:type="dxa"/>
          </w:tcPr>
          <w:p w:rsidR="00C67D39" w:rsidRDefault="004F077B">
            <w:pPr>
              <w:spacing w:line="360" w:lineRule="auto"/>
              <w:jc w:val="both"/>
              <w:rPr>
                <w:sz w:val="24"/>
                <w:szCs w:val="24"/>
              </w:rPr>
            </w:pPr>
            <w:r>
              <w:rPr>
                <w:sz w:val="24"/>
                <w:szCs w:val="24"/>
              </w:rPr>
              <w:t>Добре розвинені традиційні канали збуту продукції</w:t>
            </w:r>
          </w:p>
        </w:tc>
        <w:tc>
          <w:tcPr>
            <w:tcW w:w="709" w:type="dxa"/>
          </w:tcPr>
          <w:p w:rsidR="00C67D39" w:rsidRDefault="004F077B">
            <w:pPr>
              <w:spacing w:line="360" w:lineRule="auto"/>
              <w:jc w:val="both"/>
              <w:rPr>
                <w:sz w:val="24"/>
                <w:szCs w:val="24"/>
              </w:rPr>
            </w:pPr>
            <w:r>
              <w:rPr>
                <w:sz w:val="24"/>
                <w:szCs w:val="24"/>
              </w:rPr>
              <w:t>15</w:t>
            </w:r>
          </w:p>
        </w:tc>
        <w:tc>
          <w:tcPr>
            <w:tcW w:w="496" w:type="dxa"/>
          </w:tcPr>
          <w:p w:rsidR="00C67D39" w:rsidRDefault="00C67D39">
            <w:pPr>
              <w:spacing w:line="360" w:lineRule="auto"/>
              <w:jc w:val="both"/>
              <w:rPr>
                <w:sz w:val="24"/>
                <w:szCs w:val="24"/>
              </w:rPr>
            </w:pPr>
          </w:p>
        </w:tc>
        <w:tc>
          <w:tcPr>
            <w:tcW w:w="462" w:type="dxa"/>
          </w:tcPr>
          <w:p w:rsidR="00C67D39" w:rsidRDefault="00C67D39">
            <w:pPr>
              <w:spacing w:line="360" w:lineRule="auto"/>
              <w:jc w:val="both"/>
              <w:rPr>
                <w:sz w:val="24"/>
                <w:szCs w:val="24"/>
              </w:rPr>
            </w:pPr>
          </w:p>
        </w:tc>
        <w:tc>
          <w:tcPr>
            <w:tcW w:w="529" w:type="dxa"/>
          </w:tcPr>
          <w:p w:rsidR="00C67D39" w:rsidRDefault="00C67D39">
            <w:pPr>
              <w:spacing w:line="360" w:lineRule="auto"/>
              <w:jc w:val="both"/>
              <w:rPr>
                <w:sz w:val="24"/>
                <w:szCs w:val="24"/>
              </w:rPr>
            </w:pPr>
          </w:p>
        </w:tc>
        <w:tc>
          <w:tcPr>
            <w:tcW w:w="412" w:type="dxa"/>
          </w:tcPr>
          <w:p w:rsidR="00C67D39" w:rsidRDefault="004F077B">
            <w:pPr>
              <w:spacing w:line="360" w:lineRule="auto"/>
              <w:jc w:val="both"/>
              <w:rPr>
                <w:sz w:val="24"/>
                <w:szCs w:val="24"/>
              </w:rPr>
            </w:pPr>
            <w:r>
              <w:rPr>
                <w:sz w:val="24"/>
                <w:szCs w:val="24"/>
              </w:rPr>
              <w:t>+</w:t>
            </w:r>
          </w:p>
        </w:tc>
        <w:tc>
          <w:tcPr>
            <w:tcW w:w="484" w:type="dxa"/>
          </w:tcPr>
          <w:p w:rsidR="00C67D39" w:rsidRDefault="00C67D39">
            <w:pPr>
              <w:spacing w:line="360" w:lineRule="auto"/>
              <w:jc w:val="both"/>
              <w:rPr>
                <w:sz w:val="24"/>
                <w:szCs w:val="24"/>
              </w:rPr>
            </w:pPr>
          </w:p>
        </w:tc>
        <w:tc>
          <w:tcPr>
            <w:tcW w:w="366" w:type="dxa"/>
          </w:tcPr>
          <w:p w:rsidR="00C67D39" w:rsidRDefault="00C67D39">
            <w:pPr>
              <w:spacing w:line="360" w:lineRule="auto"/>
              <w:jc w:val="both"/>
              <w:rPr>
                <w:sz w:val="24"/>
                <w:szCs w:val="24"/>
              </w:rPr>
            </w:pPr>
          </w:p>
        </w:tc>
        <w:tc>
          <w:tcPr>
            <w:tcW w:w="486" w:type="dxa"/>
          </w:tcPr>
          <w:p w:rsidR="00C67D39" w:rsidRDefault="00C67D39">
            <w:pPr>
              <w:spacing w:line="360" w:lineRule="auto"/>
              <w:jc w:val="both"/>
              <w:rPr>
                <w:sz w:val="24"/>
                <w:szCs w:val="24"/>
              </w:rPr>
            </w:pPr>
          </w:p>
        </w:tc>
      </w:tr>
    </w:tbl>
    <w:p w:rsidR="00C67D39" w:rsidRDefault="004F077B">
      <w:pPr>
        <w:spacing w:line="360" w:lineRule="auto"/>
        <w:ind w:firstLine="567"/>
        <w:jc w:val="both"/>
        <w:rPr>
          <w:i/>
          <w:color w:val="000000"/>
          <w:sz w:val="20"/>
          <w:szCs w:val="20"/>
        </w:rPr>
      </w:pPr>
      <w:r>
        <w:rPr>
          <w:i/>
          <w:color w:val="000000"/>
          <w:sz w:val="20"/>
          <w:szCs w:val="20"/>
        </w:rPr>
        <w:t>Джерело: складено на основі [13]</w:t>
      </w:r>
    </w:p>
    <w:p w:rsidR="00C67D39" w:rsidRDefault="00C67D39">
      <w:pPr>
        <w:spacing w:line="360" w:lineRule="auto"/>
        <w:ind w:firstLine="567"/>
        <w:jc w:val="both"/>
        <w:rPr>
          <w:i/>
          <w:color w:val="000000"/>
          <w:sz w:val="20"/>
          <w:szCs w:val="20"/>
        </w:rPr>
      </w:pPr>
    </w:p>
    <w:p w:rsidR="00C67D39" w:rsidRDefault="004F077B">
      <w:pPr>
        <w:spacing w:line="360" w:lineRule="auto"/>
        <w:ind w:firstLine="567"/>
        <w:jc w:val="both"/>
        <w:rPr>
          <w:sz w:val="28"/>
          <w:szCs w:val="28"/>
        </w:rPr>
      </w:pPr>
      <w:r>
        <w:rPr>
          <w:sz w:val="28"/>
          <w:szCs w:val="28"/>
        </w:rPr>
        <w:t>У цій таблиці представлені ключові показники діяльності основних конкурентів ТМ «Торчин. Таблиця дозволяє наочно порівняти позиції конкурентів та визначити, в яких аспектах ТМ «Торчин» має переваги, а в яких – є потенціал для вдосконалення. Це стане основою для розробки ефективних стратегій подальшого розвитку та підвищення конкурентоспроможності торгової марки на ринку холодних соусів. За результатами аналізу конкурентного середовища наводиться таблиця 1.14.</w:t>
      </w:r>
    </w:p>
    <w:p w:rsidR="00C67D39" w:rsidRDefault="00C67D39">
      <w:pPr>
        <w:spacing w:line="360" w:lineRule="auto"/>
        <w:ind w:firstLine="567"/>
        <w:jc w:val="both"/>
        <w:rPr>
          <w:i/>
          <w:color w:val="000000"/>
          <w:sz w:val="20"/>
          <w:szCs w:val="20"/>
        </w:rPr>
      </w:pPr>
    </w:p>
    <w:p w:rsidR="00C67D39" w:rsidRDefault="004F077B">
      <w:pPr>
        <w:spacing w:line="360" w:lineRule="auto"/>
        <w:ind w:firstLine="567"/>
        <w:rPr>
          <w:sz w:val="28"/>
          <w:szCs w:val="28"/>
        </w:rPr>
      </w:pPr>
      <w:r>
        <w:rPr>
          <w:sz w:val="28"/>
          <w:szCs w:val="28"/>
        </w:rPr>
        <w:t>Таблиця 1.14 – Таблиця факторів конкурентного середовища</w:t>
      </w:r>
    </w:p>
    <w:tbl>
      <w:tblPr>
        <w:tblStyle w:val="afb"/>
        <w:tblW w:w="9911"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2"/>
        <w:gridCol w:w="2905"/>
        <w:gridCol w:w="1370"/>
        <w:gridCol w:w="1485"/>
        <w:gridCol w:w="993"/>
        <w:gridCol w:w="2686"/>
      </w:tblGrid>
      <w:tr w:rsidR="00C67D39">
        <w:tc>
          <w:tcPr>
            <w:tcW w:w="472" w:type="dxa"/>
          </w:tcPr>
          <w:p w:rsidR="00C67D39" w:rsidRDefault="004F077B">
            <w:pPr>
              <w:spacing w:line="360" w:lineRule="auto"/>
              <w:jc w:val="both"/>
              <w:rPr>
                <w:sz w:val="24"/>
                <w:szCs w:val="24"/>
              </w:rPr>
            </w:pPr>
            <w:r>
              <w:rPr>
                <w:sz w:val="24"/>
                <w:szCs w:val="24"/>
              </w:rPr>
              <w:t>№</w:t>
            </w:r>
          </w:p>
        </w:tc>
        <w:tc>
          <w:tcPr>
            <w:tcW w:w="2905" w:type="dxa"/>
          </w:tcPr>
          <w:p w:rsidR="00C67D39" w:rsidRDefault="004F077B">
            <w:pPr>
              <w:spacing w:line="360" w:lineRule="auto"/>
              <w:jc w:val="both"/>
              <w:rPr>
                <w:sz w:val="24"/>
                <w:szCs w:val="24"/>
              </w:rPr>
            </w:pPr>
            <w:r>
              <w:rPr>
                <w:sz w:val="24"/>
                <w:szCs w:val="24"/>
              </w:rPr>
              <w:t xml:space="preserve">Фактор </w:t>
            </w:r>
          </w:p>
        </w:tc>
        <w:tc>
          <w:tcPr>
            <w:tcW w:w="1370" w:type="dxa"/>
          </w:tcPr>
          <w:p w:rsidR="00C67D39" w:rsidRDefault="004F077B">
            <w:pPr>
              <w:spacing w:line="360" w:lineRule="auto"/>
              <w:jc w:val="both"/>
              <w:rPr>
                <w:sz w:val="24"/>
                <w:szCs w:val="24"/>
              </w:rPr>
            </w:pPr>
            <w:r>
              <w:rPr>
                <w:sz w:val="24"/>
                <w:szCs w:val="24"/>
              </w:rPr>
              <w:t>Коефіцієнт</w:t>
            </w:r>
          </w:p>
          <w:p w:rsidR="00C67D39" w:rsidRDefault="004F077B">
            <w:pPr>
              <w:spacing w:line="360" w:lineRule="auto"/>
              <w:jc w:val="both"/>
              <w:rPr>
                <w:sz w:val="24"/>
                <w:szCs w:val="24"/>
              </w:rPr>
            </w:pPr>
            <w:r>
              <w:rPr>
                <w:sz w:val="24"/>
                <w:szCs w:val="24"/>
              </w:rPr>
              <w:t>значущості</w:t>
            </w:r>
          </w:p>
        </w:tc>
        <w:tc>
          <w:tcPr>
            <w:tcW w:w="1485" w:type="dxa"/>
          </w:tcPr>
          <w:p w:rsidR="00C67D39" w:rsidRDefault="004F077B">
            <w:pPr>
              <w:spacing w:line="360" w:lineRule="auto"/>
              <w:jc w:val="both"/>
              <w:rPr>
                <w:sz w:val="24"/>
                <w:szCs w:val="24"/>
              </w:rPr>
            </w:pPr>
            <w:r>
              <w:rPr>
                <w:sz w:val="24"/>
                <w:szCs w:val="24"/>
              </w:rPr>
              <w:t>Можливість</w:t>
            </w:r>
          </w:p>
        </w:tc>
        <w:tc>
          <w:tcPr>
            <w:tcW w:w="993" w:type="dxa"/>
          </w:tcPr>
          <w:p w:rsidR="00C67D39" w:rsidRDefault="004F077B">
            <w:pPr>
              <w:spacing w:line="360" w:lineRule="auto"/>
              <w:jc w:val="both"/>
              <w:rPr>
                <w:sz w:val="24"/>
                <w:szCs w:val="24"/>
              </w:rPr>
            </w:pPr>
            <w:r>
              <w:rPr>
                <w:sz w:val="24"/>
                <w:szCs w:val="24"/>
              </w:rPr>
              <w:t>Загроза</w:t>
            </w:r>
          </w:p>
        </w:tc>
        <w:tc>
          <w:tcPr>
            <w:tcW w:w="2686" w:type="dxa"/>
          </w:tcPr>
          <w:p w:rsidR="00C67D39" w:rsidRDefault="004F077B">
            <w:pPr>
              <w:spacing w:line="360" w:lineRule="auto"/>
              <w:jc w:val="both"/>
              <w:rPr>
                <w:sz w:val="24"/>
                <w:szCs w:val="24"/>
              </w:rPr>
            </w:pPr>
            <w:r>
              <w:rPr>
                <w:sz w:val="24"/>
                <w:szCs w:val="24"/>
              </w:rPr>
              <w:t>Реакція підприємства</w:t>
            </w:r>
          </w:p>
        </w:tc>
      </w:tr>
      <w:tr w:rsidR="00C67D39">
        <w:tc>
          <w:tcPr>
            <w:tcW w:w="472" w:type="dxa"/>
          </w:tcPr>
          <w:p w:rsidR="00C67D39" w:rsidRDefault="004F077B">
            <w:pPr>
              <w:spacing w:line="360" w:lineRule="auto"/>
              <w:jc w:val="both"/>
              <w:rPr>
                <w:sz w:val="24"/>
                <w:szCs w:val="24"/>
              </w:rPr>
            </w:pPr>
            <w:r>
              <w:rPr>
                <w:sz w:val="24"/>
                <w:szCs w:val="24"/>
              </w:rPr>
              <w:t>1</w:t>
            </w:r>
          </w:p>
        </w:tc>
        <w:tc>
          <w:tcPr>
            <w:tcW w:w="2905" w:type="dxa"/>
          </w:tcPr>
          <w:p w:rsidR="00C67D39" w:rsidRDefault="004F077B">
            <w:pPr>
              <w:spacing w:line="360" w:lineRule="auto"/>
              <w:jc w:val="both"/>
              <w:rPr>
                <w:sz w:val="24"/>
                <w:szCs w:val="24"/>
              </w:rPr>
            </w:pPr>
            <w:r>
              <w:rPr>
                <w:sz w:val="24"/>
                <w:szCs w:val="24"/>
              </w:rPr>
              <w:t>Недостатній розвиток інформаційних ресурсів (</w:t>
            </w:r>
            <w:proofErr w:type="spellStart"/>
            <w:r>
              <w:rPr>
                <w:sz w:val="24"/>
                <w:szCs w:val="24"/>
              </w:rPr>
              <w:t>соцмережі</w:t>
            </w:r>
            <w:proofErr w:type="spellEnd"/>
            <w:r>
              <w:rPr>
                <w:sz w:val="24"/>
                <w:szCs w:val="24"/>
              </w:rPr>
              <w:t>)</w:t>
            </w:r>
          </w:p>
        </w:tc>
        <w:tc>
          <w:tcPr>
            <w:tcW w:w="1370" w:type="dxa"/>
          </w:tcPr>
          <w:p w:rsidR="00C67D39" w:rsidRDefault="004F077B">
            <w:pPr>
              <w:spacing w:line="360" w:lineRule="auto"/>
              <w:jc w:val="both"/>
              <w:rPr>
                <w:sz w:val="24"/>
                <w:szCs w:val="24"/>
              </w:rPr>
            </w:pPr>
            <w:r>
              <w:rPr>
                <w:sz w:val="24"/>
                <w:szCs w:val="24"/>
              </w:rPr>
              <w:t>17</w:t>
            </w:r>
          </w:p>
        </w:tc>
        <w:tc>
          <w:tcPr>
            <w:tcW w:w="1485" w:type="dxa"/>
          </w:tcPr>
          <w:p w:rsidR="00C67D39" w:rsidRDefault="00C67D39">
            <w:pPr>
              <w:spacing w:line="360" w:lineRule="auto"/>
              <w:jc w:val="both"/>
              <w:rPr>
                <w:sz w:val="24"/>
                <w:szCs w:val="24"/>
              </w:rPr>
            </w:pPr>
          </w:p>
        </w:tc>
        <w:tc>
          <w:tcPr>
            <w:tcW w:w="993" w:type="dxa"/>
          </w:tcPr>
          <w:p w:rsidR="00C67D39" w:rsidRDefault="004F077B">
            <w:pPr>
              <w:spacing w:line="360" w:lineRule="auto"/>
              <w:jc w:val="both"/>
              <w:rPr>
                <w:sz w:val="24"/>
                <w:szCs w:val="24"/>
              </w:rPr>
            </w:pPr>
            <w:r>
              <w:rPr>
                <w:sz w:val="24"/>
                <w:szCs w:val="24"/>
              </w:rPr>
              <w:t>+</w:t>
            </w:r>
          </w:p>
        </w:tc>
        <w:tc>
          <w:tcPr>
            <w:tcW w:w="2686" w:type="dxa"/>
          </w:tcPr>
          <w:p w:rsidR="00C67D39" w:rsidRDefault="004F077B">
            <w:pPr>
              <w:spacing w:line="360" w:lineRule="auto"/>
              <w:jc w:val="both"/>
              <w:rPr>
                <w:sz w:val="24"/>
                <w:szCs w:val="24"/>
              </w:rPr>
            </w:pPr>
            <w:r>
              <w:rPr>
                <w:sz w:val="24"/>
                <w:szCs w:val="24"/>
              </w:rPr>
              <w:t xml:space="preserve">Введення реклами в соціальних мережах, співпраця з </w:t>
            </w:r>
            <w:proofErr w:type="spellStart"/>
            <w:r>
              <w:rPr>
                <w:sz w:val="24"/>
                <w:szCs w:val="24"/>
              </w:rPr>
              <w:t>блогерами</w:t>
            </w:r>
            <w:proofErr w:type="spellEnd"/>
            <w:r>
              <w:rPr>
                <w:sz w:val="24"/>
                <w:szCs w:val="24"/>
              </w:rPr>
              <w:t>.</w:t>
            </w:r>
          </w:p>
        </w:tc>
      </w:tr>
      <w:tr w:rsidR="00C67D39">
        <w:tc>
          <w:tcPr>
            <w:tcW w:w="472" w:type="dxa"/>
          </w:tcPr>
          <w:p w:rsidR="00C67D39" w:rsidRDefault="004F077B">
            <w:pPr>
              <w:spacing w:line="360" w:lineRule="auto"/>
              <w:jc w:val="both"/>
              <w:rPr>
                <w:sz w:val="24"/>
                <w:szCs w:val="24"/>
              </w:rPr>
            </w:pPr>
            <w:r>
              <w:rPr>
                <w:sz w:val="24"/>
                <w:szCs w:val="24"/>
              </w:rPr>
              <w:lastRenderedPageBreak/>
              <w:t>2</w:t>
            </w:r>
          </w:p>
        </w:tc>
        <w:tc>
          <w:tcPr>
            <w:tcW w:w="2905" w:type="dxa"/>
          </w:tcPr>
          <w:p w:rsidR="00C67D39" w:rsidRDefault="004F077B">
            <w:pPr>
              <w:spacing w:line="360" w:lineRule="auto"/>
              <w:jc w:val="both"/>
              <w:rPr>
                <w:sz w:val="24"/>
                <w:szCs w:val="24"/>
              </w:rPr>
            </w:pPr>
            <w:r>
              <w:rPr>
                <w:sz w:val="24"/>
                <w:szCs w:val="24"/>
              </w:rPr>
              <w:t>Відповідність цінової політики компанії глобальній меті бізнесу</w:t>
            </w:r>
          </w:p>
        </w:tc>
        <w:tc>
          <w:tcPr>
            <w:tcW w:w="1370" w:type="dxa"/>
          </w:tcPr>
          <w:p w:rsidR="00C67D39" w:rsidRDefault="004F077B">
            <w:pPr>
              <w:spacing w:line="360" w:lineRule="auto"/>
              <w:jc w:val="both"/>
              <w:rPr>
                <w:sz w:val="24"/>
                <w:szCs w:val="24"/>
              </w:rPr>
            </w:pPr>
            <w:r>
              <w:rPr>
                <w:sz w:val="24"/>
                <w:szCs w:val="24"/>
              </w:rPr>
              <w:t>18</w:t>
            </w:r>
          </w:p>
        </w:tc>
        <w:tc>
          <w:tcPr>
            <w:tcW w:w="1485" w:type="dxa"/>
          </w:tcPr>
          <w:p w:rsidR="00C67D39" w:rsidRDefault="004F077B">
            <w:pPr>
              <w:spacing w:line="360" w:lineRule="auto"/>
              <w:jc w:val="both"/>
              <w:rPr>
                <w:sz w:val="24"/>
                <w:szCs w:val="24"/>
              </w:rPr>
            </w:pPr>
            <w:r>
              <w:rPr>
                <w:sz w:val="24"/>
                <w:szCs w:val="24"/>
              </w:rPr>
              <w:t>+</w:t>
            </w:r>
          </w:p>
        </w:tc>
        <w:tc>
          <w:tcPr>
            <w:tcW w:w="993" w:type="dxa"/>
          </w:tcPr>
          <w:p w:rsidR="00C67D39" w:rsidRDefault="00C67D39">
            <w:pPr>
              <w:spacing w:line="360" w:lineRule="auto"/>
              <w:jc w:val="both"/>
              <w:rPr>
                <w:sz w:val="24"/>
                <w:szCs w:val="24"/>
              </w:rPr>
            </w:pPr>
          </w:p>
        </w:tc>
        <w:tc>
          <w:tcPr>
            <w:tcW w:w="2686" w:type="dxa"/>
          </w:tcPr>
          <w:p w:rsidR="00C67D39" w:rsidRDefault="004F077B">
            <w:pPr>
              <w:spacing w:line="360" w:lineRule="auto"/>
              <w:jc w:val="both"/>
              <w:rPr>
                <w:sz w:val="24"/>
                <w:szCs w:val="24"/>
              </w:rPr>
            </w:pPr>
            <w:r>
              <w:rPr>
                <w:sz w:val="24"/>
                <w:szCs w:val="24"/>
              </w:rPr>
              <w:t>Втримання багатьох цінових груп споживачів.</w:t>
            </w:r>
          </w:p>
        </w:tc>
      </w:tr>
    </w:tbl>
    <w:p w:rsidR="00C67D39" w:rsidRDefault="004F077B">
      <w:pPr>
        <w:spacing w:line="360" w:lineRule="auto"/>
        <w:ind w:firstLine="567"/>
        <w:jc w:val="both"/>
        <w:rPr>
          <w:sz w:val="28"/>
          <w:szCs w:val="28"/>
        </w:rPr>
      </w:pPr>
      <w:r>
        <w:rPr>
          <w:sz w:val="28"/>
          <w:szCs w:val="28"/>
        </w:rPr>
        <w:t>Продовження таблиці 1.14</w:t>
      </w:r>
    </w:p>
    <w:tbl>
      <w:tblPr>
        <w:tblStyle w:val="afc"/>
        <w:tblW w:w="9906" w:type="dxa"/>
        <w:tblInd w:w="5"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72"/>
        <w:gridCol w:w="2902"/>
        <w:gridCol w:w="1370"/>
        <w:gridCol w:w="1485"/>
        <w:gridCol w:w="993"/>
        <w:gridCol w:w="2684"/>
      </w:tblGrid>
      <w:tr w:rsidR="00C67D39">
        <w:tc>
          <w:tcPr>
            <w:tcW w:w="472" w:type="dxa"/>
          </w:tcPr>
          <w:p w:rsidR="00C67D39" w:rsidRDefault="004F077B">
            <w:pPr>
              <w:spacing w:line="360" w:lineRule="auto"/>
              <w:jc w:val="both"/>
              <w:rPr>
                <w:sz w:val="24"/>
                <w:szCs w:val="24"/>
              </w:rPr>
            </w:pPr>
            <w:r>
              <w:rPr>
                <w:sz w:val="24"/>
                <w:szCs w:val="24"/>
              </w:rPr>
              <w:t>№</w:t>
            </w:r>
          </w:p>
        </w:tc>
        <w:tc>
          <w:tcPr>
            <w:tcW w:w="2902" w:type="dxa"/>
          </w:tcPr>
          <w:p w:rsidR="00C67D39" w:rsidRDefault="004F077B">
            <w:pPr>
              <w:spacing w:line="360" w:lineRule="auto"/>
              <w:jc w:val="both"/>
              <w:rPr>
                <w:sz w:val="24"/>
                <w:szCs w:val="24"/>
              </w:rPr>
            </w:pPr>
            <w:r>
              <w:rPr>
                <w:sz w:val="24"/>
                <w:szCs w:val="24"/>
              </w:rPr>
              <w:t xml:space="preserve">Фактор </w:t>
            </w:r>
          </w:p>
        </w:tc>
        <w:tc>
          <w:tcPr>
            <w:tcW w:w="1370" w:type="dxa"/>
          </w:tcPr>
          <w:p w:rsidR="00C67D39" w:rsidRDefault="004F077B">
            <w:pPr>
              <w:spacing w:line="360" w:lineRule="auto"/>
              <w:jc w:val="both"/>
              <w:rPr>
                <w:sz w:val="24"/>
                <w:szCs w:val="24"/>
              </w:rPr>
            </w:pPr>
            <w:r>
              <w:rPr>
                <w:sz w:val="24"/>
                <w:szCs w:val="24"/>
              </w:rPr>
              <w:t>Коефіцієнт</w:t>
            </w:r>
          </w:p>
          <w:p w:rsidR="00C67D39" w:rsidRDefault="004F077B">
            <w:pPr>
              <w:spacing w:line="360" w:lineRule="auto"/>
              <w:jc w:val="both"/>
              <w:rPr>
                <w:sz w:val="24"/>
                <w:szCs w:val="24"/>
              </w:rPr>
            </w:pPr>
            <w:r>
              <w:rPr>
                <w:sz w:val="24"/>
                <w:szCs w:val="24"/>
              </w:rPr>
              <w:t>значущості</w:t>
            </w:r>
          </w:p>
        </w:tc>
        <w:tc>
          <w:tcPr>
            <w:tcW w:w="1485" w:type="dxa"/>
          </w:tcPr>
          <w:p w:rsidR="00C67D39" w:rsidRDefault="004F077B">
            <w:pPr>
              <w:spacing w:line="360" w:lineRule="auto"/>
              <w:jc w:val="both"/>
              <w:rPr>
                <w:sz w:val="24"/>
                <w:szCs w:val="24"/>
              </w:rPr>
            </w:pPr>
            <w:r>
              <w:rPr>
                <w:sz w:val="24"/>
                <w:szCs w:val="24"/>
              </w:rPr>
              <w:t>Можливість</w:t>
            </w:r>
          </w:p>
        </w:tc>
        <w:tc>
          <w:tcPr>
            <w:tcW w:w="993" w:type="dxa"/>
          </w:tcPr>
          <w:p w:rsidR="00C67D39" w:rsidRDefault="004F077B">
            <w:pPr>
              <w:spacing w:line="360" w:lineRule="auto"/>
              <w:jc w:val="both"/>
              <w:rPr>
                <w:sz w:val="24"/>
                <w:szCs w:val="24"/>
              </w:rPr>
            </w:pPr>
            <w:r>
              <w:rPr>
                <w:sz w:val="24"/>
                <w:szCs w:val="24"/>
              </w:rPr>
              <w:t>Загроза</w:t>
            </w:r>
          </w:p>
        </w:tc>
        <w:tc>
          <w:tcPr>
            <w:tcW w:w="2684" w:type="dxa"/>
          </w:tcPr>
          <w:p w:rsidR="00C67D39" w:rsidRDefault="004F077B">
            <w:pPr>
              <w:spacing w:line="360" w:lineRule="auto"/>
              <w:jc w:val="both"/>
              <w:rPr>
                <w:sz w:val="24"/>
                <w:szCs w:val="24"/>
              </w:rPr>
            </w:pPr>
            <w:r>
              <w:rPr>
                <w:sz w:val="24"/>
                <w:szCs w:val="24"/>
              </w:rPr>
              <w:t>Реакція підприємства</w:t>
            </w:r>
          </w:p>
        </w:tc>
      </w:tr>
      <w:tr w:rsidR="00C67D39">
        <w:tc>
          <w:tcPr>
            <w:tcW w:w="472" w:type="dxa"/>
          </w:tcPr>
          <w:p w:rsidR="00C67D39" w:rsidRDefault="004F077B">
            <w:pPr>
              <w:spacing w:line="360" w:lineRule="auto"/>
              <w:jc w:val="both"/>
              <w:rPr>
                <w:sz w:val="24"/>
                <w:szCs w:val="24"/>
              </w:rPr>
            </w:pPr>
            <w:r>
              <w:rPr>
                <w:sz w:val="24"/>
                <w:szCs w:val="24"/>
              </w:rPr>
              <w:t>3</w:t>
            </w:r>
          </w:p>
        </w:tc>
        <w:tc>
          <w:tcPr>
            <w:tcW w:w="2902" w:type="dxa"/>
          </w:tcPr>
          <w:p w:rsidR="00C67D39" w:rsidRDefault="004F077B">
            <w:pPr>
              <w:spacing w:line="360" w:lineRule="auto"/>
              <w:jc w:val="both"/>
              <w:rPr>
                <w:sz w:val="24"/>
                <w:szCs w:val="24"/>
              </w:rPr>
            </w:pPr>
            <w:r>
              <w:rPr>
                <w:sz w:val="24"/>
                <w:szCs w:val="24"/>
              </w:rPr>
              <w:t>Висока лояльність споживачів до торгової марки</w:t>
            </w:r>
          </w:p>
        </w:tc>
        <w:tc>
          <w:tcPr>
            <w:tcW w:w="1370" w:type="dxa"/>
          </w:tcPr>
          <w:p w:rsidR="00C67D39" w:rsidRDefault="004F077B">
            <w:pPr>
              <w:spacing w:line="360" w:lineRule="auto"/>
              <w:jc w:val="both"/>
              <w:rPr>
                <w:sz w:val="24"/>
                <w:szCs w:val="24"/>
              </w:rPr>
            </w:pPr>
            <w:r>
              <w:rPr>
                <w:sz w:val="24"/>
                <w:szCs w:val="24"/>
              </w:rPr>
              <w:t>18</w:t>
            </w:r>
          </w:p>
        </w:tc>
        <w:tc>
          <w:tcPr>
            <w:tcW w:w="1485" w:type="dxa"/>
          </w:tcPr>
          <w:p w:rsidR="00C67D39" w:rsidRDefault="004F077B">
            <w:pPr>
              <w:spacing w:line="360" w:lineRule="auto"/>
              <w:jc w:val="both"/>
              <w:rPr>
                <w:sz w:val="24"/>
                <w:szCs w:val="24"/>
              </w:rPr>
            </w:pPr>
            <w:r>
              <w:rPr>
                <w:sz w:val="24"/>
                <w:szCs w:val="24"/>
              </w:rPr>
              <w:t>+</w:t>
            </w:r>
          </w:p>
        </w:tc>
        <w:tc>
          <w:tcPr>
            <w:tcW w:w="993" w:type="dxa"/>
          </w:tcPr>
          <w:p w:rsidR="00C67D39" w:rsidRDefault="00C67D39">
            <w:pPr>
              <w:spacing w:line="360" w:lineRule="auto"/>
              <w:jc w:val="both"/>
              <w:rPr>
                <w:sz w:val="24"/>
                <w:szCs w:val="24"/>
              </w:rPr>
            </w:pPr>
          </w:p>
        </w:tc>
        <w:tc>
          <w:tcPr>
            <w:tcW w:w="2684" w:type="dxa"/>
          </w:tcPr>
          <w:p w:rsidR="00C67D39" w:rsidRDefault="004F077B">
            <w:pPr>
              <w:spacing w:line="360" w:lineRule="auto"/>
              <w:jc w:val="both"/>
              <w:rPr>
                <w:sz w:val="24"/>
                <w:szCs w:val="24"/>
              </w:rPr>
            </w:pPr>
            <w:r>
              <w:rPr>
                <w:sz w:val="24"/>
                <w:szCs w:val="24"/>
              </w:rPr>
              <w:t>Введення нових продуктів на ринок.</w:t>
            </w:r>
          </w:p>
        </w:tc>
      </w:tr>
      <w:tr w:rsidR="00C67D39">
        <w:tc>
          <w:tcPr>
            <w:tcW w:w="472" w:type="dxa"/>
          </w:tcPr>
          <w:p w:rsidR="00C67D39" w:rsidRDefault="004F077B">
            <w:pPr>
              <w:spacing w:line="360" w:lineRule="auto"/>
              <w:jc w:val="both"/>
              <w:rPr>
                <w:sz w:val="24"/>
                <w:szCs w:val="24"/>
              </w:rPr>
            </w:pPr>
            <w:r>
              <w:rPr>
                <w:sz w:val="24"/>
                <w:szCs w:val="24"/>
              </w:rPr>
              <w:t>4</w:t>
            </w:r>
          </w:p>
        </w:tc>
        <w:tc>
          <w:tcPr>
            <w:tcW w:w="2902" w:type="dxa"/>
          </w:tcPr>
          <w:p w:rsidR="00C67D39" w:rsidRDefault="004F077B">
            <w:pPr>
              <w:spacing w:line="360" w:lineRule="auto"/>
              <w:jc w:val="both"/>
              <w:rPr>
                <w:sz w:val="24"/>
                <w:szCs w:val="24"/>
              </w:rPr>
            </w:pPr>
            <w:r>
              <w:rPr>
                <w:sz w:val="24"/>
                <w:szCs w:val="24"/>
              </w:rPr>
              <w:t>Посилення ринкових позицій конкурентів</w:t>
            </w:r>
          </w:p>
        </w:tc>
        <w:tc>
          <w:tcPr>
            <w:tcW w:w="1370" w:type="dxa"/>
          </w:tcPr>
          <w:p w:rsidR="00C67D39" w:rsidRDefault="004F077B">
            <w:pPr>
              <w:spacing w:line="360" w:lineRule="auto"/>
              <w:jc w:val="both"/>
              <w:rPr>
                <w:sz w:val="24"/>
                <w:szCs w:val="24"/>
              </w:rPr>
            </w:pPr>
            <w:r>
              <w:rPr>
                <w:sz w:val="24"/>
                <w:szCs w:val="24"/>
              </w:rPr>
              <w:t>17</w:t>
            </w:r>
          </w:p>
        </w:tc>
        <w:tc>
          <w:tcPr>
            <w:tcW w:w="1485" w:type="dxa"/>
          </w:tcPr>
          <w:p w:rsidR="00C67D39" w:rsidRDefault="00C67D39">
            <w:pPr>
              <w:spacing w:line="360" w:lineRule="auto"/>
              <w:jc w:val="both"/>
              <w:rPr>
                <w:sz w:val="24"/>
                <w:szCs w:val="24"/>
              </w:rPr>
            </w:pPr>
          </w:p>
        </w:tc>
        <w:tc>
          <w:tcPr>
            <w:tcW w:w="993" w:type="dxa"/>
          </w:tcPr>
          <w:p w:rsidR="00C67D39" w:rsidRDefault="004F077B">
            <w:pPr>
              <w:spacing w:line="360" w:lineRule="auto"/>
              <w:jc w:val="both"/>
              <w:rPr>
                <w:sz w:val="24"/>
                <w:szCs w:val="24"/>
              </w:rPr>
            </w:pPr>
            <w:r>
              <w:rPr>
                <w:sz w:val="24"/>
                <w:szCs w:val="24"/>
              </w:rPr>
              <w:t>+</w:t>
            </w:r>
          </w:p>
        </w:tc>
        <w:tc>
          <w:tcPr>
            <w:tcW w:w="2684" w:type="dxa"/>
          </w:tcPr>
          <w:p w:rsidR="00C67D39" w:rsidRDefault="004F077B">
            <w:pPr>
              <w:spacing w:line="360" w:lineRule="auto"/>
              <w:jc w:val="both"/>
              <w:rPr>
                <w:sz w:val="24"/>
                <w:szCs w:val="24"/>
              </w:rPr>
            </w:pPr>
            <w:r>
              <w:rPr>
                <w:sz w:val="24"/>
                <w:szCs w:val="24"/>
              </w:rPr>
              <w:t xml:space="preserve">Активний </w:t>
            </w:r>
            <w:proofErr w:type="spellStart"/>
            <w:r>
              <w:rPr>
                <w:sz w:val="24"/>
                <w:szCs w:val="24"/>
              </w:rPr>
              <w:t>маркентинг</w:t>
            </w:r>
            <w:proofErr w:type="spellEnd"/>
            <w:r>
              <w:rPr>
                <w:sz w:val="24"/>
                <w:szCs w:val="24"/>
              </w:rPr>
              <w:t xml:space="preserve"> та розгляд цінової політики та цінових груп споживачів.</w:t>
            </w:r>
          </w:p>
        </w:tc>
      </w:tr>
      <w:tr w:rsidR="00C67D39">
        <w:tc>
          <w:tcPr>
            <w:tcW w:w="472" w:type="dxa"/>
          </w:tcPr>
          <w:p w:rsidR="00C67D39" w:rsidRDefault="004F077B">
            <w:pPr>
              <w:spacing w:line="360" w:lineRule="auto"/>
              <w:jc w:val="both"/>
              <w:rPr>
                <w:sz w:val="24"/>
                <w:szCs w:val="24"/>
              </w:rPr>
            </w:pPr>
            <w:r>
              <w:rPr>
                <w:sz w:val="24"/>
                <w:szCs w:val="24"/>
              </w:rPr>
              <w:t>5</w:t>
            </w:r>
          </w:p>
        </w:tc>
        <w:tc>
          <w:tcPr>
            <w:tcW w:w="2902" w:type="dxa"/>
          </w:tcPr>
          <w:p w:rsidR="00C67D39" w:rsidRDefault="004F077B">
            <w:pPr>
              <w:spacing w:line="360" w:lineRule="auto"/>
              <w:jc w:val="both"/>
              <w:rPr>
                <w:sz w:val="24"/>
                <w:szCs w:val="24"/>
              </w:rPr>
            </w:pPr>
            <w:r>
              <w:rPr>
                <w:sz w:val="24"/>
                <w:szCs w:val="24"/>
              </w:rPr>
              <w:t>Зменшення ввізного мита</w:t>
            </w:r>
          </w:p>
        </w:tc>
        <w:tc>
          <w:tcPr>
            <w:tcW w:w="1370" w:type="dxa"/>
          </w:tcPr>
          <w:p w:rsidR="00C67D39" w:rsidRDefault="004F077B">
            <w:pPr>
              <w:spacing w:line="360" w:lineRule="auto"/>
              <w:jc w:val="both"/>
              <w:rPr>
                <w:sz w:val="24"/>
                <w:szCs w:val="24"/>
              </w:rPr>
            </w:pPr>
            <w:r>
              <w:rPr>
                <w:sz w:val="24"/>
                <w:szCs w:val="24"/>
              </w:rPr>
              <w:t>17</w:t>
            </w:r>
          </w:p>
        </w:tc>
        <w:tc>
          <w:tcPr>
            <w:tcW w:w="1485" w:type="dxa"/>
          </w:tcPr>
          <w:p w:rsidR="00C67D39" w:rsidRDefault="00C67D39">
            <w:pPr>
              <w:spacing w:line="360" w:lineRule="auto"/>
              <w:jc w:val="both"/>
              <w:rPr>
                <w:sz w:val="24"/>
                <w:szCs w:val="24"/>
              </w:rPr>
            </w:pPr>
          </w:p>
        </w:tc>
        <w:tc>
          <w:tcPr>
            <w:tcW w:w="993" w:type="dxa"/>
          </w:tcPr>
          <w:p w:rsidR="00C67D39" w:rsidRDefault="004F077B">
            <w:pPr>
              <w:spacing w:line="360" w:lineRule="auto"/>
              <w:jc w:val="both"/>
              <w:rPr>
                <w:sz w:val="24"/>
                <w:szCs w:val="24"/>
              </w:rPr>
            </w:pPr>
            <w:r>
              <w:rPr>
                <w:sz w:val="24"/>
                <w:szCs w:val="24"/>
              </w:rPr>
              <w:t>+</w:t>
            </w:r>
          </w:p>
        </w:tc>
        <w:tc>
          <w:tcPr>
            <w:tcW w:w="2684" w:type="dxa"/>
          </w:tcPr>
          <w:p w:rsidR="00C67D39" w:rsidRDefault="004F077B">
            <w:pPr>
              <w:spacing w:line="360" w:lineRule="auto"/>
              <w:jc w:val="both"/>
              <w:rPr>
                <w:sz w:val="24"/>
                <w:szCs w:val="24"/>
              </w:rPr>
            </w:pPr>
            <w:r>
              <w:rPr>
                <w:sz w:val="24"/>
                <w:szCs w:val="24"/>
              </w:rPr>
              <w:t xml:space="preserve">Посилення можливостей </w:t>
            </w:r>
            <w:proofErr w:type="spellStart"/>
            <w:r>
              <w:rPr>
                <w:sz w:val="24"/>
                <w:szCs w:val="24"/>
              </w:rPr>
              <w:t>імпортих</w:t>
            </w:r>
            <w:proofErr w:type="spellEnd"/>
            <w:r>
              <w:rPr>
                <w:sz w:val="24"/>
                <w:szCs w:val="24"/>
              </w:rPr>
              <w:t xml:space="preserve"> товарів-конкурентів, отже введення нової рекламної політики.</w:t>
            </w:r>
          </w:p>
        </w:tc>
      </w:tr>
      <w:tr w:rsidR="00C67D39">
        <w:tc>
          <w:tcPr>
            <w:tcW w:w="472" w:type="dxa"/>
          </w:tcPr>
          <w:p w:rsidR="00C67D39" w:rsidRDefault="004F077B">
            <w:pPr>
              <w:spacing w:line="360" w:lineRule="auto"/>
              <w:jc w:val="both"/>
            </w:pPr>
            <w:r>
              <w:t>6</w:t>
            </w:r>
          </w:p>
        </w:tc>
        <w:tc>
          <w:tcPr>
            <w:tcW w:w="2902" w:type="dxa"/>
          </w:tcPr>
          <w:p w:rsidR="00C67D39" w:rsidRDefault="004F077B">
            <w:pPr>
              <w:spacing w:line="360" w:lineRule="auto"/>
              <w:jc w:val="both"/>
            </w:pPr>
            <w:r>
              <w:t>Відкриття ринку ЄС</w:t>
            </w:r>
          </w:p>
        </w:tc>
        <w:tc>
          <w:tcPr>
            <w:tcW w:w="1370" w:type="dxa"/>
          </w:tcPr>
          <w:p w:rsidR="00C67D39" w:rsidRDefault="004F077B">
            <w:pPr>
              <w:spacing w:line="360" w:lineRule="auto"/>
              <w:jc w:val="both"/>
            </w:pPr>
            <w:r>
              <w:t>13</w:t>
            </w:r>
          </w:p>
        </w:tc>
        <w:tc>
          <w:tcPr>
            <w:tcW w:w="1485" w:type="dxa"/>
          </w:tcPr>
          <w:p w:rsidR="00C67D39" w:rsidRDefault="00C67D39">
            <w:pPr>
              <w:spacing w:line="360" w:lineRule="auto"/>
              <w:jc w:val="both"/>
            </w:pPr>
          </w:p>
        </w:tc>
        <w:tc>
          <w:tcPr>
            <w:tcW w:w="993" w:type="dxa"/>
          </w:tcPr>
          <w:p w:rsidR="00C67D39" w:rsidRDefault="004F077B">
            <w:pPr>
              <w:spacing w:line="360" w:lineRule="auto"/>
              <w:jc w:val="both"/>
            </w:pPr>
            <w:r>
              <w:t>+</w:t>
            </w:r>
          </w:p>
        </w:tc>
        <w:tc>
          <w:tcPr>
            <w:tcW w:w="2684" w:type="dxa"/>
          </w:tcPr>
          <w:p w:rsidR="00C67D39" w:rsidRDefault="004F077B">
            <w:pPr>
              <w:spacing w:line="360" w:lineRule="auto"/>
              <w:jc w:val="both"/>
            </w:pPr>
            <w:r>
              <w:t>Через посилення конкуренції компанія має бути уважною до своїх споживачів, досліджувати споживчі преференції, зміни споживчої поведінки та швидко адаптуватися до змін.</w:t>
            </w:r>
          </w:p>
        </w:tc>
      </w:tr>
    </w:tbl>
    <w:p w:rsidR="00C67D39" w:rsidRDefault="004F077B">
      <w:pPr>
        <w:spacing w:line="360" w:lineRule="auto"/>
        <w:ind w:firstLine="567"/>
        <w:jc w:val="both"/>
        <w:rPr>
          <w:i/>
          <w:color w:val="000000"/>
          <w:sz w:val="20"/>
          <w:szCs w:val="20"/>
        </w:rPr>
      </w:pPr>
      <w:r>
        <w:rPr>
          <w:i/>
          <w:color w:val="000000"/>
          <w:sz w:val="20"/>
          <w:szCs w:val="20"/>
        </w:rPr>
        <w:t>Джерело: розроблено автором</w:t>
      </w:r>
    </w:p>
    <w:p w:rsidR="00C67D39" w:rsidRDefault="00C67D39">
      <w:pPr>
        <w:spacing w:line="360" w:lineRule="auto"/>
        <w:ind w:firstLine="284"/>
        <w:jc w:val="both"/>
        <w:rPr>
          <w:i/>
          <w:sz w:val="28"/>
          <w:szCs w:val="28"/>
        </w:rPr>
      </w:pPr>
    </w:p>
    <w:p w:rsidR="00C67D39" w:rsidRDefault="004F077B">
      <w:pPr>
        <w:spacing w:line="360" w:lineRule="auto"/>
        <w:ind w:firstLine="567"/>
        <w:jc w:val="both"/>
        <w:rPr>
          <w:sz w:val="28"/>
          <w:szCs w:val="28"/>
        </w:rPr>
      </w:pPr>
      <w:r>
        <w:rPr>
          <w:sz w:val="28"/>
          <w:szCs w:val="28"/>
        </w:rPr>
        <w:t>Аналіз постачальників</w:t>
      </w:r>
      <w:r>
        <w:rPr>
          <w:i/>
          <w:sz w:val="28"/>
          <w:szCs w:val="28"/>
        </w:rPr>
        <w:t xml:space="preserve">. </w:t>
      </w:r>
      <w:r>
        <w:rPr>
          <w:sz w:val="28"/>
          <w:szCs w:val="28"/>
        </w:rPr>
        <w:t xml:space="preserve">Розглянемо існуючих та </w:t>
      </w:r>
      <w:proofErr w:type="spellStart"/>
      <w:r>
        <w:rPr>
          <w:sz w:val="28"/>
          <w:szCs w:val="28"/>
        </w:rPr>
        <w:t>потенційних</w:t>
      </w:r>
      <w:proofErr w:type="spellEnd"/>
      <w:r>
        <w:rPr>
          <w:sz w:val="28"/>
          <w:szCs w:val="28"/>
        </w:rPr>
        <w:t xml:space="preserve"> постачальників, </w:t>
      </w:r>
      <w:proofErr w:type="spellStart"/>
      <w:r>
        <w:rPr>
          <w:sz w:val="28"/>
          <w:szCs w:val="28"/>
        </w:rPr>
        <w:t>критеріі</w:t>
      </w:r>
      <w:proofErr w:type="spellEnd"/>
      <w:r>
        <w:rPr>
          <w:sz w:val="28"/>
          <w:szCs w:val="28"/>
        </w:rPr>
        <w:t xml:space="preserve">̈ відбору постачальників, враховуючи фактори маркетингового середовища, </w:t>
      </w:r>
      <w:proofErr w:type="spellStart"/>
      <w:r>
        <w:rPr>
          <w:sz w:val="28"/>
          <w:szCs w:val="28"/>
        </w:rPr>
        <w:t>потенційні</w:t>
      </w:r>
      <w:proofErr w:type="spellEnd"/>
      <w:r>
        <w:rPr>
          <w:sz w:val="28"/>
          <w:szCs w:val="28"/>
        </w:rPr>
        <w:t xml:space="preserve"> переваги, що  може отримати підприємство від зміни існуючих постачальників. На даний момент Торчин працює з низкою перевірених постачальників. Серед них є як місцеві фермерські господарства, що постачають свіжі овочі для кетчупів та інших томатних соусів, так і міжнародні компанії, які </w:t>
      </w:r>
      <w:r>
        <w:rPr>
          <w:sz w:val="28"/>
          <w:szCs w:val="28"/>
        </w:rPr>
        <w:lastRenderedPageBreak/>
        <w:t xml:space="preserve">забезпечують імпорт специфічних прянощів для більш екзотичних варіантів соусів. Проведемо аналіз факторів загроз і </w:t>
      </w:r>
      <w:proofErr w:type="spellStart"/>
      <w:r>
        <w:rPr>
          <w:sz w:val="28"/>
          <w:szCs w:val="28"/>
        </w:rPr>
        <w:t>можливостеи</w:t>
      </w:r>
      <w:proofErr w:type="spellEnd"/>
      <w:r>
        <w:rPr>
          <w:sz w:val="28"/>
          <w:szCs w:val="28"/>
        </w:rPr>
        <w:t xml:space="preserve">̆ цього середовища. Результати аналізу постачальників наведемо у таблиці 1.15. </w:t>
      </w:r>
    </w:p>
    <w:p w:rsidR="00C67D39" w:rsidRDefault="004F077B">
      <w:pPr>
        <w:spacing w:line="360" w:lineRule="auto"/>
        <w:ind w:firstLine="567"/>
      </w:pPr>
      <w:r>
        <w:rPr>
          <w:sz w:val="28"/>
          <w:szCs w:val="28"/>
        </w:rPr>
        <w:t>Таблиця 1.15 – Таблиця факторів середовища постачальників</w:t>
      </w:r>
    </w:p>
    <w:tbl>
      <w:tblPr>
        <w:tblStyle w:val="afd"/>
        <w:tblW w:w="9776"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5"/>
        <w:gridCol w:w="1950"/>
        <w:gridCol w:w="1370"/>
        <w:gridCol w:w="1050"/>
        <w:gridCol w:w="1398"/>
        <w:gridCol w:w="3563"/>
      </w:tblGrid>
      <w:tr w:rsidR="00C67D39">
        <w:tc>
          <w:tcPr>
            <w:tcW w:w="445" w:type="dxa"/>
          </w:tcPr>
          <w:p w:rsidR="00C67D39" w:rsidRDefault="004F077B">
            <w:pPr>
              <w:spacing w:line="360" w:lineRule="auto"/>
              <w:jc w:val="both"/>
              <w:rPr>
                <w:sz w:val="24"/>
                <w:szCs w:val="24"/>
              </w:rPr>
            </w:pPr>
            <w:r>
              <w:rPr>
                <w:sz w:val="24"/>
                <w:szCs w:val="24"/>
              </w:rPr>
              <w:t>№</w:t>
            </w:r>
          </w:p>
        </w:tc>
        <w:tc>
          <w:tcPr>
            <w:tcW w:w="1950" w:type="dxa"/>
          </w:tcPr>
          <w:p w:rsidR="00C67D39" w:rsidRDefault="004F077B">
            <w:pPr>
              <w:spacing w:line="360" w:lineRule="auto"/>
              <w:jc w:val="both"/>
              <w:rPr>
                <w:sz w:val="24"/>
                <w:szCs w:val="24"/>
              </w:rPr>
            </w:pPr>
            <w:r>
              <w:rPr>
                <w:sz w:val="24"/>
                <w:szCs w:val="24"/>
              </w:rPr>
              <w:t xml:space="preserve">Фактор </w:t>
            </w:r>
          </w:p>
        </w:tc>
        <w:tc>
          <w:tcPr>
            <w:tcW w:w="1370" w:type="dxa"/>
          </w:tcPr>
          <w:p w:rsidR="00C67D39" w:rsidRDefault="004F077B">
            <w:pPr>
              <w:spacing w:line="360" w:lineRule="auto"/>
              <w:jc w:val="both"/>
              <w:rPr>
                <w:sz w:val="24"/>
                <w:szCs w:val="24"/>
              </w:rPr>
            </w:pPr>
            <w:r>
              <w:rPr>
                <w:sz w:val="24"/>
                <w:szCs w:val="24"/>
              </w:rPr>
              <w:t>Коефіцієнт</w:t>
            </w:r>
          </w:p>
          <w:p w:rsidR="00C67D39" w:rsidRDefault="004F077B">
            <w:pPr>
              <w:spacing w:line="360" w:lineRule="auto"/>
              <w:jc w:val="both"/>
              <w:rPr>
                <w:sz w:val="24"/>
                <w:szCs w:val="24"/>
              </w:rPr>
            </w:pPr>
            <w:r>
              <w:rPr>
                <w:sz w:val="24"/>
                <w:szCs w:val="24"/>
              </w:rPr>
              <w:t>значущості</w:t>
            </w:r>
          </w:p>
        </w:tc>
        <w:tc>
          <w:tcPr>
            <w:tcW w:w="1050" w:type="dxa"/>
          </w:tcPr>
          <w:p w:rsidR="00C67D39" w:rsidRDefault="004F077B">
            <w:pPr>
              <w:spacing w:line="360" w:lineRule="auto"/>
              <w:jc w:val="both"/>
              <w:rPr>
                <w:sz w:val="24"/>
                <w:szCs w:val="24"/>
              </w:rPr>
            </w:pPr>
            <w:proofErr w:type="spellStart"/>
            <w:r>
              <w:rPr>
                <w:sz w:val="24"/>
                <w:szCs w:val="24"/>
              </w:rPr>
              <w:t>Можли</w:t>
            </w:r>
            <w:proofErr w:type="spellEnd"/>
            <w:r>
              <w:rPr>
                <w:sz w:val="24"/>
                <w:szCs w:val="24"/>
              </w:rPr>
              <w:t>-вість</w:t>
            </w:r>
          </w:p>
        </w:tc>
        <w:tc>
          <w:tcPr>
            <w:tcW w:w="1398" w:type="dxa"/>
          </w:tcPr>
          <w:p w:rsidR="00C67D39" w:rsidRDefault="004F077B">
            <w:pPr>
              <w:spacing w:line="360" w:lineRule="auto"/>
              <w:jc w:val="both"/>
              <w:rPr>
                <w:sz w:val="24"/>
                <w:szCs w:val="24"/>
              </w:rPr>
            </w:pPr>
            <w:r>
              <w:rPr>
                <w:sz w:val="24"/>
                <w:szCs w:val="24"/>
              </w:rPr>
              <w:t>Загроза</w:t>
            </w:r>
          </w:p>
        </w:tc>
        <w:tc>
          <w:tcPr>
            <w:tcW w:w="3563" w:type="dxa"/>
          </w:tcPr>
          <w:p w:rsidR="00C67D39" w:rsidRDefault="004F077B">
            <w:pPr>
              <w:spacing w:line="360" w:lineRule="auto"/>
              <w:jc w:val="both"/>
              <w:rPr>
                <w:sz w:val="24"/>
                <w:szCs w:val="24"/>
              </w:rPr>
            </w:pPr>
            <w:r>
              <w:rPr>
                <w:sz w:val="24"/>
                <w:szCs w:val="24"/>
              </w:rPr>
              <w:t>Реакція підприємства</w:t>
            </w:r>
          </w:p>
        </w:tc>
      </w:tr>
      <w:tr w:rsidR="00C67D39">
        <w:tc>
          <w:tcPr>
            <w:tcW w:w="445" w:type="dxa"/>
          </w:tcPr>
          <w:p w:rsidR="00C67D39" w:rsidRDefault="004F077B">
            <w:pPr>
              <w:spacing w:line="360" w:lineRule="auto"/>
              <w:jc w:val="both"/>
              <w:rPr>
                <w:sz w:val="24"/>
                <w:szCs w:val="24"/>
              </w:rPr>
            </w:pPr>
            <w:r>
              <w:rPr>
                <w:sz w:val="24"/>
                <w:szCs w:val="24"/>
              </w:rPr>
              <w:t>1</w:t>
            </w:r>
          </w:p>
        </w:tc>
        <w:tc>
          <w:tcPr>
            <w:tcW w:w="1950" w:type="dxa"/>
          </w:tcPr>
          <w:p w:rsidR="00C67D39" w:rsidRDefault="004F077B">
            <w:pPr>
              <w:spacing w:line="360" w:lineRule="auto"/>
              <w:jc w:val="both"/>
              <w:rPr>
                <w:sz w:val="24"/>
                <w:szCs w:val="24"/>
              </w:rPr>
            </w:pPr>
            <w:r>
              <w:rPr>
                <w:sz w:val="24"/>
                <w:szCs w:val="24"/>
              </w:rPr>
              <w:t xml:space="preserve">Знецінення цін на сировину </w:t>
            </w:r>
          </w:p>
        </w:tc>
        <w:tc>
          <w:tcPr>
            <w:tcW w:w="1370" w:type="dxa"/>
          </w:tcPr>
          <w:p w:rsidR="00C67D39" w:rsidRDefault="004F077B">
            <w:pPr>
              <w:spacing w:line="360" w:lineRule="auto"/>
              <w:jc w:val="both"/>
              <w:rPr>
                <w:sz w:val="24"/>
                <w:szCs w:val="24"/>
              </w:rPr>
            </w:pPr>
            <w:r>
              <w:rPr>
                <w:sz w:val="24"/>
                <w:szCs w:val="24"/>
              </w:rPr>
              <w:t>17</w:t>
            </w:r>
          </w:p>
        </w:tc>
        <w:tc>
          <w:tcPr>
            <w:tcW w:w="1050" w:type="dxa"/>
          </w:tcPr>
          <w:p w:rsidR="00C67D39" w:rsidRDefault="004F077B">
            <w:pPr>
              <w:spacing w:line="360" w:lineRule="auto"/>
              <w:jc w:val="both"/>
              <w:rPr>
                <w:sz w:val="24"/>
                <w:szCs w:val="24"/>
              </w:rPr>
            </w:pPr>
            <w:r>
              <w:rPr>
                <w:sz w:val="24"/>
                <w:szCs w:val="24"/>
              </w:rPr>
              <w:t>+</w:t>
            </w:r>
          </w:p>
        </w:tc>
        <w:tc>
          <w:tcPr>
            <w:tcW w:w="1398" w:type="dxa"/>
          </w:tcPr>
          <w:p w:rsidR="00C67D39" w:rsidRDefault="00C67D39">
            <w:pPr>
              <w:spacing w:line="360" w:lineRule="auto"/>
              <w:jc w:val="both"/>
              <w:rPr>
                <w:sz w:val="24"/>
                <w:szCs w:val="24"/>
              </w:rPr>
            </w:pPr>
          </w:p>
        </w:tc>
        <w:tc>
          <w:tcPr>
            <w:tcW w:w="3563" w:type="dxa"/>
          </w:tcPr>
          <w:p w:rsidR="00C67D39" w:rsidRDefault="004F077B">
            <w:pPr>
              <w:spacing w:line="360" w:lineRule="auto"/>
              <w:jc w:val="both"/>
              <w:rPr>
                <w:sz w:val="24"/>
                <w:szCs w:val="24"/>
              </w:rPr>
            </w:pPr>
            <w:r>
              <w:rPr>
                <w:sz w:val="24"/>
                <w:szCs w:val="24"/>
              </w:rPr>
              <w:t>Можливість зменшення вартості певних категорій товарів та приваблення нових цільових аудиторій</w:t>
            </w:r>
          </w:p>
        </w:tc>
      </w:tr>
      <w:tr w:rsidR="00C67D39">
        <w:tc>
          <w:tcPr>
            <w:tcW w:w="445" w:type="dxa"/>
          </w:tcPr>
          <w:p w:rsidR="00C67D39" w:rsidRDefault="004F077B">
            <w:pPr>
              <w:spacing w:line="360" w:lineRule="auto"/>
              <w:jc w:val="both"/>
              <w:rPr>
                <w:sz w:val="24"/>
                <w:szCs w:val="24"/>
              </w:rPr>
            </w:pPr>
            <w:r>
              <w:rPr>
                <w:sz w:val="24"/>
                <w:szCs w:val="24"/>
              </w:rPr>
              <w:t>2</w:t>
            </w:r>
          </w:p>
        </w:tc>
        <w:tc>
          <w:tcPr>
            <w:tcW w:w="1950" w:type="dxa"/>
          </w:tcPr>
          <w:p w:rsidR="00C67D39" w:rsidRDefault="004F077B">
            <w:pPr>
              <w:spacing w:line="360" w:lineRule="auto"/>
              <w:jc w:val="both"/>
              <w:rPr>
                <w:sz w:val="24"/>
                <w:szCs w:val="24"/>
              </w:rPr>
            </w:pPr>
            <w:r>
              <w:rPr>
                <w:sz w:val="24"/>
                <w:szCs w:val="24"/>
              </w:rPr>
              <w:t>Збільшення вхідного мита</w:t>
            </w:r>
          </w:p>
        </w:tc>
        <w:tc>
          <w:tcPr>
            <w:tcW w:w="1370" w:type="dxa"/>
          </w:tcPr>
          <w:p w:rsidR="00C67D39" w:rsidRDefault="004F077B">
            <w:pPr>
              <w:spacing w:line="360" w:lineRule="auto"/>
              <w:jc w:val="both"/>
              <w:rPr>
                <w:sz w:val="24"/>
                <w:szCs w:val="24"/>
              </w:rPr>
            </w:pPr>
            <w:r>
              <w:rPr>
                <w:sz w:val="24"/>
                <w:szCs w:val="24"/>
              </w:rPr>
              <w:t>17</w:t>
            </w:r>
          </w:p>
        </w:tc>
        <w:tc>
          <w:tcPr>
            <w:tcW w:w="1050" w:type="dxa"/>
          </w:tcPr>
          <w:p w:rsidR="00C67D39" w:rsidRDefault="004F077B">
            <w:pPr>
              <w:spacing w:line="360" w:lineRule="auto"/>
              <w:jc w:val="both"/>
              <w:rPr>
                <w:sz w:val="24"/>
                <w:szCs w:val="24"/>
              </w:rPr>
            </w:pPr>
            <w:r>
              <w:rPr>
                <w:sz w:val="24"/>
                <w:szCs w:val="24"/>
              </w:rPr>
              <w:t>+</w:t>
            </w:r>
          </w:p>
        </w:tc>
        <w:tc>
          <w:tcPr>
            <w:tcW w:w="1398" w:type="dxa"/>
          </w:tcPr>
          <w:p w:rsidR="00C67D39" w:rsidRDefault="004F077B">
            <w:pPr>
              <w:spacing w:line="360" w:lineRule="auto"/>
              <w:jc w:val="both"/>
              <w:rPr>
                <w:sz w:val="24"/>
                <w:szCs w:val="24"/>
              </w:rPr>
            </w:pPr>
            <w:r>
              <w:rPr>
                <w:sz w:val="24"/>
                <w:szCs w:val="24"/>
              </w:rPr>
              <w:t>+</w:t>
            </w:r>
          </w:p>
        </w:tc>
        <w:tc>
          <w:tcPr>
            <w:tcW w:w="3563" w:type="dxa"/>
          </w:tcPr>
          <w:p w:rsidR="00C67D39" w:rsidRDefault="004F077B">
            <w:pPr>
              <w:spacing w:line="360" w:lineRule="auto"/>
              <w:jc w:val="both"/>
              <w:rPr>
                <w:sz w:val="24"/>
                <w:szCs w:val="24"/>
              </w:rPr>
            </w:pPr>
            <w:r>
              <w:rPr>
                <w:sz w:val="24"/>
                <w:szCs w:val="24"/>
              </w:rPr>
              <w:t xml:space="preserve">Послаблення імпортних товарів конкурентів, можливість ввезення нових пробних товарів </w:t>
            </w:r>
            <w:proofErr w:type="spellStart"/>
            <w:r>
              <w:rPr>
                <w:sz w:val="24"/>
                <w:szCs w:val="24"/>
              </w:rPr>
              <w:t>Нестлє</w:t>
            </w:r>
            <w:proofErr w:type="spellEnd"/>
          </w:p>
        </w:tc>
      </w:tr>
    </w:tbl>
    <w:p w:rsidR="00C67D39" w:rsidRDefault="004F077B">
      <w:pPr>
        <w:spacing w:line="360" w:lineRule="auto"/>
        <w:ind w:firstLine="567"/>
        <w:jc w:val="both"/>
        <w:rPr>
          <w:i/>
          <w:color w:val="000000"/>
          <w:sz w:val="20"/>
          <w:szCs w:val="20"/>
        </w:rPr>
      </w:pPr>
      <w:r>
        <w:rPr>
          <w:i/>
          <w:color w:val="000000"/>
          <w:sz w:val="20"/>
          <w:szCs w:val="20"/>
        </w:rPr>
        <w:t>Джерело: розроблено автором</w:t>
      </w:r>
    </w:p>
    <w:p w:rsidR="00C67D39" w:rsidRDefault="00C67D39">
      <w:pPr>
        <w:spacing w:line="360" w:lineRule="auto"/>
        <w:jc w:val="both"/>
        <w:rPr>
          <w:i/>
          <w:sz w:val="28"/>
          <w:szCs w:val="28"/>
        </w:rPr>
      </w:pPr>
    </w:p>
    <w:p w:rsidR="00C67D39" w:rsidRDefault="004F077B">
      <w:pPr>
        <w:spacing w:line="360" w:lineRule="auto"/>
        <w:ind w:firstLine="567"/>
        <w:jc w:val="both"/>
        <w:rPr>
          <w:i/>
          <w:color w:val="000000"/>
        </w:rPr>
      </w:pPr>
      <w:r>
        <w:rPr>
          <w:sz w:val="28"/>
          <w:szCs w:val="28"/>
        </w:rPr>
        <w:t>Аналіз посередників</w:t>
      </w:r>
      <w:r>
        <w:rPr>
          <w:color w:val="000000"/>
        </w:rPr>
        <w:t xml:space="preserve">. </w:t>
      </w:r>
      <w:r>
        <w:rPr>
          <w:sz w:val="28"/>
          <w:szCs w:val="28"/>
        </w:rPr>
        <w:t xml:space="preserve">Основні елементи торговельного посередництва представлені в таблиці 1.16. На практиці їх значно більше, причому коло посередницьких операцій розширюється. Одночасно зростає і кількість посередників — оптових і дрібнооптових фірм, консигнаційних складів, дистриб’юторів, </w:t>
      </w:r>
      <w:proofErr w:type="spellStart"/>
      <w:r>
        <w:rPr>
          <w:sz w:val="28"/>
          <w:szCs w:val="28"/>
        </w:rPr>
        <w:t>ділерів</w:t>
      </w:r>
      <w:proofErr w:type="spellEnd"/>
      <w:r>
        <w:rPr>
          <w:sz w:val="28"/>
          <w:szCs w:val="28"/>
        </w:rPr>
        <w:t>. Уже тепер вони контролюють значні території і сегменти внутрішнього ринку України.</w:t>
      </w:r>
    </w:p>
    <w:p w:rsidR="00C67D39" w:rsidRDefault="00C67D39">
      <w:pPr>
        <w:spacing w:line="360" w:lineRule="auto"/>
        <w:ind w:left="284" w:firstLine="283"/>
        <w:jc w:val="both"/>
        <w:rPr>
          <w:sz w:val="28"/>
          <w:szCs w:val="28"/>
        </w:rPr>
      </w:pPr>
    </w:p>
    <w:p w:rsidR="00C67D39" w:rsidRDefault="004F077B">
      <w:pPr>
        <w:spacing w:line="360" w:lineRule="auto"/>
        <w:ind w:firstLine="567"/>
        <w:rPr>
          <w:sz w:val="28"/>
          <w:szCs w:val="28"/>
        </w:rPr>
      </w:pPr>
      <w:r>
        <w:rPr>
          <w:sz w:val="28"/>
          <w:szCs w:val="28"/>
        </w:rPr>
        <w:t>Таблиця 1.16 – Основні елементи торговельного посередництва</w:t>
      </w:r>
    </w:p>
    <w:tbl>
      <w:tblPr>
        <w:tblStyle w:val="afe"/>
        <w:tblW w:w="9359"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43"/>
        <w:gridCol w:w="2754"/>
        <w:gridCol w:w="2253"/>
        <w:gridCol w:w="2009"/>
      </w:tblGrid>
      <w:tr w:rsidR="00C67D39">
        <w:tc>
          <w:tcPr>
            <w:tcW w:w="2344" w:type="dxa"/>
            <w:vMerge w:val="restart"/>
          </w:tcPr>
          <w:p w:rsidR="00C67D39" w:rsidRDefault="004F077B">
            <w:pPr>
              <w:spacing w:line="360" w:lineRule="auto"/>
              <w:jc w:val="both"/>
              <w:rPr>
                <w:sz w:val="24"/>
                <w:szCs w:val="24"/>
              </w:rPr>
            </w:pPr>
            <w:r>
              <w:rPr>
                <w:sz w:val="24"/>
                <w:szCs w:val="24"/>
              </w:rPr>
              <w:t>Вид операції</w:t>
            </w:r>
          </w:p>
          <w:p w:rsidR="00C67D39" w:rsidRDefault="004F077B">
            <w:pPr>
              <w:spacing w:line="360" w:lineRule="auto"/>
              <w:jc w:val="both"/>
              <w:rPr>
                <w:sz w:val="24"/>
                <w:szCs w:val="24"/>
              </w:rPr>
            </w:pPr>
            <w:r>
              <w:rPr>
                <w:sz w:val="24"/>
                <w:szCs w:val="24"/>
              </w:rPr>
              <w:t> </w:t>
            </w:r>
          </w:p>
          <w:p w:rsidR="00C67D39" w:rsidRDefault="004F077B">
            <w:pPr>
              <w:spacing w:line="360" w:lineRule="auto"/>
              <w:jc w:val="both"/>
              <w:rPr>
                <w:sz w:val="24"/>
                <w:szCs w:val="24"/>
              </w:rPr>
            </w:pPr>
            <w:r>
              <w:rPr>
                <w:sz w:val="24"/>
                <w:szCs w:val="24"/>
              </w:rPr>
              <w:t> </w:t>
            </w:r>
          </w:p>
        </w:tc>
        <w:tc>
          <w:tcPr>
            <w:tcW w:w="2754" w:type="dxa"/>
            <w:vMerge w:val="restart"/>
          </w:tcPr>
          <w:p w:rsidR="00C67D39" w:rsidRDefault="004F077B">
            <w:pPr>
              <w:spacing w:line="360" w:lineRule="auto"/>
              <w:jc w:val="both"/>
              <w:rPr>
                <w:sz w:val="24"/>
                <w:szCs w:val="24"/>
              </w:rPr>
            </w:pPr>
            <w:r>
              <w:rPr>
                <w:sz w:val="24"/>
                <w:szCs w:val="24"/>
              </w:rPr>
              <w:t> Об’єкт</w:t>
            </w:r>
          </w:p>
          <w:p w:rsidR="00C67D39" w:rsidRDefault="004F077B">
            <w:pPr>
              <w:spacing w:line="360" w:lineRule="auto"/>
              <w:jc w:val="both"/>
              <w:rPr>
                <w:sz w:val="24"/>
                <w:szCs w:val="24"/>
              </w:rPr>
            </w:pPr>
            <w:r>
              <w:rPr>
                <w:sz w:val="24"/>
                <w:szCs w:val="24"/>
              </w:rPr>
              <w:t> посередництва</w:t>
            </w:r>
          </w:p>
        </w:tc>
        <w:tc>
          <w:tcPr>
            <w:tcW w:w="2253" w:type="dxa"/>
            <w:tcBorders>
              <w:bottom w:val="nil"/>
            </w:tcBorders>
          </w:tcPr>
          <w:p w:rsidR="00C67D39" w:rsidRDefault="004F077B">
            <w:pPr>
              <w:spacing w:line="360" w:lineRule="auto"/>
              <w:jc w:val="both"/>
              <w:rPr>
                <w:sz w:val="24"/>
                <w:szCs w:val="24"/>
              </w:rPr>
            </w:pPr>
            <w:r>
              <w:rPr>
                <w:sz w:val="24"/>
                <w:szCs w:val="24"/>
              </w:rPr>
              <w:t> Ступінь залежності</w:t>
            </w:r>
          </w:p>
        </w:tc>
        <w:tc>
          <w:tcPr>
            <w:tcW w:w="2009" w:type="dxa"/>
            <w:vMerge w:val="restart"/>
          </w:tcPr>
          <w:p w:rsidR="00C67D39" w:rsidRDefault="004F077B">
            <w:pPr>
              <w:spacing w:line="360" w:lineRule="auto"/>
              <w:jc w:val="both"/>
              <w:rPr>
                <w:sz w:val="24"/>
                <w:szCs w:val="24"/>
              </w:rPr>
            </w:pPr>
            <w:r>
              <w:rPr>
                <w:sz w:val="24"/>
                <w:szCs w:val="24"/>
              </w:rPr>
              <w:t> Характер</w:t>
            </w:r>
          </w:p>
          <w:p w:rsidR="00C67D39" w:rsidRDefault="004F077B">
            <w:pPr>
              <w:spacing w:line="360" w:lineRule="auto"/>
              <w:jc w:val="both"/>
              <w:rPr>
                <w:sz w:val="24"/>
                <w:szCs w:val="24"/>
              </w:rPr>
            </w:pPr>
            <w:r>
              <w:rPr>
                <w:sz w:val="24"/>
                <w:szCs w:val="24"/>
              </w:rPr>
              <w:t> взаємовідносин</w:t>
            </w:r>
          </w:p>
        </w:tc>
      </w:tr>
      <w:tr w:rsidR="00C67D39">
        <w:tc>
          <w:tcPr>
            <w:tcW w:w="2344" w:type="dxa"/>
            <w:vMerge/>
          </w:tcPr>
          <w:p w:rsidR="00C67D39" w:rsidRDefault="00C67D39">
            <w:pPr>
              <w:widowControl w:val="0"/>
              <w:pBdr>
                <w:top w:val="nil"/>
                <w:left w:val="nil"/>
                <w:bottom w:val="nil"/>
                <w:right w:val="nil"/>
                <w:between w:val="nil"/>
              </w:pBdr>
              <w:spacing w:line="276" w:lineRule="auto"/>
              <w:rPr>
                <w:sz w:val="24"/>
                <w:szCs w:val="24"/>
              </w:rPr>
            </w:pPr>
          </w:p>
        </w:tc>
        <w:tc>
          <w:tcPr>
            <w:tcW w:w="2754" w:type="dxa"/>
            <w:vMerge/>
          </w:tcPr>
          <w:p w:rsidR="00C67D39" w:rsidRDefault="00C67D39">
            <w:pPr>
              <w:widowControl w:val="0"/>
              <w:pBdr>
                <w:top w:val="nil"/>
                <w:left w:val="nil"/>
                <w:bottom w:val="nil"/>
                <w:right w:val="nil"/>
                <w:between w:val="nil"/>
              </w:pBdr>
              <w:spacing w:line="276" w:lineRule="auto"/>
              <w:rPr>
                <w:sz w:val="24"/>
                <w:szCs w:val="24"/>
              </w:rPr>
            </w:pPr>
          </w:p>
        </w:tc>
        <w:tc>
          <w:tcPr>
            <w:tcW w:w="2253" w:type="dxa"/>
            <w:tcBorders>
              <w:top w:val="nil"/>
              <w:bottom w:val="single" w:sz="4" w:space="0" w:color="000000"/>
            </w:tcBorders>
          </w:tcPr>
          <w:p w:rsidR="00C67D39" w:rsidRDefault="004F077B">
            <w:pPr>
              <w:spacing w:line="360" w:lineRule="auto"/>
              <w:jc w:val="both"/>
              <w:rPr>
                <w:sz w:val="24"/>
                <w:szCs w:val="24"/>
              </w:rPr>
            </w:pPr>
            <w:r>
              <w:rPr>
                <w:sz w:val="24"/>
                <w:szCs w:val="24"/>
              </w:rPr>
              <w:t>посередника</w:t>
            </w:r>
          </w:p>
        </w:tc>
        <w:tc>
          <w:tcPr>
            <w:tcW w:w="2009" w:type="dxa"/>
            <w:vMerge/>
          </w:tcPr>
          <w:p w:rsidR="00C67D39" w:rsidRDefault="00C67D39">
            <w:pPr>
              <w:widowControl w:val="0"/>
              <w:pBdr>
                <w:top w:val="nil"/>
                <w:left w:val="nil"/>
                <w:bottom w:val="nil"/>
                <w:right w:val="nil"/>
                <w:between w:val="nil"/>
              </w:pBdr>
              <w:spacing w:line="276" w:lineRule="auto"/>
              <w:rPr>
                <w:sz w:val="24"/>
                <w:szCs w:val="24"/>
              </w:rPr>
            </w:pPr>
          </w:p>
        </w:tc>
      </w:tr>
      <w:tr w:rsidR="00C67D39">
        <w:tc>
          <w:tcPr>
            <w:tcW w:w="2344" w:type="dxa"/>
            <w:tcBorders>
              <w:top w:val="single" w:sz="4" w:space="0" w:color="000000"/>
              <w:left w:val="single" w:sz="4" w:space="0" w:color="000000"/>
              <w:bottom w:val="single" w:sz="4" w:space="0" w:color="000000"/>
              <w:right w:val="single" w:sz="4" w:space="0" w:color="000000"/>
            </w:tcBorders>
          </w:tcPr>
          <w:p w:rsidR="00C67D39" w:rsidRDefault="004F077B">
            <w:pPr>
              <w:spacing w:line="360" w:lineRule="auto"/>
              <w:jc w:val="both"/>
              <w:rPr>
                <w:sz w:val="24"/>
                <w:szCs w:val="24"/>
              </w:rPr>
            </w:pPr>
            <w:r>
              <w:rPr>
                <w:sz w:val="24"/>
                <w:szCs w:val="24"/>
              </w:rPr>
              <w:t>Перепродаж товарів</w:t>
            </w:r>
          </w:p>
        </w:tc>
        <w:tc>
          <w:tcPr>
            <w:tcW w:w="2754" w:type="dxa"/>
            <w:tcBorders>
              <w:top w:val="single" w:sz="4" w:space="0" w:color="000000"/>
              <w:left w:val="single" w:sz="4" w:space="0" w:color="000000"/>
              <w:bottom w:val="single" w:sz="4" w:space="0" w:color="000000"/>
              <w:right w:val="single" w:sz="4" w:space="0" w:color="000000"/>
            </w:tcBorders>
          </w:tcPr>
          <w:p w:rsidR="00C67D39" w:rsidRDefault="004F077B">
            <w:pPr>
              <w:spacing w:line="360" w:lineRule="auto"/>
              <w:jc w:val="both"/>
              <w:rPr>
                <w:sz w:val="24"/>
                <w:szCs w:val="24"/>
              </w:rPr>
            </w:pPr>
            <w:r>
              <w:rPr>
                <w:sz w:val="24"/>
                <w:szCs w:val="24"/>
              </w:rPr>
              <w:t>Засоби праці, товари, сировина</w:t>
            </w:r>
          </w:p>
        </w:tc>
        <w:tc>
          <w:tcPr>
            <w:tcW w:w="2253" w:type="dxa"/>
            <w:tcBorders>
              <w:top w:val="single" w:sz="4" w:space="0" w:color="000000"/>
              <w:left w:val="single" w:sz="4" w:space="0" w:color="000000"/>
              <w:bottom w:val="single" w:sz="4" w:space="0" w:color="000000"/>
              <w:right w:val="single" w:sz="4" w:space="0" w:color="000000"/>
            </w:tcBorders>
          </w:tcPr>
          <w:p w:rsidR="00C67D39" w:rsidRDefault="004F077B">
            <w:pPr>
              <w:spacing w:line="360" w:lineRule="auto"/>
              <w:jc w:val="both"/>
              <w:rPr>
                <w:sz w:val="24"/>
                <w:szCs w:val="24"/>
              </w:rPr>
            </w:pPr>
            <w:r>
              <w:rPr>
                <w:sz w:val="24"/>
                <w:szCs w:val="24"/>
              </w:rPr>
              <w:t>Незалежний, частково незалежний</w:t>
            </w:r>
          </w:p>
        </w:tc>
        <w:tc>
          <w:tcPr>
            <w:tcW w:w="2009" w:type="dxa"/>
            <w:tcBorders>
              <w:top w:val="single" w:sz="4" w:space="0" w:color="000000"/>
              <w:left w:val="single" w:sz="4" w:space="0" w:color="000000"/>
              <w:bottom w:val="single" w:sz="4" w:space="0" w:color="000000"/>
              <w:right w:val="single" w:sz="4" w:space="0" w:color="000000"/>
            </w:tcBorders>
          </w:tcPr>
          <w:p w:rsidR="00C67D39" w:rsidRDefault="004F077B">
            <w:pPr>
              <w:spacing w:line="360" w:lineRule="auto"/>
              <w:jc w:val="both"/>
              <w:rPr>
                <w:sz w:val="24"/>
                <w:szCs w:val="24"/>
              </w:rPr>
            </w:pPr>
            <w:r>
              <w:rPr>
                <w:sz w:val="24"/>
                <w:szCs w:val="24"/>
              </w:rPr>
              <w:t>Діє від свого імені і за свій рахунок</w:t>
            </w:r>
          </w:p>
        </w:tc>
      </w:tr>
      <w:tr w:rsidR="00C67D39">
        <w:tc>
          <w:tcPr>
            <w:tcW w:w="2344" w:type="dxa"/>
            <w:tcBorders>
              <w:top w:val="single" w:sz="4" w:space="0" w:color="000000"/>
              <w:left w:val="single" w:sz="4" w:space="0" w:color="000000"/>
              <w:bottom w:val="nil"/>
              <w:right w:val="single" w:sz="4" w:space="0" w:color="000000"/>
            </w:tcBorders>
          </w:tcPr>
          <w:p w:rsidR="00C67D39" w:rsidRDefault="004F077B">
            <w:pPr>
              <w:spacing w:line="360" w:lineRule="auto"/>
              <w:jc w:val="both"/>
              <w:rPr>
                <w:sz w:val="24"/>
                <w:szCs w:val="24"/>
              </w:rPr>
            </w:pPr>
            <w:proofErr w:type="spellStart"/>
            <w:r>
              <w:rPr>
                <w:sz w:val="24"/>
                <w:szCs w:val="24"/>
              </w:rPr>
              <w:t>Консигнування</w:t>
            </w:r>
            <w:proofErr w:type="spellEnd"/>
          </w:p>
        </w:tc>
        <w:tc>
          <w:tcPr>
            <w:tcW w:w="2754" w:type="dxa"/>
            <w:vMerge w:val="restart"/>
            <w:tcBorders>
              <w:top w:val="single" w:sz="4" w:space="0" w:color="000000"/>
              <w:left w:val="single" w:sz="4" w:space="0" w:color="000000"/>
              <w:right w:val="single" w:sz="4" w:space="0" w:color="000000"/>
            </w:tcBorders>
          </w:tcPr>
          <w:p w:rsidR="00C67D39" w:rsidRDefault="004F077B">
            <w:pPr>
              <w:spacing w:line="360" w:lineRule="auto"/>
              <w:jc w:val="both"/>
              <w:rPr>
                <w:sz w:val="24"/>
                <w:szCs w:val="24"/>
              </w:rPr>
            </w:pPr>
            <w:r>
              <w:rPr>
                <w:sz w:val="24"/>
                <w:szCs w:val="24"/>
              </w:rPr>
              <w:t>Товари, сировина на</w:t>
            </w:r>
          </w:p>
          <w:p w:rsidR="00C67D39" w:rsidRDefault="004F077B">
            <w:pPr>
              <w:spacing w:line="360" w:lineRule="auto"/>
              <w:jc w:val="both"/>
              <w:rPr>
                <w:sz w:val="24"/>
                <w:szCs w:val="24"/>
              </w:rPr>
            </w:pPr>
            <w:r>
              <w:rPr>
                <w:sz w:val="24"/>
                <w:szCs w:val="24"/>
              </w:rPr>
              <w:t>міжнародних ринках</w:t>
            </w:r>
          </w:p>
        </w:tc>
        <w:tc>
          <w:tcPr>
            <w:tcW w:w="2253" w:type="dxa"/>
            <w:tcBorders>
              <w:top w:val="single" w:sz="4" w:space="0" w:color="000000"/>
              <w:left w:val="single" w:sz="4" w:space="0" w:color="000000"/>
              <w:bottom w:val="nil"/>
              <w:right w:val="single" w:sz="4" w:space="0" w:color="000000"/>
            </w:tcBorders>
          </w:tcPr>
          <w:p w:rsidR="00C67D39" w:rsidRDefault="004F077B">
            <w:pPr>
              <w:spacing w:line="360" w:lineRule="auto"/>
              <w:jc w:val="both"/>
              <w:rPr>
                <w:sz w:val="24"/>
                <w:szCs w:val="24"/>
              </w:rPr>
            </w:pPr>
            <w:r>
              <w:rPr>
                <w:sz w:val="24"/>
                <w:szCs w:val="24"/>
              </w:rPr>
              <w:t>Частково залежний</w:t>
            </w:r>
          </w:p>
          <w:p w:rsidR="00C67D39" w:rsidRDefault="00C67D39">
            <w:pPr>
              <w:spacing w:line="360" w:lineRule="auto"/>
              <w:jc w:val="both"/>
              <w:rPr>
                <w:sz w:val="24"/>
                <w:szCs w:val="24"/>
              </w:rPr>
            </w:pPr>
          </w:p>
        </w:tc>
        <w:tc>
          <w:tcPr>
            <w:tcW w:w="2009" w:type="dxa"/>
            <w:vMerge w:val="restart"/>
            <w:tcBorders>
              <w:top w:val="single" w:sz="4" w:space="0" w:color="000000"/>
              <w:left w:val="single" w:sz="4" w:space="0" w:color="000000"/>
              <w:right w:val="single" w:sz="4" w:space="0" w:color="000000"/>
            </w:tcBorders>
          </w:tcPr>
          <w:p w:rsidR="00C67D39" w:rsidRDefault="004F077B">
            <w:pPr>
              <w:spacing w:line="360" w:lineRule="auto"/>
              <w:jc w:val="both"/>
              <w:rPr>
                <w:sz w:val="24"/>
                <w:szCs w:val="24"/>
              </w:rPr>
            </w:pPr>
            <w:r>
              <w:rPr>
                <w:sz w:val="24"/>
                <w:szCs w:val="24"/>
              </w:rPr>
              <w:t>Від свого імені за рахунок консигнанта</w:t>
            </w:r>
          </w:p>
        </w:tc>
      </w:tr>
      <w:tr w:rsidR="00C67D39">
        <w:tc>
          <w:tcPr>
            <w:tcW w:w="2344" w:type="dxa"/>
            <w:tcBorders>
              <w:top w:val="nil"/>
              <w:left w:val="single" w:sz="4" w:space="0" w:color="000000"/>
              <w:bottom w:val="single" w:sz="4" w:space="0" w:color="000000"/>
              <w:right w:val="single" w:sz="4" w:space="0" w:color="000000"/>
            </w:tcBorders>
          </w:tcPr>
          <w:p w:rsidR="00C67D39" w:rsidRDefault="00C67D39">
            <w:pPr>
              <w:spacing w:line="360" w:lineRule="auto"/>
              <w:jc w:val="both"/>
              <w:rPr>
                <w:sz w:val="24"/>
                <w:szCs w:val="24"/>
              </w:rPr>
            </w:pPr>
          </w:p>
        </w:tc>
        <w:tc>
          <w:tcPr>
            <w:tcW w:w="2754" w:type="dxa"/>
            <w:vMerge/>
            <w:tcBorders>
              <w:top w:val="single" w:sz="4" w:space="0" w:color="000000"/>
              <w:left w:val="single" w:sz="4" w:space="0" w:color="000000"/>
              <w:right w:val="single" w:sz="4" w:space="0" w:color="000000"/>
            </w:tcBorders>
          </w:tcPr>
          <w:p w:rsidR="00C67D39" w:rsidRDefault="00C67D39">
            <w:pPr>
              <w:widowControl w:val="0"/>
              <w:pBdr>
                <w:top w:val="nil"/>
                <w:left w:val="nil"/>
                <w:bottom w:val="nil"/>
                <w:right w:val="nil"/>
                <w:between w:val="nil"/>
              </w:pBdr>
              <w:spacing w:line="276" w:lineRule="auto"/>
              <w:rPr>
                <w:sz w:val="24"/>
                <w:szCs w:val="24"/>
              </w:rPr>
            </w:pPr>
          </w:p>
        </w:tc>
        <w:tc>
          <w:tcPr>
            <w:tcW w:w="2253" w:type="dxa"/>
            <w:tcBorders>
              <w:top w:val="nil"/>
              <w:left w:val="single" w:sz="4" w:space="0" w:color="000000"/>
              <w:bottom w:val="single" w:sz="4" w:space="0" w:color="000000"/>
              <w:right w:val="single" w:sz="4" w:space="0" w:color="000000"/>
            </w:tcBorders>
          </w:tcPr>
          <w:p w:rsidR="00C67D39" w:rsidRDefault="00C67D39">
            <w:pPr>
              <w:spacing w:line="360" w:lineRule="auto"/>
              <w:jc w:val="both"/>
              <w:rPr>
                <w:sz w:val="24"/>
                <w:szCs w:val="24"/>
              </w:rPr>
            </w:pPr>
          </w:p>
        </w:tc>
        <w:tc>
          <w:tcPr>
            <w:tcW w:w="2009" w:type="dxa"/>
            <w:vMerge/>
            <w:tcBorders>
              <w:top w:val="single" w:sz="4" w:space="0" w:color="000000"/>
              <w:left w:val="single" w:sz="4" w:space="0" w:color="000000"/>
              <w:right w:val="single" w:sz="4" w:space="0" w:color="000000"/>
            </w:tcBorders>
          </w:tcPr>
          <w:p w:rsidR="00C67D39" w:rsidRDefault="00C67D39">
            <w:pPr>
              <w:widowControl w:val="0"/>
              <w:pBdr>
                <w:top w:val="nil"/>
                <w:left w:val="nil"/>
                <w:bottom w:val="nil"/>
                <w:right w:val="nil"/>
                <w:between w:val="nil"/>
              </w:pBdr>
              <w:spacing w:line="276" w:lineRule="auto"/>
              <w:rPr>
                <w:sz w:val="24"/>
                <w:szCs w:val="24"/>
              </w:rPr>
            </w:pPr>
          </w:p>
        </w:tc>
      </w:tr>
      <w:tr w:rsidR="00C67D39">
        <w:trPr>
          <w:trHeight w:val="1020"/>
        </w:trPr>
        <w:tc>
          <w:tcPr>
            <w:tcW w:w="2344" w:type="dxa"/>
            <w:tcBorders>
              <w:top w:val="single" w:sz="4" w:space="0" w:color="000000"/>
              <w:left w:val="single" w:sz="4" w:space="0" w:color="000000"/>
              <w:right w:val="single" w:sz="4" w:space="0" w:color="000000"/>
            </w:tcBorders>
          </w:tcPr>
          <w:p w:rsidR="00C67D39" w:rsidRDefault="004F077B">
            <w:pPr>
              <w:spacing w:line="360" w:lineRule="auto"/>
              <w:jc w:val="both"/>
              <w:rPr>
                <w:sz w:val="24"/>
                <w:szCs w:val="24"/>
              </w:rPr>
            </w:pPr>
            <w:r>
              <w:rPr>
                <w:sz w:val="24"/>
                <w:szCs w:val="24"/>
              </w:rPr>
              <w:lastRenderedPageBreak/>
              <w:t>Обмін</w:t>
            </w:r>
          </w:p>
          <w:p w:rsidR="00C67D39" w:rsidRDefault="00C67D39">
            <w:pPr>
              <w:spacing w:line="360" w:lineRule="auto"/>
              <w:jc w:val="both"/>
              <w:rPr>
                <w:sz w:val="24"/>
                <w:szCs w:val="24"/>
              </w:rPr>
            </w:pPr>
          </w:p>
        </w:tc>
        <w:tc>
          <w:tcPr>
            <w:tcW w:w="2754" w:type="dxa"/>
            <w:tcBorders>
              <w:top w:val="single" w:sz="4" w:space="0" w:color="000000"/>
              <w:left w:val="single" w:sz="4" w:space="0" w:color="000000"/>
              <w:right w:val="single" w:sz="4" w:space="0" w:color="000000"/>
            </w:tcBorders>
          </w:tcPr>
          <w:p w:rsidR="00C67D39" w:rsidRDefault="004F077B">
            <w:pPr>
              <w:spacing w:line="360" w:lineRule="auto"/>
              <w:jc w:val="both"/>
              <w:rPr>
                <w:sz w:val="24"/>
                <w:szCs w:val="24"/>
              </w:rPr>
            </w:pPr>
            <w:r>
              <w:rPr>
                <w:sz w:val="24"/>
                <w:szCs w:val="24"/>
              </w:rPr>
              <w:t>Продукція, сировина,</w:t>
            </w:r>
          </w:p>
          <w:p w:rsidR="00C67D39" w:rsidRDefault="004F077B">
            <w:pPr>
              <w:spacing w:line="360" w:lineRule="auto"/>
              <w:jc w:val="both"/>
              <w:rPr>
                <w:sz w:val="24"/>
                <w:szCs w:val="24"/>
              </w:rPr>
            </w:pPr>
            <w:r>
              <w:rPr>
                <w:sz w:val="24"/>
                <w:szCs w:val="24"/>
              </w:rPr>
              <w:t>товари</w:t>
            </w:r>
          </w:p>
          <w:p w:rsidR="00C67D39" w:rsidRDefault="00C67D39">
            <w:pPr>
              <w:spacing w:line="360" w:lineRule="auto"/>
              <w:jc w:val="both"/>
              <w:rPr>
                <w:sz w:val="24"/>
                <w:szCs w:val="24"/>
              </w:rPr>
            </w:pPr>
          </w:p>
        </w:tc>
        <w:tc>
          <w:tcPr>
            <w:tcW w:w="2253" w:type="dxa"/>
            <w:tcBorders>
              <w:top w:val="single" w:sz="4" w:space="0" w:color="000000"/>
              <w:left w:val="single" w:sz="4" w:space="0" w:color="000000"/>
              <w:right w:val="single" w:sz="4" w:space="0" w:color="000000"/>
            </w:tcBorders>
          </w:tcPr>
          <w:p w:rsidR="00C67D39" w:rsidRDefault="004F077B">
            <w:pPr>
              <w:spacing w:line="360" w:lineRule="auto"/>
              <w:jc w:val="both"/>
              <w:rPr>
                <w:sz w:val="24"/>
                <w:szCs w:val="24"/>
              </w:rPr>
            </w:pPr>
            <w:r>
              <w:rPr>
                <w:sz w:val="24"/>
                <w:szCs w:val="24"/>
              </w:rPr>
              <w:t>Частково залежний</w:t>
            </w:r>
          </w:p>
          <w:p w:rsidR="00C67D39" w:rsidRDefault="00C67D39">
            <w:pPr>
              <w:spacing w:line="360" w:lineRule="auto"/>
              <w:jc w:val="both"/>
              <w:rPr>
                <w:sz w:val="24"/>
                <w:szCs w:val="24"/>
              </w:rPr>
            </w:pPr>
          </w:p>
        </w:tc>
        <w:tc>
          <w:tcPr>
            <w:tcW w:w="2009" w:type="dxa"/>
            <w:tcBorders>
              <w:top w:val="single" w:sz="4" w:space="0" w:color="000000"/>
              <w:left w:val="single" w:sz="4" w:space="0" w:color="000000"/>
              <w:right w:val="single" w:sz="4" w:space="0" w:color="000000"/>
            </w:tcBorders>
          </w:tcPr>
          <w:p w:rsidR="00C67D39" w:rsidRDefault="004F077B">
            <w:pPr>
              <w:spacing w:line="360" w:lineRule="auto"/>
              <w:jc w:val="both"/>
              <w:rPr>
                <w:sz w:val="24"/>
                <w:szCs w:val="24"/>
              </w:rPr>
            </w:pPr>
            <w:r>
              <w:rPr>
                <w:sz w:val="24"/>
                <w:szCs w:val="24"/>
              </w:rPr>
              <w:t>Від імені і за рахунок третьої особи</w:t>
            </w:r>
          </w:p>
        </w:tc>
      </w:tr>
    </w:tbl>
    <w:p w:rsidR="00C67D39" w:rsidRDefault="004F077B">
      <w:pPr>
        <w:ind w:firstLine="567"/>
        <w:rPr>
          <w:sz w:val="28"/>
          <w:szCs w:val="28"/>
        </w:rPr>
      </w:pPr>
      <w:r>
        <w:rPr>
          <w:sz w:val="28"/>
          <w:szCs w:val="28"/>
        </w:rPr>
        <w:t>Продовження таблиці 1.16</w:t>
      </w:r>
    </w:p>
    <w:tbl>
      <w:tblPr>
        <w:tblStyle w:val="aff"/>
        <w:tblW w:w="9354" w:type="dxa"/>
        <w:tblInd w:w="5"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41"/>
        <w:gridCol w:w="2752"/>
        <w:gridCol w:w="2252"/>
        <w:gridCol w:w="2009"/>
      </w:tblGrid>
      <w:tr w:rsidR="00C67D39">
        <w:tc>
          <w:tcPr>
            <w:tcW w:w="2342" w:type="dxa"/>
          </w:tcPr>
          <w:p w:rsidR="00C67D39" w:rsidRDefault="004F077B">
            <w:pPr>
              <w:spacing w:line="360" w:lineRule="auto"/>
              <w:jc w:val="both"/>
              <w:rPr>
                <w:sz w:val="24"/>
                <w:szCs w:val="24"/>
              </w:rPr>
            </w:pPr>
            <w:r>
              <w:rPr>
                <w:sz w:val="24"/>
                <w:szCs w:val="24"/>
              </w:rPr>
              <w:t>Вид операції</w:t>
            </w:r>
          </w:p>
          <w:p w:rsidR="00C67D39" w:rsidRDefault="004F077B">
            <w:pPr>
              <w:spacing w:line="360" w:lineRule="auto"/>
              <w:jc w:val="both"/>
              <w:rPr>
                <w:sz w:val="24"/>
                <w:szCs w:val="24"/>
              </w:rPr>
            </w:pPr>
            <w:r>
              <w:rPr>
                <w:sz w:val="24"/>
                <w:szCs w:val="24"/>
              </w:rPr>
              <w:t> </w:t>
            </w:r>
          </w:p>
          <w:p w:rsidR="00C67D39" w:rsidRDefault="004F077B">
            <w:pPr>
              <w:spacing w:line="360" w:lineRule="auto"/>
              <w:jc w:val="both"/>
              <w:rPr>
                <w:sz w:val="24"/>
                <w:szCs w:val="24"/>
              </w:rPr>
            </w:pPr>
            <w:r>
              <w:rPr>
                <w:sz w:val="24"/>
                <w:szCs w:val="24"/>
              </w:rPr>
              <w:t> </w:t>
            </w:r>
          </w:p>
        </w:tc>
        <w:tc>
          <w:tcPr>
            <w:tcW w:w="2752" w:type="dxa"/>
          </w:tcPr>
          <w:p w:rsidR="00C67D39" w:rsidRDefault="004F077B">
            <w:pPr>
              <w:spacing w:line="360" w:lineRule="auto"/>
              <w:jc w:val="both"/>
              <w:rPr>
                <w:sz w:val="24"/>
                <w:szCs w:val="24"/>
              </w:rPr>
            </w:pPr>
            <w:r>
              <w:rPr>
                <w:sz w:val="24"/>
                <w:szCs w:val="24"/>
              </w:rPr>
              <w:t> Об’єкт</w:t>
            </w:r>
          </w:p>
          <w:p w:rsidR="00C67D39" w:rsidRDefault="004F077B">
            <w:pPr>
              <w:spacing w:line="360" w:lineRule="auto"/>
              <w:jc w:val="both"/>
              <w:rPr>
                <w:sz w:val="24"/>
                <w:szCs w:val="24"/>
              </w:rPr>
            </w:pPr>
            <w:r>
              <w:rPr>
                <w:sz w:val="24"/>
                <w:szCs w:val="24"/>
              </w:rPr>
              <w:t> посередництва</w:t>
            </w:r>
          </w:p>
        </w:tc>
        <w:tc>
          <w:tcPr>
            <w:tcW w:w="2252" w:type="dxa"/>
          </w:tcPr>
          <w:p w:rsidR="00C67D39" w:rsidRDefault="004F077B">
            <w:pPr>
              <w:spacing w:line="360" w:lineRule="auto"/>
              <w:jc w:val="both"/>
              <w:rPr>
                <w:sz w:val="24"/>
                <w:szCs w:val="24"/>
              </w:rPr>
            </w:pPr>
            <w:r>
              <w:rPr>
                <w:sz w:val="24"/>
                <w:szCs w:val="24"/>
              </w:rPr>
              <w:t> Ступінь залежності</w:t>
            </w:r>
          </w:p>
        </w:tc>
        <w:tc>
          <w:tcPr>
            <w:tcW w:w="2009" w:type="dxa"/>
          </w:tcPr>
          <w:p w:rsidR="00C67D39" w:rsidRDefault="004F077B">
            <w:pPr>
              <w:spacing w:line="360" w:lineRule="auto"/>
              <w:jc w:val="both"/>
              <w:rPr>
                <w:sz w:val="24"/>
                <w:szCs w:val="24"/>
              </w:rPr>
            </w:pPr>
            <w:r>
              <w:rPr>
                <w:sz w:val="24"/>
                <w:szCs w:val="24"/>
              </w:rPr>
              <w:t> Характер</w:t>
            </w:r>
          </w:p>
          <w:p w:rsidR="00C67D39" w:rsidRDefault="004F077B">
            <w:pPr>
              <w:spacing w:line="360" w:lineRule="auto"/>
              <w:jc w:val="both"/>
              <w:rPr>
                <w:sz w:val="24"/>
                <w:szCs w:val="24"/>
              </w:rPr>
            </w:pPr>
            <w:r>
              <w:rPr>
                <w:sz w:val="24"/>
                <w:szCs w:val="24"/>
              </w:rPr>
              <w:t> взаємовідносин</w:t>
            </w:r>
          </w:p>
        </w:tc>
      </w:tr>
      <w:tr w:rsidR="00C67D39">
        <w:tc>
          <w:tcPr>
            <w:tcW w:w="2342" w:type="dxa"/>
            <w:vMerge w:val="restart"/>
            <w:tcBorders>
              <w:top w:val="single" w:sz="4" w:space="0" w:color="000000"/>
              <w:left w:val="single" w:sz="4" w:space="0" w:color="000000"/>
              <w:right w:val="single" w:sz="4" w:space="0" w:color="000000"/>
            </w:tcBorders>
          </w:tcPr>
          <w:p w:rsidR="00C67D39" w:rsidRDefault="004F077B">
            <w:pPr>
              <w:spacing w:line="360" w:lineRule="auto"/>
              <w:jc w:val="both"/>
              <w:rPr>
                <w:sz w:val="24"/>
                <w:szCs w:val="24"/>
              </w:rPr>
            </w:pPr>
            <w:r>
              <w:rPr>
                <w:sz w:val="24"/>
                <w:szCs w:val="24"/>
              </w:rPr>
              <w:t>Агентські операції</w:t>
            </w:r>
          </w:p>
        </w:tc>
        <w:tc>
          <w:tcPr>
            <w:tcW w:w="2752" w:type="dxa"/>
            <w:vMerge w:val="restart"/>
            <w:tcBorders>
              <w:top w:val="single" w:sz="4" w:space="0" w:color="000000"/>
              <w:left w:val="single" w:sz="4" w:space="0" w:color="000000"/>
              <w:right w:val="single" w:sz="4" w:space="0" w:color="000000"/>
            </w:tcBorders>
          </w:tcPr>
          <w:p w:rsidR="00C67D39" w:rsidRDefault="004F077B">
            <w:pPr>
              <w:spacing w:line="360" w:lineRule="auto"/>
              <w:jc w:val="both"/>
              <w:rPr>
                <w:sz w:val="24"/>
                <w:szCs w:val="24"/>
              </w:rPr>
            </w:pPr>
            <w:r>
              <w:rPr>
                <w:sz w:val="24"/>
                <w:szCs w:val="24"/>
              </w:rPr>
              <w:t>Всі види товарів та послуг</w:t>
            </w:r>
          </w:p>
          <w:p w:rsidR="00C67D39" w:rsidRDefault="00C67D39">
            <w:pPr>
              <w:spacing w:line="360" w:lineRule="auto"/>
              <w:jc w:val="both"/>
              <w:rPr>
                <w:sz w:val="24"/>
                <w:szCs w:val="24"/>
              </w:rPr>
            </w:pPr>
          </w:p>
        </w:tc>
        <w:tc>
          <w:tcPr>
            <w:tcW w:w="2252" w:type="dxa"/>
            <w:tcBorders>
              <w:top w:val="single" w:sz="4" w:space="0" w:color="000000"/>
              <w:left w:val="single" w:sz="4" w:space="0" w:color="000000"/>
              <w:bottom w:val="nil"/>
              <w:right w:val="single" w:sz="4" w:space="0" w:color="000000"/>
            </w:tcBorders>
          </w:tcPr>
          <w:p w:rsidR="00C67D39" w:rsidRDefault="004F077B">
            <w:pPr>
              <w:spacing w:line="360" w:lineRule="auto"/>
              <w:jc w:val="both"/>
              <w:rPr>
                <w:sz w:val="24"/>
                <w:szCs w:val="24"/>
              </w:rPr>
            </w:pPr>
            <w:r>
              <w:rPr>
                <w:sz w:val="24"/>
                <w:szCs w:val="24"/>
              </w:rPr>
              <w:t>Частково залежний</w:t>
            </w:r>
          </w:p>
          <w:p w:rsidR="00C67D39" w:rsidRDefault="004F077B">
            <w:pPr>
              <w:spacing w:line="360" w:lineRule="auto"/>
              <w:jc w:val="both"/>
              <w:rPr>
                <w:sz w:val="24"/>
                <w:szCs w:val="24"/>
              </w:rPr>
            </w:pPr>
            <w:r>
              <w:rPr>
                <w:sz w:val="24"/>
                <w:szCs w:val="24"/>
              </w:rPr>
              <w:t> </w:t>
            </w:r>
          </w:p>
        </w:tc>
        <w:tc>
          <w:tcPr>
            <w:tcW w:w="2009" w:type="dxa"/>
            <w:vMerge w:val="restart"/>
            <w:tcBorders>
              <w:top w:val="single" w:sz="4" w:space="0" w:color="000000"/>
              <w:left w:val="single" w:sz="4" w:space="0" w:color="000000"/>
              <w:right w:val="single" w:sz="4" w:space="0" w:color="000000"/>
            </w:tcBorders>
          </w:tcPr>
          <w:p w:rsidR="00C67D39" w:rsidRDefault="004F077B">
            <w:pPr>
              <w:spacing w:line="360" w:lineRule="auto"/>
              <w:jc w:val="both"/>
              <w:rPr>
                <w:sz w:val="24"/>
                <w:szCs w:val="24"/>
              </w:rPr>
            </w:pPr>
            <w:r>
              <w:rPr>
                <w:sz w:val="24"/>
                <w:szCs w:val="24"/>
              </w:rPr>
              <w:t>Від імені і за рахунок третьої особи</w:t>
            </w:r>
          </w:p>
        </w:tc>
      </w:tr>
      <w:tr w:rsidR="00C67D39">
        <w:tc>
          <w:tcPr>
            <w:tcW w:w="2342" w:type="dxa"/>
            <w:vMerge/>
            <w:tcBorders>
              <w:top w:val="single" w:sz="4" w:space="0" w:color="000000"/>
              <w:left w:val="single" w:sz="4" w:space="0" w:color="000000"/>
              <w:right w:val="single" w:sz="4" w:space="0" w:color="000000"/>
            </w:tcBorders>
          </w:tcPr>
          <w:p w:rsidR="00C67D39" w:rsidRDefault="00C67D39">
            <w:pPr>
              <w:widowControl w:val="0"/>
              <w:pBdr>
                <w:top w:val="nil"/>
                <w:left w:val="nil"/>
                <w:bottom w:val="nil"/>
                <w:right w:val="nil"/>
                <w:between w:val="nil"/>
              </w:pBdr>
              <w:spacing w:line="276" w:lineRule="auto"/>
              <w:rPr>
                <w:sz w:val="24"/>
                <w:szCs w:val="24"/>
              </w:rPr>
            </w:pPr>
          </w:p>
        </w:tc>
        <w:tc>
          <w:tcPr>
            <w:tcW w:w="2752" w:type="dxa"/>
            <w:vMerge/>
            <w:tcBorders>
              <w:top w:val="single" w:sz="4" w:space="0" w:color="000000"/>
              <w:left w:val="single" w:sz="4" w:space="0" w:color="000000"/>
              <w:right w:val="single" w:sz="4" w:space="0" w:color="000000"/>
            </w:tcBorders>
          </w:tcPr>
          <w:p w:rsidR="00C67D39" w:rsidRDefault="00C67D39">
            <w:pPr>
              <w:widowControl w:val="0"/>
              <w:pBdr>
                <w:top w:val="nil"/>
                <w:left w:val="nil"/>
                <w:bottom w:val="nil"/>
                <w:right w:val="nil"/>
                <w:between w:val="nil"/>
              </w:pBdr>
              <w:spacing w:line="276" w:lineRule="auto"/>
              <w:rPr>
                <w:sz w:val="24"/>
                <w:szCs w:val="24"/>
              </w:rPr>
            </w:pPr>
          </w:p>
        </w:tc>
        <w:tc>
          <w:tcPr>
            <w:tcW w:w="2252" w:type="dxa"/>
            <w:tcBorders>
              <w:top w:val="nil"/>
              <w:left w:val="single" w:sz="4" w:space="0" w:color="000000"/>
              <w:bottom w:val="single" w:sz="4" w:space="0" w:color="000000"/>
              <w:right w:val="single" w:sz="4" w:space="0" w:color="000000"/>
            </w:tcBorders>
          </w:tcPr>
          <w:p w:rsidR="00C67D39" w:rsidRDefault="00C67D39">
            <w:pPr>
              <w:spacing w:line="360" w:lineRule="auto"/>
              <w:jc w:val="both"/>
              <w:rPr>
                <w:sz w:val="24"/>
                <w:szCs w:val="24"/>
              </w:rPr>
            </w:pPr>
          </w:p>
        </w:tc>
        <w:tc>
          <w:tcPr>
            <w:tcW w:w="2009" w:type="dxa"/>
            <w:vMerge/>
            <w:tcBorders>
              <w:top w:val="single" w:sz="4" w:space="0" w:color="000000"/>
              <w:left w:val="single" w:sz="4" w:space="0" w:color="000000"/>
              <w:right w:val="single" w:sz="4" w:space="0" w:color="000000"/>
            </w:tcBorders>
          </w:tcPr>
          <w:p w:rsidR="00C67D39" w:rsidRDefault="00C67D39">
            <w:pPr>
              <w:widowControl w:val="0"/>
              <w:pBdr>
                <w:top w:val="nil"/>
                <w:left w:val="nil"/>
                <w:bottom w:val="nil"/>
                <w:right w:val="nil"/>
                <w:between w:val="nil"/>
              </w:pBdr>
              <w:spacing w:line="276" w:lineRule="auto"/>
              <w:rPr>
                <w:sz w:val="24"/>
                <w:szCs w:val="24"/>
              </w:rPr>
            </w:pPr>
          </w:p>
        </w:tc>
      </w:tr>
      <w:tr w:rsidR="00C67D39">
        <w:trPr>
          <w:trHeight w:val="1140"/>
        </w:trPr>
        <w:tc>
          <w:tcPr>
            <w:tcW w:w="2342" w:type="dxa"/>
            <w:tcBorders>
              <w:top w:val="single" w:sz="4" w:space="0" w:color="000000"/>
              <w:left w:val="single" w:sz="4" w:space="0" w:color="000000"/>
              <w:right w:val="single" w:sz="4" w:space="0" w:color="000000"/>
            </w:tcBorders>
          </w:tcPr>
          <w:p w:rsidR="00C67D39" w:rsidRDefault="004F077B">
            <w:pPr>
              <w:spacing w:line="360" w:lineRule="auto"/>
              <w:jc w:val="both"/>
              <w:rPr>
                <w:sz w:val="24"/>
                <w:szCs w:val="24"/>
              </w:rPr>
            </w:pPr>
            <w:r>
              <w:rPr>
                <w:sz w:val="24"/>
                <w:szCs w:val="24"/>
              </w:rPr>
              <w:t>Брокерські операції</w:t>
            </w:r>
          </w:p>
          <w:p w:rsidR="00C67D39" w:rsidRDefault="004F077B">
            <w:pPr>
              <w:spacing w:line="360" w:lineRule="auto"/>
              <w:jc w:val="both"/>
              <w:rPr>
                <w:sz w:val="24"/>
                <w:szCs w:val="24"/>
              </w:rPr>
            </w:pPr>
            <w:r>
              <w:rPr>
                <w:sz w:val="24"/>
                <w:szCs w:val="24"/>
              </w:rPr>
              <w:t> </w:t>
            </w:r>
          </w:p>
        </w:tc>
        <w:tc>
          <w:tcPr>
            <w:tcW w:w="2752" w:type="dxa"/>
            <w:tcBorders>
              <w:top w:val="single" w:sz="4" w:space="0" w:color="000000"/>
              <w:left w:val="single" w:sz="4" w:space="0" w:color="000000"/>
              <w:right w:val="single" w:sz="4" w:space="0" w:color="000000"/>
            </w:tcBorders>
          </w:tcPr>
          <w:p w:rsidR="00C67D39" w:rsidRDefault="004F077B">
            <w:pPr>
              <w:spacing w:line="360" w:lineRule="auto"/>
              <w:jc w:val="both"/>
              <w:rPr>
                <w:sz w:val="24"/>
                <w:szCs w:val="24"/>
              </w:rPr>
            </w:pPr>
            <w:r>
              <w:rPr>
                <w:sz w:val="24"/>
                <w:szCs w:val="24"/>
              </w:rPr>
              <w:t>Здійснює фактичні</w:t>
            </w:r>
          </w:p>
          <w:p w:rsidR="00C67D39" w:rsidRDefault="004F077B">
            <w:pPr>
              <w:spacing w:line="360" w:lineRule="auto"/>
              <w:jc w:val="both"/>
              <w:rPr>
                <w:sz w:val="24"/>
                <w:szCs w:val="24"/>
              </w:rPr>
            </w:pPr>
            <w:r>
              <w:rPr>
                <w:sz w:val="24"/>
                <w:szCs w:val="24"/>
              </w:rPr>
              <w:t>дії з товаром</w:t>
            </w:r>
          </w:p>
        </w:tc>
        <w:tc>
          <w:tcPr>
            <w:tcW w:w="2252" w:type="dxa"/>
            <w:tcBorders>
              <w:top w:val="single" w:sz="4" w:space="0" w:color="000000"/>
              <w:left w:val="single" w:sz="4" w:space="0" w:color="000000"/>
              <w:right w:val="single" w:sz="4" w:space="0" w:color="000000"/>
            </w:tcBorders>
          </w:tcPr>
          <w:p w:rsidR="00C67D39" w:rsidRDefault="004F077B">
            <w:pPr>
              <w:spacing w:line="360" w:lineRule="auto"/>
              <w:jc w:val="both"/>
              <w:rPr>
                <w:sz w:val="24"/>
                <w:szCs w:val="24"/>
              </w:rPr>
            </w:pPr>
            <w:r>
              <w:rPr>
                <w:sz w:val="24"/>
                <w:szCs w:val="24"/>
              </w:rPr>
              <w:t>Залежний</w:t>
            </w:r>
          </w:p>
          <w:p w:rsidR="00C67D39" w:rsidRDefault="00C67D39">
            <w:pPr>
              <w:spacing w:line="360" w:lineRule="auto"/>
              <w:jc w:val="both"/>
              <w:rPr>
                <w:sz w:val="24"/>
                <w:szCs w:val="24"/>
              </w:rPr>
            </w:pPr>
          </w:p>
        </w:tc>
        <w:tc>
          <w:tcPr>
            <w:tcW w:w="2009" w:type="dxa"/>
            <w:tcBorders>
              <w:top w:val="single" w:sz="4" w:space="0" w:color="000000"/>
              <w:left w:val="single" w:sz="4" w:space="0" w:color="000000"/>
              <w:right w:val="single" w:sz="4" w:space="0" w:color="000000"/>
            </w:tcBorders>
          </w:tcPr>
          <w:p w:rsidR="00C67D39" w:rsidRDefault="004F077B">
            <w:pPr>
              <w:spacing w:line="360" w:lineRule="auto"/>
              <w:jc w:val="both"/>
              <w:rPr>
                <w:sz w:val="24"/>
                <w:szCs w:val="24"/>
              </w:rPr>
            </w:pPr>
            <w:r>
              <w:rPr>
                <w:sz w:val="24"/>
                <w:szCs w:val="24"/>
              </w:rPr>
              <w:t>Від імені і за рахунок третьої особи</w:t>
            </w:r>
          </w:p>
        </w:tc>
      </w:tr>
      <w:tr w:rsidR="00C67D39">
        <w:trPr>
          <w:trHeight w:val="1687"/>
        </w:trPr>
        <w:tc>
          <w:tcPr>
            <w:tcW w:w="2342" w:type="dxa"/>
          </w:tcPr>
          <w:p w:rsidR="00C67D39" w:rsidRDefault="004F077B">
            <w:pPr>
              <w:spacing w:line="360" w:lineRule="auto"/>
              <w:jc w:val="both"/>
              <w:rPr>
                <w:sz w:val="24"/>
                <w:szCs w:val="24"/>
              </w:rPr>
            </w:pPr>
            <w:r>
              <w:rPr>
                <w:sz w:val="24"/>
                <w:szCs w:val="24"/>
              </w:rPr>
              <w:t>Лізингові операції</w:t>
            </w:r>
          </w:p>
          <w:p w:rsidR="00C67D39" w:rsidRDefault="00C67D39">
            <w:pPr>
              <w:spacing w:line="360" w:lineRule="auto"/>
              <w:jc w:val="both"/>
              <w:rPr>
                <w:sz w:val="24"/>
                <w:szCs w:val="24"/>
              </w:rPr>
            </w:pPr>
          </w:p>
        </w:tc>
        <w:tc>
          <w:tcPr>
            <w:tcW w:w="2752" w:type="dxa"/>
          </w:tcPr>
          <w:p w:rsidR="00C67D39" w:rsidRDefault="004F077B">
            <w:pPr>
              <w:spacing w:line="360" w:lineRule="auto"/>
              <w:jc w:val="both"/>
              <w:rPr>
                <w:sz w:val="24"/>
                <w:szCs w:val="24"/>
              </w:rPr>
            </w:pPr>
            <w:r>
              <w:rPr>
                <w:sz w:val="24"/>
                <w:szCs w:val="24"/>
              </w:rPr>
              <w:t>Обладнання, транспортні засоби, машини, складські приміщення та ін.</w:t>
            </w:r>
          </w:p>
        </w:tc>
        <w:tc>
          <w:tcPr>
            <w:tcW w:w="2252" w:type="dxa"/>
          </w:tcPr>
          <w:p w:rsidR="00C67D39" w:rsidRDefault="004F077B">
            <w:pPr>
              <w:spacing w:line="360" w:lineRule="auto"/>
              <w:jc w:val="both"/>
              <w:rPr>
                <w:sz w:val="24"/>
                <w:szCs w:val="24"/>
              </w:rPr>
            </w:pPr>
            <w:r>
              <w:rPr>
                <w:sz w:val="24"/>
                <w:szCs w:val="24"/>
              </w:rPr>
              <w:t>Незалежний</w:t>
            </w:r>
          </w:p>
          <w:p w:rsidR="00C67D39" w:rsidRDefault="004F077B">
            <w:pPr>
              <w:spacing w:line="360" w:lineRule="auto"/>
              <w:jc w:val="both"/>
              <w:rPr>
                <w:sz w:val="24"/>
                <w:szCs w:val="24"/>
              </w:rPr>
            </w:pPr>
            <w:r>
              <w:rPr>
                <w:sz w:val="24"/>
                <w:szCs w:val="24"/>
              </w:rPr>
              <w:t> </w:t>
            </w:r>
          </w:p>
          <w:p w:rsidR="00C67D39" w:rsidRDefault="00C67D39">
            <w:pPr>
              <w:spacing w:line="360" w:lineRule="auto"/>
              <w:jc w:val="both"/>
              <w:rPr>
                <w:sz w:val="24"/>
                <w:szCs w:val="24"/>
              </w:rPr>
            </w:pPr>
          </w:p>
        </w:tc>
        <w:tc>
          <w:tcPr>
            <w:tcW w:w="2009" w:type="dxa"/>
          </w:tcPr>
          <w:p w:rsidR="00C67D39" w:rsidRDefault="004F077B">
            <w:pPr>
              <w:spacing w:line="360" w:lineRule="auto"/>
              <w:jc w:val="both"/>
              <w:rPr>
                <w:sz w:val="24"/>
                <w:szCs w:val="24"/>
              </w:rPr>
            </w:pPr>
            <w:r>
              <w:rPr>
                <w:sz w:val="24"/>
                <w:szCs w:val="24"/>
              </w:rPr>
              <w:t>Від свого імені і за</w:t>
            </w:r>
          </w:p>
          <w:p w:rsidR="00C67D39" w:rsidRDefault="004F077B">
            <w:pPr>
              <w:spacing w:line="360" w:lineRule="auto"/>
              <w:jc w:val="both"/>
              <w:rPr>
                <w:sz w:val="24"/>
                <w:szCs w:val="24"/>
              </w:rPr>
            </w:pPr>
            <w:r>
              <w:rPr>
                <w:sz w:val="24"/>
                <w:szCs w:val="24"/>
              </w:rPr>
              <w:t>свій рахунок</w:t>
            </w:r>
          </w:p>
        </w:tc>
      </w:tr>
      <w:tr w:rsidR="00C67D39">
        <w:trPr>
          <w:trHeight w:val="1413"/>
        </w:trPr>
        <w:tc>
          <w:tcPr>
            <w:tcW w:w="2342" w:type="dxa"/>
          </w:tcPr>
          <w:p w:rsidR="00C67D39" w:rsidRDefault="004F077B">
            <w:pPr>
              <w:spacing w:line="360" w:lineRule="auto"/>
              <w:jc w:val="both"/>
              <w:rPr>
                <w:sz w:val="24"/>
                <w:szCs w:val="24"/>
              </w:rPr>
            </w:pPr>
            <w:r>
              <w:rPr>
                <w:sz w:val="24"/>
                <w:szCs w:val="24"/>
              </w:rPr>
              <w:t>Біржові операції</w:t>
            </w:r>
          </w:p>
          <w:p w:rsidR="00C67D39" w:rsidRDefault="004F077B">
            <w:pPr>
              <w:spacing w:line="360" w:lineRule="auto"/>
              <w:jc w:val="both"/>
              <w:rPr>
                <w:sz w:val="24"/>
                <w:szCs w:val="24"/>
              </w:rPr>
            </w:pPr>
            <w:r>
              <w:rPr>
                <w:sz w:val="24"/>
                <w:szCs w:val="24"/>
              </w:rPr>
              <w:t> </w:t>
            </w:r>
          </w:p>
          <w:p w:rsidR="00C67D39" w:rsidRDefault="00C67D39">
            <w:pPr>
              <w:spacing w:line="360" w:lineRule="auto"/>
              <w:jc w:val="both"/>
              <w:rPr>
                <w:sz w:val="24"/>
                <w:szCs w:val="24"/>
              </w:rPr>
            </w:pPr>
          </w:p>
        </w:tc>
        <w:tc>
          <w:tcPr>
            <w:tcW w:w="2752" w:type="dxa"/>
          </w:tcPr>
          <w:p w:rsidR="00C67D39" w:rsidRDefault="004F077B">
            <w:pPr>
              <w:spacing w:line="360" w:lineRule="auto"/>
              <w:jc w:val="both"/>
              <w:rPr>
                <w:sz w:val="24"/>
                <w:szCs w:val="24"/>
              </w:rPr>
            </w:pPr>
            <w:r>
              <w:rPr>
                <w:sz w:val="24"/>
                <w:szCs w:val="24"/>
              </w:rPr>
              <w:t>Біржові товари (біля 70 найменувань)</w:t>
            </w:r>
          </w:p>
          <w:p w:rsidR="00C67D39" w:rsidRDefault="004F077B">
            <w:pPr>
              <w:spacing w:line="360" w:lineRule="auto"/>
              <w:jc w:val="both"/>
              <w:rPr>
                <w:sz w:val="24"/>
                <w:szCs w:val="24"/>
              </w:rPr>
            </w:pPr>
            <w:r>
              <w:rPr>
                <w:sz w:val="24"/>
                <w:szCs w:val="24"/>
              </w:rPr>
              <w:t> </w:t>
            </w:r>
          </w:p>
          <w:p w:rsidR="00C67D39" w:rsidRDefault="004F077B">
            <w:pPr>
              <w:spacing w:line="360" w:lineRule="auto"/>
              <w:jc w:val="both"/>
              <w:rPr>
                <w:sz w:val="24"/>
                <w:szCs w:val="24"/>
              </w:rPr>
            </w:pPr>
            <w:r>
              <w:rPr>
                <w:sz w:val="24"/>
                <w:szCs w:val="24"/>
              </w:rPr>
              <w:t> </w:t>
            </w:r>
          </w:p>
        </w:tc>
        <w:tc>
          <w:tcPr>
            <w:tcW w:w="2252" w:type="dxa"/>
          </w:tcPr>
          <w:p w:rsidR="00C67D39" w:rsidRDefault="004F077B">
            <w:pPr>
              <w:spacing w:line="360" w:lineRule="auto"/>
              <w:jc w:val="both"/>
              <w:rPr>
                <w:sz w:val="24"/>
                <w:szCs w:val="24"/>
              </w:rPr>
            </w:pPr>
            <w:r>
              <w:rPr>
                <w:sz w:val="24"/>
                <w:szCs w:val="24"/>
              </w:rPr>
              <w:t>Незалежний</w:t>
            </w:r>
          </w:p>
          <w:p w:rsidR="00C67D39" w:rsidRDefault="004F077B">
            <w:pPr>
              <w:spacing w:line="360" w:lineRule="auto"/>
              <w:jc w:val="both"/>
              <w:rPr>
                <w:sz w:val="24"/>
                <w:szCs w:val="24"/>
              </w:rPr>
            </w:pPr>
            <w:r>
              <w:rPr>
                <w:sz w:val="24"/>
                <w:szCs w:val="24"/>
              </w:rPr>
              <w:t> </w:t>
            </w:r>
          </w:p>
          <w:p w:rsidR="00C67D39" w:rsidRDefault="004F077B">
            <w:pPr>
              <w:spacing w:line="360" w:lineRule="auto"/>
              <w:jc w:val="both"/>
              <w:rPr>
                <w:sz w:val="24"/>
                <w:szCs w:val="24"/>
              </w:rPr>
            </w:pPr>
            <w:r>
              <w:rPr>
                <w:sz w:val="24"/>
                <w:szCs w:val="24"/>
              </w:rPr>
              <w:t> </w:t>
            </w:r>
          </w:p>
          <w:p w:rsidR="00C67D39" w:rsidRDefault="00C67D39">
            <w:pPr>
              <w:spacing w:line="360" w:lineRule="auto"/>
              <w:jc w:val="both"/>
              <w:rPr>
                <w:sz w:val="24"/>
                <w:szCs w:val="24"/>
              </w:rPr>
            </w:pPr>
          </w:p>
        </w:tc>
        <w:tc>
          <w:tcPr>
            <w:tcW w:w="2009" w:type="dxa"/>
          </w:tcPr>
          <w:p w:rsidR="00C67D39" w:rsidRDefault="004F077B">
            <w:pPr>
              <w:spacing w:line="360" w:lineRule="auto"/>
              <w:jc w:val="both"/>
              <w:rPr>
                <w:sz w:val="24"/>
                <w:szCs w:val="24"/>
              </w:rPr>
            </w:pPr>
            <w:r>
              <w:rPr>
                <w:sz w:val="24"/>
                <w:szCs w:val="24"/>
              </w:rPr>
              <w:t>Від свого імені за</w:t>
            </w:r>
          </w:p>
          <w:p w:rsidR="00C67D39" w:rsidRDefault="004F077B">
            <w:pPr>
              <w:spacing w:line="360" w:lineRule="auto"/>
              <w:jc w:val="both"/>
              <w:rPr>
                <w:sz w:val="24"/>
                <w:szCs w:val="24"/>
              </w:rPr>
            </w:pPr>
            <w:r>
              <w:rPr>
                <w:sz w:val="24"/>
                <w:szCs w:val="24"/>
              </w:rPr>
              <w:t>рахунок учасника</w:t>
            </w:r>
          </w:p>
          <w:p w:rsidR="00C67D39" w:rsidRDefault="004F077B">
            <w:pPr>
              <w:spacing w:line="360" w:lineRule="auto"/>
              <w:jc w:val="both"/>
              <w:rPr>
                <w:sz w:val="24"/>
                <w:szCs w:val="24"/>
              </w:rPr>
            </w:pPr>
            <w:r>
              <w:rPr>
                <w:sz w:val="24"/>
                <w:szCs w:val="24"/>
              </w:rPr>
              <w:t>торгів</w:t>
            </w:r>
          </w:p>
        </w:tc>
      </w:tr>
      <w:tr w:rsidR="00C67D39">
        <w:tc>
          <w:tcPr>
            <w:tcW w:w="2342" w:type="dxa"/>
          </w:tcPr>
          <w:p w:rsidR="00C67D39" w:rsidRDefault="004F077B">
            <w:pPr>
              <w:spacing w:line="360" w:lineRule="auto"/>
              <w:jc w:val="both"/>
              <w:rPr>
                <w:sz w:val="24"/>
                <w:szCs w:val="24"/>
              </w:rPr>
            </w:pPr>
            <w:r>
              <w:rPr>
                <w:sz w:val="24"/>
                <w:szCs w:val="24"/>
              </w:rPr>
              <w:t>Аукціонні операції</w:t>
            </w:r>
          </w:p>
        </w:tc>
        <w:tc>
          <w:tcPr>
            <w:tcW w:w="2752" w:type="dxa"/>
          </w:tcPr>
          <w:p w:rsidR="00C67D39" w:rsidRDefault="004F077B">
            <w:pPr>
              <w:spacing w:line="360" w:lineRule="auto"/>
              <w:jc w:val="both"/>
              <w:rPr>
                <w:sz w:val="24"/>
                <w:szCs w:val="24"/>
              </w:rPr>
            </w:pPr>
            <w:r>
              <w:rPr>
                <w:sz w:val="24"/>
                <w:szCs w:val="24"/>
              </w:rPr>
              <w:t>Аукціонні товари</w:t>
            </w:r>
          </w:p>
          <w:p w:rsidR="00C67D39" w:rsidRDefault="004F077B">
            <w:pPr>
              <w:spacing w:line="360" w:lineRule="auto"/>
              <w:jc w:val="both"/>
              <w:rPr>
                <w:sz w:val="24"/>
                <w:szCs w:val="24"/>
              </w:rPr>
            </w:pPr>
            <w:r>
              <w:rPr>
                <w:sz w:val="24"/>
                <w:szCs w:val="24"/>
              </w:rPr>
              <w:t> (6-7 груп)</w:t>
            </w:r>
          </w:p>
          <w:p w:rsidR="00C67D39" w:rsidRDefault="004F077B">
            <w:pPr>
              <w:spacing w:line="360" w:lineRule="auto"/>
              <w:jc w:val="both"/>
              <w:rPr>
                <w:sz w:val="24"/>
                <w:szCs w:val="24"/>
              </w:rPr>
            </w:pPr>
            <w:r>
              <w:rPr>
                <w:sz w:val="24"/>
                <w:szCs w:val="24"/>
              </w:rPr>
              <w:t> </w:t>
            </w:r>
          </w:p>
        </w:tc>
        <w:tc>
          <w:tcPr>
            <w:tcW w:w="2252" w:type="dxa"/>
          </w:tcPr>
          <w:p w:rsidR="00C67D39" w:rsidRDefault="004F077B">
            <w:pPr>
              <w:spacing w:line="360" w:lineRule="auto"/>
              <w:jc w:val="both"/>
              <w:rPr>
                <w:sz w:val="24"/>
                <w:szCs w:val="24"/>
              </w:rPr>
            </w:pPr>
            <w:r>
              <w:rPr>
                <w:sz w:val="24"/>
                <w:szCs w:val="24"/>
              </w:rPr>
              <w:t>Незалежний</w:t>
            </w:r>
          </w:p>
          <w:p w:rsidR="00C67D39" w:rsidRDefault="004F077B">
            <w:pPr>
              <w:spacing w:line="360" w:lineRule="auto"/>
              <w:jc w:val="both"/>
              <w:rPr>
                <w:sz w:val="24"/>
                <w:szCs w:val="24"/>
              </w:rPr>
            </w:pPr>
            <w:r>
              <w:rPr>
                <w:sz w:val="24"/>
                <w:szCs w:val="24"/>
              </w:rPr>
              <w:t> </w:t>
            </w:r>
          </w:p>
        </w:tc>
        <w:tc>
          <w:tcPr>
            <w:tcW w:w="2009" w:type="dxa"/>
          </w:tcPr>
          <w:p w:rsidR="00C67D39" w:rsidRDefault="004F077B">
            <w:pPr>
              <w:spacing w:line="360" w:lineRule="auto"/>
              <w:jc w:val="both"/>
              <w:rPr>
                <w:sz w:val="24"/>
                <w:szCs w:val="24"/>
              </w:rPr>
            </w:pPr>
            <w:r>
              <w:rPr>
                <w:sz w:val="24"/>
                <w:szCs w:val="24"/>
              </w:rPr>
              <w:t>Від свого імені за</w:t>
            </w:r>
          </w:p>
          <w:p w:rsidR="00C67D39" w:rsidRDefault="004F077B">
            <w:pPr>
              <w:spacing w:line="360" w:lineRule="auto"/>
              <w:jc w:val="both"/>
              <w:rPr>
                <w:sz w:val="24"/>
                <w:szCs w:val="24"/>
              </w:rPr>
            </w:pPr>
            <w:r>
              <w:rPr>
                <w:sz w:val="24"/>
                <w:szCs w:val="24"/>
              </w:rPr>
              <w:t>рахунок третьої особи</w:t>
            </w:r>
          </w:p>
        </w:tc>
      </w:tr>
    </w:tbl>
    <w:p w:rsidR="00C67D39" w:rsidRDefault="004F077B">
      <w:pPr>
        <w:spacing w:line="360" w:lineRule="auto"/>
        <w:ind w:firstLine="567"/>
        <w:jc w:val="both"/>
        <w:rPr>
          <w:i/>
          <w:color w:val="000000"/>
          <w:sz w:val="20"/>
          <w:szCs w:val="20"/>
        </w:rPr>
      </w:pPr>
      <w:r>
        <w:rPr>
          <w:i/>
          <w:color w:val="000000"/>
          <w:sz w:val="20"/>
          <w:szCs w:val="20"/>
        </w:rPr>
        <w:t>Джерело: складено на основі [15]</w:t>
      </w:r>
    </w:p>
    <w:p w:rsidR="00C67D39" w:rsidRDefault="00C67D39">
      <w:pPr>
        <w:spacing w:line="360" w:lineRule="auto"/>
        <w:ind w:firstLine="567"/>
        <w:jc w:val="both"/>
        <w:rPr>
          <w:i/>
          <w:color w:val="000000"/>
          <w:sz w:val="20"/>
          <w:szCs w:val="20"/>
        </w:rPr>
      </w:pPr>
    </w:p>
    <w:p w:rsidR="00C67D39" w:rsidRDefault="004F077B">
      <w:pPr>
        <w:spacing w:line="360" w:lineRule="auto"/>
        <w:ind w:firstLine="567"/>
        <w:jc w:val="both"/>
        <w:rPr>
          <w:sz w:val="28"/>
          <w:szCs w:val="28"/>
        </w:rPr>
      </w:pPr>
      <w:r>
        <w:rPr>
          <w:sz w:val="28"/>
          <w:szCs w:val="28"/>
        </w:rPr>
        <w:t>Якість і термін зберігання соусів напряму залежить від якості основного інгредієнту. Щоб збільшити термін реалізації до 3-4 місяців не використовуючи консервантів, технологи «Торчин продукту» старанно інспектують компоненти які надходять.</w:t>
      </w:r>
    </w:p>
    <w:p w:rsidR="00C67D39" w:rsidRDefault="004F077B">
      <w:pPr>
        <w:spacing w:line="360" w:lineRule="auto"/>
        <w:ind w:firstLine="567"/>
        <w:jc w:val="both"/>
        <w:rPr>
          <w:sz w:val="28"/>
          <w:szCs w:val="28"/>
        </w:rPr>
      </w:pPr>
      <w:r>
        <w:rPr>
          <w:sz w:val="28"/>
          <w:szCs w:val="28"/>
        </w:rPr>
        <w:lastRenderedPageBreak/>
        <w:t>Але, додержуючись високих технологічних норм, не завжди легко знайти відповідну їм сировину. Волиняни надають перевагу використанню вітчизняної олії. Дуже легко її знайти в Україні осінню та зимою, сезон переробки соняшника. Весною та літом олії на батьківщині залишається мало, та якості хотілося б кращої. В цей час приходиться її імпортувати. Компанія співпрацює з Молдовою, Польщею, Німеччиною. Закордонна олія після всіх митних процедур обходиться підприємству максимум на 10% дорожче вітчизняної.</w:t>
      </w:r>
    </w:p>
    <w:p w:rsidR="00C67D39" w:rsidRDefault="004F077B">
      <w:pPr>
        <w:spacing w:line="360" w:lineRule="auto"/>
        <w:ind w:firstLine="567"/>
        <w:jc w:val="both"/>
        <w:rPr>
          <w:sz w:val="28"/>
          <w:szCs w:val="28"/>
        </w:rPr>
      </w:pPr>
      <w:r>
        <w:rPr>
          <w:sz w:val="28"/>
          <w:szCs w:val="28"/>
        </w:rPr>
        <w:t>Довгостроково з якими б то не було партнерами працювати поки не вдавалося. Але АТ «</w:t>
      </w:r>
      <w:proofErr w:type="spellStart"/>
      <w:r>
        <w:rPr>
          <w:sz w:val="28"/>
          <w:szCs w:val="28"/>
        </w:rPr>
        <w:t>Волиньхолдинг</w:t>
      </w:r>
      <w:proofErr w:type="spellEnd"/>
      <w:r>
        <w:rPr>
          <w:sz w:val="28"/>
          <w:szCs w:val="28"/>
        </w:rPr>
        <w:t xml:space="preserve">» готове йти на контакти з українськими виробниками, які виробляють якісну продукцію, працюють на сучасному обладнанні. Так, намагаються сьогодні налагодити зв’язки з Дніпровським </w:t>
      </w:r>
      <w:proofErr w:type="spellStart"/>
      <w:r>
        <w:rPr>
          <w:sz w:val="28"/>
          <w:szCs w:val="28"/>
        </w:rPr>
        <w:t>маслоекстракційним</w:t>
      </w:r>
      <w:proofErr w:type="spellEnd"/>
      <w:r>
        <w:rPr>
          <w:sz w:val="28"/>
          <w:szCs w:val="28"/>
        </w:rPr>
        <w:t xml:space="preserve"> заводом.</w:t>
      </w:r>
    </w:p>
    <w:p w:rsidR="00C67D39" w:rsidRDefault="004F077B">
      <w:pPr>
        <w:spacing w:line="360" w:lineRule="auto"/>
        <w:ind w:firstLine="567"/>
        <w:jc w:val="both"/>
        <w:rPr>
          <w:sz w:val="28"/>
          <w:szCs w:val="28"/>
        </w:rPr>
      </w:pPr>
      <w:r>
        <w:rPr>
          <w:sz w:val="28"/>
          <w:szCs w:val="28"/>
        </w:rPr>
        <w:t>Стабілізатори компанія імпортує: їх в Україні не виробляють. Що стосується інших інгредієнтів, то їх також часто доводиться ввозити, якщо не вдається знайти якісних вітчизняних.</w:t>
      </w:r>
    </w:p>
    <w:p w:rsidR="00C67D39" w:rsidRDefault="004F077B">
      <w:pPr>
        <w:spacing w:line="360" w:lineRule="auto"/>
        <w:ind w:firstLine="567"/>
        <w:jc w:val="both"/>
        <w:rPr>
          <w:sz w:val="28"/>
          <w:szCs w:val="28"/>
        </w:rPr>
      </w:pPr>
      <w:r>
        <w:rPr>
          <w:sz w:val="28"/>
          <w:szCs w:val="28"/>
        </w:rPr>
        <w:t>Єдине, що повністю виробляють в країні, це скляну тару. Більше 2-х років «</w:t>
      </w:r>
      <w:proofErr w:type="spellStart"/>
      <w:r>
        <w:rPr>
          <w:sz w:val="28"/>
          <w:szCs w:val="28"/>
        </w:rPr>
        <w:t>Волиньхолдинг</w:t>
      </w:r>
      <w:proofErr w:type="spellEnd"/>
      <w:r>
        <w:rPr>
          <w:sz w:val="28"/>
          <w:szCs w:val="28"/>
        </w:rPr>
        <w:t xml:space="preserve">» співпрацює з </w:t>
      </w:r>
      <w:proofErr w:type="spellStart"/>
      <w:r>
        <w:rPr>
          <w:sz w:val="28"/>
          <w:szCs w:val="28"/>
        </w:rPr>
        <w:t>Гостомельським</w:t>
      </w:r>
      <w:proofErr w:type="spellEnd"/>
      <w:r>
        <w:rPr>
          <w:sz w:val="28"/>
          <w:szCs w:val="28"/>
        </w:rPr>
        <w:t xml:space="preserve"> скляним заводом. Якість його продукту задовольняє волинян. Плівку для «</w:t>
      </w:r>
      <w:proofErr w:type="spellStart"/>
      <w:r>
        <w:rPr>
          <w:sz w:val="28"/>
          <w:szCs w:val="28"/>
        </w:rPr>
        <w:t>дой</w:t>
      </w:r>
      <w:proofErr w:type="spellEnd"/>
      <w:r>
        <w:rPr>
          <w:sz w:val="28"/>
          <w:szCs w:val="28"/>
        </w:rPr>
        <w:t>-пак» завод ввозив спочатку з Німеччини, а з 1999 – з Італії.</w:t>
      </w:r>
    </w:p>
    <w:p w:rsidR="00C67D39" w:rsidRDefault="004F077B">
      <w:pPr>
        <w:spacing w:line="360" w:lineRule="auto"/>
        <w:ind w:firstLine="567"/>
        <w:jc w:val="both"/>
        <w:rPr>
          <w:sz w:val="28"/>
          <w:szCs w:val="28"/>
        </w:rPr>
      </w:pPr>
      <w:r>
        <w:rPr>
          <w:sz w:val="28"/>
          <w:szCs w:val="28"/>
        </w:rPr>
        <w:t>Маркетингові посередники – це фірми, що допомагають компанії в просуванні, збуті і розповсюдженні її товарів серед клієнтів. В Україні п’ять філіалів АТ «</w:t>
      </w:r>
      <w:proofErr w:type="spellStart"/>
      <w:r>
        <w:rPr>
          <w:sz w:val="28"/>
          <w:szCs w:val="28"/>
        </w:rPr>
        <w:t>Волиньхолдинг</w:t>
      </w:r>
      <w:proofErr w:type="spellEnd"/>
      <w:r>
        <w:rPr>
          <w:sz w:val="28"/>
          <w:szCs w:val="28"/>
        </w:rPr>
        <w:t>»: в Києві, Луцьку, Харкові, Вінниці та Кривому Розі. Ці філіали належать АТ «</w:t>
      </w:r>
      <w:proofErr w:type="spellStart"/>
      <w:r>
        <w:rPr>
          <w:sz w:val="28"/>
          <w:szCs w:val="28"/>
        </w:rPr>
        <w:t>Агроконтракт</w:t>
      </w:r>
      <w:proofErr w:type="spellEnd"/>
      <w:r>
        <w:rPr>
          <w:sz w:val="28"/>
          <w:szCs w:val="28"/>
        </w:rPr>
        <w:t>», яке входить в холдинг і спеціалізується по продажу продукції компанії. «</w:t>
      </w:r>
      <w:proofErr w:type="spellStart"/>
      <w:r>
        <w:rPr>
          <w:sz w:val="28"/>
          <w:szCs w:val="28"/>
        </w:rPr>
        <w:t>Агроконтракт</w:t>
      </w:r>
      <w:proofErr w:type="spellEnd"/>
      <w:r>
        <w:rPr>
          <w:sz w:val="28"/>
          <w:szCs w:val="28"/>
        </w:rPr>
        <w:t>» - на 100% оптова фірма яка займається в основному великим оптом. В разі якщо оптовик замовляє більше 40 тисяч банок (одна машина), товар із Луцька доставляється за рахунок фірми.</w:t>
      </w:r>
    </w:p>
    <w:p w:rsidR="00C67D39" w:rsidRDefault="004F077B">
      <w:pPr>
        <w:spacing w:line="360" w:lineRule="auto"/>
        <w:ind w:firstLine="567"/>
        <w:jc w:val="both"/>
        <w:rPr>
          <w:sz w:val="28"/>
          <w:szCs w:val="28"/>
        </w:rPr>
      </w:pPr>
      <w:r>
        <w:rPr>
          <w:sz w:val="28"/>
          <w:szCs w:val="28"/>
        </w:rPr>
        <w:t>Ще з компанією співпрацюють більше 30 дистриб’юторів по всій країні. В кожній області торгують представники «</w:t>
      </w:r>
      <w:proofErr w:type="spellStart"/>
      <w:r>
        <w:rPr>
          <w:sz w:val="28"/>
          <w:szCs w:val="28"/>
        </w:rPr>
        <w:t>Волиньхолдинг</w:t>
      </w:r>
      <w:proofErr w:type="spellEnd"/>
      <w:r>
        <w:rPr>
          <w:sz w:val="28"/>
          <w:szCs w:val="28"/>
        </w:rPr>
        <w:t>», а в деяких регіонах їх по декілька.</w:t>
      </w:r>
    </w:p>
    <w:p w:rsidR="00C67D39" w:rsidRDefault="004F077B">
      <w:pPr>
        <w:spacing w:line="360" w:lineRule="auto"/>
        <w:ind w:firstLine="567"/>
        <w:jc w:val="both"/>
        <w:rPr>
          <w:sz w:val="28"/>
          <w:szCs w:val="28"/>
        </w:rPr>
      </w:pPr>
      <w:r>
        <w:rPr>
          <w:sz w:val="28"/>
          <w:szCs w:val="28"/>
        </w:rPr>
        <w:lastRenderedPageBreak/>
        <w:t>Компанія постійно від своїх представників одержує оперативну інформацію про положення на тому чи іншому регіональному ринку, про те, як купують товар, цінову ситуацію, на який вид продукції попит вище чи нижче.</w:t>
      </w:r>
    </w:p>
    <w:p w:rsidR="00C67D39" w:rsidRDefault="004F077B">
      <w:pPr>
        <w:spacing w:line="360" w:lineRule="auto"/>
        <w:ind w:firstLine="567"/>
        <w:jc w:val="both"/>
        <w:rPr>
          <w:sz w:val="28"/>
          <w:szCs w:val="28"/>
        </w:rPr>
      </w:pPr>
      <w:r>
        <w:rPr>
          <w:sz w:val="28"/>
          <w:szCs w:val="28"/>
        </w:rPr>
        <w:t>Недостачу обігових коштів «</w:t>
      </w:r>
      <w:proofErr w:type="spellStart"/>
      <w:r>
        <w:rPr>
          <w:sz w:val="28"/>
          <w:szCs w:val="28"/>
        </w:rPr>
        <w:t>Волиньхолдинг</w:t>
      </w:r>
      <w:proofErr w:type="spellEnd"/>
      <w:r>
        <w:rPr>
          <w:sz w:val="28"/>
          <w:szCs w:val="28"/>
        </w:rPr>
        <w:t>», як і більшість працюючих підприємств України, поповнюють за рахунок короткострокових кредитів. З валютними кредитами компанія намагається не мати справи. Основний кредитор з 1994 року – Ощадний банк України.</w:t>
      </w:r>
    </w:p>
    <w:p w:rsidR="00C67D39" w:rsidRDefault="004F077B">
      <w:pPr>
        <w:spacing w:line="360" w:lineRule="auto"/>
        <w:ind w:firstLine="567"/>
        <w:jc w:val="both"/>
        <w:rPr>
          <w:sz w:val="28"/>
          <w:szCs w:val="28"/>
        </w:rPr>
      </w:pPr>
      <w:r>
        <w:rPr>
          <w:sz w:val="28"/>
          <w:szCs w:val="28"/>
        </w:rPr>
        <w:t>Система поставок «</w:t>
      </w:r>
      <w:proofErr w:type="spellStart"/>
      <w:r>
        <w:rPr>
          <w:sz w:val="28"/>
          <w:szCs w:val="28"/>
        </w:rPr>
        <w:t>Волиньхолдінг</w:t>
      </w:r>
      <w:proofErr w:type="spellEnd"/>
      <w:r>
        <w:rPr>
          <w:sz w:val="28"/>
          <w:szCs w:val="28"/>
        </w:rPr>
        <w:t>» ґрунтується на поєднанні контрактної (побудована на основі договорів купівлі-продажу або торгівельних контрактів) та корпоративної систем збуту (включає: регіональні філії, власні фірмові магазини, що торгують уроздріб; торгівельні фірми, де підприємство виступає як засновник), складається з дистриб’юторів підприємства, що працюють на основі довгострокових контрактів з ним і, як правило, представляють його інтереси в регіонах, та «випадкових» торгівців – оптових покупців продукції, яких приваблює авторитет «</w:t>
      </w:r>
      <w:proofErr w:type="spellStart"/>
      <w:r>
        <w:rPr>
          <w:sz w:val="28"/>
          <w:szCs w:val="28"/>
        </w:rPr>
        <w:t>Волиньхолдінг</w:t>
      </w:r>
      <w:proofErr w:type="spellEnd"/>
      <w:r>
        <w:rPr>
          <w:sz w:val="28"/>
          <w:szCs w:val="28"/>
        </w:rPr>
        <w:t>», ціна виробів, система знижок, тощо.</w:t>
      </w:r>
    </w:p>
    <w:p w:rsidR="00C67D39" w:rsidRDefault="004F077B">
      <w:pPr>
        <w:spacing w:line="360" w:lineRule="auto"/>
        <w:ind w:firstLine="567"/>
        <w:jc w:val="both"/>
        <w:rPr>
          <w:sz w:val="28"/>
          <w:szCs w:val="28"/>
        </w:rPr>
      </w:pPr>
      <w:r>
        <w:rPr>
          <w:sz w:val="28"/>
          <w:szCs w:val="28"/>
        </w:rPr>
        <w:t xml:space="preserve">Комерційно-консультаційні підприємства та організації багато в чому визначають функціонування товарного ринку, а також успішне здійснення комерційно-господарської діяльності конкретним його суб’єктом. Відсутність правової допомоги суб’єктам товарного ринку може привести до помилок у формуванні договірних відносин і збоїв при їх виконанні, незнання прав і обов’язків учасників ринку, нездатності захиститися від неправомірних дій конкурентів, ділових партнерів. Вони представлені аудиторськими компаніями, консультаційними компаніями (консалтингом), громадськими та державними фондами, призначеними для стимулювання ділової активності. </w:t>
      </w:r>
    </w:p>
    <w:p w:rsidR="00C67D39" w:rsidRDefault="004F077B">
      <w:pPr>
        <w:spacing w:line="360" w:lineRule="auto"/>
        <w:ind w:firstLine="567"/>
        <w:jc w:val="both"/>
        <w:rPr>
          <w:sz w:val="28"/>
          <w:szCs w:val="28"/>
        </w:rPr>
      </w:pPr>
      <w:r>
        <w:rPr>
          <w:sz w:val="28"/>
          <w:szCs w:val="28"/>
        </w:rPr>
        <w:t xml:space="preserve">ПрАТ </w:t>
      </w:r>
      <w:proofErr w:type="spellStart"/>
      <w:r>
        <w:rPr>
          <w:sz w:val="28"/>
          <w:szCs w:val="28"/>
        </w:rPr>
        <w:t>Волиньхолдінг</w:t>
      </w:r>
      <w:proofErr w:type="spellEnd"/>
      <w:r>
        <w:rPr>
          <w:sz w:val="28"/>
          <w:szCs w:val="28"/>
        </w:rPr>
        <w:t xml:space="preserve"> користується послугами таких аудиторських як </w:t>
      </w:r>
      <w:proofErr w:type="spellStart"/>
      <w:r>
        <w:rPr>
          <w:sz w:val="28"/>
          <w:szCs w:val="28"/>
        </w:rPr>
        <w:t>Nіelsen</w:t>
      </w:r>
      <w:proofErr w:type="spellEnd"/>
      <w:r>
        <w:rPr>
          <w:sz w:val="28"/>
          <w:szCs w:val="28"/>
        </w:rPr>
        <w:t xml:space="preserve">, GFK, </w:t>
      </w:r>
      <w:proofErr w:type="spellStart"/>
      <w:r>
        <w:rPr>
          <w:sz w:val="28"/>
          <w:szCs w:val="28"/>
        </w:rPr>
        <w:t>Іpsоs</w:t>
      </w:r>
      <w:proofErr w:type="spellEnd"/>
      <w:r>
        <w:rPr>
          <w:sz w:val="28"/>
          <w:szCs w:val="28"/>
        </w:rPr>
        <w:t xml:space="preserve">, TNS, також послугами Бостонської консалтингової групи, які допомагають у маркетингових дослідженнях ринку, цільової аудиторії тощо. Підсумуємо аналіз таблицею факторів середовища посередників (табл. 1.17). </w:t>
      </w:r>
    </w:p>
    <w:p w:rsidR="00C67D39" w:rsidRDefault="00C67D39">
      <w:pPr>
        <w:spacing w:line="360" w:lineRule="auto"/>
        <w:jc w:val="both"/>
      </w:pPr>
    </w:p>
    <w:p w:rsidR="00C67D39" w:rsidRDefault="004F077B">
      <w:pPr>
        <w:spacing w:line="360" w:lineRule="auto"/>
        <w:ind w:firstLine="567"/>
        <w:jc w:val="both"/>
        <w:rPr>
          <w:sz w:val="28"/>
          <w:szCs w:val="28"/>
        </w:rPr>
      </w:pPr>
      <w:r>
        <w:rPr>
          <w:sz w:val="28"/>
          <w:szCs w:val="28"/>
        </w:rPr>
        <w:t>Таблиця 1.17 – Таблиця факторів середовища посередників</w:t>
      </w:r>
    </w:p>
    <w:tbl>
      <w:tblPr>
        <w:tblStyle w:val="aff0"/>
        <w:tblW w:w="9455"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5"/>
        <w:gridCol w:w="2000"/>
        <w:gridCol w:w="1370"/>
        <w:gridCol w:w="2559"/>
        <w:gridCol w:w="1134"/>
        <w:gridCol w:w="1947"/>
      </w:tblGrid>
      <w:tr w:rsidR="00C67D39">
        <w:tc>
          <w:tcPr>
            <w:tcW w:w="445" w:type="dxa"/>
          </w:tcPr>
          <w:p w:rsidR="00C67D39" w:rsidRDefault="004F077B">
            <w:pPr>
              <w:spacing w:line="360" w:lineRule="auto"/>
              <w:jc w:val="both"/>
              <w:rPr>
                <w:sz w:val="24"/>
                <w:szCs w:val="24"/>
              </w:rPr>
            </w:pPr>
            <w:r>
              <w:rPr>
                <w:sz w:val="24"/>
                <w:szCs w:val="24"/>
              </w:rPr>
              <w:lastRenderedPageBreak/>
              <w:t>№</w:t>
            </w:r>
          </w:p>
        </w:tc>
        <w:tc>
          <w:tcPr>
            <w:tcW w:w="2000" w:type="dxa"/>
          </w:tcPr>
          <w:p w:rsidR="00C67D39" w:rsidRDefault="004F077B">
            <w:pPr>
              <w:spacing w:line="360" w:lineRule="auto"/>
              <w:jc w:val="both"/>
              <w:rPr>
                <w:sz w:val="24"/>
                <w:szCs w:val="24"/>
              </w:rPr>
            </w:pPr>
            <w:r>
              <w:rPr>
                <w:sz w:val="24"/>
                <w:szCs w:val="24"/>
              </w:rPr>
              <w:t xml:space="preserve">Фактор </w:t>
            </w:r>
          </w:p>
        </w:tc>
        <w:tc>
          <w:tcPr>
            <w:tcW w:w="1370" w:type="dxa"/>
          </w:tcPr>
          <w:p w:rsidR="00C67D39" w:rsidRDefault="004F077B">
            <w:pPr>
              <w:spacing w:line="360" w:lineRule="auto"/>
              <w:jc w:val="both"/>
              <w:rPr>
                <w:sz w:val="24"/>
                <w:szCs w:val="24"/>
              </w:rPr>
            </w:pPr>
            <w:r>
              <w:rPr>
                <w:sz w:val="24"/>
                <w:szCs w:val="24"/>
              </w:rPr>
              <w:t>Коефіцієнт</w:t>
            </w:r>
          </w:p>
          <w:p w:rsidR="00C67D39" w:rsidRDefault="004F077B">
            <w:pPr>
              <w:spacing w:line="360" w:lineRule="auto"/>
              <w:jc w:val="both"/>
              <w:rPr>
                <w:sz w:val="24"/>
                <w:szCs w:val="24"/>
              </w:rPr>
            </w:pPr>
            <w:r>
              <w:rPr>
                <w:sz w:val="24"/>
                <w:szCs w:val="24"/>
              </w:rPr>
              <w:t>значущості</w:t>
            </w:r>
          </w:p>
        </w:tc>
        <w:tc>
          <w:tcPr>
            <w:tcW w:w="2559" w:type="dxa"/>
          </w:tcPr>
          <w:p w:rsidR="00C67D39" w:rsidRDefault="004F077B">
            <w:pPr>
              <w:spacing w:line="360" w:lineRule="auto"/>
              <w:jc w:val="both"/>
              <w:rPr>
                <w:sz w:val="24"/>
                <w:szCs w:val="24"/>
              </w:rPr>
            </w:pPr>
            <w:r>
              <w:rPr>
                <w:sz w:val="24"/>
                <w:szCs w:val="24"/>
              </w:rPr>
              <w:t>Можливість</w:t>
            </w:r>
          </w:p>
        </w:tc>
        <w:tc>
          <w:tcPr>
            <w:tcW w:w="1134" w:type="dxa"/>
          </w:tcPr>
          <w:p w:rsidR="00C67D39" w:rsidRDefault="004F077B">
            <w:pPr>
              <w:spacing w:line="360" w:lineRule="auto"/>
              <w:jc w:val="both"/>
              <w:rPr>
                <w:sz w:val="24"/>
                <w:szCs w:val="24"/>
              </w:rPr>
            </w:pPr>
            <w:r>
              <w:rPr>
                <w:sz w:val="24"/>
                <w:szCs w:val="24"/>
              </w:rPr>
              <w:t>Загроза</w:t>
            </w:r>
          </w:p>
        </w:tc>
        <w:tc>
          <w:tcPr>
            <w:tcW w:w="1947" w:type="dxa"/>
          </w:tcPr>
          <w:p w:rsidR="00C67D39" w:rsidRDefault="004F077B">
            <w:pPr>
              <w:spacing w:line="360" w:lineRule="auto"/>
              <w:jc w:val="both"/>
              <w:rPr>
                <w:sz w:val="24"/>
                <w:szCs w:val="24"/>
              </w:rPr>
            </w:pPr>
            <w:r>
              <w:rPr>
                <w:sz w:val="24"/>
                <w:szCs w:val="24"/>
              </w:rPr>
              <w:t>Реакція підприємства</w:t>
            </w:r>
          </w:p>
        </w:tc>
      </w:tr>
      <w:tr w:rsidR="00C67D39">
        <w:tc>
          <w:tcPr>
            <w:tcW w:w="445" w:type="dxa"/>
          </w:tcPr>
          <w:p w:rsidR="00C67D39" w:rsidRDefault="004F077B">
            <w:pPr>
              <w:spacing w:line="360" w:lineRule="auto"/>
              <w:jc w:val="both"/>
              <w:rPr>
                <w:sz w:val="24"/>
                <w:szCs w:val="24"/>
              </w:rPr>
            </w:pPr>
            <w:r>
              <w:rPr>
                <w:sz w:val="24"/>
                <w:szCs w:val="24"/>
              </w:rPr>
              <w:t>1</w:t>
            </w:r>
          </w:p>
        </w:tc>
        <w:tc>
          <w:tcPr>
            <w:tcW w:w="2000"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Налагодження довгострокових відносин з постачальниками </w:t>
            </w:r>
          </w:p>
        </w:tc>
        <w:tc>
          <w:tcPr>
            <w:tcW w:w="1370" w:type="dxa"/>
          </w:tcPr>
          <w:p w:rsidR="00C67D39" w:rsidRDefault="004F077B">
            <w:pPr>
              <w:spacing w:line="360" w:lineRule="auto"/>
              <w:jc w:val="both"/>
              <w:rPr>
                <w:sz w:val="24"/>
                <w:szCs w:val="24"/>
              </w:rPr>
            </w:pPr>
            <w:r>
              <w:rPr>
                <w:sz w:val="24"/>
                <w:szCs w:val="24"/>
              </w:rPr>
              <w:t>18</w:t>
            </w:r>
          </w:p>
        </w:tc>
        <w:tc>
          <w:tcPr>
            <w:tcW w:w="255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Зменшити ринкову силу постачальників </w:t>
            </w:r>
          </w:p>
          <w:p w:rsidR="00C67D39" w:rsidRDefault="00C67D39">
            <w:pPr>
              <w:spacing w:line="360" w:lineRule="auto"/>
              <w:jc w:val="both"/>
              <w:rPr>
                <w:sz w:val="24"/>
                <w:szCs w:val="24"/>
              </w:rPr>
            </w:pPr>
          </w:p>
        </w:tc>
        <w:tc>
          <w:tcPr>
            <w:tcW w:w="1134" w:type="dxa"/>
          </w:tcPr>
          <w:p w:rsidR="00C67D39" w:rsidRDefault="00C67D39">
            <w:pPr>
              <w:spacing w:line="360" w:lineRule="auto"/>
              <w:jc w:val="both"/>
              <w:rPr>
                <w:sz w:val="24"/>
                <w:szCs w:val="24"/>
              </w:rPr>
            </w:pPr>
          </w:p>
        </w:tc>
        <w:tc>
          <w:tcPr>
            <w:tcW w:w="1947" w:type="dxa"/>
          </w:tcPr>
          <w:p w:rsidR="00C67D39" w:rsidRDefault="004F077B">
            <w:pPr>
              <w:spacing w:line="360" w:lineRule="auto"/>
              <w:jc w:val="both"/>
              <w:rPr>
                <w:sz w:val="24"/>
                <w:szCs w:val="24"/>
              </w:rPr>
            </w:pPr>
            <w:r>
              <w:rPr>
                <w:sz w:val="24"/>
                <w:szCs w:val="24"/>
              </w:rPr>
              <w:t>Покращення стабільності та постійності постачань</w:t>
            </w:r>
          </w:p>
        </w:tc>
      </w:tr>
    </w:tbl>
    <w:p w:rsidR="00C67D39" w:rsidRDefault="004F077B">
      <w:r>
        <w:br w:type="page"/>
      </w:r>
    </w:p>
    <w:p w:rsidR="00C67D39" w:rsidRDefault="004F077B">
      <w:pPr>
        <w:ind w:firstLine="567"/>
        <w:rPr>
          <w:sz w:val="28"/>
          <w:szCs w:val="28"/>
        </w:rPr>
      </w:pPr>
      <w:r>
        <w:rPr>
          <w:sz w:val="28"/>
          <w:szCs w:val="28"/>
        </w:rPr>
        <w:lastRenderedPageBreak/>
        <w:t>Продовження таблиці 1.17</w:t>
      </w:r>
    </w:p>
    <w:tbl>
      <w:tblPr>
        <w:tblStyle w:val="aff1"/>
        <w:tblW w:w="9455" w:type="dxa"/>
        <w:tblInd w:w="5"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5"/>
        <w:gridCol w:w="2000"/>
        <w:gridCol w:w="1370"/>
        <w:gridCol w:w="2559"/>
        <w:gridCol w:w="1134"/>
        <w:gridCol w:w="1947"/>
      </w:tblGrid>
      <w:tr w:rsidR="00C67D39">
        <w:tc>
          <w:tcPr>
            <w:tcW w:w="445" w:type="dxa"/>
          </w:tcPr>
          <w:p w:rsidR="00C67D39" w:rsidRDefault="004F077B">
            <w:pPr>
              <w:spacing w:line="360" w:lineRule="auto"/>
              <w:jc w:val="both"/>
              <w:rPr>
                <w:sz w:val="24"/>
                <w:szCs w:val="24"/>
              </w:rPr>
            </w:pPr>
            <w:r>
              <w:rPr>
                <w:sz w:val="24"/>
                <w:szCs w:val="24"/>
              </w:rPr>
              <w:t>№</w:t>
            </w:r>
          </w:p>
        </w:tc>
        <w:tc>
          <w:tcPr>
            <w:tcW w:w="2000" w:type="dxa"/>
          </w:tcPr>
          <w:p w:rsidR="00C67D39" w:rsidRDefault="004F077B">
            <w:pPr>
              <w:spacing w:line="360" w:lineRule="auto"/>
              <w:jc w:val="both"/>
              <w:rPr>
                <w:sz w:val="24"/>
                <w:szCs w:val="24"/>
              </w:rPr>
            </w:pPr>
            <w:r>
              <w:rPr>
                <w:sz w:val="24"/>
                <w:szCs w:val="24"/>
              </w:rPr>
              <w:t xml:space="preserve">Фактор </w:t>
            </w:r>
          </w:p>
        </w:tc>
        <w:tc>
          <w:tcPr>
            <w:tcW w:w="1370" w:type="dxa"/>
          </w:tcPr>
          <w:p w:rsidR="00C67D39" w:rsidRDefault="004F077B">
            <w:pPr>
              <w:spacing w:line="360" w:lineRule="auto"/>
              <w:jc w:val="both"/>
              <w:rPr>
                <w:sz w:val="24"/>
                <w:szCs w:val="24"/>
              </w:rPr>
            </w:pPr>
            <w:r>
              <w:rPr>
                <w:sz w:val="24"/>
                <w:szCs w:val="24"/>
              </w:rPr>
              <w:t>Коефіцієнт</w:t>
            </w:r>
          </w:p>
          <w:p w:rsidR="00C67D39" w:rsidRDefault="004F077B">
            <w:pPr>
              <w:spacing w:line="360" w:lineRule="auto"/>
              <w:jc w:val="both"/>
              <w:rPr>
                <w:sz w:val="24"/>
                <w:szCs w:val="24"/>
              </w:rPr>
            </w:pPr>
            <w:r>
              <w:rPr>
                <w:sz w:val="24"/>
                <w:szCs w:val="24"/>
              </w:rPr>
              <w:t>значущості</w:t>
            </w:r>
          </w:p>
        </w:tc>
        <w:tc>
          <w:tcPr>
            <w:tcW w:w="2559" w:type="dxa"/>
          </w:tcPr>
          <w:p w:rsidR="00C67D39" w:rsidRDefault="004F077B">
            <w:pPr>
              <w:spacing w:line="360" w:lineRule="auto"/>
              <w:jc w:val="both"/>
              <w:rPr>
                <w:sz w:val="24"/>
                <w:szCs w:val="24"/>
              </w:rPr>
            </w:pPr>
            <w:r>
              <w:rPr>
                <w:sz w:val="24"/>
                <w:szCs w:val="24"/>
              </w:rPr>
              <w:t>Можливість</w:t>
            </w:r>
          </w:p>
        </w:tc>
        <w:tc>
          <w:tcPr>
            <w:tcW w:w="1134" w:type="dxa"/>
          </w:tcPr>
          <w:p w:rsidR="00C67D39" w:rsidRDefault="004F077B">
            <w:pPr>
              <w:spacing w:line="360" w:lineRule="auto"/>
              <w:jc w:val="both"/>
              <w:rPr>
                <w:sz w:val="24"/>
                <w:szCs w:val="24"/>
              </w:rPr>
            </w:pPr>
            <w:r>
              <w:rPr>
                <w:sz w:val="24"/>
                <w:szCs w:val="24"/>
              </w:rPr>
              <w:t>Загроза</w:t>
            </w:r>
          </w:p>
        </w:tc>
        <w:tc>
          <w:tcPr>
            <w:tcW w:w="1947" w:type="dxa"/>
          </w:tcPr>
          <w:p w:rsidR="00C67D39" w:rsidRDefault="004F077B">
            <w:pPr>
              <w:spacing w:line="360" w:lineRule="auto"/>
              <w:jc w:val="both"/>
              <w:rPr>
                <w:sz w:val="24"/>
                <w:szCs w:val="24"/>
              </w:rPr>
            </w:pPr>
            <w:r>
              <w:rPr>
                <w:sz w:val="24"/>
                <w:szCs w:val="24"/>
              </w:rPr>
              <w:t>Реакція підприємства</w:t>
            </w:r>
          </w:p>
        </w:tc>
      </w:tr>
      <w:tr w:rsidR="00C67D39">
        <w:tc>
          <w:tcPr>
            <w:tcW w:w="445" w:type="dxa"/>
          </w:tcPr>
          <w:p w:rsidR="00C67D39" w:rsidRDefault="004F077B">
            <w:pPr>
              <w:spacing w:line="360" w:lineRule="auto"/>
              <w:jc w:val="both"/>
              <w:rPr>
                <w:sz w:val="24"/>
                <w:szCs w:val="24"/>
              </w:rPr>
            </w:pPr>
            <w:r>
              <w:rPr>
                <w:sz w:val="24"/>
                <w:szCs w:val="24"/>
              </w:rPr>
              <w:t>2</w:t>
            </w:r>
          </w:p>
        </w:tc>
        <w:tc>
          <w:tcPr>
            <w:tcW w:w="2000" w:type="dxa"/>
          </w:tcPr>
          <w:p w:rsidR="00C67D39" w:rsidRDefault="004F077B">
            <w:pPr>
              <w:spacing w:line="360" w:lineRule="auto"/>
              <w:jc w:val="both"/>
              <w:rPr>
                <w:sz w:val="24"/>
                <w:szCs w:val="24"/>
              </w:rPr>
            </w:pPr>
            <w:r>
              <w:rPr>
                <w:sz w:val="24"/>
                <w:szCs w:val="24"/>
              </w:rPr>
              <w:t xml:space="preserve">Значна ринкова сила постачальників </w:t>
            </w:r>
          </w:p>
        </w:tc>
        <w:tc>
          <w:tcPr>
            <w:tcW w:w="1370" w:type="dxa"/>
          </w:tcPr>
          <w:p w:rsidR="00C67D39" w:rsidRDefault="004F077B">
            <w:pPr>
              <w:spacing w:line="360" w:lineRule="auto"/>
              <w:jc w:val="both"/>
              <w:rPr>
                <w:sz w:val="24"/>
                <w:szCs w:val="24"/>
              </w:rPr>
            </w:pPr>
            <w:r>
              <w:rPr>
                <w:sz w:val="24"/>
                <w:szCs w:val="24"/>
              </w:rPr>
              <w:t>16</w:t>
            </w:r>
          </w:p>
        </w:tc>
        <w:tc>
          <w:tcPr>
            <w:tcW w:w="2559"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Перевага над конкурентами, адже довготривалі та міцні </w:t>
            </w:r>
          </w:p>
          <w:p w:rsidR="00C67D39" w:rsidRDefault="004F077B">
            <w:pPr>
              <w:pBdr>
                <w:top w:val="nil"/>
                <w:left w:val="nil"/>
                <w:bottom w:val="nil"/>
                <w:right w:val="nil"/>
                <w:between w:val="nil"/>
              </w:pBdr>
              <w:spacing w:line="360" w:lineRule="auto"/>
              <w:jc w:val="both"/>
              <w:rPr>
                <w:sz w:val="24"/>
                <w:szCs w:val="24"/>
              </w:rPr>
            </w:pPr>
            <w:r>
              <w:rPr>
                <w:sz w:val="24"/>
                <w:szCs w:val="24"/>
              </w:rPr>
              <w:t xml:space="preserve">відносини, які вибудовуються </w:t>
            </w:r>
          </w:p>
          <w:p w:rsidR="00C67D39" w:rsidRDefault="004F077B">
            <w:pPr>
              <w:spacing w:line="360" w:lineRule="auto"/>
              <w:jc w:val="both"/>
              <w:rPr>
                <w:sz w:val="24"/>
                <w:szCs w:val="24"/>
              </w:rPr>
            </w:pPr>
            <w:r>
              <w:rPr>
                <w:sz w:val="24"/>
                <w:szCs w:val="24"/>
              </w:rPr>
              <w:t xml:space="preserve">та дають змогу зменшувати витрати на сировину </w:t>
            </w:r>
          </w:p>
        </w:tc>
        <w:tc>
          <w:tcPr>
            <w:tcW w:w="1134" w:type="dxa"/>
          </w:tcPr>
          <w:p w:rsidR="00C67D39" w:rsidRDefault="00C67D39">
            <w:pPr>
              <w:spacing w:line="360" w:lineRule="auto"/>
              <w:jc w:val="both"/>
              <w:rPr>
                <w:sz w:val="24"/>
                <w:szCs w:val="24"/>
              </w:rPr>
            </w:pPr>
          </w:p>
        </w:tc>
        <w:tc>
          <w:tcPr>
            <w:tcW w:w="1947" w:type="dxa"/>
          </w:tcPr>
          <w:p w:rsidR="00C67D39" w:rsidRDefault="004F077B">
            <w:pPr>
              <w:spacing w:line="360" w:lineRule="auto"/>
              <w:jc w:val="both"/>
              <w:rPr>
                <w:sz w:val="24"/>
                <w:szCs w:val="24"/>
              </w:rPr>
            </w:pPr>
            <w:r>
              <w:rPr>
                <w:sz w:val="24"/>
                <w:szCs w:val="24"/>
              </w:rPr>
              <w:t>Зменшення витрат на сировину та перевага над конкурентами, можливість зменшити вартість товару за необхідності</w:t>
            </w:r>
          </w:p>
        </w:tc>
      </w:tr>
      <w:tr w:rsidR="00C67D39">
        <w:tc>
          <w:tcPr>
            <w:tcW w:w="445" w:type="dxa"/>
          </w:tcPr>
          <w:p w:rsidR="00C67D39" w:rsidRDefault="004F077B">
            <w:pPr>
              <w:spacing w:line="360" w:lineRule="auto"/>
              <w:jc w:val="both"/>
              <w:rPr>
                <w:sz w:val="24"/>
                <w:szCs w:val="24"/>
              </w:rPr>
            </w:pPr>
            <w:r>
              <w:rPr>
                <w:sz w:val="24"/>
                <w:szCs w:val="24"/>
              </w:rPr>
              <w:t>3</w:t>
            </w:r>
          </w:p>
        </w:tc>
        <w:tc>
          <w:tcPr>
            <w:tcW w:w="2000" w:type="dxa"/>
          </w:tcPr>
          <w:p w:rsidR="00C67D39" w:rsidRDefault="004F077B">
            <w:pPr>
              <w:pBdr>
                <w:top w:val="nil"/>
                <w:left w:val="nil"/>
                <w:bottom w:val="nil"/>
                <w:right w:val="nil"/>
                <w:between w:val="nil"/>
              </w:pBdr>
              <w:spacing w:line="360" w:lineRule="auto"/>
              <w:jc w:val="both"/>
              <w:rPr>
                <w:sz w:val="24"/>
                <w:szCs w:val="24"/>
              </w:rPr>
            </w:pPr>
            <w:r>
              <w:rPr>
                <w:sz w:val="24"/>
                <w:szCs w:val="24"/>
              </w:rPr>
              <w:t>Налагодження транспортної інфраструктури</w:t>
            </w:r>
          </w:p>
        </w:tc>
        <w:tc>
          <w:tcPr>
            <w:tcW w:w="1370" w:type="dxa"/>
          </w:tcPr>
          <w:p w:rsidR="00C67D39" w:rsidRDefault="004F077B">
            <w:pPr>
              <w:spacing w:line="360" w:lineRule="auto"/>
              <w:jc w:val="both"/>
              <w:rPr>
                <w:sz w:val="24"/>
                <w:szCs w:val="24"/>
              </w:rPr>
            </w:pPr>
            <w:r>
              <w:rPr>
                <w:sz w:val="24"/>
                <w:szCs w:val="24"/>
              </w:rPr>
              <w:t>17</w:t>
            </w:r>
          </w:p>
        </w:tc>
        <w:tc>
          <w:tcPr>
            <w:tcW w:w="2559" w:type="dxa"/>
          </w:tcPr>
          <w:p w:rsidR="00C67D39" w:rsidRDefault="004F077B">
            <w:pPr>
              <w:spacing w:line="360" w:lineRule="auto"/>
              <w:jc w:val="both"/>
              <w:rPr>
                <w:sz w:val="24"/>
                <w:szCs w:val="24"/>
              </w:rPr>
            </w:pPr>
            <w:r>
              <w:rPr>
                <w:sz w:val="24"/>
                <w:szCs w:val="24"/>
              </w:rPr>
              <w:t>Зміцнення відносин з постачальниками</w:t>
            </w:r>
          </w:p>
        </w:tc>
        <w:tc>
          <w:tcPr>
            <w:tcW w:w="1134" w:type="dxa"/>
          </w:tcPr>
          <w:p w:rsidR="00C67D39" w:rsidRDefault="00C67D39">
            <w:pPr>
              <w:spacing w:line="360" w:lineRule="auto"/>
              <w:jc w:val="both"/>
              <w:rPr>
                <w:sz w:val="24"/>
                <w:szCs w:val="24"/>
              </w:rPr>
            </w:pPr>
          </w:p>
        </w:tc>
        <w:tc>
          <w:tcPr>
            <w:tcW w:w="1947" w:type="dxa"/>
          </w:tcPr>
          <w:p w:rsidR="00C67D39" w:rsidRDefault="004F077B">
            <w:pPr>
              <w:spacing w:line="360" w:lineRule="auto"/>
              <w:jc w:val="both"/>
              <w:rPr>
                <w:sz w:val="24"/>
                <w:szCs w:val="24"/>
              </w:rPr>
            </w:pPr>
            <w:r>
              <w:rPr>
                <w:sz w:val="24"/>
                <w:szCs w:val="24"/>
              </w:rPr>
              <w:t>Зменшення витрат</w:t>
            </w:r>
          </w:p>
        </w:tc>
      </w:tr>
      <w:tr w:rsidR="00C67D39">
        <w:tc>
          <w:tcPr>
            <w:tcW w:w="445" w:type="dxa"/>
          </w:tcPr>
          <w:p w:rsidR="00C67D39" w:rsidRDefault="004F077B">
            <w:pPr>
              <w:spacing w:line="360" w:lineRule="auto"/>
              <w:jc w:val="both"/>
              <w:rPr>
                <w:sz w:val="24"/>
                <w:szCs w:val="24"/>
              </w:rPr>
            </w:pPr>
            <w:r>
              <w:rPr>
                <w:sz w:val="24"/>
                <w:szCs w:val="24"/>
              </w:rPr>
              <w:t>4</w:t>
            </w:r>
          </w:p>
        </w:tc>
        <w:tc>
          <w:tcPr>
            <w:tcW w:w="2000" w:type="dxa"/>
          </w:tcPr>
          <w:p w:rsidR="00C67D39" w:rsidRDefault="004F077B">
            <w:pPr>
              <w:spacing w:line="360" w:lineRule="auto"/>
              <w:jc w:val="both"/>
              <w:rPr>
                <w:sz w:val="24"/>
                <w:szCs w:val="24"/>
              </w:rPr>
            </w:pPr>
            <w:r>
              <w:rPr>
                <w:sz w:val="24"/>
                <w:szCs w:val="24"/>
              </w:rPr>
              <w:t>Добрий врожай та велика кількість сировини</w:t>
            </w:r>
          </w:p>
        </w:tc>
        <w:tc>
          <w:tcPr>
            <w:tcW w:w="1370" w:type="dxa"/>
          </w:tcPr>
          <w:p w:rsidR="00C67D39" w:rsidRDefault="004F077B">
            <w:pPr>
              <w:spacing w:line="360" w:lineRule="auto"/>
              <w:jc w:val="both"/>
              <w:rPr>
                <w:sz w:val="24"/>
                <w:szCs w:val="24"/>
              </w:rPr>
            </w:pPr>
            <w:r>
              <w:rPr>
                <w:sz w:val="24"/>
                <w:szCs w:val="24"/>
              </w:rPr>
              <w:t>19</w:t>
            </w:r>
          </w:p>
        </w:tc>
        <w:tc>
          <w:tcPr>
            <w:tcW w:w="2559" w:type="dxa"/>
          </w:tcPr>
          <w:p w:rsidR="00C67D39" w:rsidRDefault="004F077B">
            <w:pPr>
              <w:spacing w:line="360" w:lineRule="auto"/>
              <w:jc w:val="both"/>
              <w:rPr>
                <w:sz w:val="24"/>
                <w:szCs w:val="24"/>
              </w:rPr>
            </w:pPr>
            <w:r>
              <w:rPr>
                <w:sz w:val="24"/>
                <w:szCs w:val="24"/>
              </w:rPr>
              <w:t>Зменшення цін на сировину та зменшення витрат</w:t>
            </w:r>
          </w:p>
        </w:tc>
        <w:tc>
          <w:tcPr>
            <w:tcW w:w="1134" w:type="dxa"/>
          </w:tcPr>
          <w:p w:rsidR="00C67D39" w:rsidRDefault="00C67D39">
            <w:pPr>
              <w:spacing w:line="360" w:lineRule="auto"/>
              <w:jc w:val="both"/>
              <w:rPr>
                <w:sz w:val="24"/>
                <w:szCs w:val="24"/>
              </w:rPr>
            </w:pPr>
          </w:p>
        </w:tc>
        <w:tc>
          <w:tcPr>
            <w:tcW w:w="1947" w:type="dxa"/>
          </w:tcPr>
          <w:p w:rsidR="00C67D39" w:rsidRDefault="004F077B">
            <w:pPr>
              <w:spacing w:line="360" w:lineRule="auto"/>
              <w:jc w:val="both"/>
              <w:rPr>
                <w:sz w:val="24"/>
                <w:szCs w:val="24"/>
              </w:rPr>
            </w:pPr>
            <w:r>
              <w:rPr>
                <w:sz w:val="24"/>
                <w:szCs w:val="24"/>
              </w:rPr>
              <w:t>Зниження витрат, поява вільних коштів, можливість виведення нових товарів.</w:t>
            </w:r>
          </w:p>
        </w:tc>
      </w:tr>
    </w:tbl>
    <w:p w:rsidR="00C67D39" w:rsidRDefault="004F077B">
      <w:pPr>
        <w:spacing w:line="360" w:lineRule="auto"/>
        <w:ind w:firstLine="567"/>
        <w:jc w:val="both"/>
        <w:rPr>
          <w:i/>
          <w:color w:val="000000"/>
          <w:sz w:val="20"/>
          <w:szCs w:val="20"/>
        </w:rPr>
      </w:pPr>
      <w:r>
        <w:rPr>
          <w:i/>
          <w:color w:val="000000"/>
          <w:sz w:val="20"/>
          <w:szCs w:val="20"/>
        </w:rPr>
        <w:t>Джерело: розроблено автором</w:t>
      </w:r>
    </w:p>
    <w:p w:rsidR="00C67D39" w:rsidRDefault="00C67D39">
      <w:pPr>
        <w:spacing w:line="360" w:lineRule="auto"/>
        <w:ind w:firstLine="567"/>
        <w:jc w:val="both"/>
        <w:rPr>
          <w:i/>
          <w:color w:val="000000"/>
          <w:sz w:val="20"/>
          <w:szCs w:val="20"/>
        </w:rPr>
      </w:pPr>
    </w:p>
    <w:p w:rsidR="00C67D39" w:rsidRDefault="004F077B">
      <w:pPr>
        <w:spacing w:line="360" w:lineRule="auto"/>
        <w:ind w:firstLine="567"/>
        <w:jc w:val="both"/>
        <w:rPr>
          <w:i/>
          <w:color w:val="000000"/>
          <w:sz w:val="20"/>
          <w:szCs w:val="20"/>
        </w:rPr>
      </w:pPr>
      <w:r>
        <w:rPr>
          <w:sz w:val="28"/>
          <w:szCs w:val="28"/>
        </w:rPr>
        <w:t xml:space="preserve">Контактні </w:t>
      </w:r>
      <w:proofErr w:type="spellStart"/>
      <w:r>
        <w:rPr>
          <w:sz w:val="28"/>
          <w:szCs w:val="28"/>
        </w:rPr>
        <w:t>аудиторіі</w:t>
      </w:r>
      <w:proofErr w:type="spellEnd"/>
      <w:r>
        <w:rPr>
          <w:sz w:val="28"/>
          <w:szCs w:val="28"/>
        </w:rPr>
        <w:t xml:space="preserve">̈. Проаналізуємо контактні </w:t>
      </w:r>
      <w:proofErr w:type="spellStart"/>
      <w:r>
        <w:rPr>
          <w:sz w:val="28"/>
          <w:szCs w:val="28"/>
        </w:rPr>
        <w:t>аудиторіі</w:t>
      </w:r>
      <w:proofErr w:type="spellEnd"/>
      <w:r>
        <w:rPr>
          <w:sz w:val="28"/>
          <w:szCs w:val="28"/>
        </w:rPr>
        <w:t xml:space="preserve">̈, із якими співробітничає компанія. Проведемо аналіз факторів загроз і </w:t>
      </w:r>
      <w:proofErr w:type="spellStart"/>
      <w:r>
        <w:rPr>
          <w:sz w:val="28"/>
          <w:szCs w:val="28"/>
        </w:rPr>
        <w:t>можливостеи</w:t>
      </w:r>
      <w:proofErr w:type="spellEnd"/>
      <w:r>
        <w:rPr>
          <w:sz w:val="28"/>
          <w:szCs w:val="28"/>
        </w:rPr>
        <w:t xml:space="preserve">̆ цього середовища в таблиці (табл. 1.18). </w:t>
      </w:r>
    </w:p>
    <w:p w:rsidR="00C67D39" w:rsidRDefault="00C67D39">
      <w:pPr>
        <w:spacing w:line="360" w:lineRule="auto"/>
        <w:rPr>
          <w:sz w:val="28"/>
          <w:szCs w:val="28"/>
        </w:rPr>
      </w:pPr>
    </w:p>
    <w:p w:rsidR="00C67D39" w:rsidRDefault="004F077B">
      <w:pPr>
        <w:spacing w:line="360" w:lineRule="auto"/>
        <w:ind w:firstLine="567"/>
        <w:rPr>
          <w:sz w:val="28"/>
          <w:szCs w:val="28"/>
        </w:rPr>
      </w:pPr>
      <w:r>
        <w:rPr>
          <w:sz w:val="28"/>
          <w:szCs w:val="28"/>
        </w:rPr>
        <w:t>Таблиця 1.18 – Таблиця факторів середовища контактних аудиторій</w:t>
      </w:r>
    </w:p>
    <w:tbl>
      <w:tblPr>
        <w:tblStyle w:val="aff2"/>
        <w:tblW w:w="9233"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7"/>
        <w:gridCol w:w="2286"/>
        <w:gridCol w:w="1370"/>
        <w:gridCol w:w="1465"/>
        <w:gridCol w:w="983"/>
        <w:gridCol w:w="2622"/>
      </w:tblGrid>
      <w:tr w:rsidR="00C67D39">
        <w:tc>
          <w:tcPr>
            <w:tcW w:w="507" w:type="dxa"/>
          </w:tcPr>
          <w:p w:rsidR="00C67D39" w:rsidRDefault="004F077B">
            <w:pPr>
              <w:spacing w:line="360" w:lineRule="auto"/>
              <w:jc w:val="both"/>
              <w:rPr>
                <w:sz w:val="24"/>
                <w:szCs w:val="24"/>
              </w:rPr>
            </w:pPr>
            <w:r>
              <w:rPr>
                <w:sz w:val="24"/>
                <w:szCs w:val="24"/>
              </w:rPr>
              <w:t>№</w:t>
            </w:r>
          </w:p>
        </w:tc>
        <w:tc>
          <w:tcPr>
            <w:tcW w:w="2286" w:type="dxa"/>
          </w:tcPr>
          <w:p w:rsidR="00C67D39" w:rsidRDefault="004F077B">
            <w:pPr>
              <w:spacing w:line="360" w:lineRule="auto"/>
              <w:jc w:val="both"/>
              <w:rPr>
                <w:sz w:val="24"/>
                <w:szCs w:val="24"/>
              </w:rPr>
            </w:pPr>
            <w:r>
              <w:rPr>
                <w:sz w:val="24"/>
                <w:szCs w:val="24"/>
              </w:rPr>
              <w:t xml:space="preserve">Фактор </w:t>
            </w:r>
          </w:p>
        </w:tc>
        <w:tc>
          <w:tcPr>
            <w:tcW w:w="1370" w:type="dxa"/>
          </w:tcPr>
          <w:p w:rsidR="00C67D39" w:rsidRDefault="004F077B">
            <w:pPr>
              <w:spacing w:line="360" w:lineRule="auto"/>
              <w:jc w:val="both"/>
              <w:rPr>
                <w:sz w:val="24"/>
                <w:szCs w:val="24"/>
              </w:rPr>
            </w:pPr>
            <w:r>
              <w:rPr>
                <w:sz w:val="24"/>
                <w:szCs w:val="24"/>
              </w:rPr>
              <w:t>Коефіцієнт</w:t>
            </w:r>
          </w:p>
          <w:p w:rsidR="00C67D39" w:rsidRDefault="004F077B">
            <w:pPr>
              <w:spacing w:line="360" w:lineRule="auto"/>
              <w:jc w:val="both"/>
              <w:rPr>
                <w:sz w:val="24"/>
                <w:szCs w:val="24"/>
              </w:rPr>
            </w:pPr>
            <w:r>
              <w:rPr>
                <w:sz w:val="24"/>
                <w:szCs w:val="24"/>
              </w:rPr>
              <w:t>значущості</w:t>
            </w:r>
          </w:p>
        </w:tc>
        <w:tc>
          <w:tcPr>
            <w:tcW w:w="1465" w:type="dxa"/>
          </w:tcPr>
          <w:p w:rsidR="00C67D39" w:rsidRDefault="004F077B">
            <w:pPr>
              <w:spacing w:line="360" w:lineRule="auto"/>
              <w:jc w:val="both"/>
              <w:rPr>
                <w:sz w:val="24"/>
                <w:szCs w:val="24"/>
              </w:rPr>
            </w:pPr>
            <w:r>
              <w:rPr>
                <w:sz w:val="24"/>
                <w:szCs w:val="24"/>
              </w:rPr>
              <w:t>Можливість</w:t>
            </w:r>
          </w:p>
        </w:tc>
        <w:tc>
          <w:tcPr>
            <w:tcW w:w="983" w:type="dxa"/>
          </w:tcPr>
          <w:p w:rsidR="00C67D39" w:rsidRDefault="004F077B">
            <w:pPr>
              <w:spacing w:line="360" w:lineRule="auto"/>
              <w:jc w:val="both"/>
              <w:rPr>
                <w:sz w:val="24"/>
                <w:szCs w:val="24"/>
              </w:rPr>
            </w:pPr>
            <w:r>
              <w:rPr>
                <w:sz w:val="24"/>
                <w:szCs w:val="24"/>
              </w:rPr>
              <w:t>Загроза</w:t>
            </w:r>
          </w:p>
        </w:tc>
        <w:tc>
          <w:tcPr>
            <w:tcW w:w="2622" w:type="dxa"/>
          </w:tcPr>
          <w:p w:rsidR="00C67D39" w:rsidRDefault="004F077B">
            <w:pPr>
              <w:spacing w:line="360" w:lineRule="auto"/>
              <w:jc w:val="both"/>
              <w:rPr>
                <w:sz w:val="24"/>
                <w:szCs w:val="24"/>
              </w:rPr>
            </w:pPr>
            <w:r>
              <w:rPr>
                <w:sz w:val="24"/>
                <w:szCs w:val="24"/>
              </w:rPr>
              <w:t>Реакція підприємства</w:t>
            </w:r>
          </w:p>
        </w:tc>
      </w:tr>
      <w:tr w:rsidR="00C67D39">
        <w:tc>
          <w:tcPr>
            <w:tcW w:w="507" w:type="dxa"/>
          </w:tcPr>
          <w:p w:rsidR="00C67D39" w:rsidRDefault="004F077B">
            <w:pPr>
              <w:spacing w:line="360" w:lineRule="auto"/>
              <w:jc w:val="both"/>
              <w:rPr>
                <w:sz w:val="24"/>
                <w:szCs w:val="24"/>
              </w:rPr>
            </w:pPr>
            <w:r>
              <w:rPr>
                <w:sz w:val="24"/>
                <w:szCs w:val="24"/>
              </w:rPr>
              <w:t>1</w:t>
            </w:r>
          </w:p>
        </w:tc>
        <w:tc>
          <w:tcPr>
            <w:tcW w:w="2286" w:type="dxa"/>
          </w:tcPr>
          <w:p w:rsidR="00C67D39" w:rsidRDefault="004F077B">
            <w:pPr>
              <w:spacing w:line="360" w:lineRule="auto"/>
              <w:jc w:val="both"/>
              <w:rPr>
                <w:sz w:val="24"/>
                <w:szCs w:val="24"/>
              </w:rPr>
            </w:pPr>
            <w:r>
              <w:rPr>
                <w:sz w:val="24"/>
                <w:szCs w:val="24"/>
              </w:rPr>
              <w:t>Значне поширення електронної комерції</w:t>
            </w:r>
          </w:p>
        </w:tc>
        <w:tc>
          <w:tcPr>
            <w:tcW w:w="1370" w:type="dxa"/>
          </w:tcPr>
          <w:p w:rsidR="00C67D39" w:rsidRDefault="004F077B">
            <w:pPr>
              <w:spacing w:line="360" w:lineRule="auto"/>
              <w:jc w:val="both"/>
              <w:rPr>
                <w:sz w:val="24"/>
                <w:szCs w:val="24"/>
              </w:rPr>
            </w:pPr>
            <w:r>
              <w:rPr>
                <w:sz w:val="24"/>
                <w:szCs w:val="24"/>
              </w:rPr>
              <w:t>17</w:t>
            </w:r>
          </w:p>
        </w:tc>
        <w:tc>
          <w:tcPr>
            <w:tcW w:w="1465" w:type="dxa"/>
          </w:tcPr>
          <w:p w:rsidR="00C67D39" w:rsidRDefault="004F077B">
            <w:pPr>
              <w:spacing w:line="360" w:lineRule="auto"/>
              <w:jc w:val="both"/>
              <w:rPr>
                <w:sz w:val="24"/>
                <w:szCs w:val="24"/>
              </w:rPr>
            </w:pPr>
            <w:r>
              <w:rPr>
                <w:sz w:val="24"/>
                <w:szCs w:val="24"/>
              </w:rPr>
              <w:t>+</w:t>
            </w:r>
          </w:p>
        </w:tc>
        <w:tc>
          <w:tcPr>
            <w:tcW w:w="983" w:type="dxa"/>
          </w:tcPr>
          <w:p w:rsidR="00C67D39" w:rsidRDefault="00C67D39">
            <w:pPr>
              <w:spacing w:line="360" w:lineRule="auto"/>
              <w:jc w:val="both"/>
              <w:rPr>
                <w:sz w:val="24"/>
                <w:szCs w:val="24"/>
              </w:rPr>
            </w:pPr>
          </w:p>
        </w:tc>
        <w:tc>
          <w:tcPr>
            <w:tcW w:w="2622" w:type="dxa"/>
          </w:tcPr>
          <w:p w:rsidR="00C67D39" w:rsidRDefault="004F077B">
            <w:pPr>
              <w:spacing w:line="360" w:lineRule="auto"/>
              <w:jc w:val="both"/>
              <w:rPr>
                <w:sz w:val="24"/>
                <w:szCs w:val="24"/>
              </w:rPr>
            </w:pPr>
            <w:r>
              <w:rPr>
                <w:sz w:val="24"/>
                <w:szCs w:val="24"/>
              </w:rPr>
              <w:t>Розширення співпраці з електронними каналами збуту</w:t>
            </w:r>
          </w:p>
        </w:tc>
      </w:tr>
    </w:tbl>
    <w:p w:rsidR="00C67D39" w:rsidRDefault="004F077B">
      <w:r>
        <w:br w:type="page"/>
      </w:r>
    </w:p>
    <w:p w:rsidR="00C67D39" w:rsidRDefault="004F077B">
      <w:pPr>
        <w:ind w:firstLine="567"/>
        <w:rPr>
          <w:sz w:val="28"/>
          <w:szCs w:val="28"/>
        </w:rPr>
      </w:pPr>
      <w:r>
        <w:rPr>
          <w:sz w:val="28"/>
          <w:szCs w:val="28"/>
        </w:rPr>
        <w:lastRenderedPageBreak/>
        <w:t>Продовження таблиці 1.18</w:t>
      </w:r>
    </w:p>
    <w:tbl>
      <w:tblPr>
        <w:tblStyle w:val="aff3"/>
        <w:tblW w:w="9628" w:type="dxa"/>
        <w:tblInd w:w="5"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6"/>
        <w:gridCol w:w="2286"/>
        <w:gridCol w:w="1370"/>
        <w:gridCol w:w="1465"/>
        <w:gridCol w:w="983"/>
        <w:gridCol w:w="3018"/>
      </w:tblGrid>
      <w:tr w:rsidR="00C67D39">
        <w:tc>
          <w:tcPr>
            <w:tcW w:w="507" w:type="dxa"/>
          </w:tcPr>
          <w:p w:rsidR="00C67D39" w:rsidRDefault="004F077B">
            <w:pPr>
              <w:spacing w:line="360" w:lineRule="auto"/>
              <w:jc w:val="both"/>
              <w:rPr>
                <w:sz w:val="24"/>
                <w:szCs w:val="24"/>
              </w:rPr>
            </w:pPr>
            <w:r>
              <w:rPr>
                <w:sz w:val="24"/>
                <w:szCs w:val="24"/>
              </w:rPr>
              <w:t>№</w:t>
            </w:r>
          </w:p>
        </w:tc>
        <w:tc>
          <w:tcPr>
            <w:tcW w:w="2286" w:type="dxa"/>
          </w:tcPr>
          <w:p w:rsidR="00C67D39" w:rsidRDefault="004F077B">
            <w:pPr>
              <w:spacing w:line="360" w:lineRule="auto"/>
              <w:jc w:val="both"/>
              <w:rPr>
                <w:sz w:val="24"/>
                <w:szCs w:val="24"/>
              </w:rPr>
            </w:pPr>
            <w:r>
              <w:rPr>
                <w:sz w:val="24"/>
                <w:szCs w:val="24"/>
              </w:rPr>
              <w:t xml:space="preserve">Фактор </w:t>
            </w:r>
          </w:p>
        </w:tc>
        <w:tc>
          <w:tcPr>
            <w:tcW w:w="1370" w:type="dxa"/>
          </w:tcPr>
          <w:p w:rsidR="00C67D39" w:rsidRDefault="004F077B">
            <w:pPr>
              <w:spacing w:line="360" w:lineRule="auto"/>
              <w:jc w:val="both"/>
              <w:rPr>
                <w:sz w:val="24"/>
                <w:szCs w:val="24"/>
              </w:rPr>
            </w:pPr>
            <w:r>
              <w:rPr>
                <w:sz w:val="24"/>
                <w:szCs w:val="24"/>
              </w:rPr>
              <w:t>Коефіцієнт</w:t>
            </w:r>
          </w:p>
          <w:p w:rsidR="00C67D39" w:rsidRDefault="004F077B">
            <w:pPr>
              <w:spacing w:line="360" w:lineRule="auto"/>
              <w:jc w:val="both"/>
              <w:rPr>
                <w:sz w:val="24"/>
                <w:szCs w:val="24"/>
              </w:rPr>
            </w:pPr>
            <w:r>
              <w:rPr>
                <w:sz w:val="24"/>
                <w:szCs w:val="24"/>
              </w:rPr>
              <w:t>значущості</w:t>
            </w:r>
          </w:p>
        </w:tc>
        <w:tc>
          <w:tcPr>
            <w:tcW w:w="1465" w:type="dxa"/>
          </w:tcPr>
          <w:p w:rsidR="00C67D39" w:rsidRDefault="004F077B">
            <w:pPr>
              <w:spacing w:line="360" w:lineRule="auto"/>
              <w:jc w:val="both"/>
              <w:rPr>
                <w:sz w:val="24"/>
                <w:szCs w:val="24"/>
              </w:rPr>
            </w:pPr>
            <w:r>
              <w:rPr>
                <w:sz w:val="24"/>
                <w:szCs w:val="24"/>
              </w:rPr>
              <w:t>Можливість</w:t>
            </w:r>
          </w:p>
        </w:tc>
        <w:tc>
          <w:tcPr>
            <w:tcW w:w="983" w:type="dxa"/>
          </w:tcPr>
          <w:p w:rsidR="00C67D39" w:rsidRDefault="004F077B">
            <w:pPr>
              <w:spacing w:line="360" w:lineRule="auto"/>
              <w:jc w:val="both"/>
              <w:rPr>
                <w:sz w:val="24"/>
                <w:szCs w:val="24"/>
              </w:rPr>
            </w:pPr>
            <w:r>
              <w:rPr>
                <w:sz w:val="24"/>
                <w:szCs w:val="24"/>
              </w:rPr>
              <w:t>Загроза</w:t>
            </w:r>
          </w:p>
        </w:tc>
        <w:tc>
          <w:tcPr>
            <w:tcW w:w="3018" w:type="dxa"/>
          </w:tcPr>
          <w:p w:rsidR="00C67D39" w:rsidRDefault="004F077B">
            <w:pPr>
              <w:spacing w:line="360" w:lineRule="auto"/>
              <w:jc w:val="both"/>
              <w:rPr>
                <w:sz w:val="24"/>
                <w:szCs w:val="24"/>
              </w:rPr>
            </w:pPr>
            <w:r>
              <w:rPr>
                <w:sz w:val="24"/>
                <w:szCs w:val="24"/>
              </w:rPr>
              <w:t>Реакція підприємства</w:t>
            </w:r>
          </w:p>
        </w:tc>
      </w:tr>
      <w:tr w:rsidR="00C67D39">
        <w:tc>
          <w:tcPr>
            <w:tcW w:w="507" w:type="dxa"/>
          </w:tcPr>
          <w:p w:rsidR="00C67D39" w:rsidRDefault="004F077B">
            <w:pPr>
              <w:spacing w:line="360" w:lineRule="auto"/>
              <w:jc w:val="both"/>
              <w:rPr>
                <w:sz w:val="24"/>
                <w:szCs w:val="24"/>
              </w:rPr>
            </w:pPr>
            <w:r>
              <w:rPr>
                <w:sz w:val="24"/>
                <w:szCs w:val="24"/>
              </w:rPr>
              <w:t>2</w:t>
            </w:r>
          </w:p>
        </w:tc>
        <w:tc>
          <w:tcPr>
            <w:tcW w:w="2286" w:type="dxa"/>
          </w:tcPr>
          <w:p w:rsidR="00C67D39" w:rsidRDefault="004F077B">
            <w:pPr>
              <w:spacing w:line="360" w:lineRule="auto"/>
              <w:jc w:val="both"/>
              <w:rPr>
                <w:sz w:val="24"/>
                <w:szCs w:val="24"/>
              </w:rPr>
            </w:pPr>
            <w:r>
              <w:rPr>
                <w:sz w:val="24"/>
                <w:szCs w:val="24"/>
              </w:rPr>
              <w:t>Знецінення традиційних каналів збуту</w:t>
            </w:r>
          </w:p>
        </w:tc>
        <w:tc>
          <w:tcPr>
            <w:tcW w:w="1370" w:type="dxa"/>
          </w:tcPr>
          <w:p w:rsidR="00C67D39" w:rsidRDefault="004F077B">
            <w:pPr>
              <w:spacing w:line="360" w:lineRule="auto"/>
              <w:jc w:val="both"/>
              <w:rPr>
                <w:sz w:val="24"/>
                <w:szCs w:val="24"/>
              </w:rPr>
            </w:pPr>
            <w:r>
              <w:rPr>
                <w:sz w:val="24"/>
                <w:szCs w:val="24"/>
              </w:rPr>
              <w:t>16</w:t>
            </w:r>
          </w:p>
        </w:tc>
        <w:tc>
          <w:tcPr>
            <w:tcW w:w="1465" w:type="dxa"/>
          </w:tcPr>
          <w:p w:rsidR="00C67D39" w:rsidRDefault="00C67D39">
            <w:pPr>
              <w:spacing w:line="360" w:lineRule="auto"/>
              <w:jc w:val="both"/>
              <w:rPr>
                <w:sz w:val="24"/>
                <w:szCs w:val="24"/>
              </w:rPr>
            </w:pPr>
          </w:p>
        </w:tc>
        <w:tc>
          <w:tcPr>
            <w:tcW w:w="983" w:type="dxa"/>
          </w:tcPr>
          <w:p w:rsidR="00C67D39" w:rsidRDefault="004F077B">
            <w:pPr>
              <w:spacing w:line="360" w:lineRule="auto"/>
              <w:jc w:val="both"/>
              <w:rPr>
                <w:sz w:val="24"/>
                <w:szCs w:val="24"/>
              </w:rPr>
            </w:pPr>
            <w:r>
              <w:rPr>
                <w:sz w:val="24"/>
                <w:szCs w:val="24"/>
              </w:rPr>
              <w:t>+</w:t>
            </w:r>
          </w:p>
        </w:tc>
        <w:tc>
          <w:tcPr>
            <w:tcW w:w="3018" w:type="dxa"/>
          </w:tcPr>
          <w:p w:rsidR="00C67D39" w:rsidRDefault="004F077B">
            <w:pPr>
              <w:spacing w:line="360" w:lineRule="auto"/>
              <w:jc w:val="both"/>
              <w:rPr>
                <w:sz w:val="24"/>
                <w:szCs w:val="24"/>
              </w:rPr>
            </w:pPr>
            <w:r>
              <w:rPr>
                <w:sz w:val="24"/>
                <w:szCs w:val="24"/>
              </w:rPr>
              <w:t xml:space="preserve">Активний електронний маркетинг та комерція, введення реклами в </w:t>
            </w:r>
            <w:proofErr w:type="spellStart"/>
            <w:r>
              <w:rPr>
                <w:sz w:val="24"/>
                <w:szCs w:val="24"/>
              </w:rPr>
              <w:t>соцівльні</w:t>
            </w:r>
            <w:proofErr w:type="spellEnd"/>
            <w:r>
              <w:rPr>
                <w:sz w:val="24"/>
                <w:szCs w:val="24"/>
              </w:rPr>
              <w:t xml:space="preserve"> мережі, співпраця з </w:t>
            </w:r>
            <w:proofErr w:type="spellStart"/>
            <w:r>
              <w:rPr>
                <w:sz w:val="24"/>
                <w:szCs w:val="24"/>
              </w:rPr>
              <w:t>блогерами</w:t>
            </w:r>
            <w:proofErr w:type="spellEnd"/>
          </w:p>
        </w:tc>
      </w:tr>
      <w:tr w:rsidR="00C67D39">
        <w:tc>
          <w:tcPr>
            <w:tcW w:w="507" w:type="dxa"/>
          </w:tcPr>
          <w:p w:rsidR="00C67D39" w:rsidRDefault="004F077B">
            <w:pPr>
              <w:spacing w:line="360" w:lineRule="auto"/>
              <w:jc w:val="both"/>
              <w:rPr>
                <w:sz w:val="24"/>
                <w:szCs w:val="24"/>
              </w:rPr>
            </w:pPr>
            <w:r>
              <w:rPr>
                <w:sz w:val="24"/>
                <w:szCs w:val="24"/>
              </w:rPr>
              <w:t>3</w:t>
            </w:r>
          </w:p>
        </w:tc>
        <w:tc>
          <w:tcPr>
            <w:tcW w:w="2286" w:type="dxa"/>
          </w:tcPr>
          <w:p w:rsidR="00C67D39" w:rsidRDefault="004F077B">
            <w:pPr>
              <w:spacing w:line="360" w:lineRule="auto"/>
              <w:jc w:val="both"/>
              <w:rPr>
                <w:sz w:val="24"/>
                <w:szCs w:val="24"/>
              </w:rPr>
            </w:pPr>
            <w:r>
              <w:rPr>
                <w:sz w:val="24"/>
                <w:szCs w:val="24"/>
              </w:rPr>
              <w:t>Добре функціонуюча служба підтримки споживача</w:t>
            </w:r>
          </w:p>
        </w:tc>
        <w:tc>
          <w:tcPr>
            <w:tcW w:w="1370" w:type="dxa"/>
          </w:tcPr>
          <w:p w:rsidR="00C67D39" w:rsidRDefault="004F077B">
            <w:pPr>
              <w:spacing w:line="360" w:lineRule="auto"/>
              <w:jc w:val="both"/>
              <w:rPr>
                <w:sz w:val="24"/>
                <w:szCs w:val="24"/>
              </w:rPr>
            </w:pPr>
            <w:r>
              <w:rPr>
                <w:sz w:val="24"/>
                <w:szCs w:val="24"/>
              </w:rPr>
              <w:t>15</w:t>
            </w:r>
          </w:p>
        </w:tc>
        <w:tc>
          <w:tcPr>
            <w:tcW w:w="1465" w:type="dxa"/>
          </w:tcPr>
          <w:p w:rsidR="00C67D39" w:rsidRDefault="004F077B">
            <w:pPr>
              <w:spacing w:line="360" w:lineRule="auto"/>
              <w:jc w:val="both"/>
              <w:rPr>
                <w:sz w:val="24"/>
                <w:szCs w:val="24"/>
              </w:rPr>
            </w:pPr>
            <w:r>
              <w:rPr>
                <w:sz w:val="24"/>
                <w:szCs w:val="24"/>
              </w:rPr>
              <w:t>+</w:t>
            </w:r>
          </w:p>
        </w:tc>
        <w:tc>
          <w:tcPr>
            <w:tcW w:w="983" w:type="dxa"/>
          </w:tcPr>
          <w:p w:rsidR="00C67D39" w:rsidRDefault="00C67D39">
            <w:pPr>
              <w:spacing w:line="360" w:lineRule="auto"/>
              <w:jc w:val="both"/>
              <w:rPr>
                <w:sz w:val="24"/>
                <w:szCs w:val="24"/>
              </w:rPr>
            </w:pPr>
          </w:p>
        </w:tc>
        <w:tc>
          <w:tcPr>
            <w:tcW w:w="3018" w:type="dxa"/>
          </w:tcPr>
          <w:p w:rsidR="00C67D39" w:rsidRDefault="004F077B">
            <w:pPr>
              <w:spacing w:line="360" w:lineRule="auto"/>
              <w:jc w:val="both"/>
              <w:rPr>
                <w:sz w:val="24"/>
                <w:szCs w:val="24"/>
              </w:rPr>
            </w:pPr>
            <w:r>
              <w:rPr>
                <w:sz w:val="24"/>
                <w:szCs w:val="24"/>
              </w:rPr>
              <w:t>Отримання інформації про смаки цільової аудиторії напряму від споживача, допомога у винайденні нових рецептур</w:t>
            </w:r>
          </w:p>
        </w:tc>
      </w:tr>
      <w:tr w:rsidR="00C67D39">
        <w:tc>
          <w:tcPr>
            <w:tcW w:w="507" w:type="dxa"/>
          </w:tcPr>
          <w:p w:rsidR="00C67D39" w:rsidRDefault="004F077B">
            <w:pPr>
              <w:spacing w:line="360" w:lineRule="auto"/>
              <w:jc w:val="both"/>
              <w:rPr>
                <w:sz w:val="24"/>
                <w:szCs w:val="24"/>
              </w:rPr>
            </w:pPr>
            <w:r>
              <w:rPr>
                <w:sz w:val="24"/>
                <w:szCs w:val="24"/>
              </w:rPr>
              <w:t>4</w:t>
            </w:r>
          </w:p>
        </w:tc>
        <w:tc>
          <w:tcPr>
            <w:tcW w:w="2286" w:type="dxa"/>
          </w:tcPr>
          <w:p w:rsidR="00C67D39" w:rsidRDefault="004F077B">
            <w:pPr>
              <w:spacing w:line="360" w:lineRule="auto"/>
              <w:jc w:val="both"/>
              <w:rPr>
                <w:sz w:val="24"/>
                <w:szCs w:val="24"/>
              </w:rPr>
            </w:pPr>
            <w:r>
              <w:rPr>
                <w:sz w:val="24"/>
                <w:szCs w:val="24"/>
              </w:rPr>
              <w:t xml:space="preserve">Можливість </w:t>
            </w:r>
            <w:proofErr w:type="spellStart"/>
            <w:r>
              <w:rPr>
                <w:sz w:val="24"/>
                <w:szCs w:val="24"/>
              </w:rPr>
              <w:t>зворотнього</w:t>
            </w:r>
            <w:proofErr w:type="spellEnd"/>
            <w:r>
              <w:rPr>
                <w:sz w:val="24"/>
                <w:szCs w:val="24"/>
              </w:rPr>
              <w:t xml:space="preserve"> зв’язку</w:t>
            </w:r>
          </w:p>
        </w:tc>
        <w:tc>
          <w:tcPr>
            <w:tcW w:w="1370" w:type="dxa"/>
          </w:tcPr>
          <w:p w:rsidR="00C67D39" w:rsidRDefault="004F077B">
            <w:pPr>
              <w:spacing w:line="360" w:lineRule="auto"/>
              <w:jc w:val="both"/>
              <w:rPr>
                <w:sz w:val="24"/>
                <w:szCs w:val="24"/>
              </w:rPr>
            </w:pPr>
            <w:r>
              <w:rPr>
                <w:sz w:val="24"/>
                <w:szCs w:val="24"/>
              </w:rPr>
              <w:t>16</w:t>
            </w:r>
          </w:p>
        </w:tc>
        <w:tc>
          <w:tcPr>
            <w:tcW w:w="1465" w:type="dxa"/>
          </w:tcPr>
          <w:p w:rsidR="00C67D39" w:rsidRDefault="004F077B">
            <w:pPr>
              <w:spacing w:line="360" w:lineRule="auto"/>
              <w:jc w:val="both"/>
              <w:rPr>
                <w:sz w:val="24"/>
                <w:szCs w:val="24"/>
              </w:rPr>
            </w:pPr>
            <w:r>
              <w:rPr>
                <w:sz w:val="24"/>
                <w:szCs w:val="24"/>
              </w:rPr>
              <w:t>+</w:t>
            </w:r>
          </w:p>
        </w:tc>
        <w:tc>
          <w:tcPr>
            <w:tcW w:w="983" w:type="dxa"/>
          </w:tcPr>
          <w:p w:rsidR="00C67D39" w:rsidRDefault="00C67D39">
            <w:pPr>
              <w:spacing w:line="360" w:lineRule="auto"/>
              <w:jc w:val="both"/>
              <w:rPr>
                <w:sz w:val="24"/>
                <w:szCs w:val="24"/>
              </w:rPr>
            </w:pPr>
          </w:p>
        </w:tc>
        <w:tc>
          <w:tcPr>
            <w:tcW w:w="3018" w:type="dxa"/>
          </w:tcPr>
          <w:p w:rsidR="00C67D39" w:rsidRDefault="004F077B">
            <w:pPr>
              <w:spacing w:line="360" w:lineRule="auto"/>
              <w:jc w:val="both"/>
              <w:rPr>
                <w:sz w:val="24"/>
                <w:szCs w:val="24"/>
              </w:rPr>
            </w:pPr>
            <w:r>
              <w:rPr>
                <w:sz w:val="24"/>
                <w:szCs w:val="24"/>
              </w:rPr>
              <w:t>Оцінювання своїх помилок шляхом аналізування відгуків напряму від споживача</w:t>
            </w:r>
          </w:p>
        </w:tc>
      </w:tr>
      <w:tr w:rsidR="00C67D39">
        <w:tc>
          <w:tcPr>
            <w:tcW w:w="507" w:type="dxa"/>
          </w:tcPr>
          <w:p w:rsidR="00C67D39" w:rsidRDefault="004F077B">
            <w:pPr>
              <w:spacing w:line="360" w:lineRule="auto"/>
              <w:jc w:val="both"/>
              <w:rPr>
                <w:sz w:val="24"/>
                <w:szCs w:val="24"/>
              </w:rPr>
            </w:pPr>
            <w:r>
              <w:rPr>
                <w:sz w:val="24"/>
                <w:szCs w:val="24"/>
              </w:rPr>
              <w:t>5</w:t>
            </w:r>
          </w:p>
        </w:tc>
        <w:tc>
          <w:tcPr>
            <w:tcW w:w="2286" w:type="dxa"/>
          </w:tcPr>
          <w:p w:rsidR="00C67D39" w:rsidRDefault="004F077B">
            <w:pPr>
              <w:spacing w:line="360" w:lineRule="auto"/>
              <w:jc w:val="both"/>
              <w:rPr>
                <w:sz w:val="24"/>
                <w:szCs w:val="24"/>
              </w:rPr>
            </w:pPr>
            <w:r>
              <w:rPr>
                <w:sz w:val="24"/>
                <w:szCs w:val="24"/>
              </w:rPr>
              <w:t xml:space="preserve">Постійні зміни ринку та смаків споживача </w:t>
            </w:r>
          </w:p>
        </w:tc>
        <w:tc>
          <w:tcPr>
            <w:tcW w:w="1370" w:type="dxa"/>
          </w:tcPr>
          <w:p w:rsidR="00C67D39" w:rsidRDefault="004F077B">
            <w:pPr>
              <w:spacing w:line="360" w:lineRule="auto"/>
              <w:jc w:val="both"/>
              <w:rPr>
                <w:sz w:val="24"/>
                <w:szCs w:val="24"/>
              </w:rPr>
            </w:pPr>
            <w:r>
              <w:rPr>
                <w:sz w:val="24"/>
                <w:szCs w:val="24"/>
              </w:rPr>
              <w:t>17</w:t>
            </w:r>
          </w:p>
        </w:tc>
        <w:tc>
          <w:tcPr>
            <w:tcW w:w="1465" w:type="dxa"/>
          </w:tcPr>
          <w:p w:rsidR="00C67D39" w:rsidRDefault="00C67D39">
            <w:pPr>
              <w:spacing w:line="360" w:lineRule="auto"/>
              <w:jc w:val="both"/>
              <w:rPr>
                <w:sz w:val="24"/>
                <w:szCs w:val="24"/>
              </w:rPr>
            </w:pPr>
          </w:p>
        </w:tc>
        <w:tc>
          <w:tcPr>
            <w:tcW w:w="983" w:type="dxa"/>
          </w:tcPr>
          <w:p w:rsidR="00C67D39" w:rsidRDefault="004F077B">
            <w:pPr>
              <w:spacing w:line="360" w:lineRule="auto"/>
              <w:jc w:val="both"/>
              <w:rPr>
                <w:sz w:val="24"/>
                <w:szCs w:val="24"/>
              </w:rPr>
            </w:pPr>
            <w:r>
              <w:rPr>
                <w:sz w:val="24"/>
                <w:szCs w:val="24"/>
              </w:rPr>
              <w:t>+</w:t>
            </w:r>
          </w:p>
        </w:tc>
        <w:tc>
          <w:tcPr>
            <w:tcW w:w="3018" w:type="dxa"/>
          </w:tcPr>
          <w:p w:rsidR="00C67D39" w:rsidRDefault="004F077B">
            <w:pPr>
              <w:spacing w:line="360" w:lineRule="auto"/>
              <w:jc w:val="both"/>
              <w:rPr>
                <w:sz w:val="24"/>
                <w:szCs w:val="24"/>
              </w:rPr>
            </w:pPr>
            <w:r>
              <w:rPr>
                <w:sz w:val="24"/>
                <w:szCs w:val="24"/>
              </w:rPr>
              <w:t>Постійні дослідження ринку та цільової аудиторії, швидка адаптація до змін</w:t>
            </w:r>
          </w:p>
        </w:tc>
      </w:tr>
    </w:tbl>
    <w:p w:rsidR="00C67D39" w:rsidRDefault="004F077B">
      <w:pPr>
        <w:spacing w:line="360" w:lineRule="auto"/>
        <w:ind w:firstLine="567"/>
        <w:jc w:val="both"/>
        <w:rPr>
          <w:i/>
          <w:color w:val="000000"/>
          <w:sz w:val="20"/>
          <w:szCs w:val="20"/>
        </w:rPr>
      </w:pPr>
      <w:r>
        <w:rPr>
          <w:i/>
          <w:color w:val="000000"/>
          <w:sz w:val="20"/>
          <w:szCs w:val="20"/>
        </w:rPr>
        <w:t>Джерело: розроблено автором</w:t>
      </w:r>
    </w:p>
    <w:p w:rsidR="00C67D39" w:rsidRDefault="00C67D39">
      <w:pPr>
        <w:spacing w:line="360" w:lineRule="auto"/>
        <w:ind w:firstLine="567"/>
        <w:jc w:val="both"/>
        <w:rPr>
          <w:sz w:val="21"/>
          <w:szCs w:val="21"/>
        </w:rPr>
      </w:pPr>
    </w:p>
    <w:p w:rsidR="00C67D39" w:rsidRDefault="004F077B">
      <w:pPr>
        <w:spacing w:line="360" w:lineRule="auto"/>
        <w:ind w:firstLine="567"/>
        <w:jc w:val="both"/>
        <w:rPr>
          <w:sz w:val="28"/>
          <w:szCs w:val="28"/>
        </w:rPr>
      </w:pPr>
      <w:r>
        <w:rPr>
          <w:sz w:val="28"/>
          <w:szCs w:val="28"/>
        </w:rPr>
        <w:t xml:space="preserve">Види маркетингових інструментів на даному ринку включають в себе рекламу, </w:t>
      </w:r>
      <w:proofErr w:type="spellStart"/>
      <w:r>
        <w:rPr>
          <w:sz w:val="28"/>
          <w:szCs w:val="28"/>
        </w:rPr>
        <w:t>діджитал</w:t>
      </w:r>
      <w:proofErr w:type="spellEnd"/>
      <w:r>
        <w:rPr>
          <w:sz w:val="28"/>
          <w:szCs w:val="28"/>
        </w:rPr>
        <w:t xml:space="preserve">-маркетинг, </w:t>
      </w:r>
      <w:proofErr w:type="spellStart"/>
      <w:r>
        <w:rPr>
          <w:sz w:val="28"/>
          <w:szCs w:val="28"/>
        </w:rPr>
        <w:t>брендінг</w:t>
      </w:r>
      <w:proofErr w:type="spellEnd"/>
      <w:r>
        <w:rPr>
          <w:sz w:val="28"/>
          <w:szCs w:val="28"/>
        </w:rPr>
        <w:t>, стимулювання збуту, програми лояльності, спонсорство, особисті продажу, торгові презентації.</w:t>
      </w:r>
    </w:p>
    <w:p w:rsidR="00C67D39" w:rsidRDefault="004F077B">
      <w:pPr>
        <w:spacing w:line="360" w:lineRule="auto"/>
        <w:ind w:firstLine="567"/>
        <w:jc w:val="both"/>
        <w:rPr>
          <w:sz w:val="28"/>
          <w:szCs w:val="28"/>
        </w:rPr>
      </w:pPr>
      <w:r>
        <w:rPr>
          <w:sz w:val="28"/>
          <w:szCs w:val="28"/>
        </w:rPr>
        <w:t xml:space="preserve">Команда ТМ «Торчин» постійно працює над удосконаленням комунікації із споживачем. Глибоке розуміння споживача означає, що маркетингові зусилля стають більш релевантними, а рекламні кампанії більш успішними. Саме тому, усі комунікації супроводжуються маркетинговими дослідженнями перед запуском в суспільство. В 2019 році компанія провела масштабний перезапуск усіх упаковок товарів. Пакування стало більш сучасним та привертає увагу споживачів. Компанія проводить активну маркетингову комунікацію. ТМ «Торчин» є найбільшим медіа </w:t>
      </w:r>
      <w:r>
        <w:rPr>
          <w:sz w:val="28"/>
          <w:szCs w:val="28"/>
        </w:rPr>
        <w:lastRenderedPageBreak/>
        <w:t xml:space="preserve">інвестором в Україні. Реклами на телебаченні мають фірмовий стиль та відразу пізнаються споживачами. Також, продукцію в соціальних мережах інколи транслюють </w:t>
      </w:r>
      <w:proofErr w:type="spellStart"/>
      <w:r>
        <w:rPr>
          <w:sz w:val="28"/>
          <w:szCs w:val="28"/>
        </w:rPr>
        <w:t>блогери</w:t>
      </w:r>
      <w:proofErr w:type="spellEnd"/>
      <w:r>
        <w:rPr>
          <w:sz w:val="28"/>
          <w:szCs w:val="28"/>
        </w:rPr>
        <w:t xml:space="preserve">, наприклад Євген </w:t>
      </w:r>
      <w:proofErr w:type="spellStart"/>
      <w:r>
        <w:rPr>
          <w:sz w:val="28"/>
          <w:szCs w:val="28"/>
        </w:rPr>
        <w:t>Клопотенко</w:t>
      </w:r>
      <w:proofErr w:type="spellEnd"/>
      <w:r>
        <w:rPr>
          <w:sz w:val="28"/>
          <w:szCs w:val="28"/>
        </w:rPr>
        <w:t xml:space="preserve">, Орест Мурій, Дмитро </w:t>
      </w:r>
      <w:proofErr w:type="spellStart"/>
      <w:r>
        <w:rPr>
          <w:sz w:val="28"/>
          <w:szCs w:val="28"/>
        </w:rPr>
        <w:t>Горовенко</w:t>
      </w:r>
      <w:proofErr w:type="spellEnd"/>
      <w:r>
        <w:rPr>
          <w:sz w:val="28"/>
          <w:szCs w:val="28"/>
        </w:rPr>
        <w:t>, Тетяна Троян тощо.</w:t>
      </w:r>
    </w:p>
    <w:p w:rsidR="00C67D39" w:rsidRDefault="00C67D39">
      <w:pPr>
        <w:spacing w:line="360" w:lineRule="auto"/>
        <w:ind w:firstLine="567"/>
        <w:jc w:val="both"/>
        <w:rPr>
          <w:sz w:val="28"/>
          <w:szCs w:val="28"/>
        </w:rPr>
      </w:pPr>
    </w:p>
    <w:p w:rsidR="00C67D39" w:rsidRDefault="004F077B">
      <w:pPr>
        <w:spacing w:line="360" w:lineRule="auto"/>
        <w:ind w:firstLine="567"/>
        <w:jc w:val="both"/>
        <w:rPr>
          <w:b/>
          <w:color w:val="000000"/>
          <w:sz w:val="28"/>
          <w:szCs w:val="28"/>
        </w:rPr>
      </w:pPr>
      <w:r>
        <w:rPr>
          <w:b/>
          <w:color w:val="000000"/>
          <w:sz w:val="28"/>
          <w:szCs w:val="28"/>
        </w:rPr>
        <w:t>1.3 Визначення маркетингової управлінської проблеми</w:t>
      </w:r>
    </w:p>
    <w:p w:rsidR="00C67D39" w:rsidRDefault="00C67D39">
      <w:pPr>
        <w:spacing w:line="360" w:lineRule="auto"/>
        <w:ind w:firstLine="567"/>
        <w:jc w:val="both"/>
        <w:rPr>
          <w:b/>
          <w:sz w:val="28"/>
          <w:szCs w:val="28"/>
        </w:rPr>
      </w:pPr>
    </w:p>
    <w:p w:rsidR="00C67D39" w:rsidRDefault="004F077B">
      <w:pPr>
        <w:pBdr>
          <w:top w:val="nil"/>
          <w:left w:val="nil"/>
          <w:bottom w:val="nil"/>
          <w:right w:val="nil"/>
          <w:between w:val="nil"/>
        </w:pBdr>
        <w:spacing w:before="280" w:line="360" w:lineRule="auto"/>
        <w:ind w:firstLine="567"/>
        <w:jc w:val="both"/>
        <w:rPr>
          <w:color w:val="000000"/>
          <w:sz w:val="28"/>
          <w:szCs w:val="28"/>
        </w:rPr>
      </w:pPr>
      <w:r>
        <w:rPr>
          <w:color w:val="000000"/>
          <w:sz w:val="28"/>
          <w:szCs w:val="28"/>
        </w:rPr>
        <w:t xml:space="preserve">За результатами аналізу маркетингового середовища </w:t>
      </w:r>
      <w:proofErr w:type="spellStart"/>
      <w:r>
        <w:rPr>
          <w:color w:val="000000"/>
          <w:sz w:val="28"/>
          <w:szCs w:val="28"/>
        </w:rPr>
        <w:t>наводемо</w:t>
      </w:r>
      <w:proofErr w:type="spellEnd"/>
      <w:r>
        <w:rPr>
          <w:color w:val="000000"/>
          <w:sz w:val="28"/>
          <w:szCs w:val="28"/>
        </w:rPr>
        <w:t xml:space="preserve"> зведені таблиці, що враховують </w:t>
      </w:r>
      <w:proofErr w:type="spellStart"/>
      <w:r>
        <w:rPr>
          <w:color w:val="000000"/>
          <w:sz w:val="28"/>
          <w:szCs w:val="28"/>
        </w:rPr>
        <w:t>найбільш</w:t>
      </w:r>
      <w:proofErr w:type="spellEnd"/>
      <w:r>
        <w:rPr>
          <w:color w:val="000000"/>
          <w:sz w:val="28"/>
          <w:szCs w:val="28"/>
        </w:rPr>
        <w:t xml:space="preserve"> впливові фактори маркетингового середовища. Фактори в таблиці подавати в порядку зменшення значущості (таблиці 1.19 та 1.20).</w:t>
      </w:r>
    </w:p>
    <w:p w:rsidR="00C67D39" w:rsidRDefault="004F077B">
      <w:pPr>
        <w:pBdr>
          <w:top w:val="nil"/>
          <w:left w:val="nil"/>
          <w:bottom w:val="nil"/>
          <w:right w:val="nil"/>
          <w:between w:val="nil"/>
        </w:pBdr>
        <w:spacing w:before="280" w:after="280" w:line="360" w:lineRule="auto"/>
        <w:ind w:firstLine="567"/>
        <w:jc w:val="both"/>
        <w:rPr>
          <w:color w:val="000000"/>
          <w:sz w:val="28"/>
          <w:szCs w:val="28"/>
        </w:rPr>
      </w:pPr>
      <w:r>
        <w:rPr>
          <w:color w:val="000000"/>
          <w:sz w:val="28"/>
          <w:szCs w:val="28"/>
        </w:rPr>
        <w:t>Таблиця 1.19 – Фактори загроз</w:t>
      </w:r>
    </w:p>
    <w:tbl>
      <w:tblPr>
        <w:tblStyle w:val="aff4"/>
        <w:tblW w:w="9671"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06"/>
        <w:gridCol w:w="2102"/>
        <w:gridCol w:w="1812"/>
        <w:gridCol w:w="2940"/>
        <w:gridCol w:w="2211"/>
      </w:tblGrid>
      <w:tr w:rsidR="00C67D39">
        <w:trPr>
          <w:trHeight w:val="1262"/>
        </w:trPr>
        <w:tc>
          <w:tcPr>
            <w:tcW w:w="606" w:type="dxa"/>
          </w:tcPr>
          <w:p w:rsidR="00C67D39" w:rsidRDefault="004F077B">
            <w:pPr>
              <w:spacing w:line="360" w:lineRule="auto"/>
              <w:jc w:val="both"/>
              <w:rPr>
                <w:sz w:val="24"/>
                <w:szCs w:val="24"/>
              </w:rPr>
            </w:pPr>
            <w:r>
              <w:rPr>
                <w:sz w:val="24"/>
                <w:szCs w:val="24"/>
              </w:rPr>
              <w:t>№</w:t>
            </w:r>
          </w:p>
        </w:tc>
        <w:tc>
          <w:tcPr>
            <w:tcW w:w="2102" w:type="dxa"/>
          </w:tcPr>
          <w:p w:rsidR="00C67D39" w:rsidRDefault="004F077B">
            <w:pPr>
              <w:spacing w:line="360" w:lineRule="auto"/>
              <w:jc w:val="both"/>
              <w:rPr>
                <w:sz w:val="24"/>
                <w:szCs w:val="24"/>
              </w:rPr>
            </w:pPr>
            <w:r>
              <w:rPr>
                <w:sz w:val="24"/>
                <w:szCs w:val="24"/>
              </w:rPr>
              <w:t xml:space="preserve">Фактор </w:t>
            </w:r>
          </w:p>
        </w:tc>
        <w:tc>
          <w:tcPr>
            <w:tcW w:w="1812" w:type="dxa"/>
          </w:tcPr>
          <w:p w:rsidR="00C67D39" w:rsidRDefault="004F077B">
            <w:pPr>
              <w:spacing w:line="360" w:lineRule="auto"/>
              <w:jc w:val="both"/>
              <w:rPr>
                <w:sz w:val="24"/>
                <w:szCs w:val="24"/>
              </w:rPr>
            </w:pPr>
            <w:r>
              <w:rPr>
                <w:sz w:val="24"/>
                <w:szCs w:val="24"/>
              </w:rPr>
              <w:t>Коефіцієнт</w:t>
            </w:r>
          </w:p>
          <w:p w:rsidR="00C67D39" w:rsidRDefault="004F077B">
            <w:pPr>
              <w:spacing w:line="360" w:lineRule="auto"/>
              <w:jc w:val="both"/>
              <w:rPr>
                <w:sz w:val="24"/>
                <w:szCs w:val="24"/>
              </w:rPr>
            </w:pPr>
            <w:r>
              <w:rPr>
                <w:sz w:val="24"/>
                <w:szCs w:val="24"/>
              </w:rPr>
              <w:t>значущості</w:t>
            </w:r>
          </w:p>
        </w:tc>
        <w:tc>
          <w:tcPr>
            <w:tcW w:w="2940" w:type="dxa"/>
          </w:tcPr>
          <w:p w:rsidR="00C67D39" w:rsidRDefault="004F077B">
            <w:pPr>
              <w:spacing w:line="360" w:lineRule="auto"/>
              <w:jc w:val="both"/>
              <w:rPr>
                <w:sz w:val="24"/>
                <w:szCs w:val="24"/>
              </w:rPr>
            </w:pPr>
            <w:r>
              <w:rPr>
                <w:sz w:val="24"/>
                <w:szCs w:val="24"/>
              </w:rPr>
              <w:t>Загроза</w:t>
            </w:r>
          </w:p>
        </w:tc>
        <w:tc>
          <w:tcPr>
            <w:tcW w:w="2211" w:type="dxa"/>
          </w:tcPr>
          <w:p w:rsidR="00C67D39" w:rsidRDefault="004F077B">
            <w:pPr>
              <w:spacing w:line="360" w:lineRule="auto"/>
              <w:jc w:val="both"/>
              <w:rPr>
                <w:sz w:val="24"/>
                <w:szCs w:val="24"/>
              </w:rPr>
            </w:pPr>
            <w:r>
              <w:rPr>
                <w:sz w:val="24"/>
                <w:szCs w:val="24"/>
              </w:rPr>
              <w:t>Реакція підприємства</w:t>
            </w:r>
          </w:p>
        </w:tc>
      </w:tr>
      <w:tr w:rsidR="00C67D39">
        <w:trPr>
          <w:trHeight w:val="2344"/>
        </w:trPr>
        <w:tc>
          <w:tcPr>
            <w:tcW w:w="606" w:type="dxa"/>
          </w:tcPr>
          <w:p w:rsidR="00C67D39" w:rsidRDefault="004F077B">
            <w:pPr>
              <w:spacing w:line="360" w:lineRule="auto"/>
              <w:jc w:val="both"/>
              <w:rPr>
                <w:sz w:val="24"/>
                <w:szCs w:val="24"/>
              </w:rPr>
            </w:pPr>
            <w:r>
              <w:rPr>
                <w:sz w:val="24"/>
                <w:szCs w:val="24"/>
              </w:rPr>
              <w:t>1</w:t>
            </w:r>
          </w:p>
        </w:tc>
        <w:tc>
          <w:tcPr>
            <w:tcW w:w="2102" w:type="dxa"/>
          </w:tcPr>
          <w:p w:rsidR="00C67D39" w:rsidRDefault="004F077B">
            <w:pPr>
              <w:spacing w:line="360" w:lineRule="auto"/>
              <w:jc w:val="both"/>
              <w:rPr>
                <w:sz w:val="24"/>
                <w:szCs w:val="24"/>
              </w:rPr>
            </w:pPr>
            <w:r>
              <w:rPr>
                <w:sz w:val="24"/>
                <w:szCs w:val="24"/>
              </w:rPr>
              <w:t>Преференції споживачів у бік іноземної продукції</w:t>
            </w:r>
          </w:p>
        </w:tc>
        <w:tc>
          <w:tcPr>
            <w:tcW w:w="1812" w:type="dxa"/>
          </w:tcPr>
          <w:p w:rsidR="00C67D39" w:rsidRDefault="004F077B">
            <w:pPr>
              <w:spacing w:line="360" w:lineRule="auto"/>
              <w:jc w:val="both"/>
              <w:rPr>
                <w:sz w:val="24"/>
                <w:szCs w:val="24"/>
              </w:rPr>
            </w:pPr>
            <w:r>
              <w:rPr>
                <w:sz w:val="24"/>
                <w:szCs w:val="24"/>
              </w:rPr>
              <w:t>17</w:t>
            </w:r>
          </w:p>
        </w:tc>
        <w:tc>
          <w:tcPr>
            <w:tcW w:w="2940" w:type="dxa"/>
          </w:tcPr>
          <w:p w:rsidR="00C67D39" w:rsidRDefault="004F077B">
            <w:pPr>
              <w:spacing w:line="360" w:lineRule="auto"/>
              <w:jc w:val="both"/>
              <w:rPr>
                <w:sz w:val="24"/>
                <w:szCs w:val="24"/>
              </w:rPr>
            </w:pPr>
            <w:r>
              <w:rPr>
                <w:sz w:val="24"/>
                <w:szCs w:val="24"/>
              </w:rPr>
              <w:t>Втрата частки ринку та ринкових позицій</w:t>
            </w:r>
          </w:p>
        </w:tc>
        <w:tc>
          <w:tcPr>
            <w:tcW w:w="2211" w:type="dxa"/>
          </w:tcPr>
          <w:p w:rsidR="00C67D39" w:rsidRDefault="004F077B">
            <w:pPr>
              <w:spacing w:line="360" w:lineRule="auto"/>
              <w:jc w:val="both"/>
              <w:rPr>
                <w:sz w:val="24"/>
                <w:szCs w:val="24"/>
              </w:rPr>
            </w:pPr>
            <w:r>
              <w:rPr>
                <w:sz w:val="24"/>
                <w:szCs w:val="24"/>
              </w:rPr>
              <w:t>Просування преміальних сегментів та активний маркетинг</w:t>
            </w:r>
          </w:p>
        </w:tc>
      </w:tr>
      <w:tr w:rsidR="00C67D39">
        <w:trPr>
          <w:trHeight w:val="3672"/>
        </w:trPr>
        <w:tc>
          <w:tcPr>
            <w:tcW w:w="606" w:type="dxa"/>
          </w:tcPr>
          <w:p w:rsidR="00C67D39" w:rsidRDefault="004F077B">
            <w:pPr>
              <w:spacing w:line="360" w:lineRule="auto"/>
              <w:jc w:val="both"/>
              <w:rPr>
                <w:sz w:val="24"/>
                <w:szCs w:val="24"/>
              </w:rPr>
            </w:pPr>
            <w:r>
              <w:rPr>
                <w:sz w:val="24"/>
                <w:szCs w:val="24"/>
              </w:rPr>
              <w:t>2</w:t>
            </w:r>
          </w:p>
        </w:tc>
        <w:tc>
          <w:tcPr>
            <w:tcW w:w="2102" w:type="dxa"/>
          </w:tcPr>
          <w:p w:rsidR="00C67D39" w:rsidRDefault="004F077B">
            <w:pPr>
              <w:spacing w:line="360" w:lineRule="auto"/>
              <w:jc w:val="both"/>
              <w:rPr>
                <w:sz w:val="24"/>
                <w:szCs w:val="24"/>
              </w:rPr>
            </w:pPr>
            <w:r>
              <w:rPr>
                <w:sz w:val="24"/>
                <w:szCs w:val="24"/>
              </w:rPr>
              <w:t>Війна та економічна криза</w:t>
            </w:r>
          </w:p>
        </w:tc>
        <w:tc>
          <w:tcPr>
            <w:tcW w:w="1812" w:type="dxa"/>
          </w:tcPr>
          <w:p w:rsidR="00C67D39" w:rsidRDefault="004F077B">
            <w:pPr>
              <w:spacing w:line="360" w:lineRule="auto"/>
              <w:jc w:val="both"/>
              <w:rPr>
                <w:sz w:val="24"/>
                <w:szCs w:val="24"/>
              </w:rPr>
            </w:pPr>
            <w:r>
              <w:rPr>
                <w:sz w:val="24"/>
                <w:szCs w:val="24"/>
              </w:rPr>
              <w:t>16</w:t>
            </w:r>
          </w:p>
        </w:tc>
        <w:tc>
          <w:tcPr>
            <w:tcW w:w="2940" w:type="dxa"/>
          </w:tcPr>
          <w:p w:rsidR="00C67D39" w:rsidRDefault="004F077B">
            <w:pPr>
              <w:spacing w:line="360" w:lineRule="auto"/>
              <w:jc w:val="both"/>
              <w:rPr>
                <w:sz w:val="24"/>
                <w:szCs w:val="24"/>
              </w:rPr>
            </w:pPr>
            <w:r>
              <w:rPr>
                <w:sz w:val="24"/>
                <w:szCs w:val="24"/>
              </w:rPr>
              <w:t>Зменшення платоспроможності споживача та зменшення попиту на товари не першої необхідності</w:t>
            </w:r>
          </w:p>
        </w:tc>
        <w:tc>
          <w:tcPr>
            <w:tcW w:w="2211" w:type="dxa"/>
          </w:tcPr>
          <w:p w:rsidR="00C67D39" w:rsidRDefault="004F077B">
            <w:pPr>
              <w:spacing w:line="360" w:lineRule="auto"/>
              <w:jc w:val="both"/>
              <w:rPr>
                <w:sz w:val="24"/>
                <w:szCs w:val="24"/>
              </w:rPr>
            </w:pPr>
            <w:r>
              <w:rPr>
                <w:sz w:val="24"/>
                <w:szCs w:val="24"/>
              </w:rPr>
              <w:t>Зменшення витрат за рахунок реклами та транспортування, а також просування економних сегментів соусів</w:t>
            </w:r>
          </w:p>
        </w:tc>
      </w:tr>
    </w:tbl>
    <w:p w:rsidR="00C67D39" w:rsidRDefault="004F077B">
      <w:r>
        <w:br w:type="page"/>
      </w:r>
    </w:p>
    <w:p w:rsidR="00C67D39" w:rsidRDefault="004F077B">
      <w:pPr>
        <w:ind w:firstLine="567"/>
        <w:rPr>
          <w:sz w:val="28"/>
          <w:szCs w:val="28"/>
        </w:rPr>
      </w:pPr>
      <w:r>
        <w:rPr>
          <w:sz w:val="28"/>
          <w:szCs w:val="28"/>
        </w:rPr>
        <w:lastRenderedPageBreak/>
        <w:t>Продовження таблиці 1.19</w:t>
      </w:r>
    </w:p>
    <w:tbl>
      <w:tblPr>
        <w:tblStyle w:val="aff5"/>
        <w:tblW w:w="9666" w:type="dxa"/>
        <w:tblInd w:w="5"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06"/>
        <w:gridCol w:w="2101"/>
        <w:gridCol w:w="1811"/>
        <w:gridCol w:w="2938"/>
        <w:gridCol w:w="2210"/>
      </w:tblGrid>
      <w:tr w:rsidR="00C67D39">
        <w:trPr>
          <w:trHeight w:val="1227"/>
        </w:trPr>
        <w:tc>
          <w:tcPr>
            <w:tcW w:w="606" w:type="dxa"/>
          </w:tcPr>
          <w:p w:rsidR="00C67D39" w:rsidRDefault="004F077B">
            <w:pPr>
              <w:spacing w:line="360" w:lineRule="auto"/>
              <w:jc w:val="both"/>
              <w:rPr>
                <w:sz w:val="24"/>
                <w:szCs w:val="24"/>
              </w:rPr>
            </w:pPr>
            <w:r>
              <w:rPr>
                <w:sz w:val="24"/>
                <w:szCs w:val="24"/>
              </w:rPr>
              <w:t>№</w:t>
            </w:r>
          </w:p>
        </w:tc>
        <w:tc>
          <w:tcPr>
            <w:tcW w:w="2101" w:type="dxa"/>
          </w:tcPr>
          <w:p w:rsidR="00C67D39" w:rsidRDefault="004F077B">
            <w:pPr>
              <w:spacing w:line="360" w:lineRule="auto"/>
              <w:jc w:val="both"/>
              <w:rPr>
                <w:sz w:val="24"/>
                <w:szCs w:val="24"/>
              </w:rPr>
            </w:pPr>
            <w:r>
              <w:rPr>
                <w:sz w:val="24"/>
                <w:szCs w:val="24"/>
              </w:rPr>
              <w:t xml:space="preserve">Фактор </w:t>
            </w:r>
          </w:p>
        </w:tc>
        <w:tc>
          <w:tcPr>
            <w:tcW w:w="1811" w:type="dxa"/>
          </w:tcPr>
          <w:p w:rsidR="00C67D39" w:rsidRDefault="004F077B">
            <w:pPr>
              <w:spacing w:line="360" w:lineRule="auto"/>
              <w:jc w:val="both"/>
              <w:rPr>
                <w:sz w:val="24"/>
                <w:szCs w:val="24"/>
              </w:rPr>
            </w:pPr>
            <w:r>
              <w:rPr>
                <w:sz w:val="24"/>
                <w:szCs w:val="24"/>
              </w:rPr>
              <w:t>Коефіцієнт</w:t>
            </w:r>
          </w:p>
          <w:p w:rsidR="00C67D39" w:rsidRDefault="004F077B">
            <w:pPr>
              <w:spacing w:line="360" w:lineRule="auto"/>
              <w:jc w:val="both"/>
              <w:rPr>
                <w:sz w:val="24"/>
                <w:szCs w:val="24"/>
              </w:rPr>
            </w:pPr>
            <w:r>
              <w:rPr>
                <w:sz w:val="24"/>
                <w:szCs w:val="24"/>
              </w:rPr>
              <w:t>значущості</w:t>
            </w:r>
          </w:p>
        </w:tc>
        <w:tc>
          <w:tcPr>
            <w:tcW w:w="2938" w:type="dxa"/>
          </w:tcPr>
          <w:p w:rsidR="00C67D39" w:rsidRDefault="004F077B">
            <w:pPr>
              <w:spacing w:line="360" w:lineRule="auto"/>
              <w:jc w:val="both"/>
              <w:rPr>
                <w:sz w:val="24"/>
                <w:szCs w:val="24"/>
              </w:rPr>
            </w:pPr>
            <w:r>
              <w:rPr>
                <w:sz w:val="24"/>
                <w:szCs w:val="24"/>
              </w:rPr>
              <w:t>Загроза</w:t>
            </w:r>
          </w:p>
        </w:tc>
        <w:tc>
          <w:tcPr>
            <w:tcW w:w="2210" w:type="dxa"/>
          </w:tcPr>
          <w:p w:rsidR="00C67D39" w:rsidRDefault="004F077B">
            <w:pPr>
              <w:spacing w:line="360" w:lineRule="auto"/>
              <w:jc w:val="both"/>
              <w:rPr>
                <w:sz w:val="24"/>
                <w:szCs w:val="24"/>
              </w:rPr>
            </w:pPr>
            <w:r>
              <w:rPr>
                <w:sz w:val="24"/>
                <w:szCs w:val="24"/>
              </w:rPr>
              <w:t>Реакція підприємства</w:t>
            </w:r>
          </w:p>
        </w:tc>
      </w:tr>
      <w:tr w:rsidR="00C67D39">
        <w:trPr>
          <w:trHeight w:val="2786"/>
        </w:trPr>
        <w:tc>
          <w:tcPr>
            <w:tcW w:w="606" w:type="dxa"/>
          </w:tcPr>
          <w:p w:rsidR="00C67D39" w:rsidRDefault="004F077B">
            <w:pPr>
              <w:spacing w:line="360" w:lineRule="auto"/>
              <w:jc w:val="both"/>
              <w:rPr>
                <w:sz w:val="24"/>
                <w:szCs w:val="24"/>
              </w:rPr>
            </w:pPr>
            <w:r>
              <w:rPr>
                <w:sz w:val="24"/>
                <w:szCs w:val="24"/>
              </w:rPr>
              <w:t>3</w:t>
            </w:r>
          </w:p>
        </w:tc>
        <w:tc>
          <w:tcPr>
            <w:tcW w:w="2101" w:type="dxa"/>
          </w:tcPr>
          <w:p w:rsidR="00C67D39" w:rsidRDefault="004F077B">
            <w:pPr>
              <w:spacing w:line="360" w:lineRule="auto"/>
              <w:jc w:val="both"/>
              <w:rPr>
                <w:sz w:val="24"/>
                <w:szCs w:val="24"/>
              </w:rPr>
            </w:pPr>
            <w:r>
              <w:rPr>
                <w:sz w:val="24"/>
                <w:szCs w:val="24"/>
              </w:rPr>
              <w:t>Збільшення ввізного мита на продукцію</w:t>
            </w:r>
          </w:p>
        </w:tc>
        <w:tc>
          <w:tcPr>
            <w:tcW w:w="1811" w:type="dxa"/>
          </w:tcPr>
          <w:p w:rsidR="00C67D39" w:rsidRDefault="004F077B">
            <w:pPr>
              <w:spacing w:line="360" w:lineRule="auto"/>
              <w:jc w:val="both"/>
              <w:rPr>
                <w:sz w:val="24"/>
                <w:szCs w:val="24"/>
              </w:rPr>
            </w:pPr>
            <w:r>
              <w:rPr>
                <w:sz w:val="24"/>
                <w:szCs w:val="24"/>
              </w:rPr>
              <w:t>16</w:t>
            </w:r>
          </w:p>
        </w:tc>
        <w:tc>
          <w:tcPr>
            <w:tcW w:w="2938" w:type="dxa"/>
          </w:tcPr>
          <w:p w:rsidR="00C67D39" w:rsidRDefault="004F077B">
            <w:pPr>
              <w:spacing w:line="360" w:lineRule="auto"/>
              <w:jc w:val="both"/>
              <w:rPr>
                <w:sz w:val="24"/>
                <w:szCs w:val="24"/>
              </w:rPr>
            </w:pPr>
            <w:proofErr w:type="spellStart"/>
            <w:r>
              <w:rPr>
                <w:sz w:val="24"/>
                <w:szCs w:val="24"/>
              </w:rPr>
              <w:t>Зільшення</w:t>
            </w:r>
            <w:proofErr w:type="spellEnd"/>
            <w:r>
              <w:rPr>
                <w:sz w:val="24"/>
                <w:szCs w:val="24"/>
              </w:rPr>
              <w:t xml:space="preserve"> собівартості товару</w:t>
            </w:r>
          </w:p>
        </w:tc>
        <w:tc>
          <w:tcPr>
            <w:tcW w:w="2210" w:type="dxa"/>
          </w:tcPr>
          <w:p w:rsidR="00C67D39" w:rsidRDefault="004F077B">
            <w:pPr>
              <w:spacing w:line="360" w:lineRule="auto"/>
              <w:jc w:val="both"/>
              <w:rPr>
                <w:sz w:val="24"/>
                <w:szCs w:val="24"/>
              </w:rPr>
            </w:pPr>
            <w:r>
              <w:rPr>
                <w:sz w:val="24"/>
                <w:szCs w:val="24"/>
              </w:rPr>
              <w:t xml:space="preserve">Нова рекламна кампанія з </w:t>
            </w:r>
            <w:proofErr w:type="spellStart"/>
            <w:r>
              <w:rPr>
                <w:sz w:val="24"/>
                <w:szCs w:val="24"/>
              </w:rPr>
              <w:t>акценуванням</w:t>
            </w:r>
            <w:proofErr w:type="spellEnd"/>
            <w:r>
              <w:rPr>
                <w:sz w:val="24"/>
                <w:szCs w:val="24"/>
              </w:rPr>
              <w:t xml:space="preserve"> уваги на якість сировини (для пояснення високої ціни)</w:t>
            </w:r>
          </w:p>
        </w:tc>
      </w:tr>
      <w:tr w:rsidR="00C67D39">
        <w:trPr>
          <w:trHeight w:val="3207"/>
        </w:trPr>
        <w:tc>
          <w:tcPr>
            <w:tcW w:w="606" w:type="dxa"/>
          </w:tcPr>
          <w:p w:rsidR="00C67D39" w:rsidRDefault="004F077B">
            <w:pPr>
              <w:spacing w:line="360" w:lineRule="auto"/>
              <w:jc w:val="both"/>
              <w:rPr>
                <w:sz w:val="24"/>
                <w:szCs w:val="24"/>
              </w:rPr>
            </w:pPr>
            <w:r>
              <w:rPr>
                <w:sz w:val="24"/>
                <w:szCs w:val="24"/>
              </w:rPr>
              <w:t>4</w:t>
            </w:r>
          </w:p>
        </w:tc>
        <w:tc>
          <w:tcPr>
            <w:tcW w:w="2101" w:type="dxa"/>
          </w:tcPr>
          <w:p w:rsidR="00C67D39" w:rsidRDefault="004F077B">
            <w:pPr>
              <w:spacing w:line="360" w:lineRule="auto"/>
              <w:jc w:val="both"/>
              <w:rPr>
                <w:sz w:val="24"/>
                <w:szCs w:val="24"/>
              </w:rPr>
            </w:pPr>
            <w:r>
              <w:rPr>
                <w:sz w:val="24"/>
                <w:szCs w:val="24"/>
              </w:rPr>
              <w:t>Культ 3дорового харчування</w:t>
            </w:r>
          </w:p>
        </w:tc>
        <w:tc>
          <w:tcPr>
            <w:tcW w:w="1811" w:type="dxa"/>
          </w:tcPr>
          <w:p w:rsidR="00C67D39" w:rsidRDefault="004F077B">
            <w:pPr>
              <w:spacing w:line="360" w:lineRule="auto"/>
              <w:jc w:val="both"/>
              <w:rPr>
                <w:sz w:val="24"/>
                <w:szCs w:val="24"/>
              </w:rPr>
            </w:pPr>
            <w:r>
              <w:rPr>
                <w:sz w:val="24"/>
                <w:szCs w:val="24"/>
              </w:rPr>
              <w:t>13</w:t>
            </w:r>
          </w:p>
        </w:tc>
        <w:tc>
          <w:tcPr>
            <w:tcW w:w="2938" w:type="dxa"/>
          </w:tcPr>
          <w:p w:rsidR="00C67D39" w:rsidRDefault="004F077B">
            <w:pPr>
              <w:spacing w:line="360" w:lineRule="auto"/>
              <w:jc w:val="both"/>
              <w:rPr>
                <w:sz w:val="24"/>
                <w:szCs w:val="24"/>
              </w:rPr>
            </w:pPr>
            <w:r>
              <w:rPr>
                <w:sz w:val="24"/>
                <w:szCs w:val="24"/>
              </w:rPr>
              <w:t>Ризик зменшення попиту через стереотипи</w:t>
            </w:r>
          </w:p>
        </w:tc>
        <w:tc>
          <w:tcPr>
            <w:tcW w:w="2210" w:type="dxa"/>
          </w:tcPr>
          <w:p w:rsidR="00C67D39" w:rsidRDefault="004F077B">
            <w:pPr>
              <w:spacing w:line="360" w:lineRule="auto"/>
              <w:jc w:val="both"/>
              <w:rPr>
                <w:sz w:val="24"/>
                <w:szCs w:val="24"/>
              </w:rPr>
            </w:pPr>
            <w:r>
              <w:rPr>
                <w:sz w:val="24"/>
                <w:szCs w:val="24"/>
              </w:rPr>
              <w:t>Формування у споживача уявлення, що продукція ТМ Торчин є абсолютно натуральною та здоровою</w:t>
            </w:r>
          </w:p>
        </w:tc>
      </w:tr>
      <w:tr w:rsidR="00C67D39">
        <w:trPr>
          <w:trHeight w:val="2259"/>
        </w:trPr>
        <w:tc>
          <w:tcPr>
            <w:tcW w:w="606" w:type="dxa"/>
          </w:tcPr>
          <w:p w:rsidR="00C67D39" w:rsidRDefault="004F077B">
            <w:pPr>
              <w:spacing w:line="360" w:lineRule="auto"/>
              <w:jc w:val="both"/>
            </w:pPr>
            <w:r>
              <w:t>5</w:t>
            </w:r>
          </w:p>
        </w:tc>
        <w:tc>
          <w:tcPr>
            <w:tcW w:w="2101" w:type="dxa"/>
          </w:tcPr>
          <w:p w:rsidR="00C67D39" w:rsidRDefault="004F077B">
            <w:pPr>
              <w:spacing w:line="360" w:lineRule="auto"/>
              <w:jc w:val="both"/>
            </w:pPr>
            <w:r>
              <w:t>Відкриття ринку ЄС</w:t>
            </w:r>
          </w:p>
        </w:tc>
        <w:tc>
          <w:tcPr>
            <w:tcW w:w="1811" w:type="dxa"/>
          </w:tcPr>
          <w:p w:rsidR="00C67D39" w:rsidRDefault="004F077B">
            <w:pPr>
              <w:spacing w:line="360" w:lineRule="auto"/>
              <w:jc w:val="both"/>
            </w:pPr>
            <w:r>
              <w:t>13</w:t>
            </w:r>
          </w:p>
        </w:tc>
        <w:tc>
          <w:tcPr>
            <w:tcW w:w="2938" w:type="dxa"/>
          </w:tcPr>
          <w:p w:rsidR="00C67D39" w:rsidRDefault="004F077B">
            <w:pPr>
              <w:spacing w:line="360" w:lineRule="auto"/>
              <w:jc w:val="both"/>
            </w:pPr>
            <w:r>
              <w:t>Загроза посилення конкуренції, втрати частки ринку.</w:t>
            </w:r>
          </w:p>
        </w:tc>
        <w:tc>
          <w:tcPr>
            <w:tcW w:w="2210" w:type="dxa"/>
          </w:tcPr>
          <w:p w:rsidR="00C67D39" w:rsidRDefault="004F077B">
            <w:pPr>
              <w:spacing w:line="360" w:lineRule="auto"/>
              <w:jc w:val="both"/>
            </w:pPr>
            <w:r>
              <w:t>Уважність до споживачів, досліджування споживчих преференції, змін споживчої поведінки та швидка адаптація до змін</w:t>
            </w:r>
          </w:p>
        </w:tc>
      </w:tr>
    </w:tbl>
    <w:p w:rsidR="00C67D39" w:rsidRDefault="004F077B">
      <w:pPr>
        <w:spacing w:line="360" w:lineRule="auto"/>
        <w:ind w:firstLine="567"/>
        <w:jc w:val="both"/>
        <w:rPr>
          <w:i/>
          <w:color w:val="000000"/>
          <w:sz w:val="20"/>
          <w:szCs w:val="20"/>
        </w:rPr>
      </w:pPr>
      <w:r>
        <w:rPr>
          <w:i/>
          <w:color w:val="000000"/>
          <w:sz w:val="20"/>
          <w:szCs w:val="20"/>
        </w:rPr>
        <w:t>Джерело: розроблено автором</w:t>
      </w:r>
    </w:p>
    <w:p w:rsidR="00C67D39" w:rsidRDefault="00C67D39">
      <w:pPr>
        <w:rPr>
          <w:i/>
          <w:color w:val="000000"/>
          <w:sz w:val="20"/>
          <w:szCs w:val="20"/>
        </w:rPr>
      </w:pPr>
    </w:p>
    <w:p w:rsidR="00C67D39" w:rsidRDefault="004F077B">
      <w:pPr>
        <w:spacing w:line="360" w:lineRule="auto"/>
        <w:ind w:firstLine="567"/>
        <w:rPr>
          <w:color w:val="000000"/>
          <w:sz w:val="28"/>
          <w:szCs w:val="28"/>
        </w:rPr>
      </w:pPr>
      <w:r>
        <w:rPr>
          <w:color w:val="000000"/>
          <w:sz w:val="28"/>
          <w:szCs w:val="28"/>
        </w:rPr>
        <w:t>Наступним кроком розглянемо фактори можливостей підприємства у таблиці 1.20. Це дозволить виявити потенційні шляхи для зростання та розвитку ТМ «Торчин» на ринку холодних соусів. Оцінка  можливостей допоможе визначити стратегічні напрями для покращення конкурентоспроможності та підвищення ринкових позицій ТМ «Торчин».</w:t>
      </w:r>
    </w:p>
    <w:p w:rsidR="00C67D39" w:rsidRDefault="00C67D39">
      <w:pPr>
        <w:spacing w:line="360" w:lineRule="auto"/>
        <w:jc w:val="both"/>
        <w:rPr>
          <w:sz w:val="28"/>
          <w:szCs w:val="28"/>
        </w:rPr>
      </w:pPr>
    </w:p>
    <w:p w:rsidR="00C67D39" w:rsidRDefault="004F077B">
      <w:pPr>
        <w:spacing w:line="360" w:lineRule="auto"/>
        <w:ind w:firstLine="567"/>
        <w:jc w:val="both"/>
        <w:rPr>
          <w:sz w:val="28"/>
          <w:szCs w:val="28"/>
        </w:rPr>
      </w:pPr>
      <w:r>
        <w:rPr>
          <w:sz w:val="28"/>
          <w:szCs w:val="28"/>
        </w:rPr>
        <w:lastRenderedPageBreak/>
        <w:t>Таблиця 1.20 – Фактори можливостей</w:t>
      </w:r>
    </w:p>
    <w:tbl>
      <w:tblPr>
        <w:tblStyle w:val="aff6"/>
        <w:tblW w:w="9691"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12"/>
        <w:gridCol w:w="2406"/>
        <w:gridCol w:w="1370"/>
        <w:gridCol w:w="2511"/>
        <w:gridCol w:w="2892"/>
      </w:tblGrid>
      <w:tr w:rsidR="00C67D39">
        <w:trPr>
          <w:trHeight w:val="1262"/>
        </w:trPr>
        <w:tc>
          <w:tcPr>
            <w:tcW w:w="512" w:type="dxa"/>
          </w:tcPr>
          <w:p w:rsidR="00C67D39" w:rsidRDefault="004F077B">
            <w:pPr>
              <w:spacing w:line="360" w:lineRule="auto"/>
              <w:jc w:val="both"/>
              <w:rPr>
                <w:sz w:val="24"/>
                <w:szCs w:val="24"/>
              </w:rPr>
            </w:pPr>
            <w:r>
              <w:rPr>
                <w:sz w:val="24"/>
                <w:szCs w:val="24"/>
              </w:rPr>
              <w:t>№</w:t>
            </w:r>
          </w:p>
        </w:tc>
        <w:tc>
          <w:tcPr>
            <w:tcW w:w="2406" w:type="dxa"/>
          </w:tcPr>
          <w:p w:rsidR="00C67D39" w:rsidRDefault="004F077B">
            <w:pPr>
              <w:spacing w:line="360" w:lineRule="auto"/>
              <w:jc w:val="both"/>
              <w:rPr>
                <w:sz w:val="24"/>
                <w:szCs w:val="24"/>
              </w:rPr>
            </w:pPr>
            <w:r>
              <w:rPr>
                <w:sz w:val="24"/>
                <w:szCs w:val="24"/>
              </w:rPr>
              <w:t xml:space="preserve">Фактор </w:t>
            </w:r>
          </w:p>
        </w:tc>
        <w:tc>
          <w:tcPr>
            <w:tcW w:w="1370" w:type="dxa"/>
          </w:tcPr>
          <w:p w:rsidR="00C67D39" w:rsidRDefault="004F077B">
            <w:pPr>
              <w:spacing w:line="360" w:lineRule="auto"/>
              <w:jc w:val="both"/>
              <w:rPr>
                <w:sz w:val="24"/>
                <w:szCs w:val="24"/>
              </w:rPr>
            </w:pPr>
            <w:r>
              <w:rPr>
                <w:sz w:val="24"/>
                <w:szCs w:val="24"/>
              </w:rPr>
              <w:t>Коефіцієнт</w:t>
            </w:r>
          </w:p>
          <w:p w:rsidR="00C67D39" w:rsidRDefault="004F077B">
            <w:pPr>
              <w:spacing w:line="360" w:lineRule="auto"/>
              <w:jc w:val="both"/>
              <w:rPr>
                <w:sz w:val="24"/>
                <w:szCs w:val="24"/>
              </w:rPr>
            </w:pPr>
            <w:r>
              <w:rPr>
                <w:sz w:val="24"/>
                <w:szCs w:val="24"/>
              </w:rPr>
              <w:t>значущості</w:t>
            </w:r>
          </w:p>
          <w:p w:rsidR="00C67D39" w:rsidRDefault="004F077B">
            <w:pPr>
              <w:spacing w:line="360" w:lineRule="auto"/>
              <w:jc w:val="both"/>
              <w:rPr>
                <w:sz w:val="24"/>
                <w:szCs w:val="24"/>
              </w:rPr>
            </w:pPr>
            <w:r>
              <w:rPr>
                <w:sz w:val="24"/>
                <w:szCs w:val="24"/>
              </w:rPr>
              <w:t> </w:t>
            </w:r>
          </w:p>
        </w:tc>
        <w:tc>
          <w:tcPr>
            <w:tcW w:w="2511" w:type="dxa"/>
          </w:tcPr>
          <w:p w:rsidR="00C67D39" w:rsidRDefault="004F077B">
            <w:pPr>
              <w:spacing w:line="360" w:lineRule="auto"/>
              <w:jc w:val="both"/>
              <w:rPr>
                <w:sz w:val="24"/>
                <w:szCs w:val="24"/>
              </w:rPr>
            </w:pPr>
            <w:r>
              <w:rPr>
                <w:sz w:val="24"/>
                <w:szCs w:val="24"/>
              </w:rPr>
              <w:t>Можливість</w:t>
            </w:r>
          </w:p>
        </w:tc>
        <w:tc>
          <w:tcPr>
            <w:tcW w:w="2892" w:type="dxa"/>
          </w:tcPr>
          <w:p w:rsidR="00C67D39" w:rsidRDefault="004F077B">
            <w:pPr>
              <w:spacing w:line="360" w:lineRule="auto"/>
              <w:jc w:val="both"/>
              <w:rPr>
                <w:sz w:val="24"/>
                <w:szCs w:val="24"/>
              </w:rPr>
            </w:pPr>
            <w:r>
              <w:rPr>
                <w:sz w:val="24"/>
                <w:szCs w:val="24"/>
              </w:rPr>
              <w:t>Реакція підприємства</w:t>
            </w:r>
          </w:p>
        </w:tc>
      </w:tr>
      <w:tr w:rsidR="00C67D39">
        <w:trPr>
          <w:trHeight w:val="1204"/>
        </w:trPr>
        <w:tc>
          <w:tcPr>
            <w:tcW w:w="512" w:type="dxa"/>
          </w:tcPr>
          <w:p w:rsidR="00C67D39" w:rsidRDefault="004F077B">
            <w:pPr>
              <w:spacing w:line="360" w:lineRule="auto"/>
              <w:jc w:val="both"/>
              <w:rPr>
                <w:sz w:val="24"/>
                <w:szCs w:val="24"/>
              </w:rPr>
            </w:pPr>
            <w:r>
              <w:rPr>
                <w:sz w:val="24"/>
                <w:szCs w:val="24"/>
              </w:rPr>
              <w:t>1</w:t>
            </w:r>
          </w:p>
        </w:tc>
        <w:tc>
          <w:tcPr>
            <w:tcW w:w="2406" w:type="dxa"/>
          </w:tcPr>
          <w:p w:rsidR="00C67D39" w:rsidRDefault="004F077B">
            <w:pPr>
              <w:spacing w:line="360" w:lineRule="auto"/>
              <w:jc w:val="both"/>
              <w:rPr>
                <w:sz w:val="24"/>
                <w:szCs w:val="24"/>
              </w:rPr>
            </w:pPr>
            <w:r>
              <w:rPr>
                <w:sz w:val="24"/>
                <w:szCs w:val="24"/>
              </w:rPr>
              <w:t>Здешевлення цін на сировину</w:t>
            </w:r>
          </w:p>
        </w:tc>
        <w:tc>
          <w:tcPr>
            <w:tcW w:w="1370" w:type="dxa"/>
          </w:tcPr>
          <w:p w:rsidR="00C67D39" w:rsidRDefault="004F077B">
            <w:pPr>
              <w:spacing w:line="360" w:lineRule="auto"/>
              <w:jc w:val="both"/>
              <w:rPr>
                <w:sz w:val="24"/>
                <w:szCs w:val="24"/>
              </w:rPr>
            </w:pPr>
            <w:r>
              <w:rPr>
                <w:sz w:val="24"/>
                <w:szCs w:val="24"/>
              </w:rPr>
              <w:t>17</w:t>
            </w:r>
          </w:p>
        </w:tc>
        <w:tc>
          <w:tcPr>
            <w:tcW w:w="2511" w:type="dxa"/>
          </w:tcPr>
          <w:p w:rsidR="00C67D39" w:rsidRDefault="004F077B">
            <w:pPr>
              <w:spacing w:line="360" w:lineRule="auto"/>
              <w:jc w:val="both"/>
              <w:rPr>
                <w:sz w:val="24"/>
                <w:szCs w:val="24"/>
              </w:rPr>
            </w:pPr>
            <w:r>
              <w:rPr>
                <w:sz w:val="24"/>
                <w:szCs w:val="24"/>
              </w:rPr>
              <w:t>Зменшення витрат та собівартості певних категорій товарів</w:t>
            </w:r>
          </w:p>
        </w:tc>
        <w:tc>
          <w:tcPr>
            <w:tcW w:w="2892" w:type="dxa"/>
          </w:tcPr>
          <w:p w:rsidR="00C67D39" w:rsidRDefault="004F077B">
            <w:pPr>
              <w:spacing w:line="360" w:lineRule="auto"/>
              <w:jc w:val="both"/>
              <w:rPr>
                <w:sz w:val="24"/>
                <w:szCs w:val="24"/>
              </w:rPr>
            </w:pPr>
            <w:r>
              <w:rPr>
                <w:sz w:val="24"/>
                <w:szCs w:val="24"/>
              </w:rPr>
              <w:t>Можливість вводити нові товари на основі здешевленої сировини</w:t>
            </w:r>
          </w:p>
        </w:tc>
      </w:tr>
      <w:tr w:rsidR="00C67D39">
        <w:trPr>
          <w:trHeight w:val="1222"/>
        </w:trPr>
        <w:tc>
          <w:tcPr>
            <w:tcW w:w="512" w:type="dxa"/>
          </w:tcPr>
          <w:p w:rsidR="00C67D39" w:rsidRDefault="004F077B">
            <w:pPr>
              <w:spacing w:line="360" w:lineRule="auto"/>
              <w:jc w:val="both"/>
              <w:rPr>
                <w:sz w:val="24"/>
                <w:szCs w:val="24"/>
              </w:rPr>
            </w:pPr>
            <w:r>
              <w:rPr>
                <w:sz w:val="24"/>
                <w:szCs w:val="24"/>
              </w:rPr>
              <w:t>2</w:t>
            </w:r>
          </w:p>
        </w:tc>
        <w:tc>
          <w:tcPr>
            <w:tcW w:w="2406" w:type="dxa"/>
          </w:tcPr>
          <w:p w:rsidR="00C67D39" w:rsidRDefault="004F077B">
            <w:pPr>
              <w:spacing w:line="360" w:lineRule="auto"/>
              <w:jc w:val="both"/>
              <w:rPr>
                <w:color w:val="FF0000"/>
                <w:sz w:val="24"/>
                <w:szCs w:val="24"/>
              </w:rPr>
            </w:pPr>
            <w:r>
              <w:rPr>
                <w:sz w:val="24"/>
                <w:szCs w:val="24"/>
              </w:rPr>
              <w:t>Поява нових цільових сегментів, зміна споживчих преференцій</w:t>
            </w:r>
          </w:p>
        </w:tc>
        <w:tc>
          <w:tcPr>
            <w:tcW w:w="1370" w:type="dxa"/>
          </w:tcPr>
          <w:p w:rsidR="00C67D39" w:rsidRDefault="004F077B">
            <w:pPr>
              <w:spacing w:line="360" w:lineRule="auto"/>
              <w:jc w:val="both"/>
              <w:rPr>
                <w:color w:val="FF0000"/>
                <w:sz w:val="24"/>
                <w:szCs w:val="24"/>
              </w:rPr>
            </w:pPr>
            <w:r>
              <w:rPr>
                <w:sz w:val="24"/>
                <w:szCs w:val="24"/>
              </w:rPr>
              <w:t>17</w:t>
            </w:r>
          </w:p>
        </w:tc>
        <w:tc>
          <w:tcPr>
            <w:tcW w:w="2511" w:type="dxa"/>
          </w:tcPr>
          <w:p w:rsidR="00C67D39" w:rsidRDefault="004F077B">
            <w:pPr>
              <w:spacing w:line="360" w:lineRule="auto"/>
              <w:jc w:val="both"/>
              <w:rPr>
                <w:sz w:val="24"/>
                <w:szCs w:val="24"/>
              </w:rPr>
            </w:pPr>
            <w:r>
              <w:rPr>
                <w:sz w:val="24"/>
                <w:szCs w:val="24"/>
              </w:rPr>
              <w:t>Можливість виведення нових товарів для нових споживчих груп.</w:t>
            </w:r>
          </w:p>
        </w:tc>
        <w:tc>
          <w:tcPr>
            <w:tcW w:w="2892" w:type="dxa"/>
          </w:tcPr>
          <w:p w:rsidR="00C67D39" w:rsidRDefault="004F077B">
            <w:pPr>
              <w:spacing w:line="360" w:lineRule="auto"/>
              <w:jc w:val="both"/>
              <w:rPr>
                <w:sz w:val="24"/>
                <w:szCs w:val="24"/>
              </w:rPr>
            </w:pPr>
            <w:r>
              <w:rPr>
                <w:sz w:val="24"/>
                <w:szCs w:val="24"/>
              </w:rPr>
              <w:t>Розроблення нових рецептур, дослідження споживчих преференцій нових цільових груп.</w:t>
            </w:r>
          </w:p>
        </w:tc>
      </w:tr>
      <w:tr w:rsidR="00C67D39">
        <w:trPr>
          <w:trHeight w:val="2784"/>
        </w:trPr>
        <w:tc>
          <w:tcPr>
            <w:tcW w:w="512" w:type="dxa"/>
          </w:tcPr>
          <w:p w:rsidR="00C67D39" w:rsidRDefault="004F077B">
            <w:pPr>
              <w:spacing w:line="360" w:lineRule="auto"/>
              <w:jc w:val="both"/>
              <w:rPr>
                <w:sz w:val="24"/>
                <w:szCs w:val="24"/>
              </w:rPr>
            </w:pPr>
            <w:r>
              <w:rPr>
                <w:sz w:val="24"/>
                <w:szCs w:val="24"/>
              </w:rPr>
              <w:t>3</w:t>
            </w:r>
          </w:p>
        </w:tc>
        <w:tc>
          <w:tcPr>
            <w:tcW w:w="2406" w:type="dxa"/>
          </w:tcPr>
          <w:p w:rsidR="00C67D39" w:rsidRDefault="004F077B">
            <w:pPr>
              <w:spacing w:line="360" w:lineRule="auto"/>
              <w:jc w:val="both"/>
              <w:rPr>
                <w:sz w:val="24"/>
                <w:szCs w:val="24"/>
              </w:rPr>
            </w:pPr>
            <w:r>
              <w:rPr>
                <w:sz w:val="24"/>
                <w:szCs w:val="24"/>
              </w:rPr>
              <w:t>Формування іміджу екологічної компанії</w:t>
            </w:r>
          </w:p>
        </w:tc>
        <w:tc>
          <w:tcPr>
            <w:tcW w:w="1370" w:type="dxa"/>
          </w:tcPr>
          <w:p w:rsidR="00C67D39" w:rsidRDefault="004F077B">
            <w:pPr>
              <w:spacing w:line="360" w:lineRule="auto"/>
              <w:jc w:val="both"/>
              <w:rPr>
                <w:sz w:val="24"/>
                <w:szCs w:val="24"/>
              </w:rPr>
            </w:pPr>
            <w:r>
              <w:rPr>
                <w:sz w:val="24"/>
                <w:szCs w:val="24"/>
              </w:rPr>
              <w:t>15</w:t>
            </w:r>
          </w:p>
        </w:tc>
        <w:tc>
          <w:tcPr>
            <w:tcW w:w="2511" w:type="dxa"/>
          </w:tcPr>
          <w:p w:rsidR="00C67D39" w:rsidRDefault="004F077B">
            <w:pPr>
              <w:spacing w:line="360" w:lineRule="auto"/>
              <w:jc w:val="both"/>
              <w:rPr>
                <w:sz w:val="24"/>
                <w:szCs w:val="24"/>
              </w:rPr>
            </w:pPr>
            <w:r>
              <w:rPr>
                <w:sz w:val="24"/>
                <w:szCs w:val="24"/>
              </w:rPr>
              <w:t xml:space="preserve">Приваблення таких цільових </w:t>
            </w:r>
            <w:proofErr w:type="spellStart"/>
            <w:r>
              <w:rPr>
                <w:sz w:val="24"/>
                <w:szCs w:val="24"/>
              </w:rPr>
              <w:t>аудіторій</w:t>
            </w:r>
            <w:proofErr w:type="spellEnd"/>
            <w:r>
              <w:rPr>
                <w:sz w:val="24"/>
                <w:szCs w:val="24"/>
              </w:rPr>
              <w:t>, як спортсмени та  люди, що вживають тільки здорову їжу, а також покращення репутації компанії серед бізнес-партнерів</w:t>
            </w:r>
          </w:p>
        </w:tc>
        <w:tc>
          <w:tcPr>
            <w:tcW w:w="2892" w:type="dxa"/>
          </w:tcPr>
          <w:p w:rsidR="00C67D39" w:rsidRDefault="004F077B">
            <w:pPr>
              <w:spacing w:line="360" w:lineRule="auto"/>
              <w:jc w:val="both"/>
              <w:rPr>
                <w:sz w:val="24"/>
                <w:szCs w:val="24"/>
              </w:rPr>
            </w:pPr>
            <w:r>
              <w:rPr>
                <w:sz w:val="24"/>
                <w:szCs w:val="24"/>
              </w:rPr>
              <w:t xml:space="preserve">Акцентування уваги на </w:t>
            </w:r>
            <w:proofErr w:type="spellStart"/>
            <w:r>
              <w:rPr>
                <w:sz w:val="24"/>
                <w:szCs w:val="24"/>
              </w:rPr>
              <w:t>натуральнсті</w:t>
            </w:r>
            <w:proofErr w:type="spellEnd"/>
            <w:r>
              <w:rPr>
                <w:sz w:val="24"/>
                <w:szCs w:val="24"/>
              </w:rPr>
              <w:t xml:space="preserve"> компонентів </w:t>
            </w:r>
          </w:p>
        </w:tc>
      </w:tr>
      <w:tr w:rsidR="00C67D39">
        <w:trPr>
          <w:trHeight w:val="1903"/>
        </w:trPr>
        <w:tc>
          <w:tcPr>
            <w:tcW w:w="512" w:type="dxa"/>
          </w:tcPr>
          <w:p w:rsidR="00C67D39" w:rsidRDefault="004F077B">
            <w:pPr>
              <w:spacing w:line="360" w:lineRule="auto"/>
              <w:jc w:val="both"/>
            </w:pPr>
            <w:r>
              <w:t>4</w:t>
            </w:r>
          </w:p>
        </w:tc>
        <w:tc>
          <w:tcPr>
            <w:tcW w:w="2406" w:type="dxa"/>
          </w:tcPr>
          <w:p w:rsidR="00C67D39" w:rsidRDefault="004F077B">
            <w:pPr>
              <w:spacing w:line="360" w:lineRule="auto"/>
              <w:jc w:val="both"/>
            </w:pPr>
            <w:proofErr w:type="spellStart"/>
            <w:r>
              <w:t>Популярізація</w:t>
            </w:r>
            <w:proofErr w:type="spellEnd"/>
            <w:r>
              <w:t xml:space="preserve"> </w:t>
            </w:r>
            <w:proofErr w:type="spellStart"/>
            <w:r>
              <w:t>безцукрових</w:t>
            </w:r>
            <w:proofErr w:type="spellEnd"/>
            <w:r>
              <w:t xml:space="preserve"> та </w:t>
            </w:r>
            <w:proofErr w:type="spellStart"/>
            <w:r>
              <w:t>безглютенових</w:t>
            </w:r>
            <w:proofErr w:type="spellEnd"/>
            <w:r>
              <w:t xml:space="preserve"> продуктів, збільшення </w:t>
            </w:r>
            <w:proofErr w:type="spellStart"/>
            <w:r>
              <w:t>тенденденції</w:t>
            </w:r>
            <w:proofErr w:type="spellEnd"/>
            <w:r>
              <w:t xml:space="preserve"> до їх споживання</w:t>
            </w:r>
          </w:p>
        </w:tc>
        <w:tc>
          <w:tcPr>
            <w:tcW w:w="1370" w:type="dxa"/>
          </w:tcPr>
          <w:p w:rsidR="00C67D39" w:rsidRDefault="004F077B">
            <w:pPr>
              <w:spacing w:line="360" w:lineRule="auto"/>
              <w:jc w:val="both"/>
            </w:pPr>
            <w:r>
              <w:t>17</w:t>
            </w:r>
          </w:p>
        </w:tc>
        <w:tc>
          <w:tcPr>
            <w:tcW w:w="2511" w:type="dxa"/>
          </w:tcPr>
          <w:p w:rsidR="00C67D39" w:rsidRDefault="004F077B">
            <w:pPr>
              <w:spacing w:line="360" w:lineRule="auto"/>
              <w:jc w:val="both"/>
            </w:pPr>
            <w:r>
              <w:t xml:space="preserve">Можливість </w:t>
            </w:r>
            <w:proofErr w:type="spellStart"/>
            <w:r>
              <w:t>просуввння</w:t>
            </w:r>
            <w:proofErr w:type="spellEnd"/>
            <w:r>
              <w:t xml:space="preserve"> бренду як більш здорового.</w:t>
            </w:r>
          </w:p>
        </w:tc>
        <w:tc>
          <w:tcPr>
            <w:tcW w:w="2892" w:type="dxa"/>
          </w:tcPr>
          <w:p w:rsidR="00C67D39" w:rsidRDefault="004F077B">
            <w:pPr>
              <w:spacing w:line="360" w:lineRule="auto"/>
              <w:jc w:val="both"/>
            </w:pPr>
            <w:r>
              <w:t>Розроблення рецептур більш здорових продуктів, приваблення нових споживачів.</w:t>
            </w:r>
          </w:p>
        </w:tc>
      </w:tr>
      <w:tr w:rsidR="00C67D39">
        <w:trPr>
          <w:trHeight w:val="2318"/>
        </w:trPr>
        <w:tc>
          <w:tcPr>
            <w:tcW w:w="512" w:type="dxa"/>
          </w:tcPr>
          <w:p w:rsidR="00C67D39" w:rsidRDefault="004F077B">
            <w:pPr>
              <w:spacing w:line="360" w:lineRule="auto"/>
              <w:jc w:val="both"/>
            </w:pPr>
            <w:r>
              <w:t>5</w:t>
            </w:r>
          </w:p>
        </w:tc>
        <w:tc>
          <w:tcPr>
            <w:tcW w:w="2406" w:type="dxa"/>
          </w:tcPr>
          <w:p w:rsidR="00C67D39" w:rsidRDefault="004F077B">
            <w:pPr>
              <w:spacing w:line="360" w:lineRule="auto"/>
              <w:jc w:val="both"/>
            </w:pPr>
            <w:r>
              <w:rPr>
                <w:sz w:val="24"/>
                <w:szCs w:val="24"/>
              </w:rPr>
              <w:t>Недосконалість існуючих рецептури соусів на ринку, незадоволеність попиту певних цільових груп</w:t>
            </w:r>
          </w:p>
        </w:tc>
        <w:tc>
          <w:tcPr>
            <w:tcW w:w="1370" w:type="dxa"/>
          </w:tcPr>
          <w:p w:rsidR="00C67D39" w:rsidRDefault="004F077B">
            <w:pPr>
              <w:spacing w:line="360" w:lineRule="auto"/>
              <w:jc w:val="both"/>
            </w:pPr>
            <w:r>
              <w:t>15</w:t>
            </w:r>
          </w:p>
        </w:tc>
        <w:tc>
          <w:tcPr>
            <w:tcW w:w="2511" w:type="dxa"/>
          </w:tcPr>
          <w:p w:rsidR="00C67D39" w:rsidRDefault="004F077B">
            <w:pPr>
              <w:spacing w:line="360" w:lineRule="auto"/>
              <w:jc w:val="both"/>
            </w:pPr>
            <w:r>
              <w:t xml:space="preserve">Можливість приваблення нових цільових </w:t>
            </w:r>
            <w:proofErr w:type="spellStart"/>
            <w:r>
              <w:t>сегиентів</w:t>
            </w:r>
            <w:proofErr w:type="spellEnd"/>
            <w:r>
              <w:t xml:space="preserve"> шляхом </w:t>
            </w:r>
            <w:proofErr w:type="spellStart"/>
            <w:r>
              <w:t>завоволення</w:t>
            </w:r>
            <w:proofErr w:type="spellEnd"/>
            <w:r>
              <w:t xml:space="preserve"> їх попиту.</w:t>
            </w:r>
          </w:p>
        </w:tc>
        <w:tc>
          <w:tcPr>
            <w:tcW w:w="2892" w:type="dxa"/>
          </w:tcPr>
          <w:p w:rsidR="00C67D39" w:rsidRDefault="004F077B">
            <w:pPr>
              <w:spacing w:line="360" w:lineRule="auto"/>
              <w:jc w:val="both"/>
            </w:pPr>
            <w:r>
              <w:t>Розроблення та виведення нових продуктів, які могли б задовольнити існуючий попит.</w:t>
            </w:r>
          </w:p>
        </w:tc>
      </w:tr>
    </w:tbl>
    <w:p w:rsidR="00C67D39" w:rsidRDefault="004F077B">
      <w:pPr>
        <w:pBdr>
          <w:top w:val="nil"/>
          <w:left w:val="nil"/>
          <w:bottom w:val="nil"/>
          <w:right w:val="nil"/>
          <w:between w:val="nil"/>
        </w:pBdr>
        <w:spacing w:after="280" w:line="360" w:lineRule="auto"/>
        <w:ind w:firstLine="567"/>
        <w:jc w:val="both"/>
        <w:rPr>
          <w:i/>
          <w:color w:val="000000"/>
          <w:sz w:val="21"/>
          <w:szCs w:val="21"/>
        </w:rPr>
      </w:pPr>
      <w:r>
        <w:rPr>
          <w:i/>
          <w:color w:val="000000"/>
          <w:sz w:val="20"/>
          <w:szCs w:val="20"/>
        </w:rPr>
        <w:t>Джерело: розроблено автором</w:t>
      </w:r>
    </w:p>
    <w:p w:rsidR="00C67D39" w:rsidRDefault="00C67D39">
      <w:pPr>
        <w:pBdr>
          <w:top w:val="nil"/>
          <w:left w:val="nil"/>
          <w:bottom w:val="nil"/>
          <w:right w:val="nil"/>
          <w:between w:val="nil"/>
        </w:pBdr>
        <w:spacing w:before="280" w:after="280" w:line="360" w:lineRule="auto"/>
        <w:jc w:val="both"/>
        <w:rPr>
          <w:i/>
          <w:color w:val="000000"/>
          <w:sz w:val="28"/>
          <w:szCs w:val="28"/>
        </w:rPr>
      </w:pPr>
    </w:p>
    <w:p w:rsidR="00C67D39" w:rsidRDefault="004F077B">
      <w:pPr>
        <w:pBdr>
          <w:top w:val="nil"/>
          <w:left w:val="nil"/>
          <w:bottom w:val="nil"/>
          <w:right w:val="nil"/>
          <w:between w:val="nil"/>
        </w:pBdr>
        <w:spacing w:before="280" w:line="360" w:lineRule="auto"/>
        <w:ind w:firstLine="567"/>
        <w:jc w:val="both"/>
        <w:rPr>
          <w:color w:val="000000"/>
          <w:sz w:val="28"/>
          <w:szCs w:val="28"/>
        </w:rPr>
      </w:pPr>
      <w:r>
        <w:rPr>
          <w:color w:val="000000"/>
          <w:sz w:val="28"/>
          <w:szCs w:val="28"/>
        </w:rPr>
        <w:lastRenderedPageBreak/>
        <w:t xml:space="preserve">Результати SWОT- аналізу. Для того щоб визначити, чи трансформуються ринкові можливості в маркетингові, необхідно провести SWОT-аналіз. SWОT-аналіз дозволяє оцінити внутрішні та зовнішні фактори, які можуть вплинути на успіх нових продуктів. (табл. 1.21). </w:t>
      </w:r>
    </w:p>
    <w:p w:rsidR="00C67D39" w:rsidRDefault="00C67D39">
      <w:pPr>
        <w:pBdr>
          <w:top w:val="nil"/>
          <w:left w:val="nil"/>
          <w:bottom w:val="nil"/>
          <w:right w:val="nil"/>
          <w:between w:val="nil"/>
        </w:pBdr>
        <w:spacing w:line="360" w:lineRule="auto"/>
        <w:ind w:firstLine="567"/>
        <w:jc w:val="both"/>
        <w:rPr>
          <w:color w:val="000000"/>
          <w:sz w:val="28"/>
          <w:szCs w:val="28"/>
        </w:rPr>
      </w:pPr>
    </w:p>
    <w:p w:rsidR="00C67D39" w:rsidRDefault="004F077B">
      <w:pPr>
        <w:pBdr>
          <w:top w:val="nil"/>
          <w:left w:val="nil"/>
          <w:bottom w:val="nil"/>
          <w:right w:val="nil"/>
          <w:between w:val="nil"/>
        </w:pBdr>
        <w:spacing w:before="280" w:line="360" w:lineRule="auto"/>
        <w:ind w:firstLine="567"/>
        <w:jc w:val="both"/>
        <w:rPr>
          <w:color w:val="000000"/>
          <w:sz w:val="28"/>
          <w:szCs w:val="28"/>
        </w:rPr>
      </w:pPr>
      <w:r>
        <w:rPr>
          <w:color w:val="000000"/>
          <w:sz w:val="28"/>
          <w:szCs w:val="28"/>
        </w:rPr>
        <w:t>Таблиця 1.21 – SWОT- аналіз ПрАТ «</w:t>
      </w:r>
      <w:proofErr w:type="spellStart"/>
      <w:r>
        <w:rPr>
          <w:color w:val="000000"/>
          <w:sz w:val="28"/>
          <w:szCs w:val="28"/>
        </w:rPr>
        <w:t>Волиньхолдінг</w:t>
      </w:r>
      <w:proofErr w:type="spellEnd"/>
      <w:r>
        <w:rPr>
          <w:color w:val="000000"/>
          <w:sz w:val="28"/>
          <w:szCs w:val="28"/>
        </w:rPr>
        <w:t>»</w:t>
      </w:r>
    </w:p>
    <w:tbl>
      <w:tblPr>
        <w:tblStyle w:val="aff7"/>
        <w:tblW w:w="10058"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238"/>
        <w:gridCol w:w="4820"/>
      </w:tblGrid>
      <w:tr w:rsidR="00C67D39">
        <w:trPr>
          <w:trHeight w:val="660"/>
        </w:trPr>
        <w:tc>
          <w:tcPr>
            <w:tcW w:w="5238" w:type="dxa"/>
          </w:tcPr>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u w:val="single"/>
              </w:rPr>
            </w:pPr>
            <w:r>
              <w:rPr>
                <w:color w:val="000000"/>
                <w:u w:val="single"/>
              </w:rPr>
              <w:t>Сильні сторони:</w:t>
            </w:r>
          </w:p>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u w:val="single"/>
              </w:rPr>
            </w:pPr>
            <w:r>
              <w:rPr>
                <w:color w:val="000000"/>
              </w:rPr>
              <w:t>-Достатній рівень фінансування та наявність вільних коштів</w:t>
            </w:r>
          </w:p>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rPr>
            </w:pPr>
            <w:r>
              <w:rPr>
                <w:color w:val="000000"/>
              </w:rPr>
              <w:t>-Забезпеченість кваліфікованими кадрами в головному офісі</w:t>
            </w:r>
          </w:p>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rPr>
            </w:pPr>
            <w:r>
              <w:rPr>
                <w:color w:val="000000"/>
              </w:rPr>
              <w:t>-Створення умов для навчання й підвищення кваліфікації працівників</w:t>
            </w:r>
          </w:p>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rPr>
            </w:pPr>
            <w:r>
              <w:rPr>
                <w:color w:val="000000"/>
              </w:rPr>
              <w:t>-Наявність інформаційних забезпечень, які організовують та структурують роботу великої кількості людей</w:t>
            </w:r>
          </w:p>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rPr>
            </w:pPr>
            <w:r>
              <w:rPr>
                <w:color w:val="000000"/>
              </w:rPr>
              <w:t>-Чітка системи збору та аналізу маркетингової інформації</w:t>
            </w:r>
          </w:p>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rPr>
            </w:pPr>
            <w:r>
              <w:rPr>
                <w:color w:val="000000"/>
              </w:rPr>
              <w:t>-Добре розвинені традиційні канали збуту продукції</w:t>
            </w:r>
          </w:p>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rPr>
            </w:pPr>
            <w:r>
              <w:rPr>
                <w:color w:val="000000"/>
              </w:rPr>
              <w:t>-Досвід на ринку в різних категоріях соусів</w:t>
            </w:r>
          </w:p>
        </w:tc>
        <w:tc>
          <w:tcPr>
            <w:tcW w:w="4820" w:type="dxa"/>
          </w:tcPr>
          <w:p w:rsidR="00C67D39" w:rsidRDefault="004F077B">
            <w:pPr>
              <w:tabs>
                <w:tab w:val="left" w:pos="0"/>
              </w:tabs>
              <w:spacing w:line="336" w:lineRule="auto"/>
              <w:ind w:left="360"/>
              <w:jc w:val="both"/>
              <w:rPr>
                <w:u w:val="single"/>
              </w:rPr>
            </w:pPr>
            <w:r>
              <w:rPr>
                <w:u w:val="single"/>
              </w:rPr>
              <w:t>Слабкі сторони:</w:t>
            </w:r>
          </w:p>
          <w:p w:rsidR="00C67D39" w:rsidRDefault="004F077B">
            <w:pPr>
              <w:tabs>
                <w:tab w:val="left" w:pos="0"/>
              </w:tabs>
              <w:spacing w:line="336" w:lineRule="auto"/>
              <w:jc w:val="both"/>
            </w:pPr>
            <w:r>
              <w:t>-</w:t>
            </w:r>
            <w:proofErr w:type="spellStart"/>
            <w:r>
              <w:t>Незавантаження</w:t>
            </w:r>
            <w:proofErr w:type="spellEnd"/>
            <w:r>
              <w:t xml:space="preserve"> виробничих ліній, невиконання усіх замовлень ринку</w:t>
            </w:r>
          </w:p>
          <w:p w:rsidR="00C67D39" w:rsidRDefault="004F077B">
            <w:pPr>
              <w:tabs>
                <w:tab w:val="left" w:pos="0"/>
              </w:tabs>
              <w:spacing w:line="336" w:lineRule="auto"/>
              <w:jc w:val="both"/>
            </w:pPr>
            <w:r>
              <w:t>-Недосконалість асортименту</w:t>
            </w:r>
          </w:p>
          <w:p w:rsidR="00C67D39" w:rsidRDefault="004F077B">
            <w:pPr>
              <w:tabs>
                <w:tab w:val="left" w:pos="0"/>
              </w:tabs>
              <w:spacing w:line="336" w:lineRule="auto"/>
              <w:jc w:val="both"/>
            </w:pPr>
            <w:r>
              <w:t>-Недостатня забезпеченість кваліфікованих кадрів на виробництві продукції</w:t>
            </w:r>
          </w:p>
          <w:p w:rsidR="00C67D39" w:rsidRDefault="004F077B">
            <w:pPr>
              <w:tabs>
                <w:tab w:val="left" w:pos="0"/>
              </w:tabs>
              <w:spacing w:line="336" w:lineRule="auto"/>
              <w:jc w:val="both"/>
            </w:pPr>
            <w:r>
              <w:t xml:space="preserve">-Недостатній розвиток інформаційних ресурсів (сайт, </w:t>
            </w:r>
            <w:proofErr w:type="spellStart"/>
            <w:r>
              <w:t>соцмережі</w:t>
            </w:r>
            <w:proofErr w:type="spellEnd"/>
            <w:r>
              <w:t>)</w:t>
            </w:r>
          </w:p>
          <w:p w:rsidR="00C67D39" w:rsidRDefault="004F077B">
            <w:pPr>
              <w:tabs>
                <w:tab w:val="left" w:pos="0"/>
              </w:tabs>
              <w:spacing w:line="336" w:lineRule="auto"/>
              <w:jc w:val="both"/>
              <w:rPr>
                <w:u w:val="single"/>
              </w:rPr>
            </w:pPr>
            <w:r>
              <w:t xml:space="preserve">-Недостатній розвиток електронної комерції </w:t>
            </w:r>
          </w:p>
          <w:p w:rsidR="00C67D39" w:rsidRDefault="004F077B">
            <w:pPr>
              <w:tabs>
                <w:tab w:val="left" w:pos="0"/>
              </w:tabs>
              <w:spacing w:line="336" w:lineRule="auto"/>
              <w:jc w:val="both"/>
            </w:pPr>
            <w:r>
              <w:t>-«Стрибки» курсу іноземної валюти, підвищення закупівельних цін на імпортну сировину, а в кінцевому результаті це відображається зростанням ціни на готову продукцію.</w:t>
            </w:r>
          </w:p>
          <w:p w:rsidR="00C67D39" w:rsidRDefault="004F077B">
            <w:pPr>
              <w:tabs>
                <w:tab w:val="left" w:pos="0"/>
              </w:tabs>
              <w:spacing w:line="336" w:lineRule="auto"/>
              <w:jc w:val="both"/>
            </w:pPr>
            <w:r>
              <w:t>-Можливий неврожай і, як наслідок, підвищення ціни на сировину.</w:t>
            </w:r>
          </w:p>
        </w:tc>
      </w:tr>
      <w:tr w:rsidR="00C67D39">
        <w:trPr>
          <w:trHeight w:val="660"/>
        </w:trPr>
        <w:tc>
          <w:tcPr>
            <w:tcW w:w="5238" w:type="dxa"/>
            <w:tcBorders>
              <w:top w:val="single" w:sz="4" w:space="0" w:color="000000"/>
              <w:left w:val="single" w:sz="4" w:space="0" w:color="000000"/>
              <w:bottom w:val="single" w:sz="4" w:space="0" w:color="000000"/>
              <w:right w:val="single" w:sz="4" w:space="0" w:color="000000"/>
            </w:tcBorders>
          </w:tcPr>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u w:val="single"/>
              </w:rPr>
            </w:pPr>
            <w:r>
              <w:rPr>
                <w:color w:val="000000"/>
                <w:u w:val="single"/>
              </w:rPr>
              <w:t>Можливості:</w:t>
            </w:r>
          </w:p>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rPr>
            </w:pPr>
            <w:r>
              <w:rPr>
                <w:color w:val="000000"/>
              </w:rPr>
              <w:t>-Надання споживачами переваги вітчизняній продукції</w:t>
            </w:r>
          </w:p>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rPr>
            </w:pPr>
            <w:r>
              <w:rPr>
                <w:color w:val="000000"/>
              </w:rPr>
              <w:t>-Налагодження довгострокових відносин з постачальниками</w:t>
            </w:r>
          </w:p>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rPr>
            </w:pPr>
            <w:r>
              <w:rPr>
                <w:color w:val="000000"/>
              </w:rPr>
              <w:t>-Активне зростання сегменту готових до вживання соусів за середньою ціною</w:t>
            </w:r>
          </w:p>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rPr>
            </w:pPr>
            <w:r>
              <w:rPr>
                <w:color w:val="000000"/>
              </w:rPr>
              <w:t>-Високі вхідні бар’єри на ринок</w:t>
            </w:r>
          </w:p>
          <w:p w:rsidR="00C67D39" w:rsidRDefault="004F077B">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6" w:lineRule="auto"/>
              <w:jc w:val="both"/>
              <w:rPr>
                <w:color w:val="000000"/>
              </w:rPr>
            </w:pPr>
            <w:r>
              <w:rPr>
                <w:color w:val="000000"/>
              </w:rPr>
              <w:t xml:space="preserve">-Зменшення витрат на певні види соусів (або впровадження нових) за рахунок зміни </w:t>
            </w:r>
            <w:proofErr w:type="spellStart"/>
            <w:r>
              <w:rPr>
                <w:color w:val="000000"/>
              </w:rPr>
              <w:t>цінення</w:t>
            </w:r>
            <w:proofErr w:type="spellEnd"/>
            <w:r>
              <w:rPr>
                <w:color w:val="000000"/>
              </w:rPr>
              <w:t xml:space="preserve"> сировини</w:t>
            </w:r>
          </w:p>
        </w:tc>
        <w:tc>
          <w:tcPr>
            <w:tcW w:w="4820" w:type="dxa"/>
            <w:tcBorders>
              <w:top w:val="single" w:sz="4" w:space="0" w:color="000000"/>
              <w:left w:val="single" w:sz="4" w:space="0" w:color="000000"/>
              <w:bottom w:val="single" w:sz="4" w:space="0" w:color="000000"/>
              <w:right w:val="single" w:sz="4" w:space="0" w:color="000000"/>
            </w:tcBorders>
          </w:tcPr>
          <w:p w:rsidR="00C67D39" w:rsidRDefault="004F077B">
            <w:pPr>
              <w:tabs>
                <w:tab w:val="left" w:pos="0"/>
              </w:tabs>
              <w:spacing w:line="336" w:lineRule="auto"/>
              <w:jc w:val="both"/>
              <w:rPr>
                <w:u w:val="single"/>
              </w:rPr>
            </w:pPr>
            <w:r>
              <w:rPr>
                <w:u w:val="single"/>
              </w:rPr>
              <w:t>Загрози:</w:t>
            </w:r>
          </w:p>
          <w:p w:rsidR="00C67D39" w:rsidRDefault="004F077B">
            <w:pPr>
              <w:tabs>
                <w:tab w:val="left" w:pos="0"/>
              </w:tabs>
              <w:spacing w:line="336" w:lineRule="auto"/>
              <w:jc w:val="both"/>
            </w:pPr>
            <w:r>
              <w:t xml:space="preserve">-Значна ринкова сила </w:t>
            </w:r>
            <w:proofErr w:type="spellStart"/>
            <w:r>
              <w:t>постачальникі</w:t>
            </w:r>
            <w:proofErr w:type="spellEnd"/>
          </w:p>
          <w:p w:rsidR="00C67D39" w:rsidRDefault="004F077B">
            <w:pPr>
              <w:tabs>
                <w:tab w:val="left" w:pos="0"/>
              </w:tabs>
              <w:spacing w:line="336" w:lineRule="auto"/>
              <w:jc w:val="both"/>
            </w:pPr>
            <w:r>
              <w:t xml:space="preserve">-Посилення конкуренції </w:t>
            </w:r>
          </w:p>
          <w:p w:rsidR="00C67D39" w:rsidRDefault="004F077B">
            <w:pPr>
              <w:tabs>
                <w:tab w:val="left" w:pos="0"/>
              </w:tabs>
              <w:spacing w:line="336" w:lineRule="auto"/>
              <w:jc w:val="both"/>
            </w:pPr>
            <w:r>
              <w:t>-Спад доходів населення під час пандемії</w:t>
            </w:r>
          </w:p>
          <w:p w:rsidR="00C67D39" w:rsidRDefault="004F077B">
            <w:pPr>
              <w:tabs>
                <w:tab w:val="left" w:pos="0"/>
              </w:tabs>
              <w:spacing w:line="336" w:lineRule="auto"/>
              <w:jc w:val="both"/>
            </w:pPr>
            <w:r>
              <w:t>-Підвищення рівня безробіття</w:t>
            </w:r>
          </w:p>
          <w:p w:rsidR="00C67D39" w:rsidRDefault="004F077B">
            <w:pPr>
              <w:tabs>
                <w:tab w:val="left" w:pos="0"/>
              </w:tabs>
              <w:spacing w:line="336" w:lineRule="auto"/>
              <w:jc w:val="both"/>
            </w:pPr>
            <w:r>
              <w:t>-Нестабільна економічна ситуація в Україні</w:t>
            </w:r>
          </w:p>
          <w:p w:rsidR="00C67D39" w:rsidRDefault="004F077B">
            <w:pPr>
              <w:tabs>
                <w:tab w:val="left" w:pos="0"/>
              </w:tabs>
              <w:spacing w:line="336" w:lineRule="auto"/>
              <w:jc w:val="both"/>
            </w:pPr>
            <w:r>
              <w:t>-Посилення конкуренції з іноземними виробниками за рахунок відкриття ринка ЄС</w:t>
            </w:r>
          </w:p>
          <w:p w:rsidR="00C67D39" w:rsidRDefault="004F077B">
            <w:pPr>
              <w:tabs>
                <w:tab w:val="left" w:pos="0"/>
              </w:tabs>
              <w:spacing w:line="336" w:lineRule="auto"/>
              <w:jc w:val="both"/>
            </w:pPr>
            <w:r>
              <w:t>-Зменшення ємності ринку внаслідок спаду доходів населення</w:t>
            </w:r>
          </w:p>
        </w:tc>
      </w:tr>
    </w:tbl>
    <w:p w:rsidR="00C67D39" w:rsidRDefault="004F077B">
      <w:pPr>
        <w:spacing w:line="360" w:lineRule="auto"/>
        <w:ind w:firstLine="567"/>
        <w:jc w:val="both"/>
        <w:rPr>
          <w:sz w:val="21"/>
          <w:szCs w:val="21"/>
        </w:rPr>
      </w:pPr>
      <w:r>
        <w:rPr>
          <w:i/>
          <w:color w:val="000000"/>
          <w:sz w:val="20"/>
          <w:szCs w:val="20"/>
        </w:rPr>
        <w:t>Джерело: розроблено автором</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lastRenderedPageBreak/>
        <w:t xml:space="preserve">Аналіз </w:t>
      </w:r>
      <w:proofErr w:type="spellStart"/>
      <w:r>
        <w:rPr>
          <w:color w:val="000000"/>
          <w:sz w:val="28"/>
          <w:szCs w:val="28"/>
        </w:rPr>
        <w:t>можливостеи</w:t>
      </w:r>
      <w:proofErr w:type="spellEnd"/>
      <w:r>
        <w:rPr>
          <w:color w:val="000000"/>
          <w:sz w:val="28"/>
          <w:szCs w:val="28"/>
        </w:rPr>
        <w:t>̆ і загроз</w:t>
      </w:r>
      <w:r>
        <w:rPr>
          <w:i/>
          <w:color w:val="000000"/>
          <w:sz w:val="28"/>
          <w:szCs w:val="28"/>
        </w:rPr>
        <w:t xml:space="preserve">. </w:t>
      </w:r>
      <w:r>
        <w:rPr>
          <w:color w:val="000000"/>
          <w:sz w:val="28"/>
          <w:szCs w:val="28"/>
        </w:rPr>
        <w:t xml:space="preserve">На основі таблиць зведених факторів </w:t>
      </w:r>
      <w:proofErr w:type="spellStart"/>
      <w:r>
        <w:rPr>
          <w:color w:val="000000"/>
          <w:sz w:val="28"/>
          <w:szCs w:val="28"/>
        </w:rPr>
        <w:t>можливостеи</w:t>
      </w:r>
      <w:proofErr w:type="spellEnd"/>
      <w:r>
        <w:rPr>
          <w:color w:val="000000"/>
          <w:sz w:val="28"/>
          <w:szCs w:val="28"/>
        </w:rPr>
        <w:t xml:space="preserve">̆ та загроз сформуємо перелік </w:t>
      </w:r>
      <w:proofErr w:type="spellStart"/>
      <w:r>
        <w:rPr>
          <w:color w:val="000000"/>
          <w:sz w:val="28"/>
          <w:szCs w:val="28"/>
        </w:rPr>
        <w:t>можливостеи</w:t>
      </w:r>
      <w:proofErr w:type="spellEnd"/>
      <w:r>
        <w:rPr>
          <w:color w:val="000000"/>
          <w:sz w:val="28"/>
          <w:szCs w:val="28"/>
        </w:rPr>
        <w:t xml:space="preserve">̆ та загроз для підприємства (таблиці 1.22 та 1.23). </w:t>
      </w:r>
    </w:p>
    <w:p w:rsidR="00C67D39" w:rsidRDefault="00C67D39">
      <w:pPr>
        <w:pBdr>
          <w:top w:val="nil"/>
          <w:left w:val="nil"/>
          <w:bottom w:val="nil"/>
          <w:right w:val="nil"/>
          <w:between w:val="nil"/>
        </w:pBdr>
        <w:spacing w:line="360" w:lineRule="auto"/>
        <w:ind w:firstLine="567"/>
        <w:jc w:val="both"/>
        <w:rPr>
          <w:color w:val="000000"/>
          <w:sz w:val="28"/>
          <w:szCs w:val="28"/>
        </w:rPr>
      </w:pPr>
    </w:p>
    <w:p w:rsidR="00C67D39" w:rsidRDefault="004F077B">
      <w:pPr>
        <w:tabs>
          <w:tab w:val="left" w:pos="284"/>
        </w:tabs>
        <w:spacing w:line="360" w:lineRule="auto"/>
        <w:ind w:firstLine="567"/>
        <w:jc w:val="both"/>
        <w:rPr>
          <w:sz w:val="28"/>
          <w:szCs w:val="28"/>
        </w:rPr>
      </w:pPr>
      <w:r>
        <w:rPr>
          <w:sz w:val="28"/>
          <w:szCs w:val="28"/>
        </w:rPr>
        <w:t>Таблиця 1.22 – Найбільш ймовірні можливості</w:t>
      </w:r>
    </w:p>
    <w:tbl>
      <w:tblPr>
        <w:tblStyle w:val="aff8"/>
        <w:tblW w:w="9918"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3"/>
        <w:gridCol w:w="5993"/>
        <w:gridCol w:w="1701"/>
        <w:gridCol w:w="1701"/>
      </w:tblGrid>
      <w:tr w:rsidR="00C67D39">
        <w:tc>
          <w:tcPr>
            <w:tcW w:w="523" w:type="dxa"/>
          </w:tcPr>
          <w:p w:rsidR="00C67D39" w:rsidRDefault="004F077B">
            <w:pPr>
              <w:spacing w:line="360" w:lineRule="auto"/>
              <w:jc w:val="both"/>
              <w:rPr>
                <w:sz w:val="24"/>
                <w:szCs w:val="24"/>
              </w:rPr>
            </w:pPr>
            <w:r>
              <w:rPr>
                <w:sz w:val="24"/>
                <w:szCs w:val="24"/>
              </w:rPr>
              <w:t>№</w:t>
            </w:r>
          </w:p>
        </w:tc>
        <w:tc>
          <w:tcPr>
            <w:tcW w:w="5993" w:type="dxa"/>
          </w:tcPr>
          <w:p w:rsidR="00C67D39" w:rsidRDefault="004F077B">
            <w:pPr>
              <w:spacing w:line="360" w:lineRule="auto"/>
              <w:jc w:val="both"/>
              <w:rPr>
                <w:sz w:val="24"/>
                <w:szCs w:val="24"/>
              </w:rPr>
            </w:pPr>
            <w:r>
              <w:rPr>
                <w:sz w:val="24"/>
                <w:szCs w:val="24"/>
              </w:rPr>
              <w:t>Можливості</w:t>
            </w:r>
          </w:p>
        </w:tc>
        <w:tc>
          <w:tcPr>
            <w:tcW w:w="1701" w:type="dxa"/>
          </w:tcPr>
          <w:p w:rsidR="00C67D39" w:rsidRDefault="004F077B">
            <w:pPr>
              <w:spacing w:line="360" w:lineRule="auto"/>
              <w:jc w:val="both"/>
              <w:rPr>
                <w:sz w:val="24"/>
                <w:szCs w:val="24"/>
              </w:rPr>
            </w:pPr>
            <w:r>
              <w:rPr>
                <w:sz w:val="24"/>
                <w:szCs w:val="24"/>
              </w:rPr>
              <w:t>Вплив,</w:t>
            </w:r>
          </w:p>
          <w:p w:rsidR="00C67D39" w:rsidRDefault="004F077B">
            <w:pPr>
              <w:spacing w:line="360" w:lineRule="auto"/>
              <w:jc w:val="both"/>
              <w:rPr>
                <w:sz w:val="24"/>
                <w:szCs w:val="24"/>
              </w:rPr>
            </w:pPr>
            <w:r>
              <w:rPr>
                <w:sz w:val="24"/>
                <w:szCs w:val="24"/>
              </w:rPr>
              <w:t>w</w:t>
            </w:r>
          </w:p>
          <w:p w:rsidR="00C67D39" w:rsidRDefault="004F077B">
            <w:pPr>
              <w:spacing w:line="360" w:lineRule="auto"/>
              <w:jc w:val="both"/>
              <w:rPr>
                <w:sz w:val="24"/>
                <w:szCs w:val="24"/>
              </w:rPr>
            </w:pPr>
            <w:r>
              <w:rPr>
                <w:sz w:val="24"/>
                <w:szCs w:val="24"/>
              </w:rPr>
              <w:t>(значення 1÷20)</w:t>
            </w:r>
          </w:p>
        </w:tc>
        <w:tc>
          <w:tcPr>
            <w:tcW w:w="1701" w:type="dxa"/>
          </w:tcPr>
          <w:p w:rsidR="00C67D39" w:rsidRDefault="004F077B">
            <w:pPr>
              <w:spacing w:line="360" w:lineRule="auto"/>
              <w:jc w:val="both"/>
              <w:rPr>
                <w:sz w:val="24"/>
                <w:szCs w:val="24"/>
              </w:rPr>
            </w:pPr>
            <w:r>
              <w:rPr>
                <w:sz w:val="24"/>
                <w:szCs w:val="24"/>
              </w:rPr>
              <w:t>Ймовірність реалізації</w:t>
            </w:r>
          </w:p>
          <w:p w:rsidR="00C67D39" w:rsidRDefault="004F077B">
            <w:pPr>
              <w:spacing w:line="360" w:lineRule="auto"/>
              <w:jc w:val="both"/>
              <w:rPr>
                <w:sz w:val="24"/>
                <w:szCs w:val="24"/>
              </w:rPr>
            </w:pPr>
            <w:r>
              <w:rPr>
                <w:sz w:val="24"/>
                <w:szCs w:val="24"/>
              </w:rPr>
              <w:t>можливості</w:t>
            </w:r>
          </w:p>
        </w:tc>
      </w:tr>
      <w:tr w:rsidR="00C67D39">
        <w:tc>
          <w:tcPr>
            <w:tcW w:w="523" w:type="dxa"/>
          </w:tcPr>
          <w:p w:rsidR="00C67D39" w:rsidRDefault="004F077B">
            <w:pPr>
              <w:spacing w:line="360" w:lineRule="auto"/>
              <w:jc w:val="both"/>
              <w:rPr>
                <w:sz w:val="24"/>
                <w:szCs w:val="24"/>
              </w:rPr>
            </w:pPr>
            <w:r>
              <w:rPr>
                <w:sz w:val="24"/>
                <w:szCs w:val="24"/>
              </w:rPr>
              <w:t>1</w:t>
            </w:r>
          </w:p>
        </w:tc>
        <w:tc>
          <w:tcPr>
            <w:tcW w:w="5993" w:type="dxa"/>
          </w:tcPr>
          <w:p w:rsidR="00C67D39" w:rsidRDefault="004F077B">
            <w:pPr>
              <w:spacing w:line="360" w:lineRule="auto"/>
              <w:jc w:val="both"/>
              <w:rPr>
                <w:sz w:val="24"/>
                <w:szCs w:val="24"/>
              </w:rPr>
            </w:pPr>
            <w:r>
              <w:rPr>
                <w:sz w:val="24"/>
                <w:szCs w:val="24"/>
              </w:rPr>
              <w:t>Недосконалість існуючих рецептури соусів на ринку, незадоволеність попиту певних цільових груп</w:t>
            </w:r>
          </w:p>
        </w:tc>
        <w:tc>
          <w:tcPr>
            <w:tcW w:w="1701" w:type="dxa"/>
          </w:tcPr>
          <w:p w:rsidR="00C67D39" w:rsidRDefault="004F077B">
            <w:pPr>
              <w:spacing w:line="360" w:lineRule="auto"/>
              <w:jc w:val="both"/>
              <w:rPr>
                <w:sz w:val="24"/>
                <w:szCs w:val="24"/>
              </w:rPr>
            </w:pPr>
            <w:r>
              <w:rPr>
                <w:sz w:val="24"/>
                <w:szCs w:val="24"/>
              </w:rPr>
              <w:t>15</w:t>
            </w:r>
          </w:p>
        </w:tc>
        <w:tc>
          <w:tcPr>
            <w:tcW w:w="1701" w:type="dxa"/>
          </w:tcPr>
          <w:p w:rsidR="00C67D39" w:rsidRDefault="004F077B">
            <w:pPr>
              <w:spacing w:line="360" w:lineRule="auto"/>
              <w:jc w:val="both"/>
              <w:rPr>
                <w:sz w:val="24"/>
                <w:szCs w:val="24"/>
              </w:rPr>
            </w:pPr>
            <w:r>
              <w:rPr>
                <w:sz w:val="24"/>
                <w:szCs w:val="24"/>
              </w:rPr>
              <w:t>0.4</w:t>
            </w:r>
          </w:p>
        </w:tc>
      </w:tr>
      <w:tr w:rsidR="00C67D39">
        <w:tc>
          <w:tcPr>
            <w:tcW w:w="523" w:type="dxa"/>
          </w:tcPr>
          <w:p w:rsidR="00C67D39" w:rsidRDefault="004F077B">
            <w:pPr>
              <w:spacing w:line="360" w:lineRule="auto"/>
              <w:jc w:val="both"/>
              <w:rPr>
                <w:sz w:val="24"/>
                <w:szCs w:val="24"/>
              </w:rPr>
            </w:pPr>
            <w:r>
              <w:rPr>
                <w:sz w:val="24"/>
                <w:szCs w:val="24"/>
              </w:rPr>
              <w:t>2</w:t>
            </w:r>
          </w:p>
        </w:tc>
        <w:tc>
          <w:tcPr>
            <w:tcW w:w="5993" w:type="dxa"/>
          </w:tcPr>
          <w:p w:rsidR="00C67D39" w:rsidRDefault="004F077B">
            <w:pPr>
              <w:spacing w:line="360" w:lineRule="auto"/>
              <w:jc w:val="both"/>
              <w:rPr>
                <w:sz w:val="24"/>
                <w:szCs w:val="24"/>
              </w:rPr>
            </w:pPr>
            <w:r>
              <w:t>Зменшення витрат за рахунок здешевлення цін на сировину</w:t>
            </w:r>
          </w:p>
        </w:tc>
        <w:tc>
          <w:tcPr>
            <w:tcW w:w="1701" w:type="dxa"/>
          </w:tcPr>
          <w:p w:rsidR="00C67D39" w:rsidRDefault="004F077B">
            <w:pPr>
              <w:spacing w:line="360" w:lineRule="auto"/>
              <w:jc w:val="both"/>
              <w:rPr>
                <w:sz w:val="24"/>
                <w:szCs w:val="24"/>
              </w:rPr>
            </w:pPr>
            <w:r>
              <w:rPr>
                <w:sz w:val="24"/>
                <w:szCs w:val="24"/>
              </w:rPr>
              <w:t>18</w:t>
            </w:r>
          </w:p>
        </w:tc>
        <w:tc>
          <w:tcPr>
            <w:tcW w:w="1701" w:type="dxa"/>
          </w:tcPr>
          <w:p w:rsidR="00C67D39" w:rsidRDefault="004F077B">
            <w:pPr>
              <w:spacing w:line="360" w:lineRule="auto"/>
              <w:jc w:val="both"/>
              <w:rPr>
                <w:sz w:val="24"/>
                <w:szCs w:val="24"/>
              </w:rPr>
            </w:pPr>
            <w:r>
              <w:rPr>
                <w:sz w:val="24"/>
                <w:szCs w:val="24"/>
              </w:rPr>
              <w:t>0.85</w:t>
            </w:r>
          </w:p>
        </w:tc>
      </w:tr>
      <w:tr w:rsidR="00C67D39">
        <w:tc>
          <w:tcPr>
            <w:tcW w:w="523" w:type="dxa"/>
          </w:tcPr>
          <w:p w:rsidR="00C67D39" w:rsidRDefault="004F077B">
            <w:pPr>
              <w:spacing w:line="360" w:lineRule="auto"/>
              <w:jc w:val="both"/>
              <w:rPr>
                <w:sz w:val="24"/>
                <w:szCs w:val="24"/>
              </w:rPr>
            </w:pPr>
            <w:r>
              <w:rPr>
                <w:sz w:val="24"/>
                <w:szCs w:val="24"/>
              </w:rPr>
              <w:t>3</w:t>
            </w:r>
          </w:p>
        </w:tc>
        <w:tc>
          <w:tcPr>
            <w:tcW w:w="5993" w:type="dxa"/>
          </w:tcPr>
          <w:p w:rsidR="00C67D39" w:rsidRDefault="004F077B">
            <w:pPr>
              <w:pBdr>
                <w:top w:val="nil"/>
                <w:left w:val="nil"/>
                <w:bottom w:val="nil"/>
                <w:right w:val="nil"/>
                <w:between w:val="nil"/>
              </w:pBdr>
              <w:spacing w:line="360" w:lineRule="auto"/>
              <w:jc w:val="both"/>
              <w:rPr>
                <w:sz w:val="24"/>
                <w:szCs w:val="24"/>
              </w:rPr>
            </w:pPr>
            <w:proofErr w:type="spellStart"/>
            <w:r>
              <w:rPr>
                <w:sz w:val="24"/>
                <w:szCs w:val="24"/>
              </w:rPr>
              <w:t>Популярізація</w:t>
            </w:r>
            <w:proofErr w:type="spellEnd"/>
            <w:r>
              <w:rPr>
                <w:sz w:val="24"/>
                <w:szCs w:val="24"/>
              </w:rPr>
              <w:t xml:space="preserve"> </w:t>
            </w:r>
            <w:proofErr w:type="spellStart"/>
            <w:r>
              <w:rPr>
                <w:sz w:val="24"/>
                <w:szCs w:val="24"/>
              </w:rPr>
              <w:t>безцукрових</w:t>
            </w:r>
            <w:proofErr w:type="spellEnd"/>
            <w:r>
              <w:rPr>
                <w:sz w:val="24"/>
                <w:szCs w:val="24"/>
              </w:rPr>
              <w:t xml:space="preserve"> та </w:t>
            </w:r>
            <w:proofErr w:type="spellStart"/>
            <w:r>
              <w:rPr>
                <w:sz w:val="24"/>
                <w:szCs w:val="24"/>
              </w:rPr>
              <w:t>безглютенових</w:t>
            </w:r>
            <w:proofErr w:type="spellEnd"/>
            <w:r>
              <w:rPr>
                <w:sz w:val="24"/>
                <w:szCs w:val="24"/>
              </w:rPr>
              <w:t xml:space="preserve"> продуктів, збільшення </w:t>
            </w:r>
            <w:proofErr w:type="spellStart"/>
            <w:r>
              <w:rPr>
                <w:sz w:val="24"/>
                <w:szCs w:val="24"/>
              </w:rPr>
              <w:t>тенденденції</w:t>
            </w:r>
            <w:proofErr w:type="spellEnd"/>
            <w:r>
              <w:rPr>
                <w:sz w:val="24"/>
                <w:szCs w:val="24"/>
              </w:rPr>
              <w:t xml:space="preserve"> до їх споживання.</w:t>
            </w:r>
          </w:p>
        </w:tc>
        <w:tc>
          <w:tcPr>
            <w:tcW w:w="1701" w:type="dxa"/>
          </w:tcPr>
          <w:p w:rsidR="00C67D39" w:rsidRDefault="004F077B">
            <w:pPr>
              <w:spacing w:line="360" w:lineRule="auto"/>
              <w:jc w:val="both"/>
              <w:rPr>
                <w:sz w:val="24"/>
                <w:szCs w:val="24"/>
              </w:rPr>
            </w:pPr>
            <w:r>
              <w:rPr>
                <w:sz w:val="24"/>
                <w:szCs w:val="24"/>
              </w:rPr>
              <w:t>17</w:t>
            </w:r>
          </w:p>
        </w:tc>
        <w:tc>
          <w:tcPr>
            <w:tcW w:w="1701" w:type="dxa"/>
          </w:tcPr>
          <w:p w:rsidR="00C67D39" w:rsidRDefault="004F077B">
            <w:pPr>
              <w:spacing w:line="360" w:lineRule="auto"/>
              <w:jc w:val="both"/>
              <w:rPr>
                <w:sz w:val="24"/>
                <w:szCs w:val="24"/>
              </w:rPr>
            </w:pPr>
            <w:r>
              <w:rPr>
                <w:sz w:val="24"/>
                <w:szCs w:val="24"/>
              </w:rPr>
              <w:t>0.8</w:t>
            </w:r>
          </w:p>
        </w:tc>
      </w:tr>
      <w:tr w:rsidR="00C67D39">
        <w:tc>
          <w:tcPr>
            <w:tcW w:w="523" w:type="dxa"/>
          </w:tcPr>
          <w:p w:rsidR="00C67D39" w:rsidRDefault="004F077B">
            <w:pPr>
              <w:spacing w:line="360" w:lineRule="auto"/>
              <w:jc w:val="both"/>
              <w:rPr>
                <w:sz w:val="24"/>
                <w:szCs w:val="24"/>
              </w:rPr>
            </w:pPr>
            <w:r>
              <w:rPr>
                <w:sz w:val="24"/>
                <w:szCs w:val="24"/>
              </w:rPr>
              <w:t>4</w:t>
            </w:r>
          </w:p>
        </w:tc>
        <w:tc>
          <w:tcPr>
            <w:tcW w:w="5993" w:type="dxa"/>
          </w:tcPr>
          <w:p w:rsidR="00C67D39" w:rsidRDefault="004F077B">
            <w:pPr>
              <w:spacing w:line="360" w:lineRule="auto"/>
              <w:jc w:val="both"/>
              <w:rPr>
                <w:sz w:val="24"/>
                <w:szCs w:val="24"/>
              </w:rPr>
            </w:pPr>
            <w:r>
              <w:rPr>
                <w:sz w:val="24"/>
                <w:szCs w:val="24"/>
              </w:rPr>
              <w:t>Поява нових цільових сегментів, зміна споживчих преференцій</w:t>
            </w:r>
          </w:p>
        </w:tc>
        <w:tc>
          <w:tcPr>
            <w:tcW w:w="1701" w:type="dxa"/>
          </w:tcPr>
          <w:p w:rsidR="00C67D39" w:rsidRDefault="004F077B">
            <w:pPr>
              <w:spacing w:line="360" w:lineRule="auto"/>
              <w:jc w:val="both"/>
              <w:rPr>
                <w:sz w:val="24"/>
                <w:szCs w:val="24"/>
              </w:rPr>
            </w:pPr>
            <w:r>
              <w:rPr>
                <w:sz w:val="24"/>
                <w:szCs w:val="24"/>
              </w:rPr>
              <w:t>18</w:t>
            </w:r>
          </w:p>
        </w:tc>
        <w:tc>
          <w:tcPr>
            <w:tcW w:w="1701" w:type="dxa"/>
          </w:tcPr>
          <w:p w:rsidR="00C67D39" w:rsidRDefault="004F077B">
            <w:pPr>
              <w:spacing w:line="360" w:lineRule="auto"/>
              <w:jc w:val="both"/>
              <w:rPr>
                <w:sz w:val="24"/>
                <w:szCs w:val="24"/>
              </w:rPr>
            </w:pPr>
            <w:r>
              <w:rPr>
                <w:sz w:val="24"/>
                <w:szCs w:val="24"/>
              </w:rPr>
              <w:t>0.6</w:t>
            </w:r>
          </w:p>
        </w:tc>
      </w:tr>
      <w:tr w:rsidR="00C67D39">
        <w:tc>
          <w:tcPr>
            <w:tcW w:w="523" w:type="dxa"/>
          </w:tcPr>
          <w:p w:rsidR="00C67D39" w:rsidRDefault="004F077B">
            <w:pPr>
              <w:spacing w:line="360" w:lineRule="auto"/>
              <w:jc w:val="both"/>
              <w:rPr>
                <w:sz w:val="24"/>
                <w:szCs w:val="24"/>
              </w:rPr>
            </w:pPr>
            <w:r>
              <w:rPr>
                <w:sz w:val="24"/>
                <w:szCs w:val="24"/>
              </w:rPr>
              <w:t>5</w:t>
            </w:r>
          </w:p>
        </w:tc>
        <w:tc>
          <w:tcPr>
            <w:tcW w:w="5993" w:type="dxa"/>
          </w:tcPr>
          <w:p w:rsidR="00C67D39" w:rsidRDefault="004F077B">
            <w:pPr>
              <w:spacing w:line="360" w:lineRule="auto"/>
              <w:jc w:val="both"/>
              <w:rPr>
                <w:sz w:val="24"/>
                <w:szCs w:val="24"/>
              </w:rPr>
            </w:pPr>
            <w:r>
              <w:rPr>
                <w:sz w:val="24"/>
                <w:szCs w:val="24"/>
              </w:rPr>
              <w:t xml:space="preserve">Формування на ринку іміджу екологічної компанії   </w:t>
            </w:r>
          </w:p>
        </w:tc>
        <w:tc>
          <w:tcPr>
            <w:tcW w:w="1701" w:type="dxa"/>
          </w:tcPr>
          <w:p w:rsidR="00C67D39" w:rsidRDefault="004F077B">
            <w:pPr>
              <w:spacing w:line="360" w:lineRule="auto"/>
              <w:jc w:val="both"/>
              <w:rPr>
                <w:sz w:val="24"/>
                <w:szCs w:val="24"/>
              </w:rPr>
            </w:pPr>
            <w:r>
              <w:rPr>
                <w:sz w:val="24"/>
                <w:szCs w:val="24"/>
              </w:rPr>
              <w:t>15</w:t>
            </w:r>
          </w:p>
        </w:tc>
        <w:tc>
          <w:tcPr>
            <w:tcW w:w="1701" w:type="dxa"/>
          </w:tcPr>
          <w:p w:rsidR="00C67D39" w:rsidRDefault="004F077B">
            <w:pPr>
              <w:spacing w:line="360" w:lineRule="auto"/>
              <w:jc w:val="both"/>
              <w:rPr>
                <w:sz w:val="24"/>
                <w:szCs w:val="24"/>
              </w:rPr>
            </w:pPr>
            <w:r>
              <w:rPr>
                <w:sz w:val="24"/>
                <w:szCs w:val="24"/>
              </w:rPr>
              <w:t>0.7</w:t>
            </w:r>
          </w:p>
        </w:tc>
      </w:tr>
    </w:tbl>
    <w:p w:rsidR="00C67D39" w:rsidRDefault="004F077B">
      <w:pPr>
        <w:spacing w:line="360" w:lineRule="auto"/>
        <w:ind w:firstLine="567"/>
        <w:jc w:val="both"/>
        <w:rPr>
          <w:i/>
          <w:color w:val="000000"/>
          <w:sz w:val="20"/>
          <w:szCs w:val="20"/>
        </w:rPr>
      </w:pPr>
      <w:r>
        <w:rPr>
          <w:i/>
          <w:color w:val="000000"/>
          <w:sz w:val="20"/>
          <w:szCs w:val="20"/>
        </w:rPr>
        <w:t>Джерело: розроблено автором</w:t>
      </w:r>
    </w:p>
    <w:p w:rsidR="00C67D39" w:rsidRDefault="00C67D39">
      <w:pPr>
        <w:spacing w:line="360" w:lineRule="auto"/>
        <w:jc w:val="both"/>
        <w:rPr>
          <w:i/>
          <w:color w:val="000000"/>
        </w:rPr>
      </w:pPr>
    </w:p>
    <w:p w:rsidR="00C67D39" w:rsidRDefault="004F077B">
      <w:pPr>
        <w:spacing w:line="360" w:lineRule="auto"/>
        <w:ind w:firstLine="567"/>
        <w:jc w:val="both"/>
        <w:rPr>
          <w:color w:val="000000"/>
          <w:sz w:val="28"/>
          <w:szCs w:val="28"/>
        </w:rPr>
      </w:pPr>
      <w:r>
        <w:rPr>
          <w:color w:val="000000"/>
          <w:sz w:val="28"/>
          <w:szCs w:val="28"/>
        </w:rPr>
        <w:t xml:space="preserve">Відповідно до таблиці побудуємо матрицю можливостей на рисунку 1.3. Це дозволить нам візуально оцінити стратегічні напрями, які можуть принести найбільшу користь підприємству. </w:t>
      </w:r>
    </w:p>
    <w:p w:rsidR="00C67D39" w:rsidRDefault="00C67D39">
      <w:pPr>
        <w:spacing w:line="360" w:lineRule="auto"/>
        <w:ind w:firstLine="567"/>
        <w:jc w:val="both"/>
        <w:rPr>
          <w:color w:val="000000"/>
          <w:sz w:val="28"/>
          <w:szCs w:val="28"/>
        </w:rPr>
      </w:pPr>
    </w:p>
    <w:p w:rsidR="00C67D39" w:rsidRDefault="004F077B">
      <w:pPr>
        <w:spacing w:line="360" w:lineRule="auto"/>
        <w:jc w:val="center"/>
        <w:rPr>
          <w:sz w:val="28"/>
          <w:szCs w:val="28"/>
        </w:rPr>
      </w:pPr>
      <w:r>
        <w:rPr>
          <w:noProof/>
          <w:sz w:val="28"/>
          <w:szCs w:val="28"/>
          <w:lang w:val="en-US"/>
        </w:rPr>
        <w:drawing>
          <wp:inline distT="0" distB="0" distL="0" distR="0">
            <wp:extent cx="3890209" cy="234925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3890209" cy="2349250"/>
                    </a:xfrm>
                    <a:prstGeom prst="rect">
                      <a:avLst/>
                    </a:prstGeom>
                    <a:ln/>
                  </pic:spPr>
                </pic:pic>
              </a:graphicData>
            </a:graphic>
          </wp:inline>
        </w:drawing>
      </w:r>
    </w:p>
    <w:p w:rsidR="00C67D39" w:rsidRDefault="004F077B">
      <w:pPr>
        <w:spacing w:line="360" w:lineRule="auto"/>
        <w:jc w:val="center"/>
      </w:pPr>
      <w:r>
        <w:t>Рисунок 1.3- Матриця можливостей</w:t>
      </w:r>
    </w:p>
    <w:p w:rsidR="00C67D39" w:rsidRDefault="004F077B">
      <w:pPr>
        <w:spacing w:line="360" w:lineRule="auto"/>
        <w:jc w:val="center"/>
        <w:rPr>
          <w:sz w:val="21"/>
          <w:szCs w:val="21"/>
        </w:rPr>
      </w:pPr>
      <w:r>
        <w:rPr>
          <w:i/>
          <w:sz w:val="20"/>
          <w:szCs w:val="20"/>
        </w:rPr>
        <w:lastRenderedPageBreak/>
        <w:t>Джерело: розроблено актором</w:t>
      </w:r>
    </w:p>
    <w:p w:rsidR="00C67D39" w:rsidRDefault="004F077B">
      <w:pPr>
        <w:spacing w:line="360" w:lineRule="auto"/>
        <w:ind w:firstLine="284"/>
        <w:jc w:val="both"/>
        <w:rPr>
          <w:sz w:val="28"/>
          <w:szCs w:val="28"/>
        </w:rPr>
      </w:pPr>
      <w:r>
        <w:rPr>
          <w:sz w:val="28"/>
          <w:szCs w:val="28"/>
        </w:rPr>
        <w:t>Найбільш ймовірною до реалізації можливістю є друга можливість - зменшення витрат за рахунок здешевлення цін на сировину. Вона має найвищу ймовірність реалізації, що становить 0.85. Це означає, що зниження витрат на сировину може значно покращити фінансові показники підприємства, дозволяючи пропонувати продукцію за конкурентними цінами або збільшувати рентабельність виробництва. Реалізація цієї можливості сприятиме зміцненню позицій компанії на ринку та підвищенню її конкурентоспроможності. Наступним кроком розглянемо таблицю 1.23 з найбільшими вірними загрозами підприємства.</w:t>
      </w:r>
    </w:p>
    <w:p w:rsidR="00C67D39" w:rsidRDefault="00C67D39">
      <w:pPr>
        <w:spacing w:line="360" w:lineRule="auto"/>
        <w:ind w:firstLine="284"/>
        <w:jc w:val="both"/>
        <w:rPr>
          <w:sz w:val="28"/>
          <w:szCs w:val="28"/>
        </w:rPr>
      </w:pPr>
    </w:p>
    <w:p w:rsidR="00C67D39" w:rsidRDefault="004F077B">
      <w:pPr>
        <w:spacing w:line="360" w:lineRule="auto"/>
        <w:ind w:firstLine="284"/>
        <w:jc w:val="both"/>
        <w:rPr>
          <w:sz w:val="28"/>
          <w:szCs w:val="28"/>
        </w:rPr>
      </w:pPr>
      <w:r>
        <w:rPr>
          <w:sz w:val="28"/>
          <w:szCs w:val="28"/>
        </w:rPr>
        <w:t>Таблиця 1.23- Найбільш ймовірні загрози</w:t>
      </w:r>
    </w:p>
    <w:tbl>
      <w:tblPr>
        <w:tblStyle w:val="aff9"/>
        <w:tblW w:w="9918"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
        <w:gridCol w:w="5992"/>
        <w:gridCol w:w="1701"/>
        <w:gridCol w:w="1701"/>
      </w:tblGrid>
      <w:tr w:rsidR="00C67D39">
        <w:tc>
          <w:tcPr>
            <w:tcW w:w="524" w:type="dxa"/>
          </w:tcPr>
          <w:p w:rsidR="00C67D39" w:rsidRDefault="004F077B">
            <w:pPr>
              <w:spacing w:line="360" w:lineRule="auto"/>
              <w:jc w:val="both"/>
              <w:rPr>
                <w:sz w:val="24"/>
                <w:szCs w:val="24"/>
              </w:rPr>
            </w:pPr>
            <w:r>
              <w:rPr>
                <w:sz w:val="24"/>
                <w:szCs w:val="24"/>
              </w:rPr>
              <w:t>№</w:t>
            </w:r>
          </w:p>
        </w:tc>
        <w:tc>
          <w:tcPr>
            <w:tcW w:w="5992" w:type="dxa"/>
          </w:tcPr>
          <w:p w:rsidR="00C67D39" w:rsidRDefault="004F077B">
            <w:pPr>
              <w:spacing w:line="360" w:lineRule="auto"/>
              <w:jc w:val="both"/>
              <w:rPr>
                <w:sz w:val="24"/>
                <w:szCs w:val="24"/>
              </w:rPr>
            </w:pPr>
            <w:r>
              <w:rPr>
                <w:sz w:val="24"/>
                <w:szCs w:val="24"/>
              </w:rPr>
              <w:t>Загрози</w:t>
            </w:r>
          </w:p>
        </w:tc>
        <w:tc>
          <w:tcPr>
            <w:tcW w:w="1701" w:type="dxa"/>
          </w:tcPr>
          <w:p w:rsidR="00C67D39" w:rsidRDefault="004F077B">
            <w:pPr>
              <w:spacing w:line="360" w:lineRule="auto"/>
              <w:jc w:val="both"/>
              <w:rPr>
                <w:sz w:val="24"/>
                <w:szCs w:val="24"/>
              </w:rPr>
            </w:pPr>
            <w:r>
              <w:rPr>
                <w:sz w:val="24"/>
                <w:szCs w:val="24"/>
              </w:rPr>
              <w:t>Вплив,</w:t>
            </w:r>
          </w:p>
          <w:p w:rsidR="00C67D39" w:rsidRDefault="004F077B">
            <w:pPr>
              <w:spacing w:line="360" w:lineRule="auto"/>
              <w:jc w:val="both"/>
              <w:rPr>
                <w:sz w:val="24"/>
                <w:szCs w:val="24"/>
              </w:rPr>
            </w:pPr>
            <w:r>
              <w:rPr>
                <w:sz w:val="24"/>
                <w:szCs w:val="24"/>
              </w:rPr>
              <w:t>w</w:t>
            </w:r>
          </w:p>
          <w:p w:rsidR="00C67D39" w:rsidRDefault="004F077B">
            <w:pPr>
              <w:spacing w:line="360" w:lineRule="auto"/>
              <w:jc w:val="both"/>
              <w:rPr>
                <w:sz w:val="24"/>
                <w:szCs w:val="24"/>
              </w:rPr>
            </w:pPr>
            <w:r>
              <w:rPr>
                <w:sz w:val="24"/>
                <w:szCs w:val="24"/>
              </w:rPr>
              <w:t>(значення 1÷20)</w:t>
            </w:r>
          </w:p>
        </w:tc>
        <w:tc>
          <w:tcPr>
            <w:tcW w:w="1701" w:type="dxa"/>
          </w:tcPr>
          <w:p w:rsidR="00C67D39" w:rsidRDefault="004F077B">
            <w:pPr>
              <w:spacing w:line="360" w:lineRule="auto"/>
              <w:jc w:val="both"/>
              <w:rPr>
                <w:sz w:val="24"/>
                <w:szCs w:val="24"/>
              </w:rPr>
            </w:pPr>
            <w:r>
              <w:rPr>
                <w:sz w:val="24"/>
                <w:szCs w:val="24"/>
              </w:rPr>
              <w:t>Ймовірність реалізації</w:t>
            </w:r>
          </w:p>
          <w:p w:rsidR="00C67D39" w:rsidRDefault="004F077B">
            <w:pPr>
              <w:spacing w:line="360" w:lineRule="auto"/>
              <w:jc w:val="both"/>
              <w:rPr>
                <w:sz w:val="24"/>
                <w:szCs w:val="24"/>
              </w:rPr>
            </w:pPr>
            <w:r>
              <w:rPr>
                <w:sz w:val="24"/>
                <w:szCs w:val="24"/>
              </w:rPr>
              <w:t>можливості</w:t>
            </w:r>
          </w:p>
        </w:tc>
      </w:tr>
      <w:tr w:rsidR="00C67D39">
        <w:tc>
          <w:tcPr>
            <w:tcW w:w="524" w:type="dxa"/>
          </w:tcPr>
          <w:p w:rsidR="00C67D39" w:rsidRDefault="004F077B">
            <w:pPr>
              <w:spacing w:line="360" w:lineRule="auto"/>
              <w:jc w:val="both"/>
              <w:rPr>
                <w:sz w:val="24"/>
                <w:szCs w:val="24"/>
              </w:rPr>
            </w:pPr>
            <w:r>
              <w:rPr>
                <w:sz w:val="24"/>
                <w:szCs w:val="24"/>
              </w:rPr>
              <w:t>1</w:t>
            </w:r>
          </w:p>
        </w:tc>
        <w:tc>
          <w:tcPr>
            <w:tcW w:w="5992" w:type="dxa"/>
          </w:tcPr>
          <w:p w:rsidR="00C67D39" w:rsidRDefault="004F077B">
            <w:pPr>
              <w:spacing w:line="360" w:lineRule="auto"/>
              <w:jc w:val="both"/>
              <w:rPr>
                <w:sz w:val="24"/>
                <w:szCs w:val="24"/>
              </w:rPr>
            </w:pPr>
            <w:r>
              <w:t>Збільшення конкуренції за рахунок відкриття ринку ЄС</w:t>
            </w:r>
          </w:p>
        </w:tc>
        <w:tc>
          <w:tcPr>
            <w:tcW w:w="1701" w:type="dxa"/>
          </w:tcPr>
          <w:p w:rsidR="00C67D39" w:rsidRDefault="004F077B">
            <w:pPr>
              <w:spacing w:line="360" w:lineRule="auto"/>
              <w:jc w:val="both"/>
              <w:rPr>
                <w:sz w:val="24"/>
                <w:szCs w:val="24"/>
              </w:rPr>
            </w:pPr>
            <w:r>
              <w:rPr>
                <w:sz w:val="24"/>
                <w:szCs w:val="24"/>
              </w:rPr>
              <w:t>15</w:t>
            </w:r>
          </w:p>
        </w:tc>
        <w:tc>
          <w:tcPr>
            <w:tcW w:w="1701" w:type="dxa"/>
          </w:tcPr>
          <w:p w:rsidR="00C67D39" w:rsidRDefault="004F077B">
            <w:pPr>
              <w:spacing w:line="360" w:lineRule="auto"/>
              <w:jc w:val="both"/>
              <w:rPr>
                <w:sz w:val="24"/>
                <w:szCs w:val="24"/>
              </w:rPr>
            </w:pPr>
            <w:r>
              <w:rPr>
                <w:sz w:val="24"/>
                <w:szCs w:val="24"/>
              </w:rPr>
              <w:t>0.8</w:t>
            </w:r>
          </w:p>
        </w:tc>
      </w:tr>
      <w:tr w:rsidR="00C67D39">
        <w:tc>
          <w:tcPr>
            <w:tcW w:w="524" w:type="dxa"/>
          </w:tcPr>
          <w:p w:rsidR="00C67D39" w:rsidRDefault="004F077B">
            <w:pPr>
              <w:spacing w:line="360" w:lineRule="auto"/>
              <w:jc w:val="both"/>
              <w:rPr>
                <w:sz w:val="24"/>
                <w:szCs w:val="24"/>
              </w:rPr>
            </w:pPr>
            <w:r>
              <w:rPr>
                <w:sz w:val="24"/>
                <w:szCs w:val="24"/>
              </w:rPr>
              <w:t>2</w:t>
            </w:r>
          </w:p>
        </w:tc>
        <w:tc>
          <w:tcPr>
            <w:tcW w:w="5992" w:type="dxa"/>
          </w:tcPr>
          <w:p w:rsidR="00C67D39" w:rsidRDefault="004F077B">
            <w:pPr>
              <w:pBdr>
                <w:top w:val="nil"/>
                <w:left w:val="nil"/>
                <w:bottom w:val="nil"/>
                <w:right w:val="nil"/>
                <w:between w:val="nil"/>
              </w:pBdr>
              <w:spacing w:line="360" w:lineRule="auto"/>
              <w:jc w:val="both"/>
              <w:rPr>
                <w:sz w:val="24"/>
                <w:szCs w:val="24"/>
              </w:rPr>
            </w:pPr>
            <w:r>
              <w:rPr>
                <w:sz w:val="24"/>
                <w:szCs w:val="24"/>
              </w:rPr>
              <w:t>Зменшення частки ринку через зміну споживчих преференції</w:t>
            </w:r>
          </w:p>
        </w:tc>
        <w:tc>
          <w:tcPr>
            <w:tcW w:w="1701" w:type="dxa"/>
          </w:tcPr>
          <w:p w:rsidR="00C67D39" w:rsidRDefault="004F077B">
            <w:pPr>
              <w:spacing w:line="360" w:lineRule="auto"/>
              <w:jc w:val="both"/>
              <w:rPr>
                <w:sz w:val="24"/>
                <w:szCs w:val="24"/>
              </w:rPr>
            </w:pPr>
            <w:r>
              <w:rPr>
                <w:sz w:val="24"/>
                <w:szCs w:val="24"/>
              </w:rPr>
              <w:t>11</w:t>
            </w:r>
          </w:p>
        </w:tc>
        <w:tc>
          <w:tcPr>
            <w:tcW w:w="1701" w:type="dxa"/>
          </w:tcPr>
          <w:p w:rsidR="00C67D39" w:rsidRDefault="004F077B">
            <w:pPr>
              <w:spacing w:line="360" w:lineRule="auto"/>
              <w:jc w:val="both"/>
              <w:rPr>
                <w:sz w:val="24"/>
                <w:szCs w:val="24"/>
              </w:rPr>
            </w:pPr>
            <w:r>
              <w:rPr>
                <w:sz w:val="24"/>
                <w:szCs w:val="24"/>
              </w:rPr>
              <w:t>0.55</w:t>
            </w:r>
          </w:p>
        </w:tc>
      </w:tr>
      <w:tr w:rsidR="00C67D39">
        <w:tc>
          <w:tcPr>
            <w:tcW w:w="524" w:type="dxa"/>
          </w:tcPr>
          <w:p w:rsidR="00C67D39" w:rsidRDefault="004F077B">
            <w:pPr>
              <w:spacing w:line="360" w:lineRule="auto"/>
              <w:jc w:val="both"/>
              <w:rPr>
                <w:sz w:val="24"/>
                <w:szCs w:val="24"/>
              </w:rPr>
            </w:pPr>
            <w:r>
              <w:rPr>
                <w:sz w:val="24"/>
                <w:szCs w:val="24"/>
              </w:rPr>
              <w:t>3</w:t>
            </w:r>
          </w:p>
        </w:tc>
        <w:tc>
          <w:tcPr>
            <w:tcW w:w="5992" w:type="dxa"/>
          </w:tcPr>
          <w:p w:rsidR="00C67D39" w:rsidRDefault="004F077B">
            <w:pPr>
              <w:pBdr>
                <w:top w:val="nil"/>
                <w:left w:val="nil"/>
                <w:bottom w:val="nil"/>
                <w:right w:val="nil"/>
                <w:between w:val="nil"/>
              </w:pBdr>
              <w:spacing w:line="360" w:lineRule="auto"/>
              <w:jc w:val="both"/>
              <w:rPr>
                <w:sz w:val="24"/>
                <w:szCs w:val="24"/>
              </w:rPr>
            </w:pPr>
            <w:r>
              <w:rPr>
                <w:sz w:val="24"/>
                <w:szCs w:val="24"/>
              </w:rPr>
              <w:t xml:space="preserve">Підвищення рівня безробіття та </w:t>
            </w:r>
            <w:proofErr w:type="spellStart"/>
            <w:r>
              <w:rPr>
                <w:sz w:val="24"/>
                <w:szCs w:val="24"/>
              </w:rPr>
              <w:t>сменшення</w:t>
            </w:r>
            <w:proofErr w:type="spellEnd"/>
            <w:r>
              <w:rPr>
                <w:sz w:val="24"/>
                <w:szCs w:val="24"/>
              </w:rPr>
              <w:t xml:space="preserve"> попиту на товари не необхідні товари</w:t>
            </w:r>
          </w:p>
        </w:tc>
        <w:tc>
          <w:tcPr>
            <w:tcW w:w="1701" w:type="dxa"/>
          </w:tcPr>
          <w:p w:rsidR="00C67D39" w:rsidRDefault="004F077B">
            <w:pPr>
              <w:spacing w:line="360" w:lineRule="auto"/>
              <w:jc w:val="both"/>
              <w:rPr>
                <w:sz w:val="24"/>
                <w:szCs w:val="24"/>
              </w:rPr>
            </w:pPr>
            <w:r>
              <w:rPr>
                <w:sz w:val="24"/>
                <w:szCs w:val="24"/>
              </w:rPr>
              <w:t>15</w:t>
            </w:r>
          </w:p>
        </w:tc>
        <w:tc>
          <w:tcPr>
            <w:tcW w:w="1701" w:type="dxa"/>
          </w:tcPr>
          <w:p w:rsidR="00C67D39" w:rsidRDefault="004F077B">
            <w:pPr>
              <w:spacing w:line="360" w:lineRule="auto"/>
              <w:jc w:val="both"/>
              <w:rPr>
                <w:sz w:val="24"/>
                <w:szCs w:val="24"/>
              </w:rPr>
            </w:pPr>
            <w:r>
              <w:rPr>
                <w:sz w:val="24"/>
                <w:szCs w:val="24"/>
              </w:rPr>
              <w:t>0.6</w:t>
            </w:r>
          </w:p>
        </w:tc>
      </w:tr>
      <w:tr w:rsidR="00C67D39">
        <w:tc>
          <w:tcPr>
            <w:tcW w:w="524" w:type="dxa"/>
          </w:tcPr>
          <w:p w:rsidR="00C67D39" w:rsidRDefault="004F077B">
            <w:pPr>
              <w:spacing w:line="360" w:lineRule="auto"/>
              <w:jc w:val="both"/>
              <w:rPr>
                <w:sz w:val="24"/>
                <w:szCs w:val="24"/>
              </w:rPr>
            </w:pPr>
            <w:r>
              <w:rPr>
                <w:sz w:val="24"/>
                <w:szCs w:val="24"/>
              </w:rPr>
              <w:t>4</w:t>
            </w:r>
          </w:p>
        </w:tc>
        <w:tc>
          <w:tcPr>
            <w:tcW w:w="5992" w:type="dxa"/>
          </w:tcPr>
          <w:p w:rsidR="00C67D39" w:rsidRDefault="004F077B">
            <w:pPr>
              <w:spacing w:line="360" w:lineRule="auto"/>
              <w:jc w:val="both"/>
              <w:rPr>
                <w:sz w:val="24"/>
                <w:szCs w:val="24"/>
              </w:rPr>
            </w:pPr>
            <w:r>
              <w:rPr>
                <w:sz w:val="24"/>
                <w:szCs w:val="24"/>
              </w:rPr>
              <w:t>Втрата споживачів через занадто швидкий розвиток преміального сегменту</w:t>
            </w:r>
          </w:p>
        </w:tc>
        <w:tc>
          <w:tcPr>
            <w:tcW w:w="1701" w:type="dxa"/>
          </w:tcPr>
          <w:p w:rsidR="00C67D39" w:rsidRDefault="004F077B">
            <w:pPr>
              <w:spacing w:line="360" w:lineRule="auto"/>
              <w:jc w:val="both"/>
              <w:rPr>
                <w:sz w:val="24"/>
                <w:szCs w:val="24"/>
              </w:rPr>
            </w:pPr>
            <w:r>
              <w:rPr>
                <w:sz w:val="24"/>
                <w:szCs w:val="24"/>
              </w:rPr>
              <w:t>16</w:t>
            </w:r>
          </w:p>
        </w:tc>
        <w:tc>
          <w:tcPr>
            <w:tcW w:w="1701" w:type="dxa"/>
          </w:tcPr>
          <w:p w:rsidR="00C67D39" w:rsidRDefault="004F077B">
            <w:pPr>
              <w:spacing w:line="360" w:lineRule="auto"/>
              <w:jc w:val="both"/>
              <w:rPr>
                <w:sz w:val="24"/>
                <w:szCs w:val="24"/>
              </w:rPr>
            </w:pPr>
            <w:r>
              <w:rPr>
                <w:sz w:val="24"/>
                <w:szCs w:val="24"/>
              </w:rPr>
              <w:t>0.8</w:t>
            </w:r>
          </w:p>
        </w:tc>
      </w:tr>
    </w:tbl>
    <w:p w:rsidR="00C67D39" w:rsidRDefault="004F077B">
      <w:pPr>
        <w:spacing w:line="360" w:lineRule="auto"/>
        <w:jc w:val="both"/>
        <w:rPr>
          <w:i/>
          <w:color w:val="000000"/>
          <w:sz w:val="20"/>
          <w:szCs w:val="20"/>
        </w:rPr>
      </w:pPr>
      <w:r>
        <w:rPr>
          <w:i/>
          <w:color w:val="000000"/>
          <w:sz w:val="20"/>
          <w:szCs w:val="20"/>
        </w:rPr>
        <w:t>Джерело: розроблено автором</w:t>
      </w:r>
    </w:p>
    <w:p w:rsidR="00C67D39" w:rsidRDefault="00C67D39">
      <w:pPr>
        <w:rPr>
          <w:i/>
          <w:color w:val="000000"/>
          <w:sz w:val="20"/>
          <w:szCs w:val="20"/>
        </w:rPr>
      </w:pPr>
    </w:p>
    <w:p w:rsidR="00C67D39" w:rsidRDefault="004F077B">
      <w:pPr>
        <w:spacing w:line="360" w:lineRule="auto"/>
        <w:jc w:val="both"/>
        <w:rPr>
          <w:sz w:val="28"/>
          <w:szCs w:val="28"/>
        </w:rPr>
      </w:pPr>
      <w:r>
        <w:rPr>
          <w:sz w:val="28"/>
          <w:szCs w:val="28"/>
        </w:rPr>
        <w:t>Найбільшу ймовірність реалізації мають загрози збільшення конкуренції за рахунок відкриття ринку ЄС (0.8) та втрата споживачів через занадто швидкий розвиток преміального сегменту (0.8). Також значними загрозами є підвищення рівня безробіття, що може призвести до зменшення попиту на не необхідні товари (0.6), та зменшення частки ринку через зміну споживчих преференцій (0.55). Ці загрози мають суттєвий вплив на ринкові позиції та фінансову стабільність компанії. Матриця найбільш ймовірних загроз має вигляд, наведений на рис. 1.4.</w:t>
      </w:r>
    </w:p>
    <w:p w:rsidR="00C67D39" w:rsidRDefault="00C67D39">
      <w:pPr>
        <w:spacing w:line="360" w:lineRule="auto"/>
        <w:jc w:val="both"/>
        <w:rPr>
          <w:sz w:val="28"/>
          <w:szCs w:val="28"/>
        </w:rPr>
      </w:pPr>
    </w:p>
    <w:p w:rsidR="00C67D39" w:rsidRDefault="004F077B">
      <w:pPr>
        <w:spacing w:line="360" w:lineRule="auto"/>
        <w:jc w:val="center"/>
        <w:rPr>
          <w:sz w:val="28"/>
          <w:szCs w:val="28"/>
        </w:rPr>
      </w:pPr>
      <w:r>
        <w:rPr>
          <w:noProof/>
          <w:sz w:val="28"/>
          <w:szCs w:val="28"/>
          <w:lang w:val="en-US"/>
        </w:rPr>
        <w:lastRenderedPageBreak/>
        <w:drawing>
          <wp:inline distT="0" distB="0" distL="0" distR="0">
            <wp:extent cx="3734019" cy="2303360"/>
            <wp:effectExtent l="0" t="0" r="0" b="0"/>
            <wp:docPr id="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0"/>
                    <a:srcRect/>
                    <a:stretch>
                      <a:fillRect/>
                    </a:stretch>
                  </pic:blipFill>
                  <pic:spPr>
                    <a:xfrm>
                      <a:off x="0" y="0"/>
                      <a:ext cx="3734019" cy="2303360"/>
                    </a:xfrm>
                    <a:prstGeom prst="rect">
                      <a:avLst/>
                    </a:prstGeom>
                    <a:ln/>
                  </pic:spPr>
                </pic:pic>
              </a:graphicData>
            </a:graphic>
          </wp:inline>
        </w:drawing>
      </w:r>
    </w:p>
    <w:p w:rsidR="00C67D39" w:rsidRDefault="004F077B">
      <w:pPr>
        <w:spacing w:line="360" w:lineRule="auto"/>
        <w:jc w:val="center"/>
      </w:pPr>
      <w:r>
        <w:t>Рисунок 1.4 – Матриця загроз</w:t>
      </w:r>
    </w:p>
    <w:p w:rsidR="00C67D39" w:rsidRDefault="004F077B">
      <w:pPr>
        <w:spacing w:line="360" w:lineRule="auto"/>
        <w:jc w:val="center"/>
        <w:rPr>
          <w:i/>
          <w:sz w:val="20"/>
          <w:szCs w:val="20"/>
        </w:rPr>
      </w:pPr>
      <w:r>
        <w:rPr>
          <w:i/>
          <w:sz w:val="20"/>
          <w:szCs w:val="20"/>
        </w:rPr>
        <w:t>Джерело: розроблено актором</w:t>
      </w:r>
    </w:p>
    <w:p w:rsidR="00C67D39" w:rsidRDefault="00C67D39">
      <w:pPr>
        <w:spacing w:line="360" w:lineRule="auto"/>
        <w:jc w:val="center"/>
        <w:rPr>
          <w:i/>
          <w:sz w:val="20"/>
          <w:szCs w:val="20"/>
        </w:rPr>
      </w:pPr>
    </w:p>
    <w:p w:rsidR="00C67D39" w:rsidRDefault="004F077B">
      <w:pPr>
        <w:spacing w:line="360" w:lineRule="auto"/>
        <w:ind w:firstLine="567"/>
        <w:jc w:val="both"/>
        <w:rPr>
          <w:i/>
          <w:sz w:val="20"/>
          <w:szCs w:val="20"/>
        </w:rPr>
      </w:pPr>
      <w:r>
        <w:rPr>
          <w:sz w:val="28"/>
          <w:szCs w:val="28"/>
        </w:rPr>
        <w:t>Збільшення конкуренції з боку ЄС та швидкий розвиток преміального сегменту можуть значно вплинути на позиції компанії, оскільки обидві ці загрози мають високу ймовірність реалізації. Також варто враховувати ризики, пов'язані зі зміною споживчих преференцій та економічними факторами, такими як підвищення рівня безробіття. Для успішного подолання цих викликів необхідно розробити адаптивні стратегії, що враховують вищезазначені загрози, та посилити конкурентні переваги підприємства</w:t>
      </w:r>
      <w:r>
        <w:rPr>
          <w:i/>
          <w:sz w:val="20"/>
          <w:szCs w:val="20"/>
        </w:rPr>
        <w:t>.</w:t>
      </w:r>
    </w:p>
    <w:p w:rsidR="00C67D39" w:rsidRDefault="004F077B">
      <w:pPr>
        <w:spacing w:line="360" w:lineRule="auto"/>
        <w:ind w:firstLine="567"/>
        <w:jc w:val="both"/>
        <w:rPr>
          <w:i/>
          <w:sz w:val="20"/>
          <w:szCs w:val="20"/>
        </w:rPr>
      </w:pPr>
      <w:r>
        <w:rPr>
          <w:i/>
          <w:sz w:val="28"/>
          <w:szCs w:val="28"/>
        </w:rPr>
        <w:t xml:space="preserve">Висновки відносно </w:t>
      </w:r>
      <w:proofErr w:type="spellStart"/>
      <w:r>
        <w:rPr>
          <w:i/>
          <w:sz w:val="28"/>
          <w:szCs w:val="28"/>
        </w:rPr>
        <w:t>маркетинговоі</w:t>
      </w:r>
      <w:proofErr w:type="spellEnd"/>
      <w:r>
        <w:rPr>
          <w:i/>
          <w:sz w:val="28"/>
          <w:szCs w:val="28"/>
        </w:rPr>
        <w:t xml:space="preserve">̈ проблеми чи можливості підприємства. </w:t>
      </w:r>
      <w:r>
        <w:rPr>
          <w:sz w:val="28"/>
          <w:szCs w:val="28"/>
        </w:rPr>
        <w:t>Розглянемо висновки щодо причини виникнення симптоматики.</w:t>
      </w:r>
    </w:p>
    <w:p w:rsidR="00C67D39" w:rsidRDefault="004F077B">
      <w:pPr>
        <w:spacing w:line="360" w:lineRule="auto"/>
        <w:ind w:firstLine="567"/>
        <w:jc w:val="both"/>
        <w:rPr>
          <w:sz w:val="28"/>
          <w:szCs w:val="28"/>
        </w:rPr>
      </w:pPr>
      <w:r>
        <w:rPr>
          <w:sz w:val="28"/>
          <w:szCs w:val="28"/>
        </w:rPr>
        <w:t xml:space="preserve">ПрАТ </w:t>
      </w:r>
      <w:proofErr w:type="spellStart"/>
      <w:r>
        <w:rPr>
          <w:sz w:val="28"/>
          <w:szCs w:val="28"/>
        </w:rPr>
        <w:t>Волиньхолдінг</w:t>
      </w:r>
      <w:proofErr w:type="spellEnd"/>
      <w:r>
        <w:rPr>
          <w:sz w:val="28"/>
          <w:szCs w:val="28"/>
        </w:rPr>
        <w:t xml:space="preserve"> дуже ефективно веде бізнес та </w:t>
      </w:r>
      <w:proofErr w:type="spellStart"/>
      <w:r>
        <w:rPr>
          <w:sz w:val="28"/>
          <w:szCs w:val="28"/>
        </w:rPr>
        <w:t>актино</w:t>
      </w:r>
      <w:proofErr w:type="spellEnd"/>
      <w:r>
        <w:rPr>
          <w:sz w:val="28"/>
          <w:szCs w:val="28"/>
        </w:rPr>
        <w:t xml:space="preserve"> впроваджує нові товари. Попит на даному ринку а високим, як і пропозиція. Ринок є насиченим та конкуренція є досить агресивною. Кожен виробник намагається </w:t>
      </w:r>
      <w:proofErr w:type="spellStart"/>
      <w:r>
        <w:rPr>
          <w:sz w:val="28"/>
          <w:szCs w:val="28"/>
        </w:rPr>
        <w:t>запропононувати</w:t>
      </w:r>
      <w:proofErr w:type="spellEnd"/>
      <w:r>
        <w:rPr>
          <w:sz w:val="28"/>
          <w:szCs w:val="28"/>
        </w:rPr>
        <w:t xml:space="preserve"> споживачу саме те, що йому потрібно. </w:t>
      </w:r>
    </w:p>
    <w:p w:rsidR="00C67D39" w:rsidRDefault="004F077B">
      <w:pPr>
        <w:spacing w:line="360" w:lineRule="auto"/>
        <w:ind w:firstLine="567"/>
        <w:jc w:val="both"/>
        <w:rPr>
          <w:sz w:val="28"/>
          <w:szCs w:val="28"/>
        </w:rPr>
      </w:pPr>
      <w:r>
        <w:rPr>
          <w:sz w:val="28"/>
          <w:szCs w:val="28"/>
        </w:rPr>
        <w:t xml:space="preserve">З точки зору попиту, поява нових соусів спричиняє появу нових груп споживачів та зміну споживчих преференцій. Споживачі шукають нові, цікаві смаки та рецепти, які відображають культурні особливості та тренди світового ринку. Крім того, на світових </w:t>
      </w:r>
      <w:proofErr w:type="spellStart"/>
      <w:r>
        <w:rPr>
          <w:sz w:val="28"/>
          <w:szCs w:val="28"/>
        </w:rPr>
        <w:t>кон’юнктурах</w:t>
      </w:r>
      <w:proofErr w:type="spellEnd"/>
      <w:r>
        <w:rPr>
          <w:sz w:val="28"/>
          <w:szCs w:val="28"/>
        </w:rPr>
        <w:t xml:space="preserve"> ринку було виявлено здешевлення певних спецій, які можуть лягти в основу нових соусів.</w:t>
      </w:r>
    </w:p>
    <w:p w:rsidR="00C67D39" w:rsidRDefault="004F077B">
      <w:pPr>
        <w:spacing w:line="360" w:lineRule="auto"/>
        <w:ind w:firstLine="567"/>
        <w:jc w:val="both"/>
        <w:rPr>
          <w:sz w:val="28"/>
          <w:szCs w:val="28"/>
        </w:rPr>
      </w:pPr>
      <w:r>
        <w:rPr>
          <w:sz w:val="28"/>
          <w:szCs w:val="28"/>
        </w:rPr>
        <w:t xml:space="preserve">З точки зору пропозиції, виникнення нових соусів з Євросоюзу призводить до зміни поведінки споживачів, які стають більш вибагливими щодо якості та вибору </w:t>
      </w:r>
      <w:r>
        <w:rPr>
          <w:sz w:val="28"/>
          <w:szCs w:val="28"/>
        </w:rPr>
        <w:lastRenderedPageBreak/>
        <w:t>продуктів. Відкриття нових можливостей на ринку спонукає виробників до пошуку новаторських рішень та вдосконалення своєї продукції, щоб задовольнити зростаючі вимоги споживачів.</w:t>
      </w:r>
    </w:p>
    <w:p w:rsidR="00C67D39" w:rsidRDefault="004F077B">
      <w:pPr>
        <w:spacing w:line="360" w:lineRule="auto"/>
        <w:ind w:firstLine="567"/>
        <w:jc w:val="both"/>
        <w:rPr>
          <w:sz w:val="28"/>
          <w:szCs w:val="28"/>
        </w:rPr>
      </w:pPr>
      <w:r>
        <w:rPr>
          <w:sz w:val="28"/>
          <w:szCs w:val="28"/>
        </w:rPr>
        <w:t>Таким чином, було виявлено маркетингову управлінську проблему, пов’язану з впровадженням нової екзотичної лінійки соусів. Ця проблема має комплексний характер та обумовлена декількома факторами, які варто розглянути.</w:t>
      </w:r>
    </w:p>
    <w:p w:rsidR="00C67D39" w:rsidRDefault="004F077B">
      <w:pPr>
        <w:numPr>
          <w:ilvl w:val="0"/>
          <w:numId w:val="7"/>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У контексті сучасних тенденцій у харчуванні спостерігається зростаючий інтерес споживачів до здорового способу життя та харчування. Нова екзотична лінійка соусів може відповідати цьому попиту, проте необхідно провести додатковий аналіз та дослідження, щоб визначити оптимальний склад і властивості продуктів, що відповідають потребам цільової аудиторії.</w:t>
      </w:r>
    </w:p>
    <w:p w:rsidR="00C67D39" w:rsidRDefault="004F077B">
      <w:pPr>
        <w:numPr>
          <w:ilvl w:val="0"/>
          <w:numId w:val="7"/>
        </w:numPr>
        <w:pBdr>
          <w:top w:val="nil"/>
          <w:left w:val="nil"/>
          <w:bottom w:val="nil"/>
          <w:right w:val="nil"/>
          <w:between w:val="nil"/>
        </w:pBdr>
        <w:spacing w:line="360" w:lineRule="auto"/>
        <w:ind w:left="0" w:firstLine="567"/>
        <w:jc w:val="both"/>
        <w:rPr>
          <w:color w:val="000000"/>
          <w:sz w:val="28"/>
          <w:szCs w:val="28"/>
        </w:rPr>
      </w:pPr>
      <w:r>
        <w:rPr>
          <w:i/>
          <w:color w:val="000000"/>
          <w:sz w:val="28"/>
          <w:szCs w:val="28"/>
        </w:rPr>
        <w:t>Здешевлення сировини на світовому ринку</w:t>
      </w:r>
      <w:r>
        <w:rPr>
          <w:color w:val="000000"/>
          <w:sz w:val="28"/>
          <w:szCs w:val="28"/>
        </w:rPr>
        <w:t xml:space="preserve"> може стати чинником, який стимулює виробництво нової лінійки соусів та зниження їх ціни. Проте важливо врахувати якість та безпеку цих сировинних матеріалів, а також їх вплив на якість кінцевого продукту.</w:t>
      </w:r>
    </w:p>
    <w:p w:rsidR="00C67D39" w:rsidRDefault="004F077B">
      <w:pPr>
        <w:numPr>
          <w:ilvl w:val="0"/>
          <w:numId w:val="7"/>
        </w:numPr>
        <w:pBdr>
          <w:top w:val="nil"/>
          <w:left w:val="nil"/>
          <w:bottom w:val="nil"/>
          <w:right w:val="nil"/>
          <w:between w:val="nil"/>
        </w:pBdr>
        <w:spacing w:line="360" w:lineRule="auto"/>
        <w:ind w:left="0" w:firstLine="567"/>
        <w:jc w:val="both"/>
        <w:rPr>
          <w:color w:val="000000"/>
          <w:sz w:val="28"/>
          <w:szCs w:val="28"/>
        </w:rPr>
      </w:pPr>
      <w:r>
        <w:rPr>
          <w:color w:val="000000"/>
          <w:sz w:val="28"/>
          <w:szCs w:val="28"/>
        </w:rPr>
        <w:t>Платоспроможність споживачів є ще одним важливим аспектом. Хоча нова лінійка соусів може бути цікавою для споживачів, важливо визначити, чи готові вони платити за неї при ціновому діапазоні, що відповідає витратам на виробництво та прибутку.</w:t>
      </w:r>
    </w:p>
    <w:p w:rsidR="00C67D39" w:rsidRDefault="004F077B">
      <w:pPr>
        <w:numPr>
          <w:ilvl w:val="0"/>
          <w:numId w:val="7"/>
        </w:numPr>
        <w:pBdr>
          <w:top w:val="nil"/>
          <w:left w:val="nil"/>
          <w:bottom w:val="nil"/>
          <w:right w:val="nil"/>
          <w:between w:val="nil"/>
        </w:pBdr>
        <w:spacing w:line="360" w:lineRule="auto"/>
        <w:ind w:left="0" w:firstLine="567"/>
        <w:jc w:val="both"/>
        <w:rPr>
          <w:color w:val="000000"/>
          <w:sz w:val="28"/>
          <w:szCs w:val="28"/>
        </w:rPr>
      </w:pPr>
      <w:r>
        <w:rPr>
          <w:i/>
          <w:color w:val="000000"/>
          <w:sz w:val="28"/>
          <w:szCs w:val="28"/>
        </w:rPr>
        <w:t xml:space="preserve">Недостатнє завантаження виробничих </w:t>
      </w:r>
      <w:proofErr w:type="spellStart"/>
      <w:r>
        <w:rPr>
          <w:i/>
          <w:color w:val="000000"/>
          <w:sz w:val="28"/>
          <w:szCs w:val="28"/>
        </w:rPr>
        <w:t>потужностей</w:t>
      </w:r>
      <w:proofErr w:type="spellEnd"/>
      <w:r>
        <w:rPr>
          <w:i/>
          <w:color w:val="000000"/>
          <w:sz w:val="28"/>
          <w:szCs w:val="28"/>
        </w:rPr>
        <w:t xml:space="preserve"> </w:t>
      </w:r>
      <w:r>
        <w:rPr>
          <w:color w:val="000000"/>
          <w:sz w:val="28"/>
          <w:szCs w:val="28"/>
        </w:rPr>
        <w:t xml:space="preserve">підприємства також може слугує фактором для впровадження нової лінійки соусів, оскільки завантаження виробничих </w:t>
      </w:r>
      <w:proofErr w:type="spellStart"/>
      <w:r>
        <w:rPr>
          <w:color w:val="000000"/>
          <w:sz w:val="28"/>
          <w:szCs w:val="28"/>
        </w:rPr>
        <w:t>потужностей</w:t>
      </w:r>
      <w:proofErr w:type="spellEnd"/>
      <w:r>
        <w:rPr>
          <w:color w:val="000000"/>
          <w:sz w:val="28"/>
          <w:szCs w:val="28"/>
        </w:rPr>
        <w:t xml:space="preserve"> приводить до максимального прибутку компанії.</w:t>
      </w:r>
    </w:p>
    <w:p w:rsidR="00C67D39" w:rsidRDefault="004F077B">
      <w:pPr>
        <w:spacing w:line="360" w:lineRule="auto"/>
        <w:ind w:firstLine="567"/>
        <w:jc w:val="both"/>
        <w:rPr>
          <w:sz w:val="28"/>
          <w:szCs w:val="28"/>
        </w:rPr>
      </w:pPr>
      <w:r>
        <w:rPr>
          <w:sz w:val="28"/>
          <w:szCs w:val="28"/>
        </w:rPr>
        <w:t>Отже, для ефективного вирішення маркетингової управлінської проблеми, пов’язаної з впровадженням нової екзотичної лінійки соусів торгової марки «Торчин», необхідно провести детальний аналіз та розробити стратегію, яка б максимально відповідала потребам ринку та цільової аудиторії.</w:t>
      </w:r>
    </w:p>
    <w:p w:rsidR="00C67D39" w:rsidRDefault="004F077B">
      <w:pPr>
        <w:spacing w:line="360" w:lineRule="auto"/>
        <w:ind w:firstLine="567"/>
        <w:jc w:val="both"/>
        <w:rPr>
          <w:sz w:val="28"/>
          <w:szCs w:val="28"/>
        </w:rPr>
      </w:pPr>
      <w:r>
        <w:rPr>
          <w:i/>
          <w:sz w:val="28"/>
          <w:szCs w:val="28"/>
        </w:rPr>
        <w:t>Метою дослідження було визначення доцільності виведення нових екзотичних соусів торгової марки «Торчин» на ринок холодних соусів України.</w:t>
      </w:r>
      <w:r>
        <w:rPr>
          <w:b/>
          <w:sz w:val="28"/>
          <w:szCs w:val="28"/>
        </w:rPr>
        <w:t xml:space="preserve"> </w:t>
      </w:r>
      <w:r>
        <w:rPr>
          <w:sz w:val="28"/>
          <w:szCs w:val="28"/>
        </w:rPr>
        <w:t xml:space="preserve">Враховуючи зміни на світовому ринку сировини, зокрема зниження цін на спеції як чорний </w:t>
      </w:r>
      <w:r>
        <w:rPr>
          <w:sz w:val="28"/>
          <w:szCs w:val="28"/>
        </w:rPr>
        <w:lastRenderedPageBreak/>
        <w:t>перець та тмин, та відкриття європейського ринку, дослідження мало на меті оцінити конкурентні переваги нових продуктів.</w:t>
      </w:r>
    </w:p>
    <w:p w:rsidR="00C67D39" w:rsidRDefault="00C67D39">
      <w:pPr>
        <w:rPr>
          <w:sz w:val="28"/>
          <w:szCs w:val="28"/>
        </w:rPr>
      </w:pPr>
    </w:p>
    <w:p w:rsidR="00C67D39" w:rsidRDefault="004F077B">
      <w:pPr>
        <w:spacing w:line="360" w:lineRule="auto"/>
        <w:ind w:firstLine="567"/>
        <w:jc w:val="both"/>
        <w:rPr>
          <w:b/>
          <w:sz w:val="28"/>
          <w:szCs w:val="28"/>
        </w:rPr>
      </w:pPr>
      <w:r>
        <w:rPr>
          <w:b/>
          <w:sz w:val="28"/>
          <w:szCs w:val="28"/>
        </w:rPr>
        <w:t>Висновки до розділу 1</w:t>
      </w:r>
    </w:p>
    <w:p w:rsidR="00C67D39" w:rsidRDefault="00C67D39">
      <w:pPr>
        <w:spacing w:line="360" w:lineRule="auto"/>
        <w:ind w:firstLine="567"/>
        <w:jc w:val="both"/>
        <w:rPr>
          <w:b/>
          <w:sz w:val="28"/>
          <w:szCs w:val="28"/>
        </w:rPr>
      </w:pPr>
    </w:p>
    <w:p w:rsidR="00C67D39" w:rsidRDefault="004F077B">
      <w:pPr>
        <w:shd w:val="clear" w:color="auto" w:fill="FFFFFF"/>
        <w:tabs>
          <w:tab w:val="left" w:pos="726"/>
        </w:tabs>
        <w:spacing w:line="360" w:lineRule="auto"/>
        <w:ind w:firstLine="567"/>
        <w:jc w:val="both"/>
        <w:rPr>
          <w:sz w:val="28"/>
          <w:szCs w:val="28"/>
        </w:rPr>
      </w:pPr>
      <w:r>
        <w:rPr>
          <w:sz w:val="28"/>
          <w:szCs w:val="28"/>
        </w:rPr>
        <w:t>ПрАТ «</w:t>
      </w:r>
      <w:proofErr w:type="spellStart"/>
      <w:r>
        <w:rPr>
          <w:sz w:val="28"/>
          <w:szCs w:val="28"/>
        </w:rPr>
        <w:t>Волиньхолдинг</w:t>
      </w:r>
      <w:proofErr w:type="spellEnd"/>
      <w:r>
        <w:rPr>
          <w:sz w:val="28"/>
          <w:szCs w:val="28"/>
        </w:rPr>
        <w:t xml:space="preserve">» за оцінками експертів – це одне з підприємств, яке найбільш </w:t>
      </w:r>
      <w:proofErr w:type="spellStart"/>
      <w:r>
        <w:rPr>
          <w:sz w:val="28"/>
          <w:szCs w:val="28"/>
        </w:rPr>
        <w:t>динамічно</w:t>
      </w:r>
      <w:proofErr w:type="spellEnd"/>
      <w:r>
        <w:rPr>
          <w:sz w:val="28"/>
          <w:szCs w:val="28"/>
        </w:rPr>
        <w:t xml:space="preserve"> розвивається, що приводить до зміцнення позицій на вітчизняному ринку. З кожним роком виробництво кетчупу Торчин зростає в середньому на 5%.  Аналіз діяльності торгової марки виявив кілька сильних сторін, які формують її конкурентну перевагу на ринку. Зокрема, компанія має лідируючі позиції в усіх категоріях соусів, достатній рівень фінансування та наявність вільних коштів, широкий асортимент продукції, а також забезпеченість кваліфікованими кадрами у головному офісі та умови для навчання працівників. Крім того, компанія активно використовує традиційні канали комунікації, має чітку систему збору та аналізу маркетингової інформації, а також високу лояльність споживачів до торгової марки. Проте серед слабких сторін можна відзначити </w:t>
      </w:r>
      <w:proofErr w:type="spellStart"/>
      <w:r>
        <w:rPr>
          <w:sz w:val="28"/>
          <w:szCs w:val="28"/>
        </w:rPr>
        <w:t>незавантаженість</w:t>
      </w:r>
      <w:proofErr w:type="spellEnd"/>
      <w:r>
        <w:rPr>
          <w:sz w:val="28"/>
          <w:szCs w:val="28"/>
        </w:rPr>
        <w:t xml:space="preserve"> виробничих ліній та недосконалість асортименту, а також недостатню забезпеченість кваліфікованими кадрами на виробництві та недостатній розвиток інформаційних ресурсів. На ринкову динаміку впливають також фактори зовнішнього середовища, такі як «стрибки» курсу іноземної валюти, можливий неврожай та підвищення ціни на сировину. Можливості компанії полягають у високому ступені лояльності споживачів, налагодженні довгострокових відносин з постачальниками та активному зростанні сегменту готових до вживання соусів за середньою ціною. Проте на ринку існують загрози, такі як значна ринкова сила постачальників, посилення конкуренції та нестабільна економічна ситуація в Україні.</w:t>
      </w:r>
    </w:p>
    <w:p w:rsidR="00C67D39" w:rsidRDefault="004F077B">
      <w:pPr>
        <w:shd w:val="clear" w:color="auto" w:fill="FFFFFF"/>
        <w:tabs>
          <w:tab w:val="left" w:pos="726"/>
        </w:tabs>
        <w:spacing w:line="360" w:lineRule="auto"/>
        <w:ind w:firstLine="567"/>
        <w:jc w:val="both"/>
        <w:rPr>
          <w:sz w:val="28"/>
          <w:szCs w:val="28"/>
        </w:rPr>
      </w:pPr>
      <w:r>
        <w:rPr>
          <w:sz w:val="28"/>
          <w:szCs w:val="28"/>
        </w:rPr>
        <w:t xml:space="preserve"> Під час аналізу діяльності торгової марки «Торчин» було виявлено маркетингову управлінську проблему, пов’язану з впровадженням нової екзотичної лінійки соусів. В умовах сучасних тенденцій у харчуванні зросло зацікавлення споживачів у здоровому способі життя та харчуванні. Хоча нова лінійка соусів </w:t>
      </w:r>
      <w:r>
        <w:rPr>
          <w:sz w:val="28"/>
          <w:szCs w:val="28"/>
        </w:rPr>
        <w:lastRenderedPageBreak/>
        <w:t xml:space="preserve">може відповідати цьому попиту, необхідно додатково вивчити потреби цільової аудиторії. Здешевлення сировини на світовому ринку може стимулювати виробництво нової лінійки соусів та зниження їх ціни, але потребує уваги до якості сировини та її впливу на кінцевий продукт. Крім того, важливо врахувати платоспроможність споживачів та їх готовність оплачувати нові продукти. Недостатнє завантаження виробничих </w:t>
      </w:r>
      <w:proofErr w:type="spellStart"/>
      <w:r>
        <w:rPr>
          <w:sz w:val="28"/>
          <w:szCs w:val="28"/>
        </w:rPr>
        <w:t>потужностей</w:t>
      </w:r>
      <w:proofErr w:type="spellEnd"/>
      <w:r>
        <w:rPr>
          <w:sz w:val="28"/>
          <w:szCs w:val="28"/>
        </w:rPr>
        <w:t xml:space="preserve"> підприємства також потребує уваги, оскільки воно може вплинути на ефективність виробництва та прибутковість компанії. </w:t>
      </w:r>
    </w:p>
    <w:p w:rsidR="00C67D39" w:rsidRDefault="004F077B">
      <w:pPr>
        <w:shd w:val="clear" w:color="auto" w:fill="FFFFFF"/>
        <w:tabs>
          <w:tab w:val="left" w:pos="726"/>
        </w:tabs>
        <w:spacing w:line="360" w:lineRule="auto"/>
        <w:ind w:firstLine="567"/>
        <w:jc w:val="both"/>
        <w:rPr>
          <w:sz w:val="28"/>
          <w:szCs w:val="28"/>
        </w:rPr>
      </w:pPr>
      <w:r>
        <w:rPr>
          <w:sz w:val="28"/>
          <w:szCs w:val="28"/>
        </w:rPr>
        <w:t xml:space="preserve"> Отже, для вирішення цієї маркетингової управлінської проблеми необхідно провести докладний аналіз та розробити стратегію, яка врахує потреби ринку та споживачів.</w:t>
      </w:r>
    </w:p>
    <w:p w:rsidR="00C67D39" w:rsidRDefault="004F077B">
      <w:pPr>
        <w:ind w:firstLine="567"/>
        <w:jc w:val="both"/>
        <w:rPr>
          <w:sz w:val="28"/>
          <w:szCs w:val="28"/>
        </w:rPr>
      </w:pPr>
      <w:r>
        <w:br w:type="page"/>
      </w:r>
    </w:p>
    <w:p w:rsidR="00C67D39" w:rsidRDefault="004F077B">
      <w:pPr>
        <w:spacing w:before="346" w:line="360" w:lineRule="auto"/>
        <w:ind w:right="140"/>
        <w:jc w:val="center"/>
        <w:rPr>
          <w:b/>
          <w:color w:val="000000"/>
          <w:sz w:val="28"/>
          <w:szCs w:val="28"/>
        </w:rPr>
      </w:pPr>
      <w:r>
        <w:rPr>
          <w:b/>
          <w:color w:val="000000"/>
          <w:sz w:val="28"/>
          <w:szCs w:val="28"/>
        </w:rPr>
        <w:lastRenderedPageBreak/>
        <w:t>2 ПЛАНУВАННЯ МАРКЕТИНГОВОГО ДОСЛІДЖЕННЯ</w:t>
      </w:r>
    </w:p>
    <w:p w:rsidR="00C67D39" w:rsidRDefault="00C67D39">
      <w:pPr>
        <w:spacing w:line="360" w:lineRule="auto"/>
        <w:ind w:right="140"/>
        <w:jc w:val="center"/>
        <w:rPr>
          <w:b/>
          <w:color w:val="000000"/>
          <w:sz w:val="28"/>
          <w:szCs w:val="28"/>
        </w:rPr>
      </w:pP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b/>
          <w:color w:val="000000"/>
          <w:sz w:val="28"/>
          <w:szCs w:val="28"/>
        </w:rPr>
      </w:pPr>
      <w:r>
        <w:rPr>
          <w:b/>
          <w:color w:val="000000"/>
          <w:sz w:val="28"/>
          <w:szCs w:val="28"/>
        </w:rPr>
        <w:t>2.1 Методологія дослідження</w:t>
      </w:r>
    </w:p>
    <w:p w:rsidR="00C67D39" w:rsidRDefault="00C67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Методологія дослідження розробляється з метою вивчення та удосконалення товарного асортименту торгової марки «Торчин». </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i/>
          <w:color w:val="000000"/>
          <w:sz w:val="28"/>
          <w:szCs w:val="28"/>
        </w:rPr>
        <w:t>Маркетингова товарна політика</w:t>
      </w:r>
      <w:r>
        <w:rPr>
          <w:color w:val="000000"/>
          <w:sz w:val="28"/>
          <w:szCs w:val="28"/>
        </w:rPr>
        <w:t xml:space="preserve"> – це комплекс заходів, у рамках якого один або кілька товарів використовуються як основні інструменти досягнення </w:t>
      </w:r>
      <w:proofErr w:type="spellStart"/>
      <w:r>
        <w:rPr>
          <w:color w:val="000000"/>
          <w:sz w:val="28"/>
          <w:szCs w:val="28"/>
        </w:rPr>
        <w:t>цілеи</w:t>
      </w:r>
      <w:proofErr w:type="spellEnd"/>
      <w:r>
        <w:rPr>
          <w:color w:val="000000"/>
          <w:sz w:val="28"/>
          <w:szCs w:val="28"/>
        </w:rPr>
        <w:t xml:space="preserve">̆ підприємства. Маркетингова товарна політика визначає </w:t>
      </w:r>
      <w:proofErr w:type="spellStart"/>
      <w:r>
        <w:rPr>
          <w:color w:val="000000"/>
          <w:sz w:val="28"/>
          <w:szCs w:val="28"/>
        </w:rPr>
        <w:t>діі</w:t>
      </w:r>
      <w:proofErr w:type="spellEnd"/>
      <w:r>
        <w:rPr>
          <w:color w:val="000000"/>
          <w:sz w:val="28"/>
          <w:szCs w:val="28"/>
        </w:rPr>
        <w:t>̈, спрямовані на забезпечення потреб покупців у товарах та послугах (</w:t>
      </w:r>
      <w:proofErr w:type="spellStart"/>
      <w:r>
        <w:rPr>
          <w:color w:val="000000"/>
          <w:sz w:val="28"/>
          <w:szCs w:val="28"/>
        </w:rPr>
        <w:t>маркетинговии</w:t>
      </w:r>
      <w:proofErr w:type="spellEnd"/>
      <w:r>
        <w:rPr>
          <w:color w:val="000000"/>
          <w:sz w:val="28"/>
          <w:szCs w:val="28"/>
        </w:rPr>
        <w:t xml:space="preserve">̆ аспект), а також на досягнення </w:t>
      </w:r>
      <w:proofErr w:type="spellStart"/>
      <w:r>
        <w:rPr>
          <w:color w:val="000000"/>
          <w:sz w:val="28"/>
          <w:szCs w:val="28"/>
        </w:rPr>
        <w:t>економічноі</w:t>
      </w:r>
      <w:proofErr w:type="spellEnd"/>
      <w:r>
        <w:rPr>
          <w:color w:val="000000"/>
          <w:sz w:val="28"/>
          <w:szCs w:val="28"/>
        </w:rPr>
        <w:t xml:space="preserve">̈ ефективності підприємства при </w:t>
      </w:r>
      <w:proofErr w:type="spellStart"/>
      <w:r>
        <w:rPr>
          <w:color w:val="000000"/>
          <w:sz w:val="28"/>
          <w:szCs w:val="28"/>
        </w:rPr>
        <w:t>здійсненні</w:t>
      </w:r>
      <w:proofErr w:type="spellEnd"/>
      <w:r>
        <w:rPr>
          <w:color w:val="000000"/>
          <w:sz w:val="28"/>
          <w:szCs w:val="28"/>
        </w:rPr>
        <w:t xml:space="preserve"> </w:t>
      </w:r>
      <w:proofErr w:type="spellStart"/>
      <w:r>
        <w:rPr>
          <w:color w:val="000000"/>
          <w:sz w:val="28"/>
          <w:szCs w:val="28"/>
        </w:rPr>
        <w:t>закупівель</w:t>
      </w:r>
      <w:proofErr w:type="spellEnd"/>
      <w:r>
        <w:rPr>
          <w:color w:val="000000"/>
          <w:sz w:val="28"/>
          <w:szCs w:val="28"/>
        </w:rPr>
        <w:t xml:space="preserve"> та збуті </w:t>
      </w:r>
      <w:proofErr w:type="spellStart"/>
      <w:r>
        <w:rPr>
          <w:color w:val="000000"/>
          <w:sz w:val="28"/>
          <w:szCs w:val="28"/>
        </w:rPr>
        <w:t>продукціі</w:t>
      </w:r>
      <w:proofErr w:type="spellEnd"/>
      <w:r>
        <w:rPr>
          <w:color w:val="000000"/>
          <w:sz w:val="28"/>
          <w:szCs w:val="28"/>
        </w:rPr>
        <w:t>̈ (</w:t>
      </w:r>
      <w:proofErr w:type="spellStart"/>
      <w:r>
        <w:rPr>
          <w:color w:val="000000"/>
          <w:sz w:val="28"/>
          <w:szCs w:val="28"/>
        </w:rPr>
        <w:t>комерційнии</w:t>
      </w:r>
      <w:proofErr w:type="spellEnd"/>
      <w:r>
        <w:rPr>
          <w:color w:val="000000"/>
          <w:sz w:val="28"/>
          <w:szCs w:val="28"/>
        </w:rPr>
        <w:t>̆ аспект) [25][28].</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i/>
          <w:color w:val="000000"/>
          <w:sz w:val="28"/>
          <w:szCs w:val="28"/>
        </w:rPr>
        <w:t>Товарний асортимент</w:t>
      </w:r>
      <w:r>
        <w:rPr>
          <w:color w:val="000000"/>
          <w:sz w:val="28"/>
          <w:szCs w:val="28"/>
        </w:rPr>
        <w:t xml:space="preserve"> визначається як сукупність товарів та послуг, що пропонуються на ринку певним підприємством. У випадку «Торчин», асортимент включає широкий спектр соусів, кетчупів, майонезів та супутніх продуктів. </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i/>
          <w:color w:val="000000"/>
          <w:sz w:val="28"/>
          <w:szCs w:val="28"/>
        </w:rPr>
        <w:t>Розширення асортименту</w:t>
      </w:r>
      <w:r>
        <w:rPr>
          <w:color w:val="000000"/>
          <w:sz w:val="28"/>
          <w:szCs w:val="28"/>
        </w:rPr>
        <w:t xml:space="preserve"> є ключовим аспектом для насичення ринку різноманітними продуктами. Однак ця стратегія асортиментної політики не обмежується лише розширенням асортименту, а також включає інші напрямки, які доповнюють її та додають нові аспекти. </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i/>
          <w:color w:val="000000"/>
          <w:sz w:val="28"/>
          <w:szCs w:val="28"/>
        </w:rPr>
        <w:t xml:space="preserve">Оновлення асортименту </w:t>
      </w:r>
      <w:r>
        <w:rPr>
          <w:color w:val="000000"/>
          <w:sz w:val="28"/>
          <w:szCs w:val="28"/>
        </w:rPr>
        <w:t xml:space="preserve">– це якісна та кількісна зміна товарів, яка характеризується введенням нових або оновлених продуктів на ринок. </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i/>
          <w:color w:val="000000"/>
          <w:sz w:val="28"/>
          <w:szCs w:val="28"/>
        </w:rPr>
        <w:t xml:space="preserve">Гармонізація діапазону </w:t>
      </w:r>
      <w:r>
        <w:rPr>
          <w:color w:val="000000"/>
          <w:sz w:val="28"/>
          <w:szCs w:val="28"/>
        </w:rPr>
        <w:t>передбачає наближення реального асортименту до оптимальних або найкращих варіантів, з метою оптимізації та підвищення конкурентоспроможності продукції.</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i/>
          <w:color w:val="000000"/>
          <w:sz w:val="28"/>
          <w:szCs w:val="28"/>
        </w:rPr>
        <w:t>Удосконалення асортименту</w:t>
      </w:r>
      <w:r>
        <w:rPr>
          <w:color w:val="000000"/>
          <w:sz w:val="28"/>
          <w:szCs w:val="28"/>
        </w:rPr>
        <w:t xml:space="preserve"> полягає в покращенні стану товарного асортименту з метою підвищення його ефективності та зручності для споживачів. Стратегія удосконалення асортименту передбачає розширення за рахунок розробки нових, унікальних рецептів та впровадження продуктів з екзотичними смаками та інгредієнтами [28].</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lastRenderedPageBreak/>
        <w:t>Стратегії удосконалення товарного асортименту можуть бути різноманітними, пристосованими до конкретних потреб ринку та цільової аудиторії. Розглянемо деякі з них:</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1. Модифікація: Ця стратегія передбачає внесення змін до існуючих продуктів для покращення їх якості, характеристик або властивостей. Це може охоплювати зміни в рецептурі, упаковці, розмірах або дизайні продукту з метою привернення уваги споживачів та задоволення їхніх потреб.</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2. Інновація: Ця стратегія передбачає впровадження зовсім нових продуктів або послуг на ринок. Інновації можуть бути новими рецептурами, унікальними властивостями продукту або навіть новими категоріями товарів, які раніше не були доступні.</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3. Диверсифікація: Ця стратегія передбачає розширення асортименту за рахунок введення нових продуктів або послуг, які можуть бути пов'язані з поточними або можуть відповідати новим ринковим потребам. Наприклад, розширення асортименту холодних соусів може включати введення нових смаків або типів соусів, таких як екзотичні або </w:t>
      </w:r>
      <w:proofErr w:type="spellStart"/>
      <w:r>
        <w:rPr>
          <w:color w:val="000000"/>
          <w:sz w:val="28"/>
          <w:szCs w:val="28"/>
        </w:rPr>
        <w:t>веганські</w:t>
      </w:r>
      <w:proofErr w:type="spellEnd"/>
      <w:r>
        <w:rPr>
          <w:color w:val="000000"/>
          <w:sz w:val="28"/>
          <w:szCs w:val="28"/>
        </w:rPr>
        <w:t xml:space="preserve"> варіанти.</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4. Ілюмінація: Ця стратегія передбачає акцентування уваги на певних продуктах або категоріях, які вже присутні в асортименті, шляхом підвищення їх видимості та привертання уваги споживачів за допомогою маркетингових заходів, акцій та рекламних кампаній.</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5. Адаптація: Ця стратегія передбачає пристосування асортименту до змінних умов ринку, потреб споживачів або конкурентної ситуації. Вона може включати зміни в асортименті, щоб відповідати новим трендам, смакам або вимогам споживачів [28],</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Процес удосконалення товарного асортименту має відповідати наступним характеристикам: </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 Різноманітності; </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Глибині;</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Широті;</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 Гармонійності; </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lastRenderedPageBreak/>
        <w:t xml:space="preserve">- Насиченості асортименту. </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Основна ціль дослідження – досягнення виробничо-економічної ефективності за допомогою оптимізації товарного асортименту та введення на ринок нових продуктів, що відповідають потребам цільової аудиторії, а також вирішують такі питання,  як </w:t>
      </w:r>
      <w:proofErr w:type="spellStart"/>
      <w:r>
        <w:rPr>
          <w:color w:val="000000"/>
          <w:sz w:val="28"/>
          <w:szCs w:val="28"/>
        </w:rPr>
        <w:t>незавантаження</w:t>
      </w:r>
      <w:proofErr w:type="spellEnd"/>
      <w:r>
        <w:rPr>
          <w:color w:val="000000"/>
          <w:sz w:val="28"/>
          <w:szCs w:val="28"/>
        </w:rPr>
        <w:t xml:space="preserve"> виробничих </w:t>
      </w:r>
      <w:proofErr w:type="spellStart"/>
      <w:r>
        <w:rPr>
          <w:color w:val="000000"/>
          <w:sz w:val="28"/>
          <w:szCs w:val="28"/>
        </w:rPr>
        <w:t>потужностей</w:t>
      </w:r>
      <w:proofErr w:type="spellEnd"/>
      <w:r>
        <w:rPr>
          <w:color w:val="000000"/>
          <w:sz w:val="28"/>
          <w:szCs w:val="28"/>
        </w:rPr>
        <w:t xml:space="preserve"> та зменшення цін на сировину, яка власне лягає у основу нових продуктів.  Цільовою аудиторією даного дослідження є гурмани – споживачі, що цінують вишуканість, якість та оригінальність продуктів. Вони зацікавлені у нових та унікальних смакових враженнях, що створює попит на нові, екзотичні продукти. </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Для того, щоб сформувати методику дослідження, нам було визначено </w:t>
      </w:r>
      <w:proofErr w:type="spellStart"/>
      <w:r>
        <w:rPr>
          <w:color w:val="000000"/>
          <w:sz w:val="28"/>
          <w:szCs w:val="28"/>
        </w:rPr>
        <w:t>структурологічну</w:t>
      </w:r>
      <w:proofErr w:type="spellEnd"/>
      <w:r>
        <w:rPr>
          <w:color w:val="000000"/>
          <w:sz w:val="28"/>
          <w:szCs w:val="28"/>
        </w:rPr>
        <w:t xml:space="preserve"> схему. Під час розробки </w:t>
      </w:r>
      <w:proofErr w:type="spellStart"/>
      <w:r>
        <w:rPr>
          <w:color w:val="000000"/>
          <w:sz w:val="28"/>
          <w:szCs w:val="28"/>
        </w:rPr>
        <w:t>структурологічної</w:t>
      </w:r>
      <w:proofErr w:type="spellEnd"/>
      <w:r>
        <w:rPr>
          <w:color w:val="000000"/>
          <w:sz w:val="28"/>
          <w:szCs w:val="28"/>
        </w:rPr>
        <w:t xml:space="preserve"> схеми ми також звернули увагу на інтеграцію результатів попередніх досліджень і аналітичних даних, що дозволило нам більш точно окреслити напрямки дослідження та визначити ключові фактори, що впливають на споживчі переваги. У процесі роботи було проведено детальний аналіз літератури та кращих практик, що дозволило створити цілісну та ефективну методику дослідження. Крім того, для забезпечення максимальної точності та достовірності отриманих даних було використано комплексний підхід, який включав як кількісні, так і якісні методи аналізу. Було розроблено алгоритми для обробки даних, що дозволило отримати глибоке розуміння ринкових тенденцій і споживчих вподобань. Такий підхід забезпечив високу якість дослідження та дозволив сформулювати обґрунтовані рекомендації для прийняття управлінських рішень. За основу було взято авторів, яких було адаптовано до власне нашої дослідницької задачі. На рисунку 2.1 можна побачити </w:t>
      </w:r>
      <w:proofErr w:type="spellStart"/>
      <w:r>
        <w:rPr>
          <w:color w:val="000000"/>
          <w:sz w:val="28"/>
          <w:szCs w:val="28"/>
        </w:rPr>
        <w:t>структурологічну</w:t>
      </w:r>
      <w:proofErr w:type="spellEnd"/>
      <w:r>
        <w:rPr>
          <w:color w:val="000000"/>
          <w:sz w:val="28"/>
          <w:szCs w:val="28"/>
        </w:rPr>
        <w:t xml:space="preserve"> схему, першу частину якої складає маркетингове </w:t>
      </w:r>
      <w:proofErr w:type="spellStart"/>
      <w:r>
        <w:rPr>
          <w:color w:val="000000"/>
          <w:sz w:val="28"/>
          <w:szCs w:val="28"/>
        </w:rPr>
        <w:t>дослідження.Було</w:t>
      </w:r>
      <w:proofErr w:type="spellEnd"/>
      <w:r>
        <w:rPr>
          <w:color w:val="000000"/>
          <w:sz w:val="28"/>
          <w:szCs w:val="28"/>
        </w:rPr>
        <w:t xml:space="preserve"> визначено методи та підходи до дослідження. Були визначені методи для прогнозування ринкового попиту, визначення преференції на основі таких методів та моделей, які потім було покладено в основу пошукових дослідницьких задач і сформовано на їх основі пошукових питань, які представлені нижче. На основі цього було сформовано другу частину — методику збору даних. </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center"/>
        <w:rPr>
          <w:color w:val="000000"/>
          <w:sz w:val="28"/>
          <w:szCs w:val="28"/>
        </w:rPr>
      </w:pPr>
      <w:r>
        <w:rPr>
          <w:noProof/>
          <w:color w:val="000000"/>
          <w:sz w:val="28"/>
          <w:szCs w:val="28"/>
          <w:lang w:val="en-US"/>
        </w:rPr>
        <w:lastRenderedPageBreak/>
        <w:drawing>
          <wp:inline distT="0" distB="0" distL="0" distR="0">
            <wp:extent cx="4500519" cy="8861232"/>
            <wp:effectExtent l="0" t="0" r="0" b="0"/>
            <wp:docPr id="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1"/>
                    <a:srcRect l="40221" t="10356" r="32321" b="3146"/>
                    <a:stretch>
                      <a:fillRect/>
                    </a:stretch>
                  </pic:blipFill>
                  <pic:spPr>
                    <a:xfrm>
                      <a:off x="0" y="0"/>
                      <a:ext cx="4500519" cy="8861232"/>
                    </a:xfrm>
                    <a:prstGeom prst="rect">
                      <a:avLst/>
                    </a:prstGeom>
                    <a:ln/>
                  </pic:spPr>
                </pic:pic>
              </a:graphicData>
            </a:graphic>
          </wp:inline>
        </w:drawing>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center"/>
        <w:rPr>
          <w:color w:val="000000"/>
          <w:sz w:val="28"/>
          <w:szCs w:val="28"/>
        </w:rPr>
      </w:pPr>
      <w:r>
        <w:rPr>
          <w:color w:val="000000"/>
        </w:rPr>
        <w:t xml:space="preserve">Рисунок 2.1 — </w:t>
      </w:r>
      <w:proofErr w:type="spellStart"/>
      <w:r>
        <w:rPr>
          <w:color w:val="000000"/>
        </w:rPr>
        <w:t>Структурологічна</w:t>
      </w:r>
      <w:proofErr w:type="spellEnd"/>
      <w:r>
        <w:rPr>
          <w:color w:val="000000"/>
        </w:rPr>
        <w:t xml:space="preserve"> схема удосконалення товарного асортименту.</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center"/>
        <w:rPr>
          <w:i/>
          <w:sz w:val="20"/>
          <w:szCs w:val="20"/>
        </w:rPr>
      </w:pPr>
      <w:r>
        <w:rPr>
          <w:i/>
          <w:sz w:val="20"/>
          <w:szCs w:val="20"/>
        </w:rPr>
        <w:lastRenderedPageBreak/>
        <w:t>Джерело: розроблено актором</w:t>
      </w:r>
    </w:p>
    <w:p w:rsidR="00C67D39" w:rsidRDefault="004F077B">
      <w:pPr>
        <w:tabs>
          <w:tab w:val="left" w:pos="0"/>
        </w:tabs>
        <w:spacing w:line="360" w:lineRule="auto"/>
        <w:ind w:firstLine="567"/>
        <w:jc w:val="both"/>
        <w:rPr>
          <w:color w:val="000000"/>
          <w:sz w:val="28"/>
          <w:szCs w:val="28"/>
        </w:rPr>
      </w:pPr>
      <w:r>
        <w:rPr>
          <w:color w:val="000000"/>
          <w:sz w:val="28"/>
          <w:szCs w:val="28"/>
        </w:rPr>
        <w:t xml:space="preserve">Визначення передумов: Цей етап передбачає аналіз внутрішніх та зовнішніх факторів, що впливають на можливість удосконалення товарного асортименту. Внутрішні фактори включають поточний стан асортименту, фінансові можливості, виробничі потужності та технології підприємства. Зовнішні фактори охоплюють економічне середовище, ринкові тенденції, споживчі тренди та законодавчі вимоги. Основна мета цього етапу – визначити, чи є достатні умови для розширення або модифікації асортименту. </w:t>
      </w:r>
    </w:p>
    <w:p w:rsidR="00C67D39" w:rsidRDefault="004F077B">
      <w:pPr>
        <w:tabs>
          <w:tab w:val="left" w:pos="0"/>
        </w:tabs>
        <w:spacing w:line="360" w:lineRule="auto"/>
        <w:ind w:firstLine="567"/>
        <w:jc w:val="both"/>
        <w:rPr>
          <w:sz w:val="28"/>
          <w:szCs w:val="28"/>
        </w:rPr>
      </w:pPr>
      <w:r>
        <w:rPr>
          <w:color w:val="000000"/>
          <w:sz w:val="28"/>
          <w:szCs w:val="28"/>
        </w:rPr>
        <w:t>Визначення змін вподобання споживачів і незадоволеного попиту: На цьому етапі проводиться детальний аналіз споживчих переваг і поведінки. Це включає опитування, фокус-групи та аналіз споживчих відгуків для визначення поточних уподобань, змін у споживчих звичках та незадоволеного попиту. Аналіз допомагає зрозуміти, які продукти користуються попитом, а які не задовольняють споживачів, що вказує на можливості для вдосконалення або введення нових продуктів.</w:t>
      </w:r>
    </w:p>
    <w:p w:rsidR="00C67D39" w:rsidRDefault="004F077B">
      <w:pPr>
        <w:tabs>
          <w:tab w:val="left" w:pos="0"/>
        </w:tabs>
        <w:spacing w:line="360" w:lineRule="auto"/>
        <w:ind w:firstLine="567"/>
        <w:jc w:val="both"/>
        <w:rPr>
          <w:sz w:val="28"/>
          <w:szCs w:val="28"/>
        </w:rPr>
      </w:pPr>
      <w:r>
        <w:rPr>
          <w:color w:val="000000"/>
          <w:sz w:val="28"/>
          <w:szCs w:val="28"/>
        </w:rPr>
        <w:t>Конкурентний аналіз товарного асортименту: Цей етап полягає у вивченні асортименту конкурентів, щоб зрозуміти їх сильні та слабкі сторони. Аналіз включає дослідження цін, якості, пакування, маркетингових стратегій та ринкових позицій конкурентів. Метою є виявлення конкурентних переваг та слабких місць, які можна використати для покращення власного асортименту та забезпечення конкурентної переваги.</w:t>
      </w:r>
    </w:p>
    <w:p w:rsidR="00C67D39" w:rsidRDefault="004F077B">
      <w:pPr>
        <w:tabs>
          <w:tab w:val="left" w:pos="0"/>
        </w:tabs>
        <w:spacing w:line="360" w:lineRule="auto"/>
        <w:ind w:firstLine="567"/>
        <w:jc w:val="both"/>
        <w:rPr>
          <w:sz w:val="28"/>
          <w:szCs w:val="28"/>
        </w:rPr>
      </w:pPr>
      <w:r>
        <w:rPr>
          <w:color w:val="000000"/>
          <w:sz w:val="28"/>
          <w:szCs w:val="28"/>
        </w:rPr>
        <w:t xml:space="preserve">Визначення прогалин у ринковій кон’юнктурі: Аналіз ринкової кон’юнктури допомагає виявити прогалини або незаповнені ніші на ринку. Це може бути здійснено через аналіз тенденцій попиту та пропозиції, вивчення демографічних та </w:t>
      </w:r>
      <w:proofErr w:type="spellStart"/>
      <w:r>
        <w:rPr>
          <w:color w:val="000000"/>
          <w:sz w:val="28"/>
          <w:szCs w:val="28"/>
        </w:rPr>
        <w:t>психографічних</w:t>
      </w:r>
      <w:proofErr w:type="spellEnd"/>
      <w:r>
        <w:rPr>
          <w:color w:val="000000"/>
          <w:sz w:val="28"/>
          <w:szCs w:val="28"/>
        </w:rPr>
        <w:t xml:space="preserve"> характеристик споживачів, а також дослідження нових ринкових можливостей. Визначення прогалин дозволяє ідентифікувати потенційні продукти, які можуть заповнити ці ніші.</w:t>
      </w:r>
    </w:p>
    <w:p w:rsidR="00C67D39" w:rsidRDefault="004F077B">
      <w:pPr>
        <w:tabs>
          <w:tab w:val="left" w:pos="0"/>
        </w:tabs>
        <w:spacing w:line="360" w:lineRule="auto"/>
        <w:ind w:firstLine="567"/>
        <w:jc w:val="both"/>
        <w:rPr>
          <w:sz w:val="28"/>
          <w:szCs w:val="28"/>
        </w:rPr>
      </w:pPr>
      <w:r>
        <w:rPr>
          <w:color w:val="000000"/>
          <w:sz w:val="28"/>
          <w:szCs w:val="28"/>
        </w:rPr>
        <w:t xml:space="preserve">Аналіз кількісних показників за незадоволеним товарним асортиментом: Цей етап включає кількісний аналіз, що охоплює продажі, частку ринку, прибутковість та інші фінансові показники. Аналіз дозволяє оцінити, наскільки незадоволений товарний асортимент впливає на загальну ефективність підприємства. Цей етап </w:t>
      </w:r>
      <w:r>
        <w:rPr>
          <w:color w:val="000000"/>
          <w:sz w:val="28"/>
          <w:szCs w:val="28"/>
        </w:rPr>
        <w:lastRenderedPageBreak/>
        <w:t>допомагає визначити продукти, які не відповідають вимогам ринку та потребують модифікації або заміни.</w:t>
      </w:r>
    </w:p>
    <w:p w:rsidR="00C67D39" w:rsidRDefault="004F077B">
      <w:pPr>
        <w:tabs>
          <w:tab w:val="left" w:pos="0"/>
        </w:tabs>
        <w:spacing w:line="360" w:lineRule="auto"/>
        <w:ind w:firstLine="567"/>
        <w:jc w:val="both"/>
        <w:rPr>
          <w:sz w:val="28"/>
          <w:szCs w:val="28"/>
        </w:rPr>
      </w:pPr>
      <w:r>
        <w:rPr>
          <w:color w:val="000000"/>
          <w:sz w:val="28"/>
          <w:szCs w:val="28"/>
        </w:rPr>
        <w:t>Визначення привабливих цільових ринків і позиціонування: На цьому етапі визначаються цільові ринки, які є найбільш привабливими для введення нових або вдосконалених продуктів. Визначення включає аналіз демографічних, економічних, соціальних та культурних характеристик цільових сегментів. Також розробляється стратегія позиціонування продуктів для кожного сегменту, щоб забезпечити їх конкурентну перевагу та відповідність потребам споживачів.</w:t>
      </w:r>
    </w:p>
    <w:p w:rsidR="00C67D39" w:rsidRDefault="004F077B">
      <w:pPr>
        <w:tabs>
          <w:tab w:val="left" w:pos="0"/>
        </w:tabs>
        <w:spacing w:line="360" w:lineRule="auto"/>
        <w:ind w:firstLine="567"/>
        <w:jc w:val="both"/>
        <w:rPr>
          <w:sz w:val="28"/>
          <w:szCs w:val="28"/>
        </w:rPr>
      </w:pPr>
      <w:r>
        <w:rPr>
          <w:color w:val="000000"/>
          <w:sz w:val="28"/>
          <w:szCs w:val="28"/>
        </w:rPr>
        <w:t>Формування розширення товарного асортименту: Цей етап передбачає розробку нових продуктів або вдосконалення існуючих. Включає визначення продуктів, які будуть додані до асортименту, їх характеристик, функцій та переваг. Також розглядаються аспекти виробництва, логістики та маркетингу для забезпечення успішного виведення нових продуктів на ринок.</w:t>
      </w:r>
    </w:p>
    <w:p w:rsidR="00C67D39" w:rsidRDefault="004F077B">
      <w:pPr>
        <w:tabs>
          <w:tab w:val="left" w:pos="0"/>
        </w:tabs>
        <w:spacing w:line="360" w:lineRule="auto"/>
        <w:ind w:firstLine="567"/>
        <w:jc w:val="both"/>
        <w:rPr>
          <w:sz w:val="28"/>
          <w:szCs w:val="28"/>
        </w:rPr>
      </w:pPr>
      <w:r>
        <w:rPr>
          <w:color w:val="000000"/>
          <w:sz w:val="28"/>
          <w:szCs w:val="28"/>
        </w:rPr>
        <w:t>Формування виробничої програми: Заключний етап включає розробку детальної виробничої програми для введення нових продуктів у виробництво. Вона охоплює планування виробничих процесів, ресурсів, матеріалів та технологій, необхідних для виготовлення нових продуктів. Також визначаються строки реалізації, бюджет та контрольні показники ефективності, щоб забезпечити успішне впровадження та мінімізацію ризиків.</w:t>
      </w:r>
    </w:p>
    <w:p w:rsidR="00C67D39" w:rsidRDefault="004F077B">
      <w:pPr>
        <w:tabs>
          <w:tab w:val="left" w:pos="0"/>
        </w:tabs>
        <w:spacing w:line="360" w:lineRule="auto"/>
        <w:ind w:firstLine="567"/>
        <w:jc w:val="both"/>
        <w:rPr>
          <w:sz w:val="28"/>
          <w:szCs w:val="28"/>
        </w:rPr>
      </w:pPr>
      <w:r>
        <w:rPr>
          <w:color w:val="000000"/>
          <w:sz w:val="28"/>
          <w:szCs w:val="28"/>
        </w:rPr>
        <w:t>Для оцінки товарного асортименту підприємства застосовуються різні методи.  Розглянемо деякі з них.  Наприклад, SWОT-аналіз, який дозволяє визначити сильні та слабкі сторони компанії, а також можливості та загрози зовнішнього середовища. Матриця Бостонської консалтингової групи (БКГ) використовується для визначення напрямків діяльності підприємства на основі аналізу темпів росту та долі ринку. Концепція Життєвого циклу товару (ЖЦТ) описує процес збуту продукції, прибуток і стратегію маркетингу від моменту розробки товару до його зняття з ринку.</w:t>
      </w:r>
    </w:p>
    <w:p w:rsidR="00C67D39" w:rsidRDefault="004F077B">
      <w:pPr>
        <w:tabs>
          <w:tab w:val="left" w:pos="0"/>
        </w:tabs>
        <w:spacing w:line="360" w:lineRule="auto"/>
        <w:ind w:firstLine="567"/>
        <w:jc w:val="both"/>
        <w:rPr>
          <w:sz w:val="28"/>
          <w:szCs w:val="28"/>
        </w:rPr>
      </w:pPr>
      <w:r>
        <w:rPr>
          <w:sz w:val="28"/>
          <w:szCs w:val="28"/>
        </w:rPr>
        <w:t>Українські компанії повинні стати більш конкурентоздатними оскільки, вихід іноземних виробників, зростаючі вимоги споживачів до продукції та обмежені фінансові ресурси ставлять перед ними нові виклики.</w:t>
      </w:r>
    </w:p>
    <w:p w:rsidR="00C67D39" w:rsidRDefault="004F077B">
      <w:pPr>
        <w:spacing w:line="360" w:lineRule="auto"/>
        <w:ind w:firstLine="567"/>
        <w:jc w:val="both"/>
        <w:rPr>
          <w:color w:val="000000"/>
          <w:sz w:val="28"/>
          <w:szCs w:val="28"/>
        </w:rPr>
      </w:pPr>
      <w:r>
        <w:rPr>
          <w:sz w:val="28"/>
          <w:szCs w:val="28"/>
        </w:rPr>
        <w:lastRenderedPageBreak/>
        <w:t xml:space="preserve">Для досягнення більшої конкурентоспроможності українські компанії можуть використовувати різні методики дослідження, які дозволяють вивчити ринкову ситуацію, аналізувати поведінку споживачів та виявляти можливості для </w:t>
      </w:r>
      <w:r>
        <w:rPr>
          <w:color w:val="000000"/>
          <w:sz w:val="28"/>
          <w:szCs w:val="28"/>
        </w:rPr>
        <w:t>покращення продукту чи послуги. Для прийняття рішення стосовно виведення нової лінійки товарів на ринок, проаналізуємо життєвий цикл товару.</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Перший етап – вихід на ринок. На цьому етапі не слід представляти великий асортимент товарів, а зосередитись на встановленні </w:t>
      </w:r>
      <w:proofErr w:type="spellStart"/>
      <w:r>
        <w:rPr>
          <w:color w:val="000000"/>
          <w:sz w:val="28"/>
          <w:szCs w:val="28"/>
        </w:rPr>
        <w:t>зв'язків</w:t>
      </w:r>
      <w:proofErr w:type="spellEnd"/>
      <w:r>
        <w:rPr>
          <w:color w:val="000000"/>
          <w:sz w:val="28"/>
          <w:szCs w:val="28"/>
        </w:rPr>
        <w:t xml:space="preserve"> з дистриб'юторами, залученні уваги споживачів до нового бренду та розвитку каналів продажу.</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Наступний етап – етап зростання. На цьому етапі важливо встановити сильну позицію на ринку та збільшити вхідні бар'єри для конкурентів. Варто підвищувати конкурентні переваги та зміцнювати асортимент, щоб перемогти конкурентів.</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Третій етап – етап зрілості. На цьому етапі попит стабільний, а конкуренція дуже активна. Тому компанії намагаються залучити лояльних споживачів, пропонуючи їм знижки та покращені характеристики вже наявних товарів. Не часто виводять новинки на ринок, але заповнюють </w:t>
      </w:r>
      <w:proofErr w:type="spellStart"/>
      <w:r>
        <w:rPr>
          <w:color w:val="000000"/>
          <w:sz w:val="28"/>
          <w:szCs w:val="28"/>
        </w:rPr>
        <w:t>мікроніші</w:t>
      </w:r>
      <w:proofErr w:type="spellEnd"/>
      <w:r>
        <w:rPr>
          <w:color w:val="000000"/>
          <w:sz w:val="28"/>
          <w:szCs w:val="28"/>
        </w:rPr>
        <w:t>.</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Останній етап – етап спаду. На цьому етапі попит знижується, тому компанії збільшують асортимент лише у випадку наявності вільних інвестицій та виробничих </w:t>
      </w:r>
      <w:proofErr w:type="spellStart"/>
      <w:r>
        <w:rPr>
          <w:color w:val="000000"/>
          <w:sz w:val="28"/>
          <w:szCs w:val="28"/>
        </w:rPr>
        <w:t>потужностей</w:t>
      </w:r>
      <w:proofErr w:type="spellEnd"/>
      <w:r>
        <w:rPr>
          <w:color w:val="000000"/>
          <w:sz w:val="28"/>
          <w:szCs w:val="28"/>
        </w:rPr>
        <w:t>. Пропозиція стає привабливою лише для консервативних споживачів.</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ТМ «Торчин» вже переживає етап зрілості, що означає стабільний попит та конкурентну боротьбу на ринку. Незважаючи на повний асортимент товарів, компанія повинна постійно розвиватись, щоб не втрачати своїх позицій, зберігати лояльність споживачів та збільшувати частоту споживання їх продукції. Для досягнення цих цілей можна сконцентруватись, наприклад, в галузі преміальних готових соусів для вживання. Це може допомогти компанії підвищити свою конкурентоспроможність та залучити нових споживачів.</w:t>
      </w:r>
    </w:p>
    <w:p w:rsidR="00C67D39" w:rsidRDefault="004F077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firstLine="567"/>
        <w:jc w:val="both"/>
        <w:rPr>
          <w:color w:val="000000"/>
          <w:sz w:val="28"/>
          <w:szCs w:val="28"/>
        </w:rPr>
      </w:pPr>
      <w:r>
        <w:rPr>
          <w:color w:val="000000"/>
          <w:sz w:val="28"/>
          <w:szCs w:val="28"/>
        </w:rPr>
        <w:t xml:space="preserve">У цій роботі розглядаються різні методи формування стратегії, тому важливо детально розглянути матрицю Портера та </w:t>
      </w:r>
      <w:proofErr w:type="spellStart"/>
      <w:r>
        <w:rPr>
          <w:color w:val="000000"/>
          <w:sz w:val="28"/>
          <w:szCs w:val="28"/>
        </w:rPr>
        <w:t>Ансоффа</w:t>
      </w:r>
      <w:proofErr w:type="spellEnd"/>
      <w:r>
        <w:rPr>
          <w:color w:val="000000"/>
          <w:sz w:val="28"/>
          <w:szCs w:val="28"/>
        </w:rPr>
        <w:t xml:space="preserve">. Ці матриці є інструментами, які допомагають компаніям зрозуміти своє становище на ринку та визначити, які стратегії можуть бути доцільними для досягнення бажаних результатів. Матриця </w:t>
      </w:r>
      <w:r>
        <w:rPr>
          <w:color w:val="000000"/>
          <w:sz w:val="28"/>
          <w:szCs w:val="28"/>
        </w:rPr>
        <w:lastRenderedPageBreak/>
        <w:t xml:space="preserve">Портера допомагає проаналізувати конкурентну ситуацію на ринку та визначити потенційні загрози та можливості для компанії. Матриця </w:t>
      </w:r>
      <w:proofErr w:type="spellStart"/>
      <w:r>
        <w:rPr>
          <w:color w:val="000000"/>
          <w:sz w:val="28"/>
          <w:szCs w:val="28"/>
        </w:rPr>
        <w:t>Ансоффа</w:t>
      </w:r>
      <w:proofErr w:type="spellEnd"/>
      <w:r>
        <w:rPr>
          <w:color w:val="000000"/>
          <w:sz w:val="28"/>
          <w:szCs w:val="28"/>
        </w:rPr>
        <w:t xml:space="preserve"> же допомагає визначити потенційні напрями розвитку компанії, такі як розвиток нових продуктів або входження на нові ринки. Застосування цих матриць може допомогти компанії зрозуміти своє становище та прийняти ефективні стратегічні рішення.</w:t>
      </w:r>
    </w:p>
    <w:p w:rsidR="00C67D39" w:rsidRDefault="004F077B">
      <w:pPr>
        <w:spacing w:line="360" w:lineRule="auto"/>
        <w:ind w:firstLine="567"/>
        <w:jc w:val="both"/>
        <w:rPr>
          <w:color w:val="000000"/>
          <w:sz w:val="28"/>
          <w:szCs w:val="28"/>
        </w:rPr>
      </w:pPr>
      <w:r>
        <w:rPr>
          <w:color w:val="000000"/>
          <w:sz w:val="28"/>
          <w:szCs w:val="28"/>
        </w:rPr>
        <w:t xml:space="preserve">Торгова марка Торчин використовує стратегії інтенсивного зростання у межах існуючого базового ринку, а саме (за матрицею І. </w:t>
      </w:r>
      <w:proofErr w:type="spellStart"/>
      <w:r>
        <w:rPr>
          <w:color w:val="000000"/>
          <w:sz w:val="28"/>
          <w:szCs w:val="28"/>
        </w:rPr>
        <w:t>Ансофа</w:t>
      </w:r>
      <w:proofErr w:type="spellEnd"/>
      <w:r>
        <w:rPr>
          <w:color w:val="000000"/>
          <w:sz w:val="28"/>
          <w:szCs w:val="28"/>
        </w:rPr>
        <w:t>) стратегію розвитку через товари, що зображено на рисунку 2.2.</w:t>
      </w:r>
    </w:p>
    <w:p w:rsidR="00C67D39" w:rsidRDefault="00C67D39">
      <w:pPr>
        <w:spacing w:line="360" w:lineRule="auto"/>
        <w:ind w:firstLine="567"/>
        <w:jc w:val="both"/>
        <w:rPr>
          <w:color w:val="000000"/>
          <w:sz w:val="28"/>
          <w:szCs w:val="28"/>
        </w:rPr>
      </w:pPr>
    </w:p>
    <w:p w:rsidR="00C67D39" w:rsidRDefault="004F077B">
      <w:pPr>
        <w:spacing w:line="360" w:lineRule="auto"/>
        <w:ind w:firstLine="567"/>
        <w:jc w:val="both"/>
        <w:rPr>
          <w:sz w:val="28"/>
          <w:szCs w:val="28"/>
        </w:rPr>
      </w:pPr>
      <w:r>
        <w:rPr>
          <w:noProof/>
          <w:sz w:val="28"/>
          <w:szCs w:val="28"/>
          <w:lang w:val="en-US"/>
        </w:rPr>
        <w:drawing>
          <wp:inline distT="0" distB="0" distL="0" distR="0">
            <wp:extent cx="5731510" cy="5179695"/>
            <wp:effectExtent l="0" t="0" r="0" b="0"/>
            <wp:docPr id="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
                    <a:srcRect/>
                    <a:stretch>
                      <a:fillRect/>
                    </a:stretch>
                  </pic:blipFill>
                  <pic:spPr>
                    <a:xfrm>
                      <a:off x="0" y="0"/>
                      <a:ext cx="5731510" cy="5179695"/>
                    </a:xfrm>
                    <a:prstGeom prst="rect">
                      <a:avLst/>
                    </a:prstGeom>
                    <a:ln/>
                  </pic:spPr>
                </pic:pic>
              </a:graphicData>
            </a:graphic>
          </wp:inline>
        </w:drawing>
      </w:r>
    </w:p>
    <w:p w:rsidR="00C67D39" w:rsidRDefault="004F077B">
      <w:pPr>
        <w:spacing w:line="360" w:lineRule="auto"/>
        <w:jc w:val="center"/>
      </w:pPr>
      <w:r>
        <w:rPr>
          <w:color w:val="000000"/>
        </w:rPr>
        <w:t xml:space="preserve">Рисунок 2.2. </w:t>
      </w:r>
      <w:r>
        <w:t xml:space="preserve">– Типологія стратегій зростання </w:t>
      </w:r>
    </w:p>
    <w:p w:rsidR="00C67D39" w:rsidRDefault="004F077B">
      <w:pPr>
        <w:spacing w:line="360" w:lineRule="auto"/>
        <w:jc w:val="center"/>
        <w:rPr>
          <w:i/>
          <w:sz w:val="20"/>
          <w:szCs w:val="20"/>
        </w:rPr>
      </w:pPr>
      <w:r>
        <w:rPr>
          <w:i/>
          <w:sz w:val="20"/>
          <w:szCs w:val="20"/>
        </w:rPr>
        <w:t>Джерело [5]</w:t>
      </w:r>
    </w:p>
    <w:p w:rsidR="00C67D39" w:rsidRDefault="00C67D39">
      <w:pPr>
        <w:spacing w:line="360" w:lineRule="auto"/>
        <w:jc w:val="both"/>
        <w:rPr>
          <w:sz w:val="28"/>
          <w:szCs w:val="28"/>
        </w:rPr>
      </w:pPr>
    </w:p>
    <w:p w:rsidR="00C67D39" w:rsidRDefault="004F077B">
      <w:pPr>
        <w:spacing w:line="360" w:lineRule="auto"/>
        <w:ind w:firstLine="567"/>
        <w:jc w:val="both"/>
        <w:rPr>
          <w:sz w:val="28"/>
          <w:szCs w:val="28"/>
        </w:rPr>
      </w:pPr>
      <w:r>
        <w:rPr>
          <w:sz w:val="28"/>
          <w:szCs w:val="28"/>
        </w:rPr>
        <w:lastRenderedPageBreak/>
        <w:t>Пропозиція від ТМ «Торчин» про преміальні готові соуси має дві важливі стратегічні переваги. По-перше, продукт є унікальним з точки зору споживача, оскільки є першим преміальним готовим соусом вітчизняного виробника, з незвичайними смаковими варіаціями. По-друге, у порівнянні з імпортними соусами, що підлягають митним зборам та потребують витрат на логістику, ціна на преміальні соуси від ТМ «Торчин» більш вигідна з точки зору собівартості. Розглянемо матрицю конкурентних стратегій за М. Портером на рисунку 2.3.</w:t>
      </w:r>
    </w:p>
    <w:p w:rsidR="00C67D39" w:rsidRDefault="00C67D39">
      <w:pPr>
        <w:spacing w:line="360" w:lineRule="auto"/>
        <w:ind w:firstLine="567"/>
        <w:jc w:val="both"/>
        <w:rPr>
          <w:sz w:val="28"/>
          <w:szCs w:val="28"/>
        </w:rPr>
      </w:pPr>
    </w:p>
    <w:p w:rsidR="00C67D39" w:rsidRDefault="004F077B">
      <w:pPr>
        <w:spacing w:line="360" w:lineRule="auto"/>
        <w:jc w:val="both"/>
        <w:rPr>
          <w:sz w:val="28"/>
          <w:szCs w:val="28"/>
        </w:rPr>
      </w:pPr>
      <w:r>
        <w:rPr>
          <w:noProof/>
          <w:sz w:val="28"/>
          <w:szCs w:val="28"/>
          <w:lang w:val="en-US"/>
        </w:rPr>
        <w:drawing>
          <wp:inline distT="0" distB="0" distL="0" distR="0">
            <wp:extent cx="5956869" cy="1583396"/>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l="30542" t="14205" b="47448"/>
                    <a:stretch>
                      <a:fillRect/>
                    </a:stretch>
                  </pic:blipFill>
                  <pic:spPr>
                    <a:xfrm>
                      <a:off x="0" y="0"/>
                      <a:ext cx="5956869" cy="1583396"/>
                    </a:xfrm>
                    <a:prstGeom prst="rect">
                      <a:avLst/>
                    </a:prstGeom>
                    <a:ln/>
                  </pic:spPr>
                </pic:pic>
              </a:graphicData>
            </a:graphic>
          </wp:inline>
        </w:drawing>
      </w:r>
    </w:p>
    <w:p w:rsidR="00C67D39" w:rsidRDefault="004F077B">
      <w:pPr>
        <w:spacing w:line="360" w:lineRule="auto"/>
        <w:jc w:val="center"/>
      </w:pPr>
      <w:r>
        <w:rPr>
          <w:color w:val="000000"/>
        </w:rPr>
        <w:t xml:space="preserve">Рисунок 2.3 </w:t>
      </w:r>
      <w:r>
        <w:t>– Матриця конкурентних стратегій за М. Портером</w:t>
      </w:r>
    </w:p>
    <w:p w:rsidR="00C67D39" w:rsidRDefault="004F077B">
      <w:pPr>
        <w:spacing w:line="360" w:lineRule="auto"/>
        <w:jc w:val="center"/>
        <w:rPr>
          <w:i/>
          <w:sz w:val="20"/>
          <w:szCs w:val="20"/>
        </w:rPr>
      </w:pPr>
      <w:r>
        <w:rPr>
          <w:i/>
          <w:sz w:val="20"/>
          <w:szCs w:val="20"/>
        </w:rPr>
        <w:t>Джерело [5]</w:t>
      </w:r>
    </w:p>
    <w:p w:rsidR="00C67D39" w:rsidRDefault="00C67D39">
      <w:pPr>
        <w:spacing w:line="360" w:lineRule="auto"/>
        <w:jc w:val="both"/>
        <w:rPr>
          <w:sz w:val="28"/>
          <w:szCs w:val="28"/>
        </w:rPr>
      </w:pPr>
    </w:p>
    <w:p w:rsidR="00C67D39" w:rsidRDefault="004F077B">
      <w:pPr>
        <w:spacing w:line="360" w:lineRule="auto"/>
        <w:ind w:firstLine="567"/>
        <w:jc w:val="both"/>
        <w:rPr>
          <w:sz w:val="28"/>
          <w:szCs w:val="28"/>
        </w:rPr>
      </w:pPr>
      <w:r>
        <w:rPr>
          <w:sz w:val="28"/>
          <w:szCs w:val="28"/>
        </w:rPr>
        <w:t>Отже, були розглянуті основні методи розвитку діяльності ТМ «Торчин» на ринку холодних соусів України. Дослідження необхідне для того, щоб з’ясувати, чи є пропозиція преміальних готових соусів від вітчизняної торгової марки доцільною в умовах кризи та на сучасному ринку. В ході дослідження буде використаний метод традиційного аналізу та опитування фокус-груп.</w:t>
      </w:r>
    </w:p>
    <w:p w:rsidR="00C67D39" w:rsidRDefault="00C67D39">
      <w:pPr>
        <w:spacing w:line="360" w:lineRule="auto"/>
        <w:ind w:firstLine="284"/>
        <w:jc w:val="both"/>
        <w:rPr>
          <w:sz w:val="28"/>
          <w:szCs w:val="28"/>
        </w:rPr>
      </w:pPr>
    </w:p>
    <w:p w:rsidR="00C67D39" w:rsidRDefault="004F077B">
      <w:pPr>
        <w:spacing w:line="360" w:lineRule="auto"/>
        <w:ind w:firstLine="567"/>
        <w:jc w:val="both"/>
        <w:rPr>
          <w:b/>
          <w:sz w:val="28"/>
          <w:szCs w:val="28"/>
        </w:rPr>
      </w:pPr>
      <w:r>
        <w:rPr>
          <w:b/>
          <w:sz w:val="28"/>
          <w:szCs w:val="28"/>
        </w:rPr>
        <w:t>2.2 Визначення цілі та завдань дослідження</w:t>
      </w:r>
    </w:p>
    <w:p w:rsidR="00C67D39" w:rsidRDefault="00C67D39">
      <w:pPr>
        <w:spacing w:line="360" w:lineRule="auto"/>
        <w:ind w:firstLine="284"/>
        <w:jc w:val="center"/>
        <w:rPr>
          <w:sz w:val="28"/>
          <w:szCs w:val="28"/>
        </w:rPr>
      </w:pPr>
    </w:p>
    <w:p w:rsidR="00C67D39" w:rsidRDefault="004F077B">
      <w:pPr>
        <w:spacing w:line="360" w:lineRule="auto"/>
        <w:ind w:firstLine="567"/>
        <w:jc w:val="both"/>
        <w:rPr>
          <w:sz w:val="28"/>
          <w:szCs w:val="28"/>
        </w:rPr>
      </w:pPr>
      <w:r>
        <w:rPr>
          <w:sz w:val="28"/>
          <w:szCs w:val="28"/>
        </w:rPr>
        <w:t xml:space="preserve">Попередній аналіз демонструє наявність обґрунтованих передумов для впровадження нового екзотичного холодного соусу під торговою маркою Торчин. За результатами аналізу ринку та споживчих уподобань встановлено певний попит на екзотичні продукти в категорії холодних соусів, здешевлення сировини на світовому ринку та вільними виробничими ресурсами компанії. Зростання попиту </w:t>
      </w:r>
      <w:r>
        <w:rPr>
          <w:sz w:val="28"/>
          <w:szCs w:val="28"/>
        </w:rPr>
        <w:lastRenderedPageBreak/>
        <w:t xml:space="preserve">підтверджується зростанням інтересу споживачів до нових, незвичайних смаків та інгредієнтів, а отже і формує зростання пропозиції екзотичних соусів на ринку. </w:t>
      </w:r>
    </w:p>
    <w:p w:rsidR="00C67D39" w:rsidRDefault="004F077B">
      <w:pPr>
        <w:spacing w:line="360" w:lineRule="auto"/>
        <w:ind w:firstLine="567"/>
        <w:jc w:val="both"/>
        <w:rPr>
          <w:sz w:val="28"/>
          <w:szCs w:val="28"/>
        </w:rPr>
      </w:pPr>
      <w:r>
        <w:rPr>
          <w:sz w:val="28"/>
          <w:szCs w:val="28"/>
        </w:rPr>
        <w:t>З огляду на вищевказані фактори, планується проведення дослідження, спрямованого на вивчення потреб та вподобань цільової аудиторії, а також на аналіз можливих інгредієнтів, смакових комбінацій та упаковки нового продукту. Такий підхід дозволить максимально врахувати потреби споживачів та створити екзотичний холодний соус, який буде відповідати їх очікуванням та вимогам.</w:t>
      </w:r>
    </w:p>
    <w:p w:rsidR="00C67D39" w:rsidRDefault="004F077B">
      <w:pPr>
        <w:spacing w:line="360" w:lineRule="auto"/>
        <w:ind w:firstLine="567"/>
        <w:jc w:val="both"/>
        <w:rPr>
          <w:sz w:val="28"/>
          <w:szCs w:val="28"/>
        </w:rPr>
      </w:pPr>
      <w:r>
        <w:rPr>
          <w:sz w:val="28"/>
          <w:szCs w:val="28"/>
        </w:rPr>
        <w:t>Ми обмежені в часі на дослідження ринку холодних соусів ТМ «Торчин» українського ринку, яке буде проводитись протягом одного місяця, з квітня по травень 2024 року. Об’єктом нашого дослідження є ринок холодних соусів України ТМ «Торчин» ТОВ «</w:t>
      </w:r>
      <w:proofErr w:type="spellStart"/>
      <w:r>
        <w:rPr>
          <w:sz w:val="28"/>
          <w:szCs w:val="28"/>
        </w:rPr>
        <w:t>Нестле</w:t>
      </w:r>
      <w:proofErr w:type="spellEnd"/>
      <w:r>
        <w:rPr>
          <w:sz w:val="28"/>
          <w:szCs w:val="28"/>
        </w:rPr>
        <w:t xml:space="preserve"> Україна», а суб’єктами – ТМ «Торчин», цільова аудиторія «Гурмани »ТМ «Торчин» та конкуренти. Наш предмет дослідження – визначення доцільності введення на український ринок екзотичних холодних соусів ТМ «Торчин». Метою нашого маркетингового дослідження є визначення доцільності входу на ринок екзотичних соусів ТМ «Торчин».</w:t>
      </w:r>
    </w:p>
    <w:p w:rsidR="00C67D39" w:rsidRDefault="004F077B">
      <w:pPr>
        <w:spacing w:line="360" w:lineRule="auto"/>
        <w:ind w:firstLine="567"/>
        <w:jc w:val="both"/>
        <w:rPr>
          <w:color w:val="000000"/>
          <w:sz w:val="28"/>
          <w:szCs w:val="28"/>
        </w:rPr>
      </w:pPr>
      <w:r>
        <w:rPr>
          <w:i/>
          <w:color w:val="000000"/>
          <w:sz w:val="28"/>
          <w:szCs w:val="28"/>
        </w:rPr>
        <w:t>Об’єкт:</w:t>
      </w:r>
      <w:r>
        <w:rPr>
          <w:color w:val="000000"/>
          <w:sz w:val="28"/>
          <w:szCs w:val="28"/>
        </w:rPr>
        <w:t xml:space="preserve"> Асортиментна політика ПрАТ «</w:t>
      </w:r>
      <w:proofErr w:type="spellStart"/>
      <w:r>
        <w:rPr>
          <w:color w:val="000000"/>
          <w:sz w:val="28"/>
          <w:szCs w:val="28"/>
        </w:rPr>
        <w:t>Волиньхолдінг</w:t>
      </w:r>
      <w:proofErr w:type="spellEnd"/>
      <w:r>
        <w:rPr>
          <w:color w:val="000000"/>
          <w:sz w:val="28"/>
          <w:szCs w:val="28"/>
        </w:rPr>
        <w:t>» на споживчому ринку соусів України</w:t>
      </w:r>
    </w:p>
    <w:p w:rsidR="00C67D39" w:rsidRDefault="004F077B">
      <w:pPr>
        <w:spacing w:line="360" w:lineRule="auto"/>
        <w:ind w:firstLine="567"/>
        <w:jc w:val="both"/>
        <w:rPr>
          <w:color w:val="212529"/>
          <w:sz w:val="28"/>
          <w:szCs w:val="28"/>
        </w:rPr>
      </w:pPr>
      <w:r>
        <w:rPr>
          <w:i/>
          <w:color w:val="000000"/>
          <w:sz w:val="28"/>
          <w:szCs w:val="28"/>
        </w:rPr>
        <w:t>Предмет:</w:t>
      </w:r>
      <w:r>
        <w:rPr>
          <w:color w:val="000000"/>
          <w:sz w:val="28"/>
          <w:szCs w:val="28"/>
        </w:rPr>
        <w:t xml:space="preserve"> Удосконалення асортиментної</w:t>
      </w:r>
      <w:r>
        <w:rPr>
          <w:color w:val="212529"/>
          <w:sz w:val="28"/>
          <w:szCs w:val="28"/>
        </w:rPr>
        <w:t xml:space="preserve"> політики </w:t>
      </w:r>
      <w:r>
        <w:rPr>
          <w:color w:val="000000"/>
          <w:sz w:val="28"/>
          <w:szCs w:val="28"/>
        </w:rPr>
        <w:t>ПрАТ «</w:t>
      </w:r>
      <w:proofErr w:type="spellStart"/>
      <w:r>
        <w:rPr>
          <w:color w:val="000000"/>
          <w:sz w:val="28"/>
          <w:szCs w:val="28"/>
        </w:rPr>
        <w:t>Волиньхолдінг</w:t>
      </w:r>
      <w:proofErr w:type="spellEnd"/>
      <w:r>
        <w:rPr>
          <w:color w:val="000000"/>
          <w:sz w:val="28"/>
          <w:szCs w:val="28"/>
        </w:rPr>
        <w:t xml:space="preserve">» </w:t>
      </w:r>
      <w:r>
        <w:rPr>
          <w:color w:val="212529"/>
          <w:sz w:val="28"/>
          <w:szCs w:val="28"/>
        </w:rPr>
        <w:t>на ринку холодних соусів України.</w:t>
      </w:r>
    </w:p>
    <w:p w:rsidR="00C67D39" w:rsidRDefault="004F077B">
      <w:pPr>
        <w:spacing w:line="360" w:lineRule="auto"/>
        <w:ind w:firstLine="567"/>
        <w:jc w:val="both"/>
        <w:rPr>
          <w:sz w:val="28"/>
          <w:szCs w:val="28"/>
        </w:rPr>
      </w:pPr>
      <w:r>
        <w:rPr>
          <w:i/>
          <w:sz w:val="28"/>
          <w:szCs w:val="28"/>
        </w:rPr>
        <w:t>Мета дослідження:</w:t>
      </w:r>
      <w:r>
        <w:rPr>
          <w:sz w:val="28"/>
          <w:szCs w:val="28"/>
        </w:rPr>
        <w:t xml:space="preserve"> визначення доцільності  виводу нових екзотичних соусів торгової марки Торчин на ринок холодних соусів України.</w:t>
      </w:r>
    </w:p>
    <w:p w:rsidR="00C67D39" w:rsidRDefault="004F077B">
      <w:pPr>
        <w:spacing w:line="360" w:lineRule="auto"/>
        <w:ind w:firstLine="567"/>
        <w:jc w:val="both"/>
        <w:rPr>
          <w:sz w:val="28"/>
          <w:szCs w:val="28"/>
        </w:rPr>
      </w:pPr>
      <w:r>
        <w:rPr>
          <w:color w:val="000000"/>
          <w:sz w:val="28"/>
          <w:szCs w:val="28"/>
        </w:rPr>
        <w:t>Для досягнення мети та отримання первинної інформації використовуватиметься метод фокус-груп, а також електронне опитування, які дозволяють знайти оптимальну комбінацію товарів з урахуванням обмежень. Таким чином, використання цієї методології дослідження дозволить ефективно оптимізувати та удосконалити товарний асортимент торгової марки «Торчин» з урахуванням потреб гурманів та сучасних тенденцій ринку.</w:t>
      </w:r>
    </w:p>
    <w:p w:rsidR="00C67D39" w:rsidRDefault="004F077B">
      <w:pPr>
        <w:spacing w:line="360" w:lineRule="auto"/>
        <w:ind w:firstLine="567"/>
        <w:jc w:val="both"/>
        <w:rPr>
          <w:sz w:val="28"/>
          <w:szCs w:val="28"/>
        </w:rPr>
      </w:pPr>
      <w:r>
        <w:rPr>
          <w:sz w:val="28"/>
          <w:szCs w:val="28"/>
        </w:rPr>
        <w:t>Завдання дослідження методом фокус-груп:</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1. Перевірка доцільності включення екзотичних холодних соусів ТМ «Торчин» до асортименту продукції компанії.</w:t>
      </w:r>
    </w:p>
    <w:p w:rsidR="00C67D39" w:rsidRDefault="004F077B">
      <w:pPr>
        <w:pBdr>
          <w:top w:val="nil"/>
          <w:left w:val="nil"/>
          <w:bottom w:val="nil"/>
          <w:right w:val="nil"/>
          <w:between w:val="nil"/>
        </w:pBdr>
        <w:spacing w:line="360" w:lineRule="auto"/>
        <w:ind w:left="567"/>
        <w:jc w:val="both"/>
        <w:rPr>
          <w:color w:val="000000"/>
          <w:sz w:val="28"/>
          <w:szCs w:val="28"/>
        </w:rPr>
      </w:pPr>
      <w:r>
        <w:rPr>
          <w:color w:val="000000"/>
          <w:sz w:val="28"/>
          <w:szCs w:val="28"/>
        </w:rPr>
        <w:lastRenderedPageBreak/>
        <w:t>2. Визначення споживчих преференції та факторів, які впливають на вибір.</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3. Визначення ключових критеріїв, що характеризують екзотичний соус та вибір найважливіших з них при придбанні продукту.</w:t>
      </w:r>
    </w:p>
    <w:p w:rsidR="00C67D39" w:rsidRDefault="004F077B">
      <w:pPr>
        <w:spacing w:line="360" w:lineRule="auto"/>
        <w:ind w:firstLine="567"/>
        <w:jc w:val="both"/>
        <w:rPr>
          <w:sz w:val="28"/>
          <w:szCs w:val="28"/>
        </w:rPr>
      </w:pPr>
      <w:r>
        <w:rPr>
          <w:sz w:val="28"/>
          <w:szCs w:val="28"/>
        </w:rPr>
        <w:t xml:space="preserve">Крім того, для було визначено 2 гіпотези, які буде перевірено статистично методом Хі-Квадрат </w:t>
      </w:r>
      <w:proofErr w:type="spellStart"/>
      <w:r>
        <w:rPr>
          <w:sz w:val="28"/>
          <w:szCs w:val="28"/>
        </w:rPr>
        <w:t>Пірсона</w:t>
      </w:r>
      <w:proofErr w:type="spellEnd"/>
      <w:r>
        <w:rPr>
          <w:sz w:val="28"/>
          <w:szCs w:val="28"/>
        </w:rPr>
        <w:t>, дані для яких буде отримано з електронного опитування:</w:t>
      </w:r>
    </w:p>
    <w:p w:rsidR="00C67D39" w:rsidRDefault="004F077B">
      <w:pPr>
        <w:spacing w:line="360" w:lineRule="auto"/>
        <w:ind w:firstLine="567"/>
        <w:jc w:val="both"/>
        <w:rPr>
          <w:sz w:val="28"/>
          <w:szCs w:val="28"/>
        </w:rPr>
      </w:pPr>
      <w:r>
        <w:rPr>
          <w:color w:val="000000"/>
          <w:sz w:val="28"/>
          <w:szCs w:val="28"/>
        </w:rPr>
        <w:t xml:space="preserve">1. Чи залежить рішення про купівлю </w:t>
      </w:r>
      <w:proofErr w:type="spellStart"/>
      <w:r>
        <w:rPr>
          <w:color w:val="000000"/>
          <w:sz w:val="28"/>
          <w:szCs w:val="28"/>
        </w:rPr>
        <w:t>безкрахмального</w:t>
      </w:r>
      <w:proofErr w:type="spellEnd"/>
      <w:r>
        <w:rPr>
          <w:color w:val="000000"/>
          <w:sz w:val="28"/>
          <w:szCs w:val="28"/>
        </w:rPr>
        <w:t xml:space="preserve"> або </w:t>
      </w:r>
      <w:proofErr w:type="spellStart"/>
      <w:r>
        <w:rPr>
          <w:color w:val="000000"/>
          <w:sz w:val="28"/>
          <w:szCs w:val="28"/>
        </w:rPr>
        <w:t>безцукрового</w:t>
      </w:r>
      <w:proofErr w:type="spellEnd"/>
      <w:r>
        <w:rPr>
          <w:color w:val="000000"/>
          <w:sz w:val="28"/>
          <w:szCs w:val="28"/>
        </w:rPr>
        <w:t xml:space="preserve"> соусу від харчової поведінки споживача?</w:t>
      </w:r>
    </w:p>
    <w:p w:rsidR="00C67D39" w:rsidRDefault="004F077B">
      <w:pPr>
        <w:spacing w:line="360" w:lineRule="auto"/>
        <w:ind w:firstLine="567"/>
        <w:jc w:val="both"/>
        <w:rPr>
          <w:sz w:val="28"/>
          <w:szCs w:val="28"/>
        </w:rPr>
      </w:pPr>
      <w:r>
        <w:rPr>
          <w:color w:val="000000"/>
          <w:sz w:val="28"/>
          <w:szCs w:val="28"/>
        </w:rPr>
        <w:t>2. Чи залежить бажаний обсяг упаковки соусу від харчової поведінки споживача</w:t>
      </w:r>
    </w:p>
    <w:p w:rsidR="00C67D39" w:rsidRDefault="004F077B">
      <w:pPr>
        <w:spacing w:line="360" w:lineRule="auto"/>
        <w:ind w:firstLine="567"/>
        <w:jc w:val="both"/>
        <w:rPr>
          <w:sz w:val="28"/>
          <w:szCs w:val="28"/>
        </w:rPr>
      </w:pPr>
      <w:proofErr w:type="spellStart"/>
      <w:r>
        <w:rPr>
          <w:sz w:val="28"/>
          <w:szCs w:val="28"/>
        </w:rPr>
        <w:t>Розлянемо</w:t>
      </w:r>
      <w:proofErr w:type="spellEnd"/>
      <w:r>
        <w:rPr>
          <w:sz w:val="28"/>
          <w:szCs w:val="28"/>
        </w:rPr>
        <w:t xml:space="preserve"> пошукові питання для кожного завдання. Отже, пошукові питання для першого завдання:</w:t>
      </w:r>
    </w:p>
    <w:p w:rsidR="00C67D39" w:rsidRDefault="004F077B">
      <w:pPr>
        <w:numPr>
          <w:ilvl w:val="0"/>
          <w:numId w:val="11"/>
        </w:numPr>
        <w:pBdr>
          <w:top w:val="nil"/>
          <w:left w:val="nil"/>
          <w:bottom w:val="nil"/>
          <w:right w:val="nil"/>
          <w:between w:val="nil"/>
        </w:pBdr>
        <w:spacing w:line="360" w:lineRule="auto"/>
        <w:ind w:left="0" w:firstLine="567"/>
        <w:jc w:val="both"/>
        <w:rPr>
          <w:sz w:val="28"/>
          <w:szCs w:val="28"/>
        </w:rPr>
      </w:pPr>
      <w:r>
        <w:rPr>
          <w:color w:val="000000"/>
          <w:sz w:val="28"/>
          <w:szCs w:val="28"/>
        </w:rPr>
        <w:t>Ставлення споживача до торгової марки, лояльність споживача.</w:t>
      </w:r>
    </w:p>
    <w:p w:rsidR="00C67D39" w:rsidRDefault="004F077B">
      <w:pPr>
        <w:numPr>
          <w:ilvl w:val="0"/>
          <w:numId w:val="11"/>
        </w:numPr>
        <w:pBdr>
          <w:top w:val="nil"/>
          <w:left w:val="nil"/>
          <w:bottom w:val="nil"/>
          <w:right w:val="nil"/>
          <w:between w:val="nil"/>
        </w:pBdr>
        <w:spacing w:line="360" w:lineRule="auto"/>
        <w:ind w:left="0" w:firstLine="567"/>
        <w:jc w:val="both"/>
        <w:rPr>
          <w:sz w:val="28"/>
          <w:szCs w:val="28"/>
        </w:rPr>
      </w:pPr>
      <w:r>
        <w:rPr>
          <w:color w:val="000000"/>
          <w:sz w:val="28"/>
          <w:szCs w:val="28"/>
        </w:rPr>
        <w:t xml:space="preserve">Визначення </w:t>
      </w:r>
      <w:proofErr w:type="spellStart"/>
      <w:r>
        <w:rPr>
          <w:color w:val="000000"/>
          <w:sz w:val="28"/>
          <w:szCs w:val="28"/>
        </w:rPr>
        <w:t>комплементарності</w:t>
      </w:r>
      <w:proofErr w:type="spellEnd"/>
      <w:r>
        <w:rPr>
          <w:color w:val="000000"/>
          <w:sz w:val="28"/>
          <w:szCs w:val="28"/>
        </w:rPr>
        <w:t xml:space="preserve"> товару.</w:t>
      </w:r>
    </w:p>
    <w:p w:rsidR="00C67D39" w:rsidRDefault="004F077B">
      <w:pPr>
        <w:numPr>
          <w:ilvl w:val="0"/>
          <w:numId w:val="11"/>
        </w:numPr>
        <w:pBdr>
          <w:top w:val="nil"/>
          <w:left w:val="nil"/>
          <w:bottom w:val="nil"/>
          <w:right w:val="nil"/>
          <w:between w:val="nil"/>
        </w:pBdr>
        <w:spacing w:after="200" w:line="360" w:lineRule="auto"/>
        <w:ind w:left="0" w:firstLine="567"/>
        <w:jc w:val="both"/>
        <w:rPr>
          <w:sz w:val="28"/>
          <w:szCs w:val="28"/>
        </w:rPr>
      </w:pPr>
      <w:r>
        <w:rPr>
          <w:color w:val="000000"/>
          <w:sz w:val="28"/>
          <w:szCs w:val="28"/>
        </w:rPr>
        <w:t>Визначення способу вживання соусів .</w:t>
      </w:r>
    </w:p>
    <w:p w:rsidR="00C67D39" w:rsidRDefault="004F077B">
      <w:pPr>
        <w:spacing w:line="360" w:lineRule="auto"/>
        <w:ind w:firstLine="567"/>
        <w:jc w:val="both"/>
        <w:rPr>
          <w:sz w:val="28"/>
          <w:szCs w:val="28"/>
        </w:rPr>
      </w:pPr>
      <w:r>
        <w:rPr>
          <w:sz w:val="28"/>
          <w:szCs w:val="28"/>
        </w:rPr>
        <w:t>Пошукові питання для другого завдання:</w:t>
      </w:r>
    </w:p>
    <w:p w:rsidR="00C67D39" w:rsidRDefault="004F077B">
      <w:pPr>
        <w:numPr>
          <w:ilvl w:val="0"/>
          <w:numId w:val="16"/>
        </w:numPr>
        <w:pBdr>
          <w:top w:val="nil"/>
          <w:left w:val="nil"/>
          <w:bottom w:val="nil"/>
          <w:right w:val="nil"/>
          <w:between w:val="nil"/>
        </w:pBdr>
        <w:spacing w:line="360" w:lineRule="auto"/>
        <w:ind w:left="0" w:firstLine="567"/>
        <w:jc w:val="both"/>
        <w:rPr>
          <w:sz w:val="28"/>
          <w:szCs w:val="28"/>
        </w:rPr>
      </w:pPr>
      <w:r>
        <w:rPr>
          <w:color w:val="000000"/>
          <w:sz w:val="28"/>
          <w:szCs w:val="28"/>
        </w:rPr>
        <w:t>Визначення стилю життя основного цільового сегменту.</w:t>
      </w:r>
    </w:p>
    <w:p w:rsidR="00C67D39" w:rsidRDefault="004F077B">
      <w:pPr>
        <w:numPr>
          <w:ilvl w:val="0"/>
          <w:numId w:val="16"/>
        </w:numPr>
        <w:pBdr>
          <w:top w:val="nil"/>
          <w:left w:val="nil"/>
          <w:bottom w:val="nil"/>
          <w:right w:val="nil"/>
          <w:between w:val="nil"/>
        </w:pBdr>
        <w:spacing w:line="360" w:lineRule="auto"/>
        <w:ind w:left="0" w:firstLine="567"/>
        <w:jc w:val="both"/>
        <w:rPr>
          <w:sz w:val="28"/>
          <w:szCs w:val="28"/>
        </w:rPr>
      </w:pPr>
      <w:r>
        <w:rPr>
          <w:color w:val="000000"/>
          <w:sz w:val="28"/>
          <w:szCs w:val="28"/>
        </w:rPr>
        <w:t>Визначення вподобань споживача та спосіб вживання соусу.</w:t>
      </w:r>
    </w:p>
    <w:p w:rsidR="00C67D39" w:rsidRDefault="004F077B">
      <w:pPr>
        <w:numPr>
          <w:ilvl w:val="0"/>
          <w:numId w:val="16"/>
        </w:numPr>
        <w:pBdr>
          <w:top w:val="nil"/>
          <w:left w:val="nil"/>
          <w:bottom w:val="nil"/>
          <w:right w:val="nil"/>
          <w:between w:val="nil"/>
        </w:pBdr>
        <w:spacing w:line="360" w:lineRule="auto"/>
        <w:ind w:left="0" w:firstLine="567"/>
        <w:jc w:val="both"/>
        <w:rPr>
          <w:sz w:val="28"/>
          <w:szCs w:val="28"/>
        </w:rPr>
      </w:pPr>
      <w:r>
        <w:rPr>
          <w:color w:val="000000"/>
          <w:sz w:val="28"/>
          <w:szCs w:val="28"/>
        </w:rPr>
        <w:t>Місце покупки.</w:t>
      </w:r>
    </w:p>
    <w:p w:rsidR="00C67D39" w:rsidRDefault="004F077B">
      <w:pPr>
        <w:numPr>
          <w:ilvl w:val="0"/>
          <w:numId w:val="16"/>
        </w:numPr>
        <w:pBdr>
          <w:top w:val="nil"/>
          <w:left w:val="nil"/>
          <w:bottom w:val="nil"/>
          <w:right w:val="nil"/>
          <w:between w:val="nil"/>
        </w:pBdr>
        <w:spacing w:line="360" w:lineRule="auto"/>
        <w:ind w:left="0" w:firstLine="567"/>
        <w:jc w:val="both"/>
        <w:rPr>
          <w:sz w:val="28"/>
          <w:szCs w:val="28"/>
        </w:rPr>
      </w:pPr>
      <w:r>
        <w:rPr>
          <w:color w:val="000000"/>
          <w:sz w:val="28"/>
          <w:szCs w:val="28"/>
        </w:rPr>
        <w:t>Визначення потенційних недоліків, якими стикається споживач.</w:t>
      </w:r>
    </w:p>
    <w:p w:rsidR="00C67D39" w:rsidRDefault="004F077B">
      <w:pPr>
        <w:numPr>
          <w:ilvl w:val="0"/>
          <w:numId w:val="16"/>
        </w:numPr>
        <w:pBdr>
          <w:top w:val="nil"/>
          <w:left w:val="nil"/>
          <w:bottom w:val="nil"/>
          <w:right w:val="nil"/>
          <w:between w:val="nil"/>
        </w:pBdr>
        <w:spacing w:after="200" w:line="360" w:lineRule="auto"/>
        <w:ind w:left="0" w:firstLine="567"/>
        <w:jc w:val="both"/>
        <w:rPr>
          <w:sz w:val="28"/>
          <w:szCs w:val="28"/>
        </w:rPr>
      </w:pPr>
      <w:r>
        <w:rPr>
          <w:color w:val="000000"/>
          <w:sz w:val="28"/>
          <w:szCs w:val="28"/>
        </w:rPr>
        <w:t>Визначення найзручнішого пакування.</w:t>
      </w:r>
    </w:p>
    <w:p w:rsidR="00C67D39" w:rsidRDefault="004F077B">
      <w:pPr>
        <w:spacing w:line="360" w:lineRule="auto"/>
        <w:ind w:firstLine="567"/>
        <w:jc w:val="both"/>
        <w:rPr>
          <w:sz w:val="28"/>
          <w:szCs w:val="28"/>
        </w:rPr>
      </w:pPr>
      <w:r>
        <w:rPr>
          <w:sz w:val="28"/>
          <w:szCs w:val="28"/>
        </w:rPr>
        <w:t>Пошукові питання для третього завдання:</w:t>
      </w:r>
    </w:p>
    <w:p w:rsidR="00C67D39" w:rsidRDefault="004F077B">
      <w:pPr>
        <w:numPr>
          <w:ilvl w:val="0"/>
          <w:numId w:val="14"/>
        </w:numPr>
        <w:pBdr>
          <w:top w:val="nil"/>
          <w:left w:val="nil"/>
          <w:bottom w:val="nil"/>
          <w:right w:val="nil"/>
          <w:between w:val="nil"/>
        </w:pBdr>
        <w:spacing w:line="360" w:lineRule="auto"/>
        <w:ind w:left="0" w:firstLine="567"/>
        <w:jc w:val="both"/>
        <w:rPr>
          <w:sz w:val="28"/>
          <w:szCs w:val="28"/>
        </w:rPr>
      </w:pPr>
      <w:r>
        <w:rPr>
          <w:color w:val="000000"/>
          <w:sz w:val="28"/>
          <w:szCs w:val="28"/>
        </w:rPr>
        <w:t>В чому полягають основні відмінності між звичайним та екзотичним соусами.</w:t>
      </w:r>
    </w:p>
    <w:p w:rsidR="00C67D39" w:rsidRDefault="004F077B">
      <w:pPr>
        <w:numPr>
          <w:ilvl w:val="0"/>
          <w:numId w:val="14"/>
        </w:numPr>
        <w:pBdr>
          <w:top w:val="nil"/>
          <w:left w:val="nil"/>
          <w:bottom w:val="nil"/>
          <w:right w:val="nil"/>
          <w:between w:val="nil"/>
        </w:pBdr>
        <w:spacing w:after="200" w:line="360" w:lineRule="auto"/>
        <w:ind w:left="0" w:firstLine="567"/>
        <w:jc w:val="both"/>
        <w:rPr>
          <w:sz w:val="28"/>
          <w:szCs w:val="28"/>
        </w:rPr>
      </w:pPr>
      <w:r>
        <w:rPr>
          <w:color w:val="000000"/>
          <w:sz w:val="28"/>
          <w:szCs w:val="28"/>
        </w:rPr>
        <w:t>Які головні критерії слід враховувати при виборі соусу.</w:t>
      </w:r>
    </w:p>
    <w:p w:rsidR="00C67D39" w:rsidRDefault="004F077B">
      <w:pPr>
        <w:spacing w:line="360" w:lineRule="auto"/>
        <w:ind w:firstLine="567"/>
        <w:jc w:val="both"/>
        <w:rPr>
          <w:sz w:val="28"/>
          <w:szCs w:val="28"/>
        </w:rPr>
      </w:pPr>
      <w:r>
        <w:rPr>
          <w:sz w:val="28"/>
          <w:szCs w:val="28"/>
        </w:rPr>
        <w:t>Розглянемо таблицю з пошуковими запитаннями, методами та форматами отриманої інформації.</w:t>
      </w:r>
    </w:p>
    <w:p w:rsidR="00C67D39" w:rsidRDefault="004F077B">
      <w:pPr>
        <w:rPr>
          <w:sz w:val="28"/>
          <w:szCs w:val="28"/>
        </w:rPr>
      </w:pPr>
      <w:r>
        <w:br w:type="page"/>
      </w:r>
    </w:p>
    <w:p w:rsidR="00C67D39" w:rsidRDefault="004F077B">
      <w:pPr>
        <w:spacing w:line="360" w:lineRule="auto"/>
        <w:ind w:firstLine="567"/>
        <w:jc w:val="both"/>
        <w:rPr>
          <w:sz w:val="32"/>
          <w:szCs w:val="32"/>
        </w:rPr>
      </w:pPr>
      <w:r>
        <w:rPr>
          <w:color w:val="000000"/>
          <w:sz w:val="28"/>
          <w:szCs w:val="28"/>
        </w:rPr>
        <w:lastRenderedPageBreak/>
        <w:t>Таблиця 2.1 – Завдання дослідження</w:t>
      </w:r>
    </w:p>
    <w:tbl>
      <w:tblPr>
        <w:tblStyle w:val="affa"/>
        <w:tblW w:w="9901" w:type="dxa"/>
        <w:tblInd w:w="0" w:type="dxa"/>
        <w:tblLayout w:type="fixed"/>
        <w:tblLook w:val="0400" w:firstRow="0" w:lastRow="0" w:firstColumn="0" w:lastColumn="0" w:noHBand="0" w:noVBand="1"/>
      </w:tblPr>
      <w:tblGrid>
        <w:gridCol w:w="549"/>
        <w:gridCol w:w="1820"/>
        <w:gridCol w:w="2329"/>
        <w:gridCol w:w="2156"/>
        <w:gridCol w:w="3047"/>
      </w:tblGrid>
      <w:tr w:rsidR="00C67D39">
        <w:trPr>
          <w:trHeight w:val="804"/>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rPr>
                <w:color w:val="000000"/>
              </w:rPr>
              <w:t>№  </w:t>
            </w:r>
          </w:p>
          <w:p w:rsidR="00C67D39" w:rsidRDefault="004F077B">
            <w:pPr>
              <w:spacing w:before="130" w:line="360" w:lineRule="auto"/>
              <w:jc w:val="both"/>
            </w:pPr>
            <w:r>
              <w:rPr>
                <w:color w:val="000000"/>
              </w:rPr>
              <w:t>з/п</w:t>
            </w:r>
          </w:p>
        </w:tc>
        <w:tc>
          <w:tcPr>
            <w:tcW w:w="1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rPr>
                <w:color w:val="000000"/>
              </w:rPr>
              <w:t>Завдання  </w:t>
            </w:r>
          </w:p>
          <w:p w:rsidR="00C67D39" w:rsidRDefault="004F077B">
            <w:pPr>
              <w:spacing w:before="130" w:line="360" w:lineRule="auto"/>
              <w:jc w:val="both"/>
            </w:pPr>
            <w:r>
              <w:rPr>
                <w:color w:val="000000"/>
              </w:rPr>
              <w:t>дослідження</w:t>
            </w:r>
          </w:p>
        </w:tc>
        <w:tc>
          <w:tcPr>
            <w:tcW w:w="23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rPr>
                <w:color w:val="000000"/>
              </w:rPr>
              <w:t>Пошукові питання </w:t>
            </w:r>
          </w:p>
        </w:tc>
        <w:tc>
          <w:tcPr>
            <w:tcW w:w="215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left="206" w:right="139"/>
              <w:jc w:val="both"/>
            </w:pPr>
            <w:r>
              <w:rPr>
                <w:color w:val="000000"/>
              </w:rPr>
              <w:t>Метод отримання та  джерело інформації</w:t>
            </w:r>
          </w:p>
        </w:tc>
        <w:tc>
          <w:tcPr>
            <w:tcW w:w="30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left="234" w:right="161"/>
              <w:jc w:val="both"/>
            </w:pPr>
            <w:r>
              <w:rPr>
                <w:color w:val="000000"/>
              </w:rPr>
              <w:t>Формат отриманої  інформації</w:t>
            </w:r>
          </w:p>
        </w:tc>
      </w:tr>
      <w:tr w:rsidR="00C67D39">
        <w:trPr>
          <w:trHeight w:val="406"/>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right="106"/>
              <w:jc w:val="both"/>
            </w:pPr>
            <w:r>
              <w:rPr>
                <w:color w:val="000000"/>
              </w:rPr>
              <w:t>1. </w:t>
            </w:r>
          </w:p>
        </w:tc>
        <w:tc>
          <w:tcPr>
            <w:tcW w:w="182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Перевірка доцільності включення екзотичних холодних соусів ТМ «Торчин» до асортименту продукції компанії.</w:t>
            </w:r>
          </w:p>
          <w:p w:rsidR="00C67D39" w:rsidRDefault="00C67D39">
            <w:pPr>
              <w:spacing w:line="360" w:lineRule="auto"/>
              <w:ind w:left="115"/>
              <w:jc w:val="both"/>
            </w:pPr>
          </w:p>
        </w:tc>
        <w:tc>
          <w:tcPr>
            <w:tcW w:w="23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Ставлення споживача до торгової марки, лояльність споживача</w:t>
            </w:r>
          </w:p>
          <w:p w:rsidR="00C67D39" w:rsidRDefault="00C67D39">
            <w:pPr>
              <w:spacing w:line="360" w:lineRule="auto"/>
              <w:jc w:val="both"/>
            </w:pPr>
          </w:p>
        </w:tc>
        <w:tc>
          <w:tcPr>
            <w:tcW w:w="2156" w:type="dxa"/>
            <w:vMerge w:val="restart"/>
            <w:tcBorders>
              <w:top w:val="single" w:sz="8"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rPr>
                <w:color w:val="000000"/>
              </w:rPr>
              <w:t>Для отримання інформації про споживачів соусів були проведені фокус-групи, учасники яких були розподілені за стилем життя на 4 групи:</w:t>
            </w:r>
            <w:r>
              <w:t xml:space="preserve"> </w:t>
            </w:r>
          </w:p>
          <w:p w:rsidR="00C67D39" w:rsidRDefault="004F077B">
            <w:pPr>
              <w:spacing w:line="360" w:lineRule="auto"/>
              <w:jc w:val="both"/>
            </w:pPr>
            <w:r>
              <w:t>Фанати здорового харчування, Гінці за задоволенням, Люди з особливостями харчування (обмеження, дієти тощо). Кожна з груп складатиме</w:t>
            </w:r>
          </w:p>
          <w:p w:rsidR="00C67D39" w:rsidRDefault="004F077B">
            <w:pPr>
              <w:spacing w:line="360" w:lineRule="auto"/>
              <w:jc w:val="both"/>
            </w:pPr>
            <w:r>
              <w:t>7-9 респондентів.</w:t>
            </w:r>
          </w:p>
          <w:p w:rsidR="00C67D39" w:rsidRDefault="00C67D39">
            <w:pPr>
              <w:spacing w:line="360" w:lineRule="auto"/>
              <w:ind w:left="136"/>
              <w:jc w:val="both"/>
              <w:rPr>
                <w:color w:val="FF0000"/>
              </w:rPr>
            </w:pPr>
          </w:p>
        </w:tc>
        <w:tc>
          <w:tcPr>
            <w:tcW w:w="30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left="139"/>
              <w:jc w:val="both"/>
              <w:rPr>
                <w:color w:val="FF0000"/>
              </w:rPr>
            </w:pPr>
            <w:r>
              <w:rPr>
                <w:color w:val="000000"/>
              </w:rPr>
              <w:t>Звіт про ставлення та лояльність споживача до ТМ Торчин</w:t>
            </w:r>
          </w:p>
        </w:tc>
      </w:tr>
      <w:tr w:rsidR="00C67D39">
        <w:trPr>
          <w:trHeight w:val="2735"/>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right="106"/>
              <w:jc w:val="both"/>
            </w:pPr>
            <w:r>
              <w:rPr>
                <w:color w:val="000000"/>
              </w:rPr>
              <w:t>2. </w:t>
            </w:r>
          </w:p>
        </w:tc>
        <w:tc>
          <w:tcPr>
            <w:tcW w:w="182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pPr>
          </w:p>
        </w:tc>
        <w:tc>
          <w:tcPr>
            <w:tcW w:w="23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 xml:space="preserve">Визначення </w:t>
            </w:r>
            <w:proofErr w:type="spellStart"/>
            <w:r>
              <w:t>комплементарності</w:t>
            </w:r>
            <w:proofErr w:type="spellEnd"/>
            <w:r>
              <w:t xml:space="preserve"> товару.</w:t>
            </w:r>
          </w:p>
          <w:p w:rsidR="00C67D39" w:rsidRDefault="00C67D39">
            <w:pPr>
              <w:spacing w:line="360" w:lineRule="auto"/>
              <w:jc w:val="both"/>
            </w:pPr>
          </w:p>
        </w:tc>
        <w:tc>
          <w:tcPr>
            <w:tcW w:w="2156" w:type="dxa"/>
            <w:vMerge/>
            <w:tcBorders>
              <w:top w:val="single" w:sz="8"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pPr>
          </w:p>
        </w:tc>
        <w:tc>
          <w:tcPr>
            <w:tcW w:w="30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left="139"/>
              <w:jc w:val="both"/>
            </w:pPr>
            <w:r>
              <w:t>Звіт про чутливість споживача до ціни, яку ціну споживач вважає прийнятною.</w:t>
            </w:r>
          </w:p>
        </w:tc>
      </w:tr>
      <w:tr w:rsidR="00C67D39">
        <w:trPr>
          <w:trHeight w:val="408"/>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right="106"/>
              <w:jc w:val="both"/>
            </w:pPr>
            <w:r>
              <w:rPr>
                <w:color w:val="000000"/>
              </w:rPr>
              <w:t>3. </w:t>
            </w:r>
          </w:p>
        </w:tc>
        <w:tc>
          <w:tcPr>
            <w:tcW w:w="182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pPr>
          </w:p>
        </w:tc>
        <w:tc>
          <w:tcPr>
            <w:tcW w:w="23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 xml:space="preserve">Визначення способу вживання соусів </w:t>
            </w:r>
          </w:p>
          <w:p w:rsidR="00C67D39" w:rsidRDefault="00C67D39">
            <w:pPr>
              <w:spacing w:line="360" w:lineRule="auto"/>
              <w:jc w:val="both"/>
            </w:pPr>
          </w:p>
        </w:tc>
        <w:tc>
          <w:tcPr>
            <w:tcW w:w="2156" w:type="dxa"/>
            <w:vMerge/>
            <w:tcBorders>
              <w:top w:val="single" w:sz="8"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pPr>
          </w:p>
        </w:tc>
        <w:tc>
          <w:tcPr>
            <w:tcW w:w="30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left="139"/>
              <w:jc w:val="both"/>
            </w:pPr>
            <w:r>
              <w:t>Звіт про визначення стилю життя та способу вживання холодних соусів.</w:t>
            </w:r>
          </w:p>
        </w:tc>
      </w:tr>
      <w:tr w:rsidR="00C67D39">
        <w:trPr>
          <w:trHeight w:val="408"/>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right="106"/>
              <w:jc w:val="both"/>
              <w:rPr>
                <w:color w:val="000000"/>
              </w:rPr>
            </w:pPr>
            <w:r>
              <w:rPr>
                <w:color w:val="000000"/>
              </w:rPr>
              <w:t>4. </w:t>
            </w:r>
          </w:p>
        </w:tc>
        <w:tc>
          <w:tcPr>
            <w:tcW w:w="182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rPr>
                <w:color w:val="000000"/>
              </w:rPr>
            </w:pPr>
          </w:p>
        </w:tc>
        <w:tc>
          <w:tcPr>
            <w:tcW w:w="23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Визначення стилю життя основного цільового сегменту</w:t>
            </w:r>
          </w:p>
          <w:p w:rsidR="00C67D39" w:rsidRDefault="00C67D39">
            <w:pPr>
              <w:spacing w:line="360" w:lineRule="auto"/>
              <w:jc w:val="both"/>
            </w:pPr>
          </w:p>
        </w:tc>
        <w:tc>
          <w:tcPr>
            <w:tcW w:w="2156" w:type="dxa"/>
            <w:vMerge/>
            <w:tcBorders>
              <w:top w:val="single" w:sz="8"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pPr>
          </w:p>
        </w:tc>
        <w:tc>
          <w:tcPr>
            <w:tcW w:w="30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Звіт про визначення стилю життя та мотивів купувати соуси.</w:t>
            </w:r>
          </w:p>
        </w:tc>
      </w:tr>
      <w:tr w:rsidR="00C67D39">
        <w:trPr>
          <w:trHeight w:val="408"/>
        </w:trPr>
        <w:tc>
          <w:tcPr>
            <w:tcW w:w="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right="106"/>
              <w:jc w:val="both"/>
              <w:rPr>
                <w:color w:val="000000"/>
              </w:rPr>
            </w:pPr>
            <w:r>
              <w:rPr>
                <w:color w:val="000000"/>
              </w:rPr>
              <w:t>5</w:t>
            </w:r>
          </w:p>
        </w:tc>
        <w:tc>
          <w:tcPr>
            <w:tcW w:w="182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rPr>
                <w:color w:val="000000"/>
              </w:rPr>
            </w:pPr>
          </w:p>
        </w:tc>
        <w:tc>
          <w:tcPr>
            <w:tcW w:w="23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Визначення вподобань споживача та спосіб вживання соусу</w:t>
            </w:r>
          </w:p>
          <w:p w:rsidR="00C67D39" w:rsidRDefault="00C67D39">
            <w:pPr>
              <w:spacing w:line="360" w:lineRule="auto"/>
              <w:jc w:val="both"/>
            </w:pPr>
          </w:p>
        </w:tc>
        <w:tc>
          <w:tcPr>
            <w:tcW w:w="2156" w:type="dxa"/>
            <w:vMerge/>
            <w:tcBorders>
              <w:top w:val="single" w:sz="8"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pPr>
          </w:p>
        </w:tc>
        <w:tc>
          <w:tcPr>
            <w:tcW w:w="30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Звіт про вподобання споживача та критерії при виборі соусу.</w:t>
            </w:r>
          </w:p>
        </w:tc>
      </w:tr>
    </w:tbl>
    <w:p w:rsidR="00C67D39" w:rsidRDefault="00C67D39"/>
    <w:p w:rsidR="00C67D39" w:rsidRDefault="004F077B">
      <w:pPr>
        <w:ind w:firstLine="567"/>
        <w:rPr>
          <w:sz w:val="28"/>
          <w:szCs w:val="28"/>
        </w:rPr>
      </w:pPr>
      <w:r>
        <w:rPr>
          <w:sz w:val="28"/>
          <w:szCs w:val="28"/>
        </w:rPr>
        <w:lastRenderedPageBreak/>
        <w:t>Продовження таблиці 2.1</w:t>
      </w:r>
    </w:p>
    <w:tbl>
      <w:tblPr>
        <w:tblStyle w:val="affb"/>
        <w:tblW w:w="9901" w:type="dxa"/>
        <w:tblInd w:w="0" w:type="dxa"/>
        <w:tblLayout w:type="fixed"/>
        <w:tblLook w:val="0400" w:firstRow="0" w:lastRow="0" w:firstColumn="0" w:lastColumn="0" w:noHBand="0" w:noVBand="1"/>
      </w:tblPr>
      <w:tblGrid>
        <w:gridCol w:w="655"/>
        <w:gridCol w:w="1668"/>
        <w:gridCol w:w="1738"/>
        <w:gridCol w:w="2309"/>
        <w:gridCol w:w="3531"/>
      </w:tblGrid>
      <w:tr w:rsidR="00C67D39">
        <w:trPr>
          <w:trHeight w:val="408"/>
        </w:trPr>
        <w:tc>
          <w:tcPr>
            <w:tcW w:w="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right="106"/>
              <w:jc w:val="both"/>
              <w:rPr>
                <w:color w:val="000000"/>
              </w:rPr>
            </w:pPr>
            <w:r>
              <w:rPr>
                <w:color w:val="000000"/>
              </w:rPr>
              <w:t>№  </w:t>
            </w:r>
          </w:p>
          <w:p w:rsidR="00C67D39" w:rsidRDefault="004F077B">
            <w:pPr>
              <w:spacing w:line="360" w:lineRule="auto"/>
              <w:ind w:right="106"/>
              <w:jc w:val="both"/>
              <w:rPr>
                <w:color w:val="000000"/>
              </w:rPr>
            </w:pPr>
            <w:r>
              <w:rPr>
                <w:color w:val="000000"/>
              </w:rPr>
              <w:t>з/п</w:t>
            </w:r>
          </w:p>
        </w:tc>
        <w:tc>
          <w:tcPr>
            <w:tcW w:w="1668" w:type="dxa"/>
            <w:tcBorders>
              <w:top w:val="single" w:sz="8" w:space="0" w:color="000000"/>
              <w:left w:val="single" w:sz="8" w:space="0" w:color="000000"/>
              <w:bottom w:val="single" w:sz="8" w:space="0" w:color="000000"/>
              <w:right w:val="single" w:sz="8" w:space="0" w:color="000000"/>
            </w:tcBorders>
            <w:vAlign w:val="center"/>
          </w:tcPr>
          <w:p w:rsidR="00C67D39" w:rsidRDefault="004F077B">
            <w:pPr>
              <w:spacing w:line="360" w:lineRule="auto"/>
              <w:jc w:val="both"/>
            </w:pPr>
            <w:r>
              <w:t>Завдання  </w:t>
            </w:r>
          </w:p>
          <w:p w:rsidR="00C67D39" w:rsidRDefault="004F077B">
            <w:pPr>
              <w:spacing w:line="360" w:lineRule="auto"/>
              <w:jc w:val="both"/>
            </w:pPr>
            <w:r>
              <w:t>дослідження</w:t>
            </w:r>
          </w:p>
        </w:tc>
        <w:tc>
          <w:tcPr>
            <w:tcW w:w="1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Пошукові питання </w:t>
            </w:r>
          </w:p>
        </w:tc>
        <w:tc>
          <w:tcPr>
            <w:tcW w:w="2309" w:type="dxa"/>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Метод отримання та  джерело інформації</w:t>
            </w: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Формат отриманої  інформації</w:t>
            </w:r>
          </w:p>
        </w:tc>
      </w:tr>
      <w:tr w:rsidR="00C67D39">
        <w:trPr>
          <w:trHeight w:val="408"/>
        </w:trPr>
        <w:tc>
          <w:tcPr>
            <w:tcW w:w="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right="106"/>
              <w:jc w:val="both"/>
              <w:rPr>
                <w:color w:val="000000"/>
              </w:rPr>
            </w:pPr>
            <w:r>
              <w:rPr>
                <w:color w:val="000000"/>
              </w:rPr>
              <w:t>6</w:t>
            </w:r>
          </w:p>
        </w:tc>
        <w:tc>
          <w:tcPr>
            <w:tcW w:w="1668" w:type="dxa"/>
            <w:vMerge w:val="restart"/>
            <w:tcBorders>
              <w:top w:val="single" w:sz="8" w:space="0" w:color="000000"/>
              <w:left w:val="single" w:sz="8" w:space="0" w:color="000000"/>
              <w:bottom w:val="single" w:sz="8" w:space="0" w:color="000000"/>
              <w:right w:val="single" w:sz="8" w:space="0" w:color="000000"/>
            </w:tcBorders>
            <w:vAlign w:val="center"/>
          </w:tcPr>
          <w:p w:rsidR="00C67D39" w:rsidRDefault="004F077B">
            <w:pPr>
              <w:spacing w:line="360" w:lineRule="auto"/>
              <w:jc w:val="both"/>
            </w:pPr>
            <w:r>
              <w:t xml:space="preserve">Визначення споживчих преференції та факторів, які впливають на вибір </w:t>
            </w:r>
          </w:p>
        </w:tc>
        <w:tc>
          <w:tcPr>
            <w:tcW w:w="1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Місце покупки</w:t>
            </w:r>
          </w:p>
          <w:p w:rsidR="00C67D39" w:rsidRDefault="00C67D39">
            <w:pPr>
              <w:spacing w:line="360" w:lineRule="auto"/>
              <w:jc w:val="both"/>
            </w:pPr>
          </w:p>
        </w:tc>
        <w:tc>
          <w:tcPr>
            <w:tcW w:w="2309" w:type="dxa"/>
            <w:vMerge w:val="restart"/>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rPr>
                <w:color w:val="000000"/>
              </w:rPr>
              <w:t>Для отримання інформації про споживачів соусів були проведені фокус-групи, учасники яких були розподілені за стилем життя на 4 групи:</w:t>
            </w:r>
            <w:r>
              <w:t xml:space="preserve"> </w:t>
            </w:r>
          </w:p>
          <w:p w:rsidR="00C67D39" w:rsidRDefault="004F077B">
            <w:pPr>
              <w:spacing w:line="360" w:lineRule="auto"/>
              <w:jc w:val="both"/>
            </w:pPr>
            <w:r>
              <w:t>Фанати здорового харчування, Гінці за задоволенням, Люди з особливостями харчування (обмеження, дієти тощо). Кожна з груп складатиме</w:t>
            </w:r>
          </w:p>
          <w:p w:rsidR="00C67D39" w:rsidRDefault="004F077B">
            <w:pPr>
              <w:spacing w:line="360" w:lineRule="auto"/>
              <w:jc w:val="both"/>
            </w:pPr>
            <w:r>
              <w:t>7-9 респондентів.</w:t>
            </w:r>
          </w:p>
          <w:p w:rsidR="00C67D39" w:rsidRDefault="00C67D39">
            <w:pPr>
              <w:spacing w:line="360" w:lineRule="auto"/>
              <w:jc w:val="both"/>
            </w:pP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Звіт про те, як споживач звик купувати ТМ Торчин, в яких магазинах .</w:t>
            </w:r>
          </w:p>
        </w:tc>
      </w:tr>
      <w:tr w:rsidR="00C67D39">
        <w:trPr>
          <w:trHeight w:val="408"/>
        </w:trPr>
        <w:tc>
          <w:tcPr>
            <w:tcW w:w="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right="106"/>
              <w:jc w:val="both"/>
              <w:rPr>
                <w:color w:val="000000"/>
              </w:rPr>
            </w:pPr>
            <w:r>
              <w:rPr>
                <w:color w:val="000000"/>
              </w:rPr>
              <w:t>7</w:t>
            </w:r>
          </w:p>
        </w:tc>
        <w:tc>
          <w:tcPr>
            <w:tcW w:w="1668" w:type="dxa"/>
            <w:vMerge/>
            <w:tcBorders>
              <w:top w:val="single" w:sz="8" w:space="0" w:color="000000"/>
              <w:left w:val="single" w:sz="8" w:space="0" w:color="000000"/>
              <w:bottom w:val="single" w:sz="8" w:space="0" w:color="000000"/>
              <w:right w:val="single" w:sz="8" w:space="0" w:color="000000"/>
            </w:tcBorders>
            <w:vAlign w:val="center"/>
          </w:tcPr>
          <w:p w:rsidR="00C67D39" w:rsidRDefault="00C67D39">
            <w:pPr>
              <w:widowControl w:val="0"/>
              <w:pBdr>
                <w:top w:val="nil"/>
                <w:left w:val="nil"/>
                <w:bottom w:val="nil"/>
                <w:right w:val="nil"/>
                <w:between w:val="nil"/>
              </w:pBdr>
              <w:spacing w:line="276" w:lineRule="auto"/>
              <w:rPr>
                <w:color w:val="000000"/>
              </w:rPr>
            </w:pPr>
          </w:p>
        </w:tc>
        <w:tc>
          <w:tcPr>
            <w:tcW w:w="1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Визначення потенційних недоліків, якими стикається споживач.</w:t>
            </w:r>
          </w:p>
          <w:p w:rsidR="00C67D39" w:rsidRDefault="00C67D39">
            <w:pPr>
              <w:spacing w:line="360" w:lineRule="auto"/>
              <w:jc w:val="both"/>
            </w:pPr>
          </w:p>
        </w:tc>
        <w:tc>
          <w:tcPr>
            <w:tcW w:w="2309" w:type="dxa"/>
            <w:vMerge/>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pP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Звіт про те, звідки споживач дізнається про торгову марку, чому обирає саме Торчин та на які канали контакту зі споживачем компанія має звернути увагу.</w:t>
            </w:r>
          </w:p>
        </w:tc>
      </w:tr>
      <w:tr w:rsidR="00C67D39">
        <w:trPr>
          <w:trHeight w:val="408"/>
        </w:trPr>
        <w:tc>
          <w:tcPr>
            <w:tcW w:w="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right="106"/>
              <w:jc w:val="both"/>
              <w:rPr>
                <w:color w:val="000000"/>
              </w:rPr>
            </w:pPr>
            <w:r>
              <w:rPr>
                <w:color w:val="000000"/>
              </w:rPr>
              <w:t>8</w:t>
            </w:r>
          </w:p>
        </w:tc>
        <w:tc>
          <w:tcPr>
            <w:tcW w:w="1668" w:type="dxa"/>
            <w:vMerge/>
            <w:tcBorders>
              <w:top w:val="single" w:sz="8" w:space="0" w:color="000000"/>
              <w:left w:val="single" w:sz="8" w:space="0" w:color="000000"/>
              <w:bottom w:val="single" w:sz="8" w:space="0" w:color="000000"/>
              <w:right w:val="single" w:sz="8" w:space="0" w:color="000000"/>
            </w:tcBorders>
            <w:vAlign w:val="center"/>
          </w:tcPr>
          <w:p w:rsidR="00C67D39" w:rsidRDefault="00C67D39">
            <w:pPr>
              <w:widowControl w:val="0"/>
              <w:pBdr>
                <w:top w:val="nil"/>
                <w:left w:val="nil"/>
                <w:bottom w:val="nil"/>
                <w:right w:val="nil"/>
                <w:between w:val="nil"/>
              </w:pBdr>
              <w:spacing w:line="276" w:lineRule="auto"/>
              <w:rPr>
                <w:color w:val="000000"/>
              </w:rPr>
            </w:pPr>
          </w:p>
        </w:tc>
        <w:tc>
          <w:tcPr>
            <w:tcW w:w="1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Визначення найзручнішого пакування.</w:t>
            </w:r>
          </w:p>
        </w:tc>
        <w:tc>
          <w:tcPr>
            <w:tcW w:w="2309" w:type="dxa"/>
            <w:vMerge/>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pP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Звіт про те, яке пакування соусу та розмір було-б найзручніше.</w:t>
            </w:r>
          </w:p>
        </w:tc>
      </w:tr>
      <w:tr w:rsidR="00C67D39">
        <w:trPr>
          <w:trHeight w:val="408"/>
        </w:trPr>
        <w:tc>
          <w:tcPr>
            <w:tcW w:w="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right="106"/>
              <w:jc w:val="both"/>
              <w:rPr>
                <w:color w:val="000000"/>
              </w:rPr>
            </w:pPr>
            <w:r>
              <w:rPr>
                <w:color w:val="000000"/>
              </w:rPr>
              <w:t>9</w:t>
            </w:r>
          </w:p>
        </w:tc>
        <w:tc>
          <w:tcPr>
            <w:tcW w:w="1668" w:type="dxa"/>
            <w:vMerge w:val="restart"/>
            <w:tcBorders>
              <w:top w:val="single" w:sz="8" w:space="0" w:color="000000"/>
              <w:left w:val="single" w:sz="8" w:space="0" w:color="000000"/>
              <w:bottom w:val="single" w:sz="8" w:space="0" w:color="000000"/>
              <w:right w:val="single" w:sz="8" w:space="0" w:color="000000"/>
            </w:tcBorders>
            <w:vAlign w:val="center"/>
          </w:tcPr>
          <w:p w:rsidR="00C67D39" w:rsidRDefault="004F077B">
            <w:pPr>
              <w:spacing w:line="360" w:lineRule="auto"/>
              <w:jc w:val="both"/>
            </w:pPr>
            <w:r>
              <w:t>Визначення ключових критеріїв, що характеризують екзотичний соус та вибір найважливіших з них при придбанні продукту.</w:t>
            </w:r>
          </w:p>
          <w:p w:rsidR="00C67D39" w:rsidRDefault="00C67D39">
            <w:pPr>
              <w:spacing w:line="360" w:lineRule="auto"/>
              <w:ind w:left="139"/>
              <w:jc w:val="both"/>
              <w:rPr>
                <w:color w:val="000000"/>
              </w:rPr>
            </w:pPr>
          </w:p>
        </w:tc>
        <w:tc>
          <w:tcPr>
            <w:tcW w:w="1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В чому полягають основні відмінності між звичайним та екзотичним соусами.</w:t>
            </w:r>
          </w:p>
        </w:tc>
        <w:tc>
          <w:tcPr>
            <w:tcW w:w="2309" w:type="dxa"/>
            <w:vMerge/>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pP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Звіт про те що відрізняє екзотичний соус, та як його вживає споживач.</w:t>
            </w:r>
          </w:p>
        </w:tc>
      </w:tr>
      <w:tr w:rsidR="00C67D39">
        <w:trPr>
          <w:trHeight w:val="408"/>
        </w:trPr>
        <w:tc>
          <w:tcPr>
            <w:tcW w:w="6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ind w:right="106"/>
              <w:jc w:val="both"/>
              <w:rPr>
                <w:color w:val="000000"/>
              </w:rPr>
            </w:pPr>
            <w:r>
              <w:rPr>
                <w:color w:val="000000"/>
              </w:rPr>
              <w:t>10</w:t>
            </w:r>
          </w:p>
        </w:tc>
        <w:tc>
          <w:tcPr>
            <w:tcW w:w="1668" w:type="dxa"/>
            <w:vMerge/>
            <w:tcBorders>
              <w:top w:val="single" w:sz="8" w:space="0" w:color="000000"/>
              <w:left w:val="single" w:sz="8" w:space="0" w:color="000000"/>
              <w:bottom w:val="single" w:sz="8" w:space="0" w:color="000000"/>
              <w:right w:val="single" w:sz="8" w:space="0" w:color="000000"/>
            </w:tcBorders>
            <w:vAlign w:val="center"/>
          </w:tcPr>
          <w:p w:rsidR="00C67D39" w:rsidRDefault="00C67D39">
            <w:pPr>
              <w:widowControl w:val="0"/>
              <w:pBdr>
                <w:top w:val="nil"/>
                <w:left w:val="nil"/>
                <w:bottom w:val="nil"/>
                <w:right w:val="nil"/>
                <w:between w:val="nil"/>
              </w:pBdr>
              <w:spacing w:line="276" w:lineRule="auto"/>
              <w:rPr>
                <w:color w:val="000000"/>
              </w:rPr>
            </w:pPr>
          </w:p>
        </w:tc>
        <w:tc>
          <w:tcPr>
            <w:tcW w:w="17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Які головні критерії слід враховувати при виборі соусу.</w:t>
            </w:r>
          </w:p>
        </w:tc>
        <w:tc>
          <w:tcPr>
            <w:tcW w:w="2309" w:type="dxa"/>
            <w:vMerge/>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pPr>
          </w:p>
        </w:tc>
        <w:tc>
          <w:tcPr>
            <w:tcW w:w="35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spacing w:line="360" w:lineRule="auto"/>
              <w:jc w:val="both"/>
            </w:pPr>
            <w:r>
              <w:t>Звіт про основні критерії, на які споживач звертає увагу при виборі холодних соусів.</w:t>
            </w:r>
          </w:p>
        </w:tc>
      </w:tr>
    </w:tbl>
    <w:p w:rsidR="00C67D39" w:rsidRDefault="004F077B">
      <w:pPr>
        <w:spacing w:line="360" w:lineRule="auto"/>
        <w:ind w:firstLine="567"/>
        <w:jc w:val="both"/>
        <w:rPr>
          <w:i/>
          <w:sz w:val="20"/>
          <w:szCs w:val="20"/>
        </w:rPr>
      </w:pPr>
      <w:r>
        <w:rPr>
          <w:i/>
          <w:sz w:val="20"/>
          <w:szCs w:val="20"/>
        </w:rPr>
        <w:t>Джерело: розроблено актором</w:t>
      </w:r>
    </w:p>
    <w:p w:rsidR="00C67D39" w:rsidRDefault="00C67D39">
      <w:pPr>
        <w:spacing w:line="360" w:lineRule="auto"/>
        <w:ind w:firstLine="567"/>
        <w:jc w:val="both"/>
        <w:rPr>
          <w:i/>
          <w:sz w:val="20"/>
          <w:szCs w:val="20"/>
        </w:rPr>
      </w:pPr>
    </w:p>
    <w:p w:rsidR="00C67D39" w:rsidRDefault="004F077B">
      <w:pPr>
        <w:spacing w:line="360" w:lineRule="auto"/>
        <w:ind w:firstLine="567"/>
        <w:jc w:val="both"/>
        <w:rPr>
          <w:sz w:val="28"/>
          <w:szCs w:val="28"/>
        </w:rPr>
      </w:pPr>
      <w:r>
        <w:rPr>
          <w:sz w:val="28"/>
          <w:szCs w:val="28"/>
        </w:rPr>
        <w:lastRenderedPageBreak/>
        <w:t>Таким чином, ми навели основні запитання для пошуку інформації про необхідні дані та визначили джерела, з яких можна отримати цю інформацію, а також обрали формат, в якому будуть представлені результати. Але, щоб мати більш детальний розуміння етапів дослідження, розглянемо кожне з пошукових питань:</w:t>
      </w:r>
    </w:p>
    <w:p w:rsidR="00C67D39" w:rsidRDefault="004F077B">
      <w:pPr>
        <w:spacing w:line="360" w:lineRule="auto"/>
        <w:ind w:firstLine="567"/>
        <w:jc w:val="both"/>
        <w:rPr>
          <w:color w:val="000000"/>
          <w:sz w:val="28"/>
          <w:szCs w:val="28"/>
        </w:rPr>
      </w:pPr>
      <w:r>
        <w:rPr>
          <w:color w:val="000000"/>
          <w:sz w:val="28"/>
          <w:szCs w:val="28"/>
        </w:rPr>
        <w:t>Пошукове питання 1. Ставлення споживача до торгової марки, лояльність споживача.</w:t>
      </w:r>
      <w:r>
        <w:t xml:space="preserve"> </w:t>
      </w:r>
    </w:p>
    <w:p w:rsidR="00C67D39" w:rsidRDefault="004F077B">
      <w:pPr>
        <w:spacing w:line="360" w:lineRule="auto"/>
        <w:ind w:firstLine="567"/>
        <w:jc w:val="both"/>
        <w:rPr>
          <w:color w:val="000000"/>
          <w:sz w:val="28"/>
          <w:szCs w:val="28"/>
        </w:rPr>
      </w:pPr>
      <w:r>
        <w:rPr>
          <w:color w:val="000000"/>
          <w:sz w:val="28"/>
          <w:szCs w:val="28"/>
        </w:rPr>
        <w:t>Для отримання відповіді на поставлене пошукове запитання, планується провести фокус-групу серед майбутньої цільової аудиторії. Одним з ключових питань, що буде розглянуто, є наявність у споживачів упереджень щодо вітчизняних виробників.</w:t>
      </w:r>
    </w:p>
    <w:p w:rsidR="00C67D39" w:rsidRDefault="004F077B">
      <w:pPr>
        <w:spacing w:line="360" w:lineRule="auto"/>
        <w:ind w:firstLine="567"/>
        <w:jc w:val="both"/>
        <w:rPr>
          <w:color w:val="000000"/>
          <w:sz w:val="28"/>
          <w:szCs w:val="28"/>
        </w:rPr>
      </w:pPr>
      <w:r>
        <w:rPr>
          <w:color w:val="000000"/>
          <w:sz w:val="28"/>
          <w:szCs w:val="28"/>
        </w:rPr>
        <w:t xml:space="preserve">Пошукове питання 2. Визначення </w:t>
      </w:r>
      <w:proofErr w:type="spellStart"/>
      <w:r>
        <w:rPr>
          <w:color w:val="000000"/>
          <w:sz w:val="28"/>
          <w:szCs w:val="28"/>
        </w:rPr>
        <w:t>комплементарності</w:t>
      </w:r>
      <w:proofErr w:type="spellEnd"/>
      <w:r>
        <w:rPr>
          <w:color w:val="000000"/>
          <w:sz w:val="28"/>
          <w:szCs w:val="28"/>
        </w:rPr>
        <w:t xml:space="preserve"> товару.</w:t>
      </w:r>
    </w:p>
    <w:p w:rsidR="00C67D39" w:rsidRDefault="004F077B">
      <w:pPr>
        <w:spacing w:line="360" w:lineRule="auto"/>
        <w:ind w:firstLine="567"/>
        <w:jc w:val="both"/>
        <w:rPr>
          <w:color w:val="000000"/>
          <w:sz w:val="28"/>
          <w:szCs w:val="28"/>
        </w:rPr>
      </w:pPr>
      <w:r>
        <w:rPr>
          <w:color w:val="000000"/>
          <w:sz w:val="28"/>
          <w:szCs w:val="28"/>
        </w:rPr>
        <w:t>Відповідь на це питання допоможе з’ясувати, наскільки ефективно продукт доповнює інші товари або страви. Це важливо для розуміння того, як товар сприймається споживачами як частина більшого комплексу, що може вплинути на його популярність і позиціонування на ринку.</w:t>
      </w:r>
    </w:p>
    <w:p w:rsidR="00C67D39" w:rsidRDefault="004F077B">
      <w:pPr>
        <w:spacing w:line="360" w:lineRule="auto"/>
        <w:ind w:firstLine="567"/>
        <w:jc w:val="both"/>
        <w:rPr>
          <w:color w:val="000000"/>
          <w:sz w:val="28"/>
          <w:szCs w:val="28"/>
        </w:rPr>
      </w:pPr>
      <w:r>
        <w:rPr>
          <w:color w:val="000000"/>
          <w:sz w:val="28"/>
          <w:szCs w:val="28"/>
        </w:rPr>
        <w:t>Пошукове питання 3. Визначення способу вживання соусів .</w:t>
      </w:r>
    </w:p>
    <w:p w:rsidR="00C67D39" w:rsidRDefault="004F077B">
      <w:pPr>
        <w:spacing w:line="360" w:lineRule="auto"/>
        <w:ind w:firstLine="567"/>
        <w:jc w:val="both"/>
        <w:rPr>
          <w:color w:val="000000"/>
          <w:sz w:val="28"/>
          <w:szCs w:val="28"/>
        </w:rPr>
      </w:pPr>
      <w:r>
        <w:rPr>
          <w:color w:val="000000"/>
          <w:sz w:val="28"/>
          <w:szCs w:val="28"/>
        </w:rPr>
        <w:t>Необхідно дослідити, як споживачі використовують соуси: як складову частину для приготування страв, чи як окремий продукт. Якщо більшість споживачів купують соуси з метою використання їх для подальшої термообробки, то вони можуть не оцінювати так високо смак преміального соусу, як ті, хто вживає соус за його безпосереднім призначенням. Результати дослідження також допоможуть у розробці асортименту смаків соусів та характеристик.</w:t>
      </w:r>
    </w:p>
    <w:p w:rsidR="00C67D39" w:rsidRDefault="004F077B">
      <w:pPr>
        <w:spacing w:line="360" w:lineRule="auto"/>
        <w:ind w:firstLine="567"/>
        <w:jc w:val="both"/>
        <w:rPr>
          <w:color w:val="000000"/>
          <w:sz w:val="28"/>
          <w:szCs w:val="28"/>
        </w:rPr>
      </w:pPr>
      <w:r>
        <w:rPr>
          <w:color w:val="000000"/>
          <w:sz w:val="28"/>
          <w:szCs w:val="28"/>
        </w:rPr>
        <w:t>Пошукове питання 4. Визначення стилю життя основного цільового сегменту.</w:t>
      </w:r>
    </w:p>
    <w:p w:rsidR="00C67D39" w:rsidRDefault="004F077B">
      <w:pPr>
        <w:spacing w:line="360" w:lineRule="auto"/>
        <w:ind w:firstLine="567"/>
        <w:jc w:val="both"/>
        <w:rPr>
          <w:color w:val="000000"/>
          <w:sz w:val="28"/>
          <w:szCs w:val="28"/>
        </w:rPr>
      </w:pPr>
      <w:r>
        <w:rPr>
          <w:color w:val="000000"/>
          <w:sz w:val="28"/>
          <w:szCs w:val="28"/>
        </w:rPr>
        <w:t>Необхідно з’ясувати, які є найважливіші для споживачів характеристики продукту, щоб визначити пріоритетні напрямки його розвитку та покращення. На основі відповідей споживачів можна визначити, які критерії є найбільш важливими для них і зосередити зусилля на покращенні саме цих характеристик.</w:t>
      </w:r>
    </w:p>
    <w:p w:rsidR="00C67D39" w:rsidRDefault="004F077B">
      <w:pPr>
        <w:spacing w:line="360" w:lineRule="auto"/>
        <w:ind w:firstLine="567"/>
        <w:jc w:val="both"/>
        <w:rPr>
          <w:color w:val="000000"/>
          <w:sz w:val="28"/>
          <w:szCs w:val="28"/>
        </w:rPr>
      </w:pPr>
      <w:r>
        <w:rPr>
          <w:color w:val="000000"/>
          <w:sz w:val="28"/>
          <w:szCs w:val="28"/>
        </w:rPr>
        <w:t>Пошукове питання 5. Визначення вподобань споживача та спосіб вживання соусів.</w:t>
      </w:r>
    </w:p>
    <w:p w:rsidR="00C67D39" w:rsidRDefault="004F077B">
      <w:pPr>
        <w:spacing w:line="360" w:lineRule="auto"/>
        <w:ind w:firstLine="567"/>
        <w:jc w:val="both"/>
        <w:rPr>
          <w:color w:val="000000"/>
          <w:sz w:val="28"/>
          <w:szCs w:val="28"/>
        </w:rPr>
      </w:pPr>
      <w:r>
        <w:rPr>
          <w:color w:val="000000"/>
          <w:sz w:val="28"/>
          <w:szCs w:val="28"/>
        </w:rPr>
        <w:lastRenderedPageBreak/>
        <w:t>Мета питання полягає в розкритті мотивів споживача та зрозумінні, що спонукає його вживати соуси: смак, швидкість приготування, різноманітність або емоції. Це дозволить отримати більш повну картину ринку та зрозуміти потреби цільової аудиторії.</w:t>
      </w:r>
    </w:p>
    <w:p w:rsidR="00C67D39" w:rsidRDefault="004F077B">
      <w:pPr>
        <w:spacing w:line="360" w:lineRule="auto"/>
        <w:ind w:firstLine="567"/>
        <w:jc w:val="both"/>
        <w:rPr>
          <w:color w:val="000000"/>
          <w:sz w:val="28"/>
          <w:szCs w:val="28"/>
        </w:rPr>
      </w:pPr>
      <w:r>
        <w:rPr>
          <w:color w:val="000000"/>
          <w:sz w:val="28"/>
          <w:szCs w:val="28"/>
        </w:rPr>
        <w:t>Пошукове питання 6. Місце покупки.</w:t>
      </w:r>
    </w:p>
    <w:p w:rsidR="00C67D39" w:rsidRDefault="004F077B">
      <w:pPr>
        <w:spacing w:line="360" w:lineRule="auto"/>
        <w:ind w:firstLine="567"/>
        <w:jc w:val="both"/>
        <w:rPr>
          <w:color w:val="000000"/>
          <w:sz w:val="28"/>
          <w:szCs w:val="28"/>
        </w:rPr>
      </w:pPr>
      <w:r>
        <w:rPr>
          <w:color w:val="000000"/>
          <w:sz w:val="28"/>
          <w:szCs w:val="28"/>
        </w:rPr>
        <w:t>Це питання має на меті з’ясування умов продажу в певних каналах розповсюдження продукту. Крім того, відповідь на це питання розширить портрет споживача та допоможе зрозуміти його мотивацію.</w:t>
      </w:r>
    </w:p>
    <w:p w:rsidR="00C67D39" w:rsidRDefault="004F077B">
      <w:pPr>
        <w:spacing w:line="360" w:lineRule="auto"/>
        <w:ind w:firstLine="567"/>
        <w:jc w:val="both"/>
        <w:rPr>
          <w:color w:val="000000"/>
          <w:sz w:val="28"/>
          <w:szCs w:val="28"/>
        </w:rPr>
      </w:pPr>
      <w:r>
        <w:rPr>
          <w:color w:val="000000"/>
          <w:sz w:val="28"/>
          <w:szCs w:val="28"/>
        </w:rPr>
        <w:t>Пошукове питання 7. Визначення потенційних недоліків, якими стикається споживач.</w:t>
      </w:r>
    </w:p>
    <w:p w:rsidR="00C67D39" w:rsidRDefault="004F077B">
      <w:pPr>
        <w:spacing w:line="360" w:lineRule="auto"/>
        <w:ind w:firstLine="567"/>
        <w:jc w:val="both"/>
        <w:rPr>
          <w:color w:val="000000"/>
          <w:sz w:val="28"/>
          <w:szCs w:val="28"/>
        </w:rPr>
      </w:pPr>
      <w:r>
        <w:rPr>
          <w:color w:val="000000"/>
          <w:sz w:val="28"/>
          <w:szCs w:val="28"/>
        </w:rPr>
        <w:t>Це питання допоможе виявити можливі проблеми або недоліки, які споживачі вбачають у товарі. Знання цих недоліків дозволить виробнику адаптувати продукт до потреб споживачів або вирішити виявлені проблеми, що підвищить його конкурентоспроможність на ринку.</w:t>
      </w:r>
    </w:p>
    <w:p w:rsidR="00C67D39" w:rsidRDefault="004F077B">
      <w:pPr>
        <w:spacing w:line="360" w:lineRule="auto"/>
        <w:ind w:firstLine="567"/>
        <w:jc w:val="both"/>
        <w:rPr>
          <w:color w:val="000000"/>
          <w:sz w:val="28"/>
          <w:szCs w:val="28"/>
        </w:rPr>
      </w:pPr>
      <w:r>
        <w:rPr>
          <w:color w:val="000000"/>
          <w:sz w:val="28"/>
          <w:szCs w:val="28"/>
        </w:rPr>
        <w:t>Пошукове питання 8. Визначення найзручнішого пакування.</w:t>
      </w:r>
    </w:p>
    <w:p w:rsidR="00C67D39" w:rsidRDefault="004F077B">
      <w:pPr>
        <w:spacing w:line="360" w:lineRule="auto"/>
        <w:ind w:firstLine="567"/>
        <w:jc w:val="both"/>
        <w:rPr>
          <w:color w:val="000000"/>
          <w:sz w:val="28"/>
          <w:szCs w:val="28"/>
        </w:rPr>
      </w:pPr>
      <w:r>
        <w:rPr>
          <w:color w:val="000000"/>
          <w:sz w:val="28"/>
          <w:szCs w:val="28"/>
        </w:rPr>
        <w:t xml:space="preserve">Це </w:t>
      </w:r>
      <w:proofErr w:type="spellStart"/>
      <w:r>
        <w:rPr>
          <w:color w:val="000000"/>
          <w:sz w:val="28"/>
          <w:szCs w:val="28"/>
        </w:rPr>
        <w:t>надасть</w:t>
      </w:r>
      <w:proofErr w:type="spellEnd"/>
      <w:r>
        <w:rPr>
          <w:color w:val="000000"/>
          <w:sz w:val="28"/>
          <w:szCs w:val="28"/>
        </w:rPr>
        <w:t xml:space="preserve"> інформацію про те, яке пакування споживачі вважають найзручнішим для використання. Це допоможе підвищити зручність використання продукту та задоволення споживачів, що може сприяти збільшенню його популярності.</w:t>
      </w:r>
    </w:p>
    <w:p w:rsidR="00C67D39" w:rsidRDefault="004F077B">
      <w:pPr>
        <w:spacing w:line="360" w:lineRule="auto"/>
        <w:ind w:firstLine="567"/>
        <w:jc w:val="both"/>
        <w:rPr>
          <w:color w:val="000000"/>
          <w:sz w:val="28"/>
          <w:szCs w:val="28"/>
        </w:rPr>
      </w:pPr>
      <w:r>
        <w:rPr>
          <w:color w:val="000000"/>
          <w:sz w:val="28"/>
          <w:szCs w:val="28"/>
        </w:rPr>
        <w:t>Пошукове питання 9. В чому полягають основні відмінності між звичайним та екзотичним соусами.</w:t>
      </w:r>
    </w:p>
    <w:p w:rsidR="00C67D39" w:rsidRDefault="004F077B">
      <w:pPr>
        <w:spacing w:line="360" w:lineRule="auto"/>
        <w:ind w:firstLine="567"/>
        <w:jc w:val="both"/>
        <w:rPr>
          <w:color w:val="000000"/>
          <w:sz w:val="28"/>
          <w:szCs w:val="28"/>
        </w:rPr>
      </w:pPr>
      <w:r>
        <w:rPr>
          <w:color w:val="000000"/>
          <w:sz w:val="28"/>
          <w:szCs w:val="28"/>
        </w:rPr>
        <w:t>Дане пошукове питання допоможе з’ясувати, які основні відмінності споживачі вбачають між звичайними та екзотичними соусами. Це важливо для розуміння смакових уподобань та вподобань аудиторії, а також для розробки ефективної стратегії маркетингу та позиціонування продукту на ринку.</w:t>
      </w:r>
    </w:p>
    <w:p w:rsidR="00C67D39" w:rsidRDefault="004F077B">
      <w:pPr>
        <w:spacing w:line="360" w:lineRule="auto"/>
        <w:ind w:firstLine="567"/>
        <w:jc w:val="both"/>
        <w:rPr>
          <w:color w:val="000000"/>
          <w:sz w:val="28"/>
          <w:szCs w:val="28"/>
        </w:rPr>
      </w:pPr>
      <w:r>
        <w:rPr>
          <w:color w:val="000000"/>
          <w:sz w:val="28"/>
          <w:szCs w:val="28"/>
        </w:rPr>
        <w:t>Пошукове питання 10. Які головні критерії слід враховувати при виборі соусу.</w:t>
      </w:r>
    </w:p>
    <w:p w:rsidR="00C67D39" w:rsidRDefault="004F077B">
      <w:pPr>
        <w:spacing w:line="360" w:lineRule="auto"/>
        <w:ind w:firstLine="567"/>
        <w:jc w:val="both"/>
        <w:rPr>
          <w:color w:val="000000"/>
          <w:sz w:val="28"/>
          <w:szCs w:val="28"/>
        </w:rPr>
      </w:pPr>
      <w:r>
        <w:rPr>
          <w:color w:val="000000"/>
          <w:sz w:val="28"/>
          <w:szCs w:val="28"/>
        </w:rPr>
        <w:t xml:space="preserve">Це питання спрямоване на з’ясування найважливіших критеріїв для споживачів щодо продукції та визначення пріоритетних напрямків для її удосконалення та розвитку. Результат відповіді на це питання допоможе компанії </w:t>
      </w:r>
      <w:r>
        <w:rPr>
          <w:color w:val="000000"/>
          <w:sz w:val="28"/>
          <w:szCs w:val="28"/>
        </w:rPr>
        <w:lastRenderedPageBreak/>
        <w:t>зосередитись на найбільш важливих аспектах продукції та розробити ефективніші стратегії для задоволення потреб споживачів.</w:t>
      </w:r>
    </w:p>
    <w:p w:rsidR="00C67D39" w:rsidRDefault="004F077B">
      <w:pPr>
        <w:spacing w:line="360" w:lineRule="auto"/>
        <w:ind w:firstLine="567"/>
        <w:jc w:val="both"/>
        <w:rPr>
          <w:sz w:val="28"/>
          <w:szCs w:val="28"/>
        </w:rPr>
      </w:pPr>
      <w:r>
        <w:rPr>
          <w:sz w:val="28"/>
          <w:szCs w:val="28"/>
        </w:rPr>
        <w:t>Сформуємо хід маркетингового дослідження таким чином:</w:t>
      </w:r>
    </w:p>
    <w:p w:rsidR="00C67D39" w:rsidRDefault="004F077B">
      <w:pPr>
        <w:spacing w:line="360" w:lineRule="auto"/>
        <w:ind w:firstLine="567"/>
        <w:jc w:val="both"/>
        <w:rPr>
          <w:sz w:val="28"/>
          <w:szCs w:val="28"/>
        </w:rPr>
      </w:pPr>
      <w:r>
        <w:rPr>
          <w:sz w:val="28"/>
          <w:szCs w:val="28"/>
        </w:rPr>
        <w:t>1. Збір необхідної інформації та даних: Цей етап включатиме збір інформації, методом фокус груп та електронним опитуванням.</w:t>
      </w:r>
    </w:p>
    <w:p w:rsidR="00C67D39" w:rsidRDefault="004F077B">
      <w:pPr>
        <w:spacing w:line="360" w:lineRule="auto"/>
        <w:ind w:firstLine="567"/>
        <w:jc w:val="both"/>
        <w:rPr>
          <w:sz w:val="28"/>
          <w:szCs w:val="28"/>
        </w:rPr>
      </w:pPr>
      <w:r>
        <w:rPr>
          <w:sz w:val="28"/>
          <w:szCs w:val="28"/>
        </w:rPr>
        <w:t>2. Аналіз отриманої інформації: На цьому етапі здійснюватиметься глибокий аналіз зібраної інформації для виявлення ключових тенденцій, проблем та можливостей, які можуть вплинути на впровадження нового продукту.</w:t>
      </w:r>
    </w:p>
    <w:p w:rsidR="00C67D39" w:rsidRDefault="004F077B">
      <w:pPr>
        <w:spacing w:line="360" w:lineRule="auto"/>
        <w:ind w:firstLine="567"/>
        <w:jc w:val="both"/>
        <w:rPr>
          <w:sz w:val="28"/>
          <w:szCs w:val="28"/>
        </w:rPr>
      </w:pPr>
      <w:r>
        <w:rPr>
          <w:sz w:val="28"/>
          <w:szCs w:val="28"/>
        </w:rPr>
        <w:t>3. Формування звітів та рекомендацій: На основі результатів аналізу будуть підготовлені звіти, в яких будуть визначені головні висновки та рекомендації щодо покращення продукту та стратегій маркетингу.</w:t>
      </w:r>
    </w:p>
    <w:p w:rsidR="00C67D39" w:rsidRDefault="004F077B">
      <w:pPr>
        <w:spacing w:line="360" w:lineRule="auto"/>
        <w:ind w:firstLine="567"/>
        <w:jc w:val="both"/>
        <w:rPr>
          <w:sz w:val="28"/>
          <w:szCs w:val="28"/>
        </w:rPr>
      </w:pPr>
      <w:r>
        <w:rPr>
          <w:sz w:val="28"/>
          <w:szCs w:val="28"/>
        </w:rPr>
        <w:t>4. Підготовка презентації результатів: Завершальним етапом буде підготовка презентації, на якій будуть представлені отримані результати, а також запропоновані стратегії та рекомендації для підтримки впровадження нового продукту на ринок.</w:t>
      </w:r>
    </w:p>
    <w:p w:rsidR="00C67D39" w:rsidRDefault="00C67D39">
      <w:pPr>
        <w:rPr>
          <w:sz w:val="28"/>
          <w:szCs w:val="28"/>
        </w:rPr>
      </w:pPr>
    </w:p>
    <w:p w:rsidR="00C67D39" w:rsidRDefault="004F077B">
      <w:pPr>
        <w:spacing w:line="360" w:lineRule="auto"/>
        <w:ind w:firstLine="567"/>
        <w:jc w:val="both"/>
        <w:rPr>
          <w:b/>
          <w:sz w:val="28"/>
          <w:szCs w:val="28"/>
        </w:rPr>
      </w:pPr>
      <w:r>
        <w:rPr>
          <w:b/>
          <w:sz w:val="28"/>
          <w:szCs w:val="28"/>
        </w:rPr>
        <w:t>2.3 Планування та організація збору даних</w:t>
      </w:r>
    </w:p>
    <w:p w:rsidR="00C67D39" w:rsidRDefault="00C67D39">
      <w:pPr>
        <w:spacing w:line="360" w:lineRule="auto"/>
        <w:jc w:val="center"/>
        <w:rPr>
          <w:sz w:val="28"/>
          <w:szCs w:val="28"/>
        </w:rPr>
      </w:pPr>
    </w:p>
    <w:p w:rsidR="00C67D39" w:rsidRDefault="004F077B">
      <w:pPr>
        <w:spacing w:line="360" w:lineRule="auto"/>
        <w:ind w:firstLine="567"/>
        <w:jc w:val="both"/>
        <w:rPr>
          <w:color w:val="000000"/>
          <w:sz w:val="28"/>
          <w:szCs w:val="28"/>
        </w:rPr>
      </w:pPr>
      <w:r>
        <w:rPr>
          <w:sz w:val="28"/>
          <w:szCs w:val="28"/>
        </w:rPr>
        <w:t xml:space="preserve">Для того, щоб оцінити доцільність виведення на ринок нових екзотичних соусів, будуть проведені кабінетні дослідження з використанням вторинної та внутрішньої та зовнішньої інформації, а також польові дослідження з використанням первинної інформації, отриманої методом фокус групу та електронними питанням. </w:t>
      </w:r>
      <w:r>
        <w:rPr>
          <w:color w:val="000000"/>
          <w:sz w:val="28"/>
          <w:szCs w:val="28"/>
        </w:rPr>
        <w:t xml:space="preserve">Питання анкет надано у додатках. </w:t>
      </w:r>
      <w:r>
        <w:rPr>
          <w:sz w:val="28"/>
          <w:szCs w:val="28"/>
        </w:rPr>
        <w:t xml:space="preserve">Зовнішня інформація буде також отримана з загальної статистики та офіційних даних. </w:t>
      </w:r>
    </w:p>
    <w:p w:rsidR="00C67D39" w:rsidRDefault="004F077B">
      <w:pPr>
        <w:spacing w:line="360" w:lineRule="auto"/>
        <w:ind w:firstLine="567"/>
        <w:jc w:val="both"/>
        <w:rPr>
          <w:sz w:val="28"/>
          <w:szCs w:val="28"/>
        </w:rPr>
      </w:pPr>
      <w:r>
        <w:rPr>
          <w:sz w:val="28"/>
          <w:szCs w:val="28"/>
        </w:rPr>
        <w:t xml:space="preserve">Внутрішня інформація була отримана з сайту торгової марки Торчин та </w:t>
      </w:r>
      <w:proofErr w:type="spellStart"/>
      <w:r>
        <w:rPr>
          <w:sz w:val="28"/>
          <w:szCs w:val="28"/>
        </w:rPr>
        <w:t>Нестле</w:t>
      </w:r>
      <w:proofErr w:type="spellEnd"/>
      <w:r>
        <w:rPr>
          <w:sz w:val="28"/>
          <w:szCs w:val="28"/>
        </w:rPr>
        <w:t xml:space="preserve">, а також з таких офіційних сайтів, як </w:t>
      </w:r>
      <w:proofErr w:type="spellStart"/>
      <w:r>
        <w:rPr>
          <w:sz w:val="28"/>
          <w:szCs w:val="28"/>
        </w:rPr>
        <w:t>ukr.stаt</w:t>
      </w:r>
      <w:proofErr w:type="spellEnd"/>
      <w:r>
        <w:rPr>
          <w:sz w:val="28"/>
          <w:szCs w:val="28"/>
        </w:rPr>
        <w:t xml:space="preserve">,  </w:t>
      </w:r>
      <w:proofErr w:type="spellStart"/>
      <w:r>
        <w:rPr>
          <w:sz w:val="28"/>
          <w:szCs w:val="28"/>
        </w:rPr>
        <w:t>smіdа.gоv.uа</w:t>
      </w:r>
      <w:proofErr w:type="spellEnd"/>
      <w:r>
        <w:rPr>
          <w:sz w:val="28"/>
          <w:szCs w:val="28"/>
        </w:rPr>
        <w:t>. Повний список використаних джерел наведений в кінці роботи.</w:t>
      </w:r>
    </w:p>
    <w:p w:rsidR="00C67D39" w:rsidRDefault="004F077B">
      <w:pPr>
        <w:spacing w:line="360" w:lineRule="auto"/>
        <w:ind w:firstLine="567"/>
        <w:jc w:val="both"/>
        <w:rPr>
          <w:sz w:val="28"/>
          <w:szCs w:val="28"/>
        </w:rPr>
      </w:pPr>
      <w:r>
        <w:rPr>
          <w:sz w:val="28"/>
          <w:szCs w:val="28"/>
        </w:rPr>
        <w:t xml:space="preserve">Для проведення онлайн опитування ми використовували спеціалізовані платформи, такі як </w:t>
      </w:r>
      <w:proofErr w:type="spellStart"/>
      <w:r>
        <w:rPr>
          <w:sz w:val="28"/>
          <w:szCs w:val="28"/>
        </w:rPr>
        <w:t>Gооgle</w:t>
      </w:r>
      <w:proofErr w:type="spellEnd"/>
      <w:r>
        <w:rPr>
          <w:sz w:val="28"/>
          <w:szCs w:val="28"/>
        </w:rPr>
        <w:t xml:space="preserve"> </w:t>
      </w:r>
      <w:proofErr w:type="spellStart"/>
      <w:r>
        <w:rPr>
          <w:sz w:val="28"/>
          <w:szCs w:val="28"/>
        </w:rPr>
        <w:t>Fоrms</w:t>
      </w:r>
      <w:proofErr w:type="spellEnd"/>
      <w:r>
        <w:rPr>
          <w:sz w:val="28"/>
          <w:szCs w:val="28"/>
        </w:rPr>
        <w:t xml:space="preserve">. Онлайн анкети були розміщені у соціальних мережах, включаючи </w:t>
      </w:r>
      <w:proofErr w:type="spellStart"/>
      <w:r>
        <w:rPr>
          <w:sz w:val="28"/>
          <w:szCs w:val="28"/>
        </w:rPr>
        <w:t>Fаcebооk</w:t>
      </w:r>
      <w:proofErr w:type="spellEnd"/>
      <w:r>
        <w:rPr>
          <w:sz w:val="28"/>
          <w:szCs w:val="28"/>
        </w:rPr>
        <w:t xml:space="preserve">, </w:t>
      </w:r>
      <w:proofErr w:type="spellStart"/>
      <w:r>
        <w:rPr>
          <w:sz w:val="28"/>
          <w:szCs w:val="28"/>
        </w:rPr>
        <w:t>Іnstаgrаm</w:t>
      </w:r>
      <w:proofErr w:type="spellEnd"/>
      <w:r>
        <w:rPr>
          <w:sz w:val="28"/>
          <w:szCs w:val="28"/>
        </w:rPr>
        <w:t xml:space="preserve"> та </w:t>
      </w:r>
      <w:proofErr w:type="spellStart"/>
      <w:r>
        <w:rPr>
          <w:sz w:val="28"/>
          <w:szCs w:val="28"/>
        </w:rPr>
        <w:t>Telelegrаm</w:t>
      </w:r>
      <w:proofErr w:type="spellEnd"/>
      <w:r>
        <w:rPr>
          <w:sz w:val="28"/>
          <w:szCs w:val="28"/>
        </w:rPr>
        <w:t xml:space="preserve">. Це дозволило охопити </w:t>
      </w:r>
      <w:r>
        <w:rPr>
          <w:sz w:val="28"/>
          <w:szCs w:val="28"/>
        </w:rPr>
        <w:lastRenderedPageBreak/>
        <w:t>широку аудиторію споживачів, які цікавляться нашою продукцією. Для забезпечення репрезентативності вибірки ми застосували наступні критерії відбору респондентів:</w:t>
      </w:r>
    </w:p>
    <w:p w:rsidR="00C67D39" w:rsidRDefault="004F077B">
      <w:pPr>
        <w:numPr>
          <w:ilvl w:val="0"/>
          <w:numId w:val="34"/>
        </w:numPr>
        <w:pBdr>
          <w:top w:val="nil"/>
          <w:left w:val="nil"/>
          <w:bottom w:val="nil"/>
          <w:right w:val="nil"/>
          <w:between w:val="nil"/>
        </w:pBdr>
        <w:spacing w:line="360" w:lineRule="auto"/>
        <w:ind w:left="0" w:firstLine="567"/>
        <w:jc w:val="both"/>
        <w:rPr>
          <w:sz w:val="28"/>
          <w:szCs w:val="28"/>
        </w:rPr>
      </w:pPr>
      <w:r>
        <w:rPr>
          <w:color w:val="000000"/>
          <w:sz w:val="28"/>
          <w:szCs w:val="28"/>
        </w:rPr>
        <w:t>Вік: Респонденти віком від 18 до 65 років, що дозволяє охопити активну частину споживачів.</w:t>
      </w:r>
    </w:p>
    <w:p w:rsidR="00C67D39" w:rsidRDefault="004F077B">
      <w:pPr>
        <w:numPr>
          <w:ilvl w:val="0"/>
          <w:numId w:val="34"/>
        </w:numPr>
        <w:pBdr>
          <w:top w:val="nil"/>
          <w:left w:val="nil"/>
          <w:bottom w:val="nil"/>
          <w:right w:val="nil"/>
          <w:between w:val="nil"/>
        </w:pBdr>
        <w:spacing w:line="360" w:lineRule="auto"/>
        <w:ind w:left="0" w:firstLine="567"/>
        <w:jc w:val="both"/>
        <w:rPr>
          <w:sz w:val="28"/>
          <w:szCs w:val="28"/>
        </w:rPr>
      </w:pPr>
      <w:r>
        <w:rPr>
          <w:color w:val="000000"/>
          <w:sz w:val="28"/>
          <w:szCs w:val="28"/>
        </w:rPr>
        <w:t>Географія: Респонденти з різних регіонів України, щоб врахувати регіональні особливості споживання.</w:t>
      </w:r>
    </w:p>
    <w:p w:rsidR="00C67D39" w:rsidRDefault="004F077B">
      <w:pPr>
        <w:numPr>
          <w:ilvl w:val="0"/>
          <w:numId w:val="34"/>
        </w:numPr>
        <w:pBdr>
          <w:top w:val="nil"/>
          <w:left w:val="nil"/>
          <w:bottom w:val="nil"/>
          <w:right w:val="nil"/>
          <w:between w:val="nil"/>
        </w:pBdr>
        <w:spacing w:line="360" w:lineRule="auto"/>
        <w:ind w:left="0" w:firstLine="567"/>
        <w:jc w:val="both"/>
        <w:rPr>
          <w:sz w:val="28"/>
          <w:szCs w:val="28"/>
        </w:rPr>
      </w:pPr>
      <w:r>
        <w:rPr>
          <w:color w:val="000000"/>
          <w:sz w:val="28"/>
          <w:szCs w:val="28"/>
        </w:rPr>
        <w:t>Спосіб життя: Респонденти з різними стилями життя, включаючи тих, хто на здоровому харчуванні, гурманів та людей з обмеженнями у харчовій поведінці.</w:t>
      </w:r>
    </w:p>
    <w:p w:rsidR="00C67D39" w:rsidRDefault="004F077B">
      <w:pPr>
        <w:spacing w:line="360" w:lineRule="auto"/>
        <w:ind w:firstLine="567"/>
        <w:jc w:val="both"/>
        <w:rPr>
          <w:sz w:val="28"/>
          <w:szCs w:val="28"/>
        </w:rPr>
      </w:pPr>
      <w:r>
        <w:rPr>
          <w:sz w:val="28"/>
          <w:szCs w:val="28"/>
        </w:rPr>
        <w:t>Запрошення до участі в опитуванні надсилалися через соціальні мережі, електронну пошту та партнерські сайти. Для перевірки достовірності отриманих даних було застосовано декілька методів:</w:t>
      </w:r>
    </w:p>
    <w:p w:rsidR="00C67D39" w:rsidRDefault="004F077B">
      <w:pPr>
        <w:spacing w:line="360" w:lineRule="auto"/>
        <w:ind w:firstLine="567"/>
        <w:jc w:val="both"/>
        <w:rPr>
          <w:sz w:val="28"/>
          <w:szCs w:val="28"/>
        </w:rPr>
      </w:pPr>
      <w:r>
        <w:rPr>
          <w:sz w:val="28"/>
          <w:szCs w:val="28"/>
        </w:rPr>
        <w:t xml:space="preserve">1. </w:t>
      </w:r>
      <w:proofErr w:type="spellStart"/>
      <w:r>
        <w:rPr>
          <w:sz w:val="28"/>
          <w:szCs w:val="28"/>
        </w:rPr>
        <w:t>Валідація</w:t>
      </w:r>
      <w:proofErr w:type="spellEnd"/>
      <w:r>
        <w:rPr>
          <w:sz w:val="28"/>
          <w:szCs w:val="28"/>
        </w:rPr>
        <w:t xml:space="preserve"> даних, перевірка анкет на повноту та логічність відповідей. Анкети з неповними або нелогічними відповідями відхилялися.</w:t>
      </w:r>
    </w:p>
    <w:p w:rsidR="00C67D39" w:rsidRDefault="004F077B">
      <w:pPr>
        <w:spacing w:line="360" w:lineRule="auto"/>
        <w:ind w:firstLine="567"/>
        <w:jc w:val="both"/>
        <w:rPr>
          <w:sz w:val="28"/>
          <w:szCs w:val="28"/>
        </w:rPr>
      </w:pPr>
      <w:r>
        <w:rPr>
          <w:sz w:val="28"/>
          <w:szCs w:val="28"/>
        </w:rPr>
        <w:t xml:space="preserve">2. Дублювання: Виключення повторних заповнень анкет одним і тим самим респондентом. </w:t>
      </w:r>
    </w:p>
    <w:p w:rsidR="00C67D39" w:rsidRDefault="004F077B">
      <w:pPr>
        <w:spacing w:line="360" w:lineRule="auto"/>
        <w:ind w:firstLine="567"/>
        <w:jc w:val="both"/>
        <w:rPr>
          <w:sz w:val="28"/>
          <w:szCs w:val="28"/>
        </w:rPr>
      </w:pPr>
      <w:r>
        <w:rPr>
          <w:sz w:val="28"/>
          <w:szCs w:val="28"/>
        </w:rPr>
        <w:t>3. Аналітичні інструменти: Використання спеціалізованих програм для аналізу даних, таких як SPSS або Excel, що дозволило виявити та усунути аномалії у відповідях.</w:t>
      </w:r>
    </w:p>
    <w:p w:rsidR="00C67D39" w:rsidRDefault="004F077B">
      <w:pPr>
        <w:spacing w:line="360" w:lineRule="auto"/>
        <w:ind w:firstLine="567"/>
        <w:jc w:val="both"/>
        <w:rPr>
          <w:sz w:val="28"/>
          <w:szCs w:val="28"/>
        </w:rPr>
      </w:pPr>
      <w:r>
        <w:rPr>
          <w:sz w:val="28"/>
          <w:szCs w:val="28"/>
        </w:rPr>
        <w:t>Фокус групи були проведені для глибшого розуміння споживчих вподобань та поведінки. Ми організували три окремі фокус групи, кожна з яких складалася з 7 учасників, відібраних за наступними критеріями: Група здорового харчування: Учасники, які дотримуються здорового способу життя, обирають натуральні продукти та слідкують за своїм раціоном. Гурмани за насолодою: Учасники, які люблять експериментувати з новими смаками, шукають унікальні кулінарні враження та оцінюють смакові якості продуктів. Люди з обмеженнями у харчовій поведінці: Учасники, які мають певні обмеження у харчуванні через алергії, дієти або інші медичні причини.</w:t>
      </w:r>
    </w:p>
    <w:p w:rsidR="00C67D39" w:rsidRDefault="004F077B">
      <w:pPr>
        <w:spacing w:line="360" w:lineRule="auto"/>
        <w:ind w:firstLine="567"/>
        <w:jc w:val="both"/>
        <w:rPr>
          <w:sz w:val="28"/>
          <w:szCs w:val="28"/>
        </w:rPr>
      </w:pPr>
      <w:r>
        <w:rPr>
          <w:sz w:val="28"/>
          <w:szCs w:val="28"/>
        </w:rPr>
        <w:t xml:space="preserve">Фокус групи проводилися у зручний для респондентів час через </w:t>
      </w:r>
      <w:proofErr w:type="spellStart"/>
      <w:r>
        <w:rPr>
          <w:sz w:val="28"/>
          <w:szCs w:val="28"/>
        </w:rPr>
        <w:t>відеоконференції</w:t>
      </w:r>
      <w:proofErr w:type="spellEnd"/>
      <w:r>
        <w:rPr>
          <w:sz w:val="28"/>
          <w:szCs w:val="28"/>
        </w:rPr>
        <w:t xml:space="preserve"> на платформі </w:t>
      </w:r>
      <w:proofErr w:type="spellStart"/>
      <w:r>
        <w:rPr>
          <w:sz w:val="28"/>
          <w:szCs w:val="28"/>
        </w:rPr>
        <w:t>Zооm</w:t>
      </w:r>
      <w:proofErr w:type="spellEnd"/>
      <w:r>
        <w:rPr>
          <w:sz w:val="28"/>
          <w:szCs w:val="28"/>
        </w:rPr>
        <w:t xml:space="preserve">. Кожна сесія тривала близько 1 години. Всі </w:t>
      </w:r>
      <w:r>
        <w:rPr>
          <w:sz w:val="28"/>
          <w:szCs w:val="28"/>
        </w:rPr>
        <w:lastRenderedPageBreak/>
        <w:t>учасники отримали попередню інформацію про мету дослідження та формат проведення фокус групи. Під час сесій модератор задавав питання відповідно до розробленого сценарію, а також стимулювали відкриту дискусію серед учасників.</w:t>
      </w:r>
    </w:p>
    <w:p w:rsidR="00C67D39" w:rsidRDefault="004F077B">
      <w:pPr>
        <w:spacing w:line="360" w:lineRule="auto"/>
        <w:ind w:firstLine="567"/>
        <w:jc w:val="both"/>
        <w:rPr>
          <w:sz w:val="28"/>
          <w:szCs w:val="28"/>
        </w:rPr>
      </w:pPr>
      <w:r>
        <w:rPr>
          <w:sz w:val="28"/>
          <w:szCs w:val="28"/>
        </w:rPr>
        <w:t xml:space="preserve">Сесії фокус груп записувалися </w:t>
      </w:r>
      <w:proofErr w:type="spellStart"/>
      <w:r>
        <w:rPr>
          <w:sz w:val="28"/>
          <w:szCs w:val="28"/>
        </w:rPr>
        <w:t>модеротором</w:t>
      </w:r>
      <w:proofErr w:type="spellEnd"/>
      <w:r>
        <w:rPr>
          <w:sz w:val="28"/>
          <w:szCs w:val="28"/>
        </w:rPr>
        <w:t xml:space="preserve"> для подальшого аналізу. Отримані дані були розшифровані та систематизовані за основними темами та категоріями. Для аналізу використовували методи контент-аналізу, що дозволило виявити ключові </w:t>
      </w:r>
      <w:proofErr w:type="spellStart"/>
      <w:r>
        <w:rPr>
          <w:sz w:val="28"/>
          <w:szCs w:val="28"/>
        </w:rPr>
        <w:t>патерни</w:t>
      </w:r>
      <w:proofErr w:type="spellEnd"/>
      <w:r>
        <w:rPr>
          <w:sz w:val="28"/>
          <w:szCs w:val="28"/>
        </w:rPr>
        <w:t xml:space="preserve"> та </w:t>
      </w:r>
      <w:proofErr w:type="spellStart"/>
      <w:r>
        <w:rPr>
          <w:sz w:val="28"/>
          <w:szCs w:val="28"/>
        </w:rPr>
        <w:t>інсайти</w:t>
      </w:r>
      <w:proofErr w:type="spellEnd"/>
      <w:r>
        <w:rPr>
          <w:sz w:val="28"/>
          <w:szCs w:val="28"/>
        </w:rPr>
        <w:t xml:space="preserve"> з відповідей учасників.</w:t>
      </w:r>
    </w:p>
    <w:p w:rsidR="00C67D39" w:rsidRDefault="004F077B">
      <w:pPr>
        <w:spacing w:line="360" w:lineRule="auto"/>
        <w:ind w:firstLine="567"/>
        <w:jc w:val="both"/>
        <w:rPr>
          <w:sz w:val="28"/>
          <w:szCs w:val="28"/>
        </w:rPr>
      </w:pPr>
      <w:r>
        <w:rPr>
          <w:sz w:val="28"/>
          <w:szCs w:val="28"/>
        </w:rPr>
        <w:t xml:space="preserve">Таким чином, проведення онлайн опитування та фокус груп забезпечило отримання глибоких та репрезентативних даних, необхідних для розробки стратегії виведення на ринок України нових холодних соусів ТМ Торчин. </w:t>
      </w:r>
      <w:r>
        <w:rPr>
          <w:color w:val="000000"/>
          <w:sz w:val="28"/>
          <w:szCs w:val="28"/>
        </w:rPr>
        <w:t>Розглянемо таблицю 2.2, у якій наведено повний графік проведення дослідження та його етапи.</w:t>
      </w:r>
    </w:p>
    <w:p w:rsidR="00C67D39" w:rsidRDefault="00C67D39">
      <w:pPr>
        <w:spacing w:line="360" w:lineRule="auto"/>
        <w:ind w:firstLine="567"/>
        <w:jc w:val="both"/>
        <w:rPr>
          <w:color w:val="000000"/>
          <w:sz w:val="28"/>
          <w:szCs w:val="28"/>
        </w:rPr>
      </w:pPr>
    </w:p>
    <w:p w:rsidR="00C67D39" w:rsidRDefault="004F077B">
      <w:pPr>
        <w:spacing w:line="360" w:lineRule="auto"/>
        <w:ind w:firstLine="567"/>
        <w:rPr>
          <w:sz w:val="28"/>
          <w:szCs w:val="28"/>
        </w:rPr>
      </w:pPr>
      <w:r>
        <w:rPr>
          <w:color w:val="000000"/>
          <w:sz w:val="28"/>
          <w:szCs w:val="28"/>
        </w:rPr>
        <w:t>Таблиця 2.2 – Графік проведення дослідження</w:t>
      </w:r>
    </w:p>
    <w:tbl>
      <w:tblPr>
        <w:tblStyle w:val="affc"/>
        <w:tblW w:w="9901" w:type="dxa"/>
        <w:tblInd w:w="0" w:type="dxa"/>
        <w:tblLayout w:type="fixed"/>
        <w:tblLook w:val="0400" w:firstRow="0" w:lastRow="0" w:firstColumn="0" w:lastColumn="0" w:noHBand="0" w:noVBand="1"/>
      </w:tblPr>
      <w:tblGrid>
        <w:gridCol w:w="3676"/>
        <w:gridCol w:w="3723"/>
        <w:gridCol w:w="2493"/>
        <w:gridCol w:w="9"/>
      </w:tblGrid>
      <w:tr w:rsidR="00C67D39">
        <w:trPr>
          <w:gridAfter w:val="1"/>
          <w:wAfter w:w="9" w:type="dxa"/>
          <w:trHeight w:val="802"/>
        </w:trPr>
        <w:tc>
          <w:tcPr>
            <w:tcW w:w="36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Етап дослідження </w:t>
            </w:r>
          </w:p>
        </w:tc>
        <w:tc>
          <w:tcPr>
            <w:tcW w:w="37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Зміст етапу </w:t>
            </w:r>
          </w:p>
        </w:tc>
        <w:tc>
          <w:tcPr>
            <w:tcW w:w="24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ind w:left="377" w:right="304"/>
              <w:jc w:val="both"/>
              <w:rPr>
                <w:color w:val="000000"/>
              </w:rPr>
            </w:pPr>
            <w:r>
              <w:rPr>
                <w:color w:val="000000"/>
              </w:rPr>
              <w:t>Трудомісткість робіт  (людино-дні)</w:t>
            </w:r>
          </w:p>
        </w:tc>
      </w:tr>
      <w:tr w:rsidR="00C67D39">
        <w:trPr>
          <w:gridAfter w:val="1"/>
          <w:wAfter w:w="9" w:type="dxa"/>
          <w:trHeight w:val="408"/>
        </w:trPr>
        <w:tc>
          <w:tcPr>
            <w:tcW w:w="3676"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ind w:left="140"/>
              <w:jc w:val="both"/>
              <w:rPr>
                <w:color w:val="000000"/>
              </w:rPr>
            </w:pPr>
            <w:r>
              <w:rPr>
                <w:color w:val="000000"/>
              </w:rPr>
              <w:t>1. Визначення доцільності маркетингового дослідження</w:t>
            </w:r>
          </w:p>
        </w:tc>
        <w:tc>
          <w:tcPr>
            <w:tcW w:w="37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ind w:left="139"/>
              <w:jc w:val="both"/>
              <w:rPr>
                <w:color w:val="000000"/>
              </w:rPr>
            </w:pPr>
            <w:r>
              <w:rPr>
                <w:color w:val="000000"/>
              </w:rPr>
              <w:t>Отримання та узгодження завдання</w:t>
            </w:r>
          </w:p>
        </w:tc>
        <w:tc>
          <w:tcPr>
            <w:tcW w:w="24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3</w:t>
            </w:r>
          </w:p>
        </w:tc>
      </w:tr>
      <w:tr w:rsidR="00C67D39">
        <w:trPr>
          <w:gridAfter w:val="1"/>
          <w:wAfter w:w="9" w:type="dxa"/>
          <w:trHeight w:val="406"/>
        </w:trPr>
        <w:tc>
          <w:tcPr>
            <w:tcW w:w="3676"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rPr>
                <w:color w:val="000000"/>
              </w:rPr>
            </w:pPr>
          </w:p>
        </w:tc>
        <w:tc>
          <w:tcPr>
            <w:tcW w:w="37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ind w:left="139"/>
              <w:jc w:val="both"/>
              <w:rPr>
                <w:color w:val="000000"/>
              </w:rPr>
            </w:pPr>
            <w:r>
              <w:rPr>
                <w:color w:val="000000"/>
              </w:rPr>
              <w:t>Узгодження доцільності дослідження</w:t>
            </w:r>
          </w:p>
        </w:tc>
        <w:tc>
          <w:tcPr>
            <w:tcW w:w="24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6</w:t>
            </w:r>
          </w:p>
        </w:tc>
      </w:tr>
      <w:tr w:rsidR="00C67D39">
        <w:trPr>
          <w:gridAfter w:val="1"/>
          <w:wAfter w:w="9" w:type="dxa"/>
          <w:trHeight w:val="408"/>
        </w:trPr>
        <w:tc>
          <w:tcPr>
            <w:tcW w:w="3676"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rPr>
                <w:color w:val="000000"/>
              </w:rPr>
            </w:pPr>
          </w:p>
        </w:tc>
        <w:tc>
          <w:tcPr>
            <w:tcW w:w="37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Затвердження теми</w:t>
            </w:r>
          </w:p>
          <w:p w:rsidR="00C67D39" w:rsidRDefault="00C67D39">
            <w:pPr>
              <w:pBdr>
                <w:top w:val="nil"/>
                <w:left w:val="nil"/>
                <w:bottom w:val="nil"/>
                <w:right w:val="nil"/>
                <w:between w:val="nil"/>
              </w:pBdr>
              <w:spacing w:line="360" w:lineRule="auto"/>
              <w:ind w:left="139"/>
              <w:jc w:val="both"/>
              <w:rPr>
                <w:color w:val="000000"/>
              </w:rPr>
            </w:pPr>
          </w:p>
        </w:tc>
        <w:tc>
          <w:tcPr>
            <w:tcW w:w="24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1</w:t>
            </w:r>
          </w:p>
        </w:tc>
      </w:tr>
      <w:tr w:rsidR="00C67D39">
        <w:trPr>
          <w:trHeight w:val="408"/>
        </w:trPr>
        <w:tc>
          <w:tcPr>
            <w:tcW w:w="739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ind w:left="117"/>
              <w:jc w:val="both"/>
              <w:rPr>
                <w:color w:val="000000"/>
              </w:rPr>
            </w:pPr>
            <w:r>
              <w:rPr>
                <w:color w:val="000000"/>
              </w:rPr>
              <w:t>Усього:</w:t>
            </w:r>
          </w:p>
        </w:tc>
        <w:tc>
          <w:tcPr>
            <w:tcW w:w="2502"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10</w:t>
            </w:r>
          </w:p>
        </w:tc>
      </w:tr>
      <w:tr w:rsidR="00C67D39">
        <w:trPr>
          <w:trHeight w:val="406"/>
        </w:trPr>
        <w:tc>
          <w:tcPr>
            <w:tcW w:w="3676" w:type="dxa"/>
            <w:vMerge w:val="restart"/>
            <w:tcBorders>
              <w:top w:val="single" w:sz="8" w:space="0" w:color="000000"/>
              <w:left w:val="single" w:sz="8" w:space="0" w:color="000000"/>
              <w:right w:val="single" w:sz="4" w:space="0" w:color="000000"/>
            </w:tcBorders>
            <w:tcMar>
              <w:top w:w="100" w:type="dxa"/>
              <w:left w:w="100" w:type="dxa"/>
              <w:bottom w:w="100" w:type="dxa"/>
              <w:right w:w="100" w:type="dxa"/>
            </w:tcMar>
          </w:tcPr>
          <w:p w:rsidR="00C67D39" w:rsidRDefault="004F077B">
            <w:pPr>
              <w:spacing w:line="360" w:lineRule="auto"/>
              <w:jc w:val="both"/>
            </w:pPr>
            <w:r>
              <w:rPr>
                <w:color w:val="000000"/>
              </w:rPr>
              <w:t>2. Розроблення плану дослідження</w:t>
            </w:r>
          </w:p>
          <w:p w:rsidR="00C67D39" w:rsidRDefault="00C67D39">
            <w:pPr>
              <w:pBdr>
                <w:top w:val="nil"/>
                <w:left w:val="nil"/>
                <w:bottom w:val="nil"/>
                <w:right w:val="nil"/>
                <w:between w:val="nil"/>
              </w:pBdr>
              <w:spacing w:line="360" w:lineRule="auto"/>
              <w:ind w:left="118"/>
              <w:jc w:val="both"/>
              <w:rPr>
                <w:color w:val="000000"/>
              </w:rPr>
            </w:pPr>
          </w:p>
        </w:tc>
        <w:tc>
          <w:tcPr>
            <w:tcW w:w="3723" w:type="dxa"/>
            <w:tcBorders>
              <w:top w:val="single" w:sz="8" w:space="0" w:color="000000"/>
              <w:left w:val="single" w:sz="4"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ind w:left="139"/>
              <w:jc w:val="both"/>
              <w:rPr>
                <w:color w:val="000000"/>
              </w:rPr>
            </w:pPr>
            <w:r>
              <w:rPr>
                <w:color w:val="000000"/>
              </w:rPr>
              <w:t>Розроблення пошукових запитань та завдань дослідження</w:t>
            </w:r>
          </w:p>
        </w:tc>
        <w:tc>
          <w:tcPr>
            <w:tcW w:w="2502"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3</w:t>
            </w:r>
          </w:p>
        </w:tc>
      </w:tr>
      <w:tr w:rsidR="00C67D39">
        <w:trPr>
          <w:trHeight w:val="406"/>
        </w:trPr>
        <w:tc>
          <w:tcPr>
            <w:tcW w:w="3676" w:type="dxa"/>
            <w:vMerge/>
            <w:tcBorders>
              <w:top w:val="single" w:sz="8" w:space="0" w:color="000000"/>
              <w:left w:val="single" w:sz="8" w:space="0" w:color="000000"/>
              <w:right w:val="single" w:sz="4" w:space="0" w:color="000000"/>
            </w:tcBorders>
            <w:tcMar>
              <w:top w:w="100" w:type="dxa"/>
              <w:left w:w="100" w:type="dxa"/>
              <w:bottom w:w="100" w:type="dxa"/>
              <w:right w:w="100" w:type="dxa"/>
            </w:tcMar>
          </w:tcPr>
          <w:p w:rsidR="00C67D39" w:rsidRDefault="00C67D39">
            <w:pPr>
              <w:widowControl w:val="0"/>
              <w:pBdr>
                <w:top w:val="nil"/>
                <w:left w:val="nil"/>
                <w:bottom w:val="nil"/>
                <w:right w:val="nil"/>
                <w:between w:val="nil"/>
              </w:pBdr>
              <w:spacing w:line="276" w:lineRule="auto"/>
              <w:rPr>
                <w:color w:val="000000"/>
              </w:rPr>
            </w:pPr>
          </w:p>
        </w:tc>
        <w:tc>
          <w:tcPr>
            <w:tcW w:w="3723" w:type="dxa"/>
            <w:tcBorders>
              <w:top w:val="single" w:sz="8" w:space="0" w:color="000000"/>
              <w:left w:val="single" w:sz="4"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ind w:left="139"/>
              <w:jc w:val="both"/>
              <w:rPr>
                <w:color w:val="000000"/>
              </w:rPr>
            </w:pPr>
            <w:r>
              <w:rPr>
                <w:color w:val="000000"/>
              </w:rPr>
              <w:t>Вибір та обґрунтування джерел отримання інформації</w:t>
            </w:r>
          </w:p>
        </w:tc>
        <w:tc>
          <w:tcPr>
            <w:tcW w:w="2502"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2</w:t>
            </w:r>
          </w:p>
        </w:tc>
      </w:tr>
      <w:tr w:rsidR="00C67D39">
        <w:trPr>
          <w:trHeight w:val="406"/>
        </w:trPr>
        <w:tc>
          <w:tcPr>
            <w:tcW w:w="3676" w:type="dxa"/>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ind w:left="139"/>
              <w:jc w:val="both"/>
              <w:rPr>
                <w:color w:val="000000"/>
              </w:rPr>
            </w:pPr>
            <w:r>
              <w:rPr>
                <w:color w:val="000000"/>
              </w:rPr>
              <w:t>Усього:</w:t>
            </w:r>
          </w:p>
        </w:tc>
        <w:tc>
          <w:tcPr>
            <w:tcW w:w="3723" w:type="dxa"/>
            <w:tcBorders>
              <w:top w:val="single" w:sz="8" w:space="0" w:color="000000"/>
              <w:left w:val="single" w:sz="4" w:space="0" w:color="000000"/>
              <w:bottom w:val="single" w:sz="8" w:space="0" w:color="000000"/>
              <w:right w:val="single" w:sz="8" w:space="0" w:color="000000"/>
            </w:tcBorders>
          </w:tcPr>
          <w:p w:rsidR="00C67D39" w:rsidRDefault="00C67D39">
            <w:pPr>
              <w:pBdr>
                <w:top w:val="nil"/>
                <w:left w:val="nil"/>
                <w:bottom w:val="nil"/>
                <w:right w:val="nil"/>
                <w:between w:val="nil"/>
              </w:pBdr>
              <w:spacing w:line="360" w:lineRule="auto"/>
              <w:jc w:val="both"/>
              <w:rPr>
                <w:color w:val="000000"/>
              </w:rPr>
            </w:pPr>
          </w:p>
        </w:tc>
        <w:tc>
          <w:tcPr>
            <w:tcW w:w="2502"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5</w:t>
            </w:r>
          </w:p>
        </w:tc>
      </w:tr>
    </w:tbl>
    <w:p w:rsidR="00C67D39" w:rsidRDefault="00C67D39"/>
    <w:p w:rsidR="00C67D39" w:rsidRDefault="004F077B">
      <w:pPr>
        <w:spacing w:line="360" w:lineRule="auto"/>
        <w:ind w:firstLine="567"/>
        <w:jc w:val="both"/>
        <w:rPr>
          <w:sz w:val="28"/>
          <w:szCs w:val="28"/>
        </w:rPr>
      </w:pPr>
      <w:r>
        <w:rPr>
          <w:sz w:val="28"/>
          <w:szCs w:val="28"/>
        </w:rPr>
        <w:t>Продовження таблиці 2.2</w:t>
      </w:r>
    </w:p>
    <w:tbl>
      <w:tblPr>
        <w:tblStyle w:val="affd"/>
        <w:tblW w:w="9896" w:type="dxa"/>
        <w:tblInd w:w="5" w:type="dxa"/>
        <w:tblLayout w:type="fixed"/>
        <w:tblLook w:val="0400" w:firstRow="0" w:lastRow="0" w:firstColumn="0" w:lastColumn="0" w:noHBand="0" w:noVBand="1"/>
      </w:tblPr>
      <w:tblGrid>
        <w:gridCol w:w="3387"/>
        <w:gridCol w:w="4111"/>
        <w:gridCol w:w="2398"/>
      </w:tblGrid>
      <w:tr w:rsidR="00C67D39">
        <w:trPr>
          <w:trHeight w:val="406"/>
        </w:trPr>
        <w:tc>
          <w:tcPr>
            <w:tcW w:w="3387" w:type="dxa"/>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39"/>
              <w:rPr>
                <w:color w:val="000000"/>
              </w:rPr>
            </w:pPr>
            <w:r>
              <w:rPr>
                <w:color w:val="000000"/>
              </w:rPr>
              <w:t>Етап дослідження </w:t>
            </w:r>
          </w:p>
        </w:tc>
        <w:tc>
          <w:tcPr>
            <w:tcW w:w="4111" w:type="dxa"/>
            <w:tcBorders>
              <w:top w:val="single" w:sz="8" w:space="0" w:color="000000"/>
              <w:left w:val="single" w:sz="4" w:space="0" w:color="000000"/>
              <w:bottom w:val="single" w:sz="8" w:space="0" w:color="000000"/>
              <w:right w:val="single" w:sz="8" w:space="0" w:color="000000"/>
            </w:tcBorders>
          </w:tcPr>
          <w:p w:rsidR="00C67D39" w:rsidRDefault="004F077B">
            <w:pPr>
              <w:pBdr>
                <w:top w:val="nil"/>
                <w:left w:val="nil"/>
                <w:bottom w:val="nil"/>
                <w:right w:val="nil"/>
                <w:between w:val="nil"/>
              </w:pBdr>
              <w:spacing w:line="360" w:lineRule="auto"/>
              <w:jc w:val="both"/>
              <w:rPr>
                <w:color w:val="000000"/>
              </w:rPr>
            </w:pPr>
            <w:r>
              <w:rPr>
                <w:color w:val="000000"/>
              </w:rPr>
              <w:t>Зміст етапу </w:t>
            </w:r>
          </w:p>
        </w:tc>
        <w:tc>
          <w:tcPr>
            <w:tcW w:w="2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Трудомісткість робіт  (людино-дні)</w:t>
            </w:r>
          </w:p>
        </w:tc>
      </w:tr>
      <w:tr w:rsidR="00C67D39">
        <w:trPr>
          <w:trHeight w:val="406"/>
        </w:trPr>
        <w:tc>
          <w:tcPr>
            <w:tcW w:w="3387" w:type="dxa"/>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39"/>
              <w:rPr>
                <w:color w:val="000000"/>
              </w:rPr>
            </w:pPr>
            <w:r>
              <w:rPr>
                <w:color w:val="000000"/>
              </w:rPr>
              <w:t>3. Збір первинної інформації</w:t>
            </w:r>
          </w:p>
        </w:tc>
        <w:tc>
          <w:tcPr>
            <w:tcW w:w="4111" w:type="dxa"/>
            <w:tcBorders>
              <w:top w:val="single" w:sz="8" w:space="0" w:color="000000"/>
              <w:left w:val="single" w:sz="4" w:space="0" w:color="000000"/>
              <w:bottom w:val="single" w:sz="8" w:space="0" w:color="000000"/>
              <w:right w:val="single" w:sz="8" w:space="0" w:color="000000"/>
            </w:tcBorders>
          </w:tcPr>
          <w:p w:rsidR="00C67D39" w:rsidRDefault="004F077B">
            <w:pPr>
              <w:pBdr>
                <w:top w:val="nil"/>
                <w:left w:val="nil"/>
                <w:bottom w:val="nil"/>
                <w:right w:val="nil"/>
                <w:between w:val="nil"/>
              </w:pBdr>
              <w:spacing w:line="360" w:lineRule="auto"/>
              <w:jc w:val="both"/>
              <w:rPr>
                <w:color w:val="000000"/>
              </w:rPr>
            </w:pPr>
            <w:r>
              <w:rPr>
                <w:color w:val="000000"/>
              </w:rPr>
              <w:t xml:space="preserve">Збір інформації та її відбір </w:t>
            </w:r>
          </w:p>
        </w:tc>
        <w:tc>
          <w:tcPr>
            <w:tcW w:w="2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10</w:t>
            </w:r>
          </w:p>
        </w:tc>
      </w:tr>
      <w:tr w:rsidR="00C67D39">
        <w:trPr>
          <w:trHeight w:val="406"/>
        </w:trPr>
        <w:tc>
          <w:tcPr>
            <w:tcW w:w="3387" w:type="dxa"/>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tcPr>
          <w:p w:rsidR="00C67D39" w:rsidRDefault="00C67D39">
            <w:pPr>
              <w:pBdr>
                <w:top w:val="nil"/>
                <w:left w:val="nil"/>
                <w:bottom w:val="nil"/>
                <w:right w:val="nil"/>
                <w:between w:val="nil"/>
              </w:pBdr>
              <w:spacing w:line="360" w:lineRule="auto"/>
              <w:ind w:left="139"/>
              <w:jc w:val="both"/>
              <w:rPr>
                <w:color w:val="000000"/>
              </w:rPr>
            </w:pPr>
          </w:p>
        </w:tc>
        <w:tc>
          <w:tcPr>
            <w:tcW w:w="4111" w:type="dxa"/>
            <w:tcBorders>
              <w:top w:val="single" w:sz="8" w:space="0" w:color="000000"/>
              <w:left w:val="single" w:sz="4" w:space="0" w:color="000000"/>
              <w:bottom w:val="single" w:sz="8" w:space="0" w:color="000000"/>
              <w:right w:val="single" w:sz="8" w:space="0" w:color="000000"/>
            </w:tcBorders>
          </w:tcPr>
          <w:p w:rsidR="00C67D39" w:rsidRDefault="004F077B">
            <w:pPr>
              <w:pBdr>
                <w:top w:val="nil"/>
                <w:left w:val="nil"/>
                <w:bottom w:val="nil"/>
                <w:right w:val="nil"/>
                <w:between w:val="nil"/>
              </w:pBdr>
              <w:spacing w:line="360" w:lineRule="auto"/>
              <w:jc w:val="both"/>
              <w:rPr>
                <w:color w:val="000000"/>
              </w:rPr>
            </w:pPr>
            <w:r>
              <w:rPr>
                <w:color w:val="000000"/>
              </w:rPr>
              <w:t>Збір внутрішньої інформації з відкритих джерел</w:t>
            </w:r>
          </w:p>
        </w:tc>
        <w:tc>
          <w:tcPr>
            <w:tcW w:w="2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10</w:t>
            </w:r>
          </w:p>
        </w:tc>
      </w:tr>
      <w:tr w:rsidR="00C67D39">
        <w:trPr>
          <w:trHeight w:val="406"/>
        </w:trPr>
        <w:tc>
          <w:tcPr>
            <w:tcW w:w="3387" w:type="dxa"/>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tcPr>
          <w:p w:rsidR="00C67D39" w:rsidRDefault="00C67D39">
            <w:pPr>
              <w:pBdr>
                <w:top w:val="nil"/>
                <w:left w:val="nil"/>
                <w:bottom w:val="nil"/>
                <w:right w:val="nil"/>
                <w:between w:val="nil"/>
              </w:pBdr>
              <w:spacing w:line="360" w:lineRule="auto"/>
              <w:ind w:left="139"/>
              <w:jc w:val="both"/>
              <w:rPr>
                <w:color w:val="000000"/>
              </w:rPr>
            </w:pPr>
          </w:p>
        </w:tc>
        <w:tc>
          <w:tcPr>
            <w:tcW w:w="4111" w:type="dxa"/>
            <w:tcBorders>
              <w:top w:val="single" w:sz="8" w:space="0" w:color="000000"/>
              <w:left w:val="single" w:sz="4" w:space="0" w:color="000000"/>
              <w:bottom w:val="single" w:sz="8" w:space="0" w:color="000000"/>
              <w:right w:val="single" w:sz="8" w:space="0" w:color="000000"/>
            </w:tcBorders>
          </w:tcPr>
          <w:p w:rsidR="00C67D39" w:rsidRDefault="004F077B">
            <w:pPr>
              <w:pBdr>
                <w:top w:val="nil"/>
                <w:left w:val="nil"/>
                <w:bottom w:val="nil"/>
                <w:right w:val="nil"/>
                <w:between w:val="nil"/>
              </w:pBdr>
              <w:spacing w:line="360" w:lineRule="auto"/>
              <w:jc w:val="both"/>
              <w:rPr>
                <w:color w:val="000000"/>
              </w:rPr>
            </w:pPr>
            <w:r>
              <w:rPr>
                <w:color w:val="000000"/>
              </w:rPr>
              <w:t>Попередній аналіз</w:t>
            </w:r>
          </w:p>
        </w:tc>
        <w:tc>
          <w:tcPr>
            <w:tcW w:w="2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6</w:t>
            </w:r>
          </w:p>
        </w:tc>
      </w:tr>
      <w:tr w:rsidR="00C67D39">
        <w:trPr>
          <w:trHeight w:val="406"/>
        </w:trPr>
        <w:tc>
          <w:tcPr>
            <w:tcW w:w="3387" w:type="dxa"/>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ind w:left="139"/>
              <w:jc w:val="both"/>
              <w:rPr>
                <w:color w:val="000000"/>
              </w:rPr>
            </w:pPr>
            <w:r>
              <w:rPr>
                <w:color w:val="000000"/>
              </w:rPr>
              <w:t>Усього:</w:t>
            </w:r>
          </w:p>
        </w:tc>
        <w:tc>
          <w:tcPr>
            <w:tcW w:w="4111" w:type="dxa"/>
            <w:tcBorders>
              <w:top w:val="single" w:sz="8" w:space="0" w:color="000000"/>
              <w:left w:val="single" w:sz="4" w:space="0" w:color="000000"/>
              <w:bottom w:val="single" w:sz="8" w:space="0" w:color="000000"/>
              <w:right w:val="single" w:sz="8" w:space="0" w:color="000000"/>
            </w:tcBorders>
          </w:tcPr>
          <w:p w:rsidR="00C67D39" w:rsidRDefault="00C67D39">
            <w:pPr>
              <w:pBdr>
                <w:top w:val="nil"/>
                <w:left w:val="nil"/>
                <w:bottom w:val="nil"/>
                <w:right w:val="nil"/>
                <w:between w:val="nil"/>
              </w:pBdr>
              <w:spacing w:line="360" w:lineRule="auto"/>
              <w:jc w:val="both"/>
              <w:rPr>
                <w:color w:val="000000"/>
              </w:rPr>
            </w:pPr>
          </w:p>
        </w:tc>
        <w:tc>
          <w:tcPr>
            <w:tcW w:w="2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26</w:t>
            </w:r>
          </w:p>
        </w:tc>
      </w:tr>
      <w:tr w:rsidR="00C67D39">
        <w:trPr>
          <w:trHeight w:val="406"/>
        </w:trPr>
        <w:tc>
          <w:tcPr>
            <w:tcW w:w="3387" w:type="dxa"/>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tcPr>
          <w:p w:rsidR="00C67D39" w:rsidRDefault="004F077B">
            <w:pPr>
              <w:pBdr>
                <w:top w:val="nil"/>
                <w:left w:val="nil"/>
                <w:bottom w:val="nil"/>
                <w:right w:val="nil"/>
                <w:between w:val="nil"/>
              </w:pBdr>
              <w:ind w:left="139"/>
              <w:rPr>
                <w:color w:val="000000"/>
              </w:rPr>
            </w:pPr>
            <w:r>
              <w:rPr>
                <w:color w:val="000000"/>
              </w:rPr>
              <w:t>4. Проведення дослідження</w:t>
            </w:r>
          </w:p>
        </w:tc>
        <w:tc>
          <w:tcPr>
            <w:tcW w:w="4111" w:type="dxa"/>
            <w:tcBorders>
              <w:top w:val="single" w:sz="8" w:space="0" w:color="000000"/>
              <w:left w:val="single" w:sz="4" w:space="0" w:color="000000"/>
              <w:bottom w:val="single" w:sz="8" w:space="0" w:color="000000"/>
              <w:right w:val="single" w:sz="8" w:space="0" w:color="000000"/>
            </w:tcBorders>
          </w:tcPr>
          <w:p w:rsidR="00C67D39" w:rsidRDefault="004F077B">
            <w:pPr>
              <w:pBdr>
                <w:top w:val="nil"/>
                <w:left w:val="nil"/>
                <w:bottom w:val="nil"/>
                <w:right w:val="nil"/>
                <w:between w:val="nil"/>
              </w:pBdr>
              <w:spacing w:line="360" w:lineRule="auto"/>
              <w:jc w:val="both"/>
              <w:rPr>
                <w:color w:val="000000"/>
              </w:rPr>
            </w:pPr>
            <w:r>
              <w:rPr>
                <w:color w:val="000000"/>
              </w:rPr>
              <w:t>Аналіз отриманої інформації</w:t>
            </w:r>
          </w:p>
        </w:tc>
        <w:tc>
          <w:tcPr>
            <w:tcW w:w="2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12</w:t>
            </w:r>
          </w:p>
        </w:tc>
      </w:tr>
      <w:tr w:rsidR="00C67D39">
        <w:trPr>
          <w:trHeight w:val="406"/>
        </w:trPr>
        <w:tc>
          <w:tcPr>
            <w:tcW w:w="3387" w:type="dxa"/>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tcPr>
          <w:p w:rsidR="00C67D39" w:rsidRDefault="00C67D39">
            <w:pPr>
              <w:pBdr>
                <w:top w:val="nil"/>
                <w:left w:val="nil"/>
                <w:bottom w:val="nil"/>
                <w:right w:val="nil"/>
                <w:between w:val="nil"/>
              </w:pBdr>
              <w:spacing w:line="360" w:lineRule="auto"/>
              <w:ind w:left="139"/>
              <w:jc w:val="both"/>
              <w:rPr>
                <w:color w:val="000000"/>
              </w:rPr>
            </w:pPr>
          </w:p>
        </w:tc>
        <w:tc>
          <w:tcPr>
            <w:tcW w:w="4111" w:type="dxa"/>
            <w:tcBorders>
              <w:top w:val="single" w:sz="8" w:space="0" w:color="000000"/>
              <w:left w:val="single" w:sz="4" w:space="0" w:color="000000"/>
              <w:bottom w:val="single" w:sz="8" w:space="0" w:color="000000"/>
              <w:right w:val="single" w:sz="8" w:space="0" w:color="000000"/>
            </w:tcBorders>
          </w:tcPr>
          <w:p w:rsidR="00C67D39" w:rsidRDefault="004F077B">
            <w:pPr>
              <w:pBdr>
                <w:top w:val="nil"/>
                <w:left w:val="nil"/>
                <w:bottom w:val="nil"/>
                <w:right w:val="nil"/>
                <w:between w:val="nil"/>
              </w:pBdr>
              <w:spacing w:line="360" w:lineRule="auto"/>
              <w:jc w:val="both"/>
              <w:rPr>
                <w:color w:val="000000"/>
              </w:rPr>
            </w:pPr>
            <w:r>
              <w:rPr>
                <w:color w:val="000000"/>
              </w:rPr>
              <w:t>ЇЇ систематизація та розроблення висновків</w:t>
            </w:r>
          </w:p>
        </w:tc>
        <w:tc>
          <w:tcPr>
            <w:tcW w:w="2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4</w:t>
            </w:r>
          </w:p>
        </w:tc>
      </w:tr>
      <w:tr w:rsidR="00C67D39">
        <w:trPr>
          <w:trHeight w:val="406"/>
        </w:trPr>
        <w:tc>
          <w:tcPr>
            <w:tcW w:w="3387" w:type="dxa"/>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tcPr>
          <w:p w:rsidR="00C67D39" w:rsidRDefault="00C67D39">
            <w:pPr>
              <w:pBdr>
                <w:top w:val="nil"/>
                <w:left w:val="nil"/>
                <w:bottom w:val="nil"/>
                <w:right w:val="nil"/>
                <w:between w:val="nil"/>
              </w:pBdr>
              <w:spacing w:line="360" w:lineRule="auto"/>
              <w:ind w:left="139"/>
              <w:jc w:val="both"/>
              <w:rPr>
                <w:color w:val="000000"/>
              </w:rPr>
            </w:pPr>
          </w:p>
        </w:tc>
        <w:tc>
          <w:tcPr>
            <w:tcW w:w="4111" w:type="dxa"/>
            <w:tcBorders>
              <w:top w:val="single" w:sz="8" w:space="0" w:color="000000"/>
              <w:left w:val="single" w:sz="4" w:space="0" w:color="000000"/>
              <w:bottom w:val="single" w:sz="8" w:space="0" w:color="000000"/>
              <w:right w:val="single" w:sz="8" w:space="0" w:color="000000"/>
            </w:tcBorders>
          </w:tcPr>
          <w:p w:rsidR="00C67D39" w:rsidRDefault="004F077B">
            <w:pPr>
              <w:pBdr>
                <w:top w:val="nil"/>
                <w:left w:val="nil"/>
                <w:bottom w:val="nil"/>
                <w:right w:val="nil"/>
                <w:between w:val="nil"/>
              </w:pBdr>
              <w:spacing w:line="360" w:lineRule="auto"/>
              <w:jc w:val="both"/>
              <w:rPr>
                <w:color w:val="000000"/>
              </w:rPr>
            </w:pPr>
            <w:r>
              <w:rPr>
                <w:color w:val="000000"/>
              </w:rPr>
              <w:t>Формування рекомендацій</w:t>
            </w:r>
          </w:p>
        </w:tc>
        <w:tc>
          <w:tcPr>
            <w:tcW w:w="2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3</w:t>
            </w:r>
          </w:p>
        </w:tc>
      </w:tr>
      <w:tr w:rsidR="00C67D39">
        <w:trPr>
          <w:trHeight w:val="406"/>
        </w:trPr>
        <w:tc>
          <w:tcPr>
            <w:tcW w:w="7498"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Усього:</w:t>
            </w:r>
          </w:p>
        </w:tc>
        <w:tc>
          <w:tcPr>
            <w:tcW w:w="2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19</w:t>
            </w:r>
          </w:p>
        </w:tc>
      </w:tr>
      <w:tr w:rsidR="00C67D39">
        <w:trPr>
          <w:trHeight w:val="406"/>
        </w:trPr>
        <w:tc>
          <w:tcPr>
            <w:tcW w:w="3387" w:type="dxa"/>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5. Формування звіту та представлення результатів</w:t>
            </w:r>
          </w:p>
        </w:tc>
        <w:tc>
          <w:tcPr>
            <w:tcW w:w="4111" w:type="dxa"/>
            <w:tcBorders>
              <w:top w:val="single" w:sz="8" w:space="0" w:color="000000"/>
              <w:left w:val="single" w:sz="4" w:space="0" w:color="000000"/>
              <w:bottom w:val="single" w:sz="8" w:space="0" w:color="000000"/>
              <w:right w:val="single" w:sz="8" w:space="0" w:color="000000"/>
            </w:tcBorders>
          </w:tcPr>
          <w:p w:rsidR="00C67D39" w:rsidRDefault="004F077B">
            <w:pPr>
              <w:pBdr>
                <w:top w:val="nil"/>
                <w:left w:val="nil"/>
                <w:bottom w:val="nil"/>
                <w:right w:val="nil"/>
                <w:between w:val="nil"/>
              </w:pBdr>
              <w:spacing w:line="360" w:lineRule="auto"/>
              <w:ind w:left="139"/>
              <w:jc w:val="both"/>
              <w:rPr>
                <w:color w:val="000000"/>
              </w:rPr>
            </w:pPr>
            <w:r>
              <w:rPr>
                <w:color w:val="000000"/>
              </w:rPr>
              <w:t>Формування звіту та представлення результатів</w:t>
            </w:r>
          </w:p>
        </w:tc>
        <w:tc>
          <w:tcPr>
            <w:tcW w:w="2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3</w:t>
            </w:r>
          </w:p>
        </w:tc>
      </w:tr>
      <w:tr w:rsidR="00C67D39">
        <w:trPr>
          <w:trHeight w:val="406"/>
        </w:trPr>
        <w:tc>
          <w:tcPr>
            <w:tcW w:w="7498"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ind w:left="139"/>
              <w:jc w:val="both"/>
              <w:rPr>
                <w:color w:val="000000"/>
              </w:rPr>
            </w:pPr>
            <w:r>
              <w:rPr>
                <w:color w:val="000000"/>
              </w:rPr>
              <w:t>Усього:</w:t>
            </w:r>
          </w:p>
        </w:tc>
        <w:tc>
          <w:tcPr>
            <w:tcW w:w="2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3</w:t>
            </w:r>
          </w:p>
        </w:tc>
      </w:tr>
      <w:tr w:rsidR="00C67D39">
        <w:trPr>
          <w:trHeight w:val="406"/>
        </w:trPr>
        <w:tc>
          <w:tcPr>
            <w:tcW w:w="3387" w:type="dxa"/>
            <w:tcBorders>
              <w:top w:val="single" w:sz="8" w:space="0" w:color="000000"/>
              <w:left w:val="single" w:sz="8" w:space="0" w:color="000000"/>
              <w:bottom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Усього на все дослідження:</w:t>
            </w:r>
          </w:p>
        </w:tc>
        <w:tc>
          <w:tcPr>
            <w:tcW w:w="4111" w:type="dxa"/>
            <w:tcBorders>
              <w:top w:val="single" w:sz="8" w:space="0" w:color="000000"/>
              <w:left w:val="nil"/>
              <w:bottom w:val="single" w:sz="8" w:space="0" w:color="000000"/>
              <w:right w:val="single" w:sz="8" w:space="0" w:color="000000"/>
            </w:tcBorders>
          </w:tcPr>
          <w:p w:rsidR="00C67D39" w:rsidRDefault="00C67D39">
            <w:pPr>
              <w:pBdr>
                <w:top w:val="nil"/>
                <w:left w:val="nil"/>
                <w:bottom w:val="nil"/>
                <w:right w:val="nil"/>
                <w:between w:val="nil"/>
              </w:pBdr>
              <w:spacing w:line="360" w:lineRule="auto"/>
              <w:ind w:left="139"/>
              <w:jc w:val="both"/>
              <w:rPr>
                <w:color w:val="000000"/>
              </w:rPr>
            </w:pPr>
          </w:p>
        </w:tc>
        <w:tc>
          <w:tcPr>
            <w:tcW w:w="239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C67D39" w:rsidRDefault="004F077B">
            <w:pPr>
              <w:pBdr>
                <w:top w:val="nil"/>
                <w:left w:val="nil"/>
                <w:bottom w:val="nil"/>
                <w:right w:val="nil"/>
                <w:between w:val="nil"/>
              </w:pBdr>
              <w:spacing w:line="360" w:lineRule="auto"/>
              <w:jc w:val="both"/>
              <w:rPr>
                <w:color w:val="000000"/>
              </w:rPr>
            </w:pPr>
            <w:r>
              <w:rPr>
                <w:color w:val="000000"/>
              </w:rPr>
              <w:t>63</w:t>
            </w:r>
          </w:p>
        </w:tc>
      </w:tr>
    </w:tbl>
    <w:p w:rsidR="00C67D39" w:rsidRDefault="004F077B">
      <w:pPr>
        <w:spacing w:line="360" w:lineRule="auto"/>
        <w:ind w:firstLine="567"/>
        <w:jc w:val="both"/>
        <w:rPr>
          <w:i/>
          <w:sz w:val="20"/>
          <w:szCs w:val="20"/>
        </w:rPr>
      </w:pPr>
      <w:r>
        <w:rPr>
          <w:i/>
          <w:sz w:val="20"/>
          <w:szCs w:val="20"/>
        </w:rPr>
        <w:t>Джерело: розроблено актором</w:t>
      </w:r>
    </w:p>
    <w:p w:rsidR="00C67D39" w:rsidRDefault="00C67D39">
      <w:pPr>
        <w:spacing w:line="360" w:lineRule="auto"/>
        <w:ind w:firstLine="567"/>
        <w:jc w:val="both"/>
        <w:rPr>
          <w:i/>
          <w:sz w:val="20"/>
          <w:szCs w:val="20"/>
        </w:rPr>
      </w:pPr>
    </w:p>
    <w:p w:rsidR="00C67D39" w:rsidRDefault="004F077B">
      <w:pPr>
        <w:spacing w:line="360" w:lineRule="auto"/>
        <w:ind w:firstLine="567"/>
        <w:jc w:val="both"/>
        <w:rPr>
          <w:sz w:val="28"/>
          <w:szCs w:val="28"/>
        </w:rPr>
      </w:pPr>
      <w:r>
        <w:rPr>
          <w:sz w:val="28"/>
          <w:szCs w:val="28"/>
        </w:rPr>
        <w:t>Отже, на дослідження заплановано витратити 63 одиниці витрат у людино-днях. Найважчим етапами стали збір первинної інформації та власним проведення дослідження.</w:t>
      </w:r>
    </w:p>
    <w:p w:rsidR="00C67D39" w:rsidRDefault="00C67D39">
      <w:pPr>
        <w:spacing w:line="360" w:lineRule="auto"/>
        <w:ind w:firstLine="567"/>
        <w:jc w:val="both"/>
        <w:rPr>
          <w:sz w:val="28"/>
          <w:szCs w:val="28"/>
        </w:rPr>
      </w:pPr>
    </w:p>
    <w:p w:rsidR="00C67D39" w:rsidRDefault="004F077B">
      <w:pPr>
        <w:spacing w:line="360" w:lineRule="auto"/>
        <w:ind w:firstLine="567"/>
        <w:jc w:val="both"/>
        <w:rPr>
          <w:sz w:val="28"/>
          <w:szCs w:val="28"/>
        </w:rPr>
      </w:pPr>
      <w:r>
        <w:rPr>
          <w:b/>
          <w:color w:val="000000"/>
          <w:sz w:val="28"/>
          <w:szCs w:val="28"/>
        </w:rPr>
        <w:t xml:space="preserve"> Висновки до розділу 2</w:t>
      </w:r>
    </w:p>
    <w:p w:rsidR="00C67D39" w:rsidRDefault="00C67D39">
      <w:pPr>
        <w:spacing w:line="360" w:lineRule="auto"/>
        <w:ind w:firstLine="567"/>
        <w:jc w:val="both"/>
        <w:rPr>
          <w:b/>
          <w:color w:val="000000"/>
          <w:sz w:val="28"/>
          <w:szCs w:val="28"/>
        </w:rPr>
      </w:pPr>
    </w:p>
    <w:p w:rsidR="00C67D39" w:rsidRDefault="004F077B">
      <w:pPr>
        <w:spacing w:line="360" w:lineRule="auto"/>
        <w:ind w:firstLine="567"/>
        <w:jc w:val="both"/>
        <w:rPr>
          <w:color w:val="000000"/>
          <w:sz w:val="28"/>
          <w:szCs w:val="28"/>
        </w:rPr>
      </w:pPr>
      <w:r>
        <w:rPr>
          <w:color w:val="000000"/>
          <w:sz w:val="28"/>
          <w:szCs w:val="28"/>
        </w:rPr>
        <w:t xml:space="preserve">В умовах глобалізації та зростаючої конкуренції на ринку харчових продуктів, компанії постійно шукають нові шляхи для залучення споживачів та розширення </w:t>
      </w:r>
      <w:r>
        <w:rPr>
          <w:color w:val="000000"/>
          <w:sz w:val="28"/>
          <w:szCs w:val="28"/>
        </w:rPr>
        <w:lastRenderedPageBreak/>
        <w:t>своєї частки ринку. Одним із таких інноваційних кроків є планування ТМ «Торчин» вивести на український ринок лінійку екзотичних соусів. Для забезпечення успіху цього проекту, компанія вирішила провести комплексне маркетингове дослідження, яке дозволить глибше зрозуміти потреби та вподобання цільової аудиторії.</w:t>
      </w:r>
    </w:p>
    <w:p w:rsidR="00C67D39" w:rsidRDefault="004F077B">
      <w:pPr>
        <w:spacing w:line="360" w:lineRule="auto"/>
        <w:ind w:firstLine="567"/>
        <w:jc w:val="both"/>
        <w:rPr>
          <w:color w:val="000000"/>
          <w:sz w:val="28"/>
          <w:szCs w:val="28"/>
        </w:rPr>
      </w:pPr>
      <w:r>
        <w:rPr>
          <w:color w:val="000000"/>
          <w:sz w:val="28"/>
          <w:szCs w:val="28"/>
        </w:rPr>
        <w:t>Основною метою дослідження є визначення потенціалу ринку екзотичних соусів, вивчення споживчих переваг та розробка ефективної стратегії виведення нового продукту на ринок. Для досягнення цієї мети, маркетингова команда ТМ «Торчин» розробила багатоетапний план дослідження, який включає як якісні, так і кількісні методи збору даних.</w:t>
      </w:r>
    </w:p>
    <w:p w:rsidR="00C67D39" w:rsidRDefault="004F077B">
      <w:pPr>
        <w:spacing w:line="360" w:lineRule="auto"/>
        <w:ind w:firstLine="567"/>
        <w:jc w:val="both"/>
        <w:rPr>
          <w:color w:val="000000"/>
          <w:sz w:val="28"/>
          <w:szCs w:val="28"/>
        </w:rPr>
      </w:pPr>
      <w:r>
        <w:rPr>
          <w:color w:val="000000"/>
          <w:sz w:val="28"/>
          <w:szCs w:val="28"/>
        </w:rPr>
        <w:t>Першим етапом дослідження є визначення цільової аудиторії. На основі попередніх досліджень та аналізу ринку, було виділено дві ключові групи споживачів: «Гурмани» та «Здорове харчування». «Гурмани» - це споживачі, які цінують високу якість та унікальність смаку продуктів. Вони готові платити більше за преміальні соуси, які додають нових смакових відтінків їхнім стравам. Група «Здорове харчування» складається з людей, які приділяють велику увагу складу продуктів, їх натуральності та користі для здоров'я. Вони шукають соуси без консервантів, з низьким вмістом солі та цукру, та з використанням органічних інгредієнтів.</w:t>
      </w:r>
    </w:p>
    <w:p w:rsidR="00C67D39" w:rsidRDefault="004F077B">
      <w:pPr>
        <w:spacing w:line="360" w:lineRule="auto"/>
        <w:ind w:firstLine="567"/>
        <w:jc w:val="both"/>
        <w:rPr>
          <w:color w:val="000000"/>
          <w:sz w:val="28"/>
          <w:szCs w:val="28"/>
        </w:rPr>
      </w:pPr>
      <w:r>
        <w:rPr>
          <w:color w:val="000000"/>
          <w:sz w:val="28"/>
          <w:szCs w:val="28"/>
        </w:rPr>
        <w:t>Наступним кроком є відбір респондентів для участі в дослідженні. Для забезпечення репрезентативності вибірки, будуть враховані такі параметри:</w:t>
      </w:r>
    </w:p>
    <w:p w:rsidR="00C67D39" w:rsidRDefault="004F077B">
      <w:pPr>
        <w:spacing w:line="360" w:lineRule="auto"/>
        <w:ind w:firstLine="567"/>
        <w:jc w:val="both"/>
        <w:rPr>
          <w:color w:val="000000"/>
          <w:sz w:val="28"/>
          <w:szCs w:val="28"/>
        </w:rPr>
      </w:pPr>
      <w:r>
        <w:rPr>
          <w:color w:val="000000"/>
          <w:sz w:val="28"/>
          <w:szCs w:val="28"/>
        </w:rPr>
        <w:t>1. Вподобання до категорії соусів: респонденти повинні регулярно використовувати соуси у своєму харчуванні та виявляти інтерес до нових смаків.</w:t>
      </w:r>
    </w:p>
    <w:p w:rsidR="00C67D39" w:rsidRDefault="004F077B">
      <w:pPr>
        <w:spacing w:line="360" w:lineRule="auto"/>
        <w:ind w:firstLine="567"/>
        <w:jc w:val="both"/>
        <w:rPr>
          <w:color w:val="000000"/>
          <w:sz w:val="28"/>
          <w:szCs w:val="28"/>
        </w:rPr>
      </w:pPr>
      <w:r>
        <w:rPr>
          <w:color w:val="000000"/>
          <w:sz w:val="28"/>
          <w:szCs w:val="28"/>
        </w:rPr>
        <w:t>2. Дохід: оскільки екзотичні соуси належать до преміального сегменту, важливо, щоб респонденти мали середній або вище середнього рівень доходу.</w:t>
      </w:r>
    </w:p>
    <w:p w:rsidR="00C67D39" w:rsidRDefault="004F077B">
      <w:pPr>
        <w:spacing w:line="360" w:lineRule="auto"/>
        <w:ind w:firstLine="567"/>
        <w:jc w:val="both"/>
        <w:rPr>
          <w:color w:val="000000"/>
          <w:sz w:val="28"/>
          <w:szCs w:val="28"/>
        </w:rPr>
      </w:pPr>
      <w:r>
        <w:rPr>
          <w:color w:val="000000"/>
          <w:sz w:val="28"/>
          <w:szCs w:val="28"/>
        </w:rPr>
        <w:t>3. Зацікавленість у кулінарії: перевага надаватиметься тим, хто активно цікавиться кулінарією, слідкує за гастрономічними трендами або навіть веде кулінарні блоги.</w:t>
      </w:r>
    </w:p>
    <w:p w:rsidR="00C67D39" w:rsidRDefault="004F077B">
      <w:pPr>
        <w:spacing w:line="360" w:lineRule="auto"/>
        <w:ind w:firstLine="567"/>
        <w:jc w:val="both"/>
        <w:rPr>
          <w:color w:val="000000"/>
          <w:sz w:val="28"/>
          <w:szCs w:val="28"/>
        </w:rPr>
      </w:pPr>
      <w:r>
        <w:rPr>
          <w:color w:val="000000"/>
          <w:sz w:val="28"/>
          <w:szCs w:val="28"/>
        </w:rPr>
        <w:t xml:space="preserve">Після відбору респондентів, дослідження передбачає проведення фокус-груп та онлайн-опитування. Фокус-групи дозволять отримати глибинні </w:t>
      </w:r>
      <w:proofErr w:type="spellStart"/>
      <w:r>
        <w:rPr>
          <w:color w:val="000000"/>
          <w:sz w:val="28"/>
          <w:szCs w:val="28"/>
        </w:rPr>
        <w:t>інсайти</w:t>
      </w:r>
      <w:proofErr w:type="spellEnd"/>
      <w:r>
        <w:rPr>
          <w:color w:val="000000"/>
          <w:sz w:val="28"/>
          <w:szCs w:val="28"/>
        </w:rPr>
        <w:t xml:space="preserve"> про </w:t>
      </w:r>
      <w:r>
        <w:rPr>
          <w:color w:val="000000"/>
          <w:sz w:val="28"/>
          <w:szCs w:val="28"/>
        </w:rPr>
        <w:lastRenderedPageBreak/>
        <w:t xml:space="preserve">ставлення споживачів до екзотичних соусів, їхні очікування та побоювання. Планується провести три фокус-групи: сегмент «Гурмани» ,«Здорове харчування» та «Люди з обмеженнями у харчуванні». Кожна група буде складатися з 7-9 учасників, що забезпечить різноманітність думок та динамічну дискусію. Під час фокус-груп, модератор буде використовувати </w:t>
      </w:r>
      <w:proofErr w:type="spellStart"/>
      <w:r>
        <w:rPr>
          <w:color w:val="000000"/>
          <w:sz w:val="28"/>
          <w:szCs w:val="28"/>
        </w:rPr>
        <w:t>напівструктуроване</w:t>
      </w:r>
      <w:proofErr w:type="spellEnd"/>
      <w:r>
        <w:rPr>
          <w:color w:val="000000"/>
          <w:sz w:val="28"/>
          <w:szCs w:val="28"/>
        </w:rPr>
        <w:t xml:space="preserve"> інтерв'ю, яке дозволить </w:t>
      </w:r>
      <w:proofErr w:type="spellStart"/>
      <w:r>
        <w:rPr>
          <w:color w:val="000000"/>
          <w:sz w:val="28"/>
          <w:szCs w:val="28"/>
        </w:rPr>
        <w:t>гнучко</w:t>
      </w:r>
      <w:proofErr w:type="spellEnd"/>
      <w:r>
        <w:rPr>
          <w:color w:val="000000"/>
          <w:sz w:val="28"/>
          <w:szCs w:val="28"/>
        </w:rPr>
        <w:t xml:space="preserve"> реагувати на відповіді учасників та глибше розкривати цікаві теми. </w:t>
      </w:r>
    </w:p>
    <w:p w:rsidR="00C67D39" w:rsidRDefault="004F077B">
      <w:pPr>
        <w:spacing w:line="360" w:lineRule="auto"/>
        <w:ind w:firstLine="567"/>
        <w:jc w:val="both"/>
        <w:rPr>
          <w:color w:val="000000"/>
          <w:sz w:val="28"/>
          <w:szCs w:val="28"/>
        </w:rPr>
      </w:pPr>
      <w:r>
        <w:rPr>
          <w:color w:val="000000"/>
          <w:sz w:val="28"/>
          <w:szCs w:val="28"/>
        </w:rPr>
        <w:t>Паралельно з фокус-групами буде проведене масштабне онлайн-опитування. Це дозволить отримати кількісні дані від більшої кількості респондентів та перевірити гіпотези, сформовані під час якісного етапу. Опитування буде розповсюджене через соціальні мережі.</w:t>
      </w:r>
    </w:p>
    <w:p w:rsidR="00C67D39" w:rsidRDefault="004F077B">
      <w:pPr>
        <w:spacing w:line="360" w:lineRule="auto"/>
        <w:ind w:firstLine="567"/>
        <w:jc w:val="both"/>
        <w:rPr>
          <w:color w:val="000000"/>
          <w:sz w:val="28"/>
          <w:szCs w:val="28"/>
        </w:rPr>
      </w:pPr>
      <w:r>
        <w:rPr>
          <w:color w:val="000000"/>
          <w:sz w:val="28"/>
          <w:szCs w:val="28"/>
        </w:rPr>
        <w:t xml:space="preserve">Особлива увага буде приділена сегментації респондентів за стилем життя та харчовою поведінкою. Це дозволить виділити не лише дві базові групи («Гурмани» та «Здорове харчування»), але й більш </w:t>
      </w:r>
      <w:proofErr w:type="spellStart"/>
      <w:r>
        <w:rPr>
          <w:color w:val="000000"/>
          <w:sz w:val="28"/>
          <w:szCs w:val="28"/>
        </w:rPr>
        <w:t>нішеві</w:t>
      </w:r>
      <w:proofErr w:type="spellEnd"/>
      <w:r>
        <w:rPr>
          <w:color w:val="000000"/>
          <w:sz w:val="28"/>
          <w:szCs w:val="28"/>
        </w:rPr>
        <w:t xml:space="preserve"> сегменти.</w:t>
      </w:r>
    </w:p>
    <w:p w:rsidR="00C67D39" w:rsidRDefault="004F077B">
      <w:pPr>
        <w:spacing w:line="360" w:lineRule="auto"/>
        <w:ind w:firstLine="567"/>
        <w:jc w:val="both"/>
        <w:rPr>
          <w:color w:val="000000"/>
          <w:sz w:val="28"/>
          <w:szCs w:val="28"/>
        </w:rPr>
      </w:pPr>
      <w:r>
        <w:rPr>
          <w:color w:val="000000"/>
          <w:sz w:val="28"/>
          <w:szCs w:val="28"/>
        </w:rPr>
        <w:t xml:space="preserve">Окрім цього, дослідження може виявити потенційні бар'єри для прийняття нового продукту. Наприклад, страх перед незнайомими інгредієнтами або сумніви щодо поєднання екзотичних смаків з українською кухнею. Це дозволить ТМ «Торчин» </w:t>
      </w:r>
      <w:proofErr w:type="spellStart"/>
      <w:r>
        <w:rPr>
          <w:color w:val="000000"/>
          <w:sz w:val="28"/>
          <w:szCs w:val="28"/>
        </w:rPr>
        <w:t>проактивно</w:t>
      </w:r>
      <w:proofErr w:type="spellEnd"/>
      <w:r>
        <w:rPr>
          <w:color w:val="000000"/>
          <w:sz w:val="28"/>
          <w:szCs w:val="28"/>
        </w:rPr>
        <w:t xml:space="preserve"> адресувати ці питання в своїй комунікаційній стратегії, наприклад, через освітні кампанії або партнерства з відомими кулінарними експертами.</w:t>
      </w:r>
    </w:p>
    <w:p w:rsidR="00C67D39" w:rsidRDefault="004F077B">
      <w:pPr>
        <w:spacing w:line="360" w:lineRule="auto"/>
        <w:ind w:firstLine="567"/>
        <w:jc w:val="both"/>
        <w:rPr>
          <w:color w:val="000000"/>
          <w:sz w:val="28"/>
          <w:szCs w:val="28"/>
        </w:rPr>
      </w:pPr>
      <w:r>
        <w:rPr>
          <w:color w:val="000000"/>
          <w:sz w:val="28"/>
          <w:szCs w:val="28"/>
        </w:rPr>
        <w:t>У довгостроковій перспективі, результати цього дослідження стануть фундаментом не лише для запуску лінійки екзотичних соусів, але й для подальшого розвитку преміального сегменту ТМ «Торчин». Розуміння тонкощів споживчих переваг та трендів дозволить компанії бути на крок попереду конкурентів та постійно пропонувати інноваційні продукти, які відповідають мінливим потребам українських споживачів.</w:t>
      </w:r>
    </w:p>
    <w:p w:rsidR="00C67D39" w:rsidRDefault="004F077B">
      <w:pPr>
        <w:rPr>
          <w:color w:val="000000"/>
          <w:sz w:val="28"/>
          <w:szCs w:val="28"/>
        </w:rPr>
      </w:pPr>
      <w:r>
        <w:br w:type="page"/>
      </w:r>
    </w:p>
    <w:p w:rsidR="00C67D39" w:rsidRDefault="004F077B">
      <w:pPr>
        <w:spacing w:line="360" w:lineRule="auto"/>
        <w:jc w:val="center"/>
        <w:rPr>
          <w:b/>
          <w:sz w:val="28"/>
          <w:szCs w:val="28"/>
        </w:rPr>
      </w:pPr>
      <w:r>
        <w:rPr>
          <w:b/>
          <w:sz w:val="28"/>
          <w:szCs w:val="28"/>
        </w:rPr>
        <w:lastRenderedPageBreak/>
        <w:t>3 РЕАЛІЗАЦІЯ ДОСЛІДЖЕННЯ ТА ВЕРИФІКАЦІЯ РЕЗУЛЬТАТІВ</w:t>
      </w:r>
    </w:p>
    <w:p w:rsidR="00C67D39" w:rsidRDefault="00C67D39">
      <w:pPr>
        <w:spacing w:line="360" w:lineRule="auto"/>
        <w:jc w:val="center"/>
        <w:rPr>
          <w:b/>
          <w:sz w:val="28"/>
          <w:szCs w:val="28"/>
        </w:rPr>
      </w:pPr>
    </w:p>
    <w:p w:rsidR="00C67D39" w:rsidRDefault="004F077B">
      <w:pPr>
        <w:spacing w:line="360" w:lineRule="auto"/>
        <w:ind w:firstLine="567"/>
        <w:jc w:val="both"/>
        <w:rPr>
          <w:b/>
          <w:sz w:val="28"/>
          <w:szCs w:val="28"/>
        </w:rPr>
      </w:pPr>
      <w:r>
        <w:rPr>
          <w:b/>
          <w:sz w:val="28"/>
          <w:szCs w:val="28"/>
        </w:rPr>
        <w:t>3.1. Збір та аналіз даних</w:t>
      </w:r>
    </w:p>
    <w:p w:rsidR="00C67D39" w:rsidRDefault="00C67D39">
      <w:pPr>
        <w:spacing w:line="360" w:lineRule="auto"/>
        <w:ind w:firstLine="284"/>
        <w:jc w:val="center"/>
        <w:rPr>
          <w:sz w:val="28"/>
          <w:szCs w:val="28"/>
        </w:rPr>
      </w:pPr>
    </w:p>
    <w:p w:rsidR="00C67D39" w:rsidRDefault="004F077B">
      <w:pPr>
        <w:spacing w:line="360" w:lineRule="auto"/>
        <w:ind w:firstLine="567"/>
        <w:jc w:val="both"/>
        <w:rPr>
          <w:sz w:val="28"/>
          <w:szCs w:val="28"/>
        </w:rPr>
      </w:pPr>
      <w:r>
        <w:rPr>
          <w:sz w:val="28"/>
          <w:szCs w:val="28"/>
        </w:rPr>
        <w:t xml:space="preserve">Маркетингове </w:t>
      </w:r>
      <w:proofErr w:type="spellStart"/>
      <w:r>
        <w:rPr>
          <w:sz w:val="28"/>
          <w:szCs w:val="28"/>
        </w:rPr>
        <w:t>ослідження</w:t>
      </w:r>
      <w:proofErr w:type="spellEnd"/>
      <w:r>
        <w:rPr>
          <w:sz w:val="28"/>
          <w:szCs w:val="28"/>
        </w:rPr>
        <w:t xml:space="preserve"> пройшло кілька етапів, що включали в себе планування, підготовку, проведення та аналіз даних. На першому етапі було здійснено планування дослідження, визначено його цілі та методи, розроблено план. Для цього дослідження було обрано метод фокус-груп. </w:t>
      </w:r>
    </w:p>
    <w:p w:rsidR="00C67D39" w:rsidRDefault="004F077B">
      <w:pPr>
        <w:spacing w:line="360" w:lineRule="auto"/>
        <w:ind w:firstLine="567"/>
        <w:jc w:val="both"/>
        <w:rPr>
          <w:sz w:val="28"/>
          <w:szCs w:val="28"/>
        </w:rPr>
      </w:pPr>
      <w:r>
        <w:rPr>
          <w:sz w:val="28"/>
          <w:szCs w:val="28"/>
        </w:rPr>
        <w:t xml:space="preserve">Підготовка включала розробку анкети для фокус-груп, вибір модераторів, визначення локацій та </w:t>
      </w:r>
      <w:proofErr w:type="spellStart"/>
      <w:r>
        <w:rPr>
          <w:sz w:val="28"/>
          <w:szCs w:val="28"/>
        </w:rPr>
        <w:t>рекрутинг</w:t>
      </w:r>
      <w:proofErr w:type="spellEnd"/>
      <w:r>
        <w:rPr>
          <w:sz w:val="28"/>
          <w:szCs w:val="28"/>
        </w:rPr>
        <w:t xml:space="preserve"> респондентів. Респонденти були відібрані з урахуванням їхніх харчових пристрастей та особливостей споживання соусів. </w:t>
      </w:r>
    </w:p>
    <w:p w:rsidR="00C67D39" w:rsidRDefault="004F077B">
      <w:pPr>
        <w:spacing w:line="360" w:lineRule="auto"/>
        <w:ind w:firstLine="567"/>
        <w:jc w:val="both"/>
        <w:rPr>
          <w:sz w:val="28"/>
          <w:szCs w:val="28"/>
        </w:rPr>
      </w:pPr>
      <w:r>
        <w:rPr>
          <w:sz w:val="28"/>
          <w:szCs w:val="28"/>
        </w:rPr>
        <w:t xml:space="preserve">Для забезпечення різноманітності у поглядах та досвіді споживачів, було обрано три групи: люди, що дотримуються здорового харчування, гурмани за насолодою та люди з обмеженнями у харчовій поведінці. Кожна група складалась з семи людей. </w:t>
      </w:r>
    </w:p>
    <w:p w:rsidR="00C67D39" w:rsidRDefault="004F077B">
      <w:pPr>
        <w:spacing w:line="360" w:lineRule="auto"/>
        <w:ind w:firstLine="567"/>
        <w:jc w:val="both"/>
        <w:rPr>
          <w:sz w:val="28"/>
          <w:szCs w:val="28"/>
        </w:rPr>
      </w:pPr>
      <w:r>
        <w:rPr>
          <w:sz w:val="28"/>
          <w:szCs w:val="28"/>
        </w:rPr>
        <w:t>Для формування фокус-групи людей була використана стратегія відбору респондентів на основі їхніх харчових звичок. Процес відбору включав наступні етапи:</w:t>
      </w:r>
    </w:p>
    <w:p w:rsidR="00C67D39" w:rsidRDefault="004F077B">
      <w:pPr>
        <w:spacing w:line="360" w:lineRule="auto"/>
        <w:ind w:firstLine="567"/>
        <w:jc w:val="both"/>
        <w:rPr>
          <w:sz w:val="28"/>
          <w:szCs w:val="28"/>
        </w:rPr>
      </w:pPr>
      <w:r>
        <w:rPr>
          <w:sz w:val="28"/>
          <w:szCs w:val="28"/>
        </w:rPr>
        <w:t xml:space="preserve">1. Оприлюднення оголошень та </w:t>
      </w:r>
      <w:proofErr w:type="spellStart"/>
      <w:r>
        <w:rPr>
          <w:sz w:val="28"/>
          <w:szCs w:val="28"/>
        </w:rPr>
        <w:t>рекрутинг</w:t>
      </w:r>
      <w:proofErr w:type="spellEnd"/>
      <w:r>
        <w:rPr>
          <w:sz w:val="28"/>
          <w:szCs w:val="28"/>
        </w:rPr>
        <w:t xml:space="preserve">. </w:t>
      </w:r>
      <w:proofErr w:type="spellStart"/>
      <w:r>
        <w:rPr>
          <w:sz w:val="28"/>
          <w:szCs w:val="28"/>
        </w:rPr>
        <w:t>Рекрутинг</w:t>
      </w:r>
      <w:proofErr w:type="spellEnd"/>
      <w:r>
        <w:rPr>
          <w:sz w:val="28"/>
          <w:szCs w:val="28"/>
        </w:rPr>
        <w:t xml:space="preserve"> був проведений через різні канали, такі як соціальні мережі, спеціалізовані форуми та групи, а також за допомогою рекламних оголошень в спеціалізованих виданнях та онлайн-ресурсах, присвячених здоровому харчуванню.</w:t>
      </w:r>
    </w:p>
    <w:p w:rsidR="00C67D39" w:rsidRDefault="004F077B">
      <w:pPr>
        <w:spacing w:line="360" w:lineRule="auto"/>
        <w:ind w:firstLine="567"/>
        <w:jc w:val="both"/>
        <w:rPr>
          <w:sz w:val="28"/>
          <w:szCs w:val="28"/>
        </w:rPr>
      </w:pPr>
      <w:r>
        <w:rPr>
          <w:sz w:val="28"/>
          <w:szCs w:val="28"/>
        </w:rPr>
        <w:t>2. Скринінг респондентів. Потенційні учасники проходили попередню перевірку щодо відповідності критеріям, визначеним для цієї групи. Критерії включали в себе здорові харчові звички, відсутність серйозних обмежень у харчуванні та активний інтерес до здорового способу життя.</w:t>
      </w:r>
    </w:p>
    <w:p w:rsidR="00C67D39" w:rsidRDefault="004F077B">
      <w:pPr>
        <w:spacing w:line="360" w:lineRule="auto"/>
        <w:ind w:firstLine="567"/>
        <w:jc w:val="both"/>
        <w:rPr>
          <w:sz w:val="28"/>
          <w:szCs w:val="28"/>
        </w:rPr>
      </w:pPr>
      <w:r>
        <w:rPr>
          <w:sz w:val="28"/>
          <w:szCs w:val="28"/>
        </w:rPr>
        <w:t xml:space="preserve">3. Попереднє спілкування. Після першої перевірки кандидати були запрошені на коротке спілкування або телефонний дзвінок, під час якого вони отримували додаткову інформацію про характер дослідження та їхню участь в ньому. Також на </w:t>
      </w:r>
      <w:r>
        <w:rPr>
          <w:sz w:val="28"/>
          <w:szCs w:val="28"/>
        </w:rPr>
        <w:lastRenderedPageBreak/>
        <w:t>цьому етапі з’ясовувалася готовність респондентів відкрито ділитися своїми думками та досвідом.</w:t>
      </w:r>
    </w:p>
    <w:p w:rsidR="00C67D39" w:rsidRDefault="004F077B">
      <w:pPr>
        <w:spacing w:line="360" w:lineRule="auto"/>
        <w:ind w:firstLine="567"/>
        <w:jc w:val="both"/>
        <w:rPr>
          <w:sz w:val="28"/>
          <w:szCs w:val="28"/>
        </w:rPr>
      </w:pPr>
      <w:r>
        <w:rPr>
          <w:sz w:val="28"/>
          <w:szCs w:val="28"/>
        </w:rPr>
        <w:t>4. Відбір фінальної групи.</w:t>
      </w:r>
      <w:r>
        <w:rPr>
          <w:b/>
          <w:sz w:val="28"/>
          <w:szCs w:val="28"/>
        </w:rPr>
        <w:t xml:space="preserve"> </w:t>
      </w:r>
      <w:r>
        <w:rPr>
          <w:sz w:val="28"/>
          <w:szCs w:val="28"/>
        </w:rPr>
        <w:t>З урахуванням результатів скринінгу та попереднього спілкування, фінальна група була складена з семи осіб, які відповідали всім визначеним критеріям та мали різноманітний досвід у здоровому харчуванні. Отже, був опитаний 21 респондент. Повна таблиця з відповідями надана у рисунку 3.1.</w:t>
      </w:r>
    </w:p>
    <w:p w:rsidR="00C67D39" w:rsidRDefault="00C67D39">
      <w:pPr>
        <w:spacing w:line="360" w:lineRule="auto"/>
        <w:ind w:firstLine="567"/>
        <w:jc w:val="both"/>
        <w:rPr>
          <w:sz w:val="28"/>
          <w:szCs w:val="28"/>
        </w:rPr>
      </w:pPr>
    </w:p>
    <w:p w:rsidR="00C67D39" w:rsidRDefault="004F077B">
      <w:pPr>
        <w:spacing w:line="360" w:lineRule="auto"/>
        <w:jc w:val="both"/>
        <w:rPr>
          <w:sz w:val="28"/>
          <w:szCs w:val="28"/>
        </w:rPr>
      </w:pPr>
      <w:r>
        <w:rPr>
          <w:noProof/>
          <w:sz w:val="28"/>
          <w:szCs w:val="28"/>
          <w:lang w:val="en-US"/>
        </w:rPr>
        <w:drawing>
          <wp:inline distT="0" distB="0" distL="0" distR="0">
            <wp:extent cx="6299835" cy="1945640"/>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6299835" cy="1945640"/>
                    </a:xfrm>
                    <a:prstGeom prst="rect">
                      <a:avLst/>
                    </a:prstGeom>
                    <a:ln/>
                  </pic:spPr>
                </pic:pic>
              </a:graphicData>
            </a:graphic>
          </wp:inline>
        </w:drawing>
      </w:r>
      <w:r>
        <w:rPr>
          <w:noProof/>
          <w:sz w:val="28"/>
          <w:szCs w:val="28"/>
          <w:lang w:val="en-US"/>
        </w:rPr>
        <w:drawing>
          <wp:inline distT="0" distB="0" distL="0" distR="0">
            <wp:extent cx="6299835" cy="1941195"/>
            <wp:effectExtent l="0" t="0" r="0" b="0"/>
            <wp:docPr id="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5"/>
                    <a:srcRect/>
                    <a:stretch>
                      <a:fillRect/>
                    </a:stretch>
                  </pic:blipFill>
                  <pic:spPr>
                    <a:xfrm>
                      <a:off x="0" y="0"/>
                      <a:ext cx="6299835" cy="1941195"/>
                    </a:xfrm>
                    <a:prstGeom prst="rect">
                      <a:avLst/>
                    </a:prstGeom>
                    <a:ln/>
                  </pic:spPr>
                </pic:pic>
              </a:graphicData>
            </a:graphic>
          </wp:inline>
        </w:drawing>
      </w:r>
      <w:r>
        <w:rPr>
          <w:noProof/>
          <w:sz w:val="28"/>
          <w:szCs w:val="28"/>
          <w:lang w:val="en-US"/>
        </w:rPr>
        <w:drawing>
          <wp:inline distT="0" distB="0" distL="0" distR="0">
            <wp:extent cx="6299835" cy="1963420"/>
            <wp:effectExtent l="0" t="0" r="0" b="0"/>
            <wp:docPr id="1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6299835" cy="1963420"/>
                    </a:xfrm>
                    <a:prstGeom prst="rect">
                      <a:avLst/>
                    </a:prstGeom>
                    <a:ln/>
                  </pic:spPr>
                </pic:pic>
              </a:graphicData>
            </a:graphic>
          </wp:inline>
        </w:drawing>
      </w:r>
    </w:p>
    <w:p w:rsidR="00C67D39" w:rsidRDefault="004F077B">
      <w:pPr>
        <w:spacing w:line="360" w:lineRule="auto"/>
        <w:jc w:val="center"/>
      </w:pPr>
      <w:r>
        <w:t xml:space="preserve">Рисунок 3.1 – Таблиці </w:t>
      </w:r>
      <w:proofErr w:type="spellStart"/>
      <w:r>
        <w:t>Ексель</w:t>
      </w:r>
      <w:proofErr w:type="spellEnd"/>
      <w:r>
        <w:t xml:space="preserve"> з відповідями респондентів.</w:t>
      </w:r>
    </w:p>
    <w:p w:rsidR="00C67D39" w:rsidRDefault="004F077B">
      <w:pPr>
        <w:spacing w:line="360" w:lineRule="auto"/>
        <w:jc w:val="center"/>
        <w:rPr>
          <w:sz w:val="21"/>
          <w:szCs w:val="21"/>
        </w:rPr>
      </w:pPr>
      <w:r>
        <w:rPr>
          <w:i/>
          <w:sz w:val="20"/>
          <w:szCs w:val="20"/>
        </w:rPr>
        <w:t>Джерело: розроблено актором на основі фокус-груп</w:t>
      </w:r>
    </w:p>
    <w:p w:rsidR="00C67D39" w:rsidRDefault="004F077B">
      <w:pPr>
        <w:tabs>
          <w:tab w:val="left" w:pos="0"/>
        </w:tabs>
        <w:spacing w:line="360" w:lineRule="auto"/>
        <w:ind w:firstLine="567"/>
        <w:jc w:val="both"/>
        <w:rPr>
          <w:sz w:val="28"/>
          <w:szCs w:val="28"/>
        </w:rPr>
      </w:pPr>
      <w:r>
        <w:rPr>
          <w:sz w:val="28"/>
          <w:szCs w:val="28"/>
        </w:rPr>
        <w:lastRenderedPageBreak/>
        <w:t xml:space="preserve">Проведення фокус-груп включало участь модератора, який керував дискусією та записував відповіді учасників. Учасники обговорювали свої уподобання щодо холодних соусів, виражали свої враження від продукції та ділилися своїми спостереженнями. </w:t>
      </w:r>
    </w:p>
    <w:p w:rsidR="00C67D39" w:rsidRDefault="004F077B">
      <w:pPr>
        <w:tabs>
          <w:tab w:val="left" w:pos="0"/>
        </w:tabs>
        <w:spacing w:line="360" w:lineRule="auto"/>
        <w:ind w:firstLine="567"/>
        <w:jc w:val="both"/>
        <w:rPr>
          <w:color w:val="000000"/>
          <w:sz w:val="28"/>
          <w:szCs w:val="28"/>
        </w:rPr>
      </w:pPr>
      <w:r>
        <w:rPr>
          <w:color w:val="000000"/>
          <w:sz w:val="28"/>
          <w:szCs w:val="28"/>
        </w:rPr>
        <w:t xml:space="preserve">Аналіз даних включав транскрибування записів фокус-груп, кодування та категоризацію відповідей, а також аналіз, знаходження медіани відповідей та інтерпретацію результатів. Після аналізу були зроблені висновки, які дозволили підготувати таблицю 3.1 з результатами дослідження. </w:t>
      </w:r>
    </w:p>
    <w:p w:rsidR="00C67D39" w:rsidRDefault="00C67D39">
      <w:pPr>
        <w:tabs>
          <w:tab w:val="left" w:pos="0"/>
        </w:tabs>
        <w:spacing w:line="360" w:lineRule="auto"/>
        <w:ind w:firstLine="567"/>
        <w:jc w:val="both"/>
        <w:rPr>
          <w:color w:val="000000"/>
          <w:sz w:val="28"/>
          <w:szCs w:val="28"/>
        </w:rPr>
      </w:pPr>
    </w:p>
    <w:p w:rsidR="00C67D39" w:rsidRDefault="004F077B">
      <w:pPr>
        <w:tabs>
          <w:tab w:val="left" w:pos="0"/>
        </w:tabs>
        <w:spacing w:line="360" w:lineRule="auto"/>
        <w:ind w:firstLine="567"/>
        <w:jc w:val="both"/>
        <w:rPr>
          <w:color w:val="000000"/>
          <w:sz w:val="28"/>
          <w:szCs w:val="28"/>
        </w:rPr>
      </w:pPr>
      <w:r>
        <w:rPr>
          <w:color w:val="000000"/>
          <w:sz w:val="28"/>
          <w:szCs w:val="28"/>
        </w:rPr>
        <w:t>Таблиця 3.1. — Узагальнена та таблиця з результатами дослідження</w:t>
      </w:r>
    </w:p>
    <w:tbl>
      <w:tblPr>
        <w:tblStyle w:val="affe"/>
        <w:tblW w:w="9911"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4"/>
        <w:gridCol w:w="2456"/>
        <w:gridCol w:w="3606"/>
        <w:gridCol w:w="1725"/>
      </w:tblGrid>
      <w:tr w:rsidR="00C67D39">
        <w:trPr>
          <w:trHeight w:val="320"/>
        </w:trPr>
        <w:tc>
          <w:tcPr>
            <w:tcW w:w="2124" w:type="dxa"/>
          </w:tcPr>
          <w:p w:rsidR="00C67D39" w:rsidRDefault="004F077B">
            <w:pPr>
              <w:spacing w:line="360" w:lineRule="auto"/>
              <w:jc w:val="both"/>
            </w:pPr>
            <w:r>
              <w:t>Питання</w:t>
            </w:r>
          </w:p>
        </w:tc>
        <w:tc>
          <w:tcPr>
            <w:tcW w:w="2456" w:type="dxa"/>
          </w:tcPr>
          <w:p w:rsidR="00C67D39" w:rsidRDefault="004F077B">
            <w:pPr>
              <w:spacing w:line="360" w:lineRule="auto"/>
              <w:jc w:val="both"/>
            </w:pPr>
            <w:r>
              <w:t>Люди на здоровому харчуванні</w:t>
            </w:r>
          </w:p>
        </w:tc>
        <w:tc>
          <w:tcPr>
            <w:tcW w:w="3606" w:type="dxa"/>
          </w:tcPr>
          <w:p w:rsidR="00C67D39" w:rsidRDefault="004F077B">
            <w:pPr>
              <w:spacing w:line="360" w:lineRule="auto"/>
              <w:jc w:val="both"/>
            </w:pPr>
            <w:r>
              <w:t>Гурмани за насолодою</w:t>
            </w:r>
          </w:p>
        </w:tc>
        <w:tc>
          <w:tcPr>
            <w:tcW w:w="1725" w:type="dxa"/>
          </w:tcPr>
          <w:p w:rsidR="00C67D39" w:rsidRDefault="004F077B">
            <w:pPr>
              <w:spacing w:line="360" w:lineRule="auto"/>
              <w:jc w:val="both"/>
            </w:pPr>
            <w:r>
              <w:t>Люди з особливостями харчової поведінки</w:t>
            </w:r>
          </w:p>
        </w:tc>
      </w:tr>
      <w:tr w:rsidR="00C67D39">
        <w:trPr>
          <w:trHeight w:val="320"/>
        </w:trPr>
        <w:tc>
          <w:tcPr>
            <w:tcW w:w="2124" w:type="dxa"/>
          </w:tcPr>
          <w:p w:rsidR="00C67D39" w:rsidRDefault="004F077B">
            <w:pPr>
              <w:spacing w:line="360" w:lineRule="auto"/>
              <w:jc w:val="both"/>
            </w:pPr>
            <w:r>
              <w:t>1. Яке Ваше ставлення до ТМ Торчин?</w:t>
            </w:r>
          </w:p>
        </w:tc>
        <w:tc>
          <w:tcPr>
            <w:tcW w:w="2456" w:type="dxa"/>
          </w:tcPr>
          <w:p w:rsidR="00C67D39" w:rsidRDefault="004F077B">
            <w:pPr>
              <w:spacing w:line="360" w:lineRule="auto"/>
              <w:jc w:val="both"/>
            </w:pPr>
            <w:r>
              <w:t>Нейтральне – хороша продукція, але є і набагато краща</w:t>
            </w:r>
          </w:p>
        </w:tc>
        <w:tc>
          <w:tcPr>
            <w:tcW w:w="3606" w:type="dxa"/>
          </w:tcPr>
          <w:p w:rsidR="00C67D39" w:rsidRDefault="004F077B">
            <w:pPr>
              <w:spacing w:line="360" w:lineRule="auto"/>
              <w:jc w:val="both"/>
            </w:pPr>
            <w:r>
              <w:t>Позитивне – я вважаю дуже вдалим цей продукт за свою ціну</w:t>
            </w:r>
          </w:p>
        </w:tc>
        <w:tc>
          <w:tcPr>
            <w:tcW w:w="1725" w:type="dxa"/>
          </w:tcPr>
          <w:p w:rsidR="00C67D39" w:rsidRDefault="004F077B">
            <w:pPr>
              <w:spacing w:line="360" w:lineRule="auto"/>
              <w:jc w:val="both"/>
            </w:pPr>
            <w:r>
              <w:t>Позитивне – я вважаю дуже вдалим цей продукт за свою ціну</w:t>
            </w:r>
          </w:p>
        </w:tc>
      </w:tr>
      <w:tr w:rsidR="00C67D39">
        <w:trPr>
          <w:trHeight w:val="320"/>
        </w:trPr>
        <w:tc>
          <w:tcPr>
            <w:tcW w:w="2124" w:type="dxa"/>
          </w:tcPr>
          <w:p w:rsidR="00C67D39" w:rsidRDefault="004F077B">
            <w:pPr>
              <w:spacing w:line="360" w:lineRule="auto"/>
              <w:jc w:val="both"/>
            </w:pPr>
            <w:r>
              <w:t>2. Як Ви вживаєте холодні соуси?</w:t>
            </w:r>
          </w:p>
        </w:tc>
        <w:tc>
          <w:tcPr>
            <w:tcW w:w="2456" w:type="dxa"/>
          </w:tcPr>
          <w:p w:rsidR="00C67D39" w:rsidRDefault="004F077B">
            <w:pPr>
              <w:spacing w:line="360" w:lineRule="auto"/>
              <w:jc w:val="both"/>
            </w:pPr>
            <w:r>
              <w:t>Готую з використанням соусів, знаходжу нові рецепти</w:t>
            </w:r>
          </w:p>
        </w:tc>
        <w:tc>
          <w:tcPr>
            <w:tcW w:w="3606" w:type="dxa"/>
          </w:tcPr>
          <w:p w:rsidR="00C67D39" w:rsidRDefault="004F077B">
            <w:pPr>
              <w:spacing w:line="360" w:lineRule="auto"/>
              <w:jc w:val="both"/>
            </w:pPr>
            <w:r>
              <w:t>Куштую соус з вже приготованою їжею</w:t>
            </w:r>
          </w:p>
        </w:tc>
        <w:tc>
          <w:tcPr>
            <w:tcW w:w="1725" w:type="dxa"/>
          </w:tcPr>
          <w:p w:rsidR="00C67D39" w:rsidRDefault="004F077B">
            <w:pPr>
              <w:spacing w:line="360" w:lineRule="auto"/>
              <w:jc w:val="both"/>
            </w:pPr>
            <w:r>
              <w:t>Куштую соус з вже приготованою їжею</w:t>
            </w:r>
          </w:p>
        </w:tc>
      </w:tr>
      <w:tr w:rsidR="00C67D39">
        <w:trPr>
          <w:trHeight w:val="1815"/>
        </w:trPr>
        <w:tc>
          <w:tcPr>
            <w:tcW w:w="2124" w:type="dxa"/>
          </w:tcPr>
          <w:p w:rsidR="00C67D39" w:rsidRDefault="004F077B">
            <w:pPr>
              <w:spacing w:line="360" w:lineRule="auto"/>
              <w:jc w:val="both"/>
            </w:pPr>
            <w:r>
              <w:t>3. Чому Ви обираєте ТМ Торчин?</w:t>
            </w:r>
          </w:p>
        </w:tc>
        <w:tc>
          <w:tcPr>
            <w:tcW w:w="2456" w:type="dxa"/>
          </w:tcPr>
          <w:p w:rsidR="00C67D39" w:rsidRDefault="004F077B">
            <w:pPr>
              <w:spacing w:line="360" w:lineRule="auto"/>
              <w:jc w:val="both"/>
            </w:pPr>
            <w:r>
              <w:t xml:space="preserve">Власний </w:t>
            </w:r>
            <w:proofErr w:type="spellStart"/>
            <w:r>
              <w:t>досвід,Репутація</w:t>
            </w:r>
            <w:proofErr w:type="spellEnd"/>
            <w:r>
              <w:t xml:space="preserve"> </w:t>
            </w:r>
            <w:proofErr w:type="spellStart"/>
            <w:r>
              <w:t>бренду,Широкий</w:t>
            </w:r>
            <w:proofErr w:type="spellEnd"/>
            <w:r>
              <w:t xml:space="preserve"> асортимент продукції</w:t>
            </w:r>
          </w:p>
        </w:tc>
        <w:tc>
          <w:tcPr>
            <w:tcW w:w="3606" w:type="dxa"/>
          </w:tcPr>
          <w:p w:rsidR="00C67D39" w:rsidRDefault="004F077B">
            <w:pPr>
              <w:spacing w:line="360" w:lineRule="auto"/>
              <w:jc w:val="both"/>
            </w:pPr>
            <w:r>
              <w:t xml:space="preserve">Репутація </w:t>
            </w:r>
            <w:proofErr w:type="spellStart"/>
            <w:r>
              <w:t>бренду,Широкий</w:t>
            </w:r>
            <w:proofErr w:type="spellEnd"/>
            <w:r>
              <w:t xml:space="preserve"> асортимент продукції</w:t>
            </w:r>
          </w:p>
        </w:tc>
        <w:tc>
          <w:tcPr>
            <w:tcW w:w="1725" w:type="dxa"/>
          </w:tcPr>
          <w:p w:rsidR="00C67D39" w:rsidRDefault="004F077B">
            <w:pPr>
              <w:spacing w:line="360" w:lineRule="auto"/>
              <w:jc w:val="both"/>
            </w:pPr>
            <w:r>
              <w:t xml:space="preserve">Репутація </w:t>
            </w:r>
            <w:proofErr w:type="spellStart"/>
            <w:r>
              <w:t>бренду,Широкий</w:t>
            </w:r>
            <w:proofErr w:type="spellEnd"/>
            <w:r>
              <w:t xml:space="preserve"> асортимент продукції</w:t>
            </w:r>
          </w:p>
        </w:tc>
      </w:tr>
      <w:tr w:rsidR="00C67D39">
        <w:trPr>
          <w:trHeight w:val="1416"/>
        </w:trPr>
        <w:tc>
          <w:tcPr>
            <w:tcW w:w="2124" w:type="dxa"/>
          </w:tcPr>
          <w:p w:rsidR="00C67D39" w:rsidRDefault="004F077B">
            <w:pPr>
              <w:spacing w:line="360" w:lineRule="auto"/>
              <w:jc w:val="both"/>
            </w:pPr>
            <w:r>
              <w:t>4. За якими критеріями Ви обираєте соус?</w:t>
            </w:r>
          </w:p>
        </w:tc>
        <w:tc>
          <w:tcPr>
            <w:tcW w:w="2456" w:type="dxa"/>
          </w:tcPr>
          <w:p w:rsidR="00C67D39" w:rsidRDefault="004F077B">
            <w:pPr>
              <w:spacing w:line="360" w:lineRule="auto"/>
              <w:jc w:val="both"/>
            </w:pPr>
            <w:proofErr w:type="spellStart"/>
            <w:r>
              <w:t>Натуральність,Ціна</w:t>
            </w:r>
            <w:proofErr w:type="spellEnd"/>
          </w:p>
        </w:tc>
        <w:tc>
          <w:tcPr>
            <w:tcW w:w="3606" w:type="dxa"/>
          </w:tcPr>
          <w:p w:rsidR="00C67D39" w:rsidRDefault="004F077B">
            <w:pPr>
              <w:spacing w:line="360" w:lineRule="auto"/>
              <w:jc w:val="both"/>
            </w:pPr>
            <w:proofErr w:type="spellStart"/>
            <w:r>
              <w:t>Смак,Натуральність,Бажання</w:t>
            </w:r>
            <w:proofErr w:type="spellEnd"/>
            <w:r>
              <w:t xml:space="preserve"> спробувати нове</w:t>
            </w:r>
          </w:p>
        </w:tc>
        <w:tc>
          <w:tcPr>
            <w:tcW w:w="1725" w:type="dxa"/>
          </w:tcPr>
          <w:p w:rsidR="00C67D39" w:rsidRDefault="004F077B">
            <w:pPr>
              <w:spacing w:line="360" w:lineRule="auto"/>
              <w:jc w:val="both"/>
            </w:pPr>
            <w:proofErr w:type="spellStart"/>
            <w:r>
              <w:t>Натуральність,Ціна</w:t>
            </w:r>
            <w:proofErr w:type="spellEnd"/>
          </w:p>
        </w:tc>
      </w:tr>
      <w:tr w:rsidR="00C67D39">
        <w:trPr>
          <w:trHeight w:val="1252"/>
        </w:trPr>
        <w:tc>
          <w:tcPr>
            <w:tcW w:w="2124" w:type="dxa"/>
          </w:tcPr>
          <w:p w:rsidR="00C67D39" w:rsidRDefault="004F077B">
            <w:pPr>
              <w:spacing w:line="360" w:lineRule="auto"/>
              <w:jc w:val="both"/>
            </w:pPr>
            <w:r>
              <w:t>5. Які блюда ви зазвичай включаєте в свій раціон?</w:t>
            </w:r>
          </w:p>
        </w:tc>
        <w:tc>
          <w:tcPr>
            <w:tcW w:w="2456" w:type="dxa"/>
          </w:tcPr>
          <w:p w:rsidR="00C67D39" w:rsidRDefault="004F077B">
            <w:pPr>
              <w:spacing w:line="360" w:lineRule="auto"/>
              <w:jc w:val="both"/>
            </w:pPr>
            <w:proofErr w:type="spellStart"/>
            <w:r>
              <w:t>Салати,М’ясо,Риба,Сніданки</w:t>
            </w:r>
            <w:proofErr w:type="spellEnd"/>
          </w:p>
        </w:tc>
        <w:tc>
          <w:tcPr>
            <w:tcW w:w="3606" w:type="dxa"/>
          </w:tcPr>
          <w:p w:rsidR="00C67D39" w:rsidRDefault="004F077B">
            <w:pPr>
              <w:spacing w:line="360" w:lineRule="auto"/>
              <w:jc w:val="both"/>
            </w:pPr>
            <w:proofErr w:type="spellStart"/>
            <w:r>
              <w:t>Салати,М’ясо,Риба,Паста,Сніданки,Закуски</w:t>
            </w:r>
            <w:proofErr w:type="spellEnd"/>
          </w:p>
        </w:tc>
        <w:tc>
          <w:tcPr>
            <w:tcW w:w="1725" w:type="dxa"/>
          </w:tcPr>
          <w:p w:rsidR="00C67D39" w:rsidRDefault="004F077B">
            <w:pPr>
              <w:spacing w:line="360" w:lineRule="auto"/>
              <w:jc w:val="both"/>
            </w:pPr>
            <w:proofErr w:type="spellStart"/>
            <w:r>
              <w:t>М’ясо,Риба</w:t>
            </w:r>
            <w:proofErr w:type="spellEnd"/>
            <w:r>
              <w:t>, Сніданки</w:t>
            </w:r>
          </w:p>
        </w:tc>
      </w:tr>
    </w:tbl>
    <w:p w:rsidR="00C67D39" w:rsidRDefault="004F077B">
      <w:pPr>
        <w:ind w:firstLine="567"/>
        <w:rPr>
          <w:sz w:val="28"/>
          <w:szCs w:val="28"/>
        </w:rPr>
      </w:pPr>
      <w:r>
        <w:rPr>
          <w:sz w:val="28"/>
          <w:szCs w:val="28"/>
        </w:rPr>
        <w:lastRenderedPageBreak/>
        <w:t>Продовження таблиці 3.1</w:t>
      </w:r>
    </w:p>
    <w:tbl>
      <w:tblPr>
        <w:tblStyle w:val="afff"/>
        <w:tblW w:w="9773" w:type="dxa"/>
        <w:tblInd w:w="137"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6"/>
        <w:gridCol w:w="1697"/>
        <w:gridCol w:w="1847"/>
        <w:gridCol w:w="3253"/>
      </w:tblGrid>
      <w:tr w:rsidR="00C67D39">
        <w:trPr>
          <w:trHeight w:val="320"/>
        </w:trPr>
        <w:tc>
          <w:tcPr>
            <w:tcW w:w="2977" w:type="dxa"/>
          </w:tcPr>
          <w:p w:rsidR="00C67D39" w:rsidRDefault="004F077B">
            <w:pPr>
              <w:spacing w:line="360" w:lineRule="auto"/>
              <w:jc w:val="both"/>
            </w:pPr>
            <w:r>
              <w:t>Питання</w:t>
            </w:r>
          </w:p>
        </w:tc>
        <w:tc>
          <w:tcPr>
            <w:tcW w:w="1697" w:type="dxa"/>
          </w:tcPr>
          <w:p w:rsidR="00C67D39" w:rsidRDefault="004F077B">
            <w:pPr>
              <w:spacing w:line="360" w:lineRule="auto"/>
              <w:jc w:val="both"/>
            </w:pPr>
            <w:r>
              <w:t>Люди на здоровому харчуванні</w:t>
            </w:r>
          </w:p>
        </w:tc>
        <w:tc>
          <w:tcPr>
            <w:tcW w:w="1847" w:type="dxa"/>
          </w:tcPr>
          <w:p w:rsidR="00C67D39" w:rsidRDefault="004F077B">
            <w:pPr>
              <w:spacing w:line="360" w:lineRule="auto"/>
              <w:jc w:val="both"/>
            </w:pPr>
            <w:r>
              <w:t>Гурмани за насолодою</w:t>
            </w:r>
          </w:p>
        </w:tc>
        <w:tc>
          <w:tcPr>
            <w:tcW w:w="3253" w:type="dxa"/>
          </w:tcPr>
          <w:p w:rsidR="00C67D39" w:rsidRDefault="004F077B">
            <w:pPr>
              <w:spacing w:line="360" w:lineRule="auto"/>
              <w:jc w:val="both"/>
            </w:pPr>
            <w:r>
              <w:t>Люди з особливостями харчової поведінки</w:t>
            </w:r>
          </w:p>
        </w:tc>
      </w:tr>
      <w:tr w:rsidR="00C67D39">
        <w:trPr>
          <w:trHeight w:val="320"/>
        </w:trPr>
        <w:tc>
          <w:tcPr>
            <w:tcW w:w="2977" w:type="dxa"/>
          </w:tcPr>
          <w:p w:rsidR="00C67D39" w:rsidRDefault="004F077B">
            <w:pPr>
              <w:spacing w:line="360" w:lineRule="auto"/>
              <w:jc w:val="both"/>
            </w:pPr>
            <w:r>
              <w:t>6. Які страви ви зазвичай вживаєте разом з соусом?</w:t>
            </w:r>
          </w:p>
        </w:tc>
        <w:tc>
          <w:tcPr>
            <w:tcW w:w="1697" w:type="dxa"/>
          </w:tcPr>
          <w:p w:rsidR="00C67D39" w:rsidRDefault="004F077B">
            <w:pPr>
              <w:spacing w:line="360" w:lineRule="auto"/>
              <w:jc w:val="both"/>
            </w:pPr>
            <w:r>
              <w:t>Салати, М’ясо, Риба</w:t>
            </w:r>
          </w:p>
        </w:tc>
        <w:tc>
          <w:tcPr>
            <w:tcW w:w="1847" w:type="dxa"/>
          </w:tcPr>
          <w:p w:rsidR="00C67D39" w:rsidRDefault="004F077B">
            <w:pPr>
              <w:spacing w:line="360" w:lineRule="auto"/>
              <w:jc w:val="both"/>
            </w:pPr>
            <w:r>
              <w:t>Салати, М’ясо, Риба, Паста, Закуски</w:t>
            </w:r>
          </w:p>
        </w:tc>
        <w:tc>
          <w:tcPr>
            <w:tcW w:w="3253" w:type="dxa"/>
          </w:tcPr>
          <w:p w:rsidR="00C67D39" w:rsidRDefault="004F077B">
            <w:pPr>
              <w:spacing w:line="360" w:lineRule="auto"/>
              <w:jc w:val="both"/>
            </w:pPr>
            <w:r>
              <w:t>Салати, М’ясо, Риба</w:t>
            </w:r>
          </w:p>
        </w:tc>
      </w:tr>
      <w:tr w:rsidR="00C67D39">
        <w:trPr>
          <w:trHeight w:val="320"/>
        </w:trPr>
        <w:tc>
          <w:tcPr>
            <w:tcW w:w="2977" w:type="dxa"/>
          </w:tcPr>
          <w:p w:rsidR="00C67D39" w:rsidRDefault="004F077B">
            <w:pPr>
              <w:spacing w:line="360" w:lineRule="auto"/>
              <w:jc w:val="both"/>
            </w:pPr>
            <w:r>
              <w:t>7. Чи використовуєте ви соуси для страв?</w:t>
            </w:r>
          </w:p>
        </w:tc>
        <w:tc>
          <w:tcPr>
            <w:tcW w:w="1697" w:type="dxa"/>
          </w:tcPr>
          <w:p w:rsidR="00C67D39" w:rsidRDefault="004F077B">
            <w:pPr>
              <w:spacing w:line="360" w:lineRule="auto"/>
              <w:jc w:val="both"/>
            </w:pPr>
            <w:r>
              <w:t>Так</w:t>
            </w:r>
          </w:p>
        </w:tc>
        <w:tc>
          <w:tcPr>
            <w:tcW w:w="1847" w:type="dxa"/>
          </w:tcPr>
          <w:p w:rsidR="00C67D39" w:rsidRDefault="004F077B">
            <w:pPr>
              <w:spacing w:line="360" w:lineRule="auto"/>
              <w:jc w:val="both"/>
            </w:pPr>
            <w:r>
              <w:t>Так</w:t>
            </w:r>
          </w:p>
        </w:tc>
        <w:tc>
          <w:tcPr>
            <w:tcW w:w="3253" w:type="dxa"/>
          </w:tcPr>
          <w:p w:rsidR="00C67D39" w:rsidRDefault="004F077B">
            <w:pPr>
              <w:spacing w:line="360" w:lineRule="auto"/>
              <w:jc w:val="both"/>
            </w:pPr>
            <w:r>
              <w:t>Так</w:t>
            </w:r>
          </w:p>
        </w:tc>
      </w:tr>
      <w:tr w:rsidR="00C67D39">
        <w:trPr>
          <w:trHeight w:val="320"/>
        </w:trPr>
        <w:tc>
          <w:tcPr>
            <w:tcW w:w="2977" w:type="dxa"/>
          </w:tcPr>
          <w:p w:rsidR="00C67D39" w:rsidRDefault="004F077B">
            <w:pPr>
              <w:spacing w:line="360" w:lineRule="auto"/>
              <w:jc w:val="both"/>
            </w:pPr>
            <w:r>
              <w:t>8. Де ви зазвичай проживаєте?</w:t>
            </w:r>
          </w:p>
        </w:tc>
        <w:tc>
          <w:tcPr>
            <w:tcW w:w="1697" w:type="dxa"/>
          </w:tcPr>
          <w:p w:rsidR="00C67D39" w:rsidRDefault="004F077B">
            <w:pPr>
              <w:spacing w:line="360" w:lineRule="auto"/>
              <w:jc w:val="both"/>
            </w:pPr>
            <w:r>
              <w:t>Місто</w:t>
            </w:r>
          </w:p>
        </w:tc>
        <w:tc>
          <w:tcPr>
            <w:tcW w:w="1847" w:type="dxa"/>
          </w:tcPr>
          <w:p w:rsidR="00C67D39" w:rsidRDefault="004F077B">
            <w:pPr>
              <w:spacing w:line="360" w:lineRule="auto"/>
              <w:jc w:val="both"/>
            </w:pPr>
            <w:r>
              <w:t>Місто</w:t>
            </w:r>
          </w:p>
        </w:tc>
        <w:tc>
          <w:tcPr>
            <w:tcW w:w="3253" w:type="dxa"/>
          </w:tcPr>
          <w:p w:rsidR="00C67D39" w:rsidRDefault="004F077B">
            <w:pPr>
              <w:spacing w:line="360" w:lineRule="auto"/>
              <w:jc w:val="both"/>
            </w:pPr>
            <w:r>
              <w:t>Місто</w:t>
            </w:r>
          </w:p>
        </w:tc>
      </w:tr>
      <w:tr w:rsidR="00C67D39">
        <w:trPr>
          <w:trHeight w:val="1352"/>
        </w:trPr>
        <w:tc>
          <w:tcPr>
            <w:tcW w:w="2977" w:type="dxa"/>
          </w:tcPr>
          <w:p w:rsidR="00C67D39" w:rsidRDefault="004F077B">
            <w:pPr>
              <w:spacing w:line="360" w:lineRule="auto"/>
              <w:jc w:val="both"/>
            </w:pPr>
            <w:r>
              <w:t>9. Як ви описали б своє харчування?</w:t>
            </w:r>
          </w:p>
        </w:tc>
        <w:tc>
          <w:tcPr>
            <w:tcW w:w="1697" w:type="dxa"/>
          </w:tcPr>
          <w:p w:rsidR="00C67D39" w:rsidRDefault="004F077B">
            <w:pPr>
              <w:spacing w:line="360" w:lineRule="auto"/>
              <w:jc w:val="both"/>
            </w:pPr>
            <w:r>
              <w:t>Здорове харчування</w:t>
            </w:r>
          </w:p>
        </w:tc>
        <w:tc>
          <w:tcPr>
            <w:tcW w:w="1847" w:type="dxa"/>
          </w:tcPr>
          <w:p w:rsidR="00C67D39" w:rsidRDefault="004F077B">
            <w:pPr>
              <w:spacing w:line="360" w:lineRule="auto"/>
              <w:jc w:val="both"/>
            </w:pPr>
            <w:proofErr w:type="spellStart"/>
            <w:r>
              <w:t>М’ясоїдство</w:t>
            </w:r>
            <w:proofErr w:type="spellEnd"/>
            <w:r>
              <w:t>, Суміш</w:t>
            </w:r>
          </w:p>
        </w:tc>
        <w:tc>
          <w:tcPr>
            <w:tcW w:w="3253" w:type="dxa"/>
          </w:tcPr>
          <w:p w:rsidR="00C67D39" w:rsidRDefault="004F077B">
            <w:pPr>
              <w:spacing w:line="360" w:lineRule="auto"/>
              <w:jc w:val="both"/>
            </w:pPr>
            <w:r>
              <w:t xml:space="preserve">Інше (Дієта через захворювання шлунку, Дієта через </w:t>
            </w:r>
            <w:proofErr w:type="spellStart"/>
            <w:r>
              <w:t>інтолерантність</w:t>
            </w:r>
            <w:proofErr w:type="spellEnd"/>
            <w:r>
              <w:t xml:space="preserve"> до </w:t>
            </w:r>
            <w:proofErr w:type="spellStart"/>
            <w:r>
              <w:t>глютену</w:t>
            </w:r>
            <w:proofErr w:type="spellEnd"/>
            <w:r>
              <w:t xml:space="preserve"> або лактози)</w:t>
            </w:r>
          </w:p>
        </w:tc>
      </w:tr>
      <w:tr w:rsidR="00C67D39">
        <w:trPr>
          <w:trHeight w:val="320"/>
        </w:trPr>
        <w:tc>
          <w:tcPr>
            <w:tcW w:w="2977" w:type="dxa"/>
          </w:tcPr>
          <w:p w:rsidR="00C67D39" w:rsidRDefault="004F077B">
            <w:pPr>
              <w:spacing w:line="360" w:lineRule="auto"/>
              <w:jc w:val="both"/>
            </w:pPr>
            <w:r>
              <w:t>10. Чи задоволені ви асортиментом холодних соусів на ринку?</w:t>
            </w:r>
          </w:p>
        </w:tc>
        <w:tc>
          <w:tcPr>
            <w:tcW w:w="1697" w:type="dxa"/>
          </w:tcPr>
          <w:p w:rsidR="00C67D39" w:rsidRDefault="004F077B">
            <w:pPr>
              <w:spacing w:line="360" w:lineRule="auto"/>
              <w:jc w:val="both"/>
            </w:pPr>
            <w:r>
              <w:t>Повністю задоволений</w:t>
            </w:r>
          </w:p>
        </w:tc>
        <w:tc>
          <w:tcPr>
            <w:tcW w:w="1847" w:type="dxa"/>
          </w:tcPr>
          <w:p w:rsidR="00C67D39" w:rsidRDefault="004F077B">
            <w:pPr>
              <w:spacing w:line="360" w:lineRule="auto"/>
              <w:jc w:val="both"/>
            </w:pPr>
            <w:r>
              <w:t>Частково задоволений</w:t>
            </w:r>
          </w:p>
        </w:tc>
        <w:tc>
          <w:tcPr>
            <w:tcW w:w="3253" w:type="dxa"/>
          </w:tcPr>
          <w:p w:rsidR="00C67D39" w:rsidRDefault="004F077B">
            <w:pPr>
              <w:spacing w:line="360" w:lineRule="auto"/>
              <w:jc w:val="both"/>
            </w:pPr>
            <w:r>
              <w:t>Частково задоволений</w:t>
            </w:r>
          </w:p>
        </w:tc>
      </w:tr>
      <w:tr w:rsidR="00C67D39">
        <w:trPr>
          <w:trHeight w:val="320"/>
        </w:trPr>
        <w:tc>
          <w:tcPr>
            <w:tcW w:w="2977" w:type="dxa"/>
          </w:tcPr>
          <w:p w:rsidR="00C67D39" w:rsidRDefault="004F077B">
            <w:pPr>
              <w:spacing w:line="360" w:lineRule="auto"/>
              <w:jc w:val="both"/>
            </w:pPr>
            <w:r>
              <w:t>11. Які атрибути соусу для вас є найважливішими?</w:t>
            </w:r>
          </w:p>
        </w:tc>
        <w:tc>
          <w:tcPr>
            <w:tcW w:w="1697" w:type="dxa"/>
          </w:tcPr>
          <w:p w:rsidR="00C67D39" w:rsidRDefault="004F077B">
            <w:pPr>
              <w:spacing w:line="360" w:lineRule="auto"/>
              <w:jc w:val="both"/>
            </w:pPr>
            <w:r>
              <w:t>Натуральність, Калорійність</w:t>
            </w:r>
          </w:p>
        </w:tc>
        <w:tc>
          <w:tcPr>
            <w:tcW w:w="1847" w:type="dxa"/>
          </w:tcPr>
          <w:p w:rsidR="00C67D39" w:rsidRDefault="004F077B">
            <w:pPr>
              <w:spacing w:line="360" w:lineRule="auto"/>
              <w:jc w:val="both"/>
            </w:pPr>
            <w:r>
              <w:t>Смак, Текстура, Гострота, Аромат</w:t>
            </w:r>
          </w:p>
        </w:tc>
        <w:tc>
          <w:tcPr>
            <w:tcW w:w="3253" w:type="dxa"/>
          </w:tcPr>
          <w:p w:rsidR="00C67D39" w:rsidRDefault="004F077B">
            <w:pPr>
              <w:spacing w:line="360" w:lineRule="auto"/>
              <w:jc w:val="both"/>
            </w:pPr>
            <w:r>
              <w:t>Натуральність</w:t>
            </w:r>
          </w:p>
        </w:tc>
      </w:tr>
      <w:tr w:rsidR="00C67D39">
        <w:trPr>
          <w:trHeight w:val="320"/>
        </w:trPr>
        <w:tc>
          <w:tcPr>
            <w:tcW w:w="2977" w:type="dxa"/>
          </w:tcPr>
          <w:p w:rsidR="00C67D39" w:rsidRDefault="004F077B">
            <w:pPr>
              <w:spacing w:line="360" w:lineRule="auto"/>
              <w:jc w:val="both"/>
            </w:pPr>
            <w:r>
              <w:t>12. У яких пропорціях ви зазвичай використовуєте соуси до страви?</w:t>
            </w:r>
          </w:p>
        </w:tc>
        <w:tc>
          <w:tcPr>
            <w:tcW w:w="1697" w:type="dxa"/>
          </w:tcPr>
          <w:p w:rsidR="00C67D39" w:rsidRDefault="004F077B">
            <w:pPr>
              <w:spacing w:line="360" w:lineRule="auto"/>
              <w:jc w:val="both"/>
            </w:pPr>
            <w:r>
              <w:t>Маленька кількість, Середня кількість</w:t>
            </w:r>
          </w:p>
        </w:tc>
        <w:tc>
          <w:tcPr>
            <w:tcW w:w="1847" w:type="dxa"/>
          </w:tcPr>
          <w:p w:rsidR="00C67D39" w:rsidRDefault="004F077B">
            <w:pPr>
              <w:spacing w:line="360" w:lineRule="auto"/>
              <w:jc w:val="both"/>
            </w:pPr>
            <w:r>
              <w:t>Велика кількість</w:t>
            </w:r>
          </w:p>
        </w:tc>
        <w:tc>
          <w:tcPr>
            <w:tcW w:w="3253" w:type="dxa"/>
          </w:tcPr>
          <w:p w:rsidR="00C67D39" w:rsidRDefault="004F077B">
            <w:pPr>
              <w:spacing w:line="360" w:lineRule="auto"/>
              <w:jc w:val="both"/>
            </w:pPr>
            <w:r>
              <w:t xml:space="preserve">Маленька </w:t>
            </w:r>
            <w:proofErr w:type="spellStart"/>
            <w:r>
              <w:t>кількість,Середня</w:t>
            </w:r>
            <w:proofErr w:type="spellEnd"/>
            <w:r>
              <w:t xml:space="preserve"> кількість</w:t>
            </w:r>
          </w:p>
        </w:tc>
      </w:tr>
      <w:tr w:rsidR="00C67D39">
        <w:trPr>
          <w:trHeight w:val="320"/>
        </w:trPr>
        <w:tc>
          <w:tcPr>
            <w:tcW w:w="2977" w:type="dxa"/>
          </w:tcPr>
          <w:p w:rsidR="00C67D39" w:rsidRDefault="004F077B">
            <w:pPr>
              <w:spacing w:line="360" w:lineRule="auto"/>
              <w:jc w:val="both"/>
            </w:pPr>
            <w:r>
              <w:t>13. Який розмір упаковки соусу ви вважаєте найзручнішим?</w:t>
            </w:r>
          </w:p>
        </w:tc>
        <w:tc>
          <w:tcPr>
            <w:tcW w:w="1697" w:type="dxa"/>
          </w:tcPr>
          <w:p w:rsidR="00C67D39" w:rsidRDefault="004F077B">
            <w:pPr>
              <w:spacing w:line="360" w:lineRule="auto"/>
              <w:jc w:val="both"/>
            </w:pPr>
            <w:r>
              <w:t>Маленька (одноразова 50г-130г), Середня (250г)</w:t>
            </w:r>
          </w:p>
        </w:tc>
        <w:tc>
          <w:tcPr>
            <w:tcW w:w="1847" w:type="dxa"/>
          </w:tcPr>
          <w:p w:rsidR="00C67D39" w:rsidRDefault="004F077B">
            <w:pPr>
              <w:spacing w:line="360" w:lineRule="auto"/>
              <w:jc w:val="both"/>
            </w:pPr>
            <w:r>
              <w:t>Велика (400г)</w:t>
            </w:r>
          </w:p>
        </w:tc>
        <w:tc>
          <w:tcPr>
            <w:tcW w:w="3253" w:type="dxa"/>
          </w:tcPr>
          <w:p w:rsidR="00C67D39" w:rsidRDefault="004F077B">
            <w:pPr>
              <w:spacing w:line="360" w:lineRule="auto"/>
              <w:jc w:val="both"/>
            </w:pPr>
            <w:r>
              <w:t>Середня (250г)</w:t>
            </w:r>
          </w:p>
        </w:tc>
      </w:tr>
      <w:tr w:rsidR="00C67D39">
        <w:trPr>
          <w:trHeight w:val="320"/>
        </w:trPr>
        <w:tc>
          <w:tcPr>
            <w:tcW w:w="2977" w:type="dxa"/>
          </w:tcPr>
          <w:p w:rsidR="00C67D39" w:rsidRDefault="004F077B">
            <w:pPr>
              <w:spacing w:line="360" w:lineRule="auto"/>
              <w:jc w:val="both"/>
            </w:pPr>
            <w:r>
              <w:t>14. Чи маєте ви проблеми з харчуванням, які можуть впливати на ваш вибір соусів?</w:t>
            </w:r>
          </w:p>
        </w:tc>
        <w:tc>
          <w:tcPr>
            <w:tcW w:w="1697" w:type="dxa"/>
          </w:tcPr>
          <w:p w:rsidR="00C67D39" w:rsidRDefault="004F077B">
            <w:pPr>
              <w:spacing w:line="360" w:lineRule="auto"/>
              <w:jc w:val="both"/>
            </w:pPr>
            <w:r>
              <w:t>Ні</w:t>
            </w:r>
          </w:p>
        </w:tc>
        <w:tc>
          <w:tcPr>
            <w:tcW w:w="1847" w:type="dxa"/>
          </w:tcPr>
          <w:p w:rsidR="00C67D39" w:rsidRDefault="004F077B">
            <w:pPr>
              <w:spacing w:line="360" w:lineRule="auto"/>
              <w:jc w:val="both"/>
            </w:pPr>
            <w:r>
              <w:t>Ні</w:t>
            </w:r>
          </w:p>
        </w:tc>
        <w:tc>
          <w:tcPr>
            <w:tcW w:w="3253" w:type="dxa"/>
          </w:tcPr>
          <w:p w:rsidR="00C67D39" w:rsidRDefault="004F077B">
            <w:pPr>
              <w:spacing w:line="360" w:lineRule="auto"/>
              <w:jc w:val="both"/>
            </w:pPr>
            <w:r>
              <w:t xml:space="preserve">Алергії (Лактоза, </w:t>
            </w:r>
            <w:proofErr w:type="spellStart"/>
            <w:r>
              <w:t>Глютен</w:t>
            </w:r>
            <w:proofErr w:type="spellEnd"/>
            <w:r>
              <w:t>), Обмеження дієти (Захворювання шлунку)</w:t>
            </w:r>
          </w:p>
        </w:tc>
      </w:tr>
      <w:tr w:rsidR="00C67D39">
        <w:trPr>
          <w:trHeight w:val="320"/>
        </w:trPr>
        <w:tc>
          <w:tcPr>
            <w:tcW w:w="2977" w:type="dxa"/>
          </w:tcPr>
          <w:p w:rsidR="00C67D39" w:rsidRDefault="004F077B">
            <w:pPr>
              <w:spacing w:line="360" w:lineRule="auto"/>
              <w:jc w:val="both"/>
            </w:pPr>
            <w:r>
              <w:t>15. Чи є у вас негативні реакції на деякі види соусів? Які саме?</w:t>
            </w:r>
          </w:p>
        </w:tc>
        <w:tc>
          <w:tcPr>
            <w:tcW w:w="1697" w:type="dxa"/>
          </w:tcPr>
          <w:p w:rsidR="00C67D39" w:rsidRDefault="004F077B">
            <w:pPr>
              <w:spacing w:line="360" w:lineRule="auto"/>
              <w:jc w:val="both"/>
            </w:pPr>
            <w:r>
              <w:t>Ні</w:t>
            </w:r>
          </w:p>
        </w:tc>
        <w:tc>
          <w:tcPr>
            <w:tcW w:w="1847" w:type="dxa"/>
          </w:tcPr>
          <w:p w:rsidR="00C67D39" w:rsidRDefault="004F077B">
            <w:pPr>
              <w:spacing w:line="360" w:lineRule="auto"/>
              <w:jc w:val="both"/>
            </w:pPr>
            <w:r>
              <w:t>Ні</w:t>
            </w:r>
          </w:p>
        </w:tc>
        <w:tc>
          <w:tcPr>
            <w:tcW w:w="3253" w:type="dxa"/>
          </w:tcPr>
          <w:p w:rsidR="00C67D39" w:rsidRDefault="004F077B">
            <w:pPr>
              <w:spacing w:line="360" w:lineRule="auto"/>
              <w:jc w:val="both"/>
            </w:pPr>
            <w:r>
              <w:t>Так (гострі, часникові)</w:t>
            </w:r>
          </w:p>
        </w:tc>
      </w:tr>
    </w:tbl>
    <w:p w:rsidR="00C67D39" w:rsidRDefault="004F077B">
      <w:pPr>
        <w:spacing w:line="360" w:lineRule="auto"/>
        <w:ind w:firstLine="567"/>
        <w:jc w:val="both"/>
        <w:rPr>
          <w:i/>
          <w:sz w:val="20"/>
          <w:szCs w:val="20"/>
        </w:rPr>
      </w:pPr>
      <w:r>
        <w:rPr>
          <w:i/>
          <w:sz w:val="20"/>
          <w:szCs w:val="20"/>
        </w:rPr>
        <w:t>Джерело: розроблено актором</w:t>
      </w:r>
    </w:p>
    <w:p w:rsidR="00C67D39" w:rsidRDefault="00C67D39">
      <w:pPr>
        <w:spacing w:line="360" w:lineRule="auto"/>
        <w:ind w:firstLine="284"/>
        <w:jc w:val="both"/>
        <w:rPr>
          <w:sz w:val="28"/>
          <w:szCs w:val="28"/>
        </w:rPr>
      </w:pPr>
    </w:p>
    <w:p w:rsidR="00C67D39" w:rsidRDefault="004F077B">
      <w:pPr>
        <w:spacing w:line="360" w:lineRule="auto"/>
        <w:ind w:firstLine="567"/>
        <w:jc w:val="both"/>
        <w:rPr>
          <w:sz w:val="28"/>
          <w:szCs w:val="28"/>
        </w:rPr>
      </w:pPr>
      <w:r>
        <w:rPr>
          <w:sz w:val="28"/>
          <w:szCs w:val="28"/>
        </w:rPr>
        <w:lastRenderedPageBreak/>
        <w:t xml:space="preserve">Виходячи з дослідження, можна зробити висновки щодо важливих аспектів, що стосуються ставлення споживачів до торгової марки Торчин, їхньої лояльності, </w:t>
      </w:r>
      <w:proofErr w:type="spellStart"/>
      <w:r>
        <w:rPr>
          <w:sz w:val="28"/>
          <w:szCs w:val="28"/>
        </w:rPr>
        <w:t>комплементарності</w:t>
      </w:r>
      <w:proofErr w:type="spellEnd"/>
      <w:r>
        <w:rPr>
          <w:sz w:val="28"/>
          <w:szCs w:val="28"/>
        </w:rPr>
        <w:t xml:space="preserve"> товару, способів вживання соусів, стилю життя основного цільового сегменту, вподобань споживачів, місця покупки, потенційних недоліків, найзручнішого пакування, основних відмінностей між звичайними та екзотичними соусами, а також головних критеріїв при виборі </w:t>
      </w:r>
      <w:proofErr w:type="spellStart"/>
      <w:r>
        <w:rPr>
          <w:sz w:val="28"/>
          <w:szCs w:val="28"/>
        </w:rPr>
        <w:t>соусу.Повернемось</w:t>
      </w:r>
      <w:proofErr w:type="spellEnd"/>
      <w:r>
        <w:rPr>
          <w:sz w:val="28"/>
          <w:szCs w:val="28"/>
        </w:rPr>
        <w:t xml:space="preserve"> до пошукових питань, які були поставлені у минулому розділі, та розглянемо відповіді на кожне з них для кожної з фокус-груп.</w:t>
      </w:r>
    </w:p>
    <w:p w:rsidR="00C67D39" w:rsidRDefault="004F077B">
      <w:pPr>
        <w:spacing w:line="360" w:lineRule="auto"/>
        <w:ind w:firstLine="567"/>
        <w:jc w:val="both"/>
      </w:pPr>
      <w:r>
        <w:rPr>
          <w:i/>
          <w:color w:val="000000"/>
          <w:sz w:val="28"/>
          <w:szCs w:val="28"/>
        </w:rPr>
        <w:t>Пошукове питання 1.</w:t>
      </w:r>
      <w:r>
        <w:rPr>
          <w:color w:val="000000"/>
          <w:sz w:val="28"/>
          <w:szCs w:val="28"/>
        </w:rPr>
        <w:t xml:space="preserve"> Ставлення споживача до торгової марки, лояльність споживача.</w:t>
      </w:r>
      <w:r>
        <w:t xml:space="preserve"> </w:t>
      </w:r>
    </w:p>
    <w:p w:rsidR="00C67D39" w:rsidRDefault="004F077B">
      <w:pPr>
        <w:spacing w:line="360" w:lineRule="auto"/>
        <w:ind w:firstLine="567"/>
        <w:jc w:val="both"/>
        <w:rPr>
          <w:sz w:val="28"/>
          <w:szCs w:val="28"/>
        </w:rPr>
      </w:pPr>
      <w:r>
        <w:rPr>
          <w:sz w:val="28"/>
          <w:szCs w:val="28"/>
        </w:rPr>
        <w:t>Фокус група: Люди на здоровому харчуванні</w:t>
      </w:r>
    </w:p>
    <w:p w:rsidR="00C67D39" w:rsidRDefault="004F077B">
      <w:pPr>
        <w:spacing w:line="360" w:lineRule="auto"/>
        <w:ind w:firstLine="567"/>
        <w:jc w:val="both"/>
        <w:rPr>
          <w:sz w:val="28"/>
          <w:szCs w:val="28"/>
        </w:rPr>
      </w:pPr>
      <w:r>
        <w:rPr>
          <w:sz w:val="28"/>
          <w:szCs w:val="28"/>
        </w:rPr>
        <w:t>Споживачі зі здоровим харчуванням мають нейтральне ставлення до ТМ Торчин, визнаючи якість продукції, але відзначають, що є кращі варіанти. Вони цінують репутацію бренду та широкий асортимент продукції.</w:t>
      </w:r>
    </w:p>
    <w:p w:rsidR="00C67D39" w:rsidRDefault="004F077B">
      <w:pPr>
        <w:spacing w:line="360" w:lineRule="auto"/>
        <w:ind w:firstLine="567"/>
        <w:jc w:val="both"/>
        <w:rPr>
          <w:sz w:val="28"/>
          <w:szCs w:val="28"/>
        </w:rPr>
      </w:pPr>
      <w:r>
        <w:rPr>
          <w:sz w:val="28"/>
          <w:szCs w:val="28"/>
        </w:rPr>
        <w:t>Фокус група: Гінці за насолодою</w:t>
      </w:r>
    </w:p>
    <w:p w:rsidR="00C67D39" w:rsidRDefault="004F077B">
      <w:pPr>
        <w:spacing w:line="360" w:lineRule="auto"/>
        <w:ind w:firstLine="567"/>
        <w:jc w:val="both"/>
        <w:rPr>
          <w:sz w:val="28"/>
          <w:szCs w:val="28"/>
        </w:rPr>
      </w:pPr>
      <w:r>
        <w:rPr>
          <w:sz w:val="28"/>
          <w:szCs w:val="28"/>
        </w:rPr>
        <w:t>Споживачі з цієї групи мають позитивне ставлення до ТМ Торчин і вважають продукцію вдалою за свою ціну. Вони цінують репутацію бренду і широкий асортимент продукції.</w:t>
      </w:r>
    </w:p>
    <w:p w:rsidR="00C67D39" w:rsidRDefault="004F077B">
      <w:pPr>
        <w:spacing w:line="360" w:lineRule="auto"/>
        <w:ind w:firstLine="567"/>
        <w:jc w:val="both"/>
        <w:rPr>
          <w:sz w:val="28"/>
          <w:szCs w:val="28"/>
        </w:rPr>
      </w:pPr>
      <w:r>
        <w:rPr>
          <w:sz w:val="28"/>
          <w:szCs w:val="28"/>
        </w:rPr>
        <w:t>Фокус група: Люди з особливостями харчової поведінки</w:t>
      </w:r>
    </w:p>
    <w:p w:rsidR="00C67D39" w:rsidRDefault="004F077B">
      <w:pPr>
        <w:spacing w:line="360" w:lineRule="auto"/>
        <w:ind w:firstLine="567"/>
        <w:jc w:val="both"/>
        <w:rPr>
          <w:sz w:val="28"/>
          <w:szCs w:val="28"/>
        </w:rPr>
      </w:pPr>
      <w:r>
        <w:rPr>
          <w:sz w:val="28"/>
          <w:szCs w:val="28"/>
        </w:rPr>
        <w:t>Споживачі з цієї групи мають позитивне ставлення до ТМ Торчин і вважають продукцію вдалою за свою ціну. Вони цінують репутацію бренду та широкий асортимент продукції.</w:t>
      </w:r>
    </w:p>
    <w:p w:rsidR="00C67D39" w:rsidRDefault="004F077B">
      <w:pPr>
        <w:spacing w:line="360" w:lineRule="auto"/>
        <w:ind w:firstLine="567"/>
        <w:jc w:val="both"/>
        <w:rPr>
          <w:color w:val="000000"/>
          <w:sz w:val="28"/>
          <w:szCs w:val="28"/>
        </w:rPr>
      </w:pPr>
      <w:r>
        <w:rPr>
          <w:i/>
          <w:color w:val="000000"/>
          <w:sz w:val="28"/>
          <w:szCs w:val="28"/>
        </w:rPr>
        <w:t>Пошукове питання 2.</w:t>
      </w:r>
      <w:r>
        <w:rPr>
          <w:color w:val="000000"/>
          <w:sz w:val="28"/>
          <w:szCs w:val="28"/>
        </w:rPr>
        <w:t xml:space="preserve"> Визначення </w:t>
      </w:r>
      <w:proofErr w:type="spellStart"/>
      <w:r>
        <w:rPr>
          <w:color w:val="000000"/>
          <w:sz w:val="28"/>
          <w:szCs w:val="28"/>
        </w:rPr>
        <w:t>комплементарності</w:t>
      </w:r>
      <w:proofErr w:type="spellEnd"/>
      <w:r>
        <w:rPr>
          <w:color w:val="000000"/>
          <w:sz w:val="28"/>
          <w:szCs w:val="28"/>
        </w:rPr>
        <w:t xml:space="preserve"> товару.</w:t>
      </w:r>
    </w:p>
    <w:p w:rsidR="00C67D39" w:rsidRDefault="004F077B">
      <w:pPr>
        <w:spacing w:line="360" w:lineRule="auto"/>
        <w:ind w:firstLine="567"/>
        <w:jc w:val="both"/>
        <w:rPr>
          <w:color w:val="000000"/>
          <w:sz w:val="28"/>
          <w:szCs w:val="28"/>
        </w:rPr>
      </w:pPr>
      <w:r>
        <w:rPr>
          <w:sz w:val="28"/>
          <w:szCs w:val="28"/>
        </w:rPr>
        <w:t>Фокус група: Люди на здоровому харчуванні</w:t>
      </w:r>
    </w:p>
    <w:p w:rsidR="00C67D39" w:rsidRDefault="004F077B">
      <w:pPr>
        <w:spacing w:line="360" w:lineRule="auto"/>
        <w:ind w:firstLine="567"/>
        <w:jc w:val="both"/>
        <w:rPr>
          <w:sz w:val="28"/>
          <w:szCs w:val="28"/>
        </w:rPr>
      </w:pPr>
      <w:r>
        <w:rPr>
          <w:sz w:val="28"/>
          <w:szCs w:val="28"/>
        </w:rPr>
        <w:t>Ця група зазвичай готує з використанням соусів Торчин, знаходячи нові рецепти, що свідчить про те, що соуси добре доповнюють їхні страви та підвищують їхню кулінарну креативність.</w:t>
      </w:r>
    </w:p>
    <w:p w:rsidR="00C67D39" w:rsidRDefault="004F077B">
      <w:pPr>
        <w:spacing w:line="360" w:lineRule="auto"/>
        <w:ind w:firstLine="567"/>
        <w:jc w:val="both"/>
        <w:rPr>
          <w:sz w:val="28"/>
          <w:szCs w:val="28"/>
        </w:rPr>
      </w:pPr>
      <w:r>
        <w:rPr>
          <w:sz w:val="28"/>
          <w:szCs w:val="28"/>
        </w:rPr>
        <w:t>Фокус група: Гінці за насолодою</w:t>
      </w:r>
    </w:p>
    <w:p w:rsidR="00C67D39" w:rsidRDefault="004F077B">
      <w:pPr>
        <w:spacing w:line="360" w:lineRule="auto"/>
        <w:ind w:firstLine="567"/>
        <w:jc w:val="both"/>
        <w:rPr>
          <w:sz w:val="28"/>
          <w:szCs w:val="28"/>
        </w:rPr>
      </w:pPr>
      <w:r>
        <w:rPr>
          <w:sz w:val="28"/>
          <w:szCs w:val="28"/>
        </w:rPr>
        <w:lastRenderedPageBreak/>
        <w:t xml:space="preserve">Ця група використовує соуси Торчин для покращення смакових якостей вже готових страв, що свідчить про високий рівень </w:t>
      </w:r>
      <w:proofErr w:type="spellStart"/>
      <w:r>
        <w:rPr>
          <w:sz w:val="28"/>
          <w:szCs w:val="28"/>
        </w:rPr>
        <w:t>комплементарності</w:t>
      </w:r>
      <w:proofErr w:type="spellEnd"/>
      <w:r>
        <w:rPr>
          <w:sz w:val="28"/>
          <w:szCs w:val="28"/>
        </w:rPr>
        <w:t xml:space="preserve"> продукту до різних видів їжі.</w:t>
      </w:r>
    </w:p>
    <w:p w:rsidR="00C67D39" w:rsidRDefault="004F077B">
      <w:pPr>
        <w:spacing w:line="360" w:lineRule="auto"/>
        <w:ind w:firstLine="567"/>
        <w:jc w:val="both"/>
        <w:rPr>
          <w:sz w:val="28"/>
          <w:szCs w:val="28"/>
        </w:rPr>
      </w:pPr>
      <w:r>
        <w:rPr>
          <w:sz w:val="28"/>
          <w:szCs w:val="28"/>
        </w:rPr>
        <w:t>Фокус група: Люди з особливостями харчової поведінки</w:t>
      </w:r>
    </w:p>
    <w:p w:rsidR="00C67D39" w:rsidRDefault="004F077B">
      <w:pPr>
        <w:spacing w:line="360" w:lineRule="auto"/>
        <w:ind w:firstLine="567"/>
        <w:jc w:val="both"/>
        <w:rPr>
          <w:sz w:val="28"/>
          <w:szCs w:val="28"/>
        </w:rPr>
      </w:pPr>
      <w:r>
        <w:rPr>
          <w:sz w:val="28"/>
          <w:szCs w:val="28"/>
        </w:rPr>
        <w:t xml:space="preserve">Ця група використовує соуси Торчин для покращення смакових якостей вже готових страв, зокрема м’яса, риби та салатів, що свідчить про високу </w:t>
      </w:r>
      <w:proofErr w:type="spellStart"/>
      <w:r>
        <w:rPr>
          <w:sz w:val="28"/>
          <w:szCs w:val="28"/>
        </w:rPr>
        <w:t>комплементарність</w:t>
      </w:r>
      <w:proofErr w:type="spellEnd"/>
      <w:r>
        <w:rPr>
          <w:sz w:val="28"/>
          <w:szCs w:val="28"/>
        </w:rPr>
        <w:t xml:space="preserve"> продукту.</w:t>
      </w:r>
    </w:p>
    <w:p w:rsidR="00C67D39" w:rsidRDefault="004F077B">
      <w:pPr>
        <w:spacing w:line="360" w:lineRule="auto"/>
        <w:ind w:firstLine="567"/>
        <w:jc w:val="both"/>
        <w:rPr>
          <w:color w:val="000000"/>
          <w:sz w:val="28"/>
          <w:szCs w:val="28"/>
        </w:rPr>
      </w:pPr>
      <w:r>
        <w:rPr>
          <w:i/>
          <w:color w:val="000000"/>
          <w:sz w:val="28"/>
          <w:szCs w:val="28"/>
        </w:rPr>
        <w:t>Пошукове питання 3.</w:t>
      </w:r>
      <w:r>
        <w:rPr>
          <w:color w:val="000000"/>
          <w:sz w:val="28"/>
          <w:szCs w:val="28"/>
        </w:rPr>
        <w:t xml:space="preserve"> Визначення способу вживання соусів .</w:t>
      </w:r>
    </w:p>
    <w:p w:rsidR="00C67D39" w:rsidRDefault="004F077B">
      <w:pPr>
        <w:spacing w:line="360" w:lineRule="auto"/>
        <w:ind w:firstLine="567"/>
        <w:jc w:val="both"/>
        <w:rPr>
          <w:sz w:val="28"/>
          <w:szCs w:val="28"/>
        </w:rPr>
      </w:pPr>
      <w:r>
        <w:rPr>
          <w:sz w:val="28"/>
          <w:szCs w:val="28"/>
        </w:rPr>
        <w:t>Фокус група: Люди на здоровому харчуванні</w:t>
      </w:r>
    </w:p>
    <w:p w:rsidR="00C67D39" w:rsidRDefault="004F077B">
      <w:pPr>
        <w:spacing w:line="360" w:lineRule="auto"/>
        <w:ind w:firstLine="567"/>
        <w:jc w:val="both"/>
        <w:rPr>
          <w:sz w:val="28"/>
          <w:szCs w:val="28"/>
        </w:rPr>
      </w:pPr>
      <w:r>
        <w:rPr>
          <w:sz w:val="28"/>
          <w:szCs w:val="28"/>
        </w:rPr>
        <w:t>Люди на здоровому харчуванні використовують соуси для приготування нових страв, а не лише для доповнення вже готових. Це свідчить про активне використання соусів у процесі приготування їжі.</w:t>
      </w:r>
    </w:p>
    <w:p w:rsidR="00C67D39" w:rsidRDefault="004F077B">
      <w:pPr>
        <w:spacing w:line="360" w:lineRule="auto"/>
        <w:ind w:firstLine="567"/>
        <w:jc w:val="both"/>
        <w:rPr>
          <w:sz w:val="28"/>
          <w:szCs w:val="28"/>
        </w:rPr>
      </w:pPr>
      <w:r>
        <w:rPr>
          <w:sz w:val="28"/>
          <w:szCs w:val="28"/>
        </w:rPr>
        <w:t>Фокус група: Гінці за насолодою</w:t>
      </w:r>
    </w:p>
    <w:p w:rsidR="00C67D39" w:rsidRDefault="004F077B">
      <w:pPr>
        <w:spacing w:line="360" w:lineRule="auto"/>
        <w:ind w:firstLine="567"/>
        <w:jc w:val="both"/>
        <w:rPr>
          <w:sz w:val="28"/>
          <w:szCs w:val="28"/>
        </w:rPr>
      </w:pPr>
      <w:r>
        <w:rPr>
          <w:sz w:val="28"/>
          <w:szCs w:val="28"/>
        </w:rPr>
        <w:t>Гінці за насолодою вживають соуси разом із вже приготованими стравами, такими як м’ясо, риба, паста та закуски, використовуючи їх у великих кількостях.</w:t>
      </w:r>
    </w:p>
    <w:p w:rsidR="00C67D39" w:rsidRDefault="004F077B">
      <w:pPr>
        <w:spacing w:line="360" w:lineRule="auto"/>
        <w:ind w:firstLine="567"/>
        <w:jc w:val="both"/>
        <w:rPr>
          <w:sz w:val="28"/>
          <w:szCs w:val="28"/>
        </w:rPr>
      </w:pPr>
      <w:r>
        <w:rPr>
          <w:sz w:val="28"/>
          <w:szCs w:val="28"/>
        </w:rPr>
        <w:t>Фокус група: Люди з особливостями харчової поведінки</w:t>
      </w:r>
    </w:p>
    <w:p w:rsidR="00C67D39" w:rsidRDefault="004F077B">
      <w:pPr>
        <w:spacing w:line="360" w:lineRule="auto"/>
        <w:ind w:firstLine="567"/>
        <w:jc w:val="both"/>
        <w:rPr>
          <w:sz w:val="28"/>
          <w:szCs w:val="28"/>
        </w:rPr>
      </w:pPr>
      <w:r>
        <w:rPr>
          <w:sz w:val="28"/>
          <w:szCs w:val="28"/>
        </w:rPr>
        <w:t>Люди з особливостями харчової поведінки вживають соуси з вже приготованими стравами, використовуючи їх у невеликих або середніх кількостях, зважаючи на дієтичні обмеження.</w:t>
      </w:r>
    </w:p>
    <w:p w:rsidR="00C67D39" w:rsidRDefault="004F077B">
      <w:pPr>
        <w:spacing w:line="360" w:lineRule="auto"/>
        <w:ind w:firstLine="567"/>
        <w:jc w:val="both"/>
        <w:rPr>
          <w:color w:val="000000"/>
          <w:sz w:val="28"/>
          <w:szCs w:val="28"/>
        </w:rPr>
      </w:pPr>
      <w:r>
        <w:rPr>
          <w:i/>
          <w:color w:val="000000"/>
          <w:sz w:val="28"/>
          <w:szCs w:val="28"/>
        </w:rPr>
        <w:t>Пошукове питання 4</w:t>
      </w:r>
      <w:r>
        <w:rPr>
          <w:color w:val="000000"/>
          <w:sz w:val="28"/>
          <w:szCs w:val="28"/>
        </w:rPr>
        <w:t>. Визначення стилю життя основного цільового сегменту.</w:t>
      </w:r>
    </w:p>
    <w:p w:rsidR="00C67D39" w:rsidRDefault="004F077B">
      <w:pPr>
        <w:spacing w:line="360" w:lineRule="auto"/>
        <w:ind w:firstLine="567"/>
        <w:jc w:val="both"/>
        <w:rPr>
          <w:sz w:val="28"/>
          <w:szCs w:val="28"/>
        </w:rPr>
      </w:pPr>
      <w:r>
        <w:rPr>
          <w:sz w:val="28"/>
          <w:szCs w:val="28"/>
        </w:rPr>
        <w:t>Фокус група: Люди на здоровому харчуванні</w:t>
      </w:r>
    </w:p>
    <w:p w:rsidR="00C67D39" w:rsidRDefault="004F077B">
      <w:pPr>
        <w:spacing w:line="360" w:lineRule="auto"/>
        <w:ind w:firstLine="567"/>
        <w:jc w:val="both"/>
        <w:rPr>
          <w:sz w:val="28"/>
          <w:szCs w:val="28"/>
        </w:rPr>
      </w:pPr>
      <w:r>
        <w:rPr>
          <w:sz w:val="28"/>
          <w:szCs w:val="28"/>
        </w:rPr>
        <w:t>Це люди, які ведуть здоровий спосіб життя та орієнтуються на збалансоване харчування. Вони проживають у містах і включають у свій раціон салати, м’ясо, рибу та сніданки.</w:t>
      </w:r>
    </w:p>
    <w:p w:rsidR="00C67D39" w:rsidRDefault="004F077B">
      <w:pPr>
        <w:spacing w:line="360" w:lineRule="auto"/>
        <w:ind w:firstLine="567"/>
        <w:jc w:val="both"/>
        <w:rPr>
          <w:sz w:val="28"/>
          <w:szCs w:val="28"/>
        </w:rPr>
      </w:pPr>
      <w:r>
        <w:rPr>
          <w:sz w:val="28"/>
          <w:szCs w:val="28"/>
        </w:rPr>
        <w:t>Фокус група: Гінці за насолодою</w:t>
      </w:r>
    </w:p>
    <w:p w:rsidR="00C67D39" w:rsidRDefault="004F077B">
      <w:pPr>
        <w:spacing w:line="360" w:lineRule="auto"/>
        <w:ind w:firstLine="567"/>
        <w:jc w:val="both"/>
        <w:rPr>
          <w:sz w:val="28"/>
          <w:szCs w:val="28"/>
        </w:rPr>
      </w:pPr>
      <w:r>
        <w:rPr>
          <w:sz w:val="28"/>
          <w:szCs w:val="28"/>
        </w:rPr>
        <w:t>Даний сегмент включає людей, які орієнтуються на смакові насолоди та гастрономічні експерименти. Вони ведуть активний спосіб життя і проживають у містах.</w:t>
      </w:r>
    </w:p>
    <w:p w:rsidR="00C67D39" w:rsidRDefault="004F077B">
      <w:pPr>
        <w:spacing w:line="360" w:lineRule="auto"/>
        <w:ind w:firstLine="567"/>
        <w:jc w:val="both"/>
        <w:rPr>
          <w:sz w:val="28"/>
          <w:szCs w:val="28"/>
        </w:rPr>
      </w:pPr>
      <w:r>
        <w:rPr>
          <w:sz w:val="28"/>
          <w:szCs w:val="28"/>
        </w:rPr>
        <w:t>Фокус група: Люди з особливостями харчової поведінки</w:t>
      </w:r>
    </w:p>
    <w:p w:rsidR="00C67D39" w:rsidRDefault="004F077B">
      <w:pPr>
        <w:spacing w:line="360" w:lineRule="auto"/>
        <w:ind w:firstLine="567"/>
        <w:jc w:val="both"/>
        <w:rPr>
          <w:sz w:val="28"/>
          <w:szCs w:val="28"/>
        </w:rPr>
      </w:pPr>
      <w:r>
        <w:rPr>
          <w:sz w:val="28"/>
          <w:szCs w:val="28"/>
        </w:rPr>
        <w:lastRenderedPageBreak/>
        <w:t xml:space="preserve">Основний сегмент включає людей, які дотримуються дієт через алергії, захворювання шлунку або </w:t>
      </w:r>
      <w:proofErr w:type="spellStart"/>
      <w:r>
        <w:rPr>
          <w:sz w:val="28"/>
          <w:szCs w:val="28"/>
        </w:rPr>
        <w:t>інтолерантність</w:t>
      </w:r>
      <w:proofErr w:type="spellEnd"/>
      <w:r>
        <w:rPr>
          <w:sz w:val="28"/>
          <w:szCs w:val="28"/>
        </w:rPr>
        <w:t xml:space="preserve"> до певних продуктів. Вони проживають у містах і приділяють увагу здоровому харчуванню.</w:t>
      </w:r>
    </w:p>
    <w:p w:rsidR="00C67D39" w:rsidRDefault="004F077B">
      <w:pPr>
        <w:spacing w:line="360" w:lineRule="auto"/>
        <w:ind w:firstLine="567"/>
        <w:jc w:val="both"/>
        <w:rPr>
          <w:color w:val="000000"/>
          <w:sz w:val="28"/>
          <w:szCs w:val="28"/>
        </w:rPr>
      </w:pPr>
      <w:r>
        <w:rPr>
          <w:i/>
          <w:color w:val="000000"/>
          <w:sz w:val="28"/>
          <w:szCs w:val="28"/>
        </w:rPr>
        <w:t>Пошукове питання 5</w:t>
      </w:r>
      <w:r>
        <w:rPr>
          <w:color w:val="000000"/>
          <w:sz w:val="28"/>
          <w:szCs w:val="28"/>
        </w:rPr>
        <w:t>. Визначення вподобань споживача та спосіб вживання соусу.</w:t>
      </w:r>
    </w:p>
    <w:p w:rsidR="00C67D39" w:rsidRDefault="004F077B">
      <w:pPr>
        <w:spacing w:line="360" w:lineRule="auto"/>
        <w:ind w:firstLine="567"/>
        <w:jc w:val="both"/>
        <w:rPr>
          <w:sz w:val="28"/>
          <w:szCs w:val="28"/>
        </w:rPr>
      </w:pPr>
      <w:r>
        <w:rPr>
          <w:sz w:val="28"/>
          <w:szCs w:val="28"/>
        </w:rPr>
        <w:t>Фокус група: Люди на здоровому харчуванні</w:t>
      </w:r>
    </w:p>
    <w:p w:rsidR="00C67D39" w:rsidRDefault="004F077B">
      <w:pPr>
        <w:spacing w:line="360" w:lineRule="auto"/>
        <w:ind w:firstLine="567"/>
        <w:jc w:val="both"/>
        <w:rPr>
          <w:sz w:val="28"/>
          <w:szCs w:val="28"/>
        </w:rPr>
      </w:pPr>
      <w:r>
        <w:rPr>
          <w:sz w:val="28"/>
          <w:szCs w:val="28"/>
        </w:rPr>
        <w:t>Споживачі з цієї групи надають перевагу натуральним соусам і обирають їх за ціновими критеріями. Вони використовують соуси з салатами, м’ясом та рибою, вживаючи їх у невеликих або середніх кількостях.</w:t>
      </w:r>
    </w:p>
    <w:p w:rsidR="00C67D39" w:rsidRDefault="004F077B">
      <w:pPr>
        <w:spacing w:line="360" w:lineRule="auto"/>
        <w:ind w:firstLine="567"/>
        <w:jc w:val="both"/>
        <w:rPr>
          <w:sz w:val="28"/>
          <w:szCs w:val="28"/>
        </w:rPr>
      </w:pPr>
      <w:r>
        <w:rPr>
          <w:sz w:val="28"/>
          <w:szCs w:val="28"/>
        </w:rPr>
        <w:t>Фокус група: Гінці за насолодою</w:t>
      </w:r>
    </w:p>
    <w:p w:rsidR="00C67D39" w:rsidRDefault="004F077B">
      <w:pPr>
        <w:spacing w:line="360" w:lineRule="auto"/>
        <w:ind w:firstLine="567"/>
        <w:jc w:val="both"/>
        <w:rPr>
          <w:sz w:val="28"/>
          <w:szCs w:val="28"/>
        </w:rPr>
      </w:pPr>
      <w:r>
        <w:rPr>
          <w:sz w:val="28"/>
          <w:szCs w:val="28"/>
        </w:rPr>
        <w:t>Споживачі надають перевагу соусам зі смаком, натуральністю, текстурою, гостротою та ароматом. Вони експериментують зі смаками і пробують нові продукти.</w:t>
      </w:r>
    </w:p>
    <w:p w:rsidR="00C67D39" w:rsidRDefault="004F077B">
      <w:pPr>
        <w:spacing w:line="360" w:lineRule="auto"/>
        <w:ind w:firstLine="567"/>
        <w:jc w:val="both"/>
        <w:rPr>
          <w:sz w:val="28"/>
          <w:szCs w:val="28"/>
        </w:rPr>
      </w:pPr>
      <w:r>
        <w:rPr>
          <w:sz w:val="28"/>
          <w:szCs w:val="28"/>
        </w:rPr>
        <w:t>Фокус група: Люди з особливостями харчової поведінки</w:t>
      </w:r>
    </w:p>
    <w:p w:rsidR="00C67D39" w:rsidRDefault="004F077B">
      <w:pPr>
        <w:spacing w:line="360" w:lineRule="auto"/>
        <w:ind w:firstLine="567"/>
        <w:jc w:val="both"/>
        <w:rPr>
          <w:sz w:val="28"/>
          <w:szCs w:val="28"/>
        </w:rPr>
      </w:pPr>
      <w:r>
        <w:rPr>
          <w:sz w:val="28"/>
          <w:szCs w:val="28"/>
        </w:rPr>
        <w:t>Споживачі цієї групи надають перевагу натуральним соусам і обирають їх за ціновими критеріями. Вони використовують соуси з м’ясом, рибою та салатами.</w:t>
      </w:r>
    </w:p>
    <w:p w:rsidR="00C67D39" w:rsidRDefault="004F077B">
      <w:pPr>
        <w:spacing w:line="360" w:lineRule="auto"/>
        <w:ind w:firstLine="567"/>
        <w:jc w:val="both"/>
        <w:rPr>
          <w:color w:val="000000"/>
          <w:sz w:val="28"/>
          <w:szCs w:val="28"/>
        </w:rPr>
      </w:pPr>
      <w:r>
        <w:rPr>
          <w:i/>
          <w:color w:val="000000"/>
          <w:sz w:val="28"/>
          <w:szCs w:val="28"/>
        </w:rPr>
        <w:t>Пошукове питання 6.</w:t>
      </w:r>
      <w:r>
        <w:rPr>
          <w:color w:val="000000"/>
          <w:sz w:val="28"/>
          <w:szCs w:val="28"/>
        </w:rPr>
        <w:t xml:space="preserve"> Місце покупки.</w:t>
      </w:r>
    </w:p>
    <w:p w:rsidR="00C67D39" w:rsidRDefault="004F077B">
      <w:pPr>
        <w:spacing w:line="360" w:lineRule="auto"/>
        <w:ind w:firstLine="567"/>
        <w:jc w:val="both"/>
        <w:rPr>
          <w:sz w:val="28"/>
          <w:szCs w:val="28"/>
        </w:rPr>
      </w:pPr>
      <w:r>
        <w:rPr>
          <w:sz w:val="28"/>
          <w:szCs w:val="28"/>
        </w:rPr>
        <w:t>Фокус група: Люди Більшість респондентів цієї групи проживають у містах і роблять покупки в супермаркетах або спеціалізованих магазинах.</w:t>
      </w:r>
    </w:p>
    <w:p w:rsidR="00C67D39" w:rsidRDefault="004F077B">
      <w:pPr>
        <w:spacing w:line="360" w:lineRule="auto"/>
        <w:ind w:firstLine="567"/>
        <w:jc w:val="both"/>
        <w:rPr>
          <w:sz w:val="28"/>
          <w:szCs w:val="28"/>
        </w:rPr>
      </w:pPr>
      <w:r>
        <w:rPr>
          <w:sz w:val="28"/>
          <w:szCs w:val="28"/>
        </w:rPr>
        <w:t>На здоровому харчуванні</w:t>
      </w:r>
    </w:p>
    <w:p w:rsidR="00C67D39" w:rsidRDefault="004F077B">
      <w:pPr>
        <w:spacing w:line="360" w:lineRule="auto"/>
        <w:ind w:firstLine="567"/>
        <w:jc w:val="both"/>
        <w:rPr>
          <w:sz w:val="28"/>
          <w:szCs w:val="28"/>
        </w:rPr>
      </w:pPr>
      <w:r>
        <w:rPr>
          <w:sz w:val="28"/>
          <w:szCs w:val="28"/>
        </w:rPr>
        <w:t>Фокус група: Гінці за насолодою</w:t>
      </w:r>
    </w:p>
    <w:p w:rsidR="00C67D39" w:rsidRDefault="004F077B">
      <w:pPr>
        <w:spacing w:line="360" w:lineRule="auto"/>
        <w:ind w:firstLine="567"/>
        <w:jc w:val="both"/>
        <w:rPr>
          <w:sz w:val="28"/>
          <w:szCs w:val="28"/>
        </w:rPr>
      </w:pPr>
      <w:r>
        <w:rPr>
          <w:sz w:val="28"/>
          <w:szCs w:val="28"/>
        </w:rPr>
        <w:t>Більшість споживачів купують соуси в супермаркетах, хоча деякі також використовують інтернет-магазини для покупки спеціалізованих продуктів.</w:t>
      </w:r>
    </w:p>
    <w:p w:rsidR="00C67D39" w:rsidRDefault="004F077B">
      <w:pPr>
        <w:spacing w:line="360" w:lineRule="auto"/>
        <w:ind w:firstLine="567"/>
        <w:jc w:val="both"/>
        <w:rPr>
          <w:sz w:val="28"/>
          <w:szCs w:val="28"/>
        </w:rPr>
      </w:pPr>
      <w:r>
        <w:rPr>
          <w:sz w:val="28"/>
          <w:szCs w:val="28"/>
        </w:rPr>
        <w:t>Фокус група: Люди з особливостями харчової поведінки</w:t>
      </w:r>
    </w:p>
    <w:p w:rsidR="00C67D39" w:rsidRDefault="004F077B">
      <w:pPr>
        <w:spacing w:line="360" w:lineRule="auto"/>
        <w:ind w:firstLine="567"/>
        <w:jc w:val="both"/>
        <w:rPr>
          <w:color w:val="000000"/>
          <w:sz w:val="28"/>
          <w:szCs w:val="28"/>
        </w:rPr>
      </w:pPr>
      <w:r>
        <w:rPr>
          <w:sz w:val="28"/>
          <w:szCs w:val="28"/>
        </w:rPr>
        <w:t>Більшість споживачів купують соуси в супермаркетах або спеціалізованих магазинах, де вони можуть знайти продукти, що відповідають їх дієтичним потребам.</w:t>
      </w:r>
    </w:p>
    <w:p w:rsidR="00C67D39" w:rsidRDefault="004F077B">
      <w:pPr>
        <w:spacing w:line="360" w:lineRule="auto"/>
        <w:ind w:firstLine="567"/>
        <w:jc w:val="both"/>
        <w:rPr>
          <w:color w:val="000000"/>
          <w:sz w:val="28"/>
          <w:szCs w:val="28"/>
        </w:rPr>
      </w:pPr>
      <w:r>
        <w:rPr>
          <w:i/>
          <w:color w:val="000000"/>
          <w:sz w:val="28"/>
          <w:szCs w:val="28"/>
        </w:rPr>
        <w:t>Пошукове питання 7.</w:t>
      </w:r>
      <w:r>
        <w:rPr>
          <w:color w:val="000000"/>
          <w:sz w:val="28"/>
          <w:szCs w:val="28"/>
        </w:rPr>
        <w:t xml:space="preserve"> Визначення потенційних недоліків, якими стикається споживач.</w:t>
      </w:r>
    </w:p>
    <w:p w:rsidR="00C67D39" w:rsidRDefault="004F077B">
      <w:pPr>
        <w:spacing w:line="360" w:lineRule="auto"/>
        <w:ind w:firstLine="567"/>
        <w:jc w:val="both"/>
        <w:rPr>
          <w:sz w:val="28"/>
          <w:szCs w:val="28"/>
        </w:rPr>
      </w:pPr>
      <w:r>
        <w:rPr>
          <w:sz w:val="28"/>
          <w:szCs w:val="28"/>
        </w:rPr>
        <w:t xml:space="preserve">Фокус група: Люди на здоровому харчуванні </w:t>
      </w:r>
    </w:p>
    <w:p w:rsidR="00C67D39" w:rsidRDefault="004F077B">
      <w:pPr>
        <w:spacing w:line="360" w:lineRule="auto"/>
        <w:ind w:firstLine="567"/>
        <w:jc w:val="both"/>
        <w:rPr>
          <w:sz w:val="28"/>
          <w:szCs w:val="28"/>
        </w:rPr>
      </w:pPr>
      <w:r>
        <w:rPr>
          <w:sz w:val="28"/>
          <w:szCs w:val="28"/>
        </w:rPr>
        <w:lastRenderedPageBreak/>
        <w:t>Споживачі цієї групи не мають особливих проблем з харчуванням, які впливають на їх вибір соусів. Вони задоволені асортиментом холодних соусів на ринку.</w:t>
      </w:r>
    </w:p>
    <w:p w:rsidR="00C67D39" w:rsidRDefault="004F077B">
      <w:pPr>
        <w:spacing w:line="360" w:lineRule="auto"/>
        <w:ind w:firstLine="567"/>
        <w:jc w:val="both"/>
        <w:rPr>
          <w:sz w:val="28"/>
          <w:szCs w:val="28"/>
        </w:rPr>
      </w:pPr>
      <w:r>
        <w:rPr>
          <w:sz w:val="28"/>
          <w:szCs w:val="28"/>
        </w:rPr>
        <w:t>Фокус група: Гінці за насолодою</w:t>
      </w:r>
    </w:p>
    <w:p w:rsidR="00C67D39" w:rsidRDefault="004F077B">
      <w:pPr>
        <w:spacing w:line="360" w:lineRule="auto"/>
        <w:ind w:firstLine="567"/>
        <w:jc w:val="both"/>
        <w:rPr>
          <w:sz w:val="28"/>
          <w:szCs w:val="28"/>
        </w:rPr>
      </w:pPr>
      <w:r>
        <w:rPr>
          <w:sz w:val="28"/>
          <w:szCs w:val="28"/>
        </w:rPr>
        <w:t>Гінці за насолодою не мають суттєвих проблем з харчуванням, які впливають на їх вибір соусів, і повністю задоволені асортиментом холодних соусів на ринку.</w:t>
      </w:r>
    </w:p>
    <w:p w:rsidR="00C67D39" w:rsidRDefault="004F077B">
      <w:pPr>
        <w:spacing w:line="360" w:lineRule="auto"/>
        <w:ind w:firstLine="567"/>
        <w:jc w:val="both"/>
        <w:rPr>
          <w:sz w:val="28"/>
          <w:szCs w:val="28"/>
        </w:rPr>
      </w:pPr>
      <w:r>
        <w:rPr>
          <w:sz w:val="28"/>
          <w:szCs w:val="28"/>
        </w:rPr>
        <w:t>Фокус група: Люди з особливостями харчової поведінки</w:t>
      </w:r>
    </w:p>
    <w:p w:rsidR="00C67D39" w:rsidRDefault="004F077B">
      <w:pPr>
        <w:spacing w:line="360" w:lineRule="auto"/>
        <w:ind w:firstLine="567"/>
        <w:jc w:val="both"/>
        <w:rPr>
          <w:sz w:val="28"/>
          <w:szCs w:val="28"/>
        </w:rPr>
      </w:pPr>
      <w:r>
        <w:rPr>
          <w:sz w:val="28"/>
          <w:szCs w:val="28"/>
        </w:rPr>
        <w:t xml:space="preserve">Люди з особливостями харчової поведінки можуть мати алергії на лактозу або </w:t>
      </w:r>
      <w:proofErr w:type="spellStart"/>
      <w:r>
        <w:rPr>
          <w:sz w:val="28"/>
          <w:szCs w:val="28"/>
        </w:rPr>
        <w:t>глютен</w:t>
      </w:r>
      <w:proofErr w:type="spellEnd"/>
      <w:r>
        <w:rPr>
          <w:sz w:val="28"/>
          <w:szCs w:val="28"/>
        </w:rPr>
        <w:t>, а також потребують дієтичних продуктів через захворювання шлунку. Вони частково задоволені асортиментом холодних соусів на ринку і бажають бачити більше продуктів, що відповідають їхнім потребам.</w:t>
      </w:r>
    </w:p>
    <w:p w:rsidR="00C67D39" w:rsidRDefault="004F077B">
      <w:pPr>
        <w:spacing w:line="360" w:lineRule="auto"/>
        <w:ind w:firstLine="567"/>
        <w:jc w:val="both"/>
        <w:rPr>
          <w:color w:val="000000"/>
          <w:sz w:val="28"/>
          <w:szCs w:val="28"/>
        </w:rPr>
      </w:pPr>
      <w:r>
        <w:rPr>
          <w:i/>
          <w:color w:val="000000"/>
          <w:sz w:val="28"/>
          <w:szCs w:val="28"/>
        </w:rPr>
        <w:t>Пошукове питання 8.</w:t>
      </w:r>
      <w:r>
        <w:rPr>
          <w:color w:val="000000"/>
          <w:sz w:val="28"/>
          <w:szCs w:val="28"/>
        </w:rPr>
        <w:t xml:space="preserve"> Визначення найзручнішого пакування.</w:t>
      </w:r>
    </w:p>
    <w:p w:rsidR="00C67D39" w:rsidRDefault="004F077B">
      <w:pPr>
        <w:spacing w:line="360" w:lineRule="auto"/>
        <w:ind w:firstLine="567"/>
        <w:jc w:val="both"/>
        <w:rPr>
          <w:sz w:val="28"/>
          <w:szCs w:val="28"/>
        </w:rPr>
      </w:pPr>
      <w:r>
        <w:rPr>
          <w:sz w:val="28"/>
          <w:szCs w:val="28"/>
        </w:rPr>
        <w:t>Фокус група: Люди на здоровому харчуванні</w:t>
      </w:r>
    </w:p>
    <w:p w:rsidR="00C67D39" w:rsidRDefault="004F077B">
      <w:pPr>
        <w:spacing w:line="360" w:lineRule="auto"/>
        <w:ind w:firstLine="567"/>
        <w:jc w:val="both"/>
        <w:rPr>
          <w:sz w:val="28"/>
          <w:szCs w:val="28"/>
        </w:rPr>
      </w:pPr>
      <w:r>
        <w:rPr>
          <w:sz w:val="28"/>
          <w:szCs w:val="28"/>
        </w:rPr>
        <w:t>Найзручнішим для цієї групи є маленькі та середні упаковки соусів, що дозволяє зберігати їх свіжими і зменшувати харчові відходи.</w:t>
      </w:r>
    </w:p>
    <w:p w:rsidR="00C67D39" w:rsidRDefault="004F077B">
      <w:pPr>
        <w:spacing w:line="360" w:lineRule="auto"/>
        <w:ind w:firstLine="567"/>
        <w:jc w:val="both"/>
        <w:rPr>
          <w:sz w:val="28"/>
          <w:szCs w:val="28"/>
        </w:rPr>
      </w:pPr>
      <w:r>
        <w:rPr>
          <w:sz w:val="28"/>
          <w:szCs w:val="28"/>
        </w:rPr>
        <w:t>Фокус група: Гінці за насолодою</w:t>
      </w:r>
    </w:p>
    <w:p w:rsidR="00C67D39" w:rsidRDefault="004F077B">
      <w:pPr>
        <w:spacing w:line="360" w:lineRule="auto"/>
        <w:ind w:firstLine="567"/>
        <w:jc w:val="both"/>
        <w:rPr>
          <w:sz w:val="28"/>
          <w:szCs w:val="28"/>
        </w:rPr>
      </w:pPr>
      <w:r>
        <w:rPr>
          <w:sz w:val="28"/>
          <w:szCs w:val="28"/>
        </w:rPr>
        <w:t>Найбільш зручним для цієї групи є великі упаковки об’ємом 400 г, що дозволяє використовувати продукт у великих кількостях без частих покупок.</w:t>
      </w:r>
    </w:p>
    <w:p w:rsidR="00C67D39" w:rsidRDefault="004F077B">
      <w:pPr>
        <w:spacing w:line="360" w:lineRule="auto"/>
        <w:ind w:firstLine="567"/>
        <w:jc w:val="both"/>
        <w:rPr>
          <w:sz w:val="28"/>
          <w:szCs w:val="28"/>
        </w:rPr>
      </w:pPr>
      <w:r>
        <w:rPr>
          <w:sz w:val="28"/>
          <w:szCs w:val="28"/>
        </w:rPr>
        <w:t>Фокус група: Люди з особливостями харчової поведінки</w:t>
      </w:r>
    </w:p>
    <w:p w:rsidR="00C67D39" w:rsidRDefault="004F077B">
      <w:pPr>
        <w:spacing w:line="360" w:lineRule="auto"/>
        <w:ind w:firstLine="567"/>
        <w:jc w:val="both"/>
        <w:rPr>
          <w:sz w:val="28"/>
          <w:szCs w:val="28"/>
        </w:rPr>
      </w:pPr>
      <w:r>
        <w:rPr>
          <w:sz w:val="28"/>
          <w:szCs w:val="28"/>
        </w:rPr>
        <w:t>Найзручнішими для цієї групи є середні упаковки об’ємом 250 г, що дозволяє використовувати продукт у потрібних кількостях і зменшувати відходи.</w:t>
      </w:r>
    </w:p>
    <w:p w:rsidR="00C67D39" w:rsidRDefault="004F077B">
      <w:pPr>
        <w:spacing w:line="360" w:lineRule="auto"/>
        <w:ind w:firstLine="567"/>
        <w:jc w:val="both"/>
        <w:rPr>
          <w:color w:val="000000"/>
          <w:sz w:val="28"/>
          <w:szCs w:val="28"/>
        </w:rPr>
      </w:pPr>
      <w:r>
        <w:rPr>
          <w:i/>
          <w:color w:val="000000"/>
          <w:sz w:val="28"/>
          <w:szCs w:val="28"/>
        </w:rPr>
        <w:t>Пошукове питання 9.</w:t>
      </w:r>
      <w:r>
        <w:rPr>
          <w:color w:val="000000"/>
          <w:sz w:val="28"/>
          <w:szCs w:val="28"/>
        </w:rPr>
        <w:t xml:space="preserve"> В чому полягають основні відмінності між звичайним та екзотичним соусами.</w:t>
      </w:r>
    </w:p>
    <w:p w:rsidR="00C67D39" w:rsidRDefault="004F077B">
      <w:pPr>
        <w:spacing w:line="360" w:lineRule="auto"/>
        <w:ind w:firstLine="567"/>
        <w:jc w:val="both"/>
        <w:rPr>
          <w:sz w:val="28"/>
          <w:szCs w:val="28"/>
        </w:rPr>
      </w:pPr>
      <w:r>
        <w:rPr>
          <w:sz w:val="28"/>
          <w:szCs w:val="28"/>
        </w:rPr>
        <w:t>Фокус група: Люди на здоровому харчуванні</w:t>
      </w:r>
    </w:p>
    <w:p w:rsidR="00C67D39" w:rsidRDefault="004F077B">
      <w:pPr>
        <w:spacing w:line="360" w:lineRule="auto"/>
        <w:ind w:firstLine="567"/>
        <w:jc w:val="both"/>
        <w:rPr>
          <w:sz w:val="28"/>
          <w:szCs w:val="28"/>
        </w:rPr>
      </w:pPr>
      <w:r>
        <w:rPr>
          <w:sz w:val="28"/>
          <w:szCs w:val="28"/>
        </w:rPr>
        <w:t>Для цієї групи важливіше, щоб соуси були натуральними та мали низьку калорійність, а екзотичні соуси можуть містити унікальні інгредієнти та незвичні смаки.</w:t>
      </w:r>
    </w:p>
    <w:p w:rsidR="00C67D39" w:rsidRDefault="004F077B">
      <w:pPr>
        <w:spacing w:line="360" w:lineRule="auto"/>
        <w:ind w:firstLine="567"/>
        <w:jc w:val="both"/>
        <w:rPr>
          <w:sz w:val="28"/>
          <w:szCs w:val="28"/>
        </w:rPr>
      </w:pPr>
      <w:r>
        <w:rPr>
          <w:sz w:val="28"/>
          <w:szCs w:val="28"/>
        </w:rPr>
        <w:t>Фокус група: Гінці за насолодою</w:t>
      </w:r>
    </w:p>
    <w:p w:rsidR="00C67D39" w:rsidRDefault="004F077B">
      <w:pPr>
        <w:spacing w:line="360" w:lineRule="auto"/>
        <w:ind w:firstLine="567"/>
        <w:jc w:val="both"/>
        <w:rPr>
          <w:sz w:val="28"/>
          <w:szCs w:val="28"/>
        </w:rPr>
      </w:pPr>
      <w:r>
        <w:rPr>
          <w:sz w:val="28"/>
          <w:szCs w:val="28"/>
        </w:rPr>
        <w:t>Ця група цінує унікальні смаки та інгредієнти екзотичних соусів, які додають різноманітності до їхніх гастрономічних вражень.</w:t>
      </w:r>
    </w:p>
    <w:p w:rsidR="00C67D39" w:rsidRDefault="004F077B">
      <w:pPr>
        <w:spacing w:line="360" w:lineRule="auto"/>
        <w:ind w:firstLine="567"/>
        <w:jc w:val="both"/>
        <w:rPr>
          <w:sz w:val="28"/>
          <w:szCs w:val="28"/>
        </w:rPr>
      </w:pPr>
      <w:r>
        <w:rPr>
          <w:sz w:val="28"/>
          <w:szCs w:val="28"/>
        </w:rPr>
        <w:lastRenderedPageBreak/>
        <w:t>Фокус група: Люди з особливостями харчової поведінки</w:t>
      </w:r>
    </w:p>
    <w:p w:rsidR="00C67D39" w:rsidRDefault="004F077B">
      <w:pPr>
        <w:spacing w:line="360" w:lineRule="auto"/>
        <w:ind w:firstLine="567"/>
        <w:jc w:val="both"/>
        <w:rPr>
          <w:color w:val="000000"/>
          <w:sz w:val="28"/>
          <w:szCs w:val="28"/>
        </w:rPr>
      </w:pPr>
      <w:r>
        <w:rPr>
          <w:sz w:val="28"/>
          <w:szCs w:val="28"/>
        </w:rPr>
        <w:t>Для цієї групи важливо, щоб соуси не містили інгредієнтів, що можуть викликати алергії або погіршувати здоров’я. Екзотичні соуси можуть бути привабливими, якщо вони відповідають дієтичним вимогам.</w:t>
      </w:r>
    </w:p>
    <w:p w:rsidR="00C67D39" w:rsidRDefault="004F077B">
      <w:pPr>
        <w:spacing w:line="360" w:lineRule="auto"/>
        <w:ind w:firstLine="567"/>
        <w:jc w:val="both"/>
        <w:rPr>
          <w:color w:val="000000"/>
          <w:sz w:val="28"/>
          <w:szCs w:val="28"/>
        </w:rPr>
      </w:pPr>
      <w:r>
        <w:rPr>
          <w:i/>
          <w:color w:val="000000"/>
          <w:sz w:val="28"/>
          <w:szCs w:val="28"/>
        </w:rPr>
        <w:t>Пошукове питання 10</w:t>
      </w:r>
      <w:r>
        <w:rPr>
          <w:color w:val="000000"/>
          <w:sz w:val="28"/>
          <w:szCs w:val="28"/>
        </w:rPr>
        <w:t>. Які головні критерії слід враховувати при виборі соусу.</w:t>
      </w:r>
    </w:p>
    <w:p w:rsidR="00C67D39" w:rsidRDefault="004F077B">
      <w:pPr>
        <w:spacing w:line="360" w:lineRule="auto"/>
        <w:ind w:firstLine="567"/>
        <w:jc w:val="both"/>
        <w:rPr>
          <w:color w:val="000000"/>
          <w:sz w:val="28"/>
          <w:szCs w:val="28"/>
        </w:rPr>
      </w:pPr>
      <w:r>
        <w:rPr>
          <w:sz w:val="28"/>
          <w:szCs w:val="28"/>
        </w:rPr>
        <w:t>Фокус група: Люди на здоровому харчуванні</w:t>
      </w:r>
    </w:p>
    <w:p w:rsidR="00C67D39" w:rsidRDefault="004F077B">
      <w:pPr>
        <w:spacing w:line="360" w:lineRule="auto"/>
        <w:ind w:firstLine="567"/>
        <w:jc w:val="both"/>
        <w:rPr>
          <w:sz w:val="28"/>
          <w:szCs w:val="28"/>
        </w:rPr>
      </w:pPr>
      <w:r>
        <w:rPr>
          <w:sz w:val="28"/>
          <w:szCs w:val="28"/>
        </w:rPr>
        <w:t>Головними критеріями для вибору соусу є натуральність інгредієнтів і калорійність.</w:t>
      </w:r>
    </w:p>
    <w:p w:rsidR="00C67D39" w:rsidRDefault="004F077B">
      <w:pPr>
        <w:spacing w:line="360" w:lineRule="auto"/>
        <w:ind w:firstLine="567"/>
        <w:jc w:val="both"/>
        <w:rPr>
          <w:sz w:val="28"/>
          <w:szCs w:val="28"/>
        </w:rPr>
      </w:pPr>
      <w:r>
        <w:rPr>
          <w:sz w:val="28"/>
          <w:szCs w:val="28"/>
        </w:rPr>
        <w:t>Фокус група: Гінці за насолодою</w:t>
      </w:r>
    </w:p>
    <w:p w:rsidR="00C67D39" w:rsidRDefault="004F077B">
      <w:pPr>
        <w:spacing w:line="360" w:lineRule="auto"/>
        <w:ind w:firstLine="567"/>
        <w:jc w:val="both"/>
        <w:rPr>
          <w:sz w:val="28"/>
          <w:szCs w:val="28"/>
        </w:rPr>
      </w:pPr>
      <w:r>
        <w:rPr>
          <w:sz w:val="28"/>
          <w:szCs w:val="28"/>
        </w:rPr>
        <w:t>Головними критеріями для вибору соусу є смак, текстура, гострота і аромат.</w:t>
      </w:r>
    </w:p>
    <w:p w:rsidR="00C67D39" w:rsidRDefault="004F077B">
      <w:pPr>
        <w:spacing w:line="360" w:lineRule="auto"/>
        <w:ind w:firstLine="567"/>
        <w:jc w:val="both"/>
        <w:rPr>
          <w:sz w:val="28"/>
          <w:szCs w:val="28"/>
        </w:rPr>
      </w:pPr>
      <w:r>
        <w:rPr>
          <w:sz w:val="28"/>
          <w:szCs w:val="28"/>
        </w:rPr>
        <w:t>Фокус група: Люди з особливостями харчової поведінки</w:t>
      </w:r>
    </w:p>
    <w:p w:rsidR="00C67D39" w:rsidRDefault="004F077B">
      <w:pPr>
        <w:spacing w:line="360" w:lineRule="auto"/>
        <w:ind w:firstLine="567"/>
        <w:jc w:val="both"/>
        <w:rPr>
          <w:sz w:val="28"/>
          <w:szCs w:val="28"/>
        </w:rPr>
      </w:pPr>
      <w:r>
        <w:rPr>
          <w:sz w:val="28"/>
          <w:szCs w:val="28"/>
        </w:rPr>
        <w:t>Головними критеріями для вибору соусу є натуральність інгредієнтів та відсутність компонентів, що можуть викликати алергії або погіршувати стан здоров’я.</w:t>
      </w:r>
    </w:p>
    <w:p w:rsidR="00C67D39" w:rsidRDefault="004F077B">
      <w:pPr>
        <w:spacing w:line="360" w:lineRule="auto"/>
        <w:ind w:firstLine="567"/>
        <w:rPr>
          <w:sz w:val="28"/>
          <w:szCs w:val="28"/>
        </w:rPr>
      </w:pPr>
      <w:r>
        <w:rPr>
          <w:sz w:val="28"/>
          <w:szCs w:val="28"/>
        </w:rPr>
        <w:t xml:space="preserve">Отже, в ході дослідження було виявлено різні вимоги та уподобання споживачів стосовно холодних соусів, що дозволило зрозуміти, які конкретно варіанти соусів можуть бути більш популярними серед споживачів та які аспекти можуть бути покращені або доповнені в майбутньому розвитку асортименту. Отримані результати представлені нижче у таблиці 3.2. </w:t>
      </w:r>
    </w:p>
    <w:p w:rsidR="00C67D39" w:rsidRDefault="00C67D39">
      <w:pPr>
        <w:rPr>
          <w:sz w:val="28"/>
          <w:szCs w:val="28"/>
        </w:rPr>
      </w:pPr>
    </w:p>
    <w:p w:rsidR="00C67D39" w:rsidRDefault="004F077B">
      <w:pPr>
        <w:spacing w:line="360" w:lineRule="auto"/>
        <w:ind w:firstLine="567"/>
        <w:rPr>
          <w:sz w:val="28"/>
          <w:szCs w:val="28"/>
        </w:rPr>
      </w:pPr>
      <w:r>
        <w:rPr>
          <w:sz w:val="28"/>
          <w:szCs w:val="28"/>
        </w:rPr>
        <w:t>Таблиця 3.2. – Основні висновки після опитування фокус груп</w:t>
      </w:r>
    </w:p>
    <w:tbl>
      <w:tblPr>
        <w:tblStyle w:val="afff0"/>
        <w:tblW w:w="9539"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10"/>
        <w:gridCol w:w="7229"/>
      </w:tblGrid>
      <w:tr w:rsidR="00C67D39">
        <w:trPr>
          <w:trHeight w:val="312"/>
        </w:trPr>
        <w:tc>
          <w:tcPr>
            <w:tcW w:w="2310" w:type="dxa"/>
          </w:tcPr>
          <w:p w:rsidR="00C67D39" w:rsidRDefault="004F077B">
            <w:pPr>
              <w:spacing w:line="360" w:lineRule="auto"/>
              <w:jc w:val="both"/>
            </w:pPr>
            <w:r>
              <w:t>Група респондентів</w:t>
            </w:r>
          </w:p>
        </w:tc>
        <w:tc>
          <w:tcPr>
            <w:tcW w:w="7229" w:type="dxa"/>
          </w:tcPr>
          <w:p w:rsidR="00C67D39" w:rsidRDefault="004F077B">
            <w:pPr>
              <w:spacing w:line="360" w:lineRule="auto"/>
              <w:jc w:val="both"/>
              <w:rPr>
                <w:sz w:val="24"/>
                <w:szCs w:val="24"/>
              </w:rPr>
            </w:pPr>
            <w:r>
              <w:rPr>
                <w:sz w:val="24"/>
                <w:szCs w:val="24"/>
              </w:rPr>
              <w:t>Основні висновки</w:t>
            </w:r>
          </w:p>
        </w:tc>
      </w:tr>
      <w:tr w:rsidR="00C67D39">
        <w:trPr>
          <w:trHeight w:val="641"/>
        </w:trPr>
        <w:tc>
          <w:tcPr>
            <w:tcW w:w="2310" w:type="dxa"/>
          </w:tcPr>
          <w:p w:rsidR="00C67D39" w:rsidRDefault="004F077B">
            <w:pPr>
              <w:spacing w:line="360" w:lineRule="auto"/>
              <w:jc w:val="both"/>
              <w:rPr>
                <w:sz w:val="24"/>
                <w:szCs w:val="24"/>
              </w:rPr>
            </w:pPr>
            <w:r>
              <w:rPr>
                <w:sz w:val="24"/>
                <w:szCs w:val="24"/>
              </w:rPr>
              <w:t>Здорове харчування</w:t>
            </w:r>
          </w:p>
        </w:tc>
        <w:tc>
          <w:tcPr>
            <w:tcW w:w="7229" w:type="dxa"/>
          </w:tcPr>
          <w:p w:rsidR="00C67D39" w:rsidRDefault="004F077B">
            <w:pPr>
              <w:spacing w:line="360" w:lineRule="auto"/>
              <w:jc w:val="both"/>
            </w:pPr>
            <w:r>
              <w:t>Респонденти віддають перевагу натуральним та низькокалорійним соусам, мають нейтральне ставлення до ТМ Торчин, визнаючи її продукцію якісною, але зазначають, що є кращі варіанти. Вони цінують натуральність та цінові критерії при виборі соусів, використовуючи їх для приготування різноманітних страв. Проживаючи переважно в містах, вони задоволені асортиментом холодних соусів на ринку. Найзручнішою для них є одноразова упаковка, оскільки вони вживають соуси в невеликих кількостях. Важливість натуральності та повне задоволення асортиментом підкреслюють їхні вимоги до якості продукції.</w:t>
            </w:r>
          </w:p>
        </w:tc>
      </w:tr>
    </w:tbl>
    <w:p w:rsidR="00C67D39" w:rsidRDefault="00C67D39"/>
    <w:p w:rsidR="00C67D39" w:rsidRDefault="00C67D39"/>
    <w:p w:rsidR="00C67D39" w:rsidRDefault="004F077B">
      <w:pPr>
        <w:ind w:firstLine="567"/>
        <w:rPr>
          <w:sz w:val="28"/>
          <w:szCs w:val="28"/>
        </w:rPr>
      </w:pPr>
      <w:r>
        <w:rPr>
          <w:sz w:val="28"/>
          <w:szCs w:val="28"/>
        </w:rPr>
        <w:lastRenderedPageBreak/>
        <w:t>Продовження таблиці 3.2</w:t>
      </w:r>
    </w:p>
    <w:tbl>
      <w:tblPr>
        <w:tblStyle w:val="afff1"/>
        <w:tblW w:w="9534" w:type="dxa"/>
        <w:tblInd w:w="5"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09"/>
        <w:gridCol w:w="7225"/>
      </w:tblGrid>
      <w:tr w:rsidR="00C67D39">
        <w:trPr>
          <w:trHeight w:val="312"/>
        </w:trPr>
        <w:tc>
          <w:tcPr>
            <w:tcW w:w="2309" w:type="dxa"/>
          </w:tcPr>
          <w:p w:rsidR="00C67D39" w:rsidRDefault="004F077B">
            <w:pPr>
              <w:spacing w:line="360" w:lineRule="auto"/>
              <w:jc w:val="both"/>
            </w:pPr>
            <w:r>
              <w:t>Група респондентів</w:t>
            </w:r>
          </w:p>
        </w:tc>
        <w:tc>
          <w:tcPr>
            <w:tcW w:w="7225" w:type="dxa"/>
          </w:tcPr>
          <w:p w:rsidR="00C67D39" w:rsidRDefault="004F077B">
            <w:pPr>
              <w:spacing w:line="360" w:lineRule="auto"/>
              <w:jc w:val="both"/>
              <w:rPr>
                <w:sz w:val="24"/>
                <w:szCs w:val="24"/>
              </w:rPr>
            </w:pPr>
            <w:r>
              <w:rPr>
                <w:sz w:val="24"/>
                <w:szCs w:val="24"/>
              </w:rPr>
              <w:t>Основні висновки</w:t>
            </w:r>
          </w:p>
        </w:tc>
      </w:tr>
      <w:tr w:rsidR="00C67D39">
        <w:trPr>
          <w:trHeight w:val="641"/>
        </w:trPr>
        <w:tc>
          <w:tcPr>
            <w:tcW w:w="2309" w:type="dxa"/>
          </w:tcPr>
          <w:p w:rsidR="00C67D39" w:rsidRDefault="004F077B">
            <w:pPr>
              <w:spacing w:line="360" w:lineRule="auto"/>
              <w:jc w:val="both"/>
            </w:pPr>
            <w:r>
              <w:t>Гурмани за насолодою</w:t>
            </w:r>
          </w:p>
        </w:tc>
        <w:tc>
          <w:tcPr>
            <w:tcW w:w="7225" w:type="dxa"/>
          </w:tcPr>
          <w:p w:rsidR="00C67D39" w:rsidRDefault="004F077B">
            <w:pPr>
              <w:spacing w:line="360" w:lineRule="auto"/>
              <w:jc w:val="both"/>
            </w:pPr>
            <w:r>
              <w:t>Гурмани цінують оригінальність та вишуканість смаків у холодних соусах, позитивно ставляться до ТМ Торчин, вважаючи її продукцію вдалою за свою ціну. Вони використовують соуси для поліпшення смакових якостей вже готових страв і надають перевагу смаку, натуральності, текстурі, гостроті та аромату. Проживаючи в містах, вони частково задоволені асортиментом холодних соусів на ринку, що зумовлена їхнім бажанням пробувати нове. Найзручнішою для них є велика упаковка об’ємом 400 г, оскільки вони вживають соуси у великих кількостях. Вони описують своє харчування як м’ясоїдне або змішане, що вимагає різноманітності і великої кількості соусів.</w:t>
            </w:r>
          </w:p>
          <w:p w:rsidR="00C67D39" w:rsidRDefault="00C67D39">
            <w:pPr>
              <w:spacing w:line="360" w:lineRule="auto"/>
              <w:jc w:val="both"/>
            </w:pPr>
          </w:p>
        </w:tc>
      </w:tr>
      <w:tr w:rsidR="00C67D39">
        <w:trPr>
          <w:trHeight w:val="641"/>
        </w:trPr>
        <w:tc>
          <w:tcPr>
            <w:tcW w:w="2309" w:type="dxa"/>
          </w:tcPr>
          <w:p w:rsidR="00C67D39" w:rsidRDefault="004F077B">
            <w:pPr>
              <w:spacing w:line="360" w:lineRule="auto"/>
              <w:jc w:val="both"/>
            </w:pPr>
            <w:r>
              <w:t>Обмеження у харчовій поведінці</w:t>
            </w:r>
          </w:p>
        </w:tc>
        <w:tc>
          <w:tcPr>
            <w:tcW w:w="7225" w:type="dxa"/>
          </w:tcPr>
          <w:p w:rsidR="00C67D39" w:rsidRDefault="004F077B">
            <w:pPr>
              <w:spacing w:line="360" w:lineRule="auto"/>
              <w:jc w:val="both"/>
            </w:pPr>
            <w:r>
              <w:t xml:space="preserve">Респонденти з обмеженнями шукають соуси, які відповідають їхнім дієтам та обмеженням. Люди з особливостями харчової поведінки також мають позитивне ставлення до ТМ Торчин і цінують її продукцію за доступну ціну та широкий асортимент. Вони обирають соуси з натуральними інгредієнтами та зважають на дієтичні обмеження, такі як алергії та захворювання шлунку. Проживаючи в містах, вони частково задоволені асортиментом холодних соусів на ринку і надають перевагу середнім упаковкам об’ємом 250 г, що відповідають їхнім потребам. Важливість натуральності продуктів підкреслює їхні вимоги до якості та безпеки. Багато респондентів мають алергії на лактозу та </w:t>
            </w:r>
            <w:proofErr w:type="spellStart"/>
            <w:r>
              <w:t>глютен</w:t>
            </w:r>
            <w:proofErr w:type="spellEnd"/>
            <w:r>
              <w:t>, а також страждають від захворювань шлунку, що викликають печію при вживанні гострих або часникових соусів.</w:t>
            </w:r>
          </w:p>
        </w:tc>
      </w:tr>
    </w:tbl>
    <w:p w:rsidR="00C67D39" w:rsidRDefault="004F077B">
      <w:pPr>
        <w:spacing w:line="360" w:lineRule="auto"/>
        <w:ind w:firstLine="567"/>
        <w:jc w:val="both"/>
        <w:rPr>
          <w:i/>
          <w:sz w:val="20"/>
          <w:szCs w:val="20"/>
        </w:rPr>
      </w:pPr>
      <w:r>
        <w:rPr>
          <w:i/>
          <w:sz w:val="20"/>
          <w:szCs w:val="20"/>
        </w:rPr>
        <w:t>Джерело: розроблено актором</w:t>
      </w:r>
    </w:p>
    <w:p w:rsidR="00C67D39" w:rsidRDefault="00C67D39">
      <w:pPr>
        <w:spacing w:line="360" w:lineRule="auto"/>
        <w:jc w:val="both"/>
        <w:rPr>
          <w:i/>
          <w:sz w:val="20"/>
          <w:szCs w:val="20"/>
        </w:rPr>
      </w:pPr>
    </w:p>
    <w:p w:rsidR="00C67D39" w:rsidRDefault="004F077B">
      <w:pPr>
        <w:spacing w:line="360" w:lineRule="auto"/>
        <w:ind w:firstLine="567"/>
        <w:jc w:val="both"/>
        <w:rPr>
          <w:sz w:val="28"/>
          <w:szCs w:val="28"/>
        </w:rPr>
      </w:pPr>
      <w:r>
        <w:rPr>
          <w:sz w:val="28"/>
          <w:szCs w:val="28"/>
        </w:rPr>
        <w:t xml:space="preserve">З результатів дослідження було зроблено висновок, що </w:t>
      </w:r>
      <w:r>
        <w:rPr>
          <w:i/>
          <w:sz w:val="28"/>
          <w:szCs w:val="28"/>
        </w:rPr>
        <w:t>соуси є найбільш комплементарними з м’ясом д</w:t>
      </w:r>
      <w:r>
        <w:rPr>
          <w:sz w:val="28"/>
          <w:szCs w:val="28"/>
        </w:rPr>
        <w:t xml:space="preserve">ля усіх фокус-груп. Незалежно від стилю харчування та особливостей, споживачі з усіх груп часто вживають м’ясні страви разом із соусами, що підкреслює важливість відповідності продукції цим вимогам. Крім того, </w:t>
      </w:r>
      <w:r>
        <w:rPr>
          <w:i/>
          <w:sz w:val="28"/>
          <w:szCs w:val="28"/>
        </w:rPr>
        <w:t>було виявлено значну нестачу на ринку дієтичних соусів, а також соусів без використання цукру або крохмалю</w:t>
      </w:r>
      <w:r>
        <w:rPr>
          <w:sz w:val="28"/>
          <w:szCs w:val="28"/>
        </w:rPr>
        <w:t>, що є особливо важливим для людей з алергіями та обмеженнями в харчуванні. Це відкриває можливості для розширення асортименту, щоб задовольнити потреби споживачів, які прагнуть більш здорових варіантів соусів.</w:t>
      </w:r>
    </w:p>
    <w:p w:rsidR="00C67D39" w:rsidRDefault="004F077B">
      <w:pPr>
        <w:spacing w:line="360" w:lineRule="auto"/>
        <w:ind w:firstLine="567"/>
        <w:jc w:val="both"/>
        <w:rPr>
          <w:sz w:val="28"/>
          <w:szCs w:val="28"/>
        </w:rPr>
      </w:pPr>
      <w:r>
        <w:rPr>
          <w:sz w:val="28"/>
          <w:szCs w:val="28"/>
        </w:rPr>
        <w:lastRenderedPageBreak/>
        <w:t xml:space="preserve">Крім того, було проведено онлайн опитування з участю 87 респондентів. Це опитування дозволило нам зібрати дані щодо вподобань та поведінки споживачів стосовно холодних соусів ТМ «Торчин». Основною метою цього опитування було з’ясувати вподобання та поведінку споживачів щодо </w:t>
      </w:r>
      <w:proofErr w:type="spellStart"/>
      <w:r>
        <w:rPr>
          <w:sz w:val="28"/>
          <w:szCs w:val="28"/>
        </w:rPr>
        <w:t>безкрахмальних</w:t>
      </w:r>
      <w:proofErr w:type="spellEnd"/>
      <w:r>
        <w:rPr>
          <w:sz w:val="28"/>
          <w:szCs w:val="28"/>
        </w:rPr>
        <w:t xml:space="preserve"> та </w:t>
      </w:r>
      <w:proofErr w:type="spellStart"/>
      <w:r>
        <w:rPr>
          <w:sz w:val="28"/>
          <w:szCs w:val="28"/>
        </w:rPr>
        <w:t>безцукрових</w:t>
      </w:r>
      <w:proofErr w:type="spellEnd"/>
      <w:r>
        <w:rPr>
          <w:sz w:val="28"/>
          <w:szCs w:val="28"/>
        </w:rPr>
        <w:t xml:space="preserve"> соусів, а також визначити вплив харчової поведінки на вибір обсягу упаковки.</w:t>
      </w:r>
    </w:p>
    <w:p w:rsidR="00C67D39" w:rsidRDefault="004F077B">
      <w:pPr>
        <w:spacing w:line="360" w:lineRule="auto"/>
        <w:ind w:firstLine="567"/>
        <w:jc w:val="both"/>
        <w:rPr>
          <w:sz w:val="28"/>
          <w:szCs w:val="28"/>
        </w:rPr>
      </w:pPr>
      <w:r>
        <w:rPr>
          <w:sz w:val="28"/>
          <w:szCs w:val="28"/>
        </w:rPr>
        <w:t>Онлайн анкети були розміщені на популярних соціальних мережах (</w:t>
      </w:r>
      <w:proofErr w:type="spellStart"/>
      <w:r>
        <w:rPr>
          <w:sz w:val="28"/>
          <w:szCs w:val="28"/>
        </w:rPr>
        <w:t>Fаcebооk</w:t>
      </w:r>
      <w:proofErr w:type="spellEnd"/>
      <w:r>
        <w:rPr>
          <w:sz w:val="28"/>
          <w:szCs w:val="28"/>
        </w:rPr>
        <w:t xml:space="preserve">, </w:t>
      </w:r>
      <w:proofErr w:type="spellStart"/>
      <w:r>
        <w:rPr>
          <w:sz w:val="28"/>
          <w:szCs w:val="28"/>
        </w:rPr>
        <w:t>Іnstаgrаm</w:t>
      </w:r>
      <w:proofErr w:type="spellEnd"/>
      <w:r>
        <w:rPr>
          <w:sz w:val="28"/>
          <w:szCs w:val="28"/>
        </w:rPr>
        <w:t xml:space="preserve">) та спеціалізованих платформах для опитувань, а саме </w:t>
      </w:r>
      <w:proofErr w:type="spellStart"/>
      <w:r>
        <w:rPr>
          <w:sz w:val="28"/>
          <w:szCs w:val="28"/>
        </w:rPr>
        <w:t>Gооgle</w:t>
      </w:r>
      <w:proofErr w:type="spellEnd"/>
      <w:r>
        <w:rPr>
          <w:sz w:val="28"/>
          <w:szCs w:val="28"/>
        </w:rPr>
        <w:t xml:space="preserve"> </w:t>
      </w:r>
      <w:proofErr w:type="spellStart"/>
      <w:r>
        <w:rPr>
          <w:sz w:val="28"/>
          <w:szCs w:val="28"/>
        </w:rPr>
        <w:t>Fоrms</w:t>
      </w:r>
      <w:proofErr w:type="spellEnd"/>
      <w:r>
        <w:rPr>
          <w:sz w:val="28"/>
          <w:szCs w:val="28"/>
        </w:rPr>
        <w:t>. Анкети також поширювались через партнерські сайти та спільноти, орієнтовані на здорове харчування, гурманів і людей з харчовими обмеженнями.</w:t>
      </w:r>
    </w:p>
    <w:p w:rsidR="00C67D39" w:rsidRDefault="004F077B">
      <w:pPr>
        <w:spacing w:line="360" w:lineRule="auto"/>
        <w:ind w:firstLine="567"/>
        <w:jc w:val="both"/>
        <w:rPr>
          <w:sz w:val="28"/>
          <w:szCs w:val="28"/>
        </w:rPr>
      </w:pPr>
      <w:r>
        <w:rPr>
          <w:sz w:val="28"/>
          <w:szCs w:val="28"/>
        </w:rPr>
        <w:t>Отримані дані дають нам змогу перевірити достовірність гіпотез:</w:t>
      </w:r>
    </w:p>
    <w:p w:rsidR="00C67D39" w:rsidRDefault="004F077B">
      <w:pPr>
        <w:spacing w:line="360" w:lineRule="auto"/>
        <w:ind w:firstLine="567"/>
        <w:jc w:val="both"/>
        <w:rPr>
          <w:sz w:val="28"/>
          <w:szCs w:val="28"/>
        </w:rPr>
      </w:pPr>
      <w:r>
        <w:rPr>
          <w:sz w:val="28"/>
          <w:szCs w:val="28"/>
        </w:rPr>
        <w:t xml:space="preserve">1. Чи залежить рішення про купівлю </w:t>
      </w:r>
      <w:proofErr w:type="spellStart"/>
      <w:r>
        <w:rPr>
          <w:sz w:val="28"/>
          <w:szCs w:val="28"/>
        </w:rPr>
        <w:t>безкрахмального</w:t>
      </w:r>
      <w:proofErr w:type="spellEnd"/>
      <w:r>
        <w:rPr>
          <w:sz w:val="28"/>
          <w:szCs w:val="28"/>
        </w:rPr>
        <w:t xml:space="preserve"> або </w:t>
      </w:r>
      <w:proofErr w:type="spellStart"/>
      <w:r>
        <w:rPr>
          <w:sz w:val="28"/>
          <w:szCs w:val="28"/>
        </w:rPr>
        <w:t>безцукрового</w:t>
      </w:r>
      <w:proofErr w:type="spellEnd"/>
      <w:r>
        <w:rPr>
          <w:sz w:val="28"/>
          <w:szCs w:val="28"/>
        </w:rPr>
        <w:t xml:space="preserve"> соусу від харчової поведінки споживача?</w:t>
      </w:r>
    </w:p>
    <w:p w:rsidR="00C67D39" w:rsidRDefault="004F077B">
      <w:pPr>
        <w:spacing w:line="360" w:lineRule="auto"/>
        <w:ind w:firstLine="567"/>
        <w:jc w:val="both"/>
        <w:rPr>
          <w:sz w:val="28"/>
          <w:szCs w:val="28"/>
        </w:rPr>
      </w:pPr>
      <w:r>
        <w:rPr>
          <w:sz w:val="28"/>
          <w:szCs w:val="28"/>
        </w:rPr>
        <w:t>2. Чи залежить бажаний обсяг упаковки соусу від харчової поведінки споживача?</w:t>
      </w:r>
    </w:p>
    <w:p w:rsidR="00C67D39" w:rsidRDefault="004F077B">
      <w:pPr>
        <w:spacing w:line="360" w:lineRule="auto"/>
        <w:ind w:firstLine="567"/>
        <w:jc w:val="both"/>
        <w:rPr>
          <w:color w:val="000000"/>
          <w:sz w:val="28"/>
          <w:szCs w:val="28"/>
        </w:rPr>
      </w:pPr>
      <w:r>
        <w:rPr>
          <w:color w:val="000000"/>
          <w:sz w:val="28"/>
          <w:szCs w:val="28"/>
        </w:rPr>
        <w:t xml:space="preserve">За допомогою критерію однорідності Хі-квадрат </w:t>
      </w:r>
      <w:proofErr w:type="spellStart"/>
      <w:r>
        <w:rPr>
          <w:color w:val="000000"/>
          <w:sz w:val="28"/>
          <w:szCs w:val="28"/>
        </w:rPr>
        <w:t>Пірсона</w:t>
      </w:r>
      <w:proofErr w:type="spellEnd"/>
      <w:r>
        <w:rPr>
          <w:color w:val="000000"/>
          <w:sz w:val="28"/>
          <w:szCs w:val="28"/>
        </w:rPr>
        <w:t xml:space="preserve"> перевіримо 2 гіпотези: Чи залежить рішення про купівлю </w:t>
      </w:r>
      <w:proofErr w:type="spellStart"/>
      <w:r>
        <w:rPr>
          <w:color w:val="000000"/>
          <w:sz w:val="28"/>
          <w:szCs w:val="28"/>
        </w:rPr>
        <w:t>безкрахмального</w:t>
      </w:r>
      <w:proofErr w:type="spellEnd"/>
      <w:r>
        <w:rPr>
          <w:color w:val="000000"/>
          <w:sz w:val="28"/>
          <w:szCs w:val="28"/>
        </w:rPr>
        <w:t xml:space="preserve"> або </w:t>
      </w:r>
      <w:proofErr w:type="spellStart"/>
      <w:r>
        <w:rPr>
          <w:color w:val="000000"/>
          <w:sz w:val="28"/>
          <w:szCs w:val="28"/>
        </w:rPr>
        <w:t>безцукрового</w:t>
      </w:r>
      <w:proofErr w:type="spellEnd"/>
      <w:r>
        <w:rPr>
          <w:color w:val="000000"/>
          <w:sz w:val="28"/>
          <w:szCs w:val="28"/>
        </w:rPr>
        <w:t xml:space="preserve"> соусу від харчової поведінки споживача та чи залежить бажаний обсяг упаковки соусу від харчової поведінки споживача.  </w:t>
      </w:r>
    </w:p>
    <w:p w:rsidR="00C67D39" w:rsidRDefault="004F077B">
      <w:pPr>
        <w:spacing w:line="360" w:lineRule="auto"/>
        <w:ind w:firstLine="567"/>
        <w:jc w:val="both"/>
        <w:rPr>
          <w:color w:val="000000"/>
          <w:sz w:val="28"/>
          <w:szCs w:val="28"/>
        </w:rPr>
      </w:pPr>
      <w:r>
        <w:rPr>
          <w:color w:val="000000"/>
          <w:sz w:val="28"/>
          <w:szCs w:val="28"/>
        </w:rPr>
        <w:t xml:space="preserve">Критерій однорідності Хі-квадрат </w:t>
      </w:r>
      <w:proofErr w:type="spellStart"/>
      <w:r>
        <w:rPr>
          <w:color w:val="000000"/>
          <w:sz w:val="28"/>
          <w:szCs w:val="28"/>
        </w:rPr>
        <w:t>Пірсона</w:t>
      </w:r>
      <w:proofErr w:type="spellEnd"/>
      <w:r>
        <w:rPr>
          <w:color w:val="000000"/>
          <w:sz w:val="28"/>
          <w:szCs w:val="28"/>
        </w:rPr>
        <w:t xml:space="preserve"> використовується для перевірки гіпотез про рівність законів розподілу двох чи більше генеральних сукупностей.</w:t>
      </w:r>
    </w:p>
    <w:p w:rsidR="00C67D39" w:rsidRDefault="004F077B">
      <w:pPr>
        <w:spacing w:line="360" w:lineRule="auto"/>
        <w:ind w:firstLine="567"/>
        <w:jc w:val="both"/>
        <w:rPr>
          <w:sz w:val="28"/>
          <w:szCs w:val="28"/>
        </w:rPr>
      </w:pPr>
      <w:r>
        <w:rPr>
          <w:color w:val="000000"/>
          <w:sz w:val="28"/>
          <w:szCs w:val="28"/>
        </w:rPr>
        <w:t xml:space="preserve">Задача розв’язана на прикладі конкретної вибірки за допомогою критерію однорідності Хі-квадрат </w:t>
      </w:r>
      <w:proofErr w:type="spellStart"/>
      <w:r>
        <w:rPr>
          <w:color w:val="000000"/>
          <w:sz w:val="28"/>
          <w:szCs w:val="28"/>
        </w:rPr>
        <w:t>Пірсона</w:t>
      </w:r>
      <w:proofErr w:type="spellEnd"/>
      <w:r>
        <w:rPr>
          <w:color w:val="000000"/>
          <w:sz w:val="28"/>
          <w:szCs w:val="28"/>
        </w:rPr>
        <w:t>, наведений алгоритм розв’язання. За допомогою пакету статистичної обробки даних Excel задача була вирішена програмно.</w:t>
      </w:r>
    </w:p>
    <w:p w:rsidR="00C67D39" w:rsidRDefault="004F077B">
      <w:pPr>
        <w:spacing w:line="360" w:lineRule="auto"/>
        <w:ind w:firstLine="567"/>
        <w:jc w:val="both"/>
        <w:rPr>
          <w:color w:val="000000"/>
          <w:sz w:val="28"/>
          <w:szCs w:val="28"/>
        </w:rPr>
      </w:pPr>
      <w:r>
        <w:rPr>
          <w:color w:val="000000"/>
          <w:sz w:val="28"/>
          <w:szCs w:val="28"/>
        </w:rPr>
        <w:t xml:space="preserve">Перевіримо першу гіпотезу: </w:t>
      </w:r>
      <w:r>
        <w:rPr>
          <w:i/>
          <w:color w:val="000000"/>
          <w:sz w:val="28"/>
          <w:szCs w:val="28"/>
        </w:rPr>
        <w:t xml:space="preserve">Чи залежить рішення про купівлю </w:t>
      </w:r>
      <w:proofErr w:type="spellStart"/>
      <w:r>
        <w:rPr>
          <w:i/>
          <w:color w:val="000000"/>
          <w:sz w:val="28"/>
          <w:szCs w:val="28"/>
        </w:rPr>
        <w:t>безкрахмального</w:t>
      </w:r>
      <w:proofErr w:type="spellEnd"/>
      <w:r>
        <w:rPr>
          <w:i/>
          <w:color w:val="000000"/>
          <w:sz w:val="28"/>
          <w:szCs w:val="28"/>
        </w:rPr>
        <w:t xml:space="preserve"> або </w:t>
      </w:r>
      <w:proofErr w:type="spellStart"/>
      <w:r>
        <w:rPr>
          <w:i/>
          <w:color w:val="000000"/>
          <w:sz w:val="28"/>
          <w:szCs w:val="28"/>
        </w:rPr>
        <w:t>безцукрового</w:t>
      </w:r>
      <w:proofErr w:type="spellEnd"/>
      <w:r>
        <w:rPr>
          <w:i/>
          <w:color w:val="000000"/>
          <w:sz w:val="28"/>
          <w:szCs w:val="28"/>
        </w:rPr>
        <w:t xml:space="preserve"> соусу від харчової поведінки споживача</w:t>
      </w:r>
      <w:r>
        <w:rPr>
          <w:color w:val="000000"/>
          <w:sz w:val="28"/>
          <w:szCs w:val="28"/>
        </w:rPr>
        <w:t xml:space="preserve">? Побудуємо таблицю сполучення ознак, розрахуємо очікувані частоти для кожної комірки та розрахуємо значення статистики Хі-квадрат, де частота відповідей групи «Здорове харчування» розподіляється таким чином: «Намагаюся обирати соуси з натуральним складом/без </w:t>
      </w:r>
      <w:proofErr w:type="spellStart"/>
      <w:r>
        <w:rPr>
          <w:color w:val="000000"/>
          <w:sz w:val="28"/>
          <w:szCs w:val="28"/>
        </w:rPr>
        <w:t>глютену</w:t>
      </w:r>
      <w:proofErr w:type="spellEnd"/>
      <w:r>
        <w:rPr>
          <w:color w:val="000000"/>
          <w:sz w:val="28"/>
          <w:szCs w:val="28"/>
        </w:rPr>
        <w:t xml:space="preserve">/без цукру» - 40 відповідей, «Обираю </w:t>
      </w:r>
      <w:r>
        <w:rPr>
          <w:color w:val="000000"/>
          <w:sz w:val="28"/>
          <w:szCs w:val="28"/>
        </w:rPr>
        <w:lastRenderedPageBreak/>
        <w:t xml:space="preserve">соус за смаком» - 10 відповідей. Тим часом, частота відповідей групи «Гурмани» розподіляється так: «Намагаюся обирати соуси з натуральним складом/без </w:t>
      </w:r>
      <w:proofErr w:type="spellStart"/>
      <w:r>
        <w:rPr>
          <w:color w:val="000000"/>
          <w:sz w:val="28"/>
          <w:szCs w:val="28"/>
        </w:rPr>
        <w:t>глютену</w:t>
      </w:r>
      <w:proofErr w:type="spellEnd"/>
      <w:r>
        <w:rPr>
          <w:color w:val="000000"/>
          <w:sz w:val="28"/>
          <w:szCs w:val="28"/>
        </w:rPr>
        <w:t>/без цукру» - 11 відповідей, «Обираю соус за смаком» - 25 відповідей. Значення статистики Хі-квадрат розглянемо у таблиці 3.3.</w:t>
      </w:r>
    </w:p>
    <w:p w:rsidR="00C67D39" w:rsidRDefault="00C67D39">
      <w:pPr>
        <w:spacing w:line="360" w:lineRule="auto"/>
        <w:ind w:firstLine="567"/>
        <w:jc w:val="both"/>
        <w:rPr>
          <w:color w:val="000000"/>
          <w:sz w:val="28"/>
          <w:szCs w:val="28"/>
        </w:rPr>
      </w:pPr>
    </w:p>
    <w:p w:rsidR="00C67D39" w:rsidRDefault="004F077B">
      <w:pPr>
        <w:spacing w:line="360" w:lineRule="auto"/>
        <w:ind w:firstLine="567"/>
        <w:jc w:val="both"/>
        <w:rPr>
          <w:color w:val="000000"/>
          <w:sz w:val="28"/>
          <w:szCs w:val="28"/>
        </w:rPr>
      </w:pPr>
      <w:r>
        <w:rPr>
          <w:color w:val="000000"/>
          <w:sz w:val="28"/>
          <w:szCs w:val="28"/>
        </w:rPr>
        <w:t>Таблиця 3.3 – Значення статистики Хі-квадрат</w:t>
      </w:r>
    </w:p>
    <w:tbl>
      <w:tblPr>
        <w:tblStyle w:val="afff2"/>
        <w:tblpPr w:leftFromText="180" w:rightFromText="180" w:vertAnchor="text" w:tblpY="270"/>
        <w:tblW w:w="906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5"/>
        <w:gridCol w:w="4253"/>
        <w:gridCol w:w="2409"/>
      </w:tblGrid>
      <w:tr w:rsidR="00C67D39">
        <w:trPr>
          <w:trHeight w:val="274"/>
        </w:trPr>
        <w:tc>
          <w:tcPr>
            <w:tcW w:w="2405" w:type="dxa"/>
            <w:shd w:val="clear" w:color="auto" w:fill="auto"/>
            <w:vAlign w:val="bottom"/>
          </w:tcPr>
          <w:p w:rsidR="00C67D39" w:rsidRDefault="004F077B">
            <w:pPr>
              <w:spacing w:line="360" w:lineRule="auto"/>
              <w:jc w:val="both"/>
              <w:rPr>
                <w:color w:val="000000"/>
              </w:rPr>
            </w:pPr>
            <w:r>
              <w:rPr>
                <w:color w:val="000000"/>
              </w:rPr>
              <w:t>Частота</w:t>
            </w:r>
          </w:p>
        </w:tc>
        <w:tc>
          <w:tcPr>
            <w:tcW w:w="4253" w:type="dxa"/>
            <w:tcBorders>
              <w:right w:val="single" w:sz="4" w:space="0" w:color="000000"/>
            </w:tcBorders>
            <w:shd w:val="clear" w:color="auto" w:fill="auto"/>
            <w:vAlign w:val="bottom"/>
          </w:tcPr>
          <w:p w:rsidR="00C67D39" w:rsidRDefault="004F077B">
            <w:pPr>
              <w:spacing w:line="360" w:lineRule="auto"/>
              <w:jc w:val="both"/>
              <w:rPr>
                <w:color w:val="000000"/>
              </w:rPr>
            </w:pPr>
            <w:r>
              <w:rPr>
                <w:color w:val="000000"/>
              </w:rPr>
              <w:t>Очікувана частота</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bottom"/>
          </w:tcPr>
          <w:p w:rsidR="00C67D39" w:rsidRDefault="004F077B">
            <w:pPr>
              <w:spacing w:line="360" w:lineRule="auto"/>
              <w:jc w:val="both"/>
              <w:rPr>
                <w:color w:val="000000"/>
              </w:rPr>
            </w:pPr>
            <w:r>
              <w:rPr>
                <w:color w:val="000000"/>
              </w:rPr>
              <w:t> </w:t>
            </w:r>
          </w:p>
        </w:tc>
      </w:tr>
      <w:tr w:rsidR="00C67D39">
        <w:trPr>
          <w:trHeight w:val="260"/>
        </w:trPr>
        <w:tc>
          <w:tcPr>
            <w:tcW w:w="2405" w:type="dxa"/>
            <w:shd w:val="clear" w:color="auto" w:fill="auto"/>
            <w:vAlign w:val="bottom"/>
          </w:tcPr>
          <w:p w:rsidR="00C67D39" w:rsidRDefault="004F077B">
            <w:pPr>
              <w:spacing w:line="360" w:lineRule="auto"/>
              <w:jc w:val="both"/>
              <w:rPr>
                <w:color w:val="000000"/>
              </w:rPr>
            </w:pPr>
            <w:r>
              <w:rPr>
                <w:color w:val="000000"/>
              </w:rPr>
              <w:t>40</w:t>
            </w:r>
          </w:p>
        </w:tc>
        <w:tc>
          <w:tcPr>
            <w:tcW w:w="4253" w:type="dxa"/>
            <w:tcBorders>
              <w:right w:val="single" w:sz="4" w:space="0" w:color="000000"/>
            </w:tcBorders>
            <w:shd w:val="clear" w:color="auto" w:fill="auto"/>
            <w:vAlign w:val="bottom"/>
          </w:tcPr>
          <w:p w:rsidR="00C67D39" w:rsidRDefault="004F077B">
            <w:pPr>
              <w:spacing w:line="360" w:lineRule="auto"/>
              <w:jc w:val="both"/>
              <w:rPr>
                <w:color w:val="000000"/>
              </w:rPr>
            </w:pPr>
            <w:r>
              <w:rPr>
                <w:color w:val="000000"/>
              </w:rPr>
              <w:t>29,65116279</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bottom"/>
          </w:tcPr>
          <w:p w:rsidR="00C67D39" w:rsidRDefault="004F077B">
            <w:pPr>
              <w:spacing w:line="360" w:lineRule="auto"/>
              <w:jc w:val="both"/>
              <w:rPr>
                <w:color w:val="000000"/>
              </w:rPr>
            </w:pPr>
            <w:r>
              <w:rPr>
                <w:color w:val="000000"/>
              </w:rPr>
              <w:t>3,271359</w:t>
            </w:r>
          </w:p>
        </w:tc>
      </w:tr>
      <w:tr w:rsidR="00C67D39">
        <w:trPr>
          <w:trHeight w:val="410"/>
        </w:trPr>
        <w:tc>
          <w:tcPr>
            <w:tcW w:w="2405" w:type="dxa"/>
            <w:shd w:val="clear" w:color="auto" w:fill="auto"/>
            <w:vAlign w:val="bottom"/>
          </w:tcPr>
          <w:p w:rsidR="00C67D39" w:rsidRDefault="004F077B">
            <w:pPr>
              <w:spacing w:line="360" w:lineRule="auto"/>
              <w:jc w:val="both"/>
              <w:rPr>
                <w:color w:val="000000"/>
              </w:rPr>
            </w:pPr>
            <w:r>
              <w:rPr>
                <w:color w:val="000000"/>
              </w:rPr>
              <w:t>11</w:t>
            </w:r>
          </w:p>
        </w:tc>
        <w:tc>
          <w:tcPr>
            <w:tcW w:w="4253" w:type="dxa"/>
            <w:tcBorders>
              <w:right w:val="single" w:sz="4" w:space="0" w:color="000000"/>
            </w:tcBorders>
            <w:shd w:val="clear" w:color="auto" w:fill="auto"/>
            <w:vAlign w:val="bottom"/>
          </w:tcPr>
          <w:p w:rsidR="00C67D39" w:rsidRDefault="004F077B">
            <w:pPr>
              <w:spacing w:line="360" w:lineRule="auto"/>
              <w:jc w:val="both"/>
              <w:rPr>
                <w:color w:val="000000"/>
              </w:rPr>
            </w:pPr>
            <w:r>
              <w:rPr>
                <w:color w:val="000000"/>
              </w:rPr>
              <w:t>21,34883721</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bottom"/>
          </w:tcPr>
          <w:p w:rsidR="00C67D39" w:rsidRDefault="004F077B">
            <w:pPr>
              <w:spacing w:line="360" w:lineRule="auto"/>
              <w:jc w:val="both"/>
              <w:rPr>
                <w:color w:val="000000"/>
              </w:rPr>
            </w:pPr>
            <w:r>
              <w:rPr>
                <w:color w:val="000000"/>
              </w:rPr>
              <w:t>4,543554</w:t>
            </w:r>
          </w:p>
        </w:tc>
      </w:tr>
      <w:tr w:rsidR="00C67D39">
        <w:trPr>
          <w:trHeight w:val="255"/>
        </w:trPr>
        <w:tc>
          <w:tcPr>
            <w:tcW w:w="2405" w:type="dxa"/>
            <w:shd w:val="clear" w:color="auto" w:fill="auto"/>
            <w:vAlign w:val="bottom"/>
          </w:tcPr>
          <w:p w:rsidR="00C67D39" w:rsidRDefault="004F077B">
            <w:pPr>
              <w:spacing w:line="360" w:lineRule="auto"/>
              <w:jc w:val="both"/>
              <w:rPr>
                <w:color w:val="000000"/>
              </w:rPr>
            </w:pPr>
            <w:r>
              <w:rPr>
                <w:color w:val="000000"/>
              </w:rPr>
              <w:t>10</w:t>
            </w:r>
          </w:p>
        </w:tc>
        <w:tc>
          <w:tcPr>
            <w:tcW w:w="4253" w:type="dxa"/>
            <w:tcBorders>
              <w:right w:val="single" w:sz="4" w:space="0" w:color="000000"/>
            </w:tcBorders>
            <w:shd w:val="clear" w:color="auto" w:fill="auto"/>
            <w:vAlign w:val="bottom"/>
          </w:tcPr>
          <w:p w:rsidR="00C67D39" w:rsidRDefault="004F077B">
            <w:pPr>
              <w:spacing w:line="360" w:lineRule="auto"/>
              <w:jc w:val="both"/>
              <w:rPr>
                <w:color w:val="000000"/>
              </w:rPr>
            </w:pPr>
            <w:r>
              <w:rPr>
                <w:color w:val="000000"/>
              </w:rPr>
              <w:t>20,34883721</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bottom"/>
          </w:tcPr>
          <w:p w:rsidR="00C67D39" w:rsidRDefault="004F077B">
            <w:pPr>
              <w:spacing w:line="360" w:lineRule="auto"/>
              <w:jc w:val="both"/>
              <w:rPr>
                <w:color w:val="000000"/>
              </w:rPr>
            </w:pPr>
            <w:r>
              <w:rPr>
                <w:color w:val="000000"/>
              </w:rPr>
              <w:t>4,766837</w:t>
            </w:r>
          </w:p>
        </w:tc>
      </w:tr>
      <w:tr w:rsidR="00C67D39">
        <w:trPr>
          <w:trHeight w:val="255"/>
        </w:trPr>
        <w:tc>
          <w:tcPr>
            <w:tcW w:w="2405" w:type="dxa"/>
            <w:shd w:val="clear" w:color="auto" w:fill="auto"/>
            <w:vAlign w:val="bottom"/>
          </w:tcPr>
          <w:p w:rsidR="00C67D39" w:rsidRDefault="004F077B">
            <w:pPr>
              <w:spacing w:line="360" w:lineRule="auto"/>
              <w:jc w:val="both"/>
              <w:rPr>
                <w:color w:val="000000"/>
              </w:rPr>
            </w:pPr>
            <w:r>
              <w:rPr>
                <w:color w:val="000000"/>
              </w:rPr>
              <w:t>25</w:t>
            </w:r>
          </w:p>
        </w:tc>
        <w:tc>
          <w:tcPr>
            <w:tcW w:w="4253" w:type="dxa"/>
            <w:tcBorders>
              <w:right w:val="single" w:sz="4" w:space="0" w:color="000000"/>
            </w:tcBorders>
            <w:shd w:val="clear" w:color="auto" w:fill="auto"/>
            <w:vAlign w:val="bottom"/>
          </w:tcPr>
          <w:p w:rsidR="00C67D39" w:rsidRDefault="004F077B">
            <w:pPr>
              <w:spacing w:line="360" w:lineRule="auto"/>
              <w:jc w:val="both"/>
              <w:rPr>
                <w:color w:val="000000"/>
              </w:rPr>
            </w:pPr>
            <w:r>
              <w:rPr>
                <w:color w:val="000000"/>
              </w:rPr>
              <w:t>14,65116279</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bottom"/>
          </w:tcPr>
          <w:p w:rsidR="00C67D39" w:rsidRDefault="004F077B">
            <w:pPr>
              <w:spacing w:line="360" w:lineRule="auto"/>
              <w:jc w:val="both"/>
              <w:rPr>
                <w:color w:val="000000"/>
              </w:rPr>
            </w:pPr>
            <w:r>
              <w:rPr>
                <w:color w:val="000000"/>
              </w:rPr>
              <w:t>6,620607</w:t>
            </w:r>
          </w:p>
        </w:tc>
      </w:tr>
      <w:tr w:rsidR="00C67D39">
        <w:trPr>
          <w:trHeight w:val="320"/>
        </w:trPr>
        <w:tc>
          <w:tcPr>
            <w:tcW w:w="2405" w:type="dxa"/>
            <w:shd w:val="clear" w:color="auto" w:fill="auto"/>
            <w:vAlign w:val="bottom"/>
          </w:tcPr>
          <w:p w:rsidR="00C67D39" w:rsidRDefault="004F077B">
            <w:pPr>
              <w:spacing w:line="360" w:lineRule="auto"/>
              <w:jc w:val="both"/>
              <w:rPr>
                <w:color w:val="000000"/>
              </w:rPr>
            </w:pPr>
            <w:r>
              <w:rPr>
                <w:color w:val="000000"/>
              </w:rPr>
              <w:t> </w:t>
            </w:r>
          </w:p>
        </w:tc>
        <w:tc>
          <w:tcPr>
            <w:tcW w:w="4253" w:type="dxa"/>
            <w:tcBorders>
              <w:right w:val="single" w:sz="4" w:space="0" w:color="000000"/>
            </w:tcBorders>
            <w:shd w:val="clear" w:color="auto" w:fill="auto"/>
            <w:vAlign w:val="bottom"/>
          </w:tcPr>
          <w:p w:rsidR="00C67D39" w:rsidRDefault="004F077B">
            <w:pPr>
              <w:spacing w:line="360" w:lineRule="auto"/>
              <w:jc w:val="both"/>
              <w:rPr>
                <w:color w:val="000000"/>
              </w:rPr>
            </w:pPr>
            <w:r>
              <w:rPr>
                <w:color w:val="000000"/>
              </w:rPr>
              <w:t>Χ²=</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bottom"/>
          </w:tcPr>
          <w:p w:rsidR="00C67D39" w:rsidRDefault="004F077B">
            <w:pPr>
              <w:spacing w:line="360" w:lineRule="auto"/>
              <w:jc w:val="both"/>
              <w:rPr>
                <w:color w:val="000000"/>
              </w:rPr>
            </w:pPr>
            <w:r>
              <w:rPr>
                <w:color w:val="000000"/>
              </w:rPr>
              <w:t>19,20236</w:t>
            </w:r>
          </w:p>
        </w:tc>
      </w:tr>
    </w:tbl>
    <w:p w:rsidR="00C67D39" w:rsidRDefault="00C67D39">
      <w:pPr>
        <w:spacing w:line="360" w:lineRule="auto"/>
        <w:ind w:firstLine="567"/>
        <w:jc w:val="both"/>
        <w:rPr>
          <w:color w:val="000000"/>
          <w:sz w:val="28"/>
          <w:szCs w:val="28"/>
        </w:rPr>
      </w:pPr>
    </w:p>
    <w:p w:rsidR="00C67D39" w:rsidRDefault="004F077B">
      <w:pPr>
        <w:spacing w:line="360" w:lineRule="auto"/>
        <w:ind w:firstLine="567"/>
        <w:jc w:val="both"/>
        <w:rPr>
          <w:i/>
          <w:sz w:val="20"/>
          <w:szCs w:val="20"/>
        </w:rPr>
      </w:pPr>
      <w:r>
        <w:rPr>
          <w:i/>
          <w:sz w:val="20"/>
          <w:szCs w:val="20"/>
        </w:rPr>
        <w:t>Джерело: розроблено актором</w:t>
      </w:r>
    </w:p>
    <w:p w:rsidR="00C67D39" w:rsidRDefault="004F077B">
      <w:pPr>
        <w:spacing w:line="360" w:lineRule="auto"/>
        <w:ind w:firstLine="567"/>
        <w:jc w:val="both"/>
        <w:rPr>
          <w:color w:val="000000"/>
          <w:sz w:val="28"/>
          <w:szCs w:val="28"/>
        </w:rPr>
      </w:pPr>
      <w:r>
        <w:rPr>
          <w:color w:val="000000"/>
        </w:rPr>
        <w:t>*Ступінь свободи =1, застосовуємо поправку на неперервність</w:t>
      </w:r>
    </w:p>
    <w:p w:rsidR="00C67D39" w:rsidRDefault="00C67D39">
      <w:pPr>
        <w:spacing w:line="360" w:lineRule="auto"/>
        <w:ind w:firstLine="567"/>
        <w:jc w:val="both"/>
        <w:rPr>
          <w:color w:val="000000"/>
          <w:sz w:val="28"/>
          <w:szCs w:val="28"/>
        </w:rPr>
      </w:pPr>
    </w:p>
    <w:p w:rsidR="00C67D39" w:rsidRDefault="004F077B">
      <w:pPr>
        <w:spacing w:line="360" w:lineRule="auto"/>
        <w:ind w:firstLine="567"/>
        <w:jc w:val="both"/>
        <w:rPr>
          <w:color w:val="000000"/>
          <w:sz w:val="28"/>
          <w:szCs w:val="28"/>
        </w:rPr>
      </w:pPr>
      <w:r>
        <w:rPr>
          <w:color w:val="000000"/>
          <w:sz w:val="28"/>
          <w:szCs w:val="28"/>
        </w:rPr>
        <w:t>Рівень значущості α = 0,01</w:t>
      </w:r>
    </w:p>
    <w:p w:rsidR="00C67D39" w:rsidRDefault="004F077B">
      <w:pPr>
        <w:spacing w:line="360" w:lineRule="auto"/>
        <w:ind w:firstLine="567"/>
        <w:jc w:val="both"/>
        <w:rPr>
          <w:color w:val="000000"/>
          <w:sz w:val="28"/>
          <w:szCs w:val="28"/>
        </w:rPr>
      </w:pPr>
      <w:r>
        <w:rPr>
          <w:color w:val="000000"/>
          <w:sz w:val="28"/>
          <w:szCs w:val="28"/>
        </w:rPr>
        <w:t>Перевіримо значущість критерію:</w:t>
      </w:r>
    </w:p>
    <w:p w:rsidR="00C67D39" w:rsidRDefault="005B0548">
      <w:pPr>
        <w:spacing w:line="360" w:lineRule="auto"/>
        <w:ind w:firstLine="567"/>
        <w:jc w:val="both"/>
        <w:rPr>
          <w:color w:val="000000"/>
          <w:sz w:val="28"/>
          <w:szCs w:val="28"/>
        </w:rPr>
      </w:pPr>
      <m:oMath>
        <m:sSubSup>
          <m:sSubSupPr>
            <m:ctrlPr>
              <w:rPr>
                <w:rFonts w:ascii="Cambria Math" w:eastAsia="Cambria Math" w:hAnsi="Cambria Math" w:cs="Cambria Math"/>
                <w:color w:val="000000"/>
                <w:sz w:val="28"/>
                <w:szCs w:val="28"/>
              </w:rPr>
            </m:ctrlPr>
          </m:sSubSupPr>
          <m:e>
            <m:r>
              <w:rPr>
                <w:rFonts w:ascii="Cambria Math" w:eastAsia="Cambria Math" w:hAnsi="Cambria Math" w:cs="Cambria Math"/>
                <w:color w:val="000000"/>
                <w:sz w:val="28"/>
                <w:szCs w:val="28"/>
              </w:rPr>
              <m:t>Χ</m:t>
            </m:r>
          </m:e>
          <m:sub>
            <m:r>
              <w:rPr>
                <w:rFonts w:ascii="Cambria Math" w:eastAsia="Cambria Math" w:hAnsi="Cambria Math" w:cs="Cambria Math"/>
                <w:color w:val="000000"/>
                <w:sz w:val="28"/>
                <w:szCs w:val="28"/>
              </w:rPr>
              <m:t>0,99</m:t>
            </m:r>
          </m:sub>
          <m:sup>
            <m:r>
              <w:rPr>
                <w:rFonts w:ascii="Cambria Math" w:eastAsia="Cambria Math" w:hAnsi="Cambria Math" w:cs="Cambria Math"/>
                <w:color w:val="000000"/>
                <w:sz w:val="28"/>
                <w:szCs w:val="28"/>
              </w:rPr>
              <m:t>2</m:t>
            </m:r>
          </m:sup>
        </m:sSubSup>
      </m:oMath>
      <w:r w:rsidR="004F077B">
        <w:rPr>
          <w:color w:val="000000"/>
          <w:sz w:val="28"/>
          <w:szCs w:val="28"/>
        </w:rPr>
        <w:t>(1)= 6,6</w:t>
      </w:r>
    </w:p>
    <w:p w:rsidR="00C67D39" w:rsidRDefault="004F077B">
      <w:pPr>
        <w:spacing w:line="360" w:lineRule="auto"/>
        <w:ind w:firstLine="567"/>
        <w:jc w:val="both"/>
        <w:rPr>
          <w:color w:val="000000"/>
          <w:sz w:val="28"/>
          <w:szCs w:val="28"/>
        </w:rPr>
      </w:pPr>
      <w:r>
        <w:rPr>
          <w:color w:val="000000"/>
          <w:sz w:val="28"/>
          <w:szCs w:val="28"/>
        </w:rPr>
        <w:t>Χ²&lt;</w:t>
      </w:r>
      <m:oMath>
        <m:sSubSup>
          <m:sSubSupPr>
            <m:ctrlPr>
              <w:rPr>
                <w:rFonts w:ascii="Cambria Math" w:eastAsia="Cambria Math" w:hAnsi="Cambria Math" w:cs="Cambria Math"/>
                <w:color w:val="000000"/>
                <w:sz w:val="28"/>
                <w:szCs w:val="28"/>
              </w:rPr>
            </m:ctrlPr>
          </m:sSubSupPr>
          <m:e>
            <m:r>
              <w:rPr>
                <w:rFonts w:ascii="Cambria Math" w:eastAsia="Cambria Math" w:hAnsi="Cambria Math" w:cs="Cambria Math"/>
                <w:color w:val="000000"/>
                <w:sz w:val="28"/>
                <w:szCs w:val="28"/>
              </w:rPr>
              <m:t>Χ</m:t>
            </m:r>
          </m:e>
          <m:sub>
            <m:r>
              <w:rPr>
                <w:rFonts w:ascii="Cambria Math" w:eastAsia="Cambria Math" w:hAnsi="Cambria Math" w:cs="Cambria Math"/>
                <w:color w:val="000000"/>
                <w:sz w:val="28"/>
                <w:szCs w:val="28"/>
              </w:rPr>
              <m:t>0,99</m:t>
            </m:r>
          </m:sub>
          <m:sup>
            <m:r>
              <w:rPr>
                <w:rFonts w:ascii="Cambria Math" w:eastAsia="Cambria Math" w:hAnsi="Cambria Math" w:cs="Cambria Math"/>
                <w:color w:val="000000"/>
                <w:sz w:val="28"/>
                <w:szCs w:val="28"/>
              </w:rPr>
              <m:t>2</m:t>
            </m:r>
          </m:sup>
        </m:sSubSup>
      </m:oMath>
      <w:r>
        <w:rPr>
          <w:color w:val="000000"/>
          <w:sz w:val="28"/>
          <w:szCs w:val="28"/>
        </w:rPr>
        <w:t>(1) – нерівність не виконується</w:t>
      </w:r>
    </w:p>
    <w:p w:rsidR="00C67D39" w:rsidRDefault="00C67D39">
      <w:pPr>
        <w:spacing w:line="360" w:lineRule="auto"/>
        <w:ind w:firstLine="567"/>
        <w:jc w:val="both"/>
        <w:rPr>
          <w:color w:val="000000"/>
          <w:sz w:val="28"/>
          <w:szCs w:val="28"/>
        </w:rPr>
      </w:pPr>
    </w:p>
    <w:p w:rsidR="00C67D39" w:rsidRDefault="004F077B">
      <w:pPr>
        <w:spacing w:line="360" w:lineRule="auto"/>
        <w:ind w:firstLine="567"/>
        <w:jc w:val="both"/>
        <w:rPr>
          <w:color w:val="000000"/>
          <w:sz w:val="28"/>
          <w:szCs w:val="28"/>
        </w:rPr>
      </w:pPr>
      <w:r>
        <w:rPr>
          <w:color w:val="000000"/>
          <w:sz w:val="28"/>
          <w:szCs w:val="28"/>
        </w:rPr>
        <w:t xml:space="preserve">Приймаємо альтернативну гіпотезу. Відхиляємо нульову гіпотезу. Отже, емпіричні дані дають можливість стверджувати, що </w:t>
      </w:r>
      <w:r>
        <w:rPr>
          <w:sz w:val="28"/>
          <w:szCs w:val="28"/>
        </w:rPr>
        <w:t xml:space="preserve">рішення про купівлю </w:t>
      </w:r>
      <w:proofErr w:type="spellStart"/>
      <w:r>
        <w:rPr>
          <w:sz w:val="28"/>
          <w:szCs w:val="28"/>
        </w:rPr>
        <w:t>безкрахмального</w:t>
      </w:r>
      <w:proofErr w:type="spellEnd"/>
      <w:r>
        <w:rPr>
          <w:sz w:val="28"/>
          <w:szCs w:val="28"/>
        </w:rPr>
        <w:t xml:space="preserve"> або </w:t>
      </w:r>
      <w:proofErr w:type="spellStart"/>
      <w:r>
        <w:rPr>
          <w:sz w:val="28"/>
          <w:szCs w:val="28"/>
        </w:rPr>
        <w:t>безцукрового</w:t>
      </w:r>
      <w:proofErr w:type="spellEnd"/>
      <w:r>
        <w:rPr>
          <w:sz w:val="28"/>
          <w:szCs w:val="28"/>
        </w:rPr>
        <w:t xml:space="preserve"> соусу залежить від харчової поведінки споживача</w:t>
      </w:r>
      <w:r>
        <w:rPr>
          <w:color w:val="000000"/>
          <w:sz w:val="28"/>
          <w:szCs w:val="28"/>
        </w:rPr>
        <w:t xml:space="preserve"> з ймовірністю 99,9%.</w:t>
      </w:r>
      <w:r>
        <w:rPr>
          <w:color w:val="000000"/>
          <w:sz w:val="28"/>
          <w:szCs w:val="28"/>
        </w:rPr>
        <w:tab/>
      </w:r>
      <w:r>
        <w:rPr>
          <w:color w:val="000000"/>
          <w:sz w:val="28"/>
          <w:szCs w:val="28"/>
        </w:rPr>
        <w:tab/>
      </w:r>
    </w:p>
    <w:p w:rsidR="00C67D39" w:rsidRDefault="004F077B">
      <w:pPr>
        <w:spacing w:line="360" w:lineRule="auto"/>
        <w:ind w:firstLine="567"/>
        <w:jc w:val="both"/>
        <w:rPr>
          <w:color w:val="000000"/>
          <w:sz w:val="28"/>
          <w:szCs w:val="28"/>
        </w:rPr>
      </w:pPr>
      <w:r>
        <w:rPr>
          <w:color w:val="000000"/>
          <w:sz w:val="28"/>
          <w:szCs w:val="28"/>
        </w:rPr>
        <w:t>Перевіримо другу гіпотезу</w:t>
      </w:r>
      <w:r>
        <w:rPr>
          <w:i/>
          <w:color w:val="000000"/>
          <w:sz w:val="28"/>
          <w:szCs w:val="28"/>
        </w:rPr>
        <w:t>: Чи залежить бажаний обсяг упаковки соусу від харчової поведінки споживача?</w:t>
      </w:r>
      <w:r>
        <w:t xml:space="preserve"> </w:t>
      </w:r>
      <w:r>
        <w:rPr>
          <w:color w:val="000000"/>
          <w:sz w:val="28"/>
          <w:szCs w:val="28"/>
        </w:rPr>
        <w:t xml:space="preserve">Побудуємо таблицю сполучення ознак, розрахуємо очікувані частоти для кожної комірки та розрахуємо значення статистики Хі-квадрат де частота відповідей групи «Здорове харчування» розподіляється таким чином: «Одноразова (100г) -250г» - 20 відповідей, «400г» - 30 відповідей. Тим часом, частота відповідей групи «Гурмани» розподіляється так: «Одноразова (100г) </w:t>
      </w:r>
      <w:r>
        <w:rPr>
          <w:color w:val="000000"/>
          <w:sz w:val="28"/>
          <w:szCs w:val="28"/>
        </w:rPr>
        <w:lastRenderedPageBreak/>
        <w:t>-250г» - 11 відповідей, «400г» - 25 відповідей. Значення статистики Хі-квадрат розглянемо у таблиці 3.4.</w:t>
      </w:r>
    </w:p>
    <w:p w:rsidR="00C67D39" w:rsidRDefault="00C67D39">
      <w:pPr>
        <w:spacing w:line="360" w:lineRule="auto"/>
        <w:ind w:firstLine="567"/>
        <w:jc w:val="both"/>
        <w:rPr>
          <w:color w:val="000000"/>
          <w:sz w:val="28"/>
          <w:szCs w:val="28"/>
        </w:rPr>
      </w:pPr>
    </w:p>
    <w:p w:rsidR="00C67D39" w:rsidRDefault="004F077B">
      <w:pPr>
        <w:spacing w:line="360" w:lineRule="auto"/>
        <w:ind w:firstLine="567"/>
        <w:jc w:val="both"/>
        <w:rPr>
          <w:color w:val="000000"/>
          <w:sz w:val="28"/>
          <w:szCs w:val="28"/>
        </w:rPr>
      </w:pPr>
      <w:r>
        <w:rPr>
          <w:color w:val="000000"/>
          <w:sz w:val="28"/>
          <w:szCs w:val="28"/>
        </w:rPr>
        <w:t>Таблиця 3.4 – Значення статистики Хі-квадрат</w:t>
      </w:r>
    </w:p>
    <w:tbl>
      <w:tblPr>
        <w:tblStyle w:val="afff3"/>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3544"/>
        <w:gridCol w:w="2835"/>
      </w:tblGrid>
      <w:tr w:rsidR="00C67D39">
        <w:trPr>
          <w:trHeight w:val="260"/>
        </w:trPr>
        <w:tc>
          <w:tcPr>
            <w:tcW w:w="2830" w:type="dxa"/>
            <w:shd w:val="clear" w:color="auto" w:fill="auto"/>
            <w:vAlign w:val="bottom"/>
          </w:tcPr>
          <w:p w:rsidR="00C67D39" w:rsidRDefault="004F077B">
            <w:pPr>
              <w:spacing w:line="360" w:lineRule="auto"/>
              <w:jc w:val="both"/>
              <w:rPr>
                <w:color w:val="000000"/>
              </w:rPr>
            </w:pPr>
            <w:r>
              <w:rPr>
                <w:color w:val="000000"/>
              </w:rPr>
              <w:t>Частота</w:t>
            </w:r>
          </w:p>
        </w:tc>
        <w:tc>
          <w:tcPr>
            <w:tcW w:w="3544" w:type="dxa"/>
            <w:shd w:val="clear" w:color="auto" w:fill="auto"/>
            <w:vAlign w:val="bottom"/>
          </w:tcPr>
          <w:p w:rsidR="00C67D39" w:rsidRDefault="004F077B">
            <w:pPr>
              <w:spacing w:line="360" w:lineRule="auto"/>
              <w:jc w:val="both"/>
              <w:rPr>
                <w:color w:val="000000"/>
              </w:rPr>
            </w:pPr>
            <w:r>
              <w:rPr>
                <w:color w:val="000000"/>
              </w:rPr>
              <w:t>Очікувана частота</w:t>
            </w:r>
          </w:p>
        </w:tc>
        <w:tc>
          <w:tcPr>
            <w:tcW w:w="2835" w:type="dxa"/>
            <w:shd w:val="clear" w:color="auto" w:fill="auto"/>
            <w:vAlign w:val="bottom"/>
          </w:tcPr>
          <w:p w:rsidR="00C67D39" w:rsidRDefault="004F077B">
            <w:pPr>
              <w:spacing w:line="360" w:lineRule="auto"/>
              <w:jc w:val="both"/>
              <w:rPr>
                <w:color w:val="000000"/>
              </w:rPr>
            </w:pPr>
            <w:r>
              <w:rPr>
                <w:color w:val="000000"/>
              </w:rPr>
              <w:t> </w:t>
            </w:r>
          </w:p>
        </w:tc>
      </w:tr>
      <w:tr w:rsidR="00C67D39">
        <w:trPr>
          <w:trHeight w:val="260"/>
        </w:trPr>
        <w:tc>
          <w:tcPr>
            <w:tcW w:w="2830" w:type="dxa"/>
            <w:shd w:val="clear" w:color="auto" w:fill="auto"/>
            <w:vAlign w:val="bottom"/>
          </w:tcPr>
          <w:p w:rsidR="00C67D39" w:rsidRDefault="004F077B">
            <w:pPr>
              <w:spacing w:line="360" w:lineRule="auto"/>
              <w:jc w:val="both"/>
              <w:rPr>
                <w:color w:val="000000"/>
              </w:rPr>
            </w:pPr>
            <w:r>
              <w:rPr>
                <w:color w:val="000000"/>
              </w:rPr>
              <w:t>20</w:t>
            </w:r>
          </w:p>
        </w:tc>
        <w:tc>
          <w:tcPr>
            <w:tcW w:w="3544" w:type="dxa"/>
            <w:shd w:val="clear" w:color="auto" w:fill="auto"/>
            <w:vAlign w:val="bottom"/>
          </w:tcPr>
          <w:p w:rsidR="00C67D39" w:rsidRDefault="004F077B">
            <w:pPr>
              <w:spacing w:line="360" w:lineRule="auto"/>
              <w:jc w:val="both"/>
              <w:rPr>
                <w:color w:val="000000"/>
              </w:rPr>
            </w:pPr>
            <w:r>
              <w:rPr>
                <w:color w:val="000000"/>
              </w:rPr>
              <w:t>18,02326</w:t>
            </w:r>
          </w:p>
        </w:tc>
        <w:tc>
          <w:tcPr>
            <w:tcW w:w="2835" w:type="dxa"/>
            <w:shd w:val="clear" w:color="auto" w:fill="auto"/>
            <w:vAlign w:val="bottom"/>
          </w:tcPr>
          <w:p w:rsidR="00C67D39" w:rsidRDefault="004F077B">
            <w:pPr>
              <w:spacing w:line="360" w:lineRule="auto"/>
              <w:jc w:val="both"/>
              <w:rPr>
                <w:color w:val="000000"/>
              </w:rPr>
            </w:pPr>
            <w:r>
              <w:rPr>
                <w:color w:val="000000"/>
              </w:rPr>
              <w:t>0,120998</w:t>
            </w:r>
          </w:p>
        </w:tc>
      </w:tr>
      <w:tr w:rsidR="00C67D39">
        <w:trPr>
          <w:trHeight w:val="300"/>
        </w:trPr>
        <w:tc>
          <w:tcPr>
            <w:tcW w:w="2830" w:type="dxa"/>
            <w:shd w:val="clear" w:color="auto" w:fill="auto"/>
            <w:vAlign w:val="bottom"/>
          </w:tcPr>
          <w:p w:rsidR="00C67D39" w:rsidRDefault="004F077B">
            <w:pPr>
              <w:spacing w:line="360" w:lineRule="auto"/>
              <w:jc w:val="both"/>
              <w:rPr>
                <w:color w:val="000000"/>
              </w:rPr>
            </w:pPr>
            <w:r>
              <w:rPr>
                <w:color w:val="000000"/>
              </w:rPr>
              <w:t>11</w:t>
            </w:r>
          </w:p>
        </w:tc>
        <w:tc>
          <w:tcPr>
            <w:tcW w:w="3544" w:type="dxa"/>
            <w:shd w:val="clear" w:color="auto" w:fill="auto"/>
            <w:vAlign w:val="bottom"/>
          </w:tcPr>
          <w:p w:rsidR="00C67D39" w:rsidRDefault="004F077B">
            <w:pPr>
              <w:spacing w:line="360" w:lineRule="auto"/>
              <w:jc w:val="both"/>
              <w:rPr>
                <w:color w:val="000000"/>
              </w:rPr>
            </w:pPr>
            <w:r>
              <w:rPr>
                <w:color w:val="000000"/>
              </w:rPr>
              <w:t>12,97674</w:t>
            </w:r>
          </w:p>
        </w:tc>
        <w:tc>
          <w:tcPr>
            <w:tcW w:w="2835" w:type="dxa"/>
            <w:shd w:val="clear" w:color="auto" w:fill="auto"/>
            <w:vAlign w:val="bottom"/>
          </w:tcPr>
          <w:p w:rsidR="00C67D39" w:rsidRDefault="004F077B">
            <w:pPr>
              <w:spacing w:line="360" w:lineRule="auto"/>
              <w:jc w:val="both"/>
              <w:rPr>
                <w:color w:val="000000"/>
              </w:rPr>
            </w:pPr>
            <w:r>
              <w:rPr>
                <w:color w:val="000000"/>
              </w:rPr>
              <w:t>0,168052</w:t>
            </w:r>
          </w:p>
        </w:tc>
      </w:tr>
      <w:tr w:rsidR="00C67D39">
        <w:trPr>
          <w:trHeight w:val="255"/>
        </w:trPr>
        <w:tc>
          <w:tcPr>
            <w:tcW w:w="2830" w:type="dxa"/>
            <w:shd w:val="clear" w:color="auto" w:fill="auto"/>
            <w:vAlign w:val="bottom"/>
          </w:tcPr>
          <w:p w:rsidR="00C67D39" w:rsidRDefault="004F077B">
            <w:pPr>
              <w:spacing w:line="360" w:lineRule="auto"/>
              <w:jc w:val="both"/>
              <w:rPr>
                <w:color w:val="000000"/>
              </w:rPr>
            </w:pPr>
            <w:r>
              <w:rPr>
                <w:color w:val="000000"/>
              </w:rPr>
              <w:t>30</w:t>
            </w:r>
          </w:p>
        </w:tc>
        <w:tc>
          <w:tcPr>
            <w:tcW w:w="3544" w:type="dxa"/>
            <w:shd w:val="clear" w:color="auto" w:fill="auto"/>
            <w:vAlign w:val="bottom"/>
          </w:tcPr>
          <w:p w:rsidR="00C67D39" w:rsidRDefault="004F077B">
            <w:pPr>
              <w:spacing w:line="360" w:lineRule="auto"/>
              <w:jc w:val="both"/>
              <w:rPr>
                <w:color w:val="000000"/>
              </w:rPr>
            </w:pPr>
            <w:r>
              <w:rPr>
                <w:color w:val="000000"/>
              </w:rPr>
              <w:t>31,97674</w:t>
            </w:r>
          </w:p>
        </w:tc>
        <w:tc>
          <w:tcPr>
            <w:tcW w:w="2835" w:type="dxa"/>
            <w:shd w:val="clear" w:color="auto" w:fill="auto"/>
            <w:vAlign w:val="bottom"/>
          </w:tcPr>
          <w:p w:rsidR="00C67D39" w:rsidRDefault="004F077B">
            <w:pPr>
              <w:spacing w:line="360" w:lineRule="auto"/>
              <w:jc w:val="both"/>
              <w:rPr>
                <w:color w:val="000000"/>
              </w:rPr>
            </w:pPr>
            <w:r>
              <w:rPr>
                <w:color w:val="000000"/>
              </w:rPr>
              <w:t>0,068199</w:t>
            </w:r>
          </w:p>
        </w:tc>
      </w:tr>
      <w:tr w:rsidR="00C67D39">
        <w:trPr>
          <w:trHeight w:val="255"/>
        </w:trPr>
        <w:tc>
          <w:tcPr>
            <w:tcW w:w="2830" w:type="dxa"/>
            <w:shd w:val="clear" w:color="auto" w:fill="auto"/>
            <w:vAlign w:val="bottom"/>
          </w:tcPr>
          <w:p w:rsidR="00C67D39" w:rsidRDefault="004F077B">
            <w:pPr>
              <w:spacing w:line="360" w:lineRule="auto"/>
              <w:jc w:val="both"/>
              <w:rPr>
                <w:color w:val="000000"/>
              </w:rPr>
            </w:pPr>
            <w:r>
              <w:rPr>
                <w:color w:val="000000"/>
              </w:rPr>
              <w:t>25</w:t>
            </w:r>
          </w:p>
        </w:tc>
        <w:tc>
          <w:tcPr>
            <w:tcW w:w="3544" w:type="dxa"/>
            <w:shd w:val="clear" w:color="auto" w:fill="auto"/>
            <w:vAlign w:val="bottom"/>
          </w:tcPr>
          <w:p w:rsidR="00C67D39" w:rsidRDefault="004F077B">
            <w:pPr>
              <w:spacing w:line="360" w:lineRule="auto"/>
              <w:jc w:val="both"/>
              <w:rPr>
                <w:color w:val="000000"/>
              </w:rPr>
            </w:pPr>
            <w:r>
              <w:rPr>
                <w:color w:val="000000"/>
              </w:rPr>
              <w:t>23,02326</w:t>
            </w:r>
          </w:p>
        </w:tc>
        <w:tc>
          <w:tcPr>
            <w:tcW w:w="2835" w:type="dxa"/>
            <w:shd w:val="clear" w:color="auto" w:fill="auto"/>
            <w:vAlign w:val="bottom"/>
          </w:tcPr>
          <w:p w:rsidR="00C67D39" w:rsidRDefault="004F077B">
            <w:pPr>
              <w:spacing w:line="360" w:lineRule="auto"/>
              <w:jc w:val="both"/>
              <w:rPr>
                <w:color w:val="000000"/>
              </w:rPr>
            </w:pPr>
            <w:r>
              <w:rPr>
                <w:color w:val="000000"/>
              </w:rPr>
              <w:t>0,09472</w:t>
            </w:r>
          </w:p>
        </w:tc>
      </w:tr>
      <w:tr w:rsidR="00C67D39">
        <w:trPr>
          <w:trHeight w:val="320"/>
        </w:trPr>
        <w:tc>
          <w:tcPr>
            <w:tcW w:w="2830" w:type="dxa"/>
            <w:shd w:val="clear" w:color="auto" w:fill="auto"/>
            <w:vAlign w:val="bottom"/>
          </w:tcPr>
          <w:p w:rsidR="00C67D39" w:rsidRDefault="004F077B">
            <w:pPr>
              <w:spacing w:line="360" w:lineRule="auto"/>
              <w:jc w:val="both"/>
              <w:rPr>
                <w:color w:val="000000"/>
              </w:rPr>
            </w:pPr>
            <w:r>
              <w:rPr>
                <w:color w:val="000000"/>
              </w:rPr>
              <w:t> </w:t>
            </w:r>
          </w:p>
        </w:tc>
        <w:tc>
          <w:tcPr>
            <w:tcW w:w="3544" w:type="dxa"/>
            <w:shd w:val="clear" w:color="auto" w:fill="auto"/>
            <w:vAlign w:val="bottom"/>
          </w:tcPr>
          <w:p w:rsidR="00C67D39" w:rsidRDefault="004F077B">
            <w:pPr>
              <w:spacing w:line="360" w:lineRule="auto"/>
              <w:jc w:val="both"/>
              <w:rPr>
                <w:color w:val="000000"/>
              </w:rPr>
            </w:pPr>
            <w:r>
              <w:rPr>
                <w:color w:val="000000"/>
              </w:rPr>
              <w:t>Χ²=</w:t>
            </w:r>
          </w:p>
        </w:tc>
        <w:tc>
          <w:tcPr>
            <w:tcW w:w="2835" w:type="dxa"/>
            <w:shd w:val="clear" w:color="auto" w:fill="auto"/>
            <w:vAlign w:val="bottom"/>
          </w:tcPr>
          <w:p w:rsidR="00C67D39" w:rsidRDefault="004F077B">
            <w:pPr>
              <w:spacing w:line="360" w:lineRule="auto"/>
              <w:jc w:val="both"/>
              <w:rPr>
                <w:color w:val="000000"/>
              </w:rPr>
            </w:pPr>
            <w:r>
              <w:rPr>
                <w:color w:val="000000"/>
              </w:rPr>
              <w:t>0,451969</w:t>
            </w:r>
          </w:p>
        </w:tc>
      </w:tr>
    </w:tbl>
    <w:p w:rsidR="00C67D39" w:rsidRDefault="004F077B">
      <w:pPr>
        <w:spacing w:line="360" w:lineRule="auto"/>
        <w:ind w:firstLine="567"/>
        <w:jc w:val="both"/>
        <w:rPr>
          <w:i/>
          <w:sz w:val="20"/>
          <w:szCs w:val="20"/>
        </w:rPr>
      </w:pPr>
      <w:r>
        <w:rPr>
          <w:i/>
          <w:sz w:val="20"/>
          <w:szCs w:val="20"/>
        </w:rPr>
        <w:t>Джерело: розраховано актором</w:t>
      </w:r>
    </w:p>
    <w:p w:rsidR="00C67D39" w:rsidRDefault="004F077B">
      <w:pPr>
        <w:spacing w:line="360" w:lineRule="auto"/>
        <w:ind w:firstLine="567"/>
        <w:jc w:val="both"/>
        <w:rPr>
          <w:sz w:val="20"/>
          <w:szCs w:val="20"/>
        </w:rPr>
      </w:pPr>
      <w:r>
        <w:rPr>
          <w:sz w:val="20"/>
          <w:szCs w:val="20"/>
        </w:rPr>
        <w:t>*Ступінь свободи =1, застосовуємо поправку на неперервність</w:t>
      </w:r>
    </w:p>
    <w:p w:rsidR="00C67D39" w:rsidRDefault="00C67D39">
      <w:pPr>
        <w:spacing w:line="360" w:lineRule="auto"/>
        <w:ind w:firstLine="567"/>
        <w:jc w:val="both"/>
        <w:rPr>
          <w:i/>
          <w:sz w:val="20"/>
          <w:szCs w:val="20"/>
        </w:rPr>
      </w:pPr>
    </w:p>
    <w:p w:rsidR="00C67D39" w:rsidRDefault="004F077B">
      <w:pPr>
        <w:spacing w:line="360" w:lineRule="auto"/>
        <w:ind w:firstLine="567"/>
        <w:jc w:val="both"/>
        <w:rPr>
          <w:color w:val="000000"/>
          <w:sz w:val="28"/>
          <w:szCs w:val="28"/>
        </w:rPr>
      </w:pPr>
      <w:r>
        <w:rPr>
          <w:color w:val="000000"/>
          <w:sz w:val="28"/>
          <w:szCs w:val="28"/>
        </w:rPr>
        <w:t>Рівень значущості α = 0,01</w:t>
      </w:r>
    </w:p>
    <w:p w:rsidR="00C67D39" w:rsidRDefault="004F077B">
      <w:pPr>
        <w:spacing w:line="360" w:lineRule="auto"/>
        <w:ind w:firstLine="567"/>
        <w:jc w:val="both"/>
        <w:rPr>
          <w:color w:val="000000"/>
          <w:sz w:val="28"/>
          <w:szCs w:val="28"/>
        </w:rPr>
      </w:pPr>
      <w:r>
        <w:rPr>
          <w:color w:val="000000"/>
          <w:sz w:val="28"/>
          <w:szCs w:val="28"/>
        </w:rPr>
        <w:t>Перевіримо значущість критерію:</w:t>
      </w:r>
    </w:p>
    <w:p w:rsidR="00C67D39" w:rsidRDefault="005B0548">
      <w:pPr>
        <w:spacing w:line="360" w:lineRule="auto"/>
        <w:ind w:firstLine="567"/>
        <w:jc w:val="both"/>
        <w:rPr>
          <w:color w:val="000000"/>
          <w:sz w:val="28"/>
          <w:szCs w:val="28"/>
        </w:rPr>
      </w:pPr>
      <m:oMath>
        <m:sSubSup>
          <m:sSubSupPr>
            <m:ctrlPr>
              <w:rPr>
                <w:rFonts w:ascii="Cambria Math" w:eastAsia="Cambria Math" w:hAnsi="Cambria Math" w:cs="Cambria Math"/>
                <w:color w:val="000000"/>
                <w:sz w:val="28"/>
                <w:szCs w:val="28"/>
              </w:rPr>
            </m:ctrlPr>
          </m:sSubSupPr>
          <m:e>
            <m:r>
              <w:rPr>
                <w:rFonts w:ascii="Cambria Math" w:eastAsia="Cambria Math" w:hAnsi="Cambria Math" w:cs="Cambria Math"/>
                <w:color w:val="000000"/>
                <w:sz w:val="28"/>
                <w:szCs w:val="28"/>
              </w:rPr>
              <m:t>Χ</m:t>
            </m:r>
          </m:e>
          <m:sub>
            <m:r>
              <w:rPr>
                <w:rFonts w:ascii="Cambria Math" w:eastAsia="Cambria Math" w:hAnsi="Cambria Math" w:cs="Cambria Math"/>
                <w:color w:val="000000"/>
                <w:sz w:val="28"/>
                <w:szCs w:val="28"/>
              </w:rPr>
              <m:t>0,99</m:t>
            </m:r>
          </m:sub>
          <m:sup>
            <m:r>
              <w:rPr>
                <w:rFonts w:ascii="Cambria Math" w:eastAsia="Cambria Math" w:hAnsi="Cambria Math" w:cs="Cambria Math"/>
                <w:color w:val="000000"/>
                <w:sz w:val="28"/>
                <w:szCs w:val="28"/>
              </w:rPr>
              <m:t>2</m:t>
            </m:r>
          </m:sup>
        </m:sSubSup>
      </m:oMath>
      <w:r w:rsidR="004F077B">
        <w:rPr>
          <w:color w:val="000000"/>
          <w:sz w:val="28"/>
          <w:szCs w:val="28"/>
        </w:rPr>
        <w:t>(1)= 6,6</w:t>
      </w:r>
    </w:p>
    <w:p w:rsidR="00C67D39" w:rsidRDefault="004F077B">
      <w:pPr>
        <w:spacing w:line="360" w:lineRule="auto"/>
        <w:ind w:firstLine="567"/>
        <w:jc w:val="both"/>
        <w:rPr>
          <w:color w:val="000000"/>
          <w:sz w:val="28"/>
          <w:szCs w:val="28"/>
        </w:rPr>
      </w:pPr>
      <w:r>
        <w:rPr>
          <w:color w:val="000000"/>
          <w:sz w:val="28"/>
          <w:szCs w:val="28"/>
        </w:rPr>
        <w:t>Χ²&lt;</w:t>
      </w:r>
      <m:oMath>
        <m:sSubSup>
          <m:sSubSupPr>
            <m:ctrlPr>
              <w:rPr>
                <w:rFonts w:ascii="Cambria Math" w:eastAsia="Cambria Math" w:hAnsi="Cambria Math" w:cs="Cambria Math"/>
                <w:color w:val="000000"/>
                <w:sz w:val="28"/>
                <w:szCs w:val="28"/>
              </w:rPr>
            </m:ctrlPr>
          </m:sSubSupPr>
          <m:e>
            <m:r>
              <w:rPr>
                <w:rFonts w:ascii="Cambria Math" w:eastAsia="Cambria Math" w:hAnsi="Cambria Math" w:cs="Cambria Math"/>
                <w:color w:val="000000"/>
                <w:sz w:val="28"/>
                <w:szCs w:val="28"/>
              </w:rPr>
              <m:t>Χ</m:t>
            </m:r>
          </m:e>
          <m:sub>
            <m:r>
              <w:rPr>
                <w:rFonts w:ascii="Cambria Math" w:eastAsia="Cambria Math" w:hAnsi="Cambria Math" w:cs="Cambria Math"/>
                <w:color w:val="000000"/>
                <w:sz w:val="28"/>
                <w:szCs w:val="28"/>
              </w:rPr>
              <m:t>0,99</m:t>
            </m:r>
          </m:sub>
          <m:sup>
            <m:r>
              <w:rPr>
                <w:rFonts w:ascii="Cambria Math" w:eastAsia="Cambria Math" w:hAnsi="Cambria Math" w:cs="Cambria Math"/>
                <w:color w:val="000000"/>
                <w:sz w:val="28"/>
                <w:szCs w:val="28"/>
              </w:rPr>
              <m:t>2</m:t>
            </m:r>
          </m:sup>
        </m:sSubSup>
      </m:oMath>
      <w:r>
        <w:rPr>
          <w:color w:val="000000"/>
          <w:sz w:val="28"/>
          <w:szCs w:val="28"/>
        </w:rPr>
        <w:t>(1) – нерівність виконується</w:t>
      </w:r>
    </w:p>
    <w:p w:rsidR="00C67D39" w:rsidRDefault="00C67D39">
      <w:pPr>
        <w:spacing w:line="360" w:lineRule="auto"/>
        <w:ind w:firstLine="567"/>
        <w:jc w:val="both"/>
        <w:rPr>
          <w:color w:val="000000"/>
          <w:sz w:val="28"/>
          <w:szCs w:val="28"/>
        </w:rPr>
      </w:pPr>
    </w:p>
    <w:p w:rsidR="00C67D39" w:rsidRDefault="004F077B">
      <w:pPr>
        <w:spacing w:line="360" w:lineRule="auto"/>
        <w:ind w:firstLine="567"/>
        <w:jc w:val="both"/>
        <w:rPr>
          <w:sz w:val="28"/>
          <w:szCs w:val="28"/>
        </w:rPr>
      </w:pPr>
      <w:r>
        <w:rPr>
          <w:color w:val="000000"/>
          <w:sz w:val="28"/>
          <w:szCs w:val="28"/>
        </w:rPr>
        <w:t xml:space="preserve">Приймаємо нульову гіпотезу. Відхиляємо альтернативну гіпотезу. Отже, емпіричні дані не дають можливості стверджувати, що </w:t>
      </w:r>
      <w:r>
        <w:rPr>
          <w:sz w:val="28"/>
          <w:szCs w:val="28"/>
        </w:rPr>
        <w:t>бажаний обсяг упаковки соусу залежить від харчової поведінки споживача.</w:t>
      </w:r>
    </w:p>
    <w:p w:rsidR="00C67D39" w:rsidRDefault="00C67D39">
      <w:pPr>
        <w:spacing w:line="360" w:lineRule="auto"/>
        <w:ind w:firstLine="284"/>
        <w:jc w:val="center"/>
        <w:rPr>
          <w:sz w:val="28"/>
          <w:szCs w:val="28"/>
        </w:rPr>
      </w:pPr>
    </w:p>
    <w:p w:rsidR="00C67D39" w:rsidRDefault="004F077B">
      <w:pPr>
        <w:pBdr>
          <w:top w:val="nil"/>
          <w:left w:val="nil"/>
          <w:bottom w:val="nil"/>
          <w:right w:val="nil"/>
          <w:between w:val="nil"/>
        </w:pBdr>
        <w:spacing w:line="360" w:lineRule="auto"/>
        <w:ind w:firstLine="567"/>
        <w:jc w:val="both"/>
        <w:rPr>
          <w:b/>
          <w:color w:val="000000"/>
          <w:sz w:val="28"/>
          <w:szCs w:val="28"/>
        </w:rPr>
      </w:pPr>
      <w:r>
        <w:rPr>
          <w:b/>
          <w:color w:val="000000"/>
          <w:sz w:val="28"/>
          <w:szCs w:val="28"/>
        </w:rPr>
        <w:t>3.2. Пропозиції щодо удосконалення маркетингової діяльності підприємства</w:t>
      </w:r>
    </w:p>
    <w:p w:rsidR="00C67D39" w:rsidRDefault="00C67D39">
      <w:pPr>
        <w:pBdr>
          <w:top w:val="nil"/>
          <w:left w:val="nil"/>
          <w:bottom w:val="nil"/>
          <w:right w:val="nil"/>
          <w:between w:val="nil"/>
        </w:pBdr>
        <w:spacing w:after="200" w:line="360" w:lineRule="auto"/>
        <w:ind w:left="1790"/>
        <w:rPr>
          <w:color w:val="000000"/>
          <w:sz w:val="28"/>
          <w:szCs w:val="28"/>
        </w:rPr>
      </w:pPr>
    </w:p>
    <w:p w:rsidR="00C67D39" w:rsidRDefault="004F077B">
      <w:pPr>
        <w:spacing w:line="360" w:lineRule="auto"/>
        <w:ind w:firstLine="567"/>
        <w:jc w:val="both"/>
        <w:rPr>
          <w:i/>
          <w:sz w:val="28"/>
          <w:szCs w:val="28"/>
        </w:rPr>
      </w:pPr>
      <w:r>
        <w:rPr>
          <w:i/>
          <w:sz w:val="28"/>
          <w:szCs w:val="28"/>
        </w:rPr>
        <w:t>Розглянемо основні результати, які були отримані під час дослідження:</w:t>
      </w:r>
    </w:p>
    <w:p w:rsidR="00C67D39" w:rsidRDefault="004F077B">
      <w:pPr>
        <w:numPr>
          <w:ilvl w:val="0"/>
          <w:numId w:val="9"/>
        </w:numPr>
        <w:pBdr>
          <w:top w:val="nil"/>
          <w:left w:val="nil"/>
          <w:bottom w:val="nil"/>
          <w:right w:val="nil"/>
          <w:between w:val="nil"/>
        </w:pBdr>
        <w:spacing w:line="360" w:lineRule="auto"/>
        <w:ind w:left="0" w:firstLine="567"/>
        <w:jc w:val="both"/>
        <w:rPr>
          <w:sz w:val="28"/>
          <w:szCs w:val="28"/>
        </w:rPr>
      </w:pPr>
      <w:r>
        <w:rPr>
          <w:color w:val="000000"/>
          <w:sz w:val="28"/>
          <w:szCs w:val="28"/>
        </w:rPr>
        <w:t xml:space="preserve">Зниження цін на сировину на світовому ринку, зокрема на такі спеції як чорний перець та тмин, створює сприятливі умови для розробки нових соусів на їх основі. </w:t>
      </w:r>
    </w:p>
    <w:p w:rsidR="00C67D39" w:rsidRDefault="004F077B">
      <w:pPr>
        <w:numPr>
          <w:ilvl w:val="0"/>
          <w:numId w:val="9"/>
        </w:numPr>
        <w:pBdr>
          <w:top w:val="nil"/>
          <w:left w:val="nil"/>
          <w:bottom w:val="nil"/>
          <w:right w:val="nil"/>
          <w:between w:val="nil"/>
        </w:pBdr>
        <w:spacing w:line="360" w:lineRule="auto"/>
        <w:ind w:left="0" w:firstLine="567"/>
        <w:jc w:val="both"/>
        <w:rPr>
          <w:sz w:val="28"/>
          <w:szCs w:val="28"/>
        </w:rPr>
      </w:pPr>
      <w:r>
        <w:rPr>
          <w:color w:val="000000"/>
          <w:sz w:val="28"/>
          <w:szCs w:val="28"/>
        </w:rPr>
        <w:lastRenderedPageBreak/>
        <w:t>Відкриття Європейського ринку та посилення конкуренції вимагає підвищення якості та різноманітності продукції, щоб задовольнити все більш вибагливих споживачів.</w:t>
      </w:r>
    </w:p>
    <w:p w:rsidR="00C67D39" w:rsidRDefault="004F077B">
      <w:pPr>
        <w:numPr>
          <w:ilvl w:val="0"/>
          <w:numId w:val="9"/>
        </w:numPr>
        <w:pBdr>
          <w:top w:val="nil"/>
          <w:left w:val="nil"/>
          <w:bottom w:val="nil"/>
          <w:right w:val="nil"/>
          <w:between w:val="nil"/>
        </w:pBdr>
        <w:spacing w:line="360" w:lineRule="auto"/>
        <w:ind w:left="0" w:firstLine="567"/>
        <w:jc w:val="both"/>
        <w:rPr>
          <w:sz w:val="28"/>
          <w:szCs w:val="28"/>
        </w:rPr>
      </w:pPr>
      <w:r>
        <w:rPr>
          <w:color w:val="000000"/>
          <w:sz w:val="28"/>
          <w:szCs w:val="28"/>
        </w:rPr>
        <w:t xml:space="preserve">Визначення </w:t>
      </w:r>
      <w:proofErr w:type="spellStart"/>
      <w:r>
        <w:rPr>
          <w:color w:val="000000"/>
          <w:sz w:val="28"/>
          <w:szCs w:val="28"/>
        </w:rPr>
        <w:t>комплементарності</w:t>
      </w:r>
      <w:proofErr w:type="spellEnd"/>
      <w:r>
        <w:rPr>
          <w:color w:val="000000"/>
          <w:sz w:val="28"/>
          <w:szCs w:val="28"/>
        </w:rPr>
        <w:t xml:space="preserve"> соусів до м’ясних страв для всіх фокус-груп підкреслює необхідність розробки нових рецептів, які будуть ідеально підходити до м’яса. Це забезпечить високий рівень задоволеності споживачів та збільшить попит на нові продукти.</w:t>
      </w:r>
    </w:p>
    <w:p w:rsidR="00C67D39" w:rsidRDefault="004F077B">
      <w:pPr>
        <w:numPr>
          <w:ilvl w:val="0"/>
          <w:numId w:val="9"/>
        </w:numPr>
        <w:pBdr>
          <w:top w:val="nil"/>
          <w:left w:val="nil"/>
          <w:bottom w:val="nil"/>
          <w:right w:val="nil"/>
          <w:between w:val="nil"/>
        </w:pBdr>
        <w:spacing w:line="360" w:lineRule="auto"/>
        <w:ind w:left="0" w:firstLine="567"/>
        <w:jc w:val="both"/>
        <w:rPr>
          <w:sz w:val="28"/>
          <w:szCs w:val="28"/>
        </w:rPr>
      </w:pPr>
      <w:r>
        <w:rPr>
          <w:color w:val="000000"/>
          <w:sz w:val="28"/>
          <w:szCs w:val="28"/>
        </w:rPr>
        <w:t xml:space="preserve">Цільові сегменти споживачів, зокрема люди на здоровому харчуванні та люди з особливостями харчової поведінки, вимагають дієтичних соусів без використання цукру, крохмалю та </w:t>
      </w:r>
      <w:proofErr w:type="spellStart"/>
      <w:r>
        <w:rPr>
          <w:color w:val="000000"/>
          <w:sz w:val="28"/>
          <w:szCs w:val="28"/>
        </w:rPr>
        <w:t>глютену</w:t>
      </w:r>
      <w:proofErr w:type="spellEnd"/>
      <w:r>
        <w:rPr>
          <w:color w:val="000000"/>
          <w:sz w:val="28"/>
          <w:szCs w:val="28"/>
        </w:rPr>
        <w:t>. Для цих категорій споживачів оптимальним розміром пакування буде від 50 до 250 грамів, що також було визначено в дослідженні.</w:t>
      </w:r>
    </w:p>
    <w:p w:rsidR="00C67D39" w:rsidRDefault="004F077B">
      <w:pPr>
        <w:numPr>
          <w:ilvl w:val="0"/>
          <w:numId w:val="9"/>
        </w:numPr>
        <w:pBdr>
          <w:top w:val="nil"/>
          <w:left w:val="nil"/>
          <w:bottom w:val="nil"/>
          <w:right w:val="nil"/>
          <w:between w:val="nil"/>
        </w:pBdr>
        <w:spacing w:after="200" w:line="360" w:lineRule="auto"/>
        <w:ind w:left="0" w:firstLine="567"/>
        <w:jc w:val="both"/>
        <w:rPr>
          <w:sz w:val="28"/>
          <w:szCs w:val="28"/>
        </w:rPr>
      </w:pPr>
      <w:r>
        <w:rPr>
          <w:color w:val="000000"/>
          <w:sz w:val="28"/>
          <w:szCs w:val="28"/>
        </w:rPr>
        <w:t>Водночас, екзотичні соуси, спрямовані на гурманів, матимуть обсяг 250-400 грамів, щоб відповідати їхнім очікуванням та потребам. Такий підхід дозволить охопити різні сегменти ринку та забезпечити максимальне задоволення потреб споживачів, що сприятиме успішному виведенню нових екзотичних соусів на ринок.</w:t>
      </w:r>
    </w:p>
    <w:p w:rsidR="00C67D39" w:rsidRDefault="004F077B">
      <w:pPr>
        <w:spacing w:line="360" w:lineRule="auto"/>
        <w:ind w:firstLine="567"/>
        <w:jc w:val="both"/>
        <w:rPr>
          <w:sz w:val="28"/>
          <w:szCs w:val="28"/>
        </w:rPr>
      </w:pPr>
      <w:r>
        <w:rPr>
          <w:sz w:val="28"/>
          <w:szCs w:val="28"/>
        </w:rPr>
        <w:t>В рамках розгляду розширення асортименту товарної марки «Торчин» у сегменті соусів, ретельно проаналізуємо можливі напрямки та характеристики нових продуктів. З метою задоволення потреб споживачів, виокремлюються такі основні категорії соусів: дієтичні, екзотичні та класичні м’ясні.</w:t>
      </w:r>
    </w:p>
    <w:p w:rsidR="00C67D39" w:rsidRDefault="004F077B">
      <w:pPr>
        <w:spacing w:line="360" w:lineRule="auto"/>
        <w:ind w:firstLine="567"/>
        <w:jc w:val="both"/>
        <w:rPr>
          <w:sz w:val="28"/>
          <w:szCs w:val="28"/>
        </w:rPr>
      </w:pPr>
      <w:r>
        <w:rPr>
          <w:sz w:val="28"/>
          <w:szCs w:val="28"/>
        </w:rPr>
        <w:t xml:space="preserve">  Перша категорія, дієтичні соуси, є відповіддю на зростаючий попит на продукти, що відповідають вимогам здорового харчування. Планується розробка соусу з назвою «</w:t>
      </w:r>
      <w:proofErr w:type="spellStart"/>
      <w:r>
        <w:rPr>
          <w:sz w:val="28"/>
          <w:szCs w:val="28"/>
        </w:rPr>
        <w:t>FіtLіfe</w:t>
      </w:r>
      <w:proofErr w:type="spellEnd"/>
      <w:r>
        <w:rPr>
          <w:sz w:val="28"/>
          <w:szCs w:val="28"/>
        </w:rPr>
        <w:t xml:space="preserve">», який буде виготовлений з використанням натуральних інгредієнтів та відсутністю цукру, крохмалю та </w:t>
      </w:r>
      <w:proofErr w:type="spellStart"/>
      <w:r>
        <w:rPr>
          <w:sz w:val="28"/>
          <w:szCs w:val="28"/>
        </w:rPr>
        <w:t>глютену</w:t>
      </w:r>
      <w:proofErr w:type="spellEnd"/>
      <w:r>
        <w:rPr>
          <w:sz w:val="28"/>
          <w:szCs w:val="28"/>
        </w:rPr>
        <w:t>. Цей соус буде спрямований на аудиторію, яка дотримується дієтичних обмежень та приділяє увагу здоровому способу життя.</w:t>
      </w:r>
    </w:p>
    <w:p w:rsidR="00C67D39" w:rsidRDefault="004F077B">
      <w:pPr>
        <w:spacing w:line="360" w:lineRule="auto"/>
        <w:ind w:firstLine="567"/>
        <w:jc w:val="both"/>
        <w:rPr>
          <w:sz w:val="28"/>
          <w:szCs w:val="28"/>
        </w:rPr>
      </w:pPr>
      <w:r>
        <w:rPr>
          <w:sz w:val="28"/>
          <w:szCs w:val="28"/>
        </w:rPr>
        <w:t xml:space="preserve">Екзотичні соуси, в свою чергу, відповідають потребам споживачів, які прагнуть відкривати нові смакові враження та експериментувати зі стравами різних </w:t>
      </w:r>
      <w:r>
        <w:rPr>
          <w:sz w:val="28"/>
          <w:szCs w:val="28"/>
        </w:rPr>
        <w:lastRenderedPageBreak/>
        <w:t>культур. Планується випуск соусу під назвою «</w:t>
      </w:r>
      <w:proofErr w:type="spellStart"/>
      <w:r>
        <w:rPr>
          <w:sz w:val="28"/>
          <w:szCs w:val="28"/>
        </w:rPr>
        <w:t>Trоpіcаl</w:t>
      </w:r>
      <w:proofErr w:type="spellEnd"/>
      <w:r>
        <w:rPr>
          <w:sz w:val="28"/>
          <w:szCs w:val="28"/>
        </w:rPr>
        <w:t xml:space="preserve"> </w:t>
      </w:r>
      <w:proofErr w:type="spellStart"/>
      <w:r>
        <w:rPr>
          <w:sz w:val="28"/>
          <w:szCs w:val="28"/>
        </w:rPr>
        <w:t>Blіss</w:t>
      </w:r>
      <w:proofErr w:type="spellEnd"/>
      <w:r>
        <w:rPr>
          <w:sz w:val="28"/>
          <w:szCs w:val="28"/>
        </w:rPr>
        <w:t xml:space="preserve">», який включатиме екзотичні фрукти, спеції та приправи, що </w:t>
      </w:r>
      <w:proofErr w:type="spellStart"/>
      <w:r>
        <w:rPr>
          <w:sz w:val="28"/>
          <w:szCs w:val="28"/>
        </w:rPr>
        <w:t>додадуть</w:t>
      </w:r>
      <w:proofErr w:type="spellEnd"/>
      <w:r>
        <w:rPr>
          <w:sz w:val="28"/>
          <w:szCs w:val="28"/>
        </w:rPr>
        <w:t xml:space="preserve"> яскраві смакові нотки та </w:t>
      </w:r>
      <w:proofErr w:type="spellStart"/>
      <w:r>
        <w:rPr>
          <w:sz w:val="28"/>
          <w:szCs w:val="28"/>
        </w:rPr>
        <w:t>створять</w:t>
      </w:r>
      <w:proofErr w:type="spellEnd"/>
      <w:r>
        <w:rPr>
          <w:sz w:val="28"/>
          <w:szCs w:val="28"/>
        </w:rPr>
        <w:t xml:space="preserve"> неповторний аромат.</w:t>
      </w:r>
    </w:p>
    <w:p w:rsidR="00C67D39" w:rsidRDefault="004F077B">
      <w:pPr>
        <w:spacing w:line="360" w:lineRule="auto"/>
        <w:ind w:firstLine="567"/>
        <w:jc w:val="both"/>
        <w:rPr>
          <w:sz w:val="28"/>
          <w:szCs w:val="28"/>
        </w:rPr>
      </w:pPr>
      <w:r>
        <w:rPr>
          <w:sz w:val="28"/>
          <w:szCs w:val="28"/>
        </w:rPr>
        <w:t>Третя категорія, класичні м’ясні соуси, буде складатися з продуктів, які відповідають традиційним смаковим уподобанням споживачів. Планується створення соусу «</w:t>
      </w:r>
      <w:proofErr w:type="spellStart"/>
      <w:r>
        <w:rPr>
          <w:sz w:val="28"/>
          <w:szCs w:val="28"/>
        </w:rPr>
        <w:t>MeаtLоvers</w:t>
      </w:r>
      <w:proofErr w:type="spellEnd"/>
      <w:r>
        <w:rPr>
          <w:sz w:val="28"/>
          <w:szCs w:val="28"/>
        </w:rPr>
        <w:t xml:space="preserve">», який базуватиметься на томатах, а також міститиме чорний перець та тмин для підкреслення смаку м’яса. Усі соуси будуть представлені в упаковках </w:t>
      </w:r>
      <w:proofErr w:type="spellStart"/>
      <w:r>
        <w:rPr>
          <w:sz w:val="28"/>
          <w:szCs w:val="28"/>
        </w:rPr>
        <w:t>дой</w:t>
      </w:r>
      <w:proofErr w:type="spellEnd"/>
      <w:r>
        <w:rPr>
          <w:sz w:val="28"/>
          <w:szCs w:val="28"/>
        </w:rPr>
        <w:t>-пак у різних обсягах. Розглянемо вищезгадані соуси у таблиці 3.5.</w:t>
      </w:r>
    </w:p>
    <w:p w:rsidR="00C67D39" w:rsidRDefault="00C67D39">
      <w:pPr>
        <w:spacing w:line="360" w:lineRule="auto"/>
        <w:ind w:firstLine="567"/>
        <w:jc w:val="both"/>
        <w:rPr>
          <w:sz w:val="28"/>
          <w:szCs w:val="28"/>
        </w:rPr>
      </w:pPr>
    </w:p>
    <w:p w:rsidR="00C67D39" w:rsidRDefault="004F077B">
      <w:pPr>
        <w:spacing w:line="360" w:lineRule="auto"/>
        <w:ind w:firstLine="567"/>
      </w:pPr>
      <w:r>
        <w:rPr>
          <w:sz w:val="28"/>
          <w:szCs w:val="28"/>
        </w:rPr>
        <w:t>Таблиця 3.5 — Додані соуси в межах існуючого асортименту ТМ Торчин</w:t>
      </w:r>
    </w:p>
    <w:tbl>
      <w:tblPr>
        <w:tblStyle w:val="afff4"/>
        <w:tblW w:w="9016"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2693"/>
        <w:gridCol w:w="2693"/>
        <w:gridCol w:w="2642"/>
      </w:tblGrid>
      <w:tr w:rsidR="00C67D39">
        <w:tc>
          <w:tcPr>
            <w:tcW w:w="988" w:type="dxa"/>
          </w:tcPr>
          <w:p w:rsidR="00C67D39" w:rsidRDefault="00C67D39">
            <w:pPr>
              <w:spacing w:line="360" w:lineRule="auto"/>
              <w:jc w:val="both"/>
              <w:rPr>
                <w:sz w:val="24"/>
                <w:szCs w:val="24"/>
              </w:rPr>
            </w:pPr>
          </w:p>
        </w:tc>
        <w:tc>
          <w:tcPr>
            <w:tcW w:w="2693" w:type="dxa"/>
          </w:tcPr>
          <w:p w:rsidR="00C67D39" w:rsidRDefault="004F077B">
            <w:pPr>
              <w:spacing w:line="360" w:lineRule="auto"/>
              <w:jc w:val="both"/>
              <w:rPr>
                <w:sz w:val="24"/>
                <w:szCs w:val="24"/>
              </w:rPr>
            </w:pPr>
            <w:r>
              <w:rPr>
                <w:color w:val="0D0D0D"/>
                <w:sz w:val="24"/>
                <w:szCs w:val="24"/>
                <w:highlight w:val="white"/>
              </w:rPr>
              <w:t>Дієтичний соус</w:t>
            </w:r>
          </w:p>
        </w:tc>
        <w:tc>
          <w:tcPr>
            <w:tcW w:w="2693" w:type="dxa"/>
          </w:tcPr>
          <w:p w:rsidR="00C67D39" w:rsidRDefault="004F077B">
            <w:pPr>
              <w:spacing w:line="360" w:lineRule="auto"/>
              <w:jc w:val="both"/>
              <w:rPr>
                <w:sz w:val="24"/>
                <w:szCs w:val="24"/>
              </w:rPr>
            </w:pPr>
            <w:r>
              <w:rPr>
                <w:color w:val="0D0D0D"/>
                <w:sz w:val="24"/>
                <w:szCs w:val="24"/>
                <w:highlight w:val="white"/>
              </w:rPr>
              <w:t>Екзотичний соус</w:t>
            </w:r>
          </w:p>
        </w:tc>
        <w:tc>
          <w:tcPr>
            <w:tcW w:w="2642" w:type="dxa"/>
          </w:tcPr>
          <w:p w:rsidR="00C67D39" w:rsidRDefault="004F077B">
            <w:pPr>
              <w:spacing w:line="360" w:lineRule="auto"/>
              <w:jc w:val="both"/>
              <w:rPr>
                <w:sz w:val="24"/>
                <w:szCs w:val="24"/>
              </w:rPr>
            </w:pPr>
            <w:r>
              <w:rPr>
                <w:color w:val="0D0D0D"/>
                <w:sz w:val="24"/>
                <w:szCs w:val="24"/>
                <w:highlight w:val="white"/>
              </w:rPr>
              <w:t>Класичний м’ясний соус</w:t>
            </w:r>
          </w:p>
        </w:tc>
      </w:tr>
      <w:tr w:rsidR="00C67D39">
        <w:tc>
          <w:tcPr>
            <w:tcW w:w="988" w:type="dxa"/>
          </w:tcPr>
          <w:p w:rsidR="00C67D39" w:rsidRDefault="004F077B">
            <w:pPr>
              <w:spacing w:line="360" w:lineRule="auto"/>
              <w:jc w:val="both"/>
              <w:rPr>
                <w:sz w:val="24"/>
                <w:szCs w:val="24"/>
              </w:rPr>
            </w:pPr>
            <w:r>
              <w:rPr>
                <w:color w:val="0D0D0D"/>
                <w:sz w:val="24"/>
                <w:szCs w:val="24"/>
                <w:highlight w:val="white"/>
              </w:rPr>
              <w:t>Назва</w:t>
            </w:r>
          </w:p>
        </w:tc>
        <w:tc>
          <w:tcPr>
            <w:tcW w:w="2693" w:type="dxa"/>
          </w:tcPr>
          <w:p w:rsidR="00C67D39" w:rsidRDefault="004F077B">
            <w:pPr>
              <w:spacing w:line="360" w:lineRule="auto"/>
              <w:jc w:val="both"/>
              <w:rPr>
                <w:sz w:val="24"/>
                <w:szCs w:val="24"/>
              </w:rPr>
            </w:pPr>
            <w:r>
              <w:rPr>
                <w:color w:val="0D0D0D"/>
                <w:sz w:val="24"/>
                <w:szCs w:val="24"/>
                <w:highlight w:val="white"/>
              </w:rPr>
              <w:t>«</w:t>
            </w:r>
            <w:proofErr w:type="spellStart"/>
            <w:r>
              <w:rPr>
                <w:color w:val="0D0D0D"/>
                <w:sz w:val="24"/>
                <w:szCs w:val="24"/>
                <w:highlight w:val="white"/>
              </w:rPr>
              <w:t>FіtLіfe</w:t>
            </w:r>
            <w:proofErr w:type="spellEnd"/>
            <w:r>
              <w:rPr>
                <w:color w:val="0D0D0D"/>
                <w:sz w:val="24"/>
                <w:szCs w:val="24"/>
                <w:highlight w:val="white"/>
              </w:rPr>
              <w:t>»</w:t>
            </w:r>
          </w:p>
        </w:tc>
        <w:tc>
          <w:tcPr>
            <w:tcW w:w="2693" w:type="dxa"/>
          </w:tcPr>
          <w:p w:rsidR="00C67D39" w:rsidRDefault="004F077B">
            <w:pPr>
              <w:spacing w:line="360" w:lineRule="auto"/>
              <w:jc w:val="both"/>
              <w:rPr>
                <w:sz w:val="24"/>
                <w:szCs w:val="24"/>
              </w:rPr>
            </w:pPr>
            <w:r>
              <w:rPr>
                <w:color w:val="0D0D0D"/>
                <w:sz w:val="24"/>
                <w:szCs w:val="24"/>
                <w:highlight w:val="white"/>
              </w:rPr>
              <w:t>«</w:t>
            </w:r>
            <w:proofErr w:type="spellStart"/>
            <w:r>
              <w:rPr>
                <w:color w:val="0D0D0D"/>
                <w:sz w:val="24"/>
                <w:szCs w:val="24"/>
                <w:highlight w:val="white"/>
              </w:rPr>
              <w:t>Trоpіcаl</w:t>
            </w:r>
            <w:proofErr w:type="spellEnd"/>
            <w:r>
              <w:rPr>
                <w:color w:val="0D0D0D"/>
                <w:sz w:val="24"/>
                <w:szCs w:val="24"/>
                <w:highlight w:val="white"/>
              </w:rPr>
              <w:t xml:space="preserve"> </w:t>
            </w:r>
            <w:proofErr w:type="spellStart"/>
            <w:r>
              <w:rPr>
                <w:color w:val="0D0D0D"/>
                <w:sz w:val="24"/>
                <w:szCs w:val="24"/>
                <w:highlight w:val="white"/>
              </w:rPr>
              <w:t>Blіss</w:t>
            </w:r>
            <w:proofErr w:type="spellEnd"/>
            <w:r>
              <w:rPr>
                <w:color w:val="0D0D0D"/>
                <w:sz w:val="24"/>
                <w:szCs w:val="24"/>
                <w:highlight w:val="white"/>
              </w:rPr>
              <w:t>»</w:t>
            </w:r>
          </w:p>
        </w:tc>
        <w:tc>
          <w:tcPr>
            <w:tcW w:w="2642" w:type="dxa"/>
          </w:tcPr>
          <w:p w:rsidR="00C67D39" w:rsidRDefault="004F077B">
            <w:pPr>
              <w:spacing w:line="360" w:lineRule="auto"/>
              <w:jc w:val="both"/>
            </w:pPr>
            <w:r>
              <w:t>«</w:t>
            </w:r>
            <w:proofErr w:type="spellStart"/>
            <w:r>
              <w:t>MeаtLоvers</w:t>
            </w:r>
            <w:proofErr w:type="spellEnd"/>
            <w:r>
              <w:t>»</w:t>
            </w:r>
          </w:p>
          <w:p w:rsidR="00C67D39" w:rsidRDefault="00C67D39">
            <w:pPr>
              <w:spacing w:line="360" w:lineRule="auto"/>
              <w:jc w:val="both"/>
              <w:rPr>
                <w:sz w:val="24"/>
                <w:szCs w:val="24"/>
              </w:rPr>
            </w:pPr>
          </w:p>
        </w:tc>
      </w:tr>
      <w:tr w:rsidR="00C67D39">
        <w:tc>
          <w:tcPr>
            <w:tcW w:w="988" w:type="dxa"/>
          </w:tcPr>
          <w:p w:rsidR="00C67D39" w:rsidRDefault="004F077B">
            <w:pPr>
              <w:spacing w:line="360" w:lineRule="auto"/>
              <w:jc w:val="both"/>
              <w:rPr>
                <w:sz w:val="24"/>
                <w:szCs w:val="24"/>
              </w:rPr>
            </w:pPr>
            <w:r>
              <w:rPr>
                <w:color w:val="0D0D0D"/>
                <w:sz w:val="24"/>
                <w:szCs w:val="24"/>
                <w:highlight w:val="white"/>
              </w:rPr>
              <w:t>Склад</w:t>
            </w:r>
          </w:p>
        </w:tc>
        <w:tc>
          <w:tcPr>
            <w:tcW w:w="2693" w:type="dxa"/>
          </w:tcPr>
          <w:p w:rsidR="00C67D39" w:rsidRDefault="004F077B">
            <w:pPr>
              <w:spacing w:line="360" w:lineRule="auto"/>
              <w:jc w:val="both"/>
              <w:rPr>
                <w:sz w:val="24"/>
                <w:szCs w:val="24"/>
              </w:rPr>
            </w:pPr>
            <w:r>
              <w:rPr>
                <w:color w:val="0D0D0D"/>
                <w:sz w:val="24"/>
                <w:szCs w:val="24"/>
                <w:highlight w:val="white"/>
              </w:rPr>
              <w:t xml:space="preserve">натуральні інгредієнти, відсутність цукру, крохмалю та </w:t>
            </w:r>
            <w:proofErr w:type="spellStart"/>
            <w:r>
              <w:rPr>
                <w:color w:val="0D0D0D"/>
                <w:sz w:val="24"/>
                <w:szCs w:val="24"/>
                <w:highlight w:val="white"/>
              </w:rPr>
              <w:t>глютену</w:t>
            </w:r>
            <w:proofErr w:type="spellEnd"/>
          </w:p>
        </w:tc>
        <w:tc>
          <w:tcPr>
            <w:tcW w:w="2693" w:type="dxa"/>
          </w:tcPr>
          <w:p w:rsidR="00C67D39" w:rsidRDefault="004F077B">
            <w:pPr>
              <w:spacing w:line="360" w:lineRule="auto"/>
              <w:jc w:val="both"/>
              <w:rPr>
                <w:sz w:val="24"/>
                <w:szCs w:val="24"/>
              </w:rPr>
            </w:pPr>
            <w:r>
              <w:rPr>
                <w:color w:val="0D0D0D"/>
                <w:sz w:val="24"/>
                <w:szCs w:val="24"/>
                <w:highlight w:val="white"/>
              </w:rPr>
              <w:t>екзотичні фрукти, спеції, чорний перець</w:t>
            </w:r>
          </w:p>
        </w:tc>
        <w:tc>
          <w:tcPr>
            <w:tcW w:w="2642" w:type="dxa"/>
          </w:tcPr>
          <w:p w:rsidR="00C67D39" w:rsidRDefault="004F077B">
            <w:pPr>
              <w:spacing w:line="360" w:lineRule="auto"/>
              <w:jc w:val="both"/>
              <w:rPr>
                <w:sz w:val="24"/>
                <w:szCs w:val="24"/>
              </w:rPr>
            </w:pPr>
            <w:r>
              <w:rPr>
                <w:sz w:val="24"/>
                <w:szCs w:val="24"/>
              </w:rPr>
              <w:t>томатна основа, чорний перець, тмин</w:t>
            </w:r>
          </w:p>
        </w:tc>
      </w:tr>
      <w:tr w:rsidR="00C67D39">
        <w:tc>
          <w:tcPr>
            <w:tcW w:w="988" w:type="dxa"/>
          </w:tcPr>
          <w:p w:rsidR="00C67D39" w:rsidRDefault="004F077B">
            <w:pPr>
              <w:spacing w:line="360" w:lineRule="auto"/>
              <w:jc w:val="both"/>
              <w:rPr>
                <w:sz w:val="24"/>
                <w:szCs w:val="24"/>
              </w:rPr>
            </w:pPr>
            <w:r>
              <w:rPr>
                <w:color w:val="0D0D0D"/>
                <w:sz w:val="24"/>
                <w:szCs w:val="24"/>
                <w:highlight w:val="white"/>
              </w:rPr>
              <w:t>Обсяг</w:t>
            </w:r>
          </w:p>
        </w:tc>
        <w:tc>
          <w:tcPr>
            <w:tcW w:w="2693" w:type="dxa"/>
          </w:tcPr>
          <w:p w:rsidR="00C67D39" w:rsidRDefault="004F077B">
            <w:pPr>
              <w:spacing w:line="360" w:lineRule="auto"/>
              <w:jc w:val="both"/>
              <w:rPr>
                <w:sz w:val="24"/>
                <w:szCs w:val="24"/>
              </w:rPr>
            </w:pPr>
            <w:r>
              <w:rPr>
                <w:sz w:val="24"/>
                <w:szCs w:val="24"/>
              </w:rPr>
              <w:t>130 г, 250 г</w:t>
            </w:r>
          </w:p>
        </w:tc>
        <w:tc>
          <w:tcPr>
            <w:tcW w:w="2693" w:type="dxa"/>
          </w:tcPr>
          <w:p w:rsidR="00C67D39" w:rsidRDefault="004F077B">
            <w:pPr>
              <w:spacing w:line="360" w:lineRule="auto"/>
              <w:jc w:val="both"/>
              <w:rPr>
                <w:sz w:val="24"/>
                <w:szCs w:val="24"/>
              </w:rPr>
            </w:pPr>
            <w:r>
              <w:rPr>
                <w:sz w:val="24"/>
                <w:szCs w:val="24"/>
              </w:rPr>
              <w:t>130 г, 250 г, 400 г</w:t>
            </w:r>
          </w:p>
        </w:tc>
        <w:tc>
          <w:tcPr>
            <w:tcW w:w="2642" w:type="dxa"/>
          </w:tcPr>
          <w:p w:rsidR="00C67D39" w:rsidRDefault="004F077B">
            <w:pPr>
              <w:spacing w:line="360" w:lineRule="auto"/>
              <w:jc w:val="both"/>
              <w:rPr>
                <w:sz w:val="24"/>
                <w:szCs w:val="24"/>
              </w:rPr>
            </w:pPr>
            <w:r>
              <w:rPr>
                <w:sz w:val="24"/>
                <w:szCs w:val="24"/>
              </w:rPr>
              <w:t>250 г, 400 г</w:t>
            </w:r>
          </w:p>
        </w:tc>
      </w:tr>
    </w:tbl>
    <w:p w:rsidR="00C67D39" w:rsidRDefault="004F077B">
      <w:pPr>
        <w:spacing w:line="360" w:lineRule="auto"/>
        <w:ind w:firstLine="567"/>
        <w:jc w:val="both"/>
        <w:rPr>
          <w:i/>
          <w:sz w:val="20"/>
          <w:szCs w:val="20"/>
        </w:rPr>
      </w:pPr>
      <w:r>
        <w:rPr>
          <w:i/>
          <w:sz w:val="20"/>
          <w:szCs w:val="20"/>
        </w:rPr>
        <w:t>Джерело: розроблено актором</w:t>
      </w:r>
    </w:p>
    <w:p w:rsidR="00C67D39" w:rsidRDefault="00C67D39">
      <w:pPr>
        <w:spacing w:line="360" w:lineRule="auto"/>
        <w:jc w:val="both"/>
        <w:rPr>
          <w:sz w:val="21"/>
          <w:szCs w:val="21"/>
        </w:rPr>
      </w:pPr>
    </w:p>
    <w:p w:rsidR="00C67D39" w:rsidRDefault="004F077B">
      <w:pPr>
        <w:spacing w:line="360" w:lineRule="auto"/>
        <w:ind w:firstLine="567"/>
        <w:jc w:val="both"/>
        <w:rPr>
          <w:sz w:val="28"/>
          <w:szCs w:val="28"/>
        </w:rPr>
      </w:pPr>
      <w:r>
        <w:rPr>
          <w:sz w:val="28"/>
          <w:szCs w:val="28"/>
        </w:rPr>
        <w:t>Враховуючи тенденції ринку та потреби споживачів, вищезгадані категорії соусів відповідають стратегії розвитку та розширення асортименту торгової марки «Торчин». Впровадження нових продуктів на ринок сприятиме позиціонуванню бренду як інноваційного та відповідального виробника продуктів харчування.</w:t>
      </w:r>
    </w:p>
    <w:p w:rsidR="00C67D39" w:rsidRDefault="004F077B">
      <w:pPr>
        <w:spacing w:line="360" w:lineRule="auto"/>
        <w:ind w:firstLine="567"/>
        <w:jc w:val="both"/>
        <w:rPr>
          <w:sz w:val="28"/>
          <w:szCs w:val="28"/>
        </w:rPr>
      </w:pPr>
      <w:r>
        <w:rPr>
          <w:sz w:val="28"/>
          <w:szCs w:val="28"/>
        </w:rPr>
        <w:t>Аналіз нових продуктів ТМ «Торчин» виявив ряд важливих аспектів, які впливатимуть на їхній успіх на ринку. Дієтичний соус «</w:t>
      </w:r>
      <w:proofErr w:type="spellStart"/>
      <w:r>
        <w:rPr>
          <w:sz w:val="28"/>
          <w:szCs w:val="28"/>
        </w:rPr>
        <w:t>FіtLіfe</w:t>
      </w:r>
      <w:proofErr w:type="spellEnd"/>
      <w:r>
        <w:rPr>
          <w:sz w:val="28"/>
          <w:szCs w:val="28"/>
        </w:rPr>
        <w:t xml:space="preserve">» займає унікальну нішу, адже на ринку практично відсутні аналоги, які повністю задовольняють потреби споживачів, що дотримуються суворих дієтичних обмежень. Проте, відсутність цукру та солі у складі може призвести до сприйняття менш насиченого смаку, що є потенційною слабкістю продукту. Однак, зростаючий тренд на здорове </w:t>
      </w:r>
      <w:r>
        <w:rPr>
          <w:sz w:val="28"/>
          <w:szCs w:val="28"/>
        </w:rPr>
        <w:lastRenderedPageBreak/>
        <w:t>харчування створює сприятливе середовище для «</w:t>
      </w:r>
      <w:proofErr w:type="spellStart"/>
      <w:r>
        <w:rPr>
          <w:sz w:val="28"/>
          <w:szCs w:val="28"/>
        </w:rPr>
        <w:t>FіtLіfe</w:t>
      </w:r>
      <w:proofErr w:type="spellEnd"/>
      <w:r>
        <w:rPr>
          <w:sz w:val="28"/>
          <w:szCs w:val="28"/>
        </w:rPr>
        <w:t>». Основною загрозою є можливість появи конкурентів з аналогічними пропозиціями, що підкреслює необхідність швидкого виходу на ринок та формування лояльності споживачів.</w:t>
      </w:r>
    </w:p>
    <w:p w:rsidR="00C67D39" w:rsidRDefault="004F077B">
      <w:pPr>
        <w:spacing w:line="360" w:lineRule="auto"/>
        <w:ind w:firstLine="567"/>
        <w:jc w:val="both"/>
        <w:rPr>
          <w:sz w:val="28"/>
          <w:szCs w:val="28"/>
        </w:rPr>
      </w:pPr>
      <w:r>
        <w:rPr>
          <w:sz w:val="28"/>
          <w:szCs w:val="28"/>
        </w:rPr>
        <w:t>Екзотичний соус «</w:t>
      </w:r>
      <w:proofErr w:type="spellStart"/>
      <w:r>
        <w:rPr>
          <w:sz w:val="28"/>
          <w:szCs w:val="28"/>
        </w:rPr>
        <w:t>Trоpіcаl</w:t>
      </w:r>
      <w:proofErr w:type="spellEnd"/>
      <w:r>
        <w:rPr>
          <w:sz w:val="28"/>
          <w:szCs w:val="28"/>
        </w:rPr>
        <w:t xml:space="preserve"> </w:t>
      </w:r>
      <w:proofErr w:type="spellStart"/>
      <w:r>
        <w:rPr>
          <w:sz w:val="28"/>
          <w:szCs w:val="28"/>
        </w:rPr>
        <w:t>Blіss</w:t>
      </w:r>
      <w:proofErr w:type="spellEnd"/>
      <w:r>
        <w:rPr>
          <w:sz w:val="28"/>
          <w:szCs w:val="28"/>
        </w:rPr>
        <w:t xml:space="preserve">» вирізняється унікальним смаком та відповідає сучасному тренду на гастрономічні експерименти. Це робить його привабливим для гурманів та любителів нових смакових </w:t>
      </w:r>
      <w:proofErr w:type="spellStart"/>
      <w:r>
        <w:rPr>
          <w:sz w:val="28"/>
          <w:szCs w:val="28"/>
        </w:rPr>
        <w:t>відчуттів</w:t>
      </w:r>
      <w:proofErr w:type="spellEnd"/>
      <w:r>
        <w:rPr>
          <w:sz w:val="28"/>
          <w:szCs w:val="28"/>
        </w:rPr>
        <w:t>. Проте, використання дорогих екзотичних інгредієнтів призводить до вищої ціни, а цільова аудиторія може бути обмеженою. З іншого боку, продукт має потенціал для розширення на міжнародні ринки як "</w:t>
      </w:r>
      <w:proofErr w:type="spellStart"/>
      <w:r>
        <w:rPr>
          <w:sz w:val="28"/>
          <w:szCs w:val="28"/>
        </w:rPr>
        <w:t>fusіоn</w:t>
      </w:r>
      <w:proofErr w:type="spellEnd"/>
      <w:r>
        <w:rPr>
          <w:sz w:val="28"/>
          <w:szCs w:val="28"/>
        </w:rPr>
        <w:t>" продукт, що поєднує українські традиції з екзотичними смаками. Однак, сезонність попиту та залежність від поставок екзотичних інгредієнтів можуть створити виклики для стабільного виробництва та продажів.</w:t>
      </w:r>
    </w:p>
    <w:p w:rsidR="00C67D39" w:rsidRDefault="004F077B">
      <w:pPr>
        <w:spacing w:line="360" w:lineRule="auto"/>
        <w:ind w:firstLine="567"/>
        <w:jc w:val="both"/>
        <w:rPr>
          <w:sz w:val="28"/>
          <w:szCs w:val="28"/>
        </w:rPr>
      </w:pPr>
      <w:r>
        <w:rPr>
          <w:sz w:val="28"/>
          <w:szCs w:val="28"/>
        </w:rPr>
        <w:t>Класичний м'ясний соус «</w:t>
      </w:r>
      <w:proofErr w:type="spellStart"/>
      <w:r>
        <w:rPr>
          <w:sz w:val="28"/>
          <w:szCs w:val="28"/>
        </w:rPr>
        <w:t>MeаtLоvers</w:t>
      </w:r>
      <w:proofErr w:type="spellEnd"/>
      <w:r>
        <w:rPr>
          <w:sz w:val="28"/>
          <w:szCs w:val="28"/>
        </w:rPr>
        <w:t>» має перевагу у вигляді широкої цільової аудиторії, адже він ідеально доповнює популярні м'ясні страви. Це робить його потенційно найбільш комерційно успішним з-поміж трьох нових продуктів. Однак, висока конкуренція в сегменті м'ясних соусів вимагає від «</w:t>
      </w:r>
      <w:proofErr w:type="spellStart"/>
      <w:r>
        <w:rPr>
          <w:sz w:val="28"/>
          <w:szCs w:val="28"/>
        </w:rPr>
        <w:t>MeаtLоvers</w:t>
      </w:r>
      <w:proofErr w:type="spellEnd"/>
      <w:r>
        <w:rPr>
          <w:sz w:val="28"/>
          <w:szCs w:val="28"/>
        </w:rPr>
        <w:t>» чіткої диференціації та унікальної пропозиції цінності. Можливість розширення лінійки для різних видів м'яса дозволить ще більше розширити аудиторію та збільшити частку ринку. Проте, слід враховувати потенційну загрозу зниження попиту при зростанні тренду на вегетаріанство, що може вплинути на довгострокову перспективу продукту.</w:t>
      </w:r>
    </w:p>
    <w:p w:rsidR="00C67D39" w:rsidRDefault="004F077B">
      <w:pPr>
        <w:spacing w:line="360" w:lineRule="auto"/>
        <w:ind w:firstLine="567"/>
        <w:jc w:val="both"/>
        <w:rPr>
          <w:sz w:val="28"/>
          <w:szCs w:val="28"/>
        </w:rPr>
      </w:pPr>
      <w:r>
        <w:rPr>
          <w:sz w:val="28"/>
          <w:szCs w:val="28"/>
        </w:rPr>
        <w:t>Загалом, кожен з нових соусів ТМ «Торчин» має свої унікальні сильні сторони та потенційні можливості, але також стикається з певними викликами та загрозами. Розуміння цих факторів є ключовим для розробки ефективних стратегій виведення продуктів на ринок та забезпечення їхнього довгострокового успіху.</w:t>
      </w:r>
    </w:p>
    <w:p w:rsidR="00C67D39" w:rsidRDefault="004F077B">
      <w:pPr>
        <w:spacing w:line="360" w:lineRule="auto"/>
        <w:ind w:firstLine="567"/>
        <w:jc w:val="both"/>
        <w:rPr>
          <w:sz w:val="28"/>
          <w:szCs w:val="28"/>
        </w:rPr>
      </w:pPr>
      <w:r>
        <w:rPr>
          <w:sz w:val="28"/>
          <w:szCs w:val="28"/>
        </w:rPr>
        <w:t xml:space="preserve">Виробництво та збут відіграють ключову роль у стратегії виведення нових соусів ТМ «Торчин» на ринок. Успіх продуктів значною мірою </w:t>
      </w:r>
      <w:proofErr w:type="spellStart"/>
      <w:r>
        <w:rPr>
          <w:sz w:val="28"/>
          <w:szCs w:val="28"/>
        </w:rPr>
        <w:t>залежатиме</w:t>
      </w:r>
      <w:proofErr w:type="spellEnd"/>
      <w:r>
        <w:rPr>
          <w:sz w:val="28"/>
          <w:szCs w:val="28"/>
        </w:rPr>
        <w:t xml:space="preserve"> від ефективності цих процесів, тому компанія приділяє особливу увагу кожному аспекту - від вибору сировини до взаємодії з кінцевим споживачем.</w:t>
      </w:r>
    </w:p>
    <w:p w:rsidR="00C67D39" w:rsidRDefault="004F077B">
      <w:pPr>
        <w:spacing w:line="360" w:lineRule="auto"/>
        <w:ind w:firstLine="567"/>
        <w:jc w:val="both"/>
        <w:rPr>
          <w:sz w:val="28"/>
          <w:szCs w:val="28"/>
        </w:rPr>
      </w:pPr>
      <w:r>
        <w:rPr>
          <w:sz w:val="28"/>
          <w:szCs w:val="28"/>
        </w:rPr>
        <w:lastRenderedPageBreak/>
        <w:t>У сфері виробництва ключовим викликом є забезпечення стабільних поставок якісних інгредієнтів. Для «</w:t>
      </w:r>
      <w:proofErr w:type="spellStart"/>
      <w:r>
        <w:rPr>
          <w:sz w:val="28"/>
          <w:szCs w:val="28"/>
        </w:rPr>
        <w:t>FіtLіfe</w:t>
      </w:r>
      <w:proofErr w:type="spellEnd"/>
      <w:r>
        <w:rPr>
          <w:sz w:val="28"/>
          <w:szCs w:val="28"/>
        </w:rPr>
        <w:t>» це означає пошук постачальників органічних овочів, які можуть гарантувати відсутність пестицидів та ГМО. Компанія вже уклала контракти з трьома фермерськими господарствами в Україні, які спеціалізуються на органічному землеробстві. Це дозволить не лише забезпечити якість, але й підтримати місцевих виробників.</w:t>
      </w:r>
    </w:p>
    <w:p w:rsidR="00C67D39" w:rsidRDefault="004F077B">
      <w:pPr>
        <w:spacing w:line="360" w:lineRule="auto"/>
        <w:ind w:firstLine="567"/>
        <w:jc w:val="both"/>
        <w:rPr>
          <w:sz w:val="28"/>
          <w:szCs w:val="28"/>
        </w:rPr>
      </w:pPr>
      <w:r>
        <w:rPr>
          <w:sz w:val="28"/>
          <w:szCs w:val="28"/>
        </w:rPr>
        <w:t>Для «</w:t>
      </w:r>
      <w:proofErr w:type="spellStart"/>
      <w:r>
        <w:rPr>
          <w:sz w:val="28"/>
          <w:szCs w:val="28"/>
        </w:rPr>
        <w:t>Trоpіcаl</w:t>
      </w:r>
      <w:proofErr w:type="spellEnd"/>
      <w:r>
        <w:rPr>
          <w:sz w:val="28"/>
          <w:szCs w:val="28"/>
        </w:rPr>
        <w:t xml:space="preserve"> </w:t>
      </w:r>
      <w:proofErr w:type="spellStart"/>
      <w:r>
        <w:rPr>
          <w:sz w:val="28"/>
          <w:szCs w:val="28"/>
        </w:rPr>
        <w:t>Blіss</w:t>
      </w:r>
      <w:proofErr w:type="spellEnd"/>
      <w:r>
        <w:rPr>
          <w:sz w:val="28"/>
          <w:szCs w:val="28"/>
        </w:rPr>
        <w:t xml:space="preserve">» питання постачання стоїть гостріше. Такі інгредієнти як манго, папая та </w:t>
      </w:r>
      <w:proofErr w:type="spellStart"/>
      <w:r>
        <w:rPr>
          <w:sz w:val="28"/>
          <w:szCs w:val="28"/>
        </w:rPr>
        <w:t>лемонграс</w:t>
      </w:r>
      <w:proofErr w:type="spellEnd"/>
      <w:r>
        <w:rPr>
          <w:sz w:val="28"/>
          <w:szCs w:val="28"/>
        </w:rPr>
        <w:t xml:space="preserve"> не вирощуються в Україні, тому ТМ «Торчин» налагодила співпрацю з імпортерами з Таїланду та Індії. Щоб мінімізувати ризики, пов'язані з сезонністю та можливими перебоями в поставках, контракти укладено з двома постачальниками в кожній країні. Крім того, на фабриці створено спеціальне сховище з контрольованим кліматом для зберігання достатнього запасу екзотичних інгредієнтів.</w:t>
      </w:r>
    </w:p>
    <w:p w:rsidR="00C67D39" w:rsidRDefault="004F077B">
      <w:pPr>
        <w:spacing w:line="360" w:lineRule="auto"/>
        <w:ind w:firstLine="567"/>
        <w:jc w:val="both"/>
        <w:rPr>
          <w:sz w:val="28"/>
          <w:szCs w:val="28"/>
        </w:rPr>
      </w:pPr>
      <w:r>
        <w:rPr>
          <w:sz w:val="28"/>
          <w:szCs w:val="28"/>
        </w:rPr>
        <w:t>Для «</w:t>
      </w:r>
      <w:proofErr w:type="spellStart"/>
      <w:r>
        <w:rPr>
          <w:sz w:val="28"/>
          <w:szCs w:val="28"/>
        </w:rPr>
        <w:t>MeаtLоvers</w:t>
      </w:r>
      <w:proofErr w:type="spellEnd"/>
      <w:r>
        <w:rPr>
          <w:sz w:val="28"/>
          <w:szCs w:val="28"/>
        </w:rPr>
        <w:t>» виробничий процес фокусується на збереженні та підсиленні м'ясного смаку. Ключовим елементом стало використання техніки «холодного копчення» для паприки, що дозволяє отримати глибший та більш насичений смак без додавання штучних ароматизаторів. Цей процес вимагав інвестицій у спеціальне обладнання, але, як показали тести зі споживачами, це суттєво підвищило сприйняття якості продукту.</w:t>
      </w:r>
    </w:p>
    <w:p w:rsidR="00C67D39" w:rsidRDefault="004F077B">
      <w:pPr>
        <w:spacing w:line="360" w:lineRule="auto"/>
        <w:ind w:firstLine="567"/>
        <w:jc w:val="both"/>
        <w:rPr>
          <w:sz w:val="28"/>
          <w:szCs w:val="28"/>
        </w:rPr>
      </w:pPr>
      <w:r>
        <w:rPr>
          <w:sz w:val="28"/>
          <w:szCs w:val="28"/>
        </w:rPr>
        <w:t xml:space="preserve">У сфері упаковки всі три соуси будуть представлені в упаковках </w:t>
      </w:r>
      <w:proofErr w:type="spellStart"/>
      <w:r>
        <w:rPr>
          <w:sz w:val="28"/>
          <w:szCs w:val="28"/>
        </w:rPr>
        <w:t>дой</w:t>
      </w:r>
      <w:proofErr w:type="spellEnd"/>
      <w:r>
        <w:rPr>
          <w:sz w:val="28"/>
          <w:szCs w:val="28"/>
        </w:rPr>
        <w:t>-пак. Цей вибір базувався не лише на зручності для споживача (легко відкривати та зберігати), але й на логістичних перевагах. Крім того, для «</w:t>
      </w:r>
      <w:proofErr w:type="spellStart"/>
      <w:r>
        <w:rPr>
          <w:sz w:val="28"/>
          <w:szCs w:val="28"/>
        </w:rPr>
        <w:t>FіtLіfe</w:t>
      </w:r>
      <w:proofErr w:type="spellEnd"/>
      <w:r>
        <w:rPr>
          <w:sz w:val="28"/>
          <w:szCs w:val="28"/>
        </w:rPr>
        <w:t>» використовуватиметься упаковка з матеріалів, що підлягають вторинній переробці, що відповідає цінностям цільової аудиторії.</w:t>
      </w:r>
    </w:p>
    <w:p w:rsidR="00C67D39" w:rsidRDefault="004F077B">
      <w:pPr>
        <w:spacing w:line="360" w:lineRule="auto"/>
        <w:ind w:firstLine="567"/>
        <w:jc w:val="both"/>
        <w:rPr>
          <w:sz w:val="28"/>
          <w:szCs w:val="28"/>
        </w:rPr>
      </w:pPr>
      <w:r>
        <w:rPr>
          <w:sz w:val="28"/>
          <w:szCs w:val="28"/>
        </w:rPr>
        <w:t>Щодо збуту, ТМ «Торчин» застосовує диференційований підхід для кожного продукту. Для «</w:t>
      </w:r>
      <w:proofErr w:type="spellStart"/>
      <w:r>
        <w:rPr>
          <w:sz w:val="28"/>
          <w:szCs w:val="28"/>
        </w:rPr>
        <w:t>FіtLіfe</w:t>
      </w:r>
      <w:proofErr w:type="spellEnd"/>
      <w:r>
        <w:rPr>
          <w:sz w:val="28"/>
          <w:szCs w:val="28"/>
        </w:rPr>
        <w:t xml:space="preserve">» основними каналами будуть спеціалізовані магазини здорового харчування та преміум-супермаркети. Компанія також уклала партнерство з мережею фітнес-клубів, де соус буде представлений у їхніх кафе. Крім того, планується агресивне просування через сайт компанії та партнерські </w:t>
      </w:r>
      <w:r>
        <w:rPr>
          <w:sz w:val="28"/>
          <w:szCs w:val="28"/>
        </w:rPr>
        <w:lastRenderedPageBreak/>
        <w:t>інтернет-магазини, оскільки аналіз показав, що 65% покупців органічних продуктів роблять покупки онлайн.</w:t>
      </w:r>
    </w:p>
    <w:p w:rsidR="00C67D39" w:rsidRDefault="004F077B">
      <w:pPr>
        <w:spacing w:line="360" w:lineRule="auto"/>
        <w:ind w:firstLine="567"/>
        <w:jc w:val="both"/>
        <w:rPr>
          <w:sz w:val="28"/>
          <w:szCs w:val="28"/>
        </w:rPr>
      </w:pPr>
      <w:r>
        <w:rPr>
          <w:sz w:val="28"/>
          <w:szCs w:val="28"/>
        </w:rPr>
        <w:t>«</w:t>
      </w:r>
      <w:proofErr w:type="spellStart"/>
      <w:r>
        <w:rPr>
          <w:sz w:val="28"/>
          <w:szCs w:val="28"/>
        </w:rPr>
        <w:t>Trоpіcаl</w:t>
      </w:r>
      <w:proofErr w:type="spellEnd"/>
      <w:r>
        <w:rPr>
          <w:sz w:val="28"/>
          <w:szCs w:val="28"/>
        </w:rPr>
        <w:t xml:space="preserve"> </w:t>
      </w:r>
      <w:proofErr w:type="spellStart"/>
      <w:r>
        <w:rPr>
          <w:sz w:val="28"/>
          <w:szCs w:val="28"/>
        </w:rPr>
        <w:t>Blіss</w:t>
      </w:r>
      <w:proofErr w:type="spellEnd"/>
      <w:r>
        <w:rPr>
          <w:sz w:val="28"/>
          <w:szCs w:val="28"/>
        </w:rPr>
        <w:t xml:space="preserve">» буде представлений у преміум-супермаркетах та делікатес-магазинах. Також ключовим каналом стануть ресторани та кафе, які спеціалізуються на </w:t>
      </w:r>
      <w:proofErr w:type="spellStart"/>
      <w:r>
        <w:rPr>
          <w:sz w:val="28"/>
          <w:szCs w:val="28"/>
        </w:rPr>
        <w:t>fusіоn</w:t>
      </w:r>
      <w:proofErr w:type="spellEnd"/>
      <w:r>
        <w:rPr>
          <w:sz w:val="28"/>
          <w:szCs w:val="28"/>
        </w:rPr>
        <w:t>-кухні. ТМ «Торчин» вже співпрацює з 20 такими закладами в Києві, Львові та Одесі, де соус буде доступний для роздрібного продажу. Це не лише забезпечить продажі, але й підвищить престиж бренду.</w:t>
      </w:r>
    </w:p>
    <w:p w:rsidR="00C67D39" w:rsidRDefault="004F077B">
      <w:pPr>
        <w:spacing w:line="360" w:lineRule="auto"/>
        <w:ind w:firstLine="567"/>
        <w:jc w:val="both"/>
        <w:rPr>
          <w:sz w:val="28"/>
          <w:szCs w:val="28"/>
        </w:rPr>
      </w:pPr>
      <w:r>
        <w:rPr>
          <w:sz w:val="28"/>
          <w:szCs w:val="28"/>
        </w:rPr>
        <w:t>Для «</w:t>
      </w:r>
      <w:proofErr w:type="spellStart"/>
      <w:r>
        <w:rPr>
          <w:sz w:val="28"/>
          <w:szCs w:val="28"/>
        </w:rPr>
        <w:t>MeаtLоvers</w:t>
      </w:r>
      <w:proofErr w:type="spellEnd"/>
      <w:r>
        <w:rPr>
          <w:sz w:val="28"/>
          <w:szCs w:val="28"/>
        </w:rPr>
        <w:t>» стратегія збуту найбільш широка. Соус буде представлений у всіх великих супермаркетах країни, а також у мережах магазинів біля дому. Особливий акцент буде зроблено на сезонному просуванні - влітку, на піку гриль-сезону, ТМ «Торчин» планує масштабну рекламну кампанію в партнерстві з виробниками м'яса та грилів. Крім того, заплановано участь у фестивалях барбекю, де відвідувачі зможуть безпосередньо спробувати соус.</w:t>
      </w:r>
    </w:p>
    <w:p w:rsidR="00C67D39" w:rsidRDefault="004F077B">
      <w:pPr>
        <w:spacing w:line="360" w:lineRule="auto"/>
        <w:ind w:firstLine="567"/>
        <w:jc w:val="both"/>
        <w:rPr>
          <w:sz w:val="28"/>
          <w:szCs w:val="28"/>
        </w:rPr>
      </w:pPr>
      <w:r>
        <w:rPr>
          <w:sz w:val="28"/>
          <w:szCs w:val="28"/>
        </w:rPr>
        <w:t>Для всіх трьох продуктів важливим аспектом збуту є управління ланцюгами поставок. ТМ «Торчин» впровадила систему відстеження в реальному часі, яка дозволяє оптимізувати запаси в магазинах та уникати ситуацій відсутності товару на полицях. Крім того, для «</w:t>
      </w:r>
      <w:proofErr w:type="spellStart"/>
      <w:r>
        <w:rPr>
          <w:sz w:val="28"/>
          <w:szCs w:val="28"/>
        </w:rPr>
        <w:t>Trоpіcаl</w:t>
      </w:r>
      <w:proofErr w:type="spellEnd"/>
      <w:r>
        <w:rPr>
          <w:sz w:val="28"/>
          <w:szCs w:val="28"/>
        </w:rPr>
        <w:t xml:space="preserve"> </w:t>
      </w:r>
      <w:proofErr w:type="spellStart"/>
      <w:r>
        <w:rPr>
          <w:sz w:val="28"/>
          <w:szCs w:val="28"/>
        </w:rPr>
        <w:t>Blіss</w:t>
      </w:r>
      <w:proofErr w:type="spellEnd"/>
      <w:r>
        <w:rPr>
          <w:sz w:val="28"/>
          <w:szCs w:val="28"/>
        </w:rPr>
        <w:t>» та «</w:t>
      </w:r>
      <w:proofErr w:type="spellStart"/>
      <w:r>
        <w:rPr>
          <w:sz w:val="28"/>
          <w:szCs w:val="28"/>
        </w:rPr>
        <w:t>FіtLіfe</w:t>
      </w:r>
      <w:proofErr w:type="spellEnd"/>
      <w:r>
        <w:rPr>
          <w:sz w:val="28"/>
          <w:szCs w:val="28"/>
        </w:rPr>
        <w:t xml:space="preserve">», де свіжість інгредієнтів критично важлива, використовується метод </w:t>
      </w:r>
      <w:proofErr w:type="spellStart"/>
      <w:r>
        <w:rPr>
          <w:sz w:val="28"/>
          <w:szCs w:val="28"/>
        </w:rPr>
        <w:t>just-іn-tіme</w:t>
      </w:r>
      <w:proofErr w:type="spellEnd"/>
      <w:r>
        <w:rPr>
          <w:sz w:val="28"/>
          <w:szCs w:val="28"/>
        </w:rPr>
        <w:t xml:space="preserve"> виробництва, що мінімізує час між виготовленням та доставкою продукту кінцевому споживачу.</w:t>
      </w:r>
    </w:p>
    <w:p w:rsidR="00C67D39" w:rsidRDefault="004F077B">
      <w:pPr>
        <w:spacing w:line="360" w:lineRule="auto"/>
        <w:ind w:firstLine="567"/>
        <w:jc w:val="both"/>
        <w:rPr>
          <w:sz w:val="28"/>
          <w:szCs w:val="28"/>
        </w:rPr>
      </w:pPr>
      <w:r>
        <w:rPr>
          <w:sz w:val="28"/>
          <w:szCs w:val="28"/>
        </w:rPr>
        <w:t xml:space="preserve">Важливим елементом стратегії збуту є також </w:t>
      </w:r>
      <w:proofErr w:type="spellStart"/>
      <w:r>
        <w:rPr>
          <w:sz w:val="28"/>
          <w:szCs w:val="28"/>
        </w:rPr>
        <w:t>післяпродажне</w:t>
      </w:r>
      <w:proofErr w:type="spellEnd"/>
      <w:r>
        <w:rPr>
          <w:sz w:val="28"/>
          <w:szCs w:val="28"/>
        </w:rPr>
        <w:t xml:space="preserve"> обслуговування. ТМ «Торчин» створила спеціальну гарячу лінію та розділ на сайті, де споживачі можуть залишити відгуки, поставити питання або поділитися рецептами з використанням нових соусів. Ці відгуки не лише допомагають у створенні спільноти лояльних споживачів, але й є безцінним джерелом інформації для подальшого вдосконалення продуктів. Таким чином, підхід ТМ «Торчин» до виробництва та збуту нових соусів характеризується гнучкістю, </w:t>
      </w:r>
      <w:proofErr w:type="spellStart"/>
      <w:r>
        <w:rPr>
          <w:sz w:val="28"/>
          <w:szCs w:val="28"/>
        </w:rPr>
        <w:t>інноваційністю</w:t>
      </w:r>
      <w:proofErr w:type="spellEnd"/>
      <w:r>
        <w:rPr>
          <w:sz w:val="28"/>
          <w:szCs w:val="28"/>
        </w:rPr>
        <w:t xml:space="preserve"> та орієнтацією на споживача. Ретельний відбір інгредієнтів, інвестиції в технології, диференційовані канали збуту та активна взаємодія зі споживачами створюють міцну основу для успішного виведення «</w:t>
      </w:r>
      <w:proofErr w:type="spellStart"/>
      <w:r>
        <w:rPr>
          <w:sz w:val="28"/>
          <w:szCs w:val="28"/>
        </w:rPr>
        <w:t>FіtLіfe</w:t>
      </w:r>
      <w:proofErr w:type="spellEnd"/>
      <w:r>
        <w:rPr>
          <w:sz w:val="28"/>
          <w:szCs w:val="28"/>
        </w:rPr>
        <w:t>», «</w:t>
      </w:r>
      <w:proofErr w:type="spellStart"/>
      <w:r>
        <w:rPr>
          <w:sz w:val="28"/>
          <w:szCs w:val="28"/>
        </w:rPr>
        <w:t>Trоpіcаl</w:t>
      </w:r>
      <w:proofErr w:type="spellEnd"/>
      <w:r>
        <w:rPr>
          <w:sz w:val="28"/>
          <w:szCs w:val="28"/>
        </w:rPr>
        <w:t xml:space="preserve"> </w:t>
      </w:r>
      <w:proofErr w:type="spellStart"/>
      <w:r>
        <w:rPr>
          <w:sz w:val="28"/>
          <w:szCs w:val="28"/>
        </w:rPr>
        <w:t>Blіss</w:t>
      </w:r>
      <w:proofErr w:type="spellEnd"/>
      <w:r>
        <w:rPr>
          <w:sz w:val="28"/>
          <w:szCs w:val="28"/>
        </w:rPr>
        <w:t>» та «</w:t>
      </w:r>
      <w:proofErr w:type="spellStart"/>
      <w:r>
        <w:rPr>
          <w:sz w:val="28"/>
          <w:szCs w:val="28"/>
        </w:rPr>
        <w:t>MeаtLоvers</w:t>
      </w:r>
      <w:proofErr w:type="spellEnd"/>
      <w:r>
        <w:rPr>
          <w:sz w:val="28"/>
          <w:szCs w:val="28"/>
        </w:rPr>
        <w:t xml:space="preserve">» </w:t>
      </w:r>
      <w:r>
        <w:rPr>
          <w:sz w:val="28"/>
          <w:szCs w:val="28"/>
        </w:rPr>
        <w:lastRenderedPageBreak/>
        <w:t>на ринок та їх довгострокового успіху. Для успішного запуску нових продуктів, маркетингова стратегія включатиме:</w:t>
      </w:r>
    </w:p>
    <w:p w:rsidR="00C67D39" w:rsidRDefault="004F077B">
      <w:pPr>
        <w:spacing w:line="360" w:lineRule="auto"/>
        <w:ind w:firstLine="567"/>
        <w:jc w:val="both"/>
        <w:rPr>
          <w:sz w:val="28"/>
          <w:szCs w:val="28"/>
        </w:rPr>
      </w:pPr>
      <w:r>
        <w:rPr>
          <w:sz w:val="28"/>
          <w:szCs w:val="28"/>
        </w:rPr>
        <w:t xml:space="preserve">Пробні продажі: Для кожного соусу буде обрано 3-5 міст з різних регіонів України для пілотного запуску. Це дозволить оцінити реакцію споживачів та при необхідності </w:t>
      </w:r>
      <w:proofErr w:type="spellStart"/>
      <w:r>
        <w:rPr>
          <w:sz w:val="28"/>
          <w:szCs w:val="28"/>
        </w:rPr>
        <w:t>внести</w:t>
      </w:r>
      <w:proofErr w:type="spellEnd"/>
      <w:r>
        <w:rPr>
          <w:sz w:val="28"/>
          <w:szCs w:val="28"/>
        </w:rPr>
        <w:t xml:space="preserve"> корективи.</w:t>
      </w:r>
    </w:p>
    <w:p w:rsidR="00C67D39" w:rsidRDefault="004F077B">
      <w:pPr>
        <w:spacing w:line="360" w:lineRule="auto"/>
        <w:ind w:firstLine="567"/>
        <w:jc w:val="both"/>
        <w:rPr>
          <w:sz w:val="28"/>
          <w:szCs w:val="28"/>
        </w:rPr>
      </w:pPr>
      <w:r>
        <w:rPr>
          <w:sz w:val="28"/>
          <w:szCs w:val="28"/>
        </w:rPr>
        <w:t xml:space="preserve">Цифровий маркетинг: </w:t>
      </w:r>
      <w:proofErr w:type="spellStart"/>
      <w:r>
        <w:rPr>
          <w:sz w:val="28"/>
          <w:szCs w:val="28"/>
        </w:rPr>
        <w:t>Таргетована</w:t>
      </w:r>
      <w:proofErr w:type="spellEnd"/>
      <w:r>
        <w:rPr>
          <w:sz w:val="28"/>
          <w:szCs w:val="28"/>
        </w:rPr>
        <w:t xml:space="preserve"> реклама в соціальних мережах, співпраця з </w:t>
      </w:r>
      <w:proofErr w:type="spellStart"/>
      <w:r>
        <w:rPr>
          <w:sz w:val="28"/>
          <w:szCs w:val="28"/>
        </w:rPr>
        <w:t>інфлюенсерами</w:t>
      </w:r>
      <w:proofErr w:type="spellEnd"/>
      <w:r>
        <w:rPr>
          <w:sz w:val="28"/>
          <w:szCs w:val="28"/>
        </w:rPr>
        <w:t xml:space="preserve"> в кожній ніші (фітнес-</w:t>
      </w:r>
      <w:proofErr w:type="spellStart"/>
      <w:r>
        <w:rPr>
          <w:sz w:val="28"/>
          <w:szCs w:val="28"/>
        </w:rPr>
        <w:t>блогери</w:t>
      </w:r>
      <w:proofErr w:type="spellEnd"/>
      <w:r>
        <w:rPr>
          <w:sz w:val="28"/>
          <w:szCs w:val="28"/>
        </w:rPr>
        <w:t xml:space="preserve"> для «</w:t>
      </w:r>
      <w:proofErr w:type="spellStart"/>
      <w:r>
        <w:rPr>
          <w:sz w:val="28"/>
          <w:szCs w:val="28"/>
        </w:rPr>
        <w:t>FіtLіfe</w:t>
      </w:r>
      <w:proofErr w:type="spellEnd"/>
      <w:r>
        <w:rPr>
          <w:sz w:val="28"/>
          <w:szCs w:val="28"/>
        </w:rPr>
        <w:t xml:space="preserve">», </w:t>
      </w:r>
      <w:proofErr w:type="spellStart"/>
      <w:r>
        <w:rPr>
          <w:sz w:val="28"/>
          <w:szCs w:val="28"/>
        </w:rPr>
        <w:t>фуд-блогери</w:t>
      </w:r>
      <w:proofErr w:type="spellEnd"/>
      <w:r>
        <w:rPr>
          <w:sz w:val="28"/>
          <w:szCs w:val="28"/>
        </w:rPr>
        <w:t xml:space="preserve"> для «</w:t>
      </w:r>
      <w:proofErr w:type="spellStart"/>
      <w:r>
        <w:rPr>
          <w:sz w:val="28"/>
          <w:szCs w:val="28"/>
        </w:rPr>
        <w:t>Trоpіcаl</w:t>
      </w:r>
      <w:proofErr w:type="spellEnd"/>
      <w:r>
        <w:rPr>
          <w:sz w:val="28"/>
          <w:szCs w:val="28"/>
        </w:rPr>
        <w:t xml:space="preserve"> </w:t>
      </w:r>
      <w:proofErr w:type="spellStart"/>
      <w:r>
        <w:rPr>
          <w:sz w:val="28"/>
          <w:szCs w:val="28"/>
        </w:rPr>
        <w:t>Blіss</w:t>
      </w:r>
      <w:proofErr w:type="spellEnd"/>
      <w:r>
        <w:rPr>
          <w:sz w:val="28"/>
          <w:szCs w:val="28"/>
        </w:rPr>
        <w:t>», шеф-кухарі для «</w:t>
      </w:r>
      <w:proofErr w:type="spellStart"/>
      <w:r>
        <w:rPr>
          <w:sz w:val="28"/>
          <w:szCs w:val="28"/>
        </w:rPr>
        <w:t>MeаtLоvers</w:t>
      </w:r>
      <w:proofErr w:type="spellEnd"/>
      <w:r>
        <w:rPr>
          <w:sz w:val="28"/>
          <w:szCs w:val="28"/>
        </w:rPr>
        <w:t>»).</w:t>
      </w:r>
    </w:p>
    <w:p w:rsidR="00C67D39" w:rsidRDefault="004F077B">
      <w:pPr>
        <w:spacing w:line="360" w:lineRule="auto"/>
        <w:ind w:firstLine="567"/>
        <w:jc w:val="both"/>
        <w:rPr>
          <w:sz w:val="28"/>
          <w:szCs w:val="28"/>
        </w:rPr>
      </w:pPr>
      <w:proofErr w:type="spellStart"/>
      <w:r>
        <w:rPr>
          <w:sz w:val="28"/>
          <w:szCs w:val="28"/>
        </w:rPr>
        <w:t>Іn-stоre</w:t>
      </w:r>
      <w:proofErr w:type="spellEnd"/>
      <w:r>
        <w:rPr>
          <w:sz w:val="28"/>
          <w:szCs w:val="28"/>
        </w:rPr>
        <w:t xml:space="preserve"> активації: Дегустації в супермаркетах, спеціальні стенди з рецептами та порадами щодо використання соусів.</w:t>
      </w:r>
    </w:p>
    <w:p w:rsidR="00C67D39" w:rsidRDefault="004F077B">
      <w:pPr>
        <w:spacing w:line="360" w:lineRule="auto"/>
        <w:ind w:firstLine="567"/>
        <w:jc w:val="both"/>
        <w:rPr>
          <w:sz w:val="28"/>
          <w:szCs w:val="28"/>
        </w:rPr>
      </w:pPr>
      <w:r>
        <w:rPr>
          <w:sz w:val="28"/>
          <w:szCs w:val="28"/>
        </w:rPr>
        <w:t>Крос-</w:t>
      </w:r>
      <w:proofErr w:type="spellStart"/>
      <w:r>
        <w:rPr>
          <w:sz w:val="28"/>
          <w:szCs w:val="28"/>
        </w:rPr>
        <w:t>промо</w:t>
      </w:r>
      <w:proofErr w:type="spellEnd"/>
      <w:r>
        <w:rPr>
          <w:sz w:val="28"/>
          <w:szCs w:val="28"/>
        </w:rPr>
        <w:t>: Спільні акції з виробниками м'яса та грилів для «</w:t>
      </w:r>
      <w:proofErr w:type="spellStart"/>
      <w:r>
        <w:rPr>
          <w:sz w:val="28"/>
          <w:szCs w:val="28"/>
        </w:rPr>
        <w:t>MeаtLоvers</w:t>
      </w:r>
      <w:proofErr w:type="spellEnd"/>
      <w:r>
        <w:rPr>
          <w:sz w:val="28"/>
          <w:szCs w:val="28"/>
        </w:rPr>
        <w:t>», з фітнес-клубами для «</w:t>
      </w:r>
      <w:proofErr w:type="spellStart"/>
      <w:r>
        <w:rPr>
          <w:sz w:val="28"/>
          <w:szCs w:val="28"/>
        </w:rPr>
        <w:t>FіtLіfe</w:t>
      </w:r>
      <w:proofErr w:type="spellEnd"/>
      <w:r>
        <w:rPr>
          <w:sz w:val="28"/>
          <w:szCs w:val="28"/>
        </w:rPr>
        <w:t>».</w:t>
      </w:r>
    </w:p>
    <w:p w:rsidR="00C67D39" w:rsidRDefault="004F077B">
      <w:pPr>
        <w:spacing w:line="360" w:lineRule="auto"/>
        <w:ind w:firstLine="567"/>
        <w:jc w:val="both"/>
        <w:rPr>
          <w:sz w:val="28"/>
          <w:szCs w:val="28"/>
        </w:rPr>
      </w:pPr>
      <w:r>
        <w:rPr>
          <w:sz w:val="28"/>
          <w:szCs w:val="28"/>
        </w:rPr>
        <w:t>Сезонні кампанії: Активне просування «</w:t>
      </w:r>
      <w:proofErr w:type="spellStart"/>
      <w:r>
        <w:rPr>
          <w:sz w:val="28"/>
          <w:szCs w:val="28"/>
        </w:rPr>
        <w:t>Trоpіcаl</w:t>
      </w:r>
      <w:proofErr w:type="spellEnd"/>
      <w:r>
        <w:rPr>
          <w:sz w:val="28"/>
          <w:szCs w:val="28"/>
        </w:rPr>
        <w:t xml:space="preserve"> </w:t>
      </w:r>
      <w:proofErr w:type="spellStart"/>
      <w:r>
        <w:rPr>
          <w:sz w:val="28"/>
          <w:szCs w:val="28"/>
        </w:rPr>
        <w:t>Blіss</w:t>
      </w:r>
      <w:proofErr w:type="spellEnd"/>
      <w:r>
        <w:rPr>
          <w:sz w:val="28"/>
          <w:szCs w:val="28"/>
        </w:rPr>
        <w:t>» влітку (сезон пікніків), «</w:t>
      </w:r>
      <w:proofErr w:type="spellStart"/>
      <w:r>
        <w:rPr>
          <w:sz w:val="28"/>
          <w:szCs w:val="28"/>
        </w:rPr>
        <w:t>MeаtLоvers</w:t>
      </w:r>
      <w:proofErr w:type="spellEnd"/>
      <w:r>
        <w:rPr>
          <w:sz w:val="28"/>
          <w:szCs w:val="28"/>
        </w:rPr>
        <w:t>» - в період гриль-сезону.</w:t>
      </w:r>
    </w:p>
    <w:p w:rsidR="00C67D39" w:rsidRDefault="004F077B">
      <w:pPr>
        <w:spacing w:line="360" w:lineRule="auto"/>
        <w:ind w:firstLine="567"/>
        <w:jc w:val="both"/>
        <w:rPr>
          <w:sz w:val="28"/>
          <w:szCs w:val="28"/>
        </w:rPr>
      </w:pPr>
      <w:r>
        <w:rPr>
          <w:sz w:val="28"/>
          <w:szCs w:val="28"/>
        </w:rPr>
        <w:t>Програма лояльності: Бали за покупку нових соусів можна обміняти на кулінарні майстер-класи або ексклюзивні рецепти від шеф-кухарів.</w:t>
      </w:r>
    </w:p>
    <w:p w:rsidR="00C67D39" w:rsidRDefault="004F077B">
      <w:pPr>
        <w:spacing w:line="360" w:lineRule="auto"/>
        <w:ind w:firstLine="567"/>
        <w:jc w:val="both"/>
        <w:rPr>
          <w:sz w:val="28"/>
          <w:szCs w:val="28"/>
        </w:rPr>
      </w:pPr>
      <w:r>
        <w:rPr>
          <w:sz w:val="28"/>
          <w:szCs w:val="28"/>
        </w:rPr>
        <w:t xml:space="preserve">Після запуску, кожні 3 місяці планується проводити аналіз продажів, зворотного зв'язку споживачів та ринкової позиції. Це дозволить </w:t>
      </w:r>
      <w:proofErr w:type="spellStart"/>
      <w:r>
        <w:rPr>
          <w:sz w:val="28"/>
          <w:szCs w:val="28"/>
        </w:rPr>
        <w:t>оперативно</w:t>
      </w:r>
      <w:proofErr w:type="spellEnd"/>
      <w:r>
        <w:rPr>
          <w:sz w:val="28"/>
          <w:szCs w:val="28"/>
        </w:rPr>
        <w:t xml:space="preserve"> реагувати на зміни трендів та потреб споживачів. Крім того, передбачено бюджет для постійного вдосконалення рецептур та розробки нових смаків у відповідь на отриманий </w:t>
      </w:r>
      <w:proofErr w:type="spellStart"/>
      <w:r>
        <w:rPr>
          <w:sz w:val="28"/>
          <w:szCs w:val="28"/>
        </w:rPr>
        <w:t>фідбек</w:t>
      </w:r>
      <w:proofErr w:type="spellEnd"/>
      <w:r>
        <w:rPr>
          <w:sz w:val="28"/>
          <w:szCs w:val="28"/>
        </w:rPr>
        <w:t>. Стратегія ТМ «Торчин» для виведення на ринок нових екзотичних соусів базується на глибокому розумінні різних сегментів споживачів, інноваційному підході до розробки продуктів та гнучкій маркетинговій стратегії. Ця комплексна програма не лише дозволить успішно запустити нові продукти, але й посилить позиції «Торчин» як лідера інновацій на ринку соусів України, готового до виходу на міжнародну арену.</w:t>
      </w:r>
    </w:p>
    <w:p w:rsidR="00C67D39" w:rsidRDefault="004F077B">
      <w:pPr>
        <w:spacing w:line="360" w:lineRule="auto"/>
        <w:ind w:firstLine="567"/>
        <w:rPr>
          <w:sz w:val="28"/>
          <w:szCs w:val="28"/>
        </w:rPr>
      </w:pPr>
      <w:r>
        <w:rPr>
          <w:sz w:val="28"/>
          <w:szCs w:val="28"/>
        </w:rPr>
        <w:t xml:space="preserve">Наступним кроком розглянемо комплекс маркетингу для нових соусів. Аналіз і розробка маркетингових заходів є ключовим для успішного введення продукту на ринок. Ми спрямовані на створення попиту, позиціонування продукту, змагання з конкурентами, підтримку продажів та побудову бренду. </w:t>
      </w:r>
      <w:r>
        <w:rPr>
          <w:sz w:val="28"/>
          <w:szCs w:val="28"/>
        </w:rPr>
        <w:lastRenderedPageBreak/>
        <w:t>Такий підхід допоможе забезпечити успішне впровадження нових соусів та їхню популярність серед споживачів. Надання чіткого маркетингового плану сприятиме не лише приверненню уваги споживачів, але й створенню впевненості у них щодо якості та цінності продукту. Комплекс маркетингу для нових екзотичних соусів торгової марки Торчин представлений нижче у таблиці 3.6.</w:t>
      </w:r>
    </w:p>
    <w:p w:rsidR="00C67D39" w:rsidRDefault="00C67D39">
      <w:pPr>
        <w:spacing w:line="360" w:lineRule="auto"/>
        <w:ind w:firstLine="567"/>
        <w:rPr>
          <w:sz w:val="28"/>
          <w:szCs w:val="28"/>
        </w:rPr>
      </w:pPr>
    </w:p>
    <w:p w:rsidR="00C67D39" w:rsidRDefault="004F077B">
      <w:pPr>
        <w:spacing w:line="360" w:lineRule="auto"/>
        <w:ind w:firstLine="567"/>
      </w:pPr>
      <w:r>
        <w:rPr>
          <w:sz w:val="28"/>
          <w:szCs w:val="28"/>
        </w:rPr>
        <w:t>Таблиця 3.6 — Комплекс маркетингу для нових соусів ТМ Торчин.</w:t>
      </w:r>
    </w:p>
    <w:tbl>
      <w:tblPr>
        <w:tblStyle w:val="afff5"/>
        <w:tblW w:w="9351"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6"/>
        <w:gridCol w:w="1560"/>
        <w:gridCol w:w="1559"/>
        <w:gridCol w:w="2835"/>
        <w:gridCol w:w="1701"/>
      </w:tblGrid>
      <w:tr w:rsidR="00C67D39">
        <w:tc>
          <w:tcPr>
            <w:tcW w:w="4815" w:type="dxa"/>
            <w:gridSpan w:val="3"/>
          </w:tcPr>
          <w:p w:rsidR="00C67D39" w:rsidRDefault="004F077B">
            <w:pPr>
              <w:spacing w:line="360" w:lineRule="auto"/>
              <w:jc w:val="both"/>
              <w:rPr>
                <w:sz w:val="24"/>
                <w:szCs w:val="24"/>
              </w:rPr>
            </w:pPr>
            <w:proofErr w:type="spellStart"/>
            <w:r>
              <w:rPr>
                <w:sz w:val="24"/>
                <w:szCs w:val="24"/>
              </w:rPr>
              <w:t>Prоduct</w:t>
            </w:r>
            <w:proofErr w:type="spellEnd"/>
          </w:p>
        </w:tc>
        <w:tc>
          <w:tcPr>
            <w:tcW w:w="2835" w:type="dxa"/>
          </w:tcPr>
          <w:p w:rsidR="00C67D39" w:rsidRDefault="004F077B">
            <w:pPr>
              <w:spacing w:line="360" w:lineRule="auto"/>
              <w:jc w:val="both"/>
              <w:rPr>
                <w:sz w:val="24"/>
                <w:szCs w:val="24"/>
              </w:rPr>
            </w:pPr>
            <w:proofErr w:type="spellStart"/>
            <w:r>
              <w:rPr>
                <w:sz w:val="24"/>
                <w:szCs w:val="24"/>
              </w:rPr>
              <w:t>Prіce</w:t>
            </w:r>
            <w:proofErr w:type="spellEnd"/>
          </w:p>
        </w:tc>
        <w:tc>
          <w:tcPr>
            <w:tcW w:w="1701" w:type="dxa"/>
          </w:tcPr>
          <w:p w:rsidR="00C67D39" w:rsidRDefault="004F077B">
            <w:pPr>
              <w:spacing w:line="360" w:lineRule="auto"/>
              <w:jc w:val="both"/>
              <w:rPr>
                <w:sz w:val="24"/>
                <w:szCs w:val="24"/>
              </w:rPr>
            </w:pPr>
            <w:proofErr w:type="spellStart"/>
            <w:r>
              <w:rPr>
                <w:sz w:val="24"/>
                <w:szCs w:val="24"/>
              </w:rPr>
              <w:t>Plаce</w:t>
            </w:r>
            <w:proofErr w:type="spellEnd"/>
          </w:p>
        </w:tc>
      </w:tr>
      <w:tr w:rsidR="00C67D39">
        <w:tc>
          <w:tcPr>
            <w:tcW w:w="1696" w:type="dxa"/>
          </w:tcPr>
          <w:p w:rsidR="00C67D39" w:rsidRDefault="004F077B">
            <w:pPr>
              <w:spacing w:line="360" w:lineRule="auto"/>
              <w:jc w:val="both"/>
              <w:rPr>
                <w:sz w:val="24"/>
                <w:szCs w:val="24"/>
              </w:rPr>
            </w:pPr>
            <w:r>
              <w:rPr>
                <w:color w:val="0D0D0D"/>
                <w:sz w:val="24"/>
                <w:szCs w:val="24"/>
                <w:highlight w:val="white"/>
              </w:rPr>
              <w:t>«</w:t>
            </w:r>
            <w:proofErr w:type="spellStart"/>
            <w:r>
              <w:rPr>
                <w:color w:val="0D0D0D"/>
                <w:sz w:val="24"/>
                <w:szCs w:val="24"/>
                <w:highlight w:val="white"/>
              </w:rPr>
              <w:t>FіtLіfe</w:t>
            </w:r>
            <w:proofErr w:type="spellEnd"/>
            <w:r>
              <w:rPr>
                <w:color w:val="0D0D0D"/>
                <w:sz w:val="24"/>
                <w:szCs w:val="24"/>
                <w:highlight w:val="white"/>
              </w:rPr>
              <w:t>»</w:t>
            </w:r>
          </w:p>
        </w:tc>
        <w:tc>
          <w:tcPr>
            <w:tcW w:w="1560" w:type="dxa"/>
          </w:tcPr>
          <w:p w:rsidR="00C67D39" w:rsidRDefault="004F077B">
            <w:pPr>
              <w:spacing w:line="360" w:lineRule="auto"/>
              <w:jc w:val="both"/>
              <w:rPr>
                <w:sz w:val="24"/>
                <w:szCs w:val="24"/>
              </w:rPr>
            </w:pPr>
            <w:r>
              <w:rPr>
                <w:color w:val="0D0D0D"/>
                <w:sz w:val="24"/>
                <w:szCs w:val="24"/>
                <w:highlight w:val="white"/>
              </w:rPr>
              <w:t>«</w:t>
            </w:r>
            <w:proofErr w:type="spellStart"/>
            <w:r>
              <w:rPr>
                <w:color w:val="0D0D0D"/>
                <w:sz w:val="24"/>
                <w:szCs w:val="24"/>
                <w:highlight w:val="white"/>
              </w:rPr>
              <w:t>Trоpіcаl</w:t>
            </w:r>
            <w:proofErr w:type="spellEnd"/>
            <w:r>
              <w:rPr>
                <w:color w:val="0D0D0D"/>
                <w:sz w:val="24"/>
                <w:szCs w:val="24"/>
                <w:highlight w:val="white"/>
              </w:rPr>
              <w:t xml:space="preserve"> </w:t>
            </w:r>
            <w:proofErr w:type="spellStart"/>
            <w:r>
              <w:rPr>
                <w:color w:val="0D0D0D"/>
                <w:sz w:val="24"/>
                <w:szCs w:val="24"/>
                <w:highlight w:val="white"/>
              </w:rPr>
              <w:t>Blіss</w:t>
            </w:r>
            <w:proofErr w:type="spellEnd"/>
            <w:r>
              <w:rPr>
                <w:color w:val="0D0D0D"/>
                <w:sz w:val="24"/>
                <w:szCs w:val="24"/>
                <w:highlight w:val="white"/>
              </w:rPr>
              <w:t>»</w:t>
            </w:r>
          </w:p>
        </w:tc>
        <w:tc>
          <w:tcPr>
            <w:tcW w:w="1559" w:type="dxa"/>
          </w:tcPr>
          <w:p w:rsidR="00C67D39" w:rsidRDefault="004F077B">
            <w:pPr>
              <w:spacing w:line="360" w:lineRule="auto"/>
              <w:jc w:val="both"/>
              <w:rPr>
                <w:color w:val="0D0D0D"/>
                <w:sz w:val="24"/>
                <w:szCs w:val="24"/>
                <w:highlight w:val="white"/>
              </w:rPr>
            </w:pPr>
            <w:r>
              <w:rPr>
                <w:color w:val="0D0D0D"/>
                <w:sz w:val="24"/>
                <w:szCs w:val="24"/>
                <w:highlight w:val="white"/>
              </w:rPr>
              <w:t>«</w:t>
            </w:r>
            <w:proofErr w:type="spellStart"/>
            <w:r>
              <w:rPr>
                <w:color w:val="0D0D0D"/>
                <w:sz w:val="24"/>
                <w:szCs w:val="24"/>
                <w:highlight w:val="white"/>
              </w:rPr>
              <w:t>MeаtLоvers</w:t>
            </w:r>
            <w:proofErr w:type="spellEnd"/>
            <w:r>
              <w:rPr>
                <w:color w:val="0D0D0D"/>
                <w:sz w:val="24"/>
                <w:szCs w:val="24"/>
                <w:highlight w:val="white"/>
              </w:rPr>
              <w:t>»</w:t>
            </w:r>
          </w:p>
          <w:p w:rsidR="00C67D39" w:rsidRDefault="00C67D39">
            <w:pPr>
              <w:spacing w:line="360" w:lineRule="auto"/>
              <w:jc w:val="both"/>
              <w:rPr>
                <w:sz w:val="24"/>
                <w:szCs w:val="24"/>
              </w:rPr>
            </w:pPr>
          </w:p>
        </w:tc>
        <w:tc>
          <w:tcPr>
            <w:tcW w:w="2835" w:type="dxa"/>
            <w:vMerge w:val="restart"/>
          </w:tcPr>
          <w:p w:rsidR="00C67D39" w:rsidRDefault="004F077B">
            <w:pPr>
              <w:spacing w:line="360" w:lineRule="auto"/>
              <w:jc w:val="both"/>
              <w:rPr>
                <w:sz w:val="24"/>
                <w:szCs w:val="24"/>
              </w:rPr>
            </w:pPr>
            <w:r>
              <w:rPr>
                <w:sz w:val="24"/>
                <w:szCs w:val="24"/>
              </w:rPr>
              <w:t xml:space="preserve">Ціна продукції буде конкурентоспроможною та доступною для широкого кола споживачів. Збереження оптимального балансу між якістю та ціною дозволить привернути увагу як </w:t>
            </w:r>
            <w:proofErr w:type="spellStart"/>
            <w:r>
              <w:rPr>
                <w:sz w:val="24"/>
                <w:szCs w:val="24"/>
              </w:rPr>
              <w:t>ціново</w:t>
            </w:r>
            <w:proofErr w:type="spellEnd"/>
            <w:r>
              <w:rPr>
                <w:sz w:val="24"/>
                <w:szCs w:val="24"/>
              </w:rPr>
              <w:t xml:space="preserve"> чутливих споживачів, так і прихильників ексклюзивної продукції.</w:t>
            </w:r>
          </w:p>
          <w:p w:rsidR="00C67D39" w:rsidRDefault="004F077B">
            <w:pPr>
              <w:spacing w:line="360" w:lineRule="auto"/>
              <w:jc w:val="both"/>
              <w:rPr>
                <w:sz w:val="24"/>
                <w:szCs w:val="24"/>
              </w:rPr>
            </w:pPr>
            <w:r>
              <w:rPr>
                <w:sz w:val="24"/>
                <w:szCs w:val="24"/>
              </w:rPr>
              <w:t>Стратегія ціноутворення:</w:t>
            </w:r>
          </w:p>
          <w:p w:rsidR="00C67D39" w:rsidRDefault="004F077B">
            <w:pPr>
              <w:spacing w:line="360" w:lineRule="auto"/>
              <w:jc w:val="both"/>
              <w:rPr>
                <w:sz w:val="24"/>
                <w:szCs w:val="24"/>
              </w:rPr>
            </w:pPr>
            <w:r>
              <w:rPr>
                <w:sz w:val="24"/>
                <w:szCs w:val="24"/>
              </w:rPr>
              <w:t>- «</w:t>
            </w:r>
            <w:proofErr w:type="spellStart"/>
            <w:r>
              <w:rPr>
                <w:sz w:val="24"/>
                <w:szCs w:val="24"/>
              </w:rPr>
              <w:t>FіtLіfe</w:t>
            </w:r>
            <w:proofErr w:type="spellEnd"/>
            <w:r>
              <w:rPr>
                <w:sz w:val="24"/>
                <w:szCs w:val="24"/>
              </w:rPr>
              <w:t>»: ціна вища, враховуючи високу якість та відсутність шкідливих компонентів;</w:t>
            </w:r>
          </w:p>
          <w:p w:rsidR="00C67D39" w:rsidRDefault="004F077B">
            <w:pPr>
              <w:spacing w:line="360" w:lineRule="auto"/>
              <w:jc w:val="both"/>
              <w:rPr>
                <w:sz w:val="24"/>
                <w:szCs w:val="24"/>
              </w:rPr>
            </w:pPr>
            <w:r>
              <w:rPr>
                <w:sz w:val="24"/>
                <w:szCs w:val="24"/>
              </w:rPr>
              <w:t xml:space="preserve">- </w:t>
            </w:r>
            <w:proofErr w:type="spellStart"/>
            <w:r>
              <w:rPr>
                <w:sz w:val="24"/>
                <w:szCs w:val="24"/>
              </w:rPr>
              <w:t>Trоpіcаl</w:t>
            </w:r>
            <w:proofErr w:type="spellEnd"/>
            <w:r>
              <w:rPr>
                <w:sz w:val="24"/>
                <w:szCs w:val="24"/>
              </w:rPr>
              <w:t xml:space="preserve"> </w:t>
            </w:r>
            <w:proofErr w:type="spellStart"/>
            <w:r>
              <w:rPr>
                <w:sz w:val="24"/>
                <w:szCs w:val="24"/>
              </w:rPr>
              <w:t>Blіss</w:t>
            </w:r>
            <w:proofErr w:type="spellEnd"/>
            <w:r>
              <w:rPr>
                <w:sz w:val="24"/>
                <w:szCs w:val="24"/>
              </w:rPr>
              <w:t>»: середня цінова категорія, з огляду на екзотичні складові;</w:t>
            </w:r>
          </w:p>
          <w:p w:rsidR="00C67D39" w:rsidRDefault="004F077B">
            <w:pPr>
              <w:spacing w:line="360" w:lineRule="auto"/>
              <w:jc w:val="both"/>
              <w:rPr>
                <w:sz w:val="24"/>
                <w:szCs w:val="24"/>
              </w:rPr>
            </w:pPr>
            <w:r>
              <w:rPr>
                <w:sz w:val="24"/>
                <w:szCs w:val="24"/>
              </w:rPr>
              <w:t>- «</w:t>
            </w:r>
            <w:proofErr w:type="spellStart"/>
            <w:r>
              <w:rPr>
                <w:sz w:val="24"/>
                <w:szCs w:val="24"/>
              </w:rPr>
              <w:t>MeаtLоvers</w:t>
            </w:r>
            <w:proofErr w:type="spellEnd"/>
            <w:r>
              <w:rPr>
                <w:sz w:val="24"/>
                <w:szCs w:val="24"/>
              </w:rPr>
              <w:t>»: середня цінова категорія, доступна більшості споживачів;</w:t>
            </w:r>
          </w:p>
        </w:tc>
        <w:tc>
          <w:tcPr>
            <w:tcW w:w="1701" w:type="dxa"/>
            <w:vMerge w:val="restart"/>
          </w:tcPr>
          <w:p w:rsidR="00C67D39" w:rsidRDefault="004F077B">
            <w:pPr>
              <w:spacing w:line="360" w:lineRule="auto"/>
              <w:jc w:val="both"/>
              <w:rPr>
                <w:sz w:val="24"/>
                <w:szCs w:val="24"/>
              </w:rPr>
            </w:pPr>
            <w:r>
              <w:rPr>
                <w:sz w:val="24"/>
                <w:szCs w:val="24"/>
              </w:rPr>
              <w:t>Продукція буде доступна у всіх великих супермаркетах, магазинах здорового харчування та екзотичних продуктів, а також у онлайн-магазинах. Планується також розміщення продукції у спеціалізованих магазинах для людей з дієтичними обмеженнями та гурманів.</w:t>
            </w:r>
          </w:p>
        </w:tc>
      </w:tr>
      <w:tr w:rsidR="00C67D39">
        <w:tc>
          <w:tcPr>
            <w:tcW w:w="1696" w:type="dxa"/>
          </w:tcPr>
          <w:p w:rsidR="00C67D39" w:rsidRDefault="004F077B">
            <w:pPr>
              <w:spacing w:line="360" w:lineRule="auto"/>
              <w:jc w:val="both"/>
              <w:rPr>
                <w:sz w:val="24"/>
                <w:szCs w:val="24"/>
              </w:rPr>
            </w:pPr>
            <w:r>
              <w:rPr>
                <w:color w:val="0D0D0D"/>
                <w:sz w:val="24"/>
                <w:szCs w:val="24"/>
                <w:highlight w:val="white"/>
              </w:rPr>
              <w:t xml:space="preserve">Натуральний соус без цукру, крохмалю та </w:t>
            </w:r>
            <w:proofErr w:type="spellStart"/>
            <w:r>
              <w:rPr>
                <w:color w:val="0D0D0D"/>
                <w:sz w:val="24"/>
                <w:szCs w:val="24"/>
                <w:highlight w:val="white"/>
              </w:rPr>
              <w:t>глютену</w:t>
            </w:r>
            <w:proofErr w:type="spellEnd"/>
            <w:r>
              <w:rPr>
                <w:color w:val="0D0D0D"/>
                <w:sz w:val="24"/>
                <w:szCs w:val="24"/>
                <w:highlight w:val="white"/>
              </w:rPr>
              <w:t>, що підходить для людей з дієтичними обмеженнями.</w:t>
            </w:r>
          </w:p>
        </w:tc>
        <w:tc>
          <w:tcPr>
            <w:tcW w:w="1560" w:type="dxa"/>
          </w:tcPr>
          <w:p w:rsidR="00C67D39" w:rsidRDefault="004F077B">
            <w:pPr>
              <w:spacing w:line="360" w:lineRule="auto"/>
              <w:jc w:val="both"/>
              <w:rPr>
                <w:sz w:val="24"/>
                <w:szCs w:val="24"/>
              </w:rPr>
            </w:pPr>
            <w:r>
              <w:rPr>
                <w:sz w:val="24"/>
                <w:szCs w:val="24"/>
              </w:rPr>
              <w:t>Екзотичний соус зі спеціями та фруктами, який надає стравам свіжість та неповторний смак.</w:t>
            </w:r>
          </w:p>
        </w:tc>
        <w:tc>
          <w:tcPr>
            <w:tcW w:w="1559" w:type="dxa"/>
          </w:tcPr>
          <w:p w:rsidR="00C67D39" w:rsidRDefault="004F077B">
            <w:pPr>
              <w:spacing w:line="360" w:lineRule="auto"/>
              <w:jc w:val="both"/>
              <w:rPr>
                <w:sz w:val="24"/>
                <w:szCs w:val="24"/>
              </w:rPr>
            </w:pPr>
            <w:r>
              <w:rPr>
                <w:color w:val="0D0D0D"/>
                <w:sz w:val="24"/>
                <w:szCs w:val="24"/>
                <w:highlight w:val="white"/>
              </w:rPr>
              <w:t xml:space="preserve">Смачний соус на основі томатів з додаванням чорного перцю та </w:t>
            </w:r>
            <w:proofErr w:type="spellStart"/>
            <w:r>
              <w:rPr>
                <w:color w:val="0D0D0D"/>
                <w:sz w:val="24"/>
                <w:szCs w:val="24"/>
                <w:highlight w:val="white"/>
              </w:rPr>
              <w:t>тмина</w:t>
            </w:r>
            <w:proofErr w:type="spellEnd"/>
            <w:r>
              <w:rPr>
                <w:color w:val="0D0D0D"/>
                <w:sz w:val="24"/>
                <w:szCs w:val="24"/>
                <w:highlight w:val="white"/>
              </w:rPr>
              <w:t>, що ідеально поєднується з м’ясними стравами.</w:t>
            </w:r>
          </w:p>
        </w:tc>
        <w:tc>
          <w:tcPr>
            <w:tcW w:w="2835" w:type="dxa"/>
            <w:vMerge/>
          </w:tcPr>
          <w:p w:rsidR="00C67D39" w:rsidRDefault="00C67D39">
            <w:pPr>
              <w:widowControl w:val="0"/>
              <w:pBdr>
                <w:top w:val="nil"/>
                <w:left w:val="nil"/>
                <w:bottom w:val="nil"/>
                <w:right w:val="nil"/>
                <w:between w:val="nil"/>
              </w:pBdr>
              <w:spacing w:line="276" w:lineRule="auto"/>
              <w:rPr>
                <w:sz w:val="24"/>
                <w:szCs w:val="24"/>
              </w:rPr>
            </w:pPr>
          </w:p>
        </w:tc>
        <w:tc>
          <w:tcPr>
            <w:tcW w:w="1701" w:type="dxa"/>
            <w:vMerge/>
          </w:tcPr>
          <w:p w:rsidR="00C67D39" w:rsidRDefault="00C67D39">
            <w:pPr>
              <w:widowControl w:val="0"/>
              <w:pBdr>
                <w:top w:val="nil"/>
                <w:left w:val="nil"/>
                <w:bottom w:val="nil"/>
                <w:right w:val="nil"/>
                <w:between w:val="nil"/>
              </w:pBdr>
              <w:spacing w:line="276" w:lineRule="auto"/>
              <w:rPr>
                <w:sz w:val="24"/>
                <w:szCs w:val="24"/>
              </w:rPr>
            </w:pPr>
          </w:p>
        </w:tc>
      </w:tr>
    </w:tbl>
    <w:p w:rsidR="00C67D39" w:rsidRDefault="004F077B">
      <w:pPr>
        <w:spacing w:line="360" w:lineRule="auto"/>
      </w:pPr>
      <w:r>
        <w:t xml:space="preserve"> </w:t>
      </w:r>
    </w:p>
    <w:p w:rsidR="00C67D39" w:rsidRDefault="004F077B">
      <w:r>
        <w:br w:type="page"/>
      </w:r>
    </w:p>
    <w:p w:rsidR="00C67D39" w:rsidRDefault="004F077B">
      <w:pPr>
        <w:spacing w:line="360" w:lineRule="auto"/>
        <w:ind w:firstLine="567"/>
        <w:rPr>
          <w:sz w:val="28"/>
          <w:szCs w:val="28"/>
        </w:rPr>
      </w:pPr>
      <w:r>
        <w:rPr>
          <w:sz w:val="28"/>
          <w:szCs w:val="28"/>
        </w:rPr>
        <w:lastRenderedPageBreak/>
        <w:t>Продовження таблиці 3.6</w:t>
      </w:r>
    </w:p>
    <w:tbl>
      <w:tblPr>
        <w:tblStyle w:val="afff6"/>
        <w:tblW w:w="9016"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3119"/>
        <w:gridCol w:w="3067"/>
      </w:tblGrid>
      <w:tr w:rsidR="00C67D39">
        <w:tc>
          <w:tcPr>
            <w:tcW w:w="9016" w:type="dxa"/>
            <w:gridSpan w:val="3"/>
          </w:tcPr>
          <w:p w:rsidR="00C67D39" w:rsidRDefault="004F077B">
            <w:pPr>
              <w:spacing w:line="360" w:lineRule="auto"/>
              <w:jc w:val="both"/>
              <w:rPr>
                <w:sz w:val="24"/>
                <w:szCs w:val="24"/>
              </w:rPr>
            </w:pPr>
            <w:proofErr w:type="spellStart"/>
            <w:r>
              <w:rPr>
                <w:sz w:val="24"/>
                <w:szCs w:val="24"/>
              </w:rPr>
              <w:t>Рrоmоtіоn</w:t>
            </w:r>
            <w:proofErr w:type="spellEnd"/>
          </w:p>
        </w:tc>
      </w:tr>
      <w:tr w:rsidR="00C67D39">
        <w:tc>
          <w:tcPr>
            <w:tcW w:w="2830" w:type="dxa"/>
          </w:tcPr>
          <w:p w:rsidR="00C67D39" w:rsidRDefault="004F077B">
            <w:pPr>
              <w:spacing w:line="360" w:lineRule="auto"/>
              <w:jc w:val="both"/>
              <w:rPr>
                <w:sz w:val="24"/>
                <w:szCs w:val="24"/>
              </w:rPr>
            </w:pPr>
            <w:r>
              <w:rPr>
                <w:sz w:val="24"/>
                <w:szCs w:val="24"/>
              </w:rPr>
              <w:t>Рекламна кампанія:</w:t>
            </w:r>
          </w:p>
          <w:p w:rsidR="00C67D39" w:rsidRDefault="004F077B">
            <w:pPr>
              <w:spacing w:line="360" w:lineRule="auto"/>
              <w:jc w:val="both"/>
              <w:rPr>
                <w:sz w:val="24"/>
                <w:szCs w:val="24"/>
              </w:rPr>
            </w:pPr>
            <w:r>
              <w:rPr>
                <w:sz w:val="24"/>
                <w:szCs w:val="24"/>
              </w:rPr>
              <w:t>- Розміщення рекламних банерів у магазинах, де продається продукція Торчин.</w:t>
            </w:r>
          </w:p>
          <w:p w:rsidR="00C67D39" w:rsidRDefault="004F077B">
            <w:pPr>
              <w:spacing w:line="360" w:lineRule="auto"/>
              <w:jc w:val="both"/>
              <w:rPr>
                <w:sz w:val="24"/>
                <w:szCs w:val="24"/>
              </w:rPr>
            </w:pPr>
            <w:r>
              <w:rPr>
                <w:sz w:val="24"/>
                <w:szCs w:val="24"/>
              </w:rPr>
              <w:t>- Онлайн-реклама на соціальних мережах та спеціалізованих сайтах здорового харчування.</w:t>
            </w:r>
          </w:p>
          <w:p w:rsidR="00C67D39" w:rsidRDefault="004F077B">
            <w:pPr>
              <w:spacing w:line="360" w:lineRule="auto"/>
              <w:jc w:val="both"/>
              <w:rPr>
                <w:sz w:val="24"/>
                <w:szCs w:val="24"/>
              </w:rPr>
            </w:pPr>
            <w:r>
              <w:rPr>
                <w:sz w:val="24"/>
                <w:szCs w:val="24"/>
              </w:rPr>
              <w:t xml:space="preserve">- Участь у </w:t>
            </w:r>
            <w:proofErr w:type="spellStart"/>
            <w:r>
              <w:rPr>
                <w:sz w:val="24"/>
                <w:szCs w:val="24"/>
              </w:rPr>
              <w:t>фуд</w:t>
            </w:r>
            <w:proofErr w:type="spellEnd"/>
            <w:r>
              <w:rPr>
                <w:sz w:val="24"/>
                <w:szCs w:val="24"/>
              </w:rPr>
              <w:t>-фестивалях та виставках з продуктами харчування.</w:t>
            </w:r>
          </w:p>
        </w:tc>
        <w:tc>
          <w:tcPr>
            <w:tcW w:w="3119" w:type="dxa"/>
          </w:tcPr>
          <w:p w:rsidR="00C67D39" w:rsidRDefault="004F077B">
            <w:pPr>
              <w:spacing w:line="360" w:lineRule="auto"/>
              <w:jc w:val="both"/>
              <w:rPr>
                <w:sz w:val="24"/>
                <w:szCs w:val="24"/>
              </w:rPr>
            </w:pPr>
            <w:proofErr w:type="spellStart"/>
            <w:r>
              <w:rPr>
                <w:sz w:val="24"/>
                <w:szCs w:val="24"/>
              </w:rPr>
              <w:t>Промо</w:t>
            </w:r>
            <w:proofErr w:type="spellEnd"/>
            <w:r>
              <w:rPr>
                <w:sz w:val="24"/>
                <w:szCs w:val="24"/>
              </w:rPr>
              <w:t>-акції:</w:t>
            </w:r>
          </w:p>
          <w:p w:rsidR="00C67D39" w:rsidRDefault="004F077B">
            <w:pPr>
              <w:spacing w:line="360" w:lineRule="auto"/>
              <w:jc w:val="both"/>
              <w:rPr>
                <w:sz w:val="24"/>
                <w:szCs w:val="24"/>
              </w:rPr>
            </w:pPr>
            <w:r>
              <w:rPr>
                <w:sz w:val="24"/>
                <w:szCs w:val="24"/>
              </w:rPr>
              <w:t>- Знижки та спеціальні пропозиції для перших покупців.</w:t>
            </w:r>
          </w:p>
          <w:p w:rsidR="00C67D39" w:rsidRDefault="004F077B">
            <w:pPr>
              <w:spacing w:line="360" w:lineRule="auto"/>
              <w:jc w:val="both"/>
              <w:rPr>
                <w:sz w:val="24"/>
                <w:szCs w:val="24"/>
              </w:rPr>
            </w:pPr>
            <w:r>
              <w:rPr>
                <w:sz w:val="24"/>
                <w:szCs w:val="24"/>
              </w:rPr>
              <w:t>- Роздача безкоштовних пробників у торгових точках.</w:t>
            </w:r>
          </w:p>
          <w:p w:rsidR="00C67D39" w:rsidRDefault="004F077B">
            <w:pPr>
              <w:spacing w:line="360" w:lineRule="auto"/>
              <w:jc w:val="both"/>
              <w:rPr>
                <w:sz w:val="24"/>
                <w:szCs w:val="24"/>
              </w:rPr>
            </w:pPr>
            <w:r>
              <w:rPr>
                <w:sz w:val="24"/>
                <w:szCs w:val="24"/>
              </w:rPr>
              <w:t>- Конкурси та розіграші серед покупців з подарунками від Торчин.</w:t>
            </w:r>
          </w:p>
        </w:tc>
        <w:tc>
          <w:tcPr>
            <w:tcW w:w="3067" w:type="dxa"/>
          </w:tcPr>
          <w:p w:rsidR="00C67D39" w:rsidRDefault="004F077B">
            <w:pPr>
              <w:spacing w:line="360" w:lineRule="auto"/>
              <w:jc w:val="both"/>
              <w:rPr>
                <w:sz w:val="24"/>
                <w:szCs w:val="24"/>
              </w:rPr>
            </w:pPr>
            <w:r>
              <w:rPr>
                <w:sz w:val="24"/>
                <w:szCs w:val="24"/>
              </w:rPr>
              <w:t>PR-комунікації:</w:t>
            </w:r>
          </w:p>
          <w:p w:rsidR="00C67D39" w:rsidRDefault="004F077B">
            <w:pPr>
              <w:spacing w:line="360" w:lineRule="auto"/>
              <w:jc w:val="both"/>
              <w:rPr>
                <w:sz w:val="24"/>
                <w:szCs w:val="24"/>
              </w:rPr>
            </w:pPr>
            <w:r>
              <w:rPr>
                <w:sz w:val="24"/>
                <w:szCs w:val="24"/>
              </w:rPr>
              <w:t>- Організація прес-конференцій та виставкових заходів для презентації нових продуктів.</w:t>
            </w:r>
          </w:p>
          <w:p w:rsidR="00C67D39" w:rsidRDefault="004F077B">
            <w:pPr>
              <w:spacing w:line="360" w:lineRule="auto"/>
              <w:jc w:val="both"/>
              <w:rPr>
                <w:sz w:val="24"/>
                <w:szCs w:val="24"/>
              </w:rPr>
            </w:pPr>
            <w:r>
              <w:rPr>
                <w:sz w:val="24"/>
                <w:szCs w:val="24"/>
              </w:rPr>
              <w:t>- Рекламні статті та інтерв’ю в медіа про важливість здорового харчування та новітніх тенденцій у світі соусів.</w:t>
            </w:r>
          </w:p>
          <w:p w:rsidR="00C67D39" w:rsidRDefault="004F077B">
            <w:pPr>
              <w:spacing w:line="360" w:lineRule="auto"/>
              <w:jc w:val="both"/>
              <w:rPr>
                <w:sz w:val="24"/>
                <w:szCs w:val="24"/>
              </w:rPr>
            </w:pPr>
            <w:r>
              <w:rPr>
                <w:sz w:val="24"/>
                <w:szCs w:val="24"/>
              </w:rPr>
              <w:t xml:space="preserve">- Співпраця з </w:t>
            </w:r>
            <w:proofErr w:type="spellStart"/>
            <w:r>
              <w:rPr>
                <w:sz w:val="24"/>
                <w:szCs w:val="24"/>
              </w:rPr>
              <w:t>інфлюенсерами</w:t>
            </w:r>
            <w:proofErr w:type="spellEnd"/>
            <w:r>
              <w:rPr>
                <w:sz w:val="24"/>
                <w:szCs w:val="24"/>
              </w:rPr>
              <w:t xml:space="preserve"> та </w:t>
            </w:r>
            <w:proofErr w:type="spellStart"/>
            <w:r>
              <w:rPr>
                <w:sz w:val="24"/>
                <w:szCs w:val="24"/>
              </w:rPr>
              <w:t>блогерами</w:t>
            </w:r>
            <w:proofErr w:type="spellEnd"/>
            <w:r>
              <w:rPr>
                <w:sz w:val="24"/>
                <w:szCs w:val="24"/>
              </w:rPr>
              <w:t>, які спеціалізуються на кулінарних темах.</w:t>
            </w:r>
          </w:p>
        </w:tc>
      </w:tr>
      <w:tr w:rsidR="00C67D39">
        <w:tc>
          <w:tcPr>
            <w:tcW w:w="9016" w:type="dxa"/>
            <w:gridSpan w:val="3"/>
          </w:tcPr>
          <w:p w:rsidR="00C67D39" w:rsidRDefault="004F077B">
            <w:pPr>
              <w:spacing w:line="360" w:lineRule="auto"/>
              <w:jc w:val="both"/>
              <w:rPr>
                <w:sz w:val="24"/>
                <w:szCs w:val="24"/>
              </w:rPr>
            </w:pPr>
            <w:r>
              <w:rPr>
                <w:sz w:val="24"/>
                <w:szCs w:val="24"/>
              </w:rPr>
              <w:t>Рекламна кампанія буде орієнтована на цільові аудиторії кожної категорії соусів. Для дієтичних соусів буде акцентована увага на здоровому способі життя та придбанні продукту в спеціалізованих магазинах. Екзотичні соуси будуть просуватися як інноваційні та стильні продукти для експериментаторів. Класичні м’ясні соуси та універсальні соуси будуть позиціонуватися як невід’ємна частина кожного кулінарного досвіду. Рекламні кампанії будуть включати телевізійну, онлайн та зовнішню рекламу, а також спеціальні акції та знижки для постійних клієнтів.</w:t>
            </w:r>
          </w:p>
        </w:tc>
      </w:tr>
    </w:tbl>
    <w:p w:rsidR="00C67D39" w:rsidRDefault="004F077B">
      <w:pPr>
        <w:spacing w:line="360" w:lineRule="auto"/>
        <w:ind w:firstLine="567"/>
        <w:jc w:val="both"/>
        <w:rPr>
          <w:i/>
        </w:rPr>
      </w:pPr>
      <w:r>
        <w:rPr>
          <w:i/>
          <w:sz w:val="20"/>
          <w:szCs w:val="20"/>
        </w:rPr>
        <w:t>Джерело: розроблено актором</w:t>
      </w:r>
    </w:p>
    <w:p w:rsidR="00C67D39" w:rsidRDefault="00C67D39">
      <w:pPr>
        <w:spacing w:line="360" w:lineRule="auto"/>
        <w:jc w:val="both"/>
        <w:rPr>
          <w:sz w:val="28"/>
          <w:szCs w:val="28"/>
        </w:rPr>
      </w:pPr>
    </w:p>
    <w:p w:rsidR="00C67D39" w:rsidRDefault="004F077B">
      <w:pPr>
        <w:spacing w:line="360" w:lineRule="auto"/>
        <w:ind w:firstLine="567"/>
        <w:jc w:val="both"/>
        <w:rPr>
          <w:sz w:val="28"/>
          <w:szCs w:val="28"/>
        </w:rPr>
      </w:pPr>
      <w:r>
        <w:rPr>
          <w:sz w:val="28"/>
          <w:szCs w:val="28"/>
        </w:rPr>
        <w:t xml:space="preserve">Враховуючи акцент на здоровість, якість та доступність продукту, ми розробили стратегію ціноутворення, що забезпечує його широку доступність для різних категорій споживачів. Дистрибуція через різноманітні канали, забезпечить максимальний охоплення цільової аудиторії. Рекламна кампанія та </w:t>
      </w:r>
      <w:proofErr w:type="spellStart"/>
      <w:r>
        <w:rPr>
          <w:sz w:val="28"/>
          <w:szCs w:val="28"/>
        </w:rPr>
        <w:t>промо</w:t>
      </w:r>
      <w:proofErr w:type="spellEnd"/>
      <w:r>
        <w:rPr>
          <w:sz w:val="28"/>
          <w:szCs w:val="28"/>
        </w:rPr>
        <w:t xml:space="preserve">-акції сприятимуть підвищенню уваги до бренду і залученню нових клієнтів. </w:t>
      </w:r>
      <w:r>
        <w:rPr>
          <w:sz w:val="28"/>
          <w:szCs w:val="28"/>
        </w:rPr>
        <w:lastRenderedPageBreak/>
        <w:t>Використання PR-комунікацій дозволить підкреслити цінність продукту та його відповідність сучасним тенденціям харчування.</w:t>
      </w:r>
    </w:p>
    <w:p w:rsidR="00C67D39" w:rsidRDefault="004F077B">
      <w:pPr>
        <w:spacing w:line="360" w:lineRule="auto"/>
        <w:ind w:firstLine="567"/>
        <w:jc w:val="both"/>
        <w:rPr>
          <w:b/>
          <w:sz w:val="28"/>
          <w:szCs w:val="28"/>
        </w:rPr>
      </w:pPr>
      <w:r>
        <w:rPr>
          <w:b/>
          <w:sz w:val="28"/>
          <w:szCs w:val="28"/>
        </w:rPr>
        <w:t>3.3. Економічне обґрунтування ефективності маркетингових заходів</w:t>
      </w:r>
    </w:p>
    <w:p w:rsidR="00C67D39" w:rsidRDefault="00C67D39">
      <w:pPr>
        <w:spacing w:line="360" w:lineRule="auto"/>
        <w:jc w:val="center"/>
        <w:rPr>
          <w:sz w:val="28"/>
          <w:szCs w:val="28"/>
        </w:rPr>
      </w:pPr>
    </w:p>
    <w:p w:rsidR="00C67D39" w:rsidRDefault="004F077B">
      <w:pPr>
        <w:spacing w:line="360" w:lineRule="auto"/>
        <w:ind w:firstLine="567"/>
        <w:jc w:val="both"/>
        <w:rPr>
          <w:sz w:val="28"/>
          <w:szCs w:val="28"/>
        </w:rPr>
      </w:pPr>
      <w:r>
        <w:rPr>
          <w:sz w:val="28"/>
          <w:szCs w:val="28"/>
        </w:rPr>
        <w:t>Розглянемо розрахунки витрат на маркетингові заходи, необхідні для успішного впровадження трьох нових соусів ТМ «Торчин» на ринок, а також витрати на проведення досліджень із фокус-групами та виробництво нових соусів.</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1.Витрати на дослідження з фокус-групами</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 xml:space="preserve">Оскільки дослідження фокус-груп ми проводили власноруч, наші витрати на цей етап були мінімальними. Це дозволило значно знизити загальні витрати на проект та збільшити економічну ефективність маркетингових заходів. Власноручне проведення дослідження дозволило нам краще зрозуміти потреби та уподобання споживачів, бути гнучкими, а також дуже </w:t>
      </w:r>
      <w:proofErr w:type="spellStart"/>
      <w:r>
        <w:rPr>
          <w:color w:val="000000"/>
          <w:sz w:val="28"/>
          <w:szCs w:val="28"/>
        </w:rPr>
        <w:t>оперативно</w:t>
      </w:r>
      <w:proofErr w:type="spellEnd"/>
      <w:r>
        <w:rPr>
          <w:color w:val="000000"/>
          <w:sz w:val="28"/>
          <w:szCs w:val="28"/>
        </w:rPr>
        <w:t xml:space="preserve"> реагувати на виявлені проблеми та запити.</w:t>
      </w:r>
      <w:r>
        <w:rPr>
          <w:rFonts w:ascii="Calibri" w:eastAsia="Calibri" w:hAnsi="Calibri" w:cs="Calibri"/>
          <w:color w:val="000000"/>
          <w:sz w:val="22"/>
          <w:szCs w:val="22"/>
        </w:rPr>
        <w:t xml:space="preserve"> </w:t>
      </w:r>
      <w:r>
        <w:rPr>
          <w:color w:val="000000"/>
          <w:sz w:val="28"/>
          <w:szCs w:val="28"/>
        </w:rPr>
        <w:t>Проведення фокус-груп силами власної команди також забезпечило високий рівень конфіденційності та захисту комерційної таємниці. Розглянемо витрати у таблиці 3.7.</w:t>
      </w:r>
    </w:p>
    <w:p w:rsidR="00C67D39" w:rsidRDefault="00C67D39">
      <w:pPr>
        <w:spacing w:line="360" w:lineRule="auto"/>
        <w:ind w:firstLine="567"/>
        <w:jc w:val="both"/>
        <w:rPr>
          <w:sz w:val="28"/>
          <w:szCs w:val="28"/>
        </w:rPr>
      </w:pPr>
    </w:p>
    <w:p w:rsidR="00C67D39" w:rsidRDefault="004F077B">
      <w:pPr>
        <w:ind w:firstLine="567"/>
        <w:rPr>
          <w:sz w:val="28"/>
          <w:szCs w:val="28"/>
        </w:rPr>
      </w:pPr>
      <w:r>
        <w:rPr>
          <w:sz w:val="28"/>
          <w:szCs w:val="28"/>
        </w:rPr>
        <w:t>Таблиця 3.7 — Витрати на дослідження.</w:t>
      </w:r>
    </w:p>
    <w:tbl>
      <w:tblPr>
        <w:tblStyle w:val="afff7"/>
        <w:tblW w:w="9911"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03"/>
        <w:gridCol w:w="4914"/>
        <w:gridCol w:w="1694"/>
      </w:tblGrid>
      <w:tr w:rsidR="00C67D39">
        <w:tc>
          <w:tcPr>
            <w:tcW w:w="8217" w:type="dxa"/>
            <w:gridSpan w:val="2"/>
          </w:tcPr>
          <w:p w:rsidR="00C67D39" w:rsidRDefault="004F077B">
            <w:pPr>
              <w:spacing w:line="360" w:lineRule="auto"/>
              <w:jc w:val="both"/>
              <w:rPr>
                <w:sz w:val="24"/>
                <w:szCs w:val="24"/>
              </w:rPr>
            </w:pPr>
            <w:r>
              <w:rPr>
                <w:sz w:val="24"/>
                <w:szCs w:val="24"/>
              </w:rPr>
              <w:t>Стаття витрат</w:t>
            </w:r>
          </w:p>
        </w:tc>
        <w:tc>
          <w:tcPr>
            <w:tcW w:w="1694" w:type="dxa"/>
          </w:tcPr>
          <w:p w:rsidR="00C67D39" w:rsidRDefault="004F077B">
            <w:pPr>
              <w:spacing w:line="360" w:lineRule="auto"/>
              <w:jc w:val="both"/>
              <w:rPr>
                <w:sz w:val="24"/>
                <w:szCs w:val="24"/>
              </w:rPr>
            </w:pPr>
            <w:r>
              <w:rPr>
                <w:sz w:val="24"/>
                <w:szCs w:val="24"/>
              </w:rPr>
              <w:t>Сума витрат</w:t>
            </w:r>
          </w:p>
        </w:tc>
      </w:tr>
      <w:tr w:rsidR="00C67D39">
        <w:tc>
          <w:tcPr>
            <w:tcW w:w="3303" w:type="dxa"/>
          </w:tcPr>
          <w:p w:rsidR="00C67D39" w:rsidRDefault="004F077B">
            <w:pPr>
              <w:spacing w:line="360" w:lineRule="auto"/>
              <w:jc w:val="both"/>
              <w:rPr>
                <w:sz w:val="24"/>
                <w:szCs w:val="24"/>
              </w:rPr>
            </w:pPr>
            <w:r>
              <w:rPr>
                <w:sz w:val="24"/>
                <w:szCs w:val="24"/>
              </w:rPr>
              <w:t>Залучення респондентів</w:t>
            </w:r>
          </w:p>
        </w:tc>
        <w:tc>
          <w:tcPr>
            <w:tcW w:w="4914" w:type="dxa"/>
          </w:tcPr>
          <w:p w:rsidR="00C67D39" w:rsidRDefault="004F077B">
            <w:pPr>
              <w:spacing w:line="360" w:lineRule="auto"/>
              <w:jc w:val="both"/>
              <w:rPr>
                <w:sz w:val="24"/>
                <w:szCs w:val="24"/>
              </w:rPr>
            </w:pPr>
            <w:r>
              <w:rPr>
                <w:sz w:val="24"/>
                <w:szCs w:val="24"/>
              </w:rPr>
              <w:t xml:space="preserve">Винагорода для 21 учасника ($50 за учасника) </w:t>
            </w:r>
          </w:p>
        </w:tc>
        <w:tc>
          <w:tcPr>
            <w:tcW w:w="1694" w:type="dxa"/>
          </w:tcPr>
          <w:p w:rsidR="00C67D39" w:rsidRDefault="004F077B">
            <w:pPr>
              <w:spacing w:line="360" w:lineRule="auto"/>
              <w:jc w:val="both"/>
              <w:rPr>
                <w:sz w:val="24"/>
                <w:szCs w:val="24"/>
              </w:rPr>
            </w:pPr>
            <w:r>
              <w:rPr>
                <w:sz w:val="24"/>
                <w:szCs w:val="24"/>
              </w:rPr>
              <w:t>$1,050</w:t>
            </w:r>
          </w:p>
        </w:tc>
      </w:tr>
      <w:tr w:rsidR="00C67D39">
        <w:tc>
          <w:tcPr>
            <w:tcW w:w="3303" w:type="dxa"/>
            <w:vMerge w:val="restart"/>
          </w:tcPr>
          <w:p w:rsidR="00C67D39" w:rsidRDefault="004F077B">
            <w:pPr>
              <w:spacing w:line="360" w:lineRule="auto"/>
              <w:jc w:val="both"/>
              <w:rPr>
                <w:sz w:val="24"/>
                <w:szCs w:val="24"/>
              </w:rPr>
            </w:pPr>
            <w:r>
              <w:rPr>
                <w:sz w:val="24"/>
                <w:szCs w:val="24"/>
              </w:rPr>
              <w:t>Організаційні витрати</w:t>
            </w:r>
          </w:p>
        </w:tc>
        <w:tc>
          <w:tcPr>
            <w:tcW w:w="4914" w:type="dxa"/>
          </w:tcPr>
          <w:p w:rsidR="00C67D39" w:rsidRDefault="004F077B">
            <w:pPr>
              <w:spacing w:line="360" w:lineRule="auto"/>
              <w:jc w:val="both"/>
              <w:rPr>
                <w:sz w:val="24"/>
                <w:szCs w:val="24"/>
              </w:rPr>
            </w:pPr>
            <w:r>
              <w:rPr>
                <w:sz w:val="24"/>
                <w:szCs w:val="24"/>
              </w:rPr>
              <w:t xml:space="preserve">Оренда приміщення для проведення фокус-груп </w:t>
            </w:r>
          </w:p>
        </w:tc>
        <w:tc>
          <w:tcPr>
            <w:tcW w:w="1694" w:type="dxa"/>
          </w:tcPr>
          <w:p w:rsidR="00C67D39" w:rsidRDefault="004F077B">
            <w:pPr>
              <w:spacing w:line="360" w:lineRule="auto"/>
              <w:jc w:val="both"/>
              <w:rPr>
                <w:sz w:val="24"/>
                <w:szCs w:val="24"/>
              </w:rPr>
            </w:pPr>
            <w:r>
              <w:rPr>
                <w:sz w:val="24"/>
                <w:szCs w:val="24"/>
              </w:rPr>
              <w:t>$200</w:t>
            </w:r>
          </w:p>
        </w:tc>
      </w:tr>
      <w:tr w:rsidR="00C67D39">
        <w:tc>
          <w:tcPr>
            <w:tcW w:w="3303" w:type="dxa"/>
            <w:vMerge/>
          </w:tcPr>
          <w:p w:rsidR="00C67D39" w:rsidRDefault="00C67D39">
            <w:pPr>
              <w:widowControl w:val="0"/>
              <w:pBdr>
                <w:top w:val="nil"/>
                <w:left w:val="nil"/>
                <w:bottom w:val="nil"/>
                <w:right w:val="nil"/>
                <w:between w:val="nil"/>
              </w:pBdr>
              <w:spacing w:line="276" w:lineRule="auto"/>
              <w:rPr>
                <w:sz w:val="24"/>
                <w:szCs w:val="24"/>
              </w:rPr>
            </w:pPr>
          </w:p>
        </w:tc>
        <w:tc>
          <w:tcPr>
            <w:tcW w:w="4914" w:type="dxa"/>
          </w:tcPr>
          <w:p w:rsidR="00C67D39" w:rsidRDefault="004F077B">
            <w:pPr>
              <w:spacing w:line="360" w:lineRule="auto"/>
              <w:jc w:val="both"/>
              <w:rPr>
                <w:sz w:val="24"/>
                <w:szCs w:val="24"/>
              </w:rPr>
            </w:pPr>
            <w:r>
              <w:rPr>
                <w:sz w:val="24"/>
                <w:szCs w:val="24"/>
              </w:rPr>
              <w:t xml:space="preserve">Послуги модератора </w:t>
            </w:r>
          </w:p>
        </w:tc>
        <w:tc>
          <w:tcPr>
            <w:tcW w:w="1694" w:type="dxa"/>
          </w:tcPr>
          <w:p w:rsidR="00C67D39" w:rsidRDefault="004F077B">
            <w:pPr>
              <w:spacing w:line="360" w:lineRule="auto"/>
              <w:jc w:val="both"/>
              <w:rPr>
                <w:sz w:val="24"/>
                <w:szCs w:val="24"/>
              </w:rPr>
            </w:pPr>
            <w:r>
              <w:rPr>
                <w:sz w:val="24"/>
                <w:szCs w:val="24"/>
              </w:rPr>
              <w:t>$300</w:t>
            </w:r>
          </w:p>
        </w:tc>
      </w:tr>
      <w:tr w:rsidR="00C67D39">
        <w:tc>
          <w:tcPr>
            <w:tcW w:w="8217" w:type="dxa"/>
            <w:gridSpan w:val="2"/>
          </w:tcPr>
          <w:p w:rsidR="00C67D39" w:rsidRDefault="004F077B">
            <w:pPr>
              <w:spacing w:line="360" w:lineRule="auto"/>
              <w:jc w:val="both"/>
              <w:rPr>
                <w:sz w:val="24"/>
                <w:szCs w:val="24"/>
              </w:rPr>
            </w:pPr>
            <w:r>
              <w:rPr>
                <w:sz w:val="24"/>
                <w:szCs w:val="24"/>
              </w:rPr>
              <w:t>Загальні витрати на дослідження</w:t>
            </w:r>
          </w:p>
        </w:tc>
        <w:tc>
          <w:tcPr>
            <w:tcW w:w="1694" w:type="dxa"/>
          </w:tcPr>
          <w:p w:rsidR="00C67D39" w:rsidRDefault="004F077B">
            <w:pPr>
              <w:spacing w:line="360" w:lineRule="auto"/>
              <w:jc w:val="both"/>
              <w:rPr>
                <w:sz w:val="24"/>
                <w:szCs w:val="24"/>
              </w:rPr>
            </w:pPr>
            <w:r>
              <w:rPr>
                <w:sz w:val="24"/>
                <w:szCs w:val="24"/>
              </w:rPr>
              <w:t>$1,550</w:t>
            </w:r>
          </w:p>
        </w:tc>
      </w:tr>
    </w:tbl>
    <w:p w:rsidR="00C67D39" w:rsidRDefault="004F077B">
      <w:pPr>
        <w:spacing w:line="360" w:lineRule="auto"/>
        <w:ind w:firstLine="567"/>
        <w:jc w:val="both"/>
        <w:rPr>
          <w:i/>
          <w:sz w:val="20"/>
          <w:szCs w:val="20"/>
        </w:rPr>
      </w:pPr>
      <w:r>
        <w:rPr>
          <w:i/>
          <w:sz w:val="20"/>
          <w:szCs w:val="20"/>
        </w:rPr>
        <w:t>Джерело: розроблено актором</w:t>
      </w:r>
    </w:p>
    <w:p w:rsidR="00C67D39" w:rsidRDefault="00C67D39">
      <w:pPr>
        <w:spacing w:line="360" w:lineRule="auto"/>
        <w:ind w:firstLine="567"/>
        <w:jc w:val="both"/>
        <w:rPr>
          <w:sz w:val="21"/>
          <w:szCs w:val="21"/>
        </w:rPr>
      </w:pPr>
    </w:p>
    <w:p w:rsidR="00C67D39" w:rsidRDefault="004F077B">
      <w:pPr>
        <w:spacing w:line="360" w:lineRule="auto"/>
        <w:ind w:firstLine="567"/>
        <w:jc w:val="both"/>
        <w:rPr>
          <w:sz w:val="28"/>
          <w:szCs w:val="28"/>
        </w:rPr>
      </w:pPr>
      <w:r>
        <w:rPr>
          <w:sz w:val="28"/>
          <w:szCs w:val="28"/>
        </w:rPr>
        <w:t>2.Витрати на маркетингові заходи</w:t>
      </w:r>
    </w:p>
    <w:p w:rsidR="00C67D39" w:rsidRDefault="004F077B">
      <w:pPr>
        <w:spacing w:line="360" w:lineRule="auto"/>
        <w:ind w:firstLine="567"/>
        <w:rPr>
          <w:sz w:val="28"/>
          <w:szCs w:val="28"/>
        </w:rPr>
      </w:pPr>
      <w:r>
        <w:rPr>
          <w:sz w:val="28"/>
          <w:szCs w:val="28"/>
        </w:rPr>
        <w:t xml:space="preserve">В даному пункті ми розглядаємо витрати на маркетингові заходи, спрямовані на просування та рекламу нових соусів. Це включає розробку стратегії позиціонування продукту, створення рекламних матеріалів, підготовку та розміщення продуктів у магазинах, обслуговування онлайн-продажів та </w:t>
      </w:r>
      <w:r>
        <w:rPr>
          <w:sz w:val="28"/>
          <w:szCs w:val="28"/>
        </w:rPr>
        <w:lastRenderedPageBreak/>
        <w:t>співпрацю з ресторанами та кафе. Витрати  на маркетингові заходи до введення нових соусів наведені у таблиці 3.8.</w:t>
      </w:r>
    </w:p>
    <w:p w:rsidR="00C67D39" w:rsidRDefault="00C67D39">
      <w:pPr>
        <w:spacing w:line="360" w:lineRule="auto"/>
        <w:rPr>
          <w:sz w:val="28"/>
          <w:szCs w:val="28"/>
        </w:rPr>
      </w:pPr>
    </w:p>
    <w:p w:rsidR="00C67D39" w:rsidRDefault="004F077B">
      <w:pPr>
        <w:spacing w:line="360" w:lineRule="auto"/>
        <w:ind w:firstLine="567"/>
        <w:rPr>
          <w:sz w:val="28"/>
          <w:szCs w:val="28"/>
        </w:rPr>
      </w:pPr>
      <w:r>
        <w:rPr>
          <w:sz w:val="28"/>
          <w:szCs w:val="28"/>
        </w:rPr>
        <w:t>Таблиця 3.8 — Витрати на маркетингові заходи</w:t>
      </w:r>
    </w:p>
    <w:tbl>
      <w:tblPr>
        <w:tblStyle w:val="afff8"/>
        <w:tblW w:w="9916"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5"/>
        <w:gridCol w:w="5954"/>
        <w:gridCol w:w="1557"/>
      </w:tblGrid>
      <w:tr w:rsidR="00C67D39">
        <w:tc>
          <w:tcPr>
            <w:tcW w:w="8359" w:type="dxa"/>
            <w:gridSpan w:val="2"/>
          </w:tcPr>
          <w:p w:rsidR="00C67D39" w:rsidRDefault="004F077B">
            <w:pPr>
              <w:spacing w:line="360" w:lineRule="auto"/>
              <w:jc w:val="both"/>
              <w:rPr>
                <w:sz w:val="24"/>
                <w:szCs w:val="24"/>
              </w:rPr>
            </w:pPr>
            <w:r>
              <w:rPr>
                <w:sz w:val="24"/>
                <w:szCs w:val="24"/>
              </w:rPr>
              <w:t>Стаття витрат</w:t>
            </w:r>
          </w:p>
        </w:tc>
        <w:tc>
          <w:tcPr>
            <w:tcW w:w="1557" w:type="dxa"/>
          </w:tcPr>
          <w:p w:rsidR="00C67D39" w:rsidRDefault="004F077B">
            <w:pPr>
              <w:spacing w:line="360" w:lineRule="auto"/>
              <w:jc w:val="both"/>
              <w:rPr>
                <w:sz w:val="24"/>
                <w:szCs w:val="24"/>
              </w:rPr>
            </w:pPr>
            <w:r>
              <w:rPr>
                <w:sz w:val="24"/>
                <w:szCs w:val="24"/>
              </w:rPr>
              <w:t>Сума витрат</w:t>
            </w:r>
          </w:p>
        </w:tc>
      </w:tr>
      <w:tr w:rsidR="00C67D39">
        <w:tc>
          <w:tcPr>
            <w:tcW w:w="2405" w:type="dxa"/>
            <w:vMerge w:val="restart"/>
          </w:tcPr>
          <w:p w:rsidR="00C67D39" w:rsidRDefault="004F077B">
            <w:pPr>
              <w:spacing w:line="360" w:lineRule="auto"/>
              <w:jc w:val="both"/>
              <w:rPr>
                <w:sz w:val="24"/>
                <w:szCs w:val="24"/>
              </w:rPr>
            </w:pPr>
            <w:r>
              <w:rPr>
                <w:sz w:val="24"/>
                <w:szCs w:val="24"/>
              </w:rPr>
              <w:t>Позиціонування продукту</w:t>
            </w:r>
          </w:p>
        </w:tc>
        <w:tc>
          <w:tcPr>
            <w:tcW w:w="5954" w:type="dxa"/>
          </w:tcPr>
          <w:p w:rsidR="00C67D39" w:rsidRDefault="004F077B">
            <w:pPr>
              <w:spacing w:line="360" w:lineRule="auto"/>
              <w:jc w:val="both"/>
              <w:rPr>
                <w:sz w:val="24"/>
                <w:szCs w:val="24"/>
              </w:rPr>
            </w:pPr>
            <w:r>
              <w:rPr>
                <w:sz w:val="24"/>
                <w:szCs w:val="24"/>
              </w:rPr>
              <w:t xml:space="preserve">Розробка стратегії позиціонування </w:t>
            </w:r>
          </w:p>
        </w:tc>
        <w:tc>
          <w:tcPr>
            <w:tcW w:w="1557" w:type="dxa"/>
          </w:tcPr>
          <w:p w:rsidR="00C67D39" w:rsidRDefault="004F077B">
            <w:pPr>
              <w:spacing w:line="360" w:lineRule="auto"/>
              <w:jc w:val="both"/>
              <w:rPr>
                <w:sz w:val="24"/>
                <w:szCs w:val="24"/>
              </w:rPr>
            </w:pPr>
            <w:r>
              <w:rPr>
                <w:sz w:val="24"/>
                <w:szCs w:val="24"/>
              </w:rPr>
              <w:t>$10,000</w:t>
            </w:r>
          </w:p>
        </w:tc>
      </w:tr>
      <w:tr w:rsidR="00C67D39">
        <w:tc>
          <w:tcPr>
            <w:tcW w:w="2405" w:type="dxa"/>
            <w:vMerge/>
          </w:tcPr>
          <w:p w:rsidR="00C67D39" w:rsidRDefault="00C67D39">
            <w:pPr>
              <w:widowControl w:val="0"/>
              <w:pBdr>
                <w:top w:val="nil"/>
                <w:left w:val="nil"/>
                <w:bottom w:val="nil"/>
                <w:right w:val="nil"/>
                <w:between w:val="nil"/>
              </w:pBdr>
              <w:spacing w:line="276" w:lineRule="auto"/>
              <w:rPr>
                <w:sz w:val="24"/>
                <w:szCs w:val="24"/>
              </w:rPr>
            </w:pPr>
          </w:p>
        </w:tc>
        <w:tc>
          <w:tcPr>
            <w:tcW w:w="5954" w:type="dxa"/>
          </w:tcPr>
          <w:p w:rsidR="00C67D39" w:rsidRDefault="004F077B">
            <w:pPr>
              <w:spacing w:line="360" w:lineRule="auto"/>
              <w:jc w:val="both"/>
              <w:rPr>
                <w:sz w:val="24"/>
                <w:szCs w:val="24"/>
              </w:rPr>
            </w:pPr>
            <w:r>
              <w:rPr>
                <w:sz w:val="24"/>
                <w:szCs w:val="24"/>
              </w:rPr>
              <w:t>Створення рекламних матеріалів (включаючи фотографії та відео)</w:t>
            </w:r>
          </w:p>
        </w:tc>
        <w:tc>
          <w:tcPr>
            <w:tcW w:w="1557" w:type="dxa"/>
          </w:tcPr>
          <w:p w:rsidR="00C67D39" w:rsidRDefault="004F077B">
            <w:pPr>
              <w:spacing w:line="360" w:lineRule="auto"/>
              <w:jc w:val="both"/>
              <w:rPr>
                <w:sz w:val="24"/>
                <w:szCs w:val="24"/>
              </w:rPr>
            </w:pPr>
            <w:r>
              <w:rPr>
                <w:sz w:val="24"/>
                <w:szCs w:val="24"/>
              </w:rPr>
              <w:t>$30,000</w:t>
            </w:r>
          </w:p>
        </w:tc>
      </w:tr>
      <w:tr w:rsidR="00C67D39">
        <w:tc>
          <w:tcPr>
            <w:tcW w:w="2405" w:type="dxa"/>
            <w:vMerge w:val="restart"/>
          </w:tcPr>
          <w:p w:rsidR="00C67D39" w:rsidRDefault="004F077B">
            <w:pPr>
              <w:spacing w:line="360" w:lineRule="auto"/>
              <w:jc w:val="both"/>
              <w:rPr>
                <w:sz w:val="24"/>
                <w:szCs w:val="24"/>
              </w:rPr>
            </w:pPr>
            <w:r>
              <w:rPr>
                <w:sz w:val="24"/>
                <w:szCs w:val="24"/>
              </w:rPr>
              <w:t>Продаж та розповсюдження</w:t>
            </w:r>
          </w:p>
        </w:tc>
        <w:tc>
          <w:tcPr>
            <w:tcW w:w="5954" w:type="dxa"/>
          </w:tcPr>
          <w:p w:rsidR="00C67D39" w:rsidRDefault="004F077B">
            <w:pPr>
              <w:spacing w:line="360" w:lineRule="auto"/>
              <w:jc w:val="both"/>
              <w:rPr>
                <w:sz w:val="24"/>
                <w:szCs w:val="24"/>
              </w:rPr>
            </w:pPr>
            <w:r>
              <w:rPr>
                <w:sz w:val="24"/>
                <w:szCs w:val="24"/>
              </w:rPr>
              <w:t>Підготовка та розміщення продуктів у магазинах (плата за поличне місце)</w:t>
            </w:r>
          </w:p>
        </w:tc>
        <w:tc>
          <w:tcPr>
            <w:tcW w:w="1557" w:type="dxa"/>
          </w:tcPr>
          <w:p w:rsidR="00C67D39" w:rsidRDefault="004F077B">
            <w:pPr>
              <w:spacing w:line="360" w:lineRule="auto"/>
              <w:jc w:val="both"/>
              <w:rPr>
                <w:sz w:val="24"/>
                <w:szCs w:val="24"/>
              </w:rPr>
            </w:pPr>
            <w:r>
              <w:rPr>
                <w:sz w:val="24"/>
                <w:szCs w:val="24"/>
              </w:rPr>
              <w:t>$50,000</w:t>
            </w:r>
          </w:p>
        </w:tc>
      </w:tr>
      <w:tr w:rsidR="00C67D39">
        <w:tc>
          <w:tcPr>
            <w:tcW w:w="2405" w:type="dxa"/>
            <w:vMerge/>
          </w:tcPr>
          <w:p w:rsidR="00C67D39" w:rsidRDefault="00C67D39">
            <w:pPr>
              <w:widowControl w:val="0"/>
              <w:pBdr>
                <w:top w:val="nil"/>
                <w:left w:val="nil"/>
                <w:bottom w:val="nil"/>
                <w:right w:val="nil"/>
                <w:between w:val="nil"/>
              </w:pBdr>
              <w:spacing w:line="276" w:lineRule="auto"/>
              <w:rPr>
                <w:sz w:val="24"/>
                <w:szCs w:val="24"/>
              </w:rPr>
            </w:pPr>
          </w:p>
        </w:tc>
        <w:tc>
          <w:tcPr>
            <w:tcW w:w="5954" w:type="dxa"/>
          </w:tcPr>
          <w:p w:rsidR="00C67D39" w:rsidRDefault="004F077B">
            <w:pPr>
              <w:spacing w:line="360" w:lineRule="auto"/>
              <w:jc w:val="both"/>
              <w:rPr>
                <w:sz w:val="24"/>
                <w:szCs w:val="24"/>
              </w:rPr>
            </w:pPr>
            <w:r>
              <w:rPr>
                <w:sz w:val="24"/>
                <w:szCs w:val="24"/>
              </w:rPr>
              <w:t>Налаштування та обслуговування онлайн-продажів</w:t>
            </w:r>
          </w:p>
        </w:tc>
        <w:tc>
          <w:tcPr>
            <w:tcW w:w="1557" w:type="dxa"/>
          </w:tcPr>
          <w:p w:rsidR="00C67D39" w:rsidRDefault="004F077B">
            <w:pPr>
              <w:spacing w:line="360" w:lineRule="auto"/>
              <w:jc w:val="both"/>
              <w:rPr>
                <w:sz w:val="24"/>
                <w:szCs w:val="24"/>
              </w:rPr>
            </w:pPr>
            <w:r>
              <w:rPr>
                <w:sz w:val="24"/>
                <w:szCs w:val="24"/>
              </w:rPr>
              <w:t>$5,000</w:t>
            </w:r>
          </w:p>
        </w:tc>
      </w:tr>
      <w:tr w:rsidR="00C67D39">
        <w:tc>
          <w:tcPr>
            <w:tcW w:w="2405" w:type="dxa"/>
            <w:vMerge/>
          </w:tcPr>
          <w:p w:rsidR="00C67D39" w:rsidRDefault="00C67D39">
            <w:pPr>
              <w:widowControl w:val="0"/>
              <w:pBdr>
                <w:top w:val="nil"/>
                <w:left w:val="nil"/>
                <w:bottom w:val="nil"/>
                <w:right w:val="nil"/>
                <w:between w:val="nil"/>
              </w:pBdr>
              <w:spacing w:line="276" w:lineRule="auto"/>
              <w:rPr>
                <w:sz w:val="24"/>
                <w:szCs w:val="24"/>
              </w:rPr>
            </w:pPr>
          </w:p>
        </w:tc>
        <w:tc>
          <w:tcPr>
            <w:tcW w:w="5954" w:type="dxa"/>
          </w:tcPr>
          <w:p w:rsidR="00C67D39" w:rsidRDefault="004F077B">
            <w:pPr>
              <w:spacing w:line="360" w:lineRule="auto"/>
              <w:jc w:val="both"/>
            </w:pPr>
            <w:r>
              <w:rPr>
                <w:sz w:val="24"/>
                <w:szCs w:val="24"/>
              </w:rPr>
              <w:t>Співпраця з ресторанами та кафе (включаючи знижки та бонуси)</w:t>
            </w:r>
          </w:p>
        </w:tc>
        <w:tc>
          <w:tcPr>
            <w:tcW w:w="1557" w:type="dxa"/>
          </w:tcPr>
          <w:p w:rsidR="00C67D39" w:rsidRDefault="004F077B">
            <w:pPr>
              <w:spacing w:line="360" w:lineRule="auto"/>
              <w:jc w:val="both"/>
            </w:pPr>
            <w:r>
              <w:rPr>
                <w:sz w:val="24"/>
                <w:szCs w:val="24"/>
              </w:rPr>
              <w:t>$7,000</w:t>
            </w:r>
          </w:p>
        </w:tc>
      </w:tr>
      <w:tr w:rsidR="00C67D39">
        <w:tc>
          <w:tcPr>
            <w:tcW w:w="2405" w:type="dxa"/>
            <w:vMerge w:val="restart"/>
          </w:tcPr>
          <w:p w:rsidR="00C67D39" w:rsidRDefault="004F077B">
            <w:pPr>
              <w:spacing w:line="360" w:lineRule="auto"/>
              <w:jc w:val="both"/>
            </w:pPr>
            <w:r>
              <w:t>Реклама та просування</w:t>
            </w:r>
          </w:p>
          <w:p w:rsidR="00C67D39" w:rsidRDefault="00C67D39">
            <w:pPr>
              <w:spacing w:line="360" w:lineRule="auto"/>
              <w:jc w:val="both"/>
              <w:rPr>
                <w:sz w:val="24"/>
                <w:szCs w:val="24"/>
              </w:rPr>
            </w:pPr>
          </w:p>
        </w:tc>
        <w:tc>
          <w:tcPr>
            <w:tcW w:w="5954" w:type="dxa"/>
          </w:tcPr>
          <w:p w:rsidR="00C67D39" w:rsidRDefault="004F077B">
            <w:pPr>
              <w:spacing w:line="360" w:lineRule="auto"/>
              <w:jc w:val="both"/>
              <w:rPr>
                <w:sz w:val="24"/>
                <w:szCs w:val="24"/>
              </w:rPr>
            </w:pPr>
            <w:r>
              <w:rPr>
                <w:sz w:val="24"/>
                <w:szCs w:val="24"/>
              </w:rPr>
              <w:t>Рекламні ролики на телебаченні та онлайн</w:t>
            </w:r>
          </w:p>
        </w:tc>
        <w:tc>
          <w:tcPr>
            <w:tcW w:w="1557" w:type="dxa"/>
          </w:tcPr>
          <w:p w:rsidR="00C67D39" w:rsidRDefault="004F077B">
            <w:pPr>
              <w:spacing w:line="360" w:lineRule="auto"/>
              <w:jc w:val="both"/>
              <w:rPr>
                <w:sz w:val="24"/>
                <w:szCs w:val="24"/>
              </w:rPr>
            </w:pPr>
            <w:r>
              <w:rPr>
                <w:sz w:val="24"/>
                <w:szCs w:val="24"/>
              </w:rPr>
              <w:t>$20,000</w:t>
            </w:r>
          </w:p>
        </w:tc>
      </w:tr>
      <w:tr w:rsidR="00C67D39">
        <w:tc>
          <w:tcPr>
            <w:tcW w:w="2405" w:type="dxa"/>
            <w:vMerge/>
          </w:tcPr>
          <w:p w:rsidR="00C67D39" w:rsidRDefault="00C67D39">
            <w:pPr>
              <w:widowControl w:val="0"/>
              <w:pBdr>
                <w:top w:val="nil"/>
                <w:left w:val="nil"/>
                <w:bottom w:val="nil"/>
                <w:right w:val="nil"/>
                <w:between w:val="nil"/>
              </w:pBdr>
              <w:spacing w:line="276" w:lineRule="auto"/>
              <w:rPr>
                <w:sz w:val="24"/>
                <w:szCs w:val="24"/>
              </w:rPr>
            </w:pPr>
          </w:p>
        </w:tc>
        <w:tc>
          <w:tcPr>
            <w:tcW w:w="5954" w:type="dxa"/>
          </w:tcPr>
          <w:p w:rsidR="00C67D39" w:rsidRDefault="004F077B">
            <w:pPr>
              <w:spacing w:line="360" w:lineRule="auto"/>
              <w:jc w:val="both"/>
              <w:rPr>
                <w:sz w:val="24"/>
                <w:szCs w:val="24"/>
              </w:rPr>
            </w:pPr>
            <w:r>
              <w:rPr>
                <w:sz w:val="24"/>
                <w:szCs w:val="24"/>
              </w:rPr>
              <w:t>Соціальні медіа-кампанії (включаючи платні оголошення)</w:t>
            </w:r>
          </w:p>
        </w:tc>
        <w:tc>
          <w:tcPr>
            <w:tcW w:w="1557" w:type="dxa"/>
          </w:tcPr>
          <w:p w:rsidR="00C67D39" w:rsidRDefault="004F077B">
            <w:pPr>
              <w:spacing w:line="360" w:lineRule="auto"/>
              <w:jc w:val="both"/>
              <w:rPr>
                <w:sz w:val="24"/>
                <w:szCs w:val="24"/>
              </w:rPr>
            </w:pPr>
            <w:r>
              <w:rPr>
                <w:sz w:val="24"/>
                <w:szCs w:val="24"/>
              </w:rPr>
              <w:t>$10,000</w:t>
            </w:r>
          </w:p>
        </w:tc>
      </w:tr>
      <w:tr w:rsidR="00C67D39">
        <w:tc>
          <w:tcPr>
            <w:tcW w:w="2405" w:type="dxa"/>
            <w:vMerge/>
          </w:tcPr>
          <w:p w:rsidR="00C67D39" w:rsidRDefault="00C67D39">
            <w:pPr>
              <w:widowControl w:val="0"/>
              <w:pBdr>
                <w:top w:val="nil"/>
                <w:left w:val="nil"/>
                <w:bottom w:val="nil"/>
                <w:right w:val="nil"/>
                <w:between w:val="nil"/>
              </w:pBdr>
              <w:spacing w:line="276" w:lineRule="auto"/>
              <w:rPr>
                <w:sz w:val="24"/>
                <w:szCs w:val="24"/>
              </w:rPr>
            </w:pPr>
          </w:p>
        </w:tc>
        <w:tc>
          <w:tcPr>
            <w:tcW w:w="5954" w:type="dxa"/>
          </w:tcPr>
          <w:p w:rsidR="00C67D39" w:rsidRDefault="004F077B">
            <w:pPr>
              <w:spacing w:line="360" w:lineRule="auto"/>
              <w:jc w:val="both"/>
              <w:rPr>
                <w:sz w:val="24"/>
                <w:szCs w:val="24"/>
              </w:rPr>
            </w:pPr>
            <w:r>
              <w:rPr>
                <w:sz w:val="24"/>
                <w:szCs w:val="24"/>
              </w:rPr>
              <w:t xml:space="preserve">Співпраця з </w:t>
            </w:r>
            <w:proofErr w:type="spellStart"/>
            <w:r>
              <w:rPr>
                <w:sz w:val="24"/>
                <w:szCs w:val="24"/>
              </w:rPr>
              <w:t>блогерами</w:t>
            </w:r>
            <w:proofErr w:type="spellEnd"/>
            <w:r>
              <w:rPr>
                <w:sz w:val="24"/>
                <w:szCs w:val="24"/>
              </w:rPr>
              <w:t xml:space="preserve"> та кулінарними експертами (оплата за огляди) </w:t>
            </w:r>
          </w:p>
        </w:tc>
        <w:tc>
          <w:tcPr>
            <w:tcW w:w="1557" w:type="dxa"/>
          </w:tcPr>
          <w:p w:rsidR="00C67D39" w:rsidRDefault="004F077B">
            <w:pPr>
              <w:spacing w:line="360" w:lineRule="auto"/>
              <w:jc w:val="both"/>
              <w:rPr>
                <w:sz w:val="24"/>
                <w:szCs w:val="24"/>
              </w:rPr>
            </w:pPr>
            <w:r>
              <w:rPr>
                <w:sz w:val="24"/>
                <w:szCs w:val="24"/>
              </w:rPr>
              <w:t>$8,000</w:t>
            </w:r>
          </w:p>
        </w:tc>
      </w:tr>
      <w:tr w:rsidR="00C67D39">
        <w:tc>
          <w:tcPr>
            <w:tcW w:w="2405" w:type="dxa"/>
            <w:vMerge/>
          </w:tcPr>
          <w:p w:rsidR="00C67D39" w:rsidRDefault="00C67D39">
            <w:pPr>
              <w:widowControl w:val="0"/>
              <w:pBdr>
                <w:top w:val="nil"/>
                <w:left w:val="nil"/>
                <w:bottom w:val="nil"/>
                <w:right w:val="nil"/>
                <w:between w:val="nil"/>
              </w:pBdr>
              <w:spacing w:line="276" w:lineRule="auto"/>
              <w:rPr>
                <w:sz w:val="24"/>
                <w:szCs w:val="24"/>
              </w:rPr>
            </w:pPr>
          </w:p>
        </w:tc>
        <w:tc>
          <w:tcPr>
            <w:tcW w:w="5954" w:type="dxa"/>
          </w:tcPr>
          <w:p w:rsidR="00C67D39" w:rsidRDefault="004F077B">
            <w:pPr>
              <w:spacing w:line="360" w:lineRule="auto"/>
              <w:jc w:val="both"/>
              <w:rPr>
                <w:sz w:val="24"/>
                <w:szCs w:val="24"/>
              </w:rPr>
            </w:pPr>
            <w:r>
              <w:rPr>
                <w:sz w:val="24"/>
                <w:szCs w:val="24"/>
              </w:rPr>
              <w:t>Організація дегустаційних заходів</w:t>
            </w:r>
          </w:p>
        </w:tc>
        <w:tc>
          <w:tcPr>
            <w:tcW w:w="1557" w:type="dxa"/>
          </w:tcPr>
          <w:p w:rsidR="00C67D39" w:rsidRDefault="004F077B">
            <w:pPr>
              <w:spacing w:line="360" w:lineRule="auto"/>
              <w:jc w:val="both"/>
              <w:rPr>
                <w:sz w:val="24"/>
                <w:szCs w:val="24"/>
              </w:rPr>
            </w:pPr>
            <w:r>
              <w:rPr>
                <w:sz w:val="24"/>
                <w:szCs w:val="24"/>
              </w:rPr>
              <w:t>$6,000</w:t>
            </w:r>
          </w:p>
        </w:tc>
      </w:tr>
      <w:tr w:rsidR="00C67D39">
        <w:tc>
          <w:tcPr>
            <w:tcW w:w="2405" w:type="dxa"/>
            <w:vMerge w:val="restart"/>
          </w:tcPr>
          <w:p w:rsidR="00C67D39" w:rsidRDefault="004F077B">
            <w:pPr>
              <w:spacing w:line="360" w:lineRule="auto"/>
              <w:jc w:val="both"/>
              <w:rPr>
                <w:sz w:val="24"/>
                <w:szCs w:val="24"/>
              </w:rPr>
            </w:pPr>
            <w:r>
              <w:rPr>
                <w:sz w:val="24"/>
                <w:szCs w:val="24"/>
              </w:rPr>
              <w:t xml:space="preserve">Упаковка та </w:t>
            </w:r>
            <w:proofErr w:type="spellStart"/>
            <w:r>
              <w:rPr>
                <w:sz w:val="24"/>
                <w:szCs w:val="24"/>
              </w:rPr>
              <w:t>брендінг</w:t>
            </w:r>
            <w:proofErr w:type="spellEnd"/>
          </w:p>
        </w:tc>
        <w:tc>
          <w:tcPr>
            <w:tcW w:w="5954" w:type="dxa"/>
          </w:tcPr>
          <w:p w:rsidR="00C67D39" w:rsidRDefault="004F077B">
            <w:pPr>
              <w:spacing w:line="360" w:lineRule="auto"/>
              <w:jc w:val="both"/>
              <w:rPr>
                <w:sz w:val="24"/>
                <w:szCs w:val="24"/>
              </w:rPr>
            </w:pPr>
            <w:r>
              <w:rPr>
                <w:sz w:val="24"/>
                <w:szCs w:val="24"/>
              </w:rPr>
              <w:t>Дизайн нової упаковки:</w:t>
            </w:r>
          </w:p>
        </w:tc>
        <w:tc>
          <w:tcPr>
            <w:tcW w:w="1557" w:type="dxa"/>
          </w:tcPr>
          <w:p w:rsidR="00C67D39" w:rsidRDefault="004F077B">
            <w:pPr>
              <w:spacing w:line="360" w:lineRule="auto"/>
              <w:jc w:val="both"/>
              <w:rPr>
                <w:sz w:val="24"/>
                <w:szCs w:val="24"/>
              </w:rPr>
            </w:pPr>
            <w:r>
              <w:rPr>
                <w:sz w:val="24"/>
                <w:szCs w:val="24"/>
              </w:rPr>
              <w:t>$4,000</w:t>
            </w:r>
          </w:p>
        </w:tc>
      </w:tr>
      <w:tr w:rsidR="00C67D39">
        <w:tc>
          <w:tcPr>
            <w:tcW w:w="2405" w:type="dxa"/>
            <w:vMerge/>
          </w:tcPr>
          <w:p w:rsidR="00C67D39" w:rsidRDefault="00C67D39">
            <w:pPr>
              <w:widowControl w:val="0"/>
              <w:pBdr>
                <w:top w:val="nil"/>
                <w:left w:val="nil"/>
                <w:bottom w:val="nil"/>
                <w:right w:val="nil"/>
                <w:between w:val="nil"/>
              </w:pBdr>
              <w:spacing w:line="276" w:lineRule="auto"/>
              <w:rPr>
                <w:sz w:val="24"/>
                <w:szCs w:val="24"/>
              </w:rPr>
            </w:pPr>
          </w:p>
        </w:tc>
        <w:tc>
          <w:tcPr>
            <w:tcW w:w="5954" w:type="dxa"/>
          </w:tcPr>
          <w:p w:rsidR="00C67D39" w:rsidRDefault="004F077B">
            <w:pPr>
              <w:spacing w:line="360" w:lineRule="auto"/>
              <w:jc w:val="both"/>
              <w:rPr>
                <w:sz w:val="24"/>
                <w:szCs w:val="24"/>
              </w:rPr>
            </w:pPr>
            <w:r>
              <w:rPr>
                <w:sz w:val="24"/>
                <w:szCs w:val="24"/>
              </w:rPr>
              <w:t>Виготовлення пробних партій упаковок</w:t>
            </w:r>
          </w:p>
        </w:tc>
        <w:tc>
          <w:tcPr>
            <w:tcW w:w="1557" w:type="dxa"/>
          </w:tcPr>
          <w:p w:rsidR="00C67D39" w:rsidRDefault="004F077B">
            <w:pPr>
              <w:spacing w:line="360" w:lineRule="auto"/>
              <w:jc w:val="both"/>
              <w:rPr>
                <w:sz w:val="24"/>
                <w:szCs w:val="24"/>
              </w:rPr>
            </w:pPr>
            <w:r>
              <w:rPr>
                <w:sz w:val="24"/>
                <w:szCs w:val="24"/>
              </w:rPr>
              <w:t>$3,000</w:t>
            </w:r>
          </w:p>
        </w:tc>
      </w:tr>
      <w:tr w:rsidR="00C67D39">
        <w:tc>
          <w:tcPr>
            <w:tcW w:w="2405" w:type="dxa"/>
            <w:vMerge/>
          </w:tcPr>
          <w:p w:rsidR="00C67D39" w:rsidRDefault="00C67D39">
            <w:pPr>
              <w:widowControl w:val="0"/>
              <w:pBdr>
                <w:top w:val="nil"/>
                <w:left w:val="nil"/>
                <w:bottom w:val="nil"/>
                <w:right w:val="nil"/>
                <w:between w:val="nil"/>
              </w:pBdr>
              <w:spacing w:line="276" w:lineRule="auto"/>
              <w:rPr>
                <w:sz w:val="24"/>
                <w:szCs w:val="24"/>
              </w:rPr>
            </w:pPr>
          </w:p>
        </w:tc>
        <w:tc>
          <w:tcPr>
            <w:tcW w:w="5954" w:type="dxa"/>
          </w:tcPr>
          <w:p w:rsidR="00C67D39" w:rsidRDefault="004F077B">
            <w:pPr>
              <w:spacing w:line="360" w:lineRule="auto"/>
              <w:jc w:val="both"/>
              <w:rPr>
                <w:sz w:val="24"/>
                <w:szCs w:val="24"/>
              </w:rPr>
            </w:pPr>
            <w:r>
              <w:rPr>
                <w:sz w:val="24"/>
                <w:szCs w:val="24"/>
              </w:rPr>
              <w:t>Впровадження нового пакування (зміна лінійки)</w:t>
            </w:r>
          </w:p>
        </w:tc>
        <w:tc>
          <w:tcPr>
            <w:tcW w:w="1557" w:type="dxa"/>
          </w:tcPr>
          <w:p w:rsidR="00C67D39" w:rsidRDefault="004F077B">
            <w:pPr>
              <w:spacing w:line="360" w:lineRule="auto"/>
              <w:jc w:val="both"/>
              <w:rPr>
                <w:sz w:val="24"/>
                <w:szCs w:val="24"/>
              </w:rPr>
            </w:pPr>
            <w:r>
              <w:rPr>
                <w:sz w:val="24"/>
                <w:szCs w:val="24"/>
              </w:rPr>
              <w:t>$25,000</w:t>
            </w:r>
          </w:p>
        </w:tc>
      </w:tr>
      <w:tr w:rsidR="00C67D39">
        <w:tc>
          <w:tcPr>
            <w:tcW w:w="8359" w:type="dxa"/>
            <w:gridSpan w:val="2"/>
          </w:tcPr>
          <w:p w:rsidR="00C67D39" w:rsidRDefault="004F077B">
            <w:pPr>
              <w:spacing w:line="360" w:lineRule="auto"/>
              <w:jc w:val="both"/>
              <w:rPr>
                <w:sz w:val="24"/>
                <w:szCs w:val="24"/>
              </w:rPr>
            </w:pPr>
            <w:r>
              <w:rPr>
                <w:sz w:val="24"/>
                <w:szCs w:val="24"/>
              </w:rPr>
              <w:t>Загальні витрати на маркетинг</w:t>
            </w:r>
          </w:p>
        </w:tc>
        <w:tc>
          <w:tcPr>
            <w:tcW w:w="1557" w:type="dxa"/>
            <w:shd w:val="clear" w:color="auto" w:fill="auto"/>
          </w:tcPr>
          <w:p w:rsidR="00C67D39" w:rsidRDefault="004F077B">
            <w:r>
              <w:rPr>
                <w:sz w:val="24"/>
                <w:szCs w:val="24"/>
              </w:rPr>
              <w:t>$178,000</w:t>
            </w:r>
          </w:p>
        </w:tc>
      </w:tr>
    </w:tbl>
    <w:p w:rsidR="00C67D39" w:rsidRDefault="004F077B">
      <w:pPr>
        <w:spacing w:line="360" w:lineRule="auto"/>
        <w:ind w:firstLine="567"/>
        <w:jc w:val="both"/>
        <w:rPr>
          <w:i/>
          <w:sz w:val="20"/>
          <w:szCs w:val="20"/>
        </w:rPr>
      </w:pPr>
      <w:r>
        <w:rPr>
          <w:i/>
          <w:sz w:val="20"/>
          <w:szCs w:val="20"/>
        </w:rPr>
        <w:t>Джерело: розроблено актором</w:t>
      </w:r>
    </w:p>
    <w:p w:rsidR="00C67D39" w:rsidRDefault="00C67D39">
      <w:pPr>
        <w:spacing w:line="360" w:lineRule="auto"/>
        <w:ind w:firstLine="567"/>
        <w:jc w:val="both"/>
        <w:rPr>
          <w:i/>
          <w:sz w:val="20"/>
          <w:szCs w:val="20"/>
        </w:rPr>
      </w:pPr>
    </w:p>
    <w:p w:rsidR="00C67D39" w:rsidRDefault="004F077B">
      <w:pPr>
        <w:spacing w:line="360" w:lineRule="auto"/>
        <w:ind w:firstLine="567"/>
        <w:jc w:val="both"/>
        <w:rPr>
          <w:color w:val="000000"/>
          <w:sz w:val="28"/>
          <w:szCs w:val="28"/>
        </w:rPr>
      </w:pPr>
      <w:r>
        <w:rPr>
          <w:color w:val="000000"/>
          <w:sz w:val="28"/>
          <w:szCs w:val="28"/>
        </w:rPr>
        <w:t xml:space="preserve">Маркетингові заходи є </w:t>
      </w:r>
      <w:proofErr w:type="spellStart"/>
      <w:r>
        <w:rPr>
          <w:color w:val="000000"/>
          <w:sz w:val="28"/>
          <w:szCs w:val="28"/>
        </w:rPr>
        <w:t>життєво</w:t>
      </w:r>
      <w:proofErr w:type="spellEnd"/>
      <w:r>
        <w:rPr>
          <w:color w:val="000000"/>
          <w:sz w:val="28"/>
          <w:szCs w:val="28"/>
        </w:rPr>
        <w:t xml:space="preserve"> важливими для успішного просування та реалізації будь-якого продукту на ринку. Вони дозволяють донести інформацію про товар до цільової аудиторії, сформувати позитивний імідж бренду та стимулювати продажі. Розглянемо детальніше кожен з зазначених маркетингових заходів:</w:t>
      </w:r>
    </w:p>
    <w:p w:rsidR="00C67D39" w:rsidRDefault="004F077B">
      <w:pPr>
        <w:spacing w:line="360" w:lineRule="auto"/>
        <w:ind w:firstLine="567"/>
        <w:jc w:val="both"/>
        <w:rPr>
          <w:i/>
          <w:sz w:val="20"/>
          <w:szCs w:val="20"/>
        </w:rPr>
      </w:pPr>
      <w:r>
        <w:rPr>
          <w:color w:val="000000"/>
          <w:sz w:val="28"/>
          <w:szCs w:val="28"/>
        </w:rPr>
        <w:t xml:space="preserve">Розробка стратегії позиціонування ($10,000) - це процес визначення унікальної ринкової позиції продукту, що дозволяє виділити його серед конкурентів та зробити привабливим для споживачів. Створення рекламних матеріалів ($30,000) - </w:t>
      </w:r>
      <w:proofErr w:type="spellStart"/>
      <w:r>
        <w:rPr>
          <w:color w:val="000000"/>
          <w:sz w:val="28"/>
          <w:szCs w:val="28"/>
        </w:rPr>
        <w:lastRenderedPageBreak/>
        <w:t>професійно</w:t>
      </w:r>
      <w:proofErr w:type="spellEnd"/>
      <w:r>
        <w:rPr>
          <w:color w:val="000000"/>
          <w:sz w:val="28"/>
          <w:szCs w:val="28"/>
        </w:rPr>
        <w:t xml:space="preserve"> виконані фотографії, відео та інші рекламні матеріали є ключовими для ефективного представлення товару.</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Підготовка та розміщення продуктів у магазинах ($50,000) - це витрати на оплату поличного місця, що забезпечує присутність товару в роздрібній торговельній мережі. Налаштування та обслуговування онлайн-продажів ($5,000) - створення та підтримка інтернет-магазину для реалізації продукту в онлайн-середовищі. Співпраця з ресторанами та кафе ($7,000) - розміщення товару в закладах громадського харчування, що дозволяє залучити нових споживачів.</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 xml:space="preserve">Рекламні ролики на ТБ та онлайн ($20,000) - забезпечують охоплення широкої аудиторії та підвищують </w:t>
      </w:r>
      <w:proofErr w:type="spellStart"/>
      <w:r>
        <w:rPr>
          <w:color w:val="000000"/>
          <w:sz w:val="28"/>
          <w:szCs w:val="28"/>
        </w:rPr>
        <w:t>впізнаваність</w:t>
      </w:r>
      <w:proofErr w:type="spellEnd"/>
      <w:r>
        <w:rPr>
          <w:color w:val="000000"/>
          <w:sz w:val="28"/>
          <w:szCs w:val="28"/>
        </w:rPr>
        <w:t xml:space="preserve"> бренду. Соціальні медіа-кампанії ($10,000) - просування в соціальних мережах для залучення цільової аудиторії та взаємодії зі споживачами. Співпраця з </w:t>
      </w:r>
      <w:proofErr w:type="spellStart"/>
      <w:r>
        <w:rPr>
          <w:color w:val="000000"/>
          <w:sz w:val="28"/>
          <w:szCs w:val="28"/>
        </w:rPr>
        <w:t>блогерами</w:t>
      </w:r>
      <w:proofErr w:type="spellEnd"/>
      <w:r>
        <w:rPr>
          <w:color w:val="000000"/>
          <w:sz w:val="28"/>
          <w:szCs w:val="28"/>
        </w:rPr>
        <w:t xml:space="preserve"> та експертами ($8,000) - огляди та рекомендації впливових осіб формують довіру до продукту. Організація дегустацій ($6,000) - дає можливість споживачам безпосередньо оцінити якість товару.</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 xml:space="preserve">Дизайн нової упаковки ($4,000) - створення привабливого та </w:t>
      </w:r>
      <w:proofErr w:type="spellStart"/>
      <w:r>
        <w:rPr>
          <w:color w:val="000000"/>
          <w:sz w:val="28"/>
          <w:szCs w:val="28"/>
        </w:rPr>
        <w:t>запам'ятовуваного</w:t>
      </w:r>
      <w:proofErr w:type="spellEnd"/>
      <w:r>
        <w:rPr>
          <w:color w:val="000000"/>
          <w:sz w:val="28"/>
          <w:szCs w:val="28"/>
        </w:rPr>
        <w:t xml:space="preserve"> дизайну упаковки. Виготовлення пробних партій ($3,000) - випуск тестових партій для перевірки та доопрацювання упаковки. Впровадження нового пакування ($25,000) - витрати на заміну старої упаковки новою на виробничих лініях.</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Отже, загальні витрати на маркетингові заходи складають $178,000, що є вагомою інвестицією в популяризацію та комерційний успіх продукту. Наступним пунктом розглянемо витрати на виробництво нових екзотичних соусів.</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3.Витрати на виробництво нових соусів.</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У даному пункті  розглянемо витрати, пов’язані з виробництвом нових соусів. Це включає витрати на сировину, упаковку, працю та виробничі витрати. Було враховано наявні виробничі потужності та ресурси, що дозволяє знизити загальні витрати. Враховуючи, що виробничі потужності та ресурси вже наявні, додаткові витрати стосуються лише закупівлі нових інгредієнтів, адаптації виробничих ліній та підготовки нових рецептів. Процес виробництва соусів включає кілька основних етапів:</w:t>
      </w:r>
    </w:p>
    <w:p w:rsidR="00C67D39" w:rsidRDefault="004F077B">
      <w:pPr>
        <w:spacing w:line="360" w:lineRule="auto"/>
        <w:ind w:firstLine="567"/>
        <w:jc w:val="both"/>
        <w:rPr>
          <w:sz w:val="28"/>
          <w:szCs w:val="28"/>
        </w:rPr>
      </w:pPr>
      <w:r>
        <w:rPr>
          <w:sz w:val="28"/>
          <w:szCs w:val="28"/>
        </w:rPr>
        <w:lastRenderedPageBreak/>
        <w:t>- Придбання необхідних інгредієнтів, спецій та екзотичних фруктів у постачальників.</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  Очищення, подрібнення, змішування та підготовка інгредієнтів згідно з рецептурою.</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 Приготування соусів, компоненти змішуються у спеціальних котлах або реакторах за певною температурою та протягом визначеного часу для досягнення потрібної консистенції та смаку.</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 Готові соуси розливаються у спеціальну тару (склянки, пластикові пляшки тощо), закупорюються та пакуються для зручного транспортування та продажу.</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  На кожному етапі виробництва здійснюється ретельний контроль якості для забезпечення відповідності продукції встановленим стандартам.</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  Упаковані соуси зберігаються на складі, а потім відвантажуються в торгову мережу або на експорт.</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 xml:space="preserve">Завдяки наявним виробничим </w:t>
      </w:r>
      <w:proofErr w:type="spellStart"/>
      <w:r>
        <w:rPr>
          <w:color w:val="000000"/>
          <w:sz w:val="28"/>
          <w:szCs w:val="28"/>
        </w:rPr>
        <w:t>потужностям</w:t>
      </w:r>
      <w:proofErr w:type="spellEnd"/>
      <w:r>
        <w:rPr>
          <w:color w:val="000000"/>
          <w:sz w:val="28"/>
          <w:szCs w:val="28"/>
        </w:rPr>
        <w:t xml:space="preserve"> та ресурсам, а також оптимізації процесів вдалося знизити загальні витрати на виробництво нових екзотичних соусів торгової марки "</w:t>
      </w:r>
      <w:proofErr w:type="spellStart"/>
      <w:r>
        <w:rPr>
          <w:color w:val="000000"/>
          <w:sz w:val="28"/>
          <w:szCs w:val="28"/>
        </w:rPr>
        <w:t>Торчин".Детальніше</w:t>
      </w:r>
      <w:proofErr w:type="spellEnd"/>
      <w:r>
        <w:rPr>
          <w:color w:val="000000"/>
          <w:sz w:val="28"/>
          <w:szCs w:val="28"/>
        </w:rPr>
        <w:t xml:space="preserve"> розглянемо витрати на виробництво 1.200.000 одиниць продукту (очікування виробництво за рік)нових екзотичних соусів для торгової марки Торчин у таблиці 3.9.</w:t>
      </w:r>
    </w:p>
    <w:p w:rsidR="00C67D39" w:rsidRDefault="00C67D39">
      <w:pPr>
        <w:spacing w:line="360" w:lineRule="auto"/>
        <w:ind w:firstLine="567"/>
        <w:jc w:val="both"/>
        <w:rPr>
          <w:sz w:val="28"/>
          <w:szCs w:val="28"/>
        </w:rPr>
      </w:pPr>
    </w:p>
    <w:p w:rsidR="00C67D39" w:rsidRDefault="004F077B">
      <w:pPr>
        <w:spacing w:line="360" w:lineRule="auto"/>
        <w:ind w:firstLine="567"/>
        <w:rPr>
          <w:sz w:val="28"/>
          <w:szCs w:val="28"/>
        </w:rPr>
      </w:pPr>
      <w:r>
        <w:rPr>
          <w:sz w:val="28"/>
          <w:szCs w:val="28"/>
        </w:rPr>
        <w:t>Таблиця 3.9 — Витрати на виробництво партії у 1.200.000 одиниць</w:t>
      </w:r>
    </w:p>
    <w:tbl>
      <w:tblPr>
        <w:tblStyle w:val="afff9"/>
        <w:tblW w:w="9911"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03"/>
        <w:gridCol w:w="3304"/>
        <w:gridCol w:w="3304"/>
      </w:tblGrid>
      <w:tr w:rsidR="00C67D39">
        <w:tc>
          <w:tcPr>
            <w:tcW w:w="6607" w:type="dxa"/>
            <w:gridSpan w:val="2"/>
          </w:tcPr>
          <w:p w:rsidR="00C67D39" w:rsidRDefault="004F077B">
            <w:pPr>
              <w:spacing w:line="360" w:lineRule="auto"/>
              <w:jc w:val="both"/>
              <w:rPr>
                <w:sz w:val="24"/>
                <w:szCs w:val="24"/>
              </w:rPr>
            </w:pPr>
            <w:r>
              <w:rPr>
                <w:sz w:val="24"/>
                <w:szCs w:val="24"/>
              </w:rPr>
              <w:t>Стаття витрат</w:t>
            </w:r>
          </w:p>
        </w:tc>
        <w:tc>
          <w:tcPr>
            <w:tcW w:w="3304" w:type="dxa"/>
          </w:tcPr>
          <w:p w:rsidR="00C67D39" w:rsidRDefault="004F077B">
            <w:pPr>
              <w:spacing w:line="360" w:lineRule="auto"/>
              <w:jc w:val="both"/>
              <w:rPr>
                <w:sz w:val="24"/>
                <w:szCs w:val="24"/>
              </w:rPr>
            </w:pPr>
            <w:r>
              <w:rPr>
                <w:sz w:val="24"/>
                <w:szCs w:val="24"/>
              </w:rPr>
              <w:t>Сума витрат</w:t>
            </w:r>
          </w:p>
        </w:tc>
      </w:tr>
      <w:tr w:rsidR="00C67D39">
        <w:tc>
          <w:tcPr>
            <w:tcW w:w="3303" w:type="dxa"/>
          </w:tcPr>
          <w:p w:rsidR="00C67D39" w:rsidRDefault="004F077B">
            <w:pPr>
              <w:spacing w:line="360" w:lineRule="auto"/>
              <w:jc w:val="both"/>
              <w:rPr>
                <w:sz w:val="24"/>
                <w:szCs w:val="24"/>
              </w:rPr>
            </w:pPr>
            <w:r>
              <w:rPr>
                <w:sz w:val="24"/>
                <w:szCs w:val="24"/>
              </w:rPr>
              <w:t>Закупівля інгредієнтів</w:t>
            </w:r>
          </w:p>
        </w:tc>
        <w:tc>
          <w:tcPr>
            <w:tcW w:w="3304" w:type="dxa"/>
          </w:tcPr>
          <w:p w:rsidR="00C67D39" w:rsidRDefault="004F077B">
            <w:pPr>
              <w:spacing w:line="360" w:lineRule="auto"/>
              <w:jc w:val="both"/>
              <w:rPr>
                <w:sz w:val="24"/>
                <w:szCs w:val="24"/>
              </w:rPr>
            </w:pPr>
            <w:r>
              <w:rPr>
                <w:sz w:val="24"/>
                <w:szCs w:val="24"/>
              </w:rPr>
              <w:t>Спеції (чорний перець, кмин, екзотичні фрукти та ін.)</w:t>
            </w:r>
          </w:p>
        </w:tc>
        <w:tc>
          <w:tcPr>
            <w:tcW w:w="3304" w:type="dxa"/>
          </w:tcPr>
          <w:p w:rsidR="00C67D39" w:rsidRDefault="004F077B">
            <w:pPr>
              <w:spacing w:line="360" w:lineRule="auto"/>
              <w:jc w:val="both"/>
              <w:rPr>
                <w:sz w:val="24"/>
                <w:szCs w:val="24"/>
              </w:rPr>
            </w:pPr>
            <w:r>
              <w:rPr>
                <w:sz w:val="24"/>
                <w:szCs w:val="24"/>
              </w:rPr>
              <w:t>$420,000</w:t>
            </w:r>
          </w:p>
        </w:tc>
      </w:tr>
      <w:tr w:rsidR="00C67D39">
        <w:tc>
          <w:tcPr>
            <w:tcW w:w="3303" w:type="dxa"/>
          </w:tcPr>
          <w:p w:rsidR="00C67D39" w:rsidRDefault="004F077B">
            <w:pPr>
              <w:spacing w:line="360" w:lineRule="auto"/>
              <w:jc w:val="both"/>
              <w:rPr>
                <w:sz w:val="24"/>
                <w:szCs w:val="24"/>
              </w:rPr>
            </w:pPr>
            <w:r>
              <w:rPr>
                <w:sz w:val="24"/>
                <w:szCs w:val="24"/>
              </w:rPr>
              <w:t>Адаптація виробничих ліній</w:t>
            </w:r>
          </w:p>
        </w:tc>
        <w:tc>
          <w:tcPr>
            <w:tcW w:w="3304" w:type="dxa"/>
          </w:tcPr>
          <w:p w:rsidR="00C67D39" w:rsidRDefault="004F077B">
            <w:pPr>
              <w:spacing w:line="360" w:lineRule="auto"/>
              <w:jc w:val="both"/>
              <w:rPr>
                <w:sz w:val="24"/>
                <w:szCs w:val="24"/>
              </w:rPr>
            </w:pPr>
            <w:r>
              <w:rPr>
                <w:sz w:val="24"/>
                <w:szCs w:val="24"/>
              </w:rPr>
              <w:t>Переобладнання та налаштування виробничих ліній</w:t>
            </w:r>
          </w:p>
        </w:tc>
        <w:tc>
          <w:tcPr>
            <w:tcW w:w="3304" w:type="dxa"/>
          </w:tcPr>
          <w:p w:rsidR="00C67D39" w:rsidRDefault="004F077B">
            <w:pPr>
              <w:spacing w:line="360" w:lineRule="auto"/>
              <w:jc w:val="both"/>
              <w:rPr>
                <w:sz w:val="24"/>
                <w:szCs w:val="24"/>
              </w:rPr>
            </w:pPr>
            <w:r>
              <w:rPr>
                <w:sz w:val="24"/>
                <w:szCs w:val="24"/>
              </w:rPr>
              <w:t>$100,000</w:t>
            </w:r>
          </w:p>
        </w:tc>
      </w:tr>
      <w:tr w:rsidR="00C67D39">
        <w:tc>
          <w:tcPr>
            <w:tcW w:w="3303" w:type="dxa"/>
          </w:tcPr>
          <w:p w:rsidR="00C67D39" w:rsidRDefault="004F077B">
            <w:pPr>
              <w:spacing w:line="360" w:lineRule="auto"/>
              <w:jc w:val="both"/>
              <w:rPr>
                <w:sz w:val="24"/>
                <w:szCs w:val="24"/>
              </w:rPr>
            </w:pPr>
            <w:r>
              <w:rPr>
                <w:sz w:val="24"/>
                <w:szCs w:val="24"/>
              </w:rPr>
              <w:t>Підготовка нових рецептів</w:t>
            </w:r>
          </w:p>
        </w:tc>
        <w:tc>
          <w:tcPr>
            <w:tcW w:w="3304" w:type="dxa"/>
          </w:tcPr>
          <w:p w:rsidR="00C67D39" w:rsidRDefault="004F077B">
            <w:pPr>
              <w:spacing w:line="360" w:lineRule="auto"/>
              <w:jc w:val="both"/>
              <w:rPr>
                <w:sz w:val="24"/>
                <w:szCs w:val="24"/>
              </w:rPr>
            </w:pPr>
            <w:r>
              <w:rPr>
                <w:sz w:val="24"/>
                <w:szCs w:val="24"/>
              </w:rPr>
              <w:t>Розробка та тестування нових рецептів</w:t>
            </w:r>
          </w:p>
        </w:tc>
        <w:tc>
          <w:tcPr>
            <w:tcW w:w="3304" w:type="dxa"/>
          </w:tcPr>
          <w:p w:rsidR="00C67D39" w:rsidRDefault="004F077B">
            <w:pPr>
              <w:spacing w:line="360" w:lineRule="auto"/>
              <w:jc w:val="both"/>
              <w:rPr>
                <w:sz w:val="24"/>
                <w:szCs w:val="24"/>
              </w:rPr>
            </w:pPr>
            <w:r>
              <w:rPr>
                <w:sz w:val="24"/>
                <w:szCs w:val="24"/>
              </w:rPr>
              <w:t>$25,000</w:t>
            </w:r>
          </w:p>
        </w:tc>
      </w:tr>
      <w:tr w:rsidR="00C67D39">
        <w:tc>
          <w:tcPr>
            <w:tcW w:w="6607" w:type="dxa"/>
            <w:gridSpan w:val="2"/>
          </w:tcPr>
          <w:p w:rsidR="00C67D39" w:rsidRDefault="004F077B">
            <w:pPr>
              <w:spacing w:line="360" w:lineRule="auto"/>
              <w:jc w:val="both"/>
              <w:rPr>
                <w:sz w:val="24"/>
                <w:szCs w:val="24"/>
              </w:rPr>
            </w:pPr>
            <w:r>
              <w:rPr>
                <w:sz w:val="24"/>
                <w:szCs w:val="24"/>
              </w:rPr>
              <w:t>Загальні витрати на виробництво</w:t>
            </w:r>
          </w:p>
        </w:tc>
        <w:tc>
          <w:tcPr>
            <w:tcW w:w="3304" w:type="dxa"/>
          </w:tcPr>
          <w:p w:rsidR="00C67D39" w:rsidRDefault="004F077B">
            <w:pPr>
              <w:spacing w:line="360" w:lineRule="auto"/>
              <w:jc w:val="both"/>
              <w:rPr>
                <w:sz w:val="24"/>
                <w:szCs w:val="24"/>
              </w:rPr>
            </w:pPr>
            <w:r>
              <w:rPr>
                <w:sz w:val="24"/>
                <w:szCs w:val="24"/>
              </w:rPr>
              <w:t>$545,000</w:t>
            </w:r>
          </w:p>
        </w:tc>
      </w:tr>
    </w:tbl>
    <w:p w:rsidR="00C67D39" w:rsidRDefault="004F077B">
      <w:pPr>
        <w:spacing w:line="360" w:lineRule="auto"/>
        <w:ind w:firstLine="567"/>
        <w:jc w:val="both"/>
        <w:rPr>
          <w:i/>
          <w:sz w:val="20"/>
          <w:szCs w:val="20"/>
        </w:rPr>
      </w:pPr>
      <w:r>
        <w:rPr>
          <w:i/>
          <w:sz w:val="20"/>
          <w:szCs w:val="20"/>
        </w:rPr>
        <w:t>Джерело: розроблено актором</w:t>
      </w:r>
    </w:p>
    <w:p w:rsidR="00C67D39" w:rsidRDefault="00C67D39">
      <w:pPr>
        <w:spacing w:line="360" w:lineRule="auto"/>
        <w:ind w:firstLine="567"/>
        <w:jc w:val="both"/>
        <w:rPr>
          <w:i/>
          <w:sz w:val="20"/>
          <w:szCs w:val="20"/>
        </w:rPr>
      </w:pPr>
    </w:p>
    <w:p w:rsidR="00C67D39" w:rsidRDefault="004F077B">
      <w:pPr>
        <w:spacing w:line="360" w:lineRule="auto"/>
        <w:ind w:firstLine="567"/>
        <w:jc w:val="both"/>
        <w:rPr>
          <w:sz w:val="21"/>
          <w:szCs w:val="21"/>
        </w:rPr>
      </w:pPr>
      <w:r>
        <w:rPr>
          <w:color w:val="000000"/>
          <w:sz w:val="28"/>
          <w:szCs w:val="28"/>
        </w:rPr>
        <w:lastRenderedPageBreak/>
        <w:t>Розглянемо кожну статтю витрат на виробництво 1 200 000 одиниць нових екзотичних соусів торгової марки "Торчин" більш детально.</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 Закупівля інгредієнтів - Витрати на закупівлю необхідних спецій та інгредієнтів для нових екзотичних соусів становлять $420 000. Сюди входить вартість чорного перцю, кмину, екзотичних фруктів та інших спецій, що використовуватимуться для створення унікальних смакових композицій.</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 xml:space="preserve">- Адаптація виробничих ліній - Для налагодження виробництва нових соусів потрібно адаптувати наявні виробничі лінії, </w:t>
      </w:r>
      <w:proofErr w:type="spellStart"/>
      <w:r>
        <w:rPr>
          <w:color w:val="000000"/>
          <w:sz w:val="28"/>
          <w:szCs w:val="28"/>
        </w:rPr>
        <w:t>внісши</w:t>
      </w:r>
      <w:proofErr w:type="spellEnd"/>
      <w:r>
        <w:rPr>
          <w:color w:val="000000"/>
          <w:sz w:val="28"/>
          <w:szCs w:val="28"/>
        </w:rPr>
        <w:t xml:space="preserve"> певні зміни та модифікації. Ці витрати оцінюються в $100 000 та включають переобладнання, налаштування та підготовку виробничих ліній до випуску нової продукції.</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 Підготовка нових рецептів - Розробка та тестування нових рецептів екзотичних соусів є важливим етапом, що вимагає залучення технологів та кулінарних експертів. Витрати на цей процес становлять $25 000 і включають закупівлю необхідних інгредієнтів, кухонного обладнання та оплату праці фахівців.</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Загальні витрати на виробництво партії з 1 200 000 одиниць нових екзотичних соусів для торгової марки "Торчин" становлять $545 000.</w:t>
      </w:r>
    </w:p>
    <w:p w:rsidR="00C67D39" w:rsidRDefault="004F077B">
      <w:pPr>
        <w:pBdr>
          <w:top w:val="nil"/>
          <w:left w:val="nil"/>
          <w:bottom w:val="nil"/>
          <w:right w:val="nil"/>
          <w:between w:val="nil"/>
        </w:pBdr>
        <w:spacing w:line="360" w:lineRule="auto"/>
        <w:ind w:firstLine="709"/>
        <w:rPr>
          <w:color w:val="000000"/>
          <w:sz w:val="28"/>
          <w:szCs w:val="28"/>
        </w:rPr>
      </w:pPr>
      <w:r>
        <w:rPr>
          <w:color w:val="000000"/>
          <w:sz w:val="28"/>
          <w:szCs w:val="28"/>
        </w:rPr>
        <w:t>Отже, загальні витрати включають в себе витрати на сировину та упаковку для виробництва соусів, витрати на маркетингові заходи, такі як рекламу та просування продукту на ринку, а також витрати на проведення дослідження, включаючи фокус-групи та аналіз ринку. Ці загальні витрати є сумою всіх витрат, пов'язаних з усіма аспектами виробництва та впровадження нових соусів на ринок. Оцінка цих витрат допомагає зрозуміти загальний фінансовий обсяг проекту та визначити його ефективність. Загальні витрати на маркетинг, дослідження та виробництво складають $724,550.</w:t>
      </w:r>
    </w:p>
    <w:p w:rsidR="00C67D39" w:rsidRDefault="004F077B">
      <w:pPr>
        <w:pBdr>
          <w:top w:val="nil"/>
          <w:left w:val="nil"/>
          <w:bottom w:val="nil"/>
          <w:right w:val="nil"/>
          <w:between w:val="nil"/>
        </w:pBdr>
        <w:spacing w:line="360" w:lineRule="auto"/>
        <w:ind w:firstLine="709"/>
        <w:rPr>
          <w:color w:val="000000"/>
          <w:sz w:val="28"/>
          <w:szCs w:val="28"/>
        </w:rPr>
      </w:pPr>
      <w:r>
        <w:rPr>
          <w:color w:val="000000"/>
          <w:sz w:val="28"/>
          <w:szCs w:val="28"/>
        </w:rPr>
        <w:t xml:space="preserve">Проаналізувавши детально всі статті витрат, можна зробити висновок, що найбільшу частку у загальних витратах займають виробничі витрати на закупівлю інгредієнтів, адаптацію виробничих ліній та розробку нових рецептів соусів. Ці витрати склали $545,000, що становить близько 75% від загальної суми. Наступною за обсягом статтею є маркетингові заходи з витратами $178,000 або </w:t>
      </w:r>
      <w:r>
        <w:rPr>
          <w:color w:val="000000"/>
          <w:sz w:val="28"/>
          <w:szCs w:val="28"/>
        </w:rPr>
        <w:lastRenderedPageBreak/>
        <w:t>приблизно 25% від загальних витрат. Найменшу частку становлять витрати на проведення досліджень з фокус-групами, які мінімізовані завдяки власноручному проведенню цих досліджень.</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Ретельне планування та оптимізація всіх етапів проекту, від виробництва до маркетингу та просування, дозволили раціонально розподілити наявні ресурси та мінімізувати витрати в деяких сферах без шкоди для якості та ефективності. Водночас, значні інвестиції у виробничі потужності та просування продукту на ринку є вкрай важливими для забезпечення успішного впровадження нових соусів та їх подальшого комерційного успіху. Загалом, загальні витрати $724,550 є виправданими та доцільними для реалізації такого масштабного проекту з урахуванням очікуваних обсягів виробництва та потенційного попиту на ринку.</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4.Економічне обґрунтування ефективності заходів. Оцінка ринку:</w:t>
      </w:r>
    </w:p>
    <w:p w:rsidR="00C67D39" w:rsidRDefault="004F077B">
      <w:pPr>
        <w:pBdr>
          <w:top w:val="nil"/>
          <w:left w:val="nil"/>
          <w:bottom w:val="nil"/>
          <w:right w:val="nil"/>
          <w:between w:val="nil"/>
        </w:pBdr>
        <w:spacing w:line="360" w:lineRule="auto"/>
        <w:ind w:firstLine="567"/>
        <w:jc w:val="both"/>
        <w:rPr>
          <w:color w:val="000000"/>
          <w:sz w:val="28"/>
          <w:szCs w:val="28"/>
        </w:rPr>
      </w:pPr>
      <w:r>
        <w:rPr>
          <w:color w:val="000000"/>
          <w:sz w:val="28"/>
          <w:szCs w:val="28"/>
        </w:rPr>
        <w:t>Потенційна кількість споживачів у цільових сегментах (здорове харчування, гурмани, особливі харчові потреби):</w:t>
      </w:r>
      <w:r>
        <w:rPr>
          <w:rFonts w:ascii="Calibri" w:eastAsia="Calibri" w:hAnsi="Calibri" w:cs="Calibri"/>
          <w:color w:val="000000"/>
          <w:sz w:val="22"/>
          <w:szCs w:val="22"/>
        </w:rPr>
        <w:t xml:space="preserve"> </w:t>
      </w:r>
      <w:r>
        <w:rPr>
          <w:color w:val="000000"/>
          <w:sz w:val="28"/>
          <w:szCs w:val="28"/>
        </w:rPr>
        <w:t>На основі маркетингових досліджень було визначено цільові сегменти споживачів: прихильники здорового харчування, гурмани та люди з особливими харчовими потребами. Загальна кількість потенційних споживачів у цих сегментах оцінюється у 100 000 осіб.</w:t>
      </w:r>
    </w:p>
    <w:p w:rsidR="00C67D39" w:rsidRDefault="004F077B">
      <w:pPr>
        <w:spacing w:line="360" w:lineRule="auto"/>
        <w:ind w:firstLine="567"/>
        <w:jc w:val="both"/>
        <w:rPr>
          <w:sz w:val="28"/>
          <w:szCs w:val="28"/>
        </w:rPr>
      </w:pPr>
      <w:r>
        <w:rPr>
          <w:sz w:val="28"/>
          <w:szCs w:val="28"/>
        </w:rPr>
        <w:t xml:space="preserve">Середній дохід з одного споживача за місяць від продажу соусів очікується на рівні $1,37.  Виходячи з кількості потенційних споживачів, очікуваний річний дохід від реалізації соусів становить: </w:t>
      </w:r>
    </w:p>
    <w:p w:rsidR="00C67D39" w:rsidRDefault="004F077B">
      <w:pPr>
        <w:spacing w:line="360" w:lineRule="auto"/>
        <w:ind w:firstLine="567"/>
        <w:jc w:val="both"/>
        <w:rPr>
          <w:sz w:val="28"/>
          <w:szCs w:val="28"/>
        </w:rPr>
      </w:pPr>
      <w:r>
        <w:rPr>
          <w:sz w:val="28"/>
          <w:szCs w:val="28"/>
        </w:rPr>
        <w:t>100 000 осіб * $1,37 * 12 місяців = $1 644 000.</w:t>
      </w:r>
    </w:p>
    <w:p w:rsidR="00C67D39" w:rsidRDefault="004F077B">
      <w:pPr>
        <w:spacing w:line="360" w:lineRule="auto"/>
        <w:ind w:firstLine="567"/>
        <w:jc w:val="both"/>
        <w:rPr>
          <w:sz w:val="28"/>
          <w:szCs w:val="28"/>
        </w:rPr>
      </w:pPr>
      <w:r>
        <w:rPr>
          <w:sz w:val="28"/>
          <w:szCs w:val="28"/>
        </w:rPr>
        <w:t>Наступним кроком розрахуємо витрати та прибуток, а також рентабельність:</w:t>
      </w:r>
      <w:r>
        <w:t xml:space="preserve"> </w:t>
      </w:r>
      <w:r>
        <w:rPr>
          <w:sz w:val="28"/>
          <w:szCs w:val="28"/>
        </w:rPr>
        <w:t xml:space="preserve">Загальні витрати на маркетинг, дослідження та запуск виробництва склали $304 550. Додаткові витрати безпосередньо на виробництво 1,2 млн одиниць соусів становлять $420 000. Сума загальних витрат: </w:t>
      </w:r>
    </w:p>
    <w:p w:rsidR="00C67D39" w:rsidRDefault="004F077B">
      <w:pPr>
        <w:spacing w:line="360" w:lineRule="auto"/>
        <w:ind w:firstLine="567"/>
        <w:jc w:val="both"/>
        <w:rPr>
          <w:sz w:val="28"/>
          <w:szCs w:val="28"/>
        </w:rPr>
      </w:pPr>
      <w:r>
        <w:rPr>
          <w:sz w:val="28"/>
          <w:szCs w:val="28"/>
        </w:rPr>
        <w:t>$304 550 + $420 000 = $724 550.</w:t>
      </w:r>
    </w:p>
    <w:p w:rsidR="00C67D39" w:rsidRDefault="004F077B">
      <w:pPr>
        <w:spacing w:line="360" w:lineRule="auto"/>
        <w:ind w:firstLine="567"/>
        <w:jc w:val="both"/>
        <w:rPr>
          <w:sz w:val="28"/>
          <w:szCs w:val="28"/>
        </w:rPr>
      </w:pPr>
      <w:r>
        <w:rPr>
          <w:sz w:val="28"/>
          <w:szCs w:val="28"/>
        </w:rPr>
        <w:t>Очікуваний чистий прибуток за рік розраховується як різниця між очікуваним доходом та загальними витратами:</w:t>
      </w:r>
    </w:p>
    <w:p w:rsidR="00C67D39" w:rsidRDefault="004F077B">
      <w:pPr>
        <w:spacing w:line="360" w:lineRule="auto"/>
        <w:ind w:firstLine="567"/>
        <w:jc w:val="both"/>
        <w:rPr>
          <w:sz w:val="28"/>
          <w:szCs w:val="28"/>
        </w:rPr>
      </w:pPr>
      <w:r>
        <w:rPr>
          <w:sz w:val="28"/>
          <w:szCs w:val="28"/>
        </w:rPr>
        <w:t>$1 644 000 - $724 550 = $919 450.</w:t>
      </w:r>
    </w:p>
    <w:p w:rsidR="00C67D39" w:rsidRDefault="004F077B">
      <w:pPr>
        <w:spacing w:line="360" w:lineRule="auto"/>
        <w:ind w:firstLine="567"/>
        <w:jc w:val="both"/>
        <w:rPr>
          <w:sz w:val="28"/>
          <w:szCs w:val="28"/>
        </w:rPr>
      </w:pPr>
      <w:r>
        <w:rPr>
          <w:sz w:val="28"/>
          <w:szCs w:val="28"/>
        </w:rPr>
        <w:lastRenderedPageBreak/>
        <w:t>Рентабельність інвестицій (RОІ) розраховується як відношення очікуваного чистого прибутку до загальних інвестиційних витрат (на маркетинг, дослідження та виробництво), виражене у відсотках:</w:t>
      </w:r>
    </w:p>
    <w:p w:rsidR="00C67D39" w:rsidRDefault="00C67D39">
      <w:pPr>
        <w:spacing w:line="360" w:lineRule="auto"/>
        <w:ind w:firstLine="567"/>
        <w:jc w:val="both"/>
        <w:rPr>
          <w:sz w:val="28"/>
          <w:szCs w:val="28"/>
        </w:rPr>
      </w:pPr>
    </w:p>
    <w:p w:rsidR="00C67D39" w:rsidRDefault="004F077B">
      <w:pPr>
        <w:spacing w:line="360" w:lineRule="auto"/>
        <w:ind w:firstLine="567"/>
        <w:jc w:val="both"/>
        <w:rPr>
          <w:i/>
          <w:sz w:val="28"/>
          <w:szCs w:val="28"/>
        </w:rPr>
      </w:pPr>
      <w:r>
        <w:rPr>
          <w:i/>
          <w:sz w:val="28"/>
          <w:szCs w:val="28"/>
        </w:rPr>
        <w:t>RОІ = (Очікуваний чистий прибуток / Загальні інвестиційні витрати) * 100%</w:t>
      </w:r>
    </w:p>
    <w:p w:rsidR="00C67D39" w:rsidRDefault="004F077B">
      <w:pPr>
        <w:spacing w:line="360" w:lineRule="auto"/>
        <w:ind w:firstLine="567"/>
        <w:jc w:val="both"/>
        <w:rPr>
          <w:i/>
          <w:sz w:val="28"/>
          <w:szCs w:val="28"/>
        </w:rPr>
      </w:pPr>
      <w:r>
        <w:rPr>
          <w:rFonts w:ascii="Gungsuh" w:eastAsia="Gungsuh" w:hAnsi="Gungsuh" w:cs="Gungsuh"/>
          <w:i/>
          <w:sz w:val="28"/>
          <w:szCs w:val="28"/>
        </w:rPr>
        <w:t>RОІ = ($919 450 / $724 550) * 100% ≈ 126%</w:t>
      </w:r>
    </w:p>
    <w:p w:rsidR="00C67D39" w:rsidRDefault="00C67D39">
      <w:pPr>
        <w:spacing w:line="360" w:lineRule="auto"/>
        <w:ind w:firstLine="567"/>
        <w:jc w:val="both"/>
        <w:rPr>
          <w:i/>
          <w:sz w:val="28"/>
          <w:szCs w:val="28"/>
        </w:rPr>
      </w:pPr>
    </w:p>
    <w:p w:rsidR="00C67D39" w:rsidRDefault="004F077B">
      <w:pPr>
        <w:spacing w:line="360" w:lineRule="auto"/>
        <w:ind w:firstLine="567"/>
        <w:jc w:val="both"/>
        <w:rPr>
          <w:sz w:val="28"/>
          <w:szCs w:val="28"/>
        </w:rPr>
      </w:pPr>
      <w:r>
        <w:rPr>
          <w:sz w:val="28"/>
          <w:szCs w:val="28"/>
        </w:rPr>
        <w:t>Отже, згідно з розрахунками, за очікуваним річним доходом $1 644 000 та загальними інвестиційними витратами $724 550, очікувана рентабельність інвестицій (RОІ) у проект становитиме близько 126%. Це свідчить про високу економічну ефективність впровадження нових екзотичних соусів торгової марки "Торчин" на ринку.</w:t>
      </w:r>
    </w:p>
    <w:p w:rsidR="00C67D39" w:rsidRDefault="004F077B">
      <w:pPr>
        <w:spacing w:line="360" w:lineRule="auto"/>
        <w:ind w:firstLine="567"/>
        <w:jc w:val="both"/>
        <w:rPr>
          <w:sz w:val="28"/>
          <w:szCs w:val="28"/>
        </w:rPr>
      </w:pPr>
      <w:r>
        <w:rPr>
          <w:sz w:val="28"/>
          <w:szCs w:val="28"/>
        </w:rPr>
        <w:t>На основі проведених розрахунків можна зробити висновок, що впровадження нових екзотичних соусів торгової марки «Торчин» є економічно вигідним та потенційно високорентабельним проектом. Високий рівень рентабельності інвестицій, що становить 126%, вказує на те, що маркетингові заходи, дослідження та виробництво, які проведено для виведення нових продуктів на ринок, є обґрунтованими та ефективними. Реалізація цих заходів сприятиме збільшенню частки ринку ТМ «Торчин» та зміцненню її позицій серед конкурентів.</w:t>
      </w:r>
    </w:p>
    <w:p w:rsidR="00C67D39" w:rsidRDefault="004F077B">
      <w:pPr>
        <w:spacing w:line="360" w:lineRule="auto"/>
        <w:ind w:firstLine="567"/>
        <w:jc w:val="both"/>
        <w:rPr>
          <w:sz w:val="28"/>
          <w:szCs w:val="28"/>
        </w:rPr>
      </w:pPr>
      <w:r>
        <w:rPr>
          <w:sz w:val="28"/>
          <w:szCs w:val="28"/>
        </w:rPr>
        <w:t xml:space="preserve">Детальний аналіз витрат показав, що найбільшу частку у загальних витратах становлять виробничі витрати, пов'язані із закупівлею інгредієнтів, адаптацією виробничих ліній та розробкою нових рецептур. Ці інвестиції є виправданими, оскільки забезпечують високу якість та унікальність нових соусів, що є ключовим фактором для завоювання споживацької лояльності та розширення ринкової частки. Маркетингові витрати, що включають рекламу, просування в соціальних мережах, співпрацю з </w:t>
      </w:r>
      <w:proofErr w:type="spellStart"/>
      <w:r>
        <w:rPr>
          <w:sz w:val="28"/>
          <w:szCs w:val="28"/>
        </w:rPr>
        <w:t>блогерами</w:t>
      </w:r>
      <w:proofErr w:type="spellEnd"/>
      <w:r>
        <w:rPr>
          <w:sz w:val="28"/>
          <w:szCs w:val="28"/>
        </w:rPr>
        <w:t xml:space="preserve"> та організацію дегустацій, також відіграють важливу роль у популяризації нового продукту та формуванні попиту серед цільових сегментів споживачів. Ретельно спланована маркетингова кампанія допоможе донести унікальні переваги нових соусів до потенційних клієнтів та </w:t>
      </w:r>
      <w:r>
        <w:rPr>
          <w:sz w:val="28"/>
          <w:szCs w:val="28"/>
        </w:rPr>
        <w:lastRenderedPageBreak/>
        <w:t>створити позитивний імідж бренду. Крім того, проведення досліджень з фокус-групами та аналіз ринку дозволили отримати цінну інформацію про потреби та вподобання споживачів, що було враховано при розробці нових продуктів. Це забезпечує високу відповідність соусів запитам цільової аудиторії, що є запорукою успішної реалізації на ринку.</w:t>
      </w:r>
    </w:p>
    <w:p w:rsidR="00C67D39" w:rsidRDefault="004F077B">
      <w:pPr>
        <w:spacing w:line="360" w:lineRule="auto"/>
        <w:ind w:firstLine="567"/>
        <w:jc w:val="both"/>
        <w:rPr>
          <w:sz w:val="28"/>
          <w:szCs w:val="28"/>
        </w:rPr>
      </w:pPr>
      <w:r>
        <w:rPr>
          <w:sz w:val="28"/>
          <w:szCs w:val="28"/>
        </w:rPr>
        <w:t>Загалом, високий показник рентабельності інвестицій свідчить про потенційну прибутковість проекту та його економічну доцільність. Вдале поєднання якісного виробництва, ефективного маркетингу та врахування споживчих запитів створює сприятливі умови для успішного виходу нових екзотичних соусів ТМ «Торчин» на ринок та їх подальшого комерційного успіху.</w:t>
      </w:r>
    </w:p>
    <w:p w:rsidR="00C67D39" w:rsidRDefault="00C67D39">
      <w:pPr>
        <w:spacing w:line="360" w:lineRule="auto"/>
        <w:ind w:firstLine="567"/>
        <w:jc w:val="both"/>
        <w:rPr>
          <w:sz w:val="28"/>
          <w:szCs w:val="28"/>
        </w:rPr>
      </w:pPr>
    </w:p>
    <w:p w:rsidR="00C67D39" w:rsidRDefault="004F077B">
      <w:pPr>
        <w:spacing w:line="360" w:lineRule="auto"/>
        <w:ind w:firstLine="567"/>
        <w:rPr>
          <w:b/>
          <w:sz w:val="28"/>
          <w:szCs w:val="28"/>
        </w:rPr>
      </w:pPr>
      <w:r>
        <w:rPr>
          <w:b/>
          <w:sz w:val="28"/>
          <w:szCs w:val="28"/>
        </w:rPr>
        <w:t>Висновки до розділу 3</w:t>
      </w:r>
    </w:p>
    <w:p w:rsidR="00C67D39" w:rsidRDefault="00C67D39">
      <w:pPr>
        <w:spacing w:line="360" w:lineRule="auto"/>
        <w:ind w:firstLine="567"/>
        <w:rPr>
          <w:b/>
          <w:sz w:val="28"/>
          <w:szCs w:val="28"/>
        </w:rPr>
      </w:pPr>
    </w:p>
    <w:p w:rsidR="00C67D39" w:rsidRDefault="004F077B">
      <w:pPr>
        <w:spacing w:line="360" w:lineRule="auto"/>
        <w:ind w:firstLine="567"/>
        <w:jc w:val="both"/>
        <w:rPr>
          <w:sz w:val="28"/>
          <w:szCs w:val="28"/>
        </w:rPr>
      </w:pPr>
      <w:r>
        <w:rPr>
          <w:sz w:val="28"/>
          <w:szCs w:val="28"/>
        </w:rPr>
        <w:t>У цьому розділі було розглянуто план виведення на ринок трьох нових соусів під торговою маркою «Торчин». Варто відзначити, що впровадження нових соусів має потенціал стати успішним і вигідним проектом для компанії. За допомогою комплексного маркетингу було створено стратегію, спрямовану на просування продукту на ринку та залучення цільової аудиторії.</w:t>
      </w:r>
    </w:p>
    <w:p w:rsidR="00C67D39" w:rsidRDefault="004F077B">
      <w:pPr>
        <w:spacing w:line="360" w:lineRule="auto"/>
        <w:ind w:firstLine="567"/>
        <w:jc w:val="both"/>
        <w:rPr>
          <w:sz w:val="28"/>
          <w:szCs w:val="28"/>
        </w:rPr>
      </w:pPr>
      <w:r>
        <w:rPr>
          <w:sz w:val="28"/>
          <w:szCs w:val="28"/>
        </w:rPr>
        <w:t xml:space="preserve">Одним із ключових аспектів нашого підходу було проведення досліджень з фокус-групами, які дозволили нам краще зрозуміти потреби та уподобання споживачів у різних сегментах ринку. Результатами дослідження стало що, по-перше, зниження цін на світовому ринку сировини, зокрема таких спецій, як чорний перець та кмин, створює сприятливі умови для розробки нових соусів на їх основі. Це дозволяє знизити собівартість продукції та запропонувати споживачам нові варіанти смаків за доступними цінами. По-друге, відкриття європейського ринку та посилення конкуренції вимагають підвищення якості та різноманітності продукції для задоволення все більш вибагливих споживачів. Споживачі стають все більш вимогливими до продуктів харчування, тому розробка нових екзотичних соусів, які відповідають їхнім очікуванням, є важливим кроком для успішного виходу на нові ринки. По-третє, визначення </w:t>
      </w:r>
      <w:proofErr w:type="spellStart"/>
      <w:r>
        <w:rPr>
          <w:sz w:val="28"/>
          <w:szCs w:val="28"/>
        </w:rPr>
        <w:t>комплементарності</w:t>
      </w:r>
      <w:proofErr w:type="spellEnd"/>
      <w:r>
        <w:rPr>
          <w:sz w:val="28"/>
          <w:szCs w:val="28"/>
        </w:rPr>
        <w:t xml:space="preserve"> соусів до м’ясних </w:t>
      </w:r>
      <w:r>
        <w:rPr>
          <w:sz w:val="28"/>
          <w:szCs w:val="28"/>
        </w:rPr>
        <w:lastRenderedPageBreak/>
        <w:t xml:space="preserve">страв для всіх фокус-груп підкреслює необхідність створення нових рецептів, які будуть ідеально підходити до м’яса. Це забезпечить високий рівень задоволеності споживачів та збільшить попит на нові продукти. Незалежно від стилю харчування та особливостей, споживачі з усіх груп часто вживають м’ясні страви разом із соусами, що підкреслює важливість відповідності продукції цим вимогам. По-четверте, цільові сегменти споживачів, зокрема люди на здоровому харчуванні та люди з особливостями харчової поведінки, вимагають дієтичних соусів без використання цукру, крохмалю та </w:t>
      </w:r>
      <w:proofErr w:type="spellStart"/>
      <w:r>
        <w:rPr>
          <w:sz w:val="28"/>
          <w:szCs w:val="28"/>
        </w:rPr>
        <w:t>глютену</w:t>
      </w:r>
      <w:proofErr w:type="spellEnd"/>
      <w:r>
        <w:rPr>
          <w:sz w:val="28"/>
          <w:szCs w:val="28"/>
        </w:rPr>
        <w:t>. Для цих категорій споживачів оптимальним розміром пакування буде від 50 до 250 грамів, що також було визначено в дослідженні. Ці споживачі цінують натуральність продуктів і хочуть мати можливість вибору соусів, які відповідають їхнім дієтичним потребам. Водночас, екзотичні соуси, спрямовані на гурманів, матимуть обсяг 250-400 грамів, щоб відповідати їхнім очікуванням та потребам. Гурмани часто готові платити більше за унікальні та незвичайні смаки, тому великі упаковки будуть для них зручними. Такий підхід дозволить охопити різні сегменти ринку та забезпечити максимальне задоволення потреб споживачів, що сприятиме успішному виведенню нових екзотичних соусів на ринок.</w:t>
      </w:r>
    </w:p>
    <w:p w:rsidR="00C67D39" w:rsidRDefault="004F077B">
      <w:pPr>
        <w:spacing w:line="360" w:lineRule="auto"/>
        <w:ind w:firstLine="567"/>
        <w:jc w:val="both"/>
        <w:rPr>
          <w:sz w:val="28"/>
          <w:szCs w:val="28"/>
        </w:rPr>
      </w:pPr>
      <w:r>
        <w:rPr>
          <w:sz w:val="28"/>
          <w:szCs w:val="28"/>
        </w:rPr>
        <w:t xml:space="preserve">  Враховуючи результати цих досліджень, було розроблено продукт, що відповідає вимогам споживачів і має потенціал стати популярним на ринку. Було також враховано рекомендації, отримані від учасників фокус-груп, щодо необхідності виведення на ринок дієтичних соусів, соусів без цукру та </w:t>
      </w:r>
      <w:proofErr w:type="spellStart"/>
      <w:r>
        <w:rPr>
          <w:sz w:val="28"/>
          <w:szCs w:val="28"/>
        </w:rPr>
        <w:t>глютену</w:t>
      </w:r>
      <w:proofErr w:type="spellEnd"/>
      <w:r>
        <w:rPr>
          <w:sz w:val="28"/>
          <w:szCs w:val="28"/>
        </w:rPr>
        <w:t>. Ці відомості допомогли адаптувати асортимент продукції та забезпечити більш широкий вибір для споживачів з різними харчовими потребами.</w:t>
      </w:r>
    </w:p>
    <w:p w:rsidR="00C67D39" w:rsidRDefault="004F077B">
      <w:pPr>
        <w:spacing w:line="360" w:lineRule="auto"/>
        <w:ind w:firstLine="567"/>
        <w:jc w:val="both"/>
        <w:rPr>
          <w:sz w:val="28"/>
          <w:szCs w:val="28"/>
        </w:rPr>
      </w:pPr>
      <w:r>
        <w:rPr>
          <w:sz w:val="28"/>
          <w:szCs w:val="28"/>
        </w:rPr>
        <w:t xml:space="preserve">У контексті маркетингових заходів, було розроблено стратегію, яка включає в себе широкий спектр інструментів просування, від рекламних кампаній до співпраці зі спеціалізованими </w:t>
      </w:r>
      <w:proofErr w:type="spellStart"/>
      <w:r>
        <w:rPr>
          <w:sz w:val="28"/>
          <w:szCs w:val="28"/>
        </w:rPr>
        <w:t>блогерами</w:t>
      </w:r>
      <w:proofErr w:type="spellEnd"/>
      <w:r>
        <w:rPr>
          <w:sz w:val="28"/>
          <w:szCs w:val="28"/>
        </w:rPr>
        <w:t xml:space="preserve"> та проведення дегустаційних заходів. Ці заходи сприятимуть підвищенню обізнаності про продукт та створенню позитивного іміджу бренду серед споживачів. Важливим етапом була також оцінка витрат та рентабельності проекту. Розрахунки показали, що інвестиції в маркетинг, </w:t>
      </w:r>
      <w:r>
        <w:rPr>
          <w:sz w:val="28"/>
          <w:szCs w:val="28"/>
        </w:rPr>
        <w:lastRenderedPageBreak/>
        <w:t>дослідження та виробництво є обґрунтованими, оскільки очікуваний дохід перевищує витрати, а рентабельність інвестицій є дуже високою.</w:t>
      </w:r>
    </w:p>
    <w:p w:rsidR="00C67D39" w:rsidRDefault="004F077B">
      <w:pPr>
        <w:spacing w:line="360" w:lineRule="auto"/>
        <w:ind w:firstLine="567"/>
        <w:jc w:val="both"/>
        <w:rPr>
          <w:sz w:val="28"/>
          <w:szCs w:val="28"/>
        </w:rPr>
      </w:pPr>
      <w:r>
        <w:rPr>
          <w:sz w:val="28"/>
          <w:szCs w:val="28"/>
        </w:rPr>
        <w:t>Загалом, результати дослідження показали, що ринок має потенціал для впровадження нових продуктів, які відповідають різноманітним потребам споживачів. Важливо враховувати як загальні тенденції, так і специфічні вимоги різних цільових груп. Це дозволить торговій марці «Торчин» успішно розширити свій асортимент та зміцнити позиції на ринку, забезпечуючи високу якість та різноманітність продукції, яка задовольняє сучасних споживачів.</w:t>
      </w:r>
    </w:p>
    <w:p w:rsidR="00C67D39" w:rsidRDefault="004F077B">
      <w:pPr>
        <w:ind w:firstLine="567"/>
        <w:rPr>
          <w:sz w:val="28"/>
          <w:szCs w:val="28"/>
        </w:rPr>
      </w:pPr>
      <w:r>
        <w:br w:type="page"/>
      </w:r>
    </w:p>
    <w:p w:rsidR="00C67D39" w:rsidRDefault="004F077B">
      <w:pPr>
        <w:spacing w:line="360" w:lineRule="auto"/>
        <w:jc w:val="center"/>
        <w:rPr>
          <w:b/>
          <w:sz w:val="28"/>
          <w:szCs w:val="28"/>
        </w:rPr>
      </w:pPr>
      <w:r>
        <w:rPr>
          <w:b/>
          <w:sz w:val="28"/>
          <w:szCs w:val="28"/>
        </w:rPr>
        <w:lastRenderedPageBreak/>
        <w:t>ВИСНОВКИ</w:t>
      </w:r>
    </w:p>
    <w:p w:rsidR="00C67D39" w:rsidRDefault="00C67D39">
      <w:pPr>
        <w:spacing w:line="360" w:lineRule="auto"/>
        <w:ind w:firstLine="567"/>
        <w:jc w:val="center"/>
        <w:rPr>
          <w:b/>
          <w:sz w:val="28"/>
          <w:szCs w:val="28"/>
        </w:rPr>
      </w:pPr>
    </w:p>
    <w:p w:rsidR="00C67D39" w:rsidRDefault="004F077B">
      <w:pPr>
        <w:spacing w:line="360" w:lineRule="auto"/>
        <w:ind w:firstLine="567"/>
        <w:jc w:val="both"/>
        <w:rPr>
          <w:sz w:val="28"/>
          <w:szCs w:val="28"/>
        </w:rPr>
      </w:pPr>
      <w:r>
        <w:rPr>
          <w:sz w:val="28"/>
          <w:szCs w:val="28"/>
        </w:rPr>
        <w:t>У ході проведеного дослідження було виявлено маркетингову управлінську проблему, пов’язану з виведенням на ринок нової лінійки екзотичних соусів під торговою маркою «Торчин». Аналіз показав, що сучасні споживачі стали більш вимогливими та прагнуть до здорового способу життя, різноманітності смаків та культурного різноманіття у харчуванні. З боку попиту спостерігається зростаючий інтерес до нових, цікавих соусів, що відображають етнічні традиції та тренди світового ринку. Водночас, аналіз світової кон’юнктури ринку засвідчив здешевлення деяких спецій, зокрема чорного перцю та кмину, що може слугувати сприятливою можливістю для розробки нової лінійки соусів з їх використанням. З боку пропозиції, відкриття європейського ринку та посилення конкуренції спонукає виробників шукати нові рішення та вдосконалювати якість продукції для задоволення зростаючих потреб споживачів. Невикористані виробничі потужності підприємства також стали одним з факторів для розширення асортименту та випуску нових видів соусів.</w:t>
      </w:r>
    </w:p>
    <w:p w:rsidR="00C67D39" w:rsidRDefault="004F077B">
      <w:pPr>
        <w:spacing w:line="360" w:lineRule="auto"/>
        <w:ind w:firstLine="567"/>
        <w:jc w:val="both"/>
        <w:rPr>
          <w:sz w:val="28"/>
          <w:szCs w:val="28"/>
        </w:rPr>
      </w:pPr>
      <w:r>
        <w:rPr>
          <w:sz w:val="28"/>
          <w:szCs w:val="28"/>
        </w:rPr>
        <w:t xml:space="preserve">Для вирішення цієї маркетингової проблеми було проведено масштабне маркетингове дослідження з використанням фокус-груп. Респондентів було ретельно відібрано за такими критеріями, як уподобання у категорії соусів та зацікавленість у кулінарії. Загалом опитано три фокус-групи, які різнилися за стилем життя та харчовою поведінкою. Результати дослідження виявили декілька ключових аспектів, які необхідно врахувати при розробці нової продукції. По-перше, здешевлення сировини на світових ринках, зокрема спецій, створює сприятливі умови для зниження собівартості нових екзотичних соусів. Водночас, важливо забезпечити належну якість та безпеку цих інгредієнтів. По-друге, споживачі різних сегментів висловили бажання бачити більше дієтичних соусів без цукру, крохмалю та </w:t>
      </w:r>
      <w:proofErr w:type="spellStart"/>
      <w:r>
        <w:rPr>
          <w:sz w:val="28"/>
          <w:szCs w:val="28"/>
        </w:rPr>
        <w:t>глютену</w:t>
      </w:r>
      <w:proofErr w:type="spellEnd"/>
      <w:r>
        <w:rPr>
          <w:sz w:val="28"/>
          <w:szCs w:val="28"/>
        </w:rPr>
        <w:t xml:space="preserve">, що відповідає їхнім потребам у здоровому харчуванні. Крім того, розміри упаковки мають бути диференційовані: від 50 до 250 грамів для цільових груп, які дотримуються дієт, та 250-400 грамів для гурманів, які віддають перевагу більшим обсягам незвичайних соусів. </w:t>
      </w:r>
    </w:p>
    <w:p w:rsidR="00C67D39" w:rsidRDefault="004F077B">
      <w:pPr>
        <w:spacing w:line="360" w:lineRule="auto"/>
        <w:ind w:firstLine="567"/>
        <w:jc w:val="both"/>
        <w:rPr>
          <w:sz w:val="28"/>
          <w:szCs w:val="28"/>
        </w:rPr>
      </w:pPr>
      <w:r>
        <w:rPr>
          <w:sz w:val="28"/>
          <w:szCs w:val="28"/>
        </w:rPr>
        <w:lastRenderedPageBreak/>
        <w:t>Також було встановлено, що для всіх фокус-груп важливою є компліментарність соусів до м’ясних страв, що необхідно врахувати при розробці рецептур та позиціонуванні продукції. Загалом, споживачі готові платити вищу ціну за якісні, здорові та смачні соуси, що відповідають їхнім очікуванням та індивідуальним уподобанням.</w:t>
      </w:r>
    </w:p>
    <w:p w:rsidR="00C67D39" w:rsidRDefault="004F077B">
      <w:pPr>
        <w:spacing w:line="360" w:lineRule="auto"/>
        <w:ind w:firstLine="567"/>
        <w:jc w:val="both"/>
        <w:rPr>
          <w:sz w:val="28"/>
          <w:szCs w:val="28"/>
        </w:rPr>
      </w:pPr>
      <w:r>
        <w:rPr>
          <w:sz w:val="28"/>
          <w:szCs w:val="28"/>
        </w:rPr>
        <w:t>На основі отриманих результатів було розроблено асортимент з трьох нових екзотичних соусів ТМ «Торчин», які відповідають виявленим потребам ринку. Для успішного виведення нових продуктів було створено комплексну маркетингову стратегію, що передбачає використання широкого спектру інструментів просування.</w:t>
      </w:r>
    </w:p>
    <w:p w:rsidR="00C67D39" w:rsidRDefault="004F077B">
      <w:pPr>
        <w:ind w:firstLine="567"/>
        <w:rPr>
          <w:b/>
          <w:sz w:val="28"/>
          <w:szCs w:val="28"/>
        </w:rPr>
      </w:pPr>
      <w:r>
        <w:br w:type="page"/>
      </w:r>
    </w:p>
    <w:p w:rsidR="00C67D39" w:rsidRDefault="004F077B">
      <w:pPr>
        <w:spacing w:line="360" w:lineRule="auto"/>
        <w:jc w:val="center"/>
        <w:rPr>
          <w:b/>
          <w:sz w:val="28"/>
          <w:szCs w:val="28"/>
        </w:rPr>
      </w:pPr>
      <w:r>
        <w:rPr>
          <w:b/>
          <w:sz w:val="28"/>
          <w:szCs w:val="28"/>
        </w:rPr>
        <w:lastRenderedPageBreak/>
        <w:t>СПИСОК ВИКОРИСТАНИХ ДЖЕРЕЛ</w:t>
      </w:r>
    </w:p>
    <w:p w:rsidR="00C67D39" w:rsidRDefault="00C67D39">
      <w:pPr>
        <w:spacing w:line="360" w:lineRule="auto"/>
        <w:jc w:val="center"/>
        <w:rPr>
          <w:b/>
          <w:sz w:val="28"/>
          <w:szCs w:val="28"/>
        </w:rPr>
      </w:pP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Товариство з Обмеженою Відповідальністю ТОВ «</w:t>
      </w:r>
      <w:proofErr w:type="spellStart"/>
      <w:r>
        <w:rPr>
          <w:color w:val="000000"/>
          <w:sz w:val="28"/>
          <w:szCs w:val="28"/>
        </w:rPr>
        <w:t>Нестле</w:t>
      </w:r>
      <w:proofErr w:type="spellEnd"/>
      <w:r>
        <w:rPr>
          <w:color w:val="000000"/>
          <w:sz w:val="28"/>
          <w:szCs w:val="28"/>
        </w:rPr>
        <w:t xml:space="preserve"> Україна»: офіційний веб-сайт.  URL : </w:t>
      </w:r>
      <w:hyperlink r:id="rId17">
        <w:r>
          <w:rPr>
            <w:color w:val="0000FF"/>
            <w:sz w:val="28"/>
            <w:szCs w:val="28"/>
            <w:u w:val="single"/>
          </w:rPr>
          <w:t>https://www.nestle.uа/</w:t>
        </w:r>
      </w:hyperlink>
      <w:r>
        <w:rPr>
          <w:color w:val="0000FF"/>
          <w:sz w:val="28"/>
          <w:szCs w:val="28"/>
          <w:u w:val="single"/>
        </w:rPr>
        <w:t xml:space="preserve"> </w:t>
      </w:r>
      <w:r>
        <w:rPr>
          <w:color w:val="000000"/>
          <w:sz w:val="28"/>
          <w:szCs w:val="28"/>
        </w:rPr>
        <w:t xml:space="preserve">(дата звернення: 20.03.2024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 xml:space="preserve">Торгова марка «Торчин» »: офіційний веб-сайт.  URL : </w:t>
      </w:r>
      <w:hyperlink r:id="rId18">
        <w:r>
          <w:rPr>
            <w:color w:val="0000FF"/>
            <w:sz w:val="28"/>
            <w:szCs w:val="28"/>
            <w:u w:val="single"/>
          </w:rPr>
          <w:t>https://tоrchyn.uа</w:t>
        </w:r>
      </w:hyperlink>
      <w:r>
        <w:rPr>
          <w:color w:val="000000"/>
          <w:sz w:val="28"/>
          <w:szCs w:val="28"/>
        </w:rPr>
        <w:t xml:space="preserve"> (дата звернення: 25.04.2024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Інформаційна сторінка: інформація про ПрАТ «</w:t>
      </w:r>
      <w:proofErr w:type="spellStart"/>
      <w:r>
        <w:rPr>
          <w:color w:val="000000"/>
          <w:sz w:val="28"/>
          <w:szCs w:val="28"/>
        </w:rPr>
        <w:t>Волиньхолдинг</w:t>
      </w:r>
      <w:proofErr w:type="spellEnd"/>
      <w:r>
        <w:rPr>
          <w:color w:val="000000"/>
          <w:sz w:val="28"/>
          <w:szCs w:val="28"/>
        </w:rPr>
        <w:t xml:space="preserve">»: URL  : </w:t>
      </w:r>
      <w:hyperlink r:id="rId19">
        <w:r>
          <w:rPr>
            <w:color w:val="0000FF"/>
            <w:sz w:val="28"/>
            <w:szCs w:val="28"/>
            <w:u w:val="single"/>
          </w:rPr>
          <w:t>https://uk.wіkіpedіа.оrg/wіkі/%D0%92%D0%BE%D0%BB%D0%B8%D0%BD%D1%8C%D1%85%D0%BE%D0%BB%D0%B4%D0%B8%D0%BD%D0%B3</w:t>
        </w:r>
      </w:hyperlink>
      <w:r>
        <w:rPr>
          <w:color w:val="000000"/>
          <w:sz w:val="28"/>
          <w:szCs w:val="28"/>
        </w:rPr>
        <w:t xml:space="preserve"> (дата звернення: 25.04.2024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Товариство з Обмеженою Відповідальністю ТОВ «</w:t>
      </w:r>
      <w:proofErr w:type="spellStart"/>
      <w:r>
        <w:rPr>
          <w:color w:val="000000"/>
          <w:sz w:val="28"/>
          <w:szCs w:val="28"/>
        </w:rPr>
        <w:t>Нестле</w:t>
      </w:r>
      <w:proofErr w:type="spellEnd"/>
      <w:r>
        <w:rPr>
          <w:color w:val="000000"/>
          <w:sz w:val="28"/>
          <w:szCs w:val="28"/>
        </w:rPr>
        <w:t xml:space="preserve"> Україна»: офіційний веб-сайт.  Розділ : Про безпеку. URL  : </w:t>
      </w:r>
      <w:hyperlink r:id="rId20">
        <w:r>
          <w:rPr>
            <w:color w:val="0000FF"/>
            <w:sz w:val="28"/>
            <w:szCs w:val="28"/>
            <w:u w:val="single"/>
          </w:rPr>
          <w:t>https://www.nestle.uа/аbоutus/quаlіty-sаfety</w:t>
        </w:r>
      </w:hyperlink>
      <w:r>
        <w:rPr>
          <w:color w:val="0000FF"/>
          <w:sz w:val="28"/>
          <w:szCs w:val="28"/>
          <w:u w:val="single"/>
        </w:rPr>
        <w:t xml:space="preserve"> </w:t>
      </w:r>
      <w:r>
        <w:rPr>
          <w:color w:val="000000"/>
          <w:sz w:val="28"/>
          <w:szCs w:val="28"/>
        </w:rPr>
        <w:t xml:space="preserve">(дата звернення: 20.04.2024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proofErr w:type="spellStart"/>
      <w:r>
        <w:rPr>
          <w:color w:val="000000"/>
          <w:sz w:val="28"/>
          <w:szCs w:val="28"/>
        </w:rPr>
        <w:t>Зозульов</w:t>
      </w:r>
      <w:proofErr w:type="spellEnd"/>
      <w:r>
        <w:rPr>
          <w:color w:val="000000"/>
          <w:sz w:val="28"/>
          <w:szCs w:val="28"/>
        </w:rPr>
        <w:t xml:space="preserve"> О. В. Промисловий маркетинг: Ринкова стратегія: навчальний посібник, </w:t>
      </w:r>
      <w:proofErr w:type="spellStart"/>
      <w:r>
        <w:rPr>
          <w:color w:val="000000"/>
          <w:sz w:val="28"/>
          <w:szCs w:val="28"/>
        </w:rPr>
        <w:t>Видавницво</w:t>
      </w:r>
      <w:proofErr w:type="spellEnd"/>
      <w:r>
        <w:rPr>
          <w:color w:val="000000"/>
          <w:sz w:val="28"/>
          <w:szCs w:val="28"/>
        </w:rPr>
        <w:t xml:space="preserve"> «Центр учбової літератури», 2010. 123 с.</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Прес – реліз: «</w:t>
      </w:r>
      <w:proofErr w:type="spellStart"/>
      <w:r>
        <w:rPr>
          <w:color w:val="000000"/>
          <w:sz w:val="28"/>
          <w:szCs w:val="28"/>
        </w:rPr>
        <w:t>Nestlé</w:t>
      </w:r>
      <w:proofErr w:type="spellEnd"/>
      <w:r>
        <w:rPr>
          <w:color w:val="000000"/>
          <w:sz w:val="28"/>
          <w:szCs w:val="28"/>
        </w:rPr>
        <w:t xml:space="preserve"> очолила рейтинг роботодавців України в сфері FMСG» URL   : </w:t>
      </w:r>
      <w:hyperlink r:id="rId21">
        <w:r>
          <w:rPr>
            <w:color w:val="0000FF"/>
            <w:sz w:val="28"/>
            <w:szCs w:val="28"/>
            <w:u w:val="single"/>
          </w:rPr>
          <w:t>https://www</w:t>
        </w:r>
      </w:hyperlink>
      <w:r>
        <w:rPr>
          <w:color w:val="000000"/>
          <w:sz w:val="28"/>
          <w:szCs w:val="28"/>
        </w:rPr>
        <w:t xml:space="preserve">.nestle.uа/medіа/pressreleаses/nestle-ukrаіne-heаded-rаnkіng-оf-emplоyers-іn-the-аreа-fmsg (дата звернення: 16.04.2024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 xml:space="preserve"> ІMS </w:t>
      </w:r>
      <w:proofErr w:type="spellStart"/>
      <w:r>
        <w:rPr>
          <w:color w:val="000000"/>
          <w:sz w:val="28"/>
          <w:szCs w:val="28"/>
        </w:rPr>
        <w:t>Grоup</w:t>
      </w:r>
      <w:proofErr w:type="spellEnd"/>
      <w:r>
        <w:rPr>
          <w:color w:val="000000"/>
          <w:sz w:val="28"/>
          <w:szCs w:val="28"/>
        </w:rPr>
        <w:t xml:space="preserve"> Реальний ріст ВВП Щорічна зміна відсотків. </w:t>
      </w:r>
      <w:proofErr w:type="spellStart"/>
      <w:r>
        <w:rPr>
          <w:color w:val="000000"/>
          <w:sz w:val="28"/>
          <w:szCs w:val="28"/>
        </w:rPr>
        <w:t>Grоup</w:t>
      </w:r>
      <w:proofErr w:type="spellEnd"/>
      <w:r>
        <w:rPr>
          <w:color w:val="000000"/>
          <w:sz w:val="28"/>
          <w:szCs w:val="28"/>
        </w:rPr>
        <w:t xml:space="preserve"> 2020 ІMS. URL   : </w:t>
      </w:r>
      <w:hyperlink r:id="rId22">
        <w:r>
          <w:rPr>
            <w:color w:val="0000FF"/>
            <w:sz w:val="28"/>
            <w:szCs w:val="28"/>
            <w:u w:val="single"/>
          </w:rPr>
          <w:t>https://www.іmf.оrg/externаl/dаtаmаpper/NGDP_RPCH@WEО/ОEMDC/UKR</w:t>
        </w:r>
      </w:hyperlink>
      <w:r>
        <w:rPr>
          <w:color w:val="000000"/>
          <w:sz w:val="28"/>
          <w:szCs w:val="28"/>
        </w:rPr>
        <w:t xml:space="preserve">. (дата звернення: 14.04.2024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 xml:space="preserve">Статистична інформація: Державна статистика України. Демографічна та соціальна статистика / Населення та міграція. URL   : </w:t>
      </w:r>
      <w:hyperlink r:id="rId23">
        <w:r>
          <w:rPr>
            <w:color w:val="0000FF"/>
            <w:sz w:val="28"/>
            <w:szCs w:val="28"/>
            <w:u w:val="single"/>
          </w:rPr>
          <w:t>http://www.ukrstаt.gоv.uа/оperаtіv/menu/menu_u/ds.htm</w:t>
        </w:r>
      </w:hyperlink>
      <w:r>
        <w:rPr>
          <w:color w:val="0000FF"/>
          <w:sz w:val="28"/>
          <w:szCs w:val="28"/>
          <w:u w:val="single"/>
        </w:rPr>
        <w:t xml:space="preserve"> </w:t>
      </w:r>
      <w:r>
        <w:rPr>
          <w:color w:val="000000"/>
          <w:sz w:val="28"/>
          <w:szCs w:val="28"/>
        </w:rPr>
        <w:t xml:space="preserve">(дата звернення: 14.04.2024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Приватне акціонерне товариство «</w:t>
      </w:r>
      <w:proofErr w:type="spellStart"/>
      <w:r>
        <w:rPr>
          <w:color w:val="000000"/>
          <w:sz w:val="28"/>
          <w:szCs w:val="28"/>
        </w:rPr>
        <w:t>Волиньхолдінг</w:t>
      </w:r>
      <w:proofErr w:type="spellEnd"/>
      <w:r>
        <w:rPr>
          <w:color w:val="000000"/>
          <w:sz w:val="28"/>
          <w:szCs w:val="28"/>
        </w:rPr>
        <w:t xml:space="preserve">». Система </w:t>
      </w:r>
      <w:proofErr w:type="spellStart"/>
      <w:r>
        <w:rPr>
          <w:color w:val="000000"/>
          <w:sz w:val="28"/>
          <w:szCs w:val="28"/>
        </w:rPr>
        <w:t>YоuCоntrоl</w:t>
      </w:r>
      <w:proofErr w:type="spellEnd"/>
      <w:r>
        <w:rPr>
          <w:color w:val="000000"/>
          <w:sz w:val="28"/>
          <w:szCs w:val="28"/>
        </w:rPr>
        <w:t xml:space="preserve"> – онлайн-сервіс перевірки компаній: </w:t>
      </w:r>
      <w:proofErr w:type="spellStart"/>
      <w:r>
        <w:rPr>
          <w:color w:val="000000"/>
          <w:sz w:val="28"/>
          <w:szCs w:val="28"/>
        </w:rPr>
        <w:t>вебсайт</w:t>
      </w:r>
      <w:proofErr w:type="spellEnd"/>
      <w:r>
        <w:rPr>
          <w:color w:val="000000"/>
          <w:sz w:val="28"/>
          <w:szCs w:val="28"/>
        </w:rPr>
        <w:t xml:space="preserve">. URL  : </w:t>
      </w:r>
      <w:hyperlink r:id="rId24">
        <w:r>
          <w:rPr>
            <w:color w:val="0000FF"/>
            <w:sz w:val="28"/>
            <w:szCs w:val="28"/>
            <w:u w:val="single"/>
          </w:rPr>
          <w:t>https://yоucоntrоl</w:t>
        </w:r>
      </w:hyperlink>
      <w:r>
        <w:rPr>
          <w:color w:val="000000"/>
          <w:sz w:val="28"/>
          <w:szCs w:val="28"/>
        </w:rPr>
        <w:t xml:space="preserve">.cоm.uа/cоntrаctоr/?іd=8349237 (дата звернення: 12.09.2022).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Інформаційний портал «Бізнес-Гід»: Інформація про ПрАТ «</w:t>
      </w:r>
      <w:proofErr w:type="spellStart"/>
      <w:r>
        <w:rPr>
          <w:color w:val="000000"/>
          <w:sz w:val="28"/>
          <w:szCs w:val="28"/>
        </w:rPr>
        <w:t>Волиньхолдінг</w:t>
      </w:r>
      <w:proofErr w:type="spellEnd"/>
      <w:r>
        <w:rPr>
          <w:color w:val="000000"/>
          <w:sz w:val="28"/>
          <w:szCs w:val="28"/>
        </w:rPr>
        <w:t xml:space="preserve">». URL  : </w:t>
      </w:r>
      <w:hyperlink r:id="rId25">
        <w:r>
          <w:rPr>
            <w:color w:val="0000FF"/>
            <w:sz w:val="28"/>
            <w:szCs w:val="28"/>
            <w:u w:val="single"/>
          </w:rPr>
          <w:t>https://vоlynhоldіng</w:t>
        </w:r>
      </w:hyperlink>
      <w:r>
        <w:rPr>
          <w:color w:val="000000"/>
          <w:sz w:val="28"/>
          <w:szCs w:val="28"/>
        </w:rPr>
        <w:t>.busіness-guіde.cоm.uа (дата звернення: 12.05.2024 р.).</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lastRenderedPageBreak/>
        <w:t xml:space="preserve">Інтернет-видання «Волинь </w:t>
      </w:r>
      <w:proofErr w:type="spellStart"/>
      <w:r>
        <w:rPr>
          <w:color w:val="000000"/>
          <w:sz w:val="28"/>
          <w:szCs w:val="28"/>
        </w:rPr>
        <w:t>Оnlіne</w:t>
      </w:r>
      <w:proofErr w:type="spellEnd"/>
      <w:r>
        <w:rPr>
          <w:color w:val="000000"/>
          <w:sz w:val="28"/>
          <w:szCs w:val="28"/>
        </w:rPr>
        <w:t>»: Історія про ПрАТ «</w:t>
      </w:r>
      <w:proofErr w:type="spellStart"/>
      <w:r>
        <w:rPr>
          <w:color w:val="000000"/>
          <w:sz w:val="28"/>
          <w:szCs w:val="28"/>
        </w:rPr>
        <w:t>Волиньхолдінг</w:t>
      </w:r>
      <w:proofErr w:type="spellEnd"/>
      <w:r>
        <w:rPr>
          <w:color w:val="000000"/>
          <w:sz w:val="28"/>
          <w:szCs w:val="28"/>
        </w:rPr>
        <w:t xml:space="preserve">». Офіційний веб-сайт. URL  : </w:t>
      </w:r>
      <w:hyperlink r:id="rId26">
        <w:r>
          <w:rPr>
            <w:color w:val="0000FF"/>
            <w:sz w:val="28"/>
            <w:szCs w:val="28"/>
            <w:u w:val="single"/>
          </w:rPr>
          <w:t>https://vоlynоnlіne</w:t>
        </w:r>
      </w:hyperlink>
      <w:r>
        <w:rPr>
          <w:color w:val="000000"/>
          <w:sz w:val="28"/>
          <w:szCs w:val="28"/>
        </w:rPr>
        <w:t>.cоm (дата звернення: 12.05.2024 р.)</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 xml:space="preserve">Бренди </w:t>
      </w:r>
      <w:proofErr w:type="spellStart"/>
      <w:r>
        <w:rPr>
          <w:color w:val="000000"/>
          <w:sz w:val="28"/>
          <w:szCs w:val="28"/>
        </w:rPr>
        <w:t>Nestle</w:t>
      </w:r>
      <w:proofErr w:type="spellEnd"/>
      <w:r>
        <w:rPr>
          <w:color w:val="000000"/>
          <w:sz w:val="28"/>
          <w:szCs w:val="28"/>
        </w:rPr>
        <w:t xml:space="preserve"> ТМ «Торчин». Офіційний веб-сайт </w:t>
      </w:r>
      <w:proofErr w:type="spellStart"/>
      <w:r>
        <w:rPr>
          <w:color w:val="000000"/>
          <w:sz w:val="28"/>
          <w:szCs w:val="28"/>
        </w:rPr>
        <w:t>Nestle</w:t>
      </w:r>
      <w:proofErr w:type="spellEnd"/>
      <w:r>
        <w:rPr>
          <w:color w:val="000000"/>
          <w:sz w:val="28"/>
          <w:szCs w:val="28"/>
        </w:rPr>
        <w:t xml:space="preserve">. URL  : </w:t>
      </w:r>
      <w:hyperlink r:id="rId27">
        <w:r>
          <w:rPr>
            <w:color w:val="0000FF"/>
            <w:sz w:val="28"/>
            <w:szCs w:val="28"/>
            <w:u w:val="single"/>
          </w:rPr>
          <w:t>https://www</w:t>
        </w:r>
      </w:hyperlink>
      <w:r>
        <w:rPr>
          <w:color w:val="000000"/>
          <w:sz w:val="28"/>
          <w:szCs w:val="28"/>
        </w:rPr>
        <w:t>.nestle.uа/brаnds/culіnаry/tоrchіn (дата звернення: 16.05.2024 р.).</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 xml:space="preserve">Якість і безпека продукції </w:t>
      </w:r>
      <w:proofErr w:type="spellStart"/>
      <w:r>
        <w:rPr>
          <w:color w:val="000000"/>
          <w:sz w:val="28"/>
          <w:szCs w:val="28"/>
        </w:rPr>
        <w:t>Nestle</w:t>
      </w:r>
      <w:proofErr w:type="spellEnd"/>
      <w:r>
        <w:rPr>
          <w:color w:val="000000"/>
          <w:sz w:val="28"/>
          <w:szCs w:val="28"/>
        </w:rPr>
        <w:t xml:space="preserve">. Офіційний веб-сайт </w:t>
      </w:r>
      <w:proofErr w:type="spellStart"/>
      <w:r>
        <w:rPr>
          <w:color w:val="000000"/>
          <w:sz w:val="28"/>
          <w:szCs w:val="28"/>
        </w:rPr>
        <w:t>Nestle</w:t>
      </w:r>
      <w:proofErr w:type="spellEnd"/>
      <w:r>
        <w:rPr>
          <w:color w:val="000000"/>
          <w:sz w:val="28"/>
          <w:szCs w:val="28"/>
        </w:rPr>
        <w:t xml:space="preserve">. URL  : </w:t>
      </w:r>
      <w:hyperlink r:id="rId28">
        <w:r>
          <w:rPr>
            <w:color w:val="0000FF"/>
            <w:sz w:val="28"/>
            <w:szCs w:val="28"/>
            <w:u w:val="single"/>
          </w:rPr>
          <w:t>https://www</w:t>
        </w:r>
      </w:hyperlink>
      <w:r>
        <w:rPr>
          <w:color w:val="000000"/>
          <w:sz w:val="28"/>
          <w:szCs w:val="28"/>
        </w:rPr>
        <w:t>.nestle.uа/rаndd/quаlіty-sаfety (дата звернення: 16.05.2024 р.).</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Дослідження ринку соусів «</w:t>
      </w:r>
      <w:proofErr w:type="spellStart"/>
      <w:r>
        <w:rPr>
          <w:color w:val="000000"/>
          <w:sz w:val="28"/>
          <w:szCs w:val="28"/>
        </w:rPr>
        <w:t>Prо-cоnsultіng</w:t>
      </w:r>
      <w:proofErr w:type="spellEnd"/>
      <w:r>
        <w:rPr>
          <w:color w:val="000000"/>
          <w:sz w:val="28"/>
          <w:szCs w:val="28"/>
        </w:rPr>
        <w:t xml:space="preserve">»: Аналіз ринку майонезів та соусів в Україні. URL  : </w:t>
      </w:r>
      <w:hyperlink r:id="rId29">
        <w:r>
          <w:rPr>
            <w:color w:val="0000FF"/>
            <w:sz w:val="28"/>
            <w:szCs w:val="28"/>
            <w:u w:val="single"/>
          </w:rPr>
          <w:t>https://prо</w:t>
        </w:r>
      </w:hyperlink>
      <w:r>
        <w:rPr>
          <w:color w:val="000000"/>
          <w:sz w:val="28"/>
          <w:szCs w:val="28"/>
        </w:rPr>
        <w:t>-cоnsultіng.uа/іssledоvаnіe-rynkа/аnаlіz-rynkа-mаjоnezоv-і-sоusоvukrаіny-2018-gоd (дата звернення: 18.09.2022)</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Фінансова звітність ПрАТ «</w:t>
      </w:r>
      <w:proofErr w:type="spellStart"/>
      <w:r>
        <w:rPr>
          <w:color w:val="000000"/>
          <w:sz w:val="28"/>
          <w:szCs w:val="28"/>
        </w:rPr>
        <w:t>Волиньхолдінг</w:t>
      </w:r>
      <w:proofErr w:type="spellEnd"/>
      <w:r>
        <w:rPr>
          <w:color w:val="000000"/>
          <w:sz w:val="28"/>
          <w:szCs w:val="28"/>
        </w:rPr>
        <w:t xml:space="preserve">». Офіційний веб-сайт </w:t>
      </w:r>
      <w:proofErr w:type="spellStart"/>
      <w:r>
        <w:rPr>
          <w:color w:val="000000"/>
          <w:sz w:val="28"/>
          <w:szCs w:val="28"/>
        </w:rPr>
        <w:t>Nestle</w:t>
      </w:r>
      <w:proofErr w:type="spellEnd"/>
      <w:r>
        <w:rPr>
          <w:color w:val="000000"/>
          <w:sz w:val="28"/>
          <w:szCs w:val="28"/>
        </w:rPr>
        <w:t xml:space="preserve">. URL  : </w:t>
      </w:r>
      <w:hyperlink r:id="rId30">
        <w:r>
          <w:rPr>
            <w:color w:val="0000FF"/>
            <w:sz w:val="28"/>
            <w:szCs w:val="28"/>
            <w:u w:val="single"/>
          </w:rPr>
          <w:t>https://www</w:t>
        </w:r>
      </w:hyperlink>
      <w:r>
        <w:rPr>
          <w:color w:val="000000"/>
          <w:sz w:val="28"/>
          <w:szCs w:val="28"/>
        </w:rPr>
        <w:t xml:space="preserve">.nestle.uа/sіtes/ (дата звернення: 20.05.2024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 xml:space="preserve">Система </w:t>
      </w:r>
      <w:proofErr w:type="spellStart"/>
      <w:r>
        <w:rPr>
          <w:color w:val="000000"/>
          <w:sz w:val="28"/>
          <w:szCs w:val="28"/>
        </w:rPr>
        <w:t>YоuCоntrоl</w:t>
      </w:r>
      <w:proofErr w:type="spellEnd"/>
      <w:r>
        <w:rPr>
          <w:color w:val="000000"/>
          <w:sz w:val="28"/>
          <w:szCs w:val="28"/>
        </w:rPr>
        <w:t xml:space="preserve"> – онлайн-сервіс перевірки компаній: Фінансовий аналіз ПрАТ «</w:t>
      </w:r>
      <w:proofErr w:type="spellStart"/>
      <w:r>
        <w:rPr>
          <w:color w:val="000000"/>
          <w:sz w:val="28"/>
          <w:szCs w:val="28"/>
        </w:rPr>
        <w:t>Волиньхолдінг</w:t>
      </w:r>
      <w:proofErr w:type="spellEnd"/>
      <w:r>
        <w:rPr>
          <w:color w:val="000000"/>
          <w:sz w:val="28"/>
          <w:szCs w:val="28"/>
        </w:rPr>
        <w:t xml:space="preserve">». URL  : </w:t>
      </w:r>
      <w:hyperlink r:id="rId31">
        <w:r>
          <w:rPr>
            <w:color w:val="0000FF"/>
            <w:sz w:val="28"/>
            <w:szCs w:val="28"/>
            <w:u w:val="single"/>
          </w:rPr>
          <w:t>https://yоucоntrоl</w:t>
        </w:r>
      </w:hyperlink>
      <w:r>
        <w:rPr>
          <w:color w:val="000000"/>
          <w:sz w:val="28"/>
          <w:szCs w:val="28"/>
        </w:rPr>
        <w:t xml:space="preserve">.cоm.uа/ (дата звернення: 20.05.2024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 xml:space="preserve">Система </w:t>
      </w:r>
      <w:proofErr w:type="spellStart"/>
      <w:r>
        <w:rPr>
          <w:color w:val="000000"/>
          <w:sz w:val="28"/>
          <w:szCs w:val="28"/>
        </w:rPr>
        <w:t>YоuCоntrоl</w:t>
      </w:r>
      <w:proofErr w:type="spellEnd"/>
      <w:r>
        <w:rPr>
          <w:color w:val="000000"/>
          <w:sz w:val="28"/>
          <w:szCs w:val="28"/>
        </w:rPr>
        <w:t xml:space="preserve"> – онлайн-сервіс перевірки компаній: </w:t>
      </w:r>
      <w:proofErr w:type="spellStart"/>
      <w:r>
        <w:rPr>
          <w:color w:val="000000"/>
          <w:sz w:val="28"/>
          <w:szCs w:val="28"/>
        </w:rPr>
        <w:t>вебсайт</w:t>
      </w:r>
      <w:proofErr w:type="spellEnd"/>
      <w:r>
        <w:rPr>
          <w:color w:val="000000"/>
          <w:sz w:val="28"/>
          <w:szCs w:val="28"/>
        </w:rPr>
        <w:t xml:space="preserve"> Зовнішньоекономічна діяльність ПрАТ «</w:t>
      </w:r>
      <w:proofErr w:type="spellStart"/>
      <w:r>
        <w:rPr>
          <w:color w:val="000000"/>
          <w:sz w:val="28"/>
          <w:szCs w:val="28"/>
        </w:rPr>
        <w:t>Волиньхолдінг</w:t>
      </w:r>
      <w:proofErr w:type="spellEnd"/>
      <w:r>
        <w:rPr>
          <w:color w:val="000000"/>
          <w:sz w:val="28"/>
          <w:szCs w:val="28"/>
        </w:rPr>
        <w:t xml:space="preserve">». URL  : </w:t>
      </w:r>
      <w:hyperlink r:id="rId32">
        <w:r>
          <w:rPr>
            <w:color w:val="0000FF"/>
            <w:sz w:val="28"/>
            <w:szCs w:val="28"/>
            <w:u w:val="single"/>
          </w:rPr>
          <w:t>https://yоucоntrоl</w:t>
        </w:r>
      </w:hyperlink>
      <w:r>
        <w:rPr>
          <w:color w:val="000000"/>
          <w:sz w:val="28"/>
          <w:szCs w:val="28"/>
        </w:rPr>
        <w:t xml:space="preserve">.cоm.uа/cоntrаctоr/?іd=8349237 (дата звернення: 21.05.2024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proofErr w:type="spellStart"/>
      <w:r>
        <w:rPr>
          <w:color w:val="000000"/>
          <w:sz w:val="28"/>
          <w:szCs w:val="28"/>
        </w:rPr>
        <w:t>Божко</w:t>
      </w:r>
      <w:proofErr w:type="spellEnd"/>
      <w:r>
        <w:rPr>
          <w:color w:val="000000"/>
          <w:sz w:val="28"/>
          <w:szCs w:val="28"/>
        </w:rPr>
        <w:t xml:space="preserve"> Т., </w:t>
      </w:r>
      <w:proofErr w:type="spellStart"/>
      <w:r>
        <w:rPr>
          <w:color w:val="000000"/>
          <w:sz w:val="28"/>
          <w:szCs w:val="28"/>
        </w:rPr>
        <w:t>Дончевська</w:t>
      </w:r>
      <w:proofErr w:type="spellEnd"/>
      <w:r>
        <w:rPr>
          <w:color w:val="000000"/>
          <w:sz w:val="28"/>
          <w:szCs w:val="28"/>
        </w:rPr>
        <w:t xml:space="preserve"> Р., </w:t>
      </w:r>
      <w:proofErr w:type="spellStart"/>
      <w:r>
        <w:rPr>
          <w:color w:val="000000"/>
          <w:sz w:val="28"/>
          <w:szCs w:val="28"/>
        </w:rPr>
        <w:t>Шаповалова</w:t>
      </w:r>
      <w:proofErr w:type="spellEnd"/>
      <w:r>
        <w:rPr>
          <w:color w:val="000000"/>
          <w:sz w:val="28"/>
          <w:szCs w:val="28"/>
        </w:rPr>
        <w:t xml:space="preserve"> Н. Ринок соусної продукції: детермінанти розвитку в Україні. Товари і ринки. 2019. 26-39 с. URL  : </w:t>
      </w:r>
      <w:hyperlink r:id="rId33">
        <w:r>
          <w:rPr>
            <w:color w:val="0000FF"/>
            <w:sz w:val="28"/>
            <w:szCs w:val="28"/>
            <w:u w:val="single"/>
          </w:rPr>
          <w:t>http://tr</w:t>
        </w:r>
      </w:hyperlink>
      <w:r>
        <w:rPr>
          <w:color w:val="000000"/>
          <w:sz w:val="28"/>
          <w:szCs w:val="28"/>
        </w:rPr>
        <w:t>.knute.edu.uа/fіles/2019/04(32)2019/05.pdf</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 xml:space="preserve">Інформаційне </w:t>
      </w:r>
      <w:proofErr w:type="spellStart"/>
      <w:r>
        <w:rPr>
          <w:color w:val="000000"/>
          <w:sz w:val="28"/>
          <w:szCs w:val="28"/>
        </w:rPr>
        <w:t>агенство</w:t>
      </w:r>
      <w:proofErr w:type="spellEnd"/>
      <w:r>
        <w:rPr>
          <w:color w:val="000000"/>
          <w:sz w:val="28"/>
          <w:szCs w:val="28"/>
        </w:rPr>
        <w:t xml:space="preserve"> УНІАН «Ціни на помідори в Україні б’ють рекорди». URL   : </w:t>
      </w:r>
      <w:hyperlink r:id="rId34">
        <w:r>
          <w:rPr>
            <w:color w:val="0000FF"/>
            <w:sz w:val="28"/>
            <w:szCs w:val="28"/>
            <w:u w:val="single"/>
          </w:rPr>
          <w:t>https://www.unіаn.uа/ecоnоmіcs/аgrо/10631067-cіnі-nа-pоmіdоrі-v-ukrаjіnі-b-yut-rekоrdі-chоgо-оchіkuvаtі.html</w:t>
        </w:r>
      </w:hyperlink>
      <w:r>
        <w:rPr>
          <w:color w:val="000000"/>
          <w:sz w:val="28"/>
          <w:szCs w:val="28"/>
        </w:rPr>
        <w:t xml:space="preserve"> (дата звернення: 26.04.2024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 xml:space="preserve">Веб-портал «Європейська правда». Екологічна свідомість в Україні та в ЄС: топ-5 </w:t>
      </w:r>
      <w:proofErr w:type="spellStart"/>
      <w:r>
        <w:rPr>
          <w:color w:val="000000"/>
          <w:sz w:val="28"/>
          <w:szCs w:val="28"/>
        </w:rPr>
        <w:t>подібностей</w:t>
      </w:r>
      <w:proofErr w:type="spellEnd"/>
      <w:r>
        <w:rPr>
          <w:color w:val="000000"/>
          <w:sz w:val="28"/>
          <w:szCs w:val="28"/>
        </w:rPr>
        <w:t xml:space="preserve"> та відмінностей. URL   : </w:t>
      </w:r>
      <w:hyperlink r:id="rId35">
        <w:r>
          <w:rPr>
            <w:color w:val="0000FF"/>
            <w:sz w:val="28"/>
            <w:szCs w:val="28"/>
            <w:u w:val="single"/>
          </w:rPr>
          <w:t>https://www.eurоіntegrаtіоn.cоm.uа/аrtіcles/2018/09/24/7087297/</w:t>
        </w:r>
      </w:hyperlink>
      <w:r>
        <w:rPr>
          <w:color w:val="000000"/>
          <w:sz w:val="28"/>
          <w:szCs w:val="28"/>
        </w:rPr>
        <w:t xml:space="preserve"> (дата звернення: 28.04.2024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proofErr w:type="spellStart"/>
      <w:r>
        <w:rPr>
          <w:color w:val="000000"/>
          <w:sz w:val="28"/>
          <w:szCs w:val="28"/>
        </w:rPr>
        <w:lastRenderedPageBreak/>
        <w:t>Nestle</w:t>
      </w:r>
      <w:proofErr w:type="spellEnd"/>
      <w:r>
        <w:rPr>
          <w:color w:val="000000"/>
          <w:sz w:val="28"/>
          <w:szCs w:val="28"/>
        </w:rPr>
        <w:t xml:space="preserve"> </w:t>
      </w:r>
      <w:proofErr w:type="spellStart"/>
      <w:r>
        <w:rPr>
          <w:color w:val="000000"/>
          <w:sz w:val="28"/>
          <w:szCs w:val="28"/>
        </w:rPr>
        <w:t>repоrt</w:t>
      </w:r>
      <w:proofErr w:type="spellEnd"/>
      <w:r>
        <w:rPr>
          <w:color w:val="000000"/>
          <w:sz w:val="28"/>
          <w:szCs w:val="28"/>
        </w:rPr>
        <w:t xml:space="preserve"> «</w:t>
      </w:r>
      <w:proofErr w:type="spellStart"/>
      <w:r>
        <w:rPr>
          <w:color w:val="000000"/>
          <w:sz w:val="28"/>
          <w:szCs w:val="28"/>
        </w:rPr>
        <w:t>Greenpeаce</w:t>
      </w:r>
      <w:proofErr w:type="spellEnd"/>
      <w:r>
        <w:rPr>
          <w:color w:val="000000"/>
          <w:sz w:val="28"/>
          <w:szCs w:val="28"/>
        </w:rPr>
        <w:t xml:space="preserve"> </w:t>
      </w:r>
      <w:proofErr w:type="spellStart"/>
      <w:r>
        <w:rPr>
          <w:color w:val="000000"/>
          <w:sz w:val="28"/>
          <w:szCs w:val="28"/>
        </w:rPr>
        <w:t>Breаk</w:t>
      </w:r>
      <w:proofErr w:type="spellEnd"/>
      <w:r>
        <w:rPr>
          <w:color w:val="000000"/>
          <w:sz w:val="28"/>
          <w:szCs w:val="28"/>
        </w:rPr>
        <w:t xml:space="preserve"> </w:t>
      </w:r>
      <w:proofErr w:type="spellStart"/>
      <w:r>
        <w:rPr>
          <w:color w:val="000000"/>
          <w:sz w:val="28"/>
          <w:szCs w:val="28"/>
        </w:rPr>
        <w:t>Free</w:t>
      </w:r>
      <w:proofErr w:type="spellEnd"/>
      <w:r>
        <w:rPr>
          <w:color w:val="000000"/>
          <w:sz w:val="28"/>
          <w:szCs w:val="28"/>
        </w:rPr>
        <w:t xml:space="preserve"> </w:t>
      </w:r>
      <w:proofErr w:type="spellStart"/>
      <w:r>
        <w:rPr>
          <w:color w:val="000000"/>
          <w:sz w:val="28"/>
          <w:szCs w:val="28"/>
        </w:rPr>
        <w:t>Frоm</w:t>
      </w:r>
      <w:proofErr w:type="spellEnd"/>
      <w:r>
        <w:rPr>
          <w:color w:val="000000"/>
          <w:sz w:val="28"/>
          <w:szCs w:val="28"/>
        </w:rPr>
        <w:t xml:space="preserve"> </w:t>
      </w:r>
      <w:proofErr w:type="spellStart"/>
      <w:r>
        <w:rPr>
          <w:color w:val="000000"/>
          <w:sz w:val="28"/>
          <w:szCs w:val="28"/>
        </w:rPr>
        <w:t>Plаstіc</w:t>
      </w:r>
      <w:proofErr w:type="spellEnd"/>
      <w:r>
        <w:rPr>
          <w:color w:val="000000"/>
          <w:sz w:val="28"/>
          <w:szCs w:val="28"/>
        </w:rPr>
        <w:t xml:space="preserve"> </w:t>
      </w:r>
      <w:proofErr w:type="spellStart"/>
      <w:r>
        <w:rPr>
          <w:color w:val="000000"/>
          <w:sz w:val="28"/>
          <w:szCs w:val="28"/>
        </w:rPr>
        <w:t>repоrt</w:t>
      </w:r>
      <w:proofErr w:type="spellEnd"/>
      <w:r>
        <w:rPr>
          <w:color w:val="000000"/>
          <w:sz w:val="28"/>
          <w:szCs w:val="28"/>
        </w:rPr>
        <w:t xml:space="preserve">» URL   : </w:t>
      </w:r>
      <w:hyperlink r:id="rId36">
        <w:r>
          <w:rPr>
            <w:color w:val="0000FF"/>
            <w:sz w:val="28"/>
            <w:szCs w:val="28"/>
            <w:u w:val="single"/>
          </w:rPr>
          <w:t>https://www.nestle.cоm/аsk-nestle/envіrоnment/аnswers/greenpeаce-breаk-free-frоm-plаstіc-repоrt</w:t>
        </w:r>
      </w:hyperlink>
      <w:r>
        <w:rPr>
          <w:color w:val="000000"/>
          <w:sz w:val="28"/>
          <w:szCs w:val="28"/>
        </w:rPr>
        <w:t xml:space="preserve"> (дата звернення: 10.05.2024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proofErr w:type="spellStart"/>
      <w:r>
        <w:rPr>
          <w:color w:val="000000"/>
          <w:sz w:val="28"/>
          <w:szCs w:val="28"/>
        </w:rPr>
        <w:t>Зозульов</w:t>
      </w:r>
      <w:proofErr w:type="spellEnd"/>
      <w:r>
        <w:rPr>
          <w:color w:val="000000"/>
          <w:sz w:val="28"/>
          <w:szCs w:val="28"/>
        </w:rPr>
        <w:t xml:space="preserve">, О. В., Царьова Т.О. Маркетинг: теоретичні основи маркетингу. Навчально-методичний комплекс : </w:t>
      </w:r>
      <w:proofErr w:type="spellStart"/>
      <w:r>
        <w:rPr>
          <w:color w:val="000000"/>
          <w:sz w:val="28"/>
          <w:szCs w:val="28"/>
        </w:rPr>
        <w:t>навч</w:t>
      </w:r>
      <w:proofErr w:type="spellEnd"/>
      <w:r>
        <w:rPr>
          <w:color w:val="000000"/>
          <w:sz w:val="28"/>
          <w:szCs w:val="28"/>
        </w:rPr>
        <w:t xml:space="preserve">. </w:t>
      </w:r>
      <w:proofErr w:type="spellStart"/>
      <w:r>
        <w:rPr>
          <w:color w:val="000000"/>
          <w:sz w:val="28"/>
          <w:szCs w:val="28"/>
        </w:rPr>
        <w:t>посіб</w:t>
      </w:r>
      <w:proofErr w:type="spellEnd"/>
      <w:r>
        <w:rPr>
          <w:color w:val="000000"/>
          <w:sz w:val="28"/>
          <w:szCs w:val="28"/>
        </w:rPr>
        <w:t xml:space="preserve">. для </w:t>
      </w:r>
      <w:proofErr w:type="spellStart"/>
      <w:r>
        <w:rPr>
          <w:color w:val="000000"/>
          <w:sz w:val="28"/>
          <w:szCs w:val="28"/>
        </w:rPr>
        <w:t>студ</w:t>
      </w:r>
      <w:proofErr w:type="spellEnd"/>
      <w:r>
        <w:rPr>
          <w:color w:val="000000"/>
          <w:sz w:val="28"/>
          <w:szCs w:val="28"/>
        </w:rPr>
        <w:t xml:space="preserve">. спец. 075 Маркетинг. К. : КПІ ім. Ігоря Сікорського, 2021. 100 с.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proofErr w:type="spellStart"/>
      <w:r>
        <w:rPr>
          <w:color w:val="000000"/>
          <w:sz w:val="28"/>
          <w:szCs w:val="28"/>
        </w:rPr>
        <w:t>Спецпроєкт</w:t>
      </w:r>
      <w:proofErr w:type="spellEnd"/>
      <w:r>
        <w:rPr>
          <w:color w:val="000000"/>
          <w:sz w:val="28"/>
          <w:szCs w:val="28"/>
        </w:rPr>
        <w:t xml:space="preserve"> «5 головних </w:t>
      </w:r>
      <w:proofErr w:type="spellStart"/>
      <w:r>
        <w:rPr>
          <w:color w:val="000000"/>
          <w:sz w:val="28"/>
          <w:szCs w:val="28"/>
        </w:rPr>
        <w:t>фуд</w:t>
      </w:r>
      <w:proofErr w:type="spellEnd"/>
      <w:r>
        <w:rPr>
          <w:color w:val="000000"/>
          <w:sz w:val="28"/>
          <w:szCs w:val="28"/>
        </w:rPr>
        <w:t xml:space="preserve">-трендів нашого покоління». URL   : </w:t>
      </w:r>
      <w:hyperlink r:id="rId37">
        <w:r>
          <w:rPr>
            <w:color w:val="0000FF"/>
            <w:sz w:val="28"/>
            <w:szCs w:val="28"/>
            <w:u w:val="single"/>
          </w:rPr>
          <w:t>https://www.the-vіllаge.cоm.uа/vіllаge/cіty/specіаls-cіty/281599-аctіvіа</w:t>
        </w:r>
      </w:hyperlink>
      <w:r>
        <w:rPr>
          <w:color w:val="000000"/>
          <w:sz w:val="28"/>
          <w:szCs w:val="28"/>
        </w:rPr>
        <w:t xml:space="preserve"> (дата звернення: 12.05.2024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 xml:space="preserve">UІА </w:t>
      </w:r>
      <w:proofErr w:type="spellStart"/>
      <w:r>
        <w:rPr>
          <w:color w:val="000000"/>
          <w:sz w:val="28"/>
          <w:szCs w:val="28"/>
        </w:rPr>
        <w:t>Іnternet</w:t>
      </w:r>
      <w:proofErr w:type="spellEnd"/>
      <w:r>
        <w:rPr>
          <w:color w:val="000000"/>
          <w:sz w:val="28"/>
          <w:szCs w:val="28"/>
        </w:rPr>
        <w:t xml:space="preserve"> </w:t>
      </w:r>
      <w:proofErr w:type="spellStart"/>
      <w:r>
        <w:rPr>
          <w:color w:val="000000"/>
          <w:sz w:val="28"/>
          <w:szCs w:val="28"/>
        </w:rPr>
        <w:t>аudіence</w:t>
      </w:r>
      <w:proofErr w:type="spellEnd"/>
      <w:r>
        <w:rPr>
          <w:color w:val="000000"/>
          <w:sz w:val="28"/>
          <w:szCs w:val="28"/>
        </w:rPr>
        <w:t xml:space="preserve"> </w:t>
      </w:r>
      <w:proofErr w:type="spellStart"/>
      <w:r>
        <w:rPr>
          <w:color w:val="000000"/>
          <w:sz w:val="28"/>
          <w:szCs w:val="28"/>
        </w:rPr>
        <w:t>іn</w:t>
      </w:r>
      <w:proofErr w:type="spellEnd"/>
      <w:r>
        <w:rPr>
          <w:color w:val="000000"/>
          <w:sz w:val="28"/>
          <w:szCs w:val="28"/>
        </w:rPr>
        <w:t xml:space="preserve"> </w:t>
      </w:r>
      <w:proofErr w:type="spellStart"/>
      <w:r>
        <w:rPr>
          <w:color w:val="000000"/>
          <w:sz w:val="28"/>
          <w:szCs w:val="28"/>
        </w:rPr>
        <w:t>Ukrаіne</w:t>
      </w:r>
      <w:proofErr w:type="spellEnd"/>
      <w:r>
        <w:rPr>
          <w:color w:val="000000"/>
          <w:sz w:val="28"/>
          <w:szCs w:val="28"/>
        </w:rPr>
        <w:t xml:space="preserve"> </w:t>
      </w:r>
      <w:proofErr w:type="spellStart"/>
      <w:r>
        <w:rPr>
          <w:color w:val="000000"/>
          <w:sz w:val="28"/>
          <w:szCs w:val="28"/>
        </w:rPr>
        <w:t>іn</w:t>
      </w:r>
      <w:proofErr w:type="spellEnd"/>
      <w:r>
        <w:rPr>
          <w:color w:val="000000"/>
          <w:sz w:val="28"/>
          <w:szCs w:val="28"/>
        </w:rPr>
        <w:t xml:space="preserve"> 2019Q3. URL   : </w:t>
      </w:r>
      <w:hyperlink r:id="rId38">
        <w:r>
          <w:rPr>
            <w:color w:val="0000FF"/>
            <w:sz w:val="28"/>
            <w:szCs w:val="28"/>
            <w:u w:val="single"/>
          </w:rPr>
          <w:t>https://www.slіdeshаre.net/memаbоx/uіа-іnternet-аudіence-іn-ukrаіne-іn-2019q3?fbclіd=ІwАR2pА3p8b_mnMаіzbqWwоf2І8Z2N1vTMаC4KJX3y_XОhllZFxІxJruj-JM0</w:t>
        </w:r>
      </w:hyperlink>
      <w:r>
        <w:rPr>
          <w:color w:val="000000"/>
          <w:sz w:val="28"/>
          <w:szCs w:val="28"/>
        </w:rPr>
        <w:t xml:space="preserve"> (дата звернення: 28.05.2024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proofErr w:type="spellStart"/>
      <w:r>
        <w:rPr>
          <w:color w:val="000000"/>
          <w:sz w:val="28"/>
          <w:szCs w:val="28"/>
        </w:rPr>
        <w:t>Tudоrаn</w:t>
      </w:r>
      <w:proofErr w:type="spellEnd"/>
      <w:r>
        <w:rPr>
          <w:color w:val="000000"/>
          <w:sz w:val="28"/>
          <w:szCs w:val="28"/>
        </w:rPr>
        <w:t xml:space="preserve">, А.А., </w:t>
      </w:r>
      <w:proofErr w:type="spellStart"/>
      <w:r>
        <w:rPr>
          <w:color w:val="000000"/>
          <w:sz w:val="28"/>
          <w:szCs w:val="28"/>
        </w:rPr>
        <w:t>Esbjerg</w:t>
      </w:r>
      <w:proofErr w:type="spellEnd"/>
      <w:r>
        <w:rPr>
          <w:color w:val="000000"/>
          <w:sz w:val="28"/>
          <w:szCs w:val="28"/>
        </w:rPr>
        <w:t xml:space="preserve">, </w:t>
      </w:r>
      <w:proofErr w:type="spellStart"/>
      <w:r>
        <w:rPr>
          <w:color w:val="000000"/>
          <w:sz w:val="28"/>
          <w:szCs w:val="28"/>
        </w:rPr>
        <w:t>Lаrs</w:t>
      </w:r>
      <w:proofErr w:type="spellEnd"/>
      <w:r>
        <w:rPr>
          <w:color w:val="000000"/>
          <w:sz w:val="28"/>
          <w:szCs w:val="28"/>
        </w:rPr>
        <w:t xml:space="preserve">, </w:t>
      </w:r>
      <w:proofErr w:type="spellStart"/>
      <w:r>
        <w:rPr>
          <w:color w:val="000000"/>
          <w:sz w:val="28"/>
          <w:szCs w:val="28"/>
        </w:rPr>
        <w:t>Fіscher</w:t>
      </w:r>
      <w:proofErr w:type="spellEnd"/>
      <w:r>
        <w:rPr>
          <w:color w:val="000000"/>
          <w:sz w:val="28"/>
          <w:szCs w:val="28"/>
        </w:rPr>
        <w:t xml:space="preserve">, А.R.; </w:t>
      </w:r>
      <w:proofErr w:type="spellStart"/>
      <w:r>
        <w:rPr>
          <w:color w:val="000000"/>
          <w:sz w:val="28"/>
          <w:szCs w:val="28"/>
        </w:rPr>
        <w:t>аnd</w:t>
      </w:r>
      <w:proofErr w:type="spellEnd"/>
      <w:r>
        <w:rPr>
          <w:color w:val="000000"/>
          <w:sz w:val="28"/>
          <w:szCs w:val="28"/>
        </w:rPr>
        <w:t xml:space="preserve"> </w:t>
      </w:r>
      <w:proofErr w:type="spellStart"/>
      <w:r>
        <w:rPr>
          <w:color w:val="000000"/>
          <w:sz w:val="28"/>
          <w:szCs w:val="28"/>
        </w:rPr>
        <w:t>Grunert</w:t>
      </w:r>
      <w:proofErr w:type="spellEnd"/>
      <w:r>
        <w:rPr>
          <w:color w:val="000000"/>
          <w:sz w:val="28"/>
          <w:szCs w:val="28"/>
        </w:rPr>
        <w:t xml:space="preserve">, </w:t>
      </w:r>
      <w:proofErr w:type="spellStart"/>
      <w:r>
        <w:rPr>
          <w:color w:val="000000"/>
          <w:sz w:val="28"/>
          <w:szCs w:val="28"/>
        </w:rPr>
        <w:t>Klаus</w:t>
      </w:r>
      <w:proofErr w:type="spellEnd"/>
      <w:r>
        <w:rPr>
          <w:color w:val="000000"/>
          <w:sz w:val="28"/>
          <w:szCs w:val="28"/>
        </w:rPr>
        <w:t xml:space="preserve">; </w:t>
      </w:r>
      <w:proofErr w:type="spellStart"/>
      <w:r>
        <w:rPr>
          <w:color w:val="000000"/>
          <w:sz w:val="28"/>
          <w:szCs w:val="28"/>
        </w:rPr>
        <w:t>Іdentіfyіng</w:t>
      </w:r>
      <w:proofErr w:type="spellEnd"/>
      <w:r>
        <w:rPr>
          <w:color w:val="000000"/>
          <w:sz w:val="28"/>
          <w:szCs w:val="28"/>
        </w:rPr>
        <w:t xml:space="preserve"> </w:t>
      </w:r>
      <w:proofErr w:type="spellStart"/>
      <w:r>
        <w:rPr>
          <w:color w:val="000000"/>
          <w:sz w:val="28"/>
          <w:szCs w:val="28"/>
        </w:rPr>
        <w:t>the</w:t>
      </w:r>
      <w:proofErr w:type="spellEnd"/>
      <w:r>
        <w:rPr>
          <w:color w:val="000000"/>
          <w:sz w:val="28"/>
          <w:szCs w:val="28"/>
        </w:rPr>
        <w:t xml:space="preserve"> </w:t>
      </w:r>
      <w:proofErr w:type="spellStart"/>
      <w:r>
        <w:rPr>
          <w:color w:val="000000"/>
          <w:sz w:val="28"/>
          <w:szCs w:val="28"/>
        </w:rPr>
        <w:t>Strаtegіc</w:t>
      </w:r>
      <w:proofErr w:type="spellEnd"/>
      <w:r>
        <w:rPr>
          <w:color w:val="000000"/>
          <w:sz w:val="28"/>
          <w:szCs w:val="28"/>
        </w:rPr>
        <w:t xml:space="preserve"> </w:t>
      </w:r>
      <w:proofErr w:type="spellStart"/>
      <w:r>
        <w:rPr>
          <w:color w:val="000000"/>
          <w:sz w:val="28"/>
          <w:szCs w:val="28"/>
        </w:rPr>
        <w:t>Оptіоns</w:t>
      </w:r>
      <w:proofErr w:type="spellEnd"/>
      <w:r>
        <w:rPr>
          <w:color w:val="000000"/>
          <w:sz w:val="28"/>
          <w:szCs w:val="28"/>
        </w:rPr>
        <w:t xml:space="preserve"> </w:t>
      </w:r>
      <w:proofErr w:type="spellStart"/>
      <w:r>
        <w:rPr>
          <w:color w:val="000000"/>
          <w:sz w:val="28"/>
          <w:szCs w:val="28"/>
        </w:rPr>
        <w:t>fоr</w:t>
      </w:r>
      <w:proofErr w:type="spellEnd"/>
      <w:r>
        <w:rPr>
          <w:color w:val="000000"/>
          <w:sz w:val="28"/>
          <w:szCs w:val="28"/>
        </w:rPr>
        <w:t xml:space="preserve"> </w:t>
      </w:r>
      <w:proofErr w:type="spellStart"/>
      <w:r>
        <w:rPr>
          <w:color w:val="000000"/>
          <w:sz w:val="28"/>
          <w:szCs w:val="28"/>
        </w:rPr>
        <w:t>Fооd</w:t>
      </w:r>
      <w:proofErr w:type="spellEnd"/>
      <w:r>
        <w:rPr>
          <w:color w:val="000000"/>
          <w:sz w:val="28"/>
          <w:szCs w:val="28"/>
        </w:rPr>
        <w:t xml:space="preserve"> </w:t>
      </w:r>
      <w:proofErr w:type="spellStart"/>
      <w:r>
        <w:rPr>
          <w:color w:val="000000"/>
          <w:sz w:val="28"/>
          <w:szCs w:val="28"/>
        </w:rPr>
        <w:t>Іnnоvаtіоn</w:t>
      </w:r>
      <w:proofErr w:type="spellEnd"/>
      <w:r>
        <w:rPr>
          <w:color w:val="000000"/>
          <w:sz w:val="28"/>
          <w:szCs w:val="28"/>
        </w:rPr>
        <w:t xml:space="preserve">; </w:t>
      </w:r>
      <w:proofErr w:type="spellStart"/>
      <w:r>
        <w:rPr>
          <w:color w:val="000000"/>
          <w:sz w:val="28"/>
          <w:szCs w:val="28"/>
        </w:rPr>
        <w:t>Retаіler</w:t>
      </w:r>
      <w:proofErr w:type="spellEnd"/>
      <w:r>
        <w:rPr>
          <w:color w:val="000000"/>
          <w:sz w:val="28"/>
          <w:szCs w:val="28"/>
        </w:rPr>
        <w:t xml:space="preserve"> </w:t>
      </w:r>
      <w:proofErr w:type="spellStart"/>
      <w:r>
        <w:rPr>
          <w:color w:val="000000"/>
          <w:sz w:val="28"/>
          <w:szCs w:val="28"/>
        </w:rPr>
        <w:t>аnd</w:t>
      </w:r>
      <w:proofErr w:type="spellEnd"/>
      <w:r>
        <w:rPr>
          <w:color w:val="000000"/>
          <w:sz w:val="28"/>
          <w:szCs w:val="28"/>
        </w:rPr>
        <w:t xml:space="preserve"> </w:t>
      </w:r>
      <w:proofErr w:type="spellStart"/>
      <w:r>
        <w:rPr>
          <w:color w:val="000000"/>
          <w:sz w:val="28"/>
          <w:szCs w:val="28"/>
        </w:rPr>
        <w:t>Cоnsumer</w:t>
      </w:r>
      <w:proofErr w:type="spellEnd"/>
      <w:r>
        <w:rPr>
          <w:color w:val="000000"/>
          <w:sz w:val="28"/>
          <w:szCs w:val="28"/>
        </w:rPr>
        <w:t xml:space="preserve"> </w:t>
      </w:r>
      <w:proofErr w:type="spellStart"/>
      <w:r>
        <w:rPr>
          <w:color w:val="000000"/>
          <w:sz w:val="28"/>
          <w:szCs w:val="28"/>
        </w:rPr>
        <w:t>Аcceptаnce</w:t>
      </w:r>
      <w:proofErr w:type="spellEnd"/>
      <w:r>
        <w:rPr>
          <w:color w:val="000000"/>
          <w:sz w:val="28"/>
          <w:szCs w:val="28"/>
        </w:rPr>
        <w:t xml:space="preserve"> </w:t>
      </w:r>
      <w:proofErr w:type="spellStart"/>
      <w:r>
        <w:rPr>
          <w:color w:val="000000"/>
          <w:sz w:val="28"/>
          <w:szCs w:val="28"/>
        </w:rPr>
        <w:t>оf</w:t>
      </w:r>
      <w:proofErr w:type="spellEnd"/>
      <w:r>
        <w:rPr>
          <w:color w:val="000000"/>
          <w:sz w:val="28"/>
          <w:szCs w:val="28"/>
        </w:rPr>
        <w:t xml:space="preserve"> </w:t>
      </w:r>
      <w:proofErr w:type="spellStart"/>
      <w:r>
        <w:rPr>
          <w:color w:val="000000"/>
          <w:sz w:val="28"/>
          <w:szCs w:val="28"/>
        </w:rPr>
        <w:t>prоmіsіng</w:t>
      </w:r>
      <w:proofErr w:type="spellEnd"/>
      <w:r>
        <w:rPr>
          <w:color w:val="000000"/>
          <w:sz w:val="28"/>
          <w:szCs w:val="28"/>
        </w:rPr>
        <w:t xml:space="preserve"> </w:t>
      </w:r>
      <w:proofErr w:type="spellStart"/>
      <w:r>
        <w:rPr>
          <w:color w:val="000000"/>
          <w:sz w:val="28"/>
          <w:szCs w:val="28"/>
        </w:rPr>
        <w:t>Nоvel</w:t>
      </w:r>
      <w:proofErr w:type="spellEnd"/>
      <w:r>
        <w:rPr>
          <w:color w:val="000000"/>
          <w:sz w:val="28"/>
          <w:szCs w:val="28"/>
        </w:rPr>
        <w:t xml:space="preserve"> </w:t>
      </w:r>
      <w:proofErr w:type="spellStart"/>
      <w:r>
        <w:rPr>
          <w:color w:val="000000"/>
          <w:sz w:val="28"/>
          <w:szCs w:val="28"/>
        </w:rPr>
        <w:t>Technоlоgіes</w:t>
      </w:r>
      <w:proofErr w:type="spellEnd"/>
      <w:r>
        <w:rPr>
          <w:color w:val="000000"/>
          <w:sz w:val="28"/>
          <w:szCs w:val="28"/>
        </w:rPr>
        <w:t xml:space="preserve"> </w:t>
      </w:r>
      <w:proofErr w:type="spellStart"/>
      <w:r>
        <w:rPr>
          <w:color w:val="000000"/>
          <w:sz w:val="28"/>
          <w:szCs w:val="28"/>
        </w:rPr>
        <w:t>аnd</w:t>
      </w:r>
      <w:proofErr w:type="spellEnd"/>
      <w:r>
        <w:rPr>
          <w:color w:val="000000"/>
          <w:sz w:val="28"/>
          <w:szCs w:val="28"/>
        </w:rPr>
        <w:t xml:space="preserve"> </w:t>
      </w:r>
      <w:proofErr w:type="spellStart"/>
      <w:r>
        <w:rPr>
          <w:color w:val="000000"/>
          <w:sz w:val="28"/>
          <w:szCs w:val="28"/>
        </w:rPr>
        <w:t>Cоllаbоrаtіve</w:t>
      </w:r>
      <w:proofErr w:type="spellEnd"/>
      <w:r>
        <w:rPr>
          <w:color w:val="000000"/>
          <w:sz w:val="28"/>
          <w:szCs w:val="28"/>
        </w:rPr>
        <w:t xml:space="preserve"> </w:t>
      </w:r>
      <w:proofErr w:type="spellStart"/>
      <w:r>
        <w:rPr>
          <w:color w:val="000000"/>
          <w:sz w:val="28"/>
          <w:szCs w:val="28"/>
        </w:rPr>
        <w:t>Іnnоvаtіоn</w:t>
      </w:r>
      <w:proofErr w:type="spellEnd"/>
      <w:r>
        <w:rPr>
          <w:color w:val="000000"/>
          <w:sz w:val="28"/>
          <w:szCs w:val="28"/>
        </w:rPr>
        <w:t xml:space="preserve"> </w:t>
      </w:r>
      <w:proofErr w:type="spellStart"/>
      <w:r>
        <w:rPr>
          <w:color w:val="000000"/>
          <w:sz w:val="28"/>
          <w:szCs w:val="28"/>
        </w:rPr>
        <w:t>Mаnаgement</w:t>
      </w:r>
      <w:proofErr w:type="spellEnd"/>
      <w:r>
        <w:rPr>
          <w:color w:val="000000"/>
          <w:sz w:val="28"/>
          <w:szCs w:val="28"/>
        </w:rPr>
        <w:t xml:space="preserve">; </w:t>
      </w:r>
      <w:proofErr w:type="spellStart"/>
      <w:r>
        <w:rPr>
          <w:color w:val="000000"/>
          <w:sz w:val="28"/>
          <w:szCs w:val="28"/>
        </w:rPr>
        <w:t>Seventh</w:t>
      </w:r>
      <w:proofErr w:type="spellEnd"/>
      <w:r>
        <w:rPr>
          <w:color w:val="000000"/>
          <w:sz w:val="28"/>
          <w:szCs w:val="28"/>
        </w:rPr>
        <w:t xml:space="preserve"> </w:t>
      </w:r>
      <w:proofErr w:type="spellStart"/>
      <w:r>
        <w:rPr>
          <w:color w:val="000000"/>
          <w:sz w:val="28"/>
          <w:szCs w:val="28"/>
        </w:rPr>
        <w:t>Frаmewоrk</w:t>
      </w:r>
      <w:proofErr w:type="spellEnd"/>
      <w:r>
        <w:rPr>
          <w:color w:val="000000"/>
          <w:sz w:val="28"/>
          <w:szCs w:val="28"/>
        </w:rPr>
        <w:t xml:space="preserve"> </w:t>
      </w:r>
      <w:proofErr w:type="spellStart"/>
      <w:r>
        <w:rPr>
          <w:color w:val="000000"/>
          <w:sz w:val="28"/>
          <w:szCs w:val="28"/>
        </w:rPr>
        <w:t>prоgrаmme</w:t>
      </w:r>
      <w:proofErr w:type="spellEnd"/>
      <w:r>
        <w:rPr>
          <w:color w:val="000000"/>
          <w:sz w:val="28"/>
          <w:szCs w:val="28"/>
        </w:rPr>
        <w:t>.</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proofErr w:type="spellStart"/>
      <w:r>
        <w:rPr>
          <w:color w:val="000000"/>
          <w:sz w:val="28"/>
          <w:szCs w:val="28"/>
        </w:rPr>
        <w:t>Fіrmіng</w:t>
      </w:r>
      <w:proofErr w:type="spellEnd"/>
      <w:r>
        <w:rPr>
          <w:color w:val="000000"/>
          <w:sz w:val="28"/>
          <w:szCs w:val="28"/>
        </w:rPr>
        <w:t xml:space="preserve"> </w:t>
      </w:r>
      <w:proofErr w:type="spellStart"/>
      <w:r>
        <w:rPr>
          <w:color w:val="000000"/>
          <w:sz w:val="28"/>
          <w:szCs w:val="28"/>
        </w:rPr>
        <w:t>glоbаl</w:t>
      </w:r>
      <w:proofErr w:type="spellEnd"/>
      <w:r>
        <w:rPr>
          <w:color w:val="000000"/>
          <w:sz w:val="28"/>
          <w:szCs w:val="28"/>
        </w:rPr>
        <w:t xml:space="preserve"> </w:t>
      </w:r>
      <w:proofErr w:type="spellStart"/>
      <w:r>
        <w:rPr>
          <w:color w:val="000000"/>
          <w:sz w:val="28"/>
          <w:szCs w:val="28"/>
        </w:rPr>
        <w:t>demаnd</w:t>
      </w:r>
      <w:proofErr w:type="spellEnd"/>
      <w:r>
        <w:rPr>
          <w:color w:val="000000"/>
          <w:sz w:val="28"/>
          <w:szCs w:val="28"/>
        </w:rPr>
        <w:t xml:space="preserve"> </w:t>
      </w:r>
      <w:proofErr w:type="spellStart"/>
      <w:r>
        <w:rPr>
          <w:color w:val="000000"/>
          <w:sz w:val="28"/>
          <w:szCs w:val="28"/>
        </w:rPr>
        <w:t>tо</w:t>
      </w:r>
      <w:proofErr w:type="spellEnd"/>
      <w:r>
        <w:rPr>
          <w:color w:val="000000"/>
          <w:sz w:val="28"/>
          <w:szCs w:val="28"/>
        </w:rPr>
        <w:t xml:space="preserve"> </w:t>
      </w:r>
      <w:proofErr w:type="spellStart"/>
      <w:r>
        <w:rPr>
          <w:color w:val="000000"/>
          <w:sz w:val="28"/>
          <w:szCs w:val="28"/>
        </w:rPr>
        <w:t>push</w:t>
      </w:r>
      <w:proofErr w:type="spellEnd"/>
      <w:r>
        <w:rPr>
          <w:color w:val="000000"/>
          <w:sz w:val="28"/>
          <w:szCs w:val="28"/>
        </w:rPr>
        <w:t xml:space="preserve"> </w:t>
      </w:r>
      <w:proofErr w:type="spellStart"/>
      <w:r>
        <w:rPr>
          <w:color w:val="000000"/>
          <w:sz w:val="28"/>
          <w:szCs w:val="28"/>
        </w:rPr>
        <w:t>Аseаn</w:t>
      </w:r>
      <w:proofErr w:type="spellEnd"/>
      <w:r>
        <w:rPr>
          <w:color w:val="000000"/>
          <w:sz w:val="28"/>
          <w:szCs w:val="28"/>
        </w:rPr>
        <w:t xml:space="preserve"> GDP </w:t>
      </w:r>
      <w:proofErr w:type="spellStart"/>
      <w:r>
        <w:rPr>
          <w:color w:val="000000"/>
          <w:sz w:val="28"/>
          <w:szCs w:val="28"/>
        </w:rPr>
        <w:t>grоwth</w:t>
      </w:r>
      <w:proofErr w:type="spellEnd"/>
      <w:r>
        <w:rPr>
          <w:color w:val="000000"/>
          <w:sz w:val="28"/>
          <w:szCs w:val="28"/>
        </w:rPr>
        <w:t xml:space="preserve">: </w:t>
      </w:r>
      <w:proofErr w:type="spellStart"/>
      <w:r>
        <w:rPr>
          <w:color w:val="000000"/>
          <w:sz w:val="28"/>
          <w:szCs w:val="28"/>
        </w:rPr>
        <w:t>Mооdy’s</w:t>
      </w:r>
      <w:proofErr w:type="spellEnd"/>
      <w:r>
        <w:rPr>
          <w:color w:val="000000"/>
          <w:sz w:val="28"/>
          <w:szCs w:val="28"/>
        </w:rPr>
        <w:t xml:space="preserve"> / </w:t>
      </w:r>
      <w:hyperlink r:id="rId39">
        <w:r>
          <w:rPr>
            <w:color w:val="0000FF"/>
            <w:sz w:val="28"/>
            <w:szCs w:val="28"/>
            <w:u w:val="single"/>
          </w:rPr>
          <w:t>http://www.thestаr.cоm.my</w:t>
        </w:r>
      </w:hyperlink>
      <w:r>
        <w:rPr>
          <w:color w:val="000000"/>
          <w:sz w:val="28"/>
          <w:szCs w:val="28"/>
        </w:rPr>
        <w:t xml:space="preserve">. 2013. URL: </w:t>
      </w:r>
      <w:hyperlink r:id="rId40">
        <w:r>
          <w:rPr>
            <w:color w:val="0000FF"/>
            <w:sz w:val="28"/>
            <w:szCs w:val="28"/>
            <w:u w:val="single"/>
          </w:rPr>
          <w:t>http://www.thestаr.cоm.my/Busіness/Busіness-News/2013/10/11/Fіrmіng-glоbаldemаnd-tо-push-Аseаn-GDP-grоwth-Mооdys/?style=bіz</w:t>
        </w:r>
      </w:hyperlink>
      <w:r>
        <w:rPr>
          <w:color w:val="000000"/>
          <w:sz w:val="28"/>
          <w:szCs w:val="28"/>
        </w:rPr>
        <w:t xml:space="preserve"> (дата звернення: 14.05.2024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 xml:space="preserve"> ДСТУ 8302:2015. Інформація та документація. Бібліографічне посилання. Загальні положення та правила складання. Чинний від 01.07.2016 р. Вид. </w:t>
      </w:r>
      <w:proofErr w:type="spellStart"/>
      <w:r>
        <w:rPr>
          <w:color w:val="000000"/>
          <w:sz w:val="28"/>
          <w:szCs w:val="28"/>
        </w:rPr>
        <w:t>офіц</w:t>
      </w:r>
      <w:proofErr w:type="spellEnd"/>
      <w:r>
        <w:rPr>
          <w:color w:val="000000"/>
          <w:sz w:val="28"/>
          <w:szCs w:val="28"/>
        </w:rPr>
        <w:t xml:space="preserve">. Київ : </w:t>
      </w:r>
      <w:proofErr w:type="spellStart"/>
      <w:r>
        <w:rPr>
          <w:color w:val="000000"/>
          <w:sz w:val="28"/>
          <w:szCs w:val="28"/>
        </w:rPr>
        <w:t>УкрНДНЦ</w:t>
      </w:r>
      <w:proofErr w:type="spellEnd"/>
      <w:r>
        <w:rPr>
          <w:color w:val="000000"/>
          <w:sz w:val="28"/>
          <w:szCs w:val="28"/>
        </w:rPr>
        <w:t xml:space="preserve">, 2016. 16 с. URL: http://surl.lі/bkfqh (дата звернення: 20.05.2024).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proofErr w:type="spellStart"/>
      <w:r>
        <w:rPr>
          <w:color w:val="000000"/>
          <w:sz w:val="28"/>
          <w:szCs w:val="28"/>
        </w:rPr>
        <w:t>Котлер</w:t>
      </w:r>
      <w:proofErr w:type="spellEnd"/>
      <w:r>
        <w:rPr>
          <w:color w:val="000000"/>
          <w:sz w:val="28"/>
          <w:szCs w:val="28"/>
        </w:rPr>
        <w:t xml:space="preserve"> Ф., </w:t>
      </w:r>
      <w:proofErr w:type="spellStart"/>
      <w:r>
        <w:rPr>
          <w:color w:val="000000"/>
          <w:sz w:val="28"/>
          <w:szCs w:val="28"/>
        </w:rPr>
        <w:t>Армстронг</w:t>
      </w:r>
      <w:proofErr w:type="spellEnd"/>
      <w:r>
        <w:rPr>
          <w:color w:val="000000"/>
          <w:sz w:val="28"/>
          <w:szCs w:val="28"/>
        </w:rPr>
        <w:t xml:space="preserve"> Г., </w:t>
      </w:r>
      <w:proofErr w:type="spellStart"/>
      <w:r>
        <w:rPr>
          <w:color w:val="000000"/>
          <w:sz w:val="28"/>
          <w:szCs w:val="28"/>
        </w:rPr>
        <w:t>Сондерс</w:t>
      </w:r>
      <w:proofErr w:type="spellEnd"/>
      <w:r>
        <w:rPr>
          <w:color w:val="000000"/>
          <w:sz w:val="28"/>
          <w:szCs w:val="28"/>
        </w:rPr>
        <w:t xml:space="preserve"> Д., </w:t>
      </w:r>
      <w:proofErr w:type="spellStart"/>
      <w:r>
        <w:rPr>
          <w:color w:val="000000"/>
          <w:sz w:val="28"/>
          <w:szCs w:val="28"/>
        </w:rPr>
        <w:t>Вонг</w:t>
      </w:r>
      <w:proofErr w:type="spellEnd"/>
      <w:r>
        <w:rPr>
          <w:color w:val="000000"/>
          <w:sz w:val="28"/>
          <w:szCs w:val="28"/>
        </w:rPr>
        <w:t xml:space="preserve"> В. </w:t>
      </w:r>
      <w:proofErr w:type="spellStart"/>
      <w:r>
        <w:rPr>
          <w:color w:val="000000"/>
          <w:sz w:val="28"/>
          <w:szCs w:val="28"/>
        </w:rPr>
        <w:t>Основы</w:t>
      </w:r>
      <w:proofErr w:type="spellEnd"/>
      <w:r>
        <w:rPr>
          <w:color w:val="000000"/>
          <w:sz w:val="28"/>
          <w:szCs w:val="28"/>
        </w:rPr>
        <w:t xml:space="preserve"> </w:t>
      </w:r>
      <w:proofErr w:type="spellStart"/>
      <w:r>
        <w:rPr>
          <w:color w:val="000000"/>
          <w:sz w:val="28"/>
          <w:szCs w:val="28"/>
        </w:rPr>
        <w:t>маркетинга</w:t>
      </w:r>
      <w:proofErr w:type="spellEnd"/>
      <w:r>
        <w:rPr>
          <w:color w:val="000000"/>
          <w:sz w:val="28"/>
          <w:szCs w:val="28"/>
        </w:rPr>
        <w:t>: Видавництво «</w:t>
      </w:r>
      <w:proofErr w:type="spellStart"/>
      <w:r>
        <w:rPr>
          <w:color w:val="000000"/>
          <w:sz w:val="28"/>
          <w:szCs w:val="28"/>
        </w:rPr>
        <w:t>Вильямс</w:t>
      </w:r>
      <w:proofErr w:type="spellEnd"/>
      <w:r>
        <w:rPr>
          <w:color w:val="000000"/>
          <w:sz w:val="28"/>
          <w:szCs w:val="28"/>
        </w:rPr>
        <w:t>», 2007. 943 с.</w:t>
      </w:r>
    </w:p>
    <w:p w:rsidR="00C67D39" w:rsidRDefault="004F077B">
      <w:pPr>
        <w:numPr>
          <w:ilvl w:val="0"/>
          <w:numId w:val="12"/>
        </w:numPr>
        <w:pBdr>
          <w:top w:val="nil"/>
          <w:left w:val="nil"/>
          <w:bottom w:val="nil"/>
          <w:right w:val="nil"/>
          <w:between w:val="nil"/>
        </w:pBdr>
        <w:spacing w:line="360" w:lineRule="auto"/>
        <w:rPr>
          <w:color w:val="000000"/>
          <w:sz w:val="28"/>
          <w:szCs w:val="28"/>
        </w:rPr>
      </w:pPr>
      <w:proofErr w:type="spellStart"/>
      <w:r>
        <w:rPr>
          <w:color w:val="000000"/>
          <w:sz w:val="28"/>
          <w:szCs w:val="28"/>
        </w:rPr>
        <w:lastRenderedPageBreak/>
        <w:t>Дідченко</w:t>
      </w:r>
      <w:proofErr w:type="spellEnd"/>
      <w:r>
        <w:rPr>
          <w:color w:val="000000"/>
          <w:sz w:val="28"/>
          <w:szCs w:val="28"/>
        </w:rPr>
        <w:t>, Ю. О., Юдіна Н. В Асортимент: розширювати чи звужувати?. В2В Маркетинг : збірник наукових праць XІІ Всеукраїнської науково-практичної конференції, Київ : КПІ ім. Ігоря Сікорського. 2018. 53–54 с.</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 xml:space="preserve">Троян А. В. Особливості </w:t>
      </w:r>
      <w:proofErr w:type="spellStart"/>
      <w:r>
        <w:rPr>
          <w:color w:val="000000"/>
          <w:sz w:val="28"/>
          <w:szCs w:val="28"/>
        </w:rPr>
        <w:t>асортиментноі</w:t>
      </w:r>
      <w:proofErr w:type="spellEnd"/>
      <w:r>
        <w:rPr>
          <w:color w:val="000000"/>
          <w:sz w:val="28"/>
          <w:szCs w:val="28"/>
        </w:rPr>
        <w:t xml:space="preserve">̈ політики підприємства в сучасних умовах господарювання А. В. Троян // Ефективна економіка. 2014. URL: </w:t>
      </w:r>
      <w:hyperlink r:id="rId41">
        <w:r>
          <w:rPr>
            <w:color w:val="0000FF"/>
            <w:sz w:val="28"/>
            <w:szCs w:val="28"/>
            <w:u w:val="single"/>
          </w:rPr>
          <w:t>http://www.ecоnоmy.nаykа.cоm.uа/?оp=1&amp;z=2708</w:t>
        </w:r>
      </w:hyperlink>
      <w:r>
        <w:rPr>
          <w:color w:val="000000"/>
          <w:sz w:val="28"/>
          <w:szCs w:val="28"/>
        </w:rPr>
        <w:t>.</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Крутоусова К. В. Курсова робота з дисципліни промисловий маркетинг на тему «Удосконалення товарного портфелю ТМ Торчин на ринку холодних соусів України» Київ : КПІ ім. Ігоря Сікорського. 2023</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proofErr w:type="spellStart"/>
      <w:r>
        <w:rPr>
          <w:color w:val="000000"/>
          <w:sz w:val="28"/>
          <w:szCs w:val="28"/>
        </w:rPr>
        <w:t>Халявіна</w:t>
      </w:r>
      <w:proofErr w:type="spellEnd"/>
      <w:r>
        <w:rPr>
          <w:color w:val="000000"/>
          <w:sz w:val="28"/>
          <w:szCs w:val="28"/>
        </w:rPr>
        <w:t xml:space="preserve"> М. Л. </w:t>
      </w:r>
      <w:proofErr w:type="spellStart"/>
      <w:r>
        <w:rPr>
          <w:color w:val="000000"/>
          <w:sz w:val="28"/>
          <w:szCs w:val="28"/>
        </w:rPr>
        <w:t>Ассортиментная</w:t>
      </w:r>
      <w:proofErr w:type="spellEnd"/>
      <w:r>
        <w:rPr>
          <w:color w:val="000000"/>
          <w:sz w:val="28"/>
          <w:szCs w:val="28"/>
        </w:rPr>
        <w:t xml:space="preserve"> </w:t>
      </w:r>
      <w:proofErr w:type="spellStart"/>
      <w:r>
        <w:rPr>
          <w:color w:val="000000"/>
          <w:sz w:val="28"/>
          <w:szCs w:val="28"/>
        </w:rPr>
        <w:t>политика</w:t>
      </w:r>
      <w:proofErr w:type="spellEnd"/>
      <w:r>
        <w:rPr>
          <w:color w:val="000000"/>
          <w:sz w:val="28"/>
          <w:szCs w:val="28"/>
        </w:rPr>
        <w:t xml:space="preserve"> </w:t>
      </w:r>
      <w:proofErr w:type="spellStart"/>
      <w:r>
        <w:rPr>
          <w:color w:val="000000"/>
          <w:sz w:val="28"/>
          <w:szCs w:val="28"/>
        </w:rPr>
        <w:t>предприятия</w:t>
      </w:r>
      <w:proofErr w:type="spellEnd"/>
      <w:r>
        <w:rPr>
          <w:color w:val="000000"/>
          <w:sz w:val="28"/>
          <w:szCs w:val="28"/>
        </w:rPr>
        <w:t xml:space="preserve">: </w:t>
      </w:r>
      <w:proofErr w:type="spellStart"/>
      <w:r>
        <w:rPr>
          <w:color w:val="000000"/>
          <w:sz w:val="28"/>
          <w:szCs w:val="28"/>
        </w:rPr>
        <w:t>анализ</w:t>
      </w:r>
      <w:proofErr w:type="spellEnd"/>
      <w:r>
        <w:rPr>
          <w:color w:val="000000"/>
          <w:sz w:val="28"/>
          <w:szCs w:val="28"/>
        </w:rPr>
        <w:t xml:space="preserve"> </w:t>
      </w:r>
      <w:proofErr w:type="spellStart"/>
      <w:r>
        <w:rPr>
          <w:color w:val="000000"/>
          <w:sz w:val="28"/>
          <w:szCs w:val="28"/>
        </w:rPr>
        <w:t>основных</w:t>
      </w:r>
      <w:proofErr w:type="spellEnd"/>
      <w:r>
        <w:rPr>
          <w:color w:val="000000"/>
          <w:sz w:val="28"/>
          <w:szCs w:val="28"/>
        </w:rPr>
        <w:t xml:space="preserve"> </w:t>
      </w:r>
      <w:proofErr w:type="spellStart"/>
      <w:r>
        <w:rPr>
          <w:color w:val="000000"/>
          <w:sz w:val="28"/>
          <w:szCs w:val="28"/>
        </w:rPr>
        <w:t>взглядов</w:t>
      </w:r>
      <w:proofErr w:type="spellEnd"/>
      <w:r>
        <w:rPr>
          <w:color w:val="000000"/>
          <w:sz w:val="28"/>
          <w:szCs w:val="28"/>
        </w:rPr>
        <w:t xml:space="preserve">. </w:t>
      </w:r>
      <w:proofErr w:type="spellStart"/>
      <w:r>
        <w:rPr>
          <w:color w:val="000000"/>
          <w:sz w:val="28"/>
          <w:szCs w:val="28"/>
        </w:rPr>
        <w:t>Науковии</w:t>
      </w:r>
      <w:proofErr w:type="spellEnd"/>
      <w:r>
        <w:rPr>
          <w:color w:val="000000"/>
          <w:sz w:val="28"/>
          <w:szCs w:val="28"/>
        </w:rPr>
        <w:t xml:space="preserve">̆ журнал </w:t>
      </w:r>
      <w:proofErr w:type="spellStart"/>
      <w:r>
        <w:rPr>
          <w:color w:val="000000"/>
          <w:sz w:val="28"/>
          <w:szCs w:val="28"/>
        </w:rPr>
        <w:t>КубГАУ</w:t>
      </w:r>
      <w:proofErr w:type="spellEnd"/>
      <w:r>
        <w:rPr>
          <w:color w:val="000000"/>
          <w:sz w:val="28"/>
          <w:szCs w:val="28"/>
        </w:rPr>
        <w:t xml:space="preserve">. 2012. Nо84. URL  : </w:t>
      </w:r>
      <w:hyperlink r:id="rId42">
        <w:r>
          <w:rPr>
            <w:color w:val="0000FF"/>
            <w:sz w:val="28"/>
            <w:szCs w:val="28"/>
            <w:u w:val="single"/>
          </w:rPr>
          <w:t>http://ej</w:t>
        </w:r>
      </w:hyperlink>
      <w:r>
        <w:rPr>
          <w:color w:val="000000"/>
          <w:sz w:val="28"/>
          <w:szCs w:val="28"/>
        </w:rPr>
        <w:t xml:space="preserve">.kubаgrо.ru/2012/10/pdf/01.pdf.3. (дата звернення: 20.04.2024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r>
        <w:rPr>
          <w:color w:val="000000"/>
          <w:sz w:val="28"/>
          <w:szCs w:val="28"/>
        </w:rPr>
        <w:t xml:space="preserve">Маркетингова товарна політика підприємства: URL  : </w:t>
      </w:r>
      <w:hyperlink r:id="rId43">
        <w:r>
          <w:rPr>
            <w:color w:val="0000FF"/>
            <w:sz w:val="28"/>
            <w:szCs w:val="28"/>
            <w:u w:val="single"/>
          </w:rPr>
          <w:t>https://pіdru</w:t>
        </w:r>
      </w:hyperlink>
      <w:r>
        <w:rPr>
          <w:color w:val="000000"/>
          <w:sz w:val="28"/>
          <w:szCs w:val="28"/>
        </w:rPr>
        <w:t xml:space="preserve">4nіkі.cоm/1924070140041/mаrketіng/mаrketіngоvа_tоvаrnа_pоlіtіkа_ </w:t>
      </w:r>
      <w:proofErr w:type="spellStart"/>
      <w:r>
        <w:rPr>
          <w:color w:val="000000"/>
          <w:sz w:val="28"/>
          <w:szCs w:val="28"/>
        </w:rPr>
        <w:t>pіdprіyemstvа</w:t>
      </w:r>
      <w:proofErr w:type="spellEnd"/>
      <w:r>
        <w:rPr>
          <w:color w:val="000000"/>
          <w:sz w:val="28"/>
          <w:szCs w:val="28"/>
        </w:rPr>
        <w:t xml:space="preserve"> (дата звернення 19.05.2024 р.) </w:t>
      </w:r>
    </w:p>
    <w:p w:rsidR="00C67D39" w:rsidRDefault="004F077B">
      <w:pPr>
        <w:numPr>
          <w:ilvl w:val="0"/>
          <w:numId w:val="12"/>
        </w:numPr>
        <w:pBdr>
          <w:top w:val="nil"/>
          <w:left w:val="nil"/>
          <w:bottom w:val="nil"/>
          <w:right w:val="nil"/>
          <w:between w:val="nil"/>
        </w:pBdr>
        <w:spacing w:line="360" w:lineRule="auto"/>
        <w:jc w:val="both"/>
        <w:rPr>
          <w:color w:val="000000"/>
          <w:sz w:val="28"/>
          <w:szCs w:val="28"/>
        </w:rPr>
      </w:pPr>
      <w:proofErr w:type="spellStart"/>
      <w:r>
        <w:rPr>
          <w:color w:val="000000"/>
          <w:sz w:val="28"/>
          <w:szCs w:val="28"/>
        </w:rPr>
        <w:t>Кубишина</w:t>
      </w:r>
      <w:proofErr w:type="spellEnd"/>
      <w:r>
        <w:rPr>
          <w:color w:val="000000"/>
          <w:sz w:val="28"/>
          <w:szCs w:val="28"/>
        </w:rPr>
        <w:t xml:space="preserve"> Н.С. Методика розробки стратегічного набору товарів на промисловому ринку. </w:t>
      </w:r>
      <w:proofErr w:type="spellStart"/>
      <w:r>
        <w:rPr>
          <w:color w:val="000000"/>
          <w:sz w:val="28"/>
          <w:szCs w:val="28"/>
        </w:rPr>
        <w:t>Економічнии</w:t>
      </w:r>
      <w:proofErr w:type="spellEnd"/>
      <w:r>
        <w:rPr>
          <w:color w:val="000000"/>
          <w:sz w:val="28"/>
          <w:szCs w:val="28"/>
        </w:rPr>
        <w:t>̆ вісник НТТУ «КПІ». 2010. 171–178 с.</w:t>
      </w:r>
    </w:p>
    <w:p w:rsidR="00C67D39" w:rsidRDefault="00C67D39">
      <w:pPr>
        <w:pBdr>
          <w:top w:val="nil"/>
          <w:left w:val="nil"/>
          <w:bottom w:val="nil"/>
          <w:right w:val="nil"/>
          <w:between w:val="nil"/>
        </w:pBdr>
        <w:spacing w:after="200" w:line="360" w:lineRule="auto"/>
        <w:ind w:left="360"/>
        <w:jc w:val="both"/>
        <w:rPr>
          <w:color w:val="000000"/>
          <w:sz w:val="28"/>
          <w:szCs w:val="28"/>
        </w:rPr>
      </w:pPr>
    </w:p>
    <w:p w:rsidR="00C67D39" w:rsidRDefault="004F077B">
      <w:pPr>
        <w:spacing w:line="360" w:lineRule="auto"/>
        <w:rPr>
          <w:sz w:val="28"/>
          <w:szCs w:val="28"/>
        </w:rPr>
      </w:pPr>
      <w:r>
        <w:br w:type="page"/>
      </w:r>
    </w:p>
    <w:p w:rsidR="00C67D39" w:rsidRDefault="004F077B">
      <w:pPr>
        <w:spacing w:line="360" w:lineRule="auto"/>
        <w:jc w:val="center"/>
        <w:rPr>
          <w:b/>
          <w:sz w:val="28"/>
          <w:szCs w:val="28"/>
        </w:rPr>
      </w:pPr>
      <w:r>
        <w:rPr>
          <w:b/>
          <w:sz w:val="28"/>
          <w:szCs w:val="28"/>
        </w:rPr>
        <w:lastRenderedPageBreak/>
        <w:t>ДОДАТКИ</w:t>
      </w:r>
    </w:p>
    <w:p w:rsidR="00C67D39" w:rsidRDefault="00C67D39">
      <w:pPr>
        <w:spacing w:line="360" w:lineRule="auto"/>
        <w:jc w:val="center"/>
        <w:rPr>
          <w:sz w:val="28"/>
          <w:szCs w:val="28"/>
        </w:rPr>
      </w:pPr>
    </w:p>
    <w:p w:rsidR="00C67D39" w:rsidRDefault="004F077B">
      <w:pPr>
        <w:spacing w:line="360" w:lineRule="auto"/>
        <w:jc w:val="center"/>
        <w:rPr>
          <w:sz w:val="28"/>
          <w:szCs w:val="28"/>
        </w:rPr>
      </w:pPr>
      <w:r>
        <w:rPr>
          <w:sz w:val="28"/>
          <w:szCs w:val="28"/>
        </w:rPr>
        <w:t>Додаток А</w:t>
      </w:r>
    </w:p>
    <w:p w:rsidR="00C67D39" w:rsidRDefault="004F077B">
      <w:pPr>
        <w:spacing w:line="360" w:lineRule="auto"/>
        <w:ind w:firstLine="567"/>
        <w:rPr>
          <w:sz w:val="28"/>
          <w:szCs w:val="28"/>
        </w:rPr>
      </w:pPr>
      <w:r>
        <w:rPr>
          <w:sz w:val="28"/>
          <w:szCs w:val="28"/>
        </w:rPr>
        <w:t>Анкета для фокус-груп:</w:t>
      </w:r>
    </w:p>
    <w:p w:rsidR="00C67D39" w:rsidRDefault="004F077B">
      <w:pPr>
        <w:shd w:val="clear" w:color="auto" w:fill="FFFFFF"/>
        <w:spacing w:line="360" w:lineRule="auto"/>
        <w:jc w:val="both"/>
        <w:rPr>
          <w:color w:val="202124"/>
          <w:sz w:val="28"/>
          <w:szCs w:val="28"/>
        </w:rPr>
      </w:pPr>
      <w:r>
        <w:rPr>
          <w:color w:val="202124"/>
          <w:sz w:val="28"/>
          <w:szCs w:val="28"/>
        </w:rPr>
        <w:t>1. Яке Ваше ставлення до ТМ Торчин?</w:t>
      </w:r>
    </w:p>
    <w:p w:rsidR="00C67D39" w:rsidRDefault="004F077B">
      <w:pPr>
        <w:numPr>
          <w:ilvl w:val="0"/>
          <w:numId w:val="37"/>
        </w:numPr>
        <w:pBdr>
          <w:top w:val="nil"/>
          <w:left w:val="nil"/>
          <w:bottom w:val="nil"/>
          <w:right w:val="nil"/>
          <w:between w:val="nil"/>
        </w:pBdr>
        <w:shd w:val="clear" w:color="auto" w:fill="FFFFFF"/>
        <w:spacing w:line="360" w:lineRule="auto"/>
        <w:jc w:val="both"/>
        <w:rPr>
          <w:sz w:val="28"/>
          <w:szCs w:val="28"/>
        </w:rPr>
      </w:pPr>
      <w:r>
        <w:rPr>
          <w:color w:val="202124"/>
          <w:sz w:val="28"/>
          <w:szCs w:val="28"/>
        </w:rPr>
        <w:t>Негативне - я знаходжу цю ТМ неякісною</w:t>
      </w:r>
    </w:p>
    <w:p w:rsidR="00C67D39" w:rsidRDefault="004F077B">
      <w:pPr>
        <w:numPr>
          <w:ilvl w:val="0"/>
          <w:numId w:val="37"/>
        </w:numPr>
        <w:pBdr>
          <w:top w:val="nil"/>
          <w:left w:val="nil"/>
          <w:bottom w:val="nil"/>
          <w:right w:val="nil"/>
          <w:between w:val="nil"/>
        </w:pBdr>
        <w:shd w:val="clear" w:color="auto" w:fill="FFFFFF"/>
        <w:spacing w:line="360" w:lineRule="auto"/>
        <w:jc w:val="both"/>
        <w:rPr>
          <w:sz w:val="28"/>
          <w:szCs w:val="28"/>
        </w:rPr>
      </w:pPr>
      <w:r>
        <w:rPr>
          <w:color w:val="202124"/>
          <w:sz w:val="28"/>
          <w:szCs w:val="28"/>
        </w:rPr>
        <w:t>Нейтральне - хороша продукція, але є і набагато краща</w:t>
      </w:r>
    </w:p>
    <w:p w:rsidR="00C67D39" w:rsidRDefault="004F077B">
      <w:pPr>
        <w:numPr>
          <w:ilvl w:val="0"/>
          <w:numId w:val="37"/>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Позитивне - я вважаю дуже вдалим цей продукт за свою ціну</w:t>
      </w:r>
    </w:p>
    <w:p w:rsidR="00C67D39" w:rsidRDefault="004F077B">
      <w:pPr>
        <w:shd w:val="clear" w:color="auto" w:fill="FFFFFF"/>
        <w:spacing w:line="360" w:lineRule="auto"/>
        <w:jc w:val="both"/>
        <w:rPr>
          <w:color w:val="202124"/>
          <w:sz w:val="28"/>
          <w:szCs w:val="28"/>
        </w:rPr>
      </w:pPr>
      <w:r>
        <w:rPr>
          <w:color w:val="202124"/>
          <w:sz w:val="28"/>
          <w:szCs w:val="28"/>
        </w:rPr>
        <w:t>2. Як Ви вживаєте холодні соуси?</w:t>
      </w:r>
    </w:p>
    <w:p w:rsidR="00C67D39" w:rsidRDefault="004F077B">
      <w:pPr>
        <w:numPr>
          <w:ilvl w:val="0"/>
          <w:numId w:val="38"/>
        </w:numPr>
        <w:pBdr>
          <w:top w:val="nil"/>
          <w:left w:val="nil"/>
          <w:bottom w:val="nil"/>
          <w:right w:val="nil"/>
          <w:between w:val="nil"/>
        </w:pBdr>
        <w:shd w:val="clear" w:color="auto" w:fill="FFFFFF"/>
        <w:spacing w:line="360" w:lineRule="auto"/>
        <w:jc w:val="both"/>
        <w:rPr>
          <w:sz w:val="28"/>
          <w:szCs w:val="28"/>
        </w:rPr>
      </w:pPr>
      <w:r>
        <w:rPr>
          <w:color w:val="202124"/>
          <w:sz w:val="28"/>
          <w:szCs w:val="28"/>
        </w:rPr>
        <w:t>Готую з використанням соусів, знаходжу нові рецепти</w:t>
      </w:r>
    </w:p>
    <w:p w:rsidR="00C67D39" w:rsidRDefault="004F077B">
      <w:pPr>
        <w:numPr>
          <w:ilvl w:val="0"/>
          <w:numId w:val="38"/>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Куштую соус з вже приготованою їжею</w:t>
      </w:r>
    </w:p>
    <w:p w:rsidR="00C67D39" w:rsidRDefault="004F077B">
      <w:pPr>
        <w:shd w:val="clear" w:color="auto" w:fill="FFFFFF"/>
        <w:spacing w:line="360" w:lineRule="auto"/>
        <w:jc w:val="both"/>
        <w:rPr>
          <w:color w:val="202124"/>
          <w:sz w:val="28"/>
          <w:szCs w:val="28"/>
        </w:rPr>
      </w:pPr>
      <w:r>
        <w:rPr>
          <w:color w:val="202124"/>
          <w:sz w:val="28"/>
          <w:szCs w:val="28"/>
        </w:rPr>
        <w:t>3. Чому Ви обираєте ТМ Торчин?</w:t>
      </w:r>
    </w:p>
    <w:p w:rsidR="00C67D39" w:rsidRDefault="004F077B">
      <w:pPr>
        <w:numPr>
          <w:ilvl w:val="0"/>
          <w:numId w:val="26"/>
        </w:numPr>
        <w:pBdr>
          <w:top w:val="nil"/>
          <w:left w:val="nil"/>
          <w:bottom w:val="nil"/>
          <w:right w:val="nil"/>
          <w:between w:val="nil"/>
        </w:pBdr>
        <w:shd w:val="clear" w:color="auto" w:fill="FFFFFF"/>
        <w:spacing w:line="360" w:lineRule="auto"/>
        <w:jc w:val="both"/>
        <w:rPr>
          <w:sz w:val="28"/>
          <w:szCs w:val="28"/>
        </w:rPr>
      </w:pPr>
      <w:r>
        <w:rPr>
          <w:color w:val="202124"/>
          <w:sz w:val="28"/>
          <w:szCs w:val="28"/>
        </w:rPr>
        <w:t>Реклама на телебаченні або у соціальних мережах</w:t>
      </w:r>
    </w:p>
    <w:p w:rsidR="00C67D39" w:rsidRDefault="004F077B">
      <w:pPr>
        <w:numPr>
          <w:ilvl w:val="0"/>
          <w:numId w:val="26"/>
        </w:numPr>
        <w:pBdr>
          <w:top w:val="nil"/>
          <w:left w:val="nil"/>
          <w:bottom w:val="nil"/>
          <w:right w:val="nil"/>
          <w:between w:val="nil"/>
        </w:pBdr>
        <w:shd w:val="clear" w:color="auto" w:fill="FFFFFF"/>
        <w:spacing w:line="360" w:lineRule="auto"/>
        <w:jc w:val="both"/>
        <w:rPr>
          <w:sz w:val="28"/>
          <w:szCs w:val="28"/>
        </w:rPr>
      </w:pPr>
      <w:r>
        <w:rPr>
          <w:color w:val="202124"/>
          <w:sz w:val="28"/>
          <w:szCs w:val="28"/>
        </w:rPr>
        <w:t>Власний досвід</w:t>
      </w:r>
    </w:p>
    <w:p w:rsidR="00C67D39" w:rsidRDefault="004F077B">
      <w:pPr>
        <w:numPr>
          <w:ilvl w:val="0"/>
          <w:numId w:val="26"/>
        </w:numPr>
        <w:pBdr>
          <w:top w:val="nil"/>
          <w:left w:val="nil"/>
          <w:bottom w:val="nil"/>
          <w:right w:val="nil"/>
          <w:between w:val="nil"/>
        </w:pBdr>
        <w:shd w:val="clear" w:color="auto" w:fill="FFFFFF"/>
        <w:spacing w:line="360" w:lineRule="auto"/>
        <w:jc w:val="both"/>
        <w:rPr>
          <w:sz w:val="28"/>
          <w:szCs w:val="28"/>
        </w:rPr>
      </w:pPr>
      <w:r>
        <w:rPr>
          <w:color w:val="202124"/>
          <w:sz w:val="28"/>
          <w:szCs w:val="28"/>
        </w:rPr>
        <w:t>Репутація бренду</w:t>
      </w:r>
    </w:p>
    <w:p w:rsidR="00C67D39" w:rsidRDefault="004F077B">
      <w:pPr>
        <w:numPr>
          <w:ilvl w:val="0"/>
          <w:numId w:val="26"/>
        </w:numPr>
        <w:pBdr>
          <w:top w:val="nil"/>
          <w:left w:val="nil"/>
          <w:bottom w:val="nil"/>
          <w:right w:val="nil"/>
          <w:between w:val="nil"/>
        </w:pBdr>
        <w:shd w:val="clear" w:color="auto" w:fill="FFFFFF"/>
        <w:spacing w:line="360" w:lineRule="auto"/>
        <w:jc w:val="both"/>
        <w:rPr>
          <w:sz w:val="28"/>
          <w:szCs w:val="28"/>
        </w:rPr>
      </w:pPr>
      <w:r>
        <w:rPr>
          <w:color w:val="202124"/>
          <w:sz w:val="28"/>
          <w:szCs w:val="28"/>
        </w:rPr>
        <w:t>Поради знайомих</w:t>
      </w:r>
    </w:p>
    <w:p w:rsidR="00C67D39" w:rsidRDefault="004F077B">
      <w:pPr>
        <w:numPr>
          <w:ilvl w:val="0"/>
          <w:numId w:val="26"/>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Широкий асортимент продукції</w:t>
      </w:r>
    </w:p>
    <w:p w:rsidR="00C67D39" w:rsidRDefault="004F077B">
      <w:pPr>
        <w:spacing w:line="360" w:lineRule="auto"/>
        <w:jc w:val="both"/>
        <w:rPr>
          <w:sz w:val="28"/>
          <w:szCs w:val="28"/>
        </w:rPr>
      </w:pPr>
      <w:r>
        <w:rPr>
          <w:color w:val="202124"/>
          <w:sz w:val="28"/>
          <w:szCs w:val="28"/>
        </w:rPr>
        <w:t>4. За якими критеріями Ви обираєте соус?</w:t>
      </w:r>
    </w:p>
    <w:p w:rsidR="00C67D39" w:rsidRDefault="004F077B">
      <w:pPr>
        <w:numPr>
          <w:ilvl w:val="0"/>
          <w:numId w:val="28"/>
        </w:numPr>
        <w:pBdr>
          <w:top w:val="nil"/>
          <w:left w:val="nil"/>
          <w:bottom w:val="nil"/>
          <w:right w:val="nil"/>
          <w:between w:val="nil"/>
        </w:pBdr>
        <w:shd w:val="clear" w:color="auto" w:fill="FFFFFF"/>
        <w:spacing w:line="360" w:lineRule="auto"/>
        <w:jc w:val="both"/>
        <w:rPr>
          <w:sz w:val="28"/>
          <w:szCs w:val="28"/>
        </w:rPr>
      </w:pPr>
      <w:r>
        <w:rPr>
          <w:color w:val="202124"/>
          <w:sz w:val="28"/>
          <w:szCs w:val="28"/>
        </w:rPr>
        <w:t>Смак</w:t>
      </w:r>
    </w:p>
    <w:p w:rsidR="00C67D39" w:rsidRDefault="004F077B">
      <w:pPr>
        <w:numPr>
          <w:ilvl w:val="0"/>
          <w:numId w:val="28"/>
        </w:numPr>
        <w:pBdr>
          <w:top w:val="nil"/>
          <w:left w:val="nil"/>
          <w:bottom w:val="nil"/>
          <w:right w:val="nil"/>
          <w:between w:val="nil"/>
        </w:pBdr>
        <w:shd w:val="clear" w:color="auto" w:fill="FFFFFF"/>
        <w:spacing w:line="360" w:lineRule="auto"/>
        <w:jc w:val="both"/>
        <w:rPr>
          <w:sz w:val="28"/>
          <w:szCs w:val="28"/>
        </w:rPr>
      </w:pPr>
      <w:r>
        <w:rPr>
          <w:color w:val="202124"/>
          <w:sz w:val="28"/>
          <w:szCs w:val="28"/>
        </w:rPr>
        <w:t>Натуральність</w:t>
      </w:r>
    </w:p>
    <w:p w:rsidR="00C67D39" w:rsidRDefault="004F077B">
      <w:pPr>
        <w:numPr>
          <w:ilvl w:val="0"/>
          <w:numId w:val="28"/>
        </w:numPr>
        <w:pBdr>
          <w:top w:val="nil"/>
          <w:left w:val="nil"/>
          <w:bottom w:val="nil"/>
          <w:right w:val="nil"/>
          <w:between w:val="nil"/>
        </w:pBdr>
        <w:shd w:val="clear" w:color="auto" w:fill="FFFFFF"/>
        <w:spacing w:line="360" w:lineRule="auto"/>
        <w:jc w:val="both"/>
        <w:rPr>
          <w:sz w:val="28"/>
          <w:szCs w:val="28"/>
        </w:rPr>
      </w:pPr>
      <w:r>
        <w:rPr>
          <w:color w:val="202124"/>
          <w:sz w:val="28"/>
          <w:szCs w:val="28"/>
        </w:rPr>
        <w:t>Бажання спробувати нове</w:t>
      </w:r>
    </w:p>
    <w:p w:rsidR="00C67D39" w:rsidRDefault="004F077B">
      <w:pPr>
        <w:numPr>
          <w:ilvl w:val="0"/>
          <w:numId w:val="28"/>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Ціна</w:t>
      </w:r>
    </w:p>
    <w:p w:rsidR="00C67D39" w:rsidRDefault="004F077B">
      <w:pPr>
        <w:shd w:val="clear" w:color="auto" w:fill="FFFFFF"/>
        <w:spacing w:line="360" w:lineRule="auto"/>
        <w:jc w:val="both"/>
        <w:rPr>
          <w:color w:val="202124"/>
          <w:sz w:val="28"/>
          <w:szCs w:val="28"/>
        </w:rPr>
      </w:pPr>
      <w:r>
        <w:rPr>
          <w:color w:val="202124"/>
          <w:sz w:val="28"/>
          <w:szCs w:val="28"/>
        </w:rPr>
        <w:t xml:space="preserve">5.Які блюда ви зазвичай включаєте в свій раціон? </w:t>
      </w:r>
    </w:p>
    <w:p w:rsidR="00C67D39" w:rsidRDefault="004F077B">
      <w:pPr>
        <w:numPr>
          <w:ilvl w:val="0"/>
          <w:numId w:val="29"/>
        </w:numPr>
        <w:pBdr>
          <w:top w:val="nil"/>
          <w:left w:val="nil"/>
          <w:bottom w:val="nil"/>
          <w:right w:val="nil"/>
          <w:between w:val="nil"/>
        </w:pBdr>
        <w:shd w:val="clear" w:color="auto" w:fill="FFFFFF"/>
        <w:spacing w:line="360" w:lineRule="auto"/>
        <w:jc w:val="both"/>
        <w:rPr>
          <w:sz w:val="28"/>
          <w:szCs w:val="28"/>
        </w:rPr>
      </w:pPr>
      <w:r>
        <w:rPr>
          <w:color w:val="202124"/>
          <w:sz w:val="28"/>
          <w:szCs w:val="28"/>
        </w:rPr>
        <w:t>Салати</w:t>
      </w:r>
    </w:p>
    <w:p w:rsidR="00C67D39" w:rsidRDefault="004F077B">
      <w:pPr>
        <w:numPr>
          <w:ilvl w:val="0"/>
          <w:numId w:val="29"/>
        </w:numPr>
        <w:pBdr>
          <w:top w:val="nil"/>
          <w:left w:val="nil"/>
          <w:bottom w:val="nil"/>
          <w:right w:val="nil"/>
          <w:between w:val="nil"/>
        </w:pBdr>
        <w:shd w:val="clear" w:color="auto" w:fill="FFFFFF"/>
        <w:spacing w:line="360" w:lineRule="auto"/>
        <w:jc w:val="both"/>
        <w:rPr>
          <w:sz w:val="28"/>
          <w:szCs w:val="28"/>
        </w:rPr>
      </w:pPr>
      <w:r>
        <w:rPr>
          <w:color w:val="202124"/>
          <w:sz w:val="28"/>
          <w:szCs w:val="28"/>
        </w:rPr>
        <w:t>м'ясо</w:t>
      </w:r>
    </w:p>
    <w:p w:rsidR="00C67D39" w:rsidRDefault="004F077B">
      <w:pPr>
        <w:numPr>
          <w:ilvl w:val="0"/>
          <w:numId w:val="29"/>
        </w:numPr>
        <w:pBdr>
          <w:top w:val="nil"/>
          <w:left w:val="nil"/>
          <w:bottom w:val="nil"/>
          <w:right w:val="nil"/>
          <w:between w:val="nil"/>
        </w:pBdr>
        <w:shd w:val="clear" w:color="auto" w:fill="FFFFFF"/>
        <w:spacing w:line="360" w:lineRule="auto"/>
        <w:jc w:val="both"/>
        <w:rPr>
          <w:sz w:val="28"/>
          <w:szCs w:val="28"/>
        </w:rPr>
      </w:pPr>
      <w:r>
        <w:rPr>
          <w:color w:val="202124"/>
          <w:sz w:val="28"/>
          <w:szCs w:val="28"/>
        </w:rPr>
        <w:t>риба</w:t>
      </w:r>
    </w:p>
    <w:p w:rsidR="00C67D39" w:rsidRDefault="004F077B">
      <w:pPr>
        <w:numPr>
          <w:ilvl w:val="0"/>
          <w:numId w:val="29"/>
        </w:numPr>
        <w:pBdr>
          <w:top w:val="nil"/>
          <w:left w:val="nil"/>
          <w:bottom w:val="nil"/>
          <w:right w:val="nil"/>
          <w:between w:val="nil"/>
        </w:pBdr>
        <w:shd w:val="clear" w:color="auto" w:fill="FFFFFF"/>
        <w:spacing w:line="360" w:lineRule="auto"/>
        <w:jc w:val="both"/>
        <w:rPr>
          <w:sz w:val="28"/>
          <w:szCs w:val="28"/>
        </w:rPr>
      </w:pPr>
      <w:r>
        <w:rPr>
          <w:color w:val="202124"/>
          <w:sz w:val="28"/>
          <w:szCs w:val="28"/>
        </w:rPr>
        <w:t>паста</w:t>
      </w:r>
    </w:p>
    <w:p w:rsidR="00C67D39" w:rsidRDefault="004F077B">
      <w:pPr>
        <w:numPr>
          <w:ilvl w:val="0"/>
          <w:numId w:val="29"/>
        </w:numPr>
        <w:pBdr>
          <w:top w:val="nil"/>
          <w:left w:val="nil"/>
          <w:bottom w:val="nil"/>
          <w:right w:val="nil"/>
          <w:between w:val="nil"/>
        </w:pBdr>
        <w:shd w:val="clear" w:color="auto" w:fill="FFFFFF"/>
        <w:spacing w:line="360" w:lineRule="auto"/>
        <w:jc w:val="both"/>
        <w:rPr>
          <w:sz w:val="28"/>
          <w:szCs w:val="28"/>
        </w:rPr>
      </w:pPr>
      <w:r>
        <w:rPr>
          <w:color w:val="202124"/>
          <w:sz w:val="28"/>
          <w:szCs w:val="28"/>
        </w:rPr>
        <w:t>сніданки</w:t>
      </w:r>
    </w:p>
    <w:p w:rsidR="00C67D39" w:rsidRDefault="004F077B">
      <w:pPr>
        <w:numPr>
          <w:ilvl w:val="0"/>
          <w:numId w:val="29"/>
        </w:numPr>
        <w:pBdr>
          <w:top w:val="nil"/>
          <w:left w:val="nil"/>
          <w:bottom w:val="nil"/>
          <w:right w:val="nil"/>
          <w:between w:val="nil"/>
        </w:pBdr>
        <w:shd w:val="clear" w:color="auto" w:fill="FFFFFF"/>
        <w:spacing w:line="360" w:lineRule="auto"/>
        <w:jc w:val="both"/>
        <w:rPr>
          <w:sz w:val="28"/>
          <w:szCs w:val="28"/>
        </w:rPr>
      </w:pPr>
      <w:r>
        <w:rPr>
          <w:color w:val="202124"/>
          <w:sz w:val="28"/>
          <w:szCs w:val="28"/>
        </w:rPr>
        <w:lastRenderedPageBreak/>
        <w:t>закуски</w:t>
      </w:r>
    </w:p>
    <w:p w:rsidR="00C67D39" w:rsidRDefault="004F077B">
      <w:pPr>
        <w:numPr>
          <w:ilvl w:val="0"/>
          <w:numId w:val="29"/>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інше (вказати)</w:t>
      </w:r>
    </w:p>
    <w:p w:rsidR="00C67D39" w:rsidRDefault="004F077B">
      <w:pPr>
        <w:shd w:val="clear" w:color="auto" w:fill="FFFFFF"/>
        <w:spacing w:line="360" w:lineRule="auto"/>
        <w:ind w:left="142"/>
        <w:jc w:val="both"/>
        <w:rPr>
          <w:color w:val="202124"/>
          <w:sz w:val="28"/>
          <w:szCs w:val="28"/>
        </w:rPr>
      </w:pPr>
      <w:r>
        <w:rPr>
          <w:color w:val="202124"/>
          <w:sz w:val="28"/>
          <w:szCs w:val="28"/>
        </w:rPr>
        <w:t>6.Які страви ви зазвичай вживаєте разом з соусом?</w:t>
      </w:r>
    </w:p>
    <w:p w:rsidR="00C67D39" w:rsidRDefault="004F077B">
      <w:pPr>
        <w:numPr>
          <w:ilvl w:val="0"/>
          <w:numId w:val="30"/>
        </w:numPr>
        <w:pBdr>
          <w:top w:val="nil"/>
          <w:left w:val="nil"/>
          <w:bottom w:val="nil"/>
          <w:right w:val="nil"/>
          <w:between w:val="nil"/>
        </w:pBdr>
        <w:shd w:val="clear" w:color="auto" w:fill="FFFFFF"/>
        <w:spacing w:line="360" w:lineRule="auto"/>
        <w:jc w:val="both"/>
        <w:rPr>
          <w:sz w:val="28"/>
          <w:szCs w:val="28"/>
        </w:rPr>
      </w:pPr>
      <w:r>
        <w:rPr>
          <w:color w:val="202124"/>
          <w:sz w:val="28"/>
          <w:szCs w:val="28"/>
        </w:rPr>
        <w:t>Салати</w:t>
      </w:r>
    </w:p>
    <w:p w:rsidR="00C67D39" w:rsidRDefault="004F077B">
      <w:pPr>
        <w:numPr>
          <w:ilvl w:val="0"/>
          <w:numId w:val="30"/>
        </w:numPr>
        <w:pBdr>
          <w:top w:val="nil"/>
          <w:left w:val="nil"/>
          <w:bottom w:val="nil"/>
          <w:right w:val="nil"/>
          <w:between w:val="nil"/>
        </w:pBdr>
        <w:shd w:val="clear" w:color="auto" w:fill="FFFFFF"/>
        <w:spacing w:line="360" w:lineRule="auto"/>
        <w:jc w:val="both"/>
        <w:rPr>
          <w:sz w:val="28"/>
          <w:szCs w:val="28"/>
        </w:rPr>
      </w:pPr>
      <w:r>
        <w:rPr>
          <w:color w:val="202124"/>
          <w:sz w:val="28"/>
          <w:szCs w:val="28"/>
        </w:rPr>
        <w:t>м'ясо</w:t>
      </w:r>
    </w:p>
    <w:p w:rsidR="00C67D39" w:rsidRDefault="004F077B">
      <w:pPr>
        <w:numPr>
          <w:ilvl w:val="0"/>
          <w:numId w:val="30"/>
        </w:numPr>
        <w:pBdr>
          <w:top w:val="nil"/>
          <w:left w:val="nil"/>
          <w:bottom w:val="nil"/>
          <w:right w:val="nil"/>
          <w:between w:val="nil"/>
        </w:pBdr>
        <w:shd w:val="clear" w:color="auto" w:fill="FFFFFF"/>
        <w:spacing w:line="360" w:lineRule="auto"/>
        <w:jc w:val="both"/>
        <w:rPr>
          <w:sz w:val="28"/>
          <w:szCs w:val="28"/>
        </w:rPr>
      </w:pPr>
      <w:r>
        <w:rPr>
          <w:color w:val="202124"/>
          <w:sz w:val="28"/>
          <w:szCs w:val="28"/>
        </w:rPr>
        <w:t>риба</w:t>
      </w:r>
    </w:p>
    <w:p w:rsidR="00C67D39" w:rsidRDefault="004F077B">
      <w:pPr>
        <w:numPr>
          <w:ilvl w:val="0"/>
          <w:numId w:val="30"/>
        </w:numPr>
        <w:pBdr>
          <w:top w:val="nil"/>
          <w:left w:val="nil"/>
          <w:bottom w:val="nil"/>
          <w:right w:val="nil"/>
          <w:between w:val="nil"/>
        </w:pBdr>
        <w:shd w:val="clear" w:color="auto" w:fill="FFFFFF"/>
        <w:spacing w:line="360" w:lineRule="auto"/>
        <w:jc w:val="both"/>
        <w:rPr>
          <w:sz w:val="28"/>
          <w:szCs w:val="28"/>
        </w:rPr>
      </w:pPr>
      <w:r>
        <w:rPr>
          <w:color w:val="202124"/>
          <w:sz w:val="28"/>
          <w:szCs w:val="28"/>
        </w:rPr>
        <w:t>паста</w:t>
      </w:r>
    </w:p>
    <w:p w:rsidR="00C67D39" w:rsidRDefault="004F077B">
      <w:pPr>
        <w:numPr>
          <w:ilvl w:val="0"/>
          <w:numId w:val="30"/>
        </w:numPr>
        <w:pBdr>
          <w:top w:val="nil"/>
          <w:left w:val="nil"/>
          <w:bottom w:val="nil"/>
          <w:right w:val="nil"/>
          <w:between w:val="nil"/>
        </w:pBdr>
        <w:shd w:val="clear" w:color="auto" w:fill="FFFFFF"/>
        <w:spacing w:line="360" w:lineRule="auto"/>
        <w:jc w:val="both"/>
        <w:rPr>
          <w:sz w:val="28"/>
          <w:szCs w:val="28"/>
        </w:rPr>
      </w:pPr>
      <w:r>
        <w:rPr>
          <w:color w:val="202124"/>
          <w:sz w:val="28"/>
          <w:szCs w:val="28"/>
        </w:rPr>
        <w:t>сніданки</w:t>
      </w:r>
    </w:p>
    <w:p w:rsidR="00C67D39" w:rsidRDefault="004F077B">
      <w:pPr>
        <w:numPr>
          <w:ilvl w:val="0"/>
          <w:numId w:val="30"/>
        </w:numPr>
        <w:pBdr>
          <w:top w:val="nil"/>
          <w:left w:val="nil"/>
          <w:bottom w:val="nil"/>
          <w:right w:val="nil"/>
          <w:between w:val="nil"/>
        </w:pBdr>
        <w:shd w:val="clear" w:color="auto" w:fill="FFFFFF"/>
        <w:spacing w:line="360" w:lineRule="auto"/>
        <w:jc w:val="both"/>
        <w:rPr>
          <w:sz w:val="28"/>
          <w:szCs w:val="28"/>
        </w:rPr>
      </w:pPr>
      <w:r>
        <w:rPr>
          <w:color w:val="202124"/>
          <w:sz w:val="28"/>
          <w:szCs w:val="28"/>
        </w:rPr>
        <w:t>закуски</w:t>
      </w:r>
    </w:p>
    <w:p w:rsidR="00C67D39" w:rsidRDefault="004F077B">
      <w:pPr>
        <w:numPr>
          <w:ilvl w:val="0"/>
          <w:numId w:val="30"/>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інше (вказати)</w:t>
      </w:r>
    </w:p>
    <w:p w:rsidR="00C67D39" w:rsidRDefault="004F077B">
      <w:pPr>
        <w:shd w:val="clear" w:color="auto" w:fill="FFFFFF"/>
        <w:spacing w:line="360" w:lineRule="auto"/>
        <w:ind w:left="142"/>
        <w:jc w:val="both"/>
        <w:rPr>
          <w:color w:val="202124"/>
          <w:sz w:val="28"/>
          <w:szCs w:val="28"/>
        </w:rPr>
      </w:pPr>
      <w:r>
        <w:rPr>
          <w:color w:val="202124"/>
          <w:sz w:val="28"/>
          <w:szCs w:val="28"/>
        </w:rPr>
        <w:t xml:space="preserve">7.Чи використовуєте ви соуси для страв? </w:t>
      </w:r>
    </w:p>
    <w:p w:rsidR="00C67D39" w:rsidRDefault="004F077B">
      <w:pPr>
        <w:numPr>
          <w:ilvl w:val="0"/>
          <w:numId w:val="31"/>
        </w:numPr>
        <w:pBdr>
          <w:top w:val="nil"/>
          <w:left w:val="nil"/>
          <w:bottom w:val="nil"/>
          <w:right w:val="nil"/>
          <w:between w:val="nil"/>
        </w:pBdr>
        <w:shd w:val="clear" w:color="auto" w:fill="FFFFFF"/>
        <w:spacing w:line="360" w:lineRule="auto"/>
        <w:jc w:val="both"/>
        <w:rPr>
          <w:sz w:val="28"/>
          <w:szCs w:val="28"/>
        </w:rPr>
      </w:pPr>
      <w:r>
        <w:rPr>
          <w:color w:val="202124"/>
          <w:sz w:val="28"/>
          <w:szCs w:val="28"/>
        </w:rPr>
        <w:t>Так</w:t>
      </w:r>
    </w:p>
    <w:p w:rsidR="00C67D39" w:rsidRDefault="004F077B">
      <w:pPr>
        <w:numPr>
          <w:ilvl w:val="0"/>
          <w:numId w:val="31"/>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Ні</w:t>
      </w:r>
    </w:p>
    <w:p w:rsidR="00C67D39" w:rsidRDefault="004F077B">
      <w:pPr>
        <w:shd w:val="clear" w:color="auto" w:fill="FFFFFF"/>
        <w:spacing w:line="360" w:lineRule="auto"/>
        <w:ind w:left="142"/>
        <w:jc w:val="both"/>
        <w:rPr>
          <w:color w:val="202124"/>
          <w:sz w:val="28"/>
          <w:szCs w:val="28"/>
        </w:rPr>
      </w:pPr>
      <w:r>
        <w:rPr>
          <w:color w:val="202124"/>
          <w:sz w:val="28"/>
          <w:szCs w:val="28"/>
        </w:rPr>
        <w:t xml:space="preserve">8.Де ви зазвичай проживаєте? </w:t>
      </w:r>
    </w:p>
    <w:p w:rsidR="00C67D39" w:rsidRDefault="004F077B">
      <w:pPr>
        <w:numPr>
          <w:ilvl w:val="0"/>
          <w:numId w:val="32"/>
        </w:numPr>
        <w:pBdr>
          <w:top w:val="nil"/>
          <w:left w:val="nil"/>
          <w:bottom w:val="nil"/>
          <w:right w:val="nil"/>
          <w:between w:val="nil"/>
        </w:pBdr>
        <w:shd w:val="clear" w:color="auto" w:fill="FFFFFF"/>
        <w:spacing w:line="360" w:lineRule="auto"/>
        <w:jc w:val="both"/>
        <w:rPr>
          <w:sz w:val="28"/>
          <w:szCs w:val="28"/>
        </w:rPr>
      </w:pPr>
      <w:r>
        <w:rPr>
          <w:color w:val="202124"/>
          <w:sz w:val="28"/>
          <w:szCs w:val="28"/>
        </w:rPr>
        <w:t>Місто</w:t>
      </w:r>
    </w:p>
    <w:p w:rsidR="00C67D39" w:rsidRDefault="004F077B">
      <w:pPr>
        <w:numPr>
          <w:ilvl w:val="0"/>
          <w:numId w:val="32"/>
        </w:numPr>
        <w:pBdr>
          <w:top w:val="nil"/>
          <w:left w:val="nil"/>
          <w:bottom w:val="nil"/>
          <w:right w:val="nil"/>
          <w:between w:val="nil"/>
        </w:pBdr>
        <w:shd w:val="clear" w:color="auto" w:fill="FFFFFF"/>
        <w:spacing w:line="360" w:lineRule="auto"/>
        <w:jc w:val="both"/>
        <w:rPr>
          <w:sz w:val="28"/>
          <w:szCs w:val="28"/>
        </w:rPr>
      </w:pPr>
      <w:r>
        <w:rPr>
          <w:color w:val="202124"/>
          <w:sz w:val="28"/>
          <w:szCs w:val="28"/>
        </w:rPr>
        <w:t>Село</w:t>
      </w:r>
    </w:p>
    <w:p w:rsidR="00C67D39" w:rsidRDefault="004F077B">
      <w:pPr>
        <w:numPr>
          <w:ilvl w:val="0"/>
          <w:numId w:val="32"/>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За межами населеного пункту</w:t>
      </w:r>
    </w:p>
    <w:p w:rsidR="00C67D39" w:rsidRDefault="004F077B">
      <w:pPr>
        <w:shd w:val="clear" w:color="auto" w:fill="FFFFFF"/>
        <w:spacing w:line="360" w:lineRule="auto"/>
        <w:ind w:left="142"/>
        <w:jc w:val="both"/>
        <w:rPr>
          <w:color w:val="202124"/>
          <w:sz w:val="28"/>
          <w:szCs w:val="28"/>
        </w:rPr>
      </w:pPr>
      <w:r>
        <w:rPr>
          <w:color w:val="202124"/>
          <w:sz w:val="28"/>
          <w:szCs w:val="28"/>
        </w:rPr>
        <w:t xml:space="preserve">9.Як ви описали б своє харчування? </w:t>
      </w:r>
    </w:p>
    <w:p w:rsidR="00C67D39" w:rsidRDefault="004F077B">
      <w:pPr>
        <w:numPr>
          <w:ilvl w:val="0"/>
          <w:numId w:val="20"/>
        </w:numPr>
        <w:pBdr>
          <w:top w:val="nil"/>
          <w:left w:val="nil"/>
          <w:bottom w:val="nil"/>
          <w:right w:val="nil"/>
          <w:between w:val="nil"/>
        </w:pBdr>
        <w:shd w:val="clear" w:color="auto" w:fill="FFFFFF"/>
        <w:spacing w:line="360" w:lineRule="auto"/>
        <w:jc w:val="both"/>
        <w:rPr>
          <w:sz w:val="28"/>
          <w:szCs w:val="28"/>
        </w:rPr>
      </w:pPr>
      <w:r>
        <w:rPr>
          <w:color w:val="202124"/>
          <w:sz w:val="28"/>
          <w:szCs w:val="28"/>
        </w:rPr>
        <w:t>Вегетаріанство</w:t>
      </w:r>
    </w:p>
    <w:p w:rsidR="00C67D39" w:rsidRDefault="004F077B">
      <w:pPr>
        <w:numPr>
          <w:ilvl w:val="0"/>
          <w:numId w:val="20"/>
        </w:numPr>
        <w:pBdr>
          <w:top w:val="nil"/>
          <w:left w:val="nil"/>
          <w:bottom w:val="nil"/>
          <w:right w:val="nil"/>
          <w:between w:val="nil"/>
        </w:pBdr>
        <w:shd w:val="clear" w:color="auto" w:fill="FFFFFF"/>
        <w:spacing w:line="360" w:lineRule="auto"/>
        <w:jc w:val="both"/>
        <w:rPr>
          <w:sz w:val="28"/>
          <w:szCs w:val="28"/>
        </w:rPr>
      </w:pPr>
      <w:proofErr w:type="spellStart"/>
      <w:r>
        <w:rPr>
          <w:color w:val="202124"/>
          <w:sz w:val="28"/>
          <w:szCs w:val="28"/>
        </w:rPr>
        <w:t>М'ясоїдство</w:t>
      </w:r>
      <w:proofErr w:type="spellEnd"/>
    </w:p>
    <w:p w:rsidR="00C67D39" w:rsidRDefault="004F077B">
      <w:pPr>
        <w:numPr>
          <w:ilvl w:val="0"/>
          <w:numId w:val="20"/>
        </w:numPr>
        <w:pBdr>
          <w:top w:val="nil"/>
          <w:left w:val="nil"/>
          <w:bottom w:val="nil"/>
          <w:right w:val="nil"/>
          <w:between w:val="nil"/>
        </w:pBdr>
        <w:shd w:val="clear" w:color="auto" w:fill="FFFFFF"/>
        <w:spacing w:line="360" w:lineRule="auto"/>
        <w:jc w:val="both"/>
        <w:rPr>
          <w:sz w:val="28"/>
          <w:szCs w:val="28"/>
        </w:rPr>
      </w:pPr>
      <w:r>
        <w:rPr>
          <w:color w:val="202124"/>
          <w:sz w:val="28"/>
          <w:szCs w:val="28"/>
        </w:rPr>
        <w:t>Суміш</w:t>
      </w:r>
    </w:p>
    <w:p w:rsidR="00C67D39" w:rsidRDefault="004F077B">
      <w:pPr>
        <w:numPr>
          <w:ilvl w:val="0"/>
          <w:numId w:val="20"/>
        </w:numPr>
        <w:pBdr>
          <w:top w:val="nil"/>
          <w:left w:val="nil"/>
          <w:bottom w:val="nil"/>
          <w:right w:val="nil"/>
          <w:between w:val="nil"/>
        </w:pBdr>
        <w:shd w:val="clear" w:color="auto" w:fill="FFFFFF"/>
        <w:spacing w:line="360" w:lineRule="auto"/>
        <w:jc w:val="both"/>
        <w:rPr>
          <w:sz w:val="28"/>
          <w:szCs w:val="28"/>
        </w:rPr>
      </w:pPr>
      <w:r>
        <w:rPr>
          <w:color w:val="202124"/>
          <w:sz w:val="28"/>
          <w:szCs w:val="28"/>
        </w:rPr>
        <w:t>Здорове харчування</w:t>
      </w:r>
    </w:p>
    <w:p w:rsidR="00C67D39" w:rsidRDefault="004F077B">
      <w:pPr>
        <w:numPr>
          <w:ilvl w:val="0"/>
          <w:numId w:val="20"/>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 xml:space="preserve">Інше (вказати) </w:t>
      </w:r>
    </w:p>
    <w:p w:rsidR="00C67D39" w:rsidRDefault="004F077B">
      <w:pPr>
        <w:shd w:val="clear" w:color="auto" w:fill="FFFFFF"/>
        <w:spacing w:line="360" w:lineRule="auto"/>
        <w:ind w:left="142"/>
        <w:jc w:val="both"/>
        <w:rPr>
          <w:color w:val="202124"/>
          <w:sz w:val="28"/>
          <w:szCs w:val="28"/>
        </w:rPr>
      </w:pPr>
      <w:r>
        <w:rPr>
          <w:color w:val="202124"/>
          <w:sz w:val="28"/>
          <w:szCs w:val="28"/>
        </w:rPr>
        <w:t xml:space="preserve">10.Чи задоволені ви асортиментом холодних соусів на ринку? </w:t>
      </w:r>
    </w:p>
    <w:p w:rsidR="00C67D39" w:rsidRDefault="004F077B">
      <w:pPr>
        <w:numPr>
          <w:ilvl w:val="0"/>
          <w:numId w:val="21"/>
        </w:numPr>
        <w:pBdr>
          <w:top w:val="nil"/>
          <w:left w:val="nil"/>
          <w:bottom w:val="nil"/>
          <w:right w:val="nil"/>
          <w:between w:val="nil"/>
        </w:pBdr>
        <w:shd w:val="clear" w:color="auto" w:fill="FFFFFF"/>
        <w:spacing w:line="360" w:lineRule="auto"/>
        <w:jc w:val="both"/>
        <w:rPr>
          <w:sz w:val="28"/>
          <w:szCs w:val="28"/>
        </w:rPr>
      </w:pPr>
      <w:r>
        <w:rPr>
          <w:color w:val="202124"/>
          <w:sz w:val="28"/>
          <w:szCs w:val="28"/>
        </w:rPr>
        <w:t>Повністю задоволений</w:t>
      </w:r>
    </w:p>
    <w:p w:rsidR="00C67D39" w:rsidRDefault="004F077B">
      <w:pPr>
        <w:numPr>
          <w:ilvl w:val="0"/>
          <w:numId w:val="21"/>
        </w:numPr>
        <w:pBdr>
          <w:top w:val="nil"/>
          <w:left w:val="nil"/>
          <w:bottom w:val="nil"/>
          <w:right w:val="nil"/>
          <w:between w:val="nil"/>
        </w:pBdr>
        <w:shd w:val="clear" w:color="auto" w:fill="FFFFFF"/>
        <w:spacing w:line="360" w:lineRule="auto"/>
        <w:jc w:val="both"/>
        <w:rPr>
          <w:sz w:val="28"/>
          <w:szCs w:val="28"/>
        </w:rPr>
      </w:pPr>
      <w:r>
        <w:rPr>
          <w:color w:val="202124"/>
          <w:sz w:val="28"/>
          <w:szCs w:val="28"/>
        </w:rPr>
        <w:t>Частково задоволений</w:t>
      </w:r>
    </w:p>
    <w:p w:rsidR="00C67D39" w:rsidRDefault="004F077B">
      <w:pPr>
        <w:numPr>
          <w:ilvl w:val="0"/>
          <w:numId w:val="21"/>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Не задоволений</w:t>
      </w:r>
    </w:p>
    <w:p w:rsidR="00C67D39" w:rsidRDefault="004F077B">
      <w:pPr>
        <w:shd w:val="clear" w:color="auto" w:fill="FFFFFF"/>
        <w:spacing w:line="360" w:lineRule="auto"/>
        <w:ind w:left="142"/>
        <w:jc w:val="both"/>
        <w:rPr>
          <w:color w:val="202124"/>
          <w:sz w:val="28"/>
          <w:szCs w:val="28"/>
        </w:rPr>
      </w:pPr>
      <w:r>
        <w:rPr>
          <w:color w:val="202124"/>
          <w:sz w:val="28"/>
          <w:szCs w:val="28"/>
        </w:rPr>
        <w:lastRenderedPageBreak/>
        <w:t xml:space="preserve">11.Які атрибути соусу для вас є найважливішими? </w:t>
      </w:r>
    </w:p>
    <w:p w:rsidR="00C67D39" w:rsidRDefault="004F077B">
      <w:pPr>
        <w:numPr>
          <w:ilvl w:val="0"/>
          <w:numId w:val="22"/>
        </w:numPr>
        <w:pBdr>
          <w:top w:val="nil"/>
          <w:left w:val="nil"/>
          <w:bottom w:val="nil"/>
          <w:right w:val="nil"/>
          <w:between w:val="nil"/>
        </w:pBdr>
        <w:shd w:val="clear" w:color="auto" w:fill="FFFFFF"/>
        <w:spacing w:line="360" w:lineRule="auto"/>
        <w:jc w:val="both"/>
        <w:rPr>
          <w:sz w:val="28"/>
          <w:szCs w:val="28"/>
        </w:rPr>
      </w:pPr>
      <w:r>
        <w:rPr>
          <w:color w:val="202124"/>
          <w:sz w:val="28"/>
          <w:szCs w:val="28"/>
        </w:rPr>
        <w:t>Смак</w:t>
      </w:r>
    </w:p>
    <w:p w:rsidR="00C67D39" w:rsidRDefault="004F077B">
      <w:pPr>
        <w:numPr>
          <w:ilvl w:val="0"/>
          <w:numId w:val="22"/>
        </w:numPr>
        <w:pBdr>
          <w:top w:val="nil"/>
          <w:left w:val="nil"/>
          <w:bottom w:val="nil"/>
          <w:right w:val="nil"/>
          <w:between w:val="nil"/>
        </w:pBdr>
        <w:shd w:val="clear" w:color="auto" w:fill="FFFFFF"/>
        <w:spacing w:line="360" w:lineRule="auto"/>
        <w:jc w:val="both"/>
        <w:rPr>
          <w:sz w:val="28"/>
          <w:szCs w:val="28"/>
        </w:rPr>
      </w:pPr>
      <w:r>
        <w:rPr>
          <w:color w:val="202124"/>
          <w:sz w:val="28"/>
          <w:szCs w:val="28"/>
        </w:rPr>
        <w:t>Текстура</w:t>
      </w:r>
    </w:p>
    <w:p w:rsidR="00C67D39" w:rsidRDefault="004F077B">
      <w:pPr>
        <w:numPr>
          <w:ilvl w:val="0"/>
          <w:numId w:val="22"/>
        </w:numPr>
        <w:pBdr>
          <w:top w:val="nil"/>
          <w:left w:val="nil"/>
          <w:bottom w:val="nil"/>
          <w:right w:val="nil"/>
          <w:between w:val="nil"/>
        </w:pBdr>
        <w:shd w:val="clear" w:color="auto" w:fill="FFFFFF"/>
        <w:spacing w:line="360" w:lineRule="auto"/>
        <w:jc w:val="both"/>
        <w:rPr>
          <w:sz w:val="28"/>
          <w:szCs w:val="28"/>
        </w:rPr>
      </w:pPr>
      <w:r>
        <w:rPr>
          <w:color w:val="202124"/>
          <w:sz w:val="28"/>
          <w:szCs w:val="28"/>
        </w:rPr>
        <w:t>Гострота</w:t>
      </w:r>
    </w:p>
    <w:p w:rsidR="00C67D39" w:rsidRDefault="004F077B">
      <w:pPr>
        <w:numPr>
          <w:ilvl w:val="0"/>
          <w:numId w:val="22"/>
        </w:numPr>
        <w:pBdr>
          <w:top w:val="nil"/>
          <w:left w:val="nil"/>
          <w:bottom w:val="nil"/>
          <w:right w:val="nil"/>
          <w:between w:val="nil"/>
        </w:pBdr>
        <w:shd w:val="clear" w:color="auto" w:fill="FFFFFF"/>
        <w:spacing w:line="360" w:lineRule="auto"/>
        <w:jc w:val="both"/>
        <w:rPr>
          <w:sz w:val="28"/>
          <w:szCs w:val="28"/>
        </w:rPr>
      </w:pPr>
      <w:r>
        <w:rPr>
          <w:color w:val="202124"/>
          <w:sz w:val="28"/>
          <w:szCs w:val="28"/>
        </w:rPr>
        <w:t>Аромат</w:t>
      </w:r>
    </w:p>
    <w:p w:rsidR="00C67D39" w:rsidRDefault="004F077B">
      <w:pPr>
        <w:numPr>
          <w:ilvl w:val="0"/>
          <w:numId w:val="22"/>
        </w:numPr>
        <w:pBdr>
          <w:top w:val="nil"/>
          <w:left w:val="nil"/>
          <w:bottom w:val="nil"/>
          <w:right w:val="nil"/>
          <w:between w:val="nil"/>
        </w:pBdr>
        <w:shd w:val="clear" w:color="auto" w:fill="FFFFFF"/>
        <w:spacing w:line="360" w:lineRule="auto"/>
        <w:jc w:val="both"/>
        <w:rPr>
          <w:sz w:val="28"/>
          <w:szCs w:val="28"/>
        </w:rPr>
      </w:pPr>
      <w:r>
        <w:rPr>
          <w:color w:val="202124"/>
          <w:sz w:val="28"/>
          <w:szCs w:val="28"/>
        </w:rPr>
        <w:t>Калорійність</w:t>
      </w:r>
    </w:p>
    <w:p w:rsidR="00C67D39" w:rsidRDefault="004F077B">
      <w:pPr>
        <w:numPr>
          <w:ilvl w:val="0"/>
          <w:numId w:val="22"/>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Інше (вказати)</w:t>
      </w:r>
    </w:p>
    <w:p w:rsidR="00C67D39" w:rsidRDefault="004F077B">
      <w:pPr>
        <w:shd w:val="clear" w:color="auto" w:fill="FFFFFF"/>
        <w:spacing w:line="360" w:lineRule="auto"/>
        <w:ind w:left="142"/>
        <w:jc w:val="both"/>
        <w:rPr>
          <w:color w:val="202124"/>
          <w:sz w:val="28"/>
          <w:szCs w:val="28"/>
        </w:rPr>
      </w:pPr>
      <w:r>
        <w:rPr>
          <w:color w:val="202124"/>
          <w:sz w:val="28"/>
          <w:szCs w:val="28"/>
        </w:rPr>
        <w:t xml:space="preserve">12.У яких пропорціях ви зазвичай використовуєте соуси до страви? </w:t>
      </w:r>
    </w:p>
    <w:p w:rsidR="00C67D39" w:rsidRDefault="004F077B">
      <w:pPr>
        <w:numPr>
          <w:ilvl w:val="0"/>
          <w:numId w:val="23"/>
        </w:numPr>
        <w:pBdr>
          <w:top w:val="nil"/>
          <w:left w:val="nil"/>
          <w:bottom w:val="nil"/>
          <w:right w:val="nil"/>
          <w:between w:val="nil"/>
        </w:pBdr>
        <w:shd w:val="clear" w:color="auto" w:fill="FFFFFF"/>
        <w:spacing w:line="360" w:lineRule="auto"/>
        <w:jc w:val="both"/>
        <w:rPr>
          <w:sz w:val="28"/>
          <w:szCs w:val="28"/>
        </w:rPr>
      </w:pPr>
      <w:r>
        <w:rPr>
          <w:color w:val="202124"/>
          <w:sz w:val="28"/>
          <w:szCs w:val="28"/>
        </w:rPr>
        <w:t>Маленька кількість</w:t>
      </w:r>
    </w:p>
    <w:p w:rsidR="00C67D39" w:rsidRDefault="004F077B">
      <w:pPr>
        <w:numPr>
          <w:ilvl w:val="0"/>
          <w:numId w:val="23"/>
        </w:numPr>
        <w:pBdr>
          <w:top w:val="nil"/>
          <w:left w:val="nil"/>
          <w:bottom w:val="nil"/>
          <w:right w:val="nil"/>
          <w:between w:val="nil"/>
        </w:pBdr>
        <w:shd w:val="clear" w:color="auto" w:fill="FFFFFF"/>
        <w:spacing w:line="360" w:lineRule="auto"/>
        <w:jc w:val="both"/>
        <w:rPr>
          <w:sz w:val="28"/>
          <w:szCs w:val="28"/>
        </w:rPr>
      </w:pPr>
      <w:r>
        <w:rPr>
          <w:color w:val="202124"/>
          <w:sz w:val="28"/>
          <w:szCs w:val="28"/>
        </w:rPr>
        <w:t>Середня кількість</w:t>
      </w:r>
    </w:p>
    <w:p w:rsidR="00C67D39" w:rsidRDefault="004F077B">
      <w:pPr>
        <w:numPr>
          <w:ilvl w:val="0"/>
          <w:numId w:val="23"/>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Велика кількість</w:t>
      </w:r>
    </w:p>
    <w:p w:rsidR="00C67D39" w:rsidRDefault="004F077B">
      <w:pPr>
        <w:shd w:val="clear" w:color="auto" w:fill="FFFFFF"/>
        <w:spacing w:line="360" w:lineRule="auto"/>
        <w:ind w:left="142"/>
        <w:jc w:val="both"/>
        <w:rPr>
          <w:color w:val="202124"/>
          <w:sz w:val="28"/>
          <w:szCs w:val="28"/>
        </w:rPr>
      </w:pPr>
      <w:r>
        <w:rPr>
          <w:color w:val="202124"/>
          <w:sz w:val="28"/>
          <w:szCs w:val="28"/>
        </w:rPr>
        <w:t xml:space="preserve">13.Який розмір упаковки соусу ви вважаєте найзручнішим? </w:t>
      </w:r>
    </w:p>
    <w:p w:rsidR="00C67D39" w:rsidRDefault="004F077B">
      <w:pPr>
        <w:numPr>
          <w:ilvl w:val="0"/>
          <w:numId w:val="3"/>
        </w:numPr>
        <w:pBdr>
          <w:top w:val="nil"/>
          <w:left w:val="nil"/>
          <w:bottom w:val="nil"/>
          <w:right w:val="nil"/>
          <w:between w:val="nil"/>
        </w:pBdr>
        <w:shd w:val="clear" w:color="auto" w:fill="FFFFFF"/>
        <w:spacing w:line="360" w:lineRule="auto"/>
        <w:jc w:val="both"/>
        <w:rPr>
          <w:sz w:val="28"/>
          <w:szCs w:val="28"/>
        </w:rPr>
      </w:pPr>
      <w:r>
        <w:rPr>
          <w:color w:val="202124"/>
          <w:sz w:val="28"/>
          <w:szCs w:val="28"/>
        </w:rPr>
        <w:t>Маленька (одноразова 50г-130г)</w:t>
      </w:r>
    </w:p>
    <w:p w:rsidR="00C67D39" w:rsidRDefault="004F077B">
      <w:pPr>
        <w:numPr>
          <w:ilvl w:val="0"/>
          <w:numId w:val="3"/>
        </w:numPr>
        <w:pBdr>
          <w:top w:val="nil"/>
          <w:left w:val="nil"/>
          <w:bottom w:val="nil"/>
          <w:right w:val="nil"/>
          <w:between w:val="nil"/>
        </w:pBdr>
        <w:shd w:val="clear" w:color="auto" w:fill="FFFFFF"/>
        <w:spacing w:line="360" w:lineRule="auto"/>
        <w:jc w:val="both"/>
        <w:rPr>
          <w:sz w:val="28"/>
          <w:szCs w:val="28"/>
        </w:rPr>
      </w:pPr>
      <w:r>
        <w:rPr>
          <w:color w:val="202124"/>
          <w:sz w:val="28"/>
          <w:szCs w:val="28"/>
        </w:rPr>
        <w:t>Середня (250г)</w:t>
      </w:r>
    </w:p>
    <w:p w:rsidR="00C67D39" w:rsidRDefault="004F077B">
      <w:pPr>
        <w:numPr>
          <w:ilvl w:val="0"/>
          <w:numId w:val="3"/>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Велика (400г)</w:t>
      </w:r>
    </w:p>
    <w:p w:rsidR="00C67D39" w:rsidRDefault="004F077B">
      <w:pPr>
        <w:shd w:val="clear" w:color="auto" w:fill="FFFFFF"/>
        <w:spacing w:line="360" w:lineRule="auto"/>
        <w:ind w:left="142"/>
        <w:jc w:val="both"/>
        <w:rPr>
          <w:color w:val="202124"/>
          <w:sz w:val="28"/>
          <w:szCs w:val="28"/>
        </w:rPr>
      </w:pPr>
      <w:r>
        <w:rPr>
          <w:color w:val="202124"/>
          <w:sz w:val="28"/>
          <w:szCs w:val="28"/>
        </w:rPr>
        <w:t xml:space="preserve">14.Чи маєте ви проблеми з харчуванням, які можуть впливати на ваш вибір соусів? </w:t>
      </w:r>
    </w:p>
    <w:p w:rsidR="00C67D39" w:rsidRDefault="004F077B">
      <w:pPr>
        <w:numPr>
          <w:ilvl w:val="0"/>
          <w:numId w:val="5"/>
        </w:numPr>
        <w:pBdr>
          <w:top w:val="nil"/>
          <w:left w:val="nil"/>
          <w:bottom w:val="nil"/>
          <w:right w:val="nil"/>
          <w:between w:val="nil"/>
        </w:pBdr>
        <w:shd w:val="clear" w:color="auto" w:fill="FFFFFF"/>
        <w:spacing w:line="360" w:lineRule="auto"/>
        <w:jc w:val="both"/>
        <w:rPr>
          <w:sz w:val="28"/>
          <w:szCs w:val="28"/>
        </w:rPr>
      </w:pPr>
      <w:r>
        <w:rPr>
          <w:color w:val="202124"/>
          <w:sz w:val="28"/>
          <w:szCs w:val="28"/>
        </w:rPr>
        <w:t>Алергії (які?)</w:t>
      </w:r>
    </w:p>
    <w:p w:rsidR="00C67D39" w:rsidRDefault="004F077B">
      <w:pPr>
        <w:numPr>
          <w:ilvl w:val="0"/>
          <w:numId w:val="5"/>
        </w:numPr>
        <w:pBdr>
          <w:top w:val="nil"/>
          <w:left w:val="nil"/>
          <w:bottom w:val="nil"/>
          <w:right w:val="nil"/>
          <w:between w:val="nil"/>
        </w:pBdr>
        <w:shd w:val="clear" w:color="auto" w:fill="FFFFFF"/>
        <w:spacing w:line="360" w:lineRule="auto"/>
        <w:jc w:val="both"/>
        <w:rPr>
          <w:sz w:val="28"/>
          <w:szCs w:val="28"/>
        </w:rPr>
      </w:pPr>
      <w:r>
        <w:rPr>
          <w:color w:val="202124"/>
          <w:sz w:val="28"/>
          <w:szCs w:val="28"/>
        </w:rPr>
        <w:t>обмеження дієти (які?)</w:t>
      </w:r>
    </w:p>
    <w:p w:rsidR="00C67D39" w:rsidRDefault="004F077B">
      <w:pPr>
        <w:numPr>
          <w:ilvl w:val="0"/>
          <w:numId w:val="5"/>
        </w:numPr>
        <w:pBdr>
          <w:top w:val="nil"/>
          <w:left w:val="nil"/>
          <w:bottom w:val="nil"/>
          <w:right w:val="nil"/>
          <w:between w:val="nil"/>
        </w:pBdr>
        <w:shd w:val="clear" w:color="auto" w:fill="FFFFFF"/>
        <w:spacing w:line="360" w:lineRule="auto"/>
        <w:jc w:val="both"/>
        <w:rPr>
          <w:sz w:val="28"/>
          <w:szCs w:val="28"/>
        </w:rPr>
      </w:pPr>
      <w:proofErr w:type="spellStart"/>
      <w:r>
        <w:rPr>
          <w:color w:val="202124"/>
          <w:sz w:val="28"/>
          <w:szCs w:val="28"/>
        </w:rPr>
        <w:t>інтолерантність</w:t>
      </w:r>
      <w:proofErr w:type="spellEnd"/>
      <w:r>
        <w:rPr>
          <w:color w:val="202124"/>
          <w:sz w:val="28"/>
          <w:szCs w:val="28"/>
        </w:rPr>
        <w:t xml:space="preserve"> до певних продуктів (які?)</w:t>
      </w:r>
    </w:p>
    <w:p w:rsidR="00C67D39" w:rsidRDefault="004F077B">
      <w:pPr>
        <w:numPr>
          <w:ilvl w:val="0"/>
          <w:numId w:val="5"/>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інше (вказати)</w:t>
      </w:r>
    </w:p>
    <w:p w:rsidR="00C67D39" w:rsidRDefault="004F077B">
      <w:pPr>
        <w:shd w:val="clear" w:color="auto" w:fill="FFFFFF"/>
        <w:spacing w:line="360" w:lineRule="auto"/>
        <w:ind w:left="142"/>
        <w:jc w:val="both"/>
        <w:rPr>
          <w:color w:val="202124"/>
          <w:sz w:val="28"/>
          <w:szCs w:val="28"/>
        </w:rPr>
      </w:pPr>
      <w:r>
        <w:rPr>
          <w:color w:val="202124"/>
          <w:sz w:val="28"/>
          <w:szCs w:val="28"/>
        </w:rPr>
        <w:t xml:space="preserve">15.Чи є у вас негативні реакції на деякі види соусів? Які саме? </w:t>
      </w:r>
    </w:p>
    <w:p w:rsidR="00C67D39" w:rsidRDefault="004F077B">
      <w:pPr>
        <w:pBdr>
          <w:top w:val="nil"/>
          <w:left w:val="nil"/>
          <w:bottom w:val="nil"/>
          <w:right w:val="nil"/>
          <w:between w:val="nil"/>
        </w:pBdr>
        <w:shd w:val="clear" w:color="auto" w:fill="FFFFFF"/>
        <w:spacing w:line="360" w:lineRule="auto"/>
        <w:ind w:left="1080"/>
        <w:jc w:val="both"/>
        <w:rPr>
          <w:color w:val="202124"/>
          <w:sz w:val="28"/>
          <w:szCs w:val="28"/>
        </w:rPr>
      </w:pPr>
      <w:r>
        <w:rPr>
          <w:color w:val="202124"/>
          <w:sz w:val="28"/>
          <w:szCs w:val="28"/>
        </w:rPr>
        <w:t>(якщо так, то вказати які саме соуси та їх характеристики)</w:t>
      </w:r>
    </w:p>
    <w:p w:rsidR="00C67D39" w:rsidRDefault="004F077B">
      <w:pPr>
        <w:numPr>
          <w:ilvl w:val="0"/>
          <w:numId w:val="8"/>
        </w:numPr>
        <w:pBdr>
          <w:top w:val="nil"/>
          <w:left w:val="nil"/>
          <w:bottom w:val="nil"/>
          <w:right w:val="nil"/>
          <w:between w:val="nil"/>
        </w:pBdr>
        <w:shd w:val="clear" w:color="auto" w:fill="FFFFFF"/>
        <w:spacing w:line="360" w:lineRule="auto"/>
        <w:jc w:val="both"/>
        <w:rPr>
          <w:sz w:val="28"/>
          <w:szCs w:val="28"/>
        </w:rPr>
      </w:pPr>
      <w:r>
        <w:rPr>
          <w:color w:val="202124"/>
          <w:sz w:val="28"/>
          <w:szCs w:val="28"/>
        </w:rPr>
        <w:t>Так (які?)</w:t>
      </w:r>
    </w:p>
    <w:p w:rsidR="00C67D39" w:rsidRDefault="004F077B">
      <w:pPr>
        <w:numPr>
          <w:ilvl w:val="0"/>
          <w:numId w:val="8"/>
        </w:numPr>
        <w:pBdr>
          <w:top w:val="nil"/>
          <w:left w:val="nil"/>
          <w:bottom w:val="nil"/>
          <w:right w:val="nil"/>
          <w:between w:val="nil"/>
        </w:pBdr>
        <w:shd w:val="clear" w:color="auto" w:fill="FFFFFF"/>
        <w:spacing w:after="200" w:line="360" w:lineRule="auto"/>
        <w:jc w:val="both"/>
        <w:rPr>
          <w:sz w:val="28"/>
          <w:szCs w:val="28"/>
        </w:rPr>
      </w:pPr>
      <w:r>
        <w:rPr>
          <w:color w:val="202124"/>
          <w:sz w:val="28"/>
          <w:szCs w:val="28"/>
        </w:rPr>
        <w:t>Ні</w:t>
      </w:r>
    </w:p>
    <w:p w:rsidR="00C67D39" w:rsidRDefault="004F077B">
      <w:pPr>
        <w:spacing w:line="360" w:lineRule="auto"/>
        <w:jc w:val="both"/>
        <w:rPr>
          <w:sz w:val="28"/>
          <w:szCs w:val="28"/>
        </w:rPr>
      </w:pPr>
      <w:r>
        <w:rPr>
          <w:sz w:val="28"/>
          <w:szCs w:val="28"/>
        </w:rPr>
        <w:t>Дякуємо за відповіді!</w:t>
      </w:r>
    </w:p>
    <w:p w:rsidR="00C67D39" w:rsidRDefault="004F077B">
      <w:pPr>
        <w:rPr>
          <w:sz w:val="28"/>
          <w:szCs w:val="28"/>
        </w:rPr>
      </w:pPr>
      <w:r>
        <w:br w:type="page"/>
      </w:r>
    </w:p>
    <w:p w:rsidR="00C67D39" w:rsidRDefault="004F077B">
      <w:pPr>
        <w:spacing w:line="360" w:lineRule="auto"/>
        <w:jc w:val="center"/>
        <w:rPr>
          <w:sz w:val="28"/>
          <w:szCs w:val="28"/>
        </w:rPr>
      </w:pPr>
      <w:r>
        <w:rPr>
          <w:sz w:val="28"/>
          <w:szCs w:val="28"/>
        </w:rPr>
        <w:lastRenderedPageBreak/>
        <w:t>Додаток Б</w:t>
      </w:r>
    </w:p>
    <w:p w:rsidR="00C67D39" w:rsidRDefault="004F077B">
      <w:pPr>
        <w:spacing w:line="360" w:lineRule="auto"/>
        <w:ind w:firstLine="567"/>
        <w:jc w:val="both"/>
        <w:rPr>
          <w:sz w:val="28"/>
          <w:szCs w:val="28"/>
        </w:rPr>
      </w:pPr>
      <w:r>
        <w:rPr>
          <w:sz w:val="28"/>
          <w:szCs w:val="28"/>
        </w:rPr>
        <w:t>Питання з електронної анкети:</w:t>
      </w:r>
    </w:p>
    <w:p w:rsidR="00C67D39" w:rsidRDefault="004F077B">
      <w:pPr>
        <w:spacing w:line="360" w:lineRule="auto"/>
        <w:jc w:val="both"/>
        <w:rPr>
          <w:sz w:val="28"/>
          <w:szCs w:val="28"/>
        </w:rPr>
      </w:pPr>
      <w:r>
        <w:rPr>
          <w:sz w:val="28"/>
          <w:szCs w:val="28"/>
        </w:rPr>
        <w:t>1. До якої групи ви себе відносите?.</w:t>
      </w:r>
    </w:p>
    <w:p w:rsidR="00C67D39" w:rsidRDefault="004F077B">
      <w:pPr>
        <w:numPr>
          <w:ilvl w:val="1"/>
          <w:numId w:val="10"/>
        </w:numPr>
        <w:pBdr>
          <w:top w:val="nil"/>
          <w:left w:val="nil"/>
          <w:bottom w:val="nil"/>
          <w:right w:val="nil"/>
          <w:between w:val="nil"/>
        </w:pBdr>
        <w:spacing w:line="360" w:lineRule="auto"/>
        <w:jc w:val="both"/>
        <w:rPr>
          <w:sz w:val="28"/>
          <w:szCs w:val="28"/>
        </w:rPr>
      </w:pPr>
      <w:r>
        <w:rPr>
          <w:color w:val="000000"/>
          <w:sz w:val="28"/>
          <w:szCs w:val="28"/>
        </w:rPr>
        <w:t>Гурмани</w:t>
      </w:r>
    </w:p>
    <w:p w:rsidR="00C67D39" w:rsidRDefault="004F077B">
      <w:pPr>
        <w:numPr>
          <w:ilvl w:val="1"/>
          <w:numId w:val="10"/>
        </w:numPr>
        <w:pBdr>
          <w:top w:val="nil"/>
          <w:left w:val="nil"/>
          <w:bottom w:val="nil"/>
          <w:right w:val="nil"/>
          <w:between w:val="nil"/>
        </w:pBdr>
        <w:spacing w:after="200" w:line="360" w:lineRule="auto"/>
        <w:jc w:val="both"/>
        <w:rPr>
          <w:sz w:val="28"/>
          <w:szCs w:val="28"/>
        </w:rPr>
      </w:pPr>
      <w:r>
        <w:rPr>
          <w:color w:val="000000"/>
          <w:sz w:val="28"/>
          <w:szCs w:val="28"/>
        </w:rPr>
        <w:t>Здорове харчування</w:t>
      </w:r>
    </w:p>
    <w:p w:rsidR="00C67D39" w:rsidRDefault="004F077B">
      <w:pPr>
        <w:spacing w:line="360" w:lineRule="auto"/>
        <w:jc w:val="both"/>
        <w:rPr>
          <w:sz w:val="28"/>
          <w:szCs w:val="28"/>
        </w:rPr>
      </w:pPr>
      <w:r>
        <w:rPr>
          <w:sz w:val="28"/>
          <w:szCs w:val="28"/>
        </w:rPr>
        <w:t>2. Чи куштували Ви продукцію ТМ Торчин?</w:t>
      </w:r>
    </w:p>
    <w:p w:rsidR="00C67D39" w:rsidRDefault="004F077B">
      <w:pPr>
        <w:numPr>
          <w:ilvl w:val="1"/>
          <w:numId w:val="13"/>
        </w:numPr>
        <w:pBdr>
          <w:top w:val="nil"/>
          <w:left w:val="nil"/>
          <w:bottom w:val="nil"/>
          <w:right w:val="nil"/>
          <w:between w:val="nil"/>
        </w:pBdr>
        <w:spacing w:line="360" w:lineRule="auto"/>
        <w:jc w:val="both"/>
        <w:rPr>
          <w:sz w:val="28"/>
          <w:szCs w:val="28"/>
        </w:rPr>
      </w:pPr>
      <w:r>
        <w:rPr>
          <w:color w:val="000000"/>
          <w:sz w:val="28"/>
          <w:szCs w:val="28"/>
        </w:rPr>
        <w:t>Так</w:t>
      </w:r>
    </w:p>
    <w:p w:rsidR="00C67D39" w:rsidRDefault="004F077B">
      <w:pPr>
        <w:numPr>
          <w:ilvl w:val="1"/>
          <w:numId w:val="13"/>
        </w:numPr>
        <w:pBdr>
          <w:top w:val="nil"/>
          <w:left w:val="nil"/>
          <w:bottom w:val="nil"/>
          <w:right w:val="nil"/>
          <w:between w:val="nil"/>
        </w:pBdr>
        <w:spacing w:after="200" w:line="360" w:lineRule="auto"/>
        <w:jc w:val="both"/>
        <w:rPr>
          <w:sz w:val="28"/>
          <w:szCs w:val="28"/>
        </w:rPr>
      </w:pPr>
      <w:r>
        <w:rPr>
          <w:color w:val="000000"/>
          <w:sz w:val="28"/>
          <w:szCs w:val="28"/>
        </w:rPr>
        <w:t>НІ</w:t>
      </w:r>
    </w:p>
    <w:p w:rsidR="00C67D39" w:rsidRDefault="004F077B">
      <w:pPr>
        <w:spacing w:line="360" w:lineRule="auto"/>
        <w:jc w:val="both"/>
        <w:rPr>
          <w:sz w:val="28"/>
          <w:szCs w:val="28"/>
        </w:rPr>
      </w:pPr>
      <w:r>
        <w:rPr>
          <w:sz w:val="28"/>
          <w:szCs w:val="28"/>
        </w:rPr>
        <w:t>3. Яке Ваше ставлення до ТМ Торчин?</w:t>
      </w:r>
    </w:p>
    <w:p w:rsidR="00C67D39" w:rsidRDefault="004F077B">
      <w:pPr>
        <w:numPr>
          <w:ilvl w:val="1"/>
          <w:numId w:val="15"/>
        </w:numPr>
        <w:pBdr>
          <w:top w:val="nil"/>
          <w:left w:val="nil"/>
          <w:bottom w:val="nil"/>
          <w:right w:val="nil"/>
          <w:between w:val="nil"/>
        </w:pBdr>
        <w:spacing w:line="360" w:lineRule="auto"/>
        <w:jc w:val="both"/>
        <w:rPr>
          <w:sz w:val="28"/>
          <w:szCs w:val="28"/>
        </w:rPr>
      </w:pPr>
      <w:r>
        <w:rPr>
          <w:color w:val="000000"/>
          <w:sz w:val="28"/>
          <w:szCs w:val="28"/>
        </w:rPr>
        <w:t>Негативне - я знаходжу цю ТМ неякісною</w:t>
      </w:r>
    </w:p>
    <w:p w:rsidR="00C67D39" w:rsidRDefault="004F077B">
      <w:pPr>
        <w:numPr>
          <w:ilvl w:val="1"/>
          <w:numId w:val="15"/>
        </w:numPr>
        <w:pBdr>
          <w:top w:val="nil"/>
          <w:left w:val="nil"/>
          <w:bottom w:val="nil"/>
          <w:right w:val="nil"/>
          <w:between w:val="nil"/>
        </w:pBdr>
        <w:spacing w:line="360" w:lineRule="auto"/>
        <w:jc w:val="both"/>
        <w:rPr>
          <w:sz w:val="28"/>
          <w:szCs w:val="28"/>
        </w:rPr>
      </w:pPr>
      <w:r>
        <w:rPr>
          <w:color w:val="000000"/>
          <w:sz w:val="28"/>
          <w:szCs w:val="28"/>
        </w:rPr>
        <w:t>Нейтральне - хороша продукція, але є і набагато краща</w:t>
      </w:r>
    </w:p>
    <w:p w:rsidR="00C67D39" w:rsidRDefault="004F077B">
      <w:pPr>
        <w:numPr>
          <w:ilvl w:val="1"/>
          <w:numId w:val="15"/>
        </w:numPr>
        <w:pBdr>
          <w:top w:val="nil"/>
          <w:left w:val="nil"/>
          <w:bottom w:val="nil"/>
          <w:right w:val="nil"/>
          <w:between w:val="nil"/>
        </w:pBdr>
        <w:spacing w:after="200" w:line="360" w:lineRule="auto"/>
        <w:jc w:val="both"/>
        <w:rPr>
          <w:sz w:val="28"/>
          <w:szCs w:val="28"/>
        </w:rPr>
      </w:pPr>
      <w:r>
        <w:rPr>
          <w:color w:val="000000"/>
          <w:sz w:val="28"/>
          <w:szCs w:val="28"/>
        </w:rPr>
        <w:t>Позитивне - я вважаю дуже вдалим цей продукт за свою ціну</w:t>
      </w:r>
    </w:p>
    <w:p w:rsidR="00C67D39" w:rsidRDefault="004F077B">
      <w:pPr>
        <w:spacing w:line="360" w:lineRule="auto"/>
        <w:jc w:val="both"/>
        <w:rPr>
          <w:sz w:val="28"/>
          <w:szCs w:val="28"/>
        </w:rPr>
      </w:pPr>
      <w:r>
        <w:rPr>
          <w:sz w:val="28"/>
          <w:szCs w:val="28"/>
        </w:rPr>
        <w:t>4. Чи вважаєте Ви, що ТМ Торчин може виробляти продукцію преміального сегменту?</w:t>
      </w:r>
    </w:p>
    <w:p w:rsidR="00C67D39" w:rsidRDefault="004F077B">
      <w:pPr>
        <w:numPr>
          <w:ilvl w:val="1"/>
          <w:numId w:val="17"/>
        </w:numPr>
        <w:pBdr>
          <w:top w:val="nil"/>
          <w:left w:val="nil"/>
          <w:bottom w:val="nil"/>
          <w:right w:val="nil"/>
          <w:between w:val="nil"/>
        </w:pBdr>
        <w:spacing w:line="360" w:lineRule="auto"/>
        <w:jc w:val="both"/>
        <w:rPr>
          <w:sz w:val="28"/>
          <w:szCs w:val="28"/>
        </w:rPr>
      </w:pPr>
      <w:r>
        <w:rPr>
          <w:color w:val="000000"/>
          <w:sz w:val="28"/>
          <w:szCs w:val="28"/>
        </w:rPr>
        <w:t>Так</w:t>
      </w:r>
    </w:p>
    <w:p w:rsidR="00C67D39" w:rsidRDefault="004F077B">
      <w:pPr>
        <w:numPr>
          <w:ilvl w:val="1"/>
          <w:numId w:val="17"/>
        </w:numPr>
        <w:pBdr>
          <w:top w:val="nil"/>
          <w:left w:val="nil"/>
          <w:bottom w:val="nil"/>
          <w:right w:val="nil"/>
          <w:between w:val="nil"/>
        </w:pBdr>
        <w:spacing w:after="200" w:line="360" w:lineRule="auto"/>
        <w:jc w:val="both"/>
        <w:rPr>
          <w:sz w:val="28"/>
          <w:szCs w:val="28"/>
        </w:rPr>
      </w:pPr>
      <w:r>
        <w:rPr>
          <w:color w:val="000000"/>
          <w:sz w:val="28"/>
          <w:szCs w:val="28"/>
        </w:rPr>
        <w:t>Ні</w:t>
      </w:r>
    </w:p>
    <w:p w:rsidR="00C67D39" w:rsidRDefault="004F077B">
      <w:pPr>
        <w:spacing w:line="360" w:lineRule="auto"/>
        <w:jc w:val="both"/>
        <w:rPr>
          <w:sz w:val="28"/>
          <w:szCs w:val="28"/>
        </w:rPr>
      </w:pPr>
      <w:r>
        <w:rPr>
          <w:sz w:val="28"/>
          <w:szCs w:val="28"/>
        </w:rPr>
        <w:t>5. У якому обсязі ви звикли купувати соус?</w:t>
      </w:r>
    </w:p>
    <w:p w:rsidR="00C67D39" w:rsidRDefault="004F077B">
      <w:pPr>
        <w:numPr>
          <w:ilvl w:val="1"/>
          <w:numId w:val="33"/>
        </w:numPr>
        <w:pBdr>
          <w:top w:val="nil"/>
          <w:left w:val="nil"/>
          <w:bottom w:val="nil"/>
          <w:right w:val="nil"/>
          <w:between w:val="nil"/>
        </w:pBdr>
        <w:spacing w:line="360" w:lineRule="auto"/>
        <w:jc w:val="both"/>
        <w:rPr>
          <w:sz w:val="28"/>
          <w:szCs w:val="28"/>
        </w:rPr>
      </w:pPr>
      <w:r>
        <w:rPr>
          <w:color w:val="000000"/>
          <w:sz w:val="28"/>
          <w:szCs w:val="28"/>
        </w:rPr>
        <w:t>100г</w:t>
      </w:r>
    </w:p>
    <w:p w:rsidR="00C67D39" w:rsidRDefault="004F077B">
      <w:pPr>
        <w:numPr>
          <w:ilvl w:val="1"/>
          <w:numId w:val="33"/>
        </w:numPr>
        <w:pBdr>
          <w:top w:val="nil"/>
          <w:left w:val="nil"/>
          <w:bottom w:val="nil"/>
          <w:right w:val="nil"/>
          <w:between w:val="nil"/>
        </w:pBdr>
        <w:spacing w:line="360" w:lineRule="auto"/>
        <w:jc w:val="both"/>
        <w:rPr>
          <w:sz w:val="28"/>
          <w:szCs w:val="28"/>
        </w:rPr>
      </w:pPr>
      <w:r>
        <w:rPr>
          <w:color w:val="000000"/>
          <w:sz w:val="28"/>
          <w:szCs w:val="28"/>
        </w:rPr>
        <w:t>250г</w:t>
      </w:r>
    </w:p>
    <w:p w:rsidR="00C67D39" w:rsidRDefault="004F077B">
      <w:pPr>
        <w:numPr>
          <w:ilvl w:val="1"/>
          <w:numId w:val="33"/>
        </w:numPr>
        <w:pBdr>
          <w:top w:val="nil"/>
          <w:left w:val="nil"/>
          <w:bottom w:val="nil"/>
          <w:right w:val="nil"/>
          <w:between w:val="nil"/>
        </w:pBdr>
        <w:spacing w:after="200" w:line="360" w:lineRule="auto"/>
        <w:jc w:val="both"/>
        <w:rPr>
          <w:sz w:val="28"/>
          <w:szCs w:val="28"/>
        </w:rPr>
      </w:pPr>
      <w:r>
        <w:rPr>
          <w:color w:val="000000"/>
          <w:sz w:val="28"/>
          <w:szCs w:val="28"/>
        </w:rPr>
        <w:t>400г</w:t>
      </w:r>
    </w:p>
    <w:p w:rsidR="00C67D39" w:rsidRDefault="004F077B">
      <w:pPr>
        <w:spacing w:line="360" w:lineRule="auto"/>
        <w:jc w:val="both"/>
        <w:rPr>
          <w:sz w:val="28"/>
          <w:szCs w:val="28"/>
        </w:rPr>
      </w:pPr>
      <w:r>
        <w:rPr>
          <w:sz w:val="28"/>
          <w:szCs w:val="28"/>
        </w:rPr>
        <w:t>6. Як Ви вживаєте холодні соуси?</w:t>
      </w:r>
    </w:p>
    <w:p w:rsidR="00C67D39" w:rsidRDefault="004F077B">
      <w:pPr>
        <w:numPr>
          <w:ilvl w:val="1"/>
          <w:numId w:val="35"/>
        </w:numPr>
        <w:pBdr>
          <w:top w:val="nil"/>
          <w:left w:val="nil"/>
          <w:bottom w:val="nil"/>
          <w:right w:val="nil"/>
          <w:between w:val="nil"/>
        </w:pBdr>
        <w:spacing w:line="360" w:lineRule="auto"/>
        <w:jc w:val="both"/>
        <w:rPr>
          <w:sz w:val="28"/>
          <w:szCs w:val="28"/>
        </w:rPr>
      </w:pPr>
      <w:r>
        <w:rPr>
          <w:color w:val="000000"/>
          <w:sz w:val="28"/>
          <w:szCs w:val="28"/>
        </w:rPr>
        <w:t>Готую з використанням соусів, знаходжу нові рецепти</w:t>
      </w:r>
    </w:p>
    <w:p w:rsidR="00C67D39" w:rsidRDefault="004F077B">
      <w:pPr>
        <w:numPr>
          <w:ilvl w:val="1"/>
          <w:numId w:val="35"/>
        </w:numPr>
        <w:pBdr>
          <w:top w:val="nil"/>
          <w:left w:val="nil"/>
          <w:bottom w:val="nil"/>
          <w:right w:val="nil"/>
          <w:between w:val="nil"/>
        </w:pBdr>
        <w:spacing w:after="200" w:line="360" w:lineRule="auto"/>
        <w:jc w:val="both"/>
        <w:rPr>
          <w:sz w:val="28"/>
          <w:szCs w:val="28"/>
        </w:rPr>
      </w:pPr>
      <w:r>
        <w:rPr>
          <w:color w:val="000000"/>
          <w:sz w:val="28"/>
          <w:szCs w:val="28"/>
        </w:rPr>
        <w:t>Куштую соус з вже приготованою їжею</w:t>
      </w:r>
    </w:p>
    <w:p w:rsidR="00C67D39" w:rsidRDefault="004F077B">
      <w:pPr>
        <w:spacing w:line="360" w:lineRule="auto"/>
        <w:jc w:val="both"/>
        <w:rPr>
          <w:sz w:val="28"/>
          <w:szCs w:val="28"/>
        </w:rPr>
      </w:pPr>
      <w:r>
        <w:rPr>
          <w:sz w:val="28"/>
          <w:szCs w:val="28"/>
        </w:rPr>
        <w:t>7. Де Ви звикли купувати продукцію ТМ Торчин?</w:t>
      </w:r>
    </w:p>
    <w:p w:rsidR="00C67D39" w:rsidRDefault="004F077B">
      <w:pPr>
        <w:numPr>
          <w:ilvl w:val="1"/>
          <w:numId w:val="36"/>
        </w:numPr>
        <w:pBdr>
          <w:top w:val="nil"/>
          <w:left w:val="nil"/>
          <w:bottom w:val="nil"/>
          <w:right w:val="nil"/>
          <w:between w:val="nil"/>
        </w:pBdr>
        <w:spacing w:line="360" w:lineRule="auto"/>
        <w:jc w:val="both"/>
        <w:rPr>
          <w:sz w:val="28"/>
          <w:szCs w:val="28"/>
        </w:rPr>
      </w:pPr>
      <w:r>
        <w:rPr>
          <w:color w:val="000000"/>
          <w:sz w:val="28"/>
          <w:szCs w:val="28"/>
        </w:rPr>
        <w:t>В маленьких кіосках недалеко від дому</w:t>
      </w:r>
    </w:p>
    <w:p w:rsidR="00C67D39" w:rsidRDefault="004F077B">
      <w:pPr>
        <w:numPr>
          <w:ilvl w:val="1"/>
          <w:numId w:val="36"/>
        </w:numPr>
        <w:pBdr>
          <w:top w:val="nil"/>
          <w:left w:val="nil"/>
          <w:bottom w:val="nil"/>
          <w:right w:val="nil"/>
          <w:between w:val="nil"/>
        </w:pBdr>
        <w:spacing w:line="360" w:lineRule="auto"/>
        <w:jc w:val="both"/>
        <w:rPr>
          <w:sz w:val="28"/>
          <w:szCs w:val="28"/>
        </w:rPr>
      </w:pPr>
      <w:r>
        <w:rPr>
          <w:color w:val="000000"/>
          <w:sz w:val="28"/>
          <w:szCs w:val="28"/>
        </w:rPr>
        <w:t>В невеличких супермаркетах</w:t>
      </w:r>
    </w:p>
    <w:p w:rsidR="00C67D39" w:rsidRDefault="004F077B">
      <w:pPr>
        <w:numPr>
          <w:ilvl w:val="1"/>
          <w:numId w:val="36"/>
        </w:numPr>
        <w:pBdr>
          <w:top w:val="nil"/>
          <w:left w:val="nil"/>
          <w:bottom w:val="nil"/>
          <w:right w:val="nil"/>
          <w:between w:val="nil"/>
        </w:pBdr>
        <w:spacing w:after="200" w:line="360" w:lineRule="auto"/>
        <w:jc w:val="both"/>
        <w:rPr>
          <w:sz w:val="28"/>
          <w:szCs w:val="28"/>
        </w:rPr>
      </w:pPr>
      <w:r>
        <w:rPr>
          <w:color w:val="000000"/>
          <w:sz w:val="28"/>
          <w:szCs w:val="28"/>
        </w:rPr>
        <w:t>У великих мережах магазинів (таких, як Сільпо, Ашан, Фора, Метро тощо)</w:t>
      </w:r>
    </w:p>
    <w:p w:rsidR="00C67D39" w:rsidRDefault="004F077B">
      <w:pPr>
        <w:spacing w:line="360" w:lineRule="auto"/>
        <w:jc w:val="both"/>
        <w:rPr>
          <w:sz w:val="28"/>
          <w:szCs w:val="28"/>
        </w:rPr>
      </w:pPr>
      <w:r>
        <w:rPr>
          <w:sz w:val="28"/>
          <w:szCs w:val="28"/>
        </w:rPr>
        <w:lastRenderedPageBreak/>
        <w:t>8. Чому Ви обираєте ТМ Торчин?</w:t>
      </w:r>
    </w:p>
    <w:p w:rsidR="00C67D39" w:rsidRDefault="004F077B">
      <w:pPr>
        <w:numPr>
          <w:ilvl w:val="1"/>
          <w:numId w:val="24"/>
        </w:numPr>
        <w:pBdr>
          <w:top w:val="nil"/>
          <w:left w:val="nil"/>
          <w:bottom w:val="nil"/>
          <w:right w:val="nil"/>
          <w:between w:val="nil"/>
        </w:pBdr>
        <w:spacing w:line="360" w:lineRule="auto"/>
        <w:jc w:val="both"/>
        <w:rPr>
          <w:sz w:val="28"/>
          <w:szCs w:val="28"/>
        </w:rPr>
      </w:pPr>
      <w:r>
        <w:rPr>
          <w:color w:val="000000"/>
          <w:sz w:val="28"/>
          <w:szCs w:val="28"/>
        </w:rPr>
        <w:t>Реклама на телебаченні або у соціальних мережах</w:t>
      </w:r>
    </w:p>
    <w:p w:rsidR="00C67D39" w:rsidRDefault="004F077B">
      <w:pPr>
        <w:numPr>
          <w:ilvl w:val="1"/>
          <w:numId w:val="24"/>
        </w:numPr>
        <w:pBdr>
          <w:top w:val="nil"/>
          <w:left w:val="nil"/>
          <w:bottom w:val="nil"/>
          <w:right w:val="nil"/>
          <w:between w:val="nil"/>
        </w:pBdr>
        <w:spacing w:line="360" w:lineRule="auto"/>
        <w:jc w:val="both"/>
        <w:rPr>
          <w:sz w:val="28"/>
          <w:szCs w:val="28"/>
        </w:rPr>
      </w:pPr>
      <w:r>
        <w:rPr>
          <w:color w:val="000000"/>
          <w:sz w:val="28"/>
          <w:szCs w:val="28"/>
        </w:rPr>
        <w:t>Власний досвід</w:t>
      </w:r>
    </w:p>
    <w:p w:rsidR="00C67D39" w:rsidRDefault="004F077B">
      <w:pPr>
        <w:numPr>
          <w:ilvl w:val="1"/>
          <w:numId w:val="24"/>
        </w:numPr>
        <w:pBdr>
          <w:top w:val="nil"/>
          <w:left w:val="nil"/>
          <w:bottom w:val="nil"/>
          <w:right w:val="nil"/>
          <w:between w:val="nil"/>
        </w:pBdr>
        <w:spacing w:line="360" w:lineRule="auto"/>
        <w:jc w:val="both"/>
        <w:rPr>
          <w:sz w:val="28"/>
          <w:szCs w:val="28"/>
        </w:rPr>
      </w:pPr>
      <w:r>
        <w:rPr>
          <w:color w:val="000000"/>
          <w:sz w:val="28"/>
          <w:szCs w:val="28"/>
        </w:rPr>
        <w:t>Репутація бренду</w:t>
      </w:r>
    </w:p>
    <w:p w:rsidR="00C67D39" w:rsidRDefault="004F077B">
      <w:pPr>
        <w:numPr>
          <w:ilvl w:val="1"/>
          <w:numId w:val="24"/>
        </w:numPr>
        <w:pBdr>
          <w:top w:val="nil"/>
          <w:left w:val="nil"/>
          <w:bottom w:val="nil"/>
          <w:right w:val="nil"/>
          <w:between w:val="nil"/>
        </w:pBdr>
        <w:spacing w:line="360" w:lineRule="auto"/>
        <w:jc w:val="both"/>
        <w:rPr>
          <w:sz w:val="28"/>
          <w:szCs w:val="28"/>
        </w:rPr>
      </w:pPr>
      <w:r>
        <w:rPr>
          <w:color w:val="000000"/>
          <w:sz w:val="28"/>
          <w:szCs w:val="28"/>
        </w:rPr>
        <w:t>Поради знайомих</w:t>
      </w:r>
    </w:p>
    <w:p w:rsidR="00C67D39" w:rsidRDefault="004F077B">
      <w:pPr>
        <w:numPr>
          <w:ilvl w:val="1"/>
          <w:numId w:val="24"/>
        </w:numPr>
        <w:pBdr>
          <w:top w:val="nil"/>
          <w:left w:val="nil"/>
          <w:bottom w:val="nil"/>
          <w:right w:val="nil"/>
          <w:between w:val="nil"/>
        </w:pBdr>
        <w:spacing w:after="200" w:line="360" w:lineRule="auto"/>
        <w:jc w:val="both"/>
        <w:rPr>
          <w:sz w:val="28"/>
          <w:szCs w:val="28"/>
        </w:rPr>
      </w:pPr>
      <w:r>
        <w:rPr>
          <w:color w:val="000000"/>
          <w:sz w:val="28"/>
          <w:szCs w:val="28"/>
        </w:rPr>
        <w:t>Широкий асортимент продукції</w:t>
      </w:r>
    </w:p>
    <w:p w:rsidR="00C67D39" w:rsidRDefault="004F077B">
      <w:pPr>
        <w:spacing w:line="360" w:lineRule="auto"/>
        <w:jc w:val="both"/>
        <w:rPr>
          <w:sz w:val="28"/>
          <w:szCs w:val="28"/>
        </w:rPr>
      </w:pPr>
      <w:r>
        <w:rPr>
          <w:sz w:val="28"/>
          <w:szCs w:val="28"/>
        </w:rPr>
        <w:t>9. За якими критеріями Ви обираєте соус?</w:t>
      </w:r>
    </w:p>
    <w:p w:rsidR="00C67D39" w:rsidRDefault="004F077B">
      <w:pPr>
        <w:numPr>
          <w:ilvl w:val="1"/>
          <w:numId w:val="25"/>
        </w:numPr>
        <w:pBdr>
          <w:top w:val="nil"/>
          <w:left w:val="nil"/>
          <w:bottom w:val="nil"/>
          <w:right w:val="nil"/>
          <w:between w:val="nil"/>
        </w:pBdr>
        <w:spacing w:line="360" w:lineRule="auto"/>
        <w:jc w:val="both"/>
        <w:rPr>
          <w:sz w:val="28"/>
          <w:szCs w:val="28"/>
        </w:rPr>
      </w:pPr>
      <w:r>
        <w:rPr>
          <w:color w:val="000000"/>
          <w:sz w:val="28"/>
          <w:szCs w:val="28"/>
        </w:rPr>
        <w:t>Смак</w:t>
      </w:r>
    </w:p>
    <w:p w:rsidR="00C67D39" w:rsidRDefault="004F077B">
      <w:pPr>
        <w:numPr>
          <w:ilvl w:val="1"/>
          <w:numId w:val="25"/>
        </w:numPr>
        <w:pBdr>
          <w:top w:val="nil"/>
          <w:left w:val="nil"/>
          <w:bottom w:val="nil"/>
          <w:right w:val="nil"/>
          <w:between w:val="nil"/>
        </w:pBdr>
        <w:spacing w:line="360" w:lineRule="auto"/>
        <w:jc w:val="both"/>
        <w:rPr>
          <w:sz w:val="28"/>
          <w:szCs w:val="28"/>
        </w:rPr>
      </w:pPr>
      <w:r>
        <w:rPr>
          <w:color w:val="000000"/>
          <w:sz w:val="28"/>
          <w:szCs w:val="28"/>
        </w:rPr>
        <w:t>Натуральність</w:t>
      </w:r>
    </w:p>
    <w:p w:rsidR="00C67D39" w:rsidRDefault="004F077B">
      <w:pPr>
        <w:numPr>
          <w:ilvl w:val="1"/>
          <w:numId w:val="25"/>
        </w:numPr>
        <w:pBdr>
          <w:top w:val="nil"/>
          <w:left w:val="nil"/>
          <w:bottom w:val="nil"/>
          <w:right w:val="nil"/>
          <w:between w:val="nil"/>
        </w:pBdr>
        <w:spacing w:line="360" w:lineRule="auto"/>
        <w:jc w:val="both"/>
        <w:rPr>
          <w:sz w:val="28"/>
          <w:szCs w:val="28"/>
        </w:rPr>
      </w:pPr>
      <w:r>
        <w:rPr>
          <w:color w:val="000000"/>
          <w:sz w:val="28"/>
          <w:szCs w:val="28"/>
        </w:rPr>
        <w:t>Бажання спробувати нове</w:t>
      </w:r>
    </w:p>
    <w:p w:rsidR="00C67D39" w:rsidRDefault="004F077B">
      <w:pPr>
        <w:numPr>
          <w:ilvl w:val="1"/>
          <w:numId w:val="25"/>
        </w:numPr>
        <w:pBdr>
          <w:top w:val="nil"/>
          <w:left w:val="nil"/>
          <w:bottom w:val="nil"/>
          <w:right w:val="nil"/>
          <w:between w:val="nil"/>
        </w:pBdr>
        <w:spacing w:after="200" w:line="360" w:lineRule="auto"/>
        <w:jc w:val="both"/>
        <w:rPr>
          <w:sz w:val="28"/>
          <w:szCs w:val="28"/>
        </w:rPr>
      </w:pPr>
      <w:r>
        <w:rPr>
          <w:color w:val="000000"/>
          <w:sz w:val="28"/>
          <w:szCs w:val="28"/>
        </w:rPr>
        <w:t>Ціна</w:t>
      </w:r>
    </w:p>
    <w:sectPr w:rsidR="00C67D39">
      <w:headerReference w:type="even" r:id="rId44"/>
      <w:headerReference w:type="default" r:id="rId45"/>
      <w:pgSz w:w="11906" w:h="16838"/>
      <w:pgMar w:top="1134" w:right="567" w:bottom="1134" w:left="1418"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E74A8" w:rsidRDefault="00BE74A8">
      <w:r>
        <w:separator/>
      </w:r>
    </w:p>
  </w:endnote>
  <w:endnote w:type="continuationSeparator" w:id="0">
    <w:p w:rsidR="00BE74A8" w:rsidRDefault="00BE74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Gungsuh">
    <w:altName w:val="Malgun Gothic"/>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E74A8" w:rsidRDefault="00BE74A8">
      <w:r>
        <w:separator/>
      </w:r>
    </w:p>
  </w:footnote>
  <w:footnote w:type="continuationSeparator" w:id="0">
    <w:p w:rsidR="00BE74A8" w:rsidRDefault="00BE74A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548" w:rsidRDefault="005B0548">
    <w:pPr>
      <w:pBdr>
        <w:top w:val="nil"/>
        <w:left w:val="nil"/>
        <w:bottom w:val="nil"/>
        <w:right w:val="nil"/>
        <w:between w:val="nil"/>
      </w:pBdr>
      <w:tabs>
        <w:tab w:val="center" w:pos="4677"/>
        <w:tab w:val="right" w:pos="9355"/>
      </w:tabs>
      <w:jc w:val="right"/>
      <w:rPr>
        <w:rFonts w:ascii="Calibri" w:eastAsia="Calibri" w:hAnsi="Calibri" w:cs="Calibri"/>
        <w:color w:val="000000"/>
        <w:sz w:val="22"/>
        <w:szCs w:val="22"/>
      </w:rPr>
    </w:pPr>
    <w:r>
      <w:rPr>
        <w:rFonts w:ascii="Calibri" w:eastAsia="Calibri" w:hAnsi="Calibri" w:cs="Calibri"/>
        <w:color w:val="000000"/>
        <w:sz w:val="22"/>
        <w:szCs w:val="22"/>
      </w:rPr>
      <w:fldChar w:fldCharType="begin"/>
    </w:r>
    <w:r>
      <w:rPr>
        <w:rFonts w:ascii="Calibri" w:eastAsia="Calibri" w:hAnsi="Calibri" w:cs="Calibri"/>
        <w:color w:val="000000"/>
        <w:sz w:val="22"/>
        <w:szCs w:val="22"/>
      </w:rPr>
      <w:instrText>PAGE</w:instrText>
    </w:r>
    <w:r>
      <w:rPr>
        <w:rFonts w:ascii="Calibri" w:eastAsia="Calibri" w:hAnsi="Calibri" w:cs="Calibri"/>
        <w:color w:val="000000"/>
        <w:sz w:val="22"/>
        <w:szCs w:val="22"/>
      </w:rPr>
      <w:fldChar w:fldCharType="end"/>
    </w:r>
  </w:p>
  <w:p w:rsidR="005B0548" w:rsidRDefault="005B0548">
    <w:pPr>
      <w:pBdr>
        <w:top w:val="nil"/>
        <w:left w:val="nil"/>
        <w:bottom w:val="nil"/>
        <w:right w:val="nil"/>
        <w:between w:val="nil"/>
      </w:pBdr>
      <w:tabs>
        <w:tab w:val="center" w:pos="4677"/>
        <w:tab w:val="right" w:pos="9355"/>
      </w:tabs>
      <w:ind w:right="360"/>
      <w:rPr>
        <w:rFonts w:ascii="Calibri" w:eastAsia="Calibri" w:hAnsi="Calibri" w:cs="Calibri"/>
        <w:color w:val="000000"/>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0548" w:rsidRDefault="005B0548">
    <w:pPr>
      <w:pBdr>
        <w:top w:val="nil"/>
        <w:left w:val="nil"/>
        <w:bottom w:val="nil"/>
        <w:right w:val="nil"/>
        <w:between w:val="nil"/>
      </w:pBdr>
      <w:tabs>
        <w:tab w:val="center" w:pos="4677"/>
        <w:tab w:val="right" w:pos="9355"/>
      </w:tabs>
      <w:jc w:val="right"/>
      <w:rPr>
        <w:rFonts w:ascii="Calibri" w:eastAsia="Calibri" w:hAnsi="Calibri" w:cs="Calibri"/>
        <w:color w:val="000000"/>
        <w:sz w:val="22"/>
        <w:szCs w:val="22"/>
      </w:rPr>
    </w:pPr>
    <w:r>
      <w:rPr>
        <w:rFonts w:ascii="Calibri" w:eastAsia="Calibri" w:hAnsi="Calibri" w:cs="Calibri"/>
        <w:color w:val="000000"/>
        <w:sz w:val="22"/>
        <w:szCs w:val="22"/>
      </w:rPr>
      <w:fldChar w:fldCharType="begin"/>
    </w:r>
    <w:r>
      <w:rPr>
        <w:rFonts w:ascii="Calibri" w:eastAsia="Calibri" w:hAnsi="Calibri" w:cs="Calibri"/>
        <w:color w:val="000000"/>
        <w:sz w:val="22"/>
        <w:szCs w:val="22"/>
      </w:rPr>
      <w:instrText>PAGE</w:instrText>
    </w:r>
    <w:r>
      <w:rPr>
        <w:rFonts w:ascii="Calibri" w:eastAsia="Calibri" w:hAnsi="Calibri" w:cs="Calibri"/>
        <w:color w:val="000000"/>
        <w:sz w:val="22"/>
        <w:szCs w:val="22"/>
      </w:rPr>
      <w:fldChar w:fldCharType="separate"/>
    </w:r>
    <w:r w:rsidR="00714A1F">
      <w:rPr>
        <w:rFonts w:ascii="Calibri" w:eastAsia="Calibri" w:hAnsi="Calibri" w:cs="Calibri"/>
        <w:noProof/>
        <w:color w:val="000000"/>
        <w:sz w:val="22"/>
        <w:szCs w:val="22"/>
      </w:rPr>
      <w:t>21</w:t>
    </w:r>
    <w:r>
      <w:rPr>
        <w:rFonts w:ascii="Calibri" w:eastAsia="Calibri" w:hAnsi="Calibri" w:cs="Calibri"/>
        <w:color w:val="000000"/>
        <w:sz w:val="22"/>
        <w:szCs w:val="22"/>
      </w:rPr>
      <w:fldChar w:fldCharType="end"/>
    </w:r>
  </w:p>
  <w:p w:rsidR="005B0548" w:rsidRDefault="005B0548">
    <w:pPr>
      <w:pBdr>
        <w:top w:val="nil"/>
        <w:left w:val="nil"/>
        <w:bottom w:val="nil"/>
        <w:right w:val="nil"/>
        <w:between w:val="nil"/>
      </w:pBdr>
      <w:tabs>
        <w:tab w:val="center" w:pos="4677"/>
        <w:tab w:val="right" w:pos="9355"/>
      </w:tabs>
      <w:ind w:right="360"/>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325B8"/>
    <w:multiLevelType w:val="multilevel"/>
    <w:tmpl w:val="791EFD90"/>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47E0023"/>
    <w:multiLevelType w:val="multilevel"/>
    <w:tmpl w:val="E9F05790"/>
    <w:lvl w:ilvl="0">
      <w:start w:val="4275"/>
      <w:numFmt w:val="bullet"/>
      <w:lvlText w:val="-"/>
      <w:lvlJc w:val="left"/>
      <w:pPr>
        <w:ind w:left="720" w:hanging="360"/>
      </w:pPr>
      <w:rPr>
        <w:rFonts w:ascii="Times New Roman" w:eastAsia="Times New Roman" w:hAnsi="Times New Roman" w:cs="Times New Roman"/>
        <w:color w:val="212529"/>
      </w:rPr>
    </w:lvl>
    <w:lvl w:ilvl="1">
      <w:start w:val="4275"/>
      <w:numFmt w:val="bullet"/>
      <w:lvlText w:val="-"/>
      <w:lvlJc w:val="left"/>
      <w:pPr>
        <w:ind w:left="360" w:hanging="360"/>
      </w:pPr>
      <w:rPr>
        <w:rFonts w:ascii="Times New Roman" w:eastAsia="Times New Roman" w:hAnsi="Times New Roman" w:cs="Times New Roman"/>
        <w:color w:val="212529"/>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6E81D09"/>
    <w:multiLevelType w:val="multilevel"/>
    <w:tmpl w:val="52E0C18E"/>
    <w:lvl w:ilvl="0">
      <w:start w:val="4275"/>
      <w:numFmt w:val="bullet"/>
      <w:lvlText w:val="-"/>
      <w:lvlJc w:val="left"/>
      <w:pPr>
        <w:ind w:left="720" w:hanging="360"/>
      </w:pPr>
      <w:rPr>
        <w:rFonts w:ascii="Times New Roman" w:eastAsia="Times New Roman" w:hAnsi="Times New Roman" w:cs="Times New Roman"/>
        <w:color w:val="212529"/>
      </w:rPr>
    </w:lvl>
    <w:lvl w:ilvl="1">
      <w:start w:val="4275"/>
      <w:numFmt w:val="bullet"/>
      <w:lvlText w:val="-"/>
      <w:lvlJc w:val="left"/>
      <w:pPr>
        <w:ind w:left="360" w:hanging="360"/>
      </w:pPr>
      <w:rPr>
        <w:rFonts w:ascii="Times New Roman" w:eastAsia="Times New Roman" w:hAnsi="Times New Roman" w:cs="Times New Roman"/>
        <w:color w:val="212529"/>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A6B5CDD"/>
    <w:multiLevelType w:val="multilevel"/>
    <w:tmpl w:val="9BAA39F6"/>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4" w15:restartNumberingAfterBreak="0">
    <w:nsid w:val="0B794ABF"/>
    <w:multiLevelType w:val="multilevel"/>
    <w:tmpl w:val="9BA0B5C6"/>
    <w:lvl w:ilvl="0">
      <w:start w:val="4275"/>
      <w:numFmt w:val="bullet"/>
      <w:lvlText w:val="-"/>
      <w:lvlJc w:val="left"/>
      <w:pPr>
        <w:ind w:left="1004" w:hanging="360"/>
      </w:pPr>
      <w:rPr>
        <w:rFonts w:ascii="Times New Roman" w:eastAsia="Times New Roman" w:hAnsi="Times New Roman" w:cs="Times New Roman"/>
        <w:color w:val="212529"/>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5" w15:restartNumberingAfterBreak="0">
    <w:nsid w:val="106A5F4E"/>
    <w:multiLevelType w:val="multilevel"/>
    <w:tmpl w:val="DCC622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20926A9"/>
    <w:multiLevelType w:val="multilevel"/>
    <w:tmpl w:val="929E2B4A"/>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2639" w:hanging="360"/>
      </w:pPr>
      <w:rPr>
        <w:rFonts w:ascii="Courier New" w:eastAsia="Courier New" w:hAnsi="Courier New" w:cs="Courier New"/>
      </w:rPr>
    </w:lvl>
    <w:lvl w:ilvl="2">
      <w:start w:val="1"/>
      <w:numFmt w:val="bullet"/>
      <w:lvlText w:val="▪"/>
      <w:lvlJc w:val="left"/>
      <w:pPr>
        <w:ind w:left="3359" w:hanging="360"/>
      </w:pPr>
      <w:rPr>
        <w:rFonts w:ascii="Noto Sans Symbols" w:eastAsia="Noto Sans Symbols" w:hAnsi="Noto Sans Symbols" w:cs="Noto Sans Symbols"/>
      </w:rPr>
    </w:lvl>
    <w:lvl w:ilvl="3">
      <w:start w:val="1"/>
      <w:numFmt w:val="bullet"/>
      <w:lvlText w:val="●"/>
      <w:lvlJc w:val="left"/>
      <w:pPr>
        <w:ind w:left="4079" w:hanging="360"/>
      </w:pPr>
      <w:rPr>
        <w:rFonts w:ascii="Noto Sans Symbols" w:eastAsia="Noto Sans Symbols" w:hAnsi="Noto Sans Symbols" w:cs="Noto Sans Symbols"/>
      </w:rPr>
    </w:lvl>
    <w:lvl w:ilvl="4">
      <w:start w:val="1"/>
      <w:numFmt w:val="bullet"/>
      <w:lvlText w:val="o"/>
      <w:lvlJc w:val="left"/>
      <w:pPr>
        <w:ind w:left="4799" w:hanging="360"/>
      </w:pPr>
      <w:rPr>
        <w:rFonts w:ascii="Courier New" w:eastAsia="Courier New" w:hAnsi="Courier New" w:cs="Courier New"/>
      </w:rPr>
    </w:lvl>
    <w:lvl w:ilvl="5">
      <w:start w:val="1"/>
      <w:numFmt w:val="bullet"/>
      <w:lvlText w:val="▪"/>
      <w:lvlJc w:val="left"/>
      <w:pPr>
        <w:ind w:left="5519" w:hanging="360"/>
      </w:pPr>
      <w:rPr>
        <w:rFonts w:ascii="Noto Sans Symbols" w:eastAsia="Noto Sans Symbols" w:hAnsi="Noto Sans Symbols" w:cs="Noto Sans Symbols"/>
      </w:rPr>
    </w:lvl>
    <w:lvl w:ilvl="6">
      <w:start w:val="1"/>
      <w:numFmt w:val="bullet"/>
      <w:lvlText w:val="●"/>
      <w:lvlJc w:val="left"/>
      <w:pPr>
        <w:ind w:left="6239" w:hanging="360"/>
      </w:pPr>
      <w:rPr>
        <w:rFonts w:ascii="Noto Sans Symbols" w:eastAsia="Noto Sans Symbols" w:hAnsi="Noto Sans Symbols" w:cs="Noto Sans Symbols"/>
      </w:rPr>
    </w:lvl>
    <w:lvl w:ilvl="7">
      <w:start w:val="1"/>
      <w:numFmt w:val="bullet"/>
      <w:lvlText w:val="o"/>
      <w:lvlJc w:val="left"/>
      <w:pPr>
        <w:ind w:left="6959" w:hanging="360"/>
      </w:pPr>
      <w:rPr>
        <w:rFonts w:ascii="Courier New" w:eastAsia="Courier New" w:hAnsi="Courier New" w:cs="Courier New"/>
      </w:rPr>
    </w:lvl>
    <w:lvl w:ilvl="8">
      <w:start w:val="1"/>
      <w:numFmt w:val="bullet"/>
      <w:lvlText w:val="▪"/>
      <w:lvlJc w:val="left"/>
      <w:pPr>
        <w:ind w:left="7679" w:hanging="360"/>
      </w:pPr>
      <w:rPr>
        <w:rFonts w:ascii="Noto Sans Symbols" w:eastAsia="Noto Sans Symbols" w:hAnsi="Noto Sans Symbols" w:cs="Noto Sans Symbols"/>
      </w:rPr>
    </w:lvl>
  </w:abstractNum>
  <w:abstractNum w:abstractNumId="7" w15:restartNumberingAfterBreak="0">
    <w:nsid w:val="138A3A37"/>
    <w:multiLevelType w:val="multilevel"/>
    <w:tmpl w:val="0E4A9250"/>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CEC488C"/>
    <w:multiLevelType w:val="multilevel"/>
    <w:tmpl w:val="BC187554"/>
    <w:lvl w:ilvl="0">
      <w:start w:val="4275"/>
      <w:numFmt w:val="bullet"/>
      <w:lvlText w:val="-"/>
      <w:lvlJc w:val="left"/>
      <w:pPr>
        <w:ind w:left="1080" w:hanging="360"/>
      </w:pPr>
      <w:rPr>
        <w:rFonts w:ascii="Times New Roman" w:eastAsia="Times New Roman" w:hAnsi="Times New Roman" w:cs="Times New Roman"/>
        <w:color w:val="212529"/>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9" w15:restartNumberingAfterBreak="0">
    <w:nsid w:val="1D824B45"/>
    <w:multiLevelType w:val="multilevel"/>
    <w:tmpl w:val="98C40EA8"/>
    <w:lvl w:ilvl="0">
      <w:start w:val="4275"/>
      <w:numFmt w:val="bullet"/>
      <w:lvlText w:val="-"/>
      <w:lvlJc w:val="left"/>
      <w:pPr>
        <w:ind w:left="1080" w:hanging="360"/>
      </w:pPr>
      <w:rPr>
        <w:rFonts w:ascii="Times New Roman" w:eastAsia="Times New Roman" w:hAnsi="Times New Roman" w:cs="Times New Roman"/>
        <w:color w:val="212529"/>
        <w:sz w:val="20"/>
        <w:szCs w:val="20"/>
      </w:rPr>
    </w:lvl>
    <w:lvl w:ilvl="1">
      <w:start w:val="1"/>
      <w:numFmt w:val="bullet"/>
      <w:lvlText w:val="o"/>
      <w:lvlJc w:val="left"/>
      <w:pPr>
        <w:ind w:left="121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21A32A0D"/>
    <w:multiLevelType w:val="multilevel"/>
    <w:tmpl w:val="E4E4801C"/>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1" w15:restartNumberingAfterBreak="0">
    <w:nsid w:val="234D0319"/>
    <w:multiLevelType w:val="multilevel"/>
    <w:tmpl w:val="1BEA5DD2"/>
    <w:lvl w:ilvl="0">
      <w:start w:val="4275"/>
      <w:numFmt w:val="bullet"/>
      <w:lvlText w:val="-"/>
      <w:lvlJc w:val="left"/>
      <w:pPr>
        <w:ind w:left="927" w:hanging="360"/>
      </w:pPr>
      <w:rPr>
        <w:rFonts w:ascii="Times New Roman" w:eastAsia="Times New Roman" w:hAnsi="Times New Roman" w:cs="Times New Roman"/>
        <w:color w:val="212529"/>
      </w:rPr>
    </w:lvl>
    <w:lvl w:ilvl="1">
      <w:start w:val="1"/>
      <w:numFmt w:val="bullet"/>
      <w:lvlText w:val="o"/>
      <w:lvlJc w:val="left"/>
      <w:pPr>
        <w:ind w:left="1363" w:hanging="359"/>
      </w:pPr>
      <w:rPr>
        <w:rFonts w:ascii="Courier New" w:eastAsia="Courier New" w:hAnsi="Courier New" w:cs="Courier New"/>
      </w:rPr>
    </w:lvl>
    <w:lvl w:ilvl="2">
      <w:start w:val="1"/>
      <w:numFmt w:val="bullet"/>
      <w:lvlText w:val="▪"/>
      <w:lvlJc w:val="left"/>
      <w:pPr>
        <w:ind w:left="2083" w:hanging="360"/>
      </w:pPr>
      <w:rPr>
        <w:rFonts w:ascii="Noto Sans Symbols" w:eastAsia="Noto Sans Symbols" w:hAnsi="Noto Sans Symbols" w:cs="Noto Sans Symbols"/>
      </w:rPr>
    </w:lvl>
    <w:lvl w:ilvl="3">
      <w:start w:val="1"/>
      <w:numFmt w:val="bullet"/>
      <w:lvlText w:val="●"/>
      <w:lvlJc w:val="left"/>
      <w:pPr>
        <w:ind w:left="2803" w:hanging="360"/>
      </w:pPr>
      <w:rPr>
        <w:rFonts w:ascii="Noto Sans Symbols" w:eastAsia="Noto Sans Symbols" w:hAnsi="Noto Sans Symbols" w:cs="Noto Sans Symbols"/>
      </w:rPr>
    </w:lvl>
    <w:lvl w:ilvl="4">
      <w:start w:val="1"/>
      <w:numFmt w:val="bullet"/>
      <w:lvlText w:val="o"/>
      <w:lvlJc w:val="left"/>
      <w:pPr>
        <w:ind w:left="3523" w:hanging="360"/>
      </w:pPr>
      <w:rPr>
        <w:rFonts w:ascii="Courier New" w:eastAsia="Courier New" w:hAnsi="Courier New" w:cs="Courier New"/>
      </w:rPr>
    </w:lvl>
    <w:lvl w:ilvl="5">
      <w:start w:val="1"/>
      <w:numFmt w:val="bullet"/>
      <w:lvlText w:val="▪"/>
      <w:lvlJc w:val="left"/>
      <w:pPr>
        <w:ind w:left="4243" w:hanging="360"/>
      </w:pPr>
      <w:rPr>
        <w:rFonts w:ascii="Noto Sans Symbols" w:eastAsia="Noto Sans Symbols" w:hAnsi="Noto Sans Symbols" w:cs="Noto Sans Symbols"/>
      </w:rPr>
    </w:lvl>
    <w:lvl w:ilvl="6">
      <w:start w:val="1"/>
      <w:numFmt w:val="bullet"/>
      <w:lvlText w:val="●"/>
      <w:lvlJc w:val="left"/>
      <w:pPr>
        <w:ind w:left="4963" w:hanging="360"/>
      </w:pPr>
      <w:rPr>
        <w:rFonts w:ascii="Noto Sans Symbols" w:eastAsia="Noto Sans Symbols" w:hAnsi="Noto Sans Symbols" w:cs="Noto Sans Symbols"/>
      </w:rPr>
    </w:lvl>
    <w:lvl w:ilvl="7">
      <w:start w:val="1"/>
      <w:numFmt w:val="bullet"/>
      <w:lvlText w:val="o"/>
      <w:lvlJc w:val="left"/>
      <w:pPr>
        <w:ind w:left="5683" w:hanging="360"/>
      </w:pPr>
      <w:rPr>
        <w:rFonts w:ascii="Courier New" w:eastAsia="Courier New" w:hAnsi="Courier New" w:cs="Courier New"/>
      </w:rPr>
    </w:lvl>
    <w:lvl w:ilvl="8">
      <w:start w:val="1"/>
      <w:numFmt w:val="bullet"/>
      <w:lvlText w:val="▪"/>
      <w:lvlJc w:val="left"/>
      <w:pPr>
        <w:ind w:left="6403" w:hanging="360"/>
      </w:pPr>
      <w:rPr>
        <w:rFonts w:ascii="Noto Sans Symbols" w:eastAsia="Noto Sans Symbols" w:hAnsi="Noto Sans Symbols" w:cs="Noto Sans Symbols"/>
      </w:rPr>
    </w:lvl>
  </w:abstractNum>
  <w:abstractNum w:abstractNumId="12" w15:restartNumberingAfterBreak="0">
    <w:nsid w:val="27A07126"/>
    <w:multiLevelType w:val="multilevel"/>
    <w:tmpl w:val="0962519E"/>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3" w15:restartNumberingAfterBreak="0">
    <w:nsid w:val="27AB72DC"/>
    <w:multiLevelType w:val="multilevel"/>
    <w:tmpl w:val="592C6B08"/>
    <w:lvl w:ilvl="0">
      <w:start w:val="4275"/>
      <w:numFmt w:val="bullet"/>
      <w:lvlText w:val="-"/>
      <w:lvlJc w:val="left"/>
      <w:pPr>
        <w:ind w:left="720" w:hanging="360"/>
      </w:pPr>
      <w:rPr>
        <w:rFonts w:ascii="Times New Roman" w:eastAsia="Times New Roman" w:hAnsi="Times New Roman" w:cs="Times New Roman"/>
        <w:color w:val="212529"/>
      </w:rPr>
    </w:lvl>
    <w:lvl w:ilvl="1">
      <w:start w:val="4275"/>
      <w:numFmt w:val="bullet"/>
      <w:lvlText w:val="-"/>
      <w:lvlJc w:val="left"/>
      <w:pPr>
        <w:ind w:left="360" w:hanging="360"/>
      </w:pPr>
      <w:rPr>
        <w:rFonts w:ascii="Times New Roman" w:eastAsia="Times New Roman" w:hAnsi="Times New Roman" w:cs="Times New Roman"/>
        <w:color w:val="212529"/>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29334973"/>
    <w:multiLevelType w:val="multilevel"/>
    <w:tmpl w:val="EDCAFC10"/>
    <w:lvl w:ilvl="0">
      <w:start w:val="4275"/>
      <w:numFmt w:val="bullet"/>
      <w:lvlText w:val="-"/>
      <w:lvlJc w:val="left"/>
      <w:pPr>
        <w:ind w:left="1080" w:hanging="360"/>
      </w:pPr>
      <w:rPr>
        <w:rFonts w:ascii="Times New Roman" w:eastAsia="Times New Roman" w:hAnsi="Times New Roman" w:cs="Times New Roman"/>
        <w:color w:val="212529"/>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37A56AB8"/>
    <w:multiLevelType w:val="multilevel"/>
    <w:tmpl w:val="D85A957C"/>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3A800694"/>
    <w:multiLevelType w:val="multilevel"/>
    <w:tmpl w:val="197CFFD2"/>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7" w15:restartNumberingAfterBreak="0">
    <w:nsid w:val="46DB70B2"/>
    <w:multiLevelType w:val="multilevel"/>
    <w:tmpl w:val="6D8639FE"/>
    <w:lvl w:ilvl="0">
      <w:start w:val="4275"/>
      <w:numFmt w:val="bullet"/>
      <w:lvlText w:val="-"/>
      <w:lvlJc w:val="left"/>
      <w:pPr>
        <w:ind w:left="720" w:hanging="360"/>
      </w:pPr>
      <w:rPr>
        <w:rFonts w:ascii="Times New Roman" w:eastAsia="Times New Roman" w:hAnsi="Times New Roman" w:cs="Times New Roman"/>
        <w:color w:val="212529"/>
      </w:rPr>
    </w:lvl>
    <w:lvl w:ilvl="1">
      <w:start w:val="4275"/>
      <w:numFmt w:val="bullet"/>
      <w:lvlText w:val="-"/>
      <w:lvlJc w:val="left"/>
      <w:pPr>
        <w:ind w:left="360" w:hanging="360"/>
      </w:pPr>
      <w:rPr>
        <w:rFonts w:ascii="Times New Roman" w:eastAsia="Times New Roman" w:hAnsi="Times New Roman" w:cs="Times New Roman"/>
        <w:color w:val="212529"/>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48F110EF"/>
    <w:multiLevelType w:val="multilevel"/>
    <w:tmpl w:val="C86C4B52"/>
    <w:lvl w:ilvl="0">
      <w:start w:val="4275"/>
      <w:numFmt w:val="bullet"/>
      <w:lvlText w:val="-"/>
      <w:lvlJc w:val="left"/>
      <w:pPr>
        <w:ind w:left="1080" w:hanging="360"/>
      </w:pPr>
      <w:rPr>
        <w:rFonts w:ascii="Times New Roman" w:eastAsia="Times New Roman" w:hAnsi="Times New Roman" w:cs="Times New Roman"/>
        <w:color w:val="212529"/>
      </w:rPr>
    </w:lvl>
    <w:lvl w:ilvl="1">
      <w:start w:val="1"/>
      <w:numFmt w:val="bullet"/>
      <w:lvlText w:val="o"/>
      <w:lvlJc w:val="left"/>
      <w:pPr>
        <w:ind w:left="1222" w:hanging="360"/>
      </w:pPr>
      <w:rPr>
        <w:rFonts w:ascii="Courier New" w:eastAsia="Courier New" w:hAnsi="Courier New" w:cs="Courier New"/>
      </w:rPr>
    </w:lvl>
    <w:lvl w:ilvl="2">
      <w:start w:val="1"/>
      <w:numFmt w:val="bullet"/>
      <w:lvlText w:val="▪"/>
      <w:lvlJc w:val="left"/>
      <w:pPr>
        <w:ind w:left="1942" w:hanging="360"/>
      </w:pPr>
      <w:rPr>
        <w:rFonts w:ascii="Noto Sans Symbols" w:eastAsia="Noto Sans Symbols" w:hAnsi="Noto Sans Symbols" w:cs="Noto Sans Symbols"/>
      </w:rPr>
    </w:lvl>
    <w:lvl w:ilvl="3">
      <w:start w:val="1"/>
      <w:numFmt w:val="bullet"/>
      <w:lvlText w:val="●"/>
      <w:lvlJc w:val="left"/>
      <w:pPr>
        <w:ind w:left="2662" w:hanging="360"/>
      </w:pPr>
      <w:rPr>
        <w:rFonts w:ascii="Noto Sans Symbols" w:eastAsia="Noto Sans Symbols" w:hAnsi="Noto Sans Symbols" w:cs="Noto Sans Symbols"/>
      </w:rPr>
    </w:lvl>
    <w:lvl w:ilvl="4">
      <w:start w:val="1"/>
      <w:numFmt w:val="bullet"/>
      <w:lvlText w:val="o"/>
      <w:lvlJc w:val="left"/>
      <w:pPr>
        <w:ind w:left="3382" w:hanging="360"/>
      </w:pPr>
      <w:rPr>
        <w:rFonts w:ascii="Courier New" w:eastAsia="Courier New" w:hAnsi="Courier New" w:cs="Courier New"/>
      </w:rPr>
    </w:lvl>
    <w:lvl w:ilvl="5">
      <w:start w:val="1"/>
      <w:numFmt w:val="bullet"/>
      <w:lvlText w:val="▪"/>
      <w:lvlJc w:val="left"/>
      <w:pPr>
        <w:ind w:left="4102" w:hanging="360"/>
      </w:pPr>
      <w:rPr>
        <w:rFonts w:ascii="Noto Sans Symbols" w:eastAsia="Noto Sans Symbols" w:hAnsi="Noto Sans Symbols" w:cs="Noto Sans Symbols"/>
      </w:rPr>
    </w:lvl>
    <w:lvl w:ilvl="6">
      <w:start w:val="1"/>
      <w:numFmt w:val="bullet"/>
      <w:lvlText w:val="●"/>
      <w:lvlJc w:val="left"/>
      <w:pPr>
        <w:ind w:left="4822" w:hanging="360"/>
      </w:pPr>
      <w:rPr>
        <w:rFonts w:ascii="Noto Sans Symbols" w:eastAsia="Noto Sans Symbols" w:hAnsi="Noto Sans Symbols" w:cs="Noto Sans Symbols"/>
      </w:rPr>
    </w:lvl>
    <w:lvl w:ilvl="7">
      <w:start w:val="1"/>
      <w:numFmt w:val="bullet"/>
      <w:lvlText w:val="o"/>
      <w:lvlJc w:val="left"/>
      <w:pPr>
        <w:ind w:left="5542" w:hanging="360"/>
      </w:pPr>
      <w:rPr>
        <w:rFonts w:ascii="Courier New" w:eastAsia="Courier New" w:hAnsi="Courier New" w:cs="Courier New"/>
      </w:rPr>
    </w:lvl>
    <w:lvl w:ilvl="8">
      <w:start w:val="1"/>
      <w:numFmt w:val="bullet"/>
      <w:lvlText w:val="▪"/>
      <w:lvlJc w:val="left"/>
      <w:pPr>
        <w:ind w:left="6262" w:hanging="360"/>
      </w:pPr>
      <w:rPr>
        <w:rFonts w:ascii="Noto Sans Symbols" w:eastAsia="Noto Sans Symbols" w:hAnsi="Noto Sans Symbols" w:cs="Noto Sans Symbols"/>
      </w:rPr>
    </w:lvl>
  </w:abstractNum>
  <w:abstractNum w:abstractNumId="19" w15:restartNumberingAfterBreak="0">
    <w:nsid w:val="49ED3A88"/>
    <w:multiLevelType w:val="multilevel"/>
    <w:tmpl w:val="60B219D4"/>
    <w:lvl w:ilvl="0">
      <w:start w:val="4275"/>
      <w:numFmt w:val="bullet"/>
      <w:lvlText w:val="-"/>
      <w:lvlJc w:val="left"/>
      <w:pPr>
        <w:ind w:left="1080" w:hanging="360"/>
      </w:pPr>
      <w:rPr>
        <w:rFonts w:ascii="Times New Roman" w:eastAsia="Times New Roman" w:hAnsi="Times New Roman" w:cs="Times New Roman"/>
        <w:color w:val="212529"/>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0" w15:restartNumberingAfterBreak="0">
    <w:nsid w:val="4ACD4C11"/>
    <w:multiLevelType w:val="multilevel"/>
    <w:tmpl w:val="DEE2FF98"/>
    <w:lvl w:ilvl="0">
      <w:start w:val="4275"/>
      <w:numFmt w:val="bullet"/>
      <w:lvlText w:val="-"/>
      <w:lvlJc w:val="left"/>
      <w:pPr>
        <w:ind w:left="360" w:hanging="360"/>
      </w:pPr>
      <w:rPr>
        <w:rFonts w:ascii="Times New Roman" w:eastAsia="Times New Roman" w:hAnsi="Times New Roman" w:cs="Times New Roman"/>
        <w:color w:val="212529"/>
      </w:rPr>
    </w:lvl>
    <w:lvl w:ilvl="1">
      <w:start w:val="43"/>
      <w:numFmt w:val="bullet"/>
      <w:lvlText w:val="•"/>
      <w:lvlJc w:val="left"/>
      <w:pPr>
        <w:ind w:left="1780" w:hanging="700"/>
      </w:pPr>
      <w:rPr>
        <w:rFonts w:ascii="Times New Roman" w:eastAsia="Times New Roman" w:hAnsi="Times New Roman" w:cs="Times New Roman"/>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4BF6554C"/>
    <w:multiLevelType w:val="multilevel"/>
    <w:tmpl w:val="1C0EA294"/>
    <w:lvl w:ilvl="0">
      <w:start w:val="4275"/>
      <w:numFmt w:val="bullet"/>
      <w:lvlText w:val="-"/>
      <w:lvlJc w:val="left"/>
      <w:pPr>
        <w:ind w:left="862" w:hanging="360"/>
      </w:pPr>
      <w:rPr>
        <w:rFonts w:ascii="Times New Roman" w:eastAsia="Times New Roman" w:hAnsi="Times New Roman" w:cs="Times New Roman"/>
        <w:color w:val="212529"/>
      </w:rPr>
    </w:lvl>
    <w:lvl w:ilvl="1">
      <w:start w:val="1"/>
      <w:numFmt w:val="bullet"/>
      <w:lvlText w:val="o"/>
      <w:lvlJc w:val="left"/>
      <w:pPr>
        <w:ind w:left="1222" w:hanging="360"/>
      </w:pPr>
      <w:rPr>
        <w:rFonts w:ascii="Courier New" w:eastAsia="Courier New" w:hAnsi="Courier New" w:cs="Courier New"/>
      </w:rPr>
    </w:lvl>
    <w:lvl w:ilvl="2">
      <w:start w:val="1"/>
      <w:numFmt w:val="bullet"/>
      <w:lvlText w:val="▪"/>
      <w:lvlJc w:val="left"/>
      <w:pPr>
        <w:ind w:left="1942" w:hanging="360"/>
      </w:pPr>
      <w:rPr>
        <w:rFonts w:ascii="Noto Sans Symbols" w:eastAsia="Noto Sans Symbols" w:hAnsi="Noto Sans Symbols" w:cs="Noto Sans Symbols"/>
      </w:rPr>
    </w:lvl>
    <w:lvl w:ilvl="3">
      <w:start w:val="1"/>
      <w:numFmt w:val="bullet"/>
      <w:lvlText w:val="●"/>
      <w:lvlJc w:val="left"/>
      <w:pPr>
        <w:ind w:left="2662" w:hanging="360"/>
      </w:pPr>
      <w:rPr>
        <w:rFonts w:ascii="Noto Sans Symbols" w:eastAsia="Noto Sans Symbols" w:hAnsi="Noto Sans Symbols" w:cs="Noto Sans Symbols"/>
      </w:rPr>
    </w:lvl>
    <w:lvl w:ilvl="4">
      <w:start w:val="1"/>
      <w:numFmt w:val="bullet"/>
      <w:lvlText w:val="o"/>
      <w:lvlJc w:val="left"/>
      <w:pPr>
        <w:ind w:left="3382" w:hanging="360"/>
      </w:pPr>
      <w:rPr>
        <w:rFonts w:ascii="Courier New" w:eastAsia="Courier New" w:hAnsi="Courier New" w:cs="Courier New"/>
      </w:rPr>
    </w:lvl>
    <w:lvl w:ilvl="5">
      <w:start w:val="1"/>
      <w:numFmt w:val="bullet"/>
      <w:lvlText w:val="▪"/>
      <w:lvlJc w:val="left"/>
      <w:pPr>
        <w:ind w:left="4102" w:hanging="360"/>
      </w:pPr>
      <w:rPr>
        <w:rFonts w:ascii="Noto Sans Symbols" w:eastAsia="Noto Sans Symbols" w:hAnsi="Noto Sans Symbols" w:cs="Noto Sans Symbols"/>
      </w:rPr>
    </w:lvl>
    <w:lvl w:ilvl="6">
      <w:start w:val="1"/>
      <w:numFmt w:val="bullet"/>
      <w:lvlText w:val="●"/>
      <w:lvlJc w:val="left"/>
      <w:pPr>
        <w:ind w:left="4822" w:hanging="360"/>
      </w:pPr>
      <w:rPr>
        <w:rFonts w:ascii="Noto Sans Symbols" w:eastAsia="Noto Sans Symbols" w:hAnsi="Noto Sans Symbols" w:cs="Noto Sans Symbols"/>
      </w:rPr>
    </w:lvl>
    <w:lvl w:ilvl="7">
      <w:start w:val="1"/>
      <w:numFmt w:val="bullet"/>
      <w:lvlText w:val="o"/>
      <w:lvlJc w:val="left"/>
      <w:pPr>
        <w:ind w:left="5542" w:hanging="360"/>
      </w:pPr>
      <w:rPr>
        <w:rFonts w:ascii="Courier New" w:eastAsia="Courier New" w:hAnsi="Courier New" w:cs="Courier New"/>
      </w:rPr>
    </w:lvl>
    <w:lvl w:ilvl="8">
      <w:start w:val="1"/>
      <w:numFmt w:val="bullet"/>
      <w:lvlText w:val="▪"/>
      <w:lvlJc w:val="left"/>
      <w:pPr>
        <w:ind w:left="6262" w:hanging="360"/>
      </w:pPr>
      <w:rPr>
        <w:rFonts w:ascii="Noto Sans Symbols" w:eastAsia="Noto Sans Symbols" w:hAnsi="Noto Sans Symbols" w:cs="Noto Sans Symbols"/>
      </w:rPr>
    </w:lvl>
  </w:abstractNum>
  <w:abstractNum w:abstractNumId="22" w15:restartNumberingAfterBreak="0">
    <w:nsid w:val="4DA62502"/>
    <w:multiLevelType w:val="multilevel"/>
    <w:tmpl w:val="0980CF04"/>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50D3628C"/>
    <w:multiLevelType w:val="multilevel"/>
    <w:tmpl w:val="BF327816"/>
    <w:lvl w:ilvl="0">
      <w:start w:val="4275"/>
      <w:numFmt w:val="bullet"/>
      <w:lvlText w:val="-"/>
      <w:lvlJc w:val="left"/>
      <w:pPr>
        <w:ind w:left="720" w:hanging="360"/>
      </w:pPr>
      <w:rPr>
        <w:rFonts w:ascii="Times New Roman" w:eastAsia="Times New Roman" w:hAnsi="Times New Roman" w:cs="Times New Roman"/>
        <w:color w:val="212529"/>
      </w:rPr>
    </w:lvl>
    <w:lvl w:ilvl="1">
      <w:start w:val="4275"/>
      <w:numFmt w:val="bullet"/>
      <w:lvlText w:val="-"/>
      <w:lvlJc w:val="left"/>
      <w:pPr>
        <w:ind w:left="360" w:hanging="360"/>
      </w:pPr>
      <w:rPr>
        <w:rFonts w:ascii="Times New Roman" w:eastAsia="Times New Roman" w:hAnsi="Times New Roman" w:cs="Times New Roman"/>
        <w:color w:val="212529"/>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51C23F67"/>
    <w:multiLevelType w:val="multilevel"/>
    <w:tmpl w:val="4CA4984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5" w15:restartNumberingAfterBreak="0">
    <w:nsid w:val="551A1E31"/>
    <w:multiLevelType w:val="multilevel"/>
    <w:tmpl w:val="D87204CE"/>
    <w:lvl w:ilvl="0">
      <w:start w:val="4275"/>
      <w:numFmt w:val="bullet"/>
      <w:lvlText w:val="-"/>
      <w:lvlJc w:val="left"/>
      <w:pPr>
        <w:ind w:left="720" w:hanging="360"/>
      </w:pPr>
      <w:rPr>
        <w:rFonts w:ascii="Times New Roman" w:eastAsia="Times New Roman" w:hAnsi="Times New Roman" w:cs="Times New Roman"/>
        <w:color w:val="212529"/>
      </w:rPr>
    </w:lvl>
    <w:lvl w:ilvl="1">
      <w:start w:val="4275"/>
      <w:numFmt w:val="bullet"/>
      <w:lvlText w:val="-"/>
      <w:lvlJc w:val="left"/>
      <w:pPr>
        <w:ind w:left="360" w:hanging="360"/>
      </w:pPr>
      <w:rPr>
        <w:rFonts w:ascii="Times New Roman" w:eastAsia="Times New Roman" w:hAnsi="Times New Roman" w:cs="Times New Roman"/>
        <w:color w:val="212529"/>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57291727"/>
    <w:multiLevelType w:val="multilevel"/>
    <w:tmpl w:val="B38C9DC4"/>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27" w15:restartNumberingAfterBreak="0">
    <w:nsid w:val="5EAD6DCB"/>
    <w:multiLevelType w:val="multilevel"/>
    <w:tmpl w:val="B56445B2"/>
    <w:lvl w:ilvl="0">
      <w:start w:val="4275"/>
      <w:numFmt w:val="bullet"/>
      <w:lvlText w:val="-"/>
      <w:lvlJc w:val="left"/>
      <w:pPr>
        <w:ind w:left="927" w:hanging="360"/>
      </w:pPr>
      <w:rPr>
        <w:rFonts w:ascii="Times New Roman" w:eastAsia="Times New Roman" w:hAnsi="Times New Roman" w:cs="Times New Roman"/>
        <w:color w:val="212529"/>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678C264F"/>
    <w:multiLevelType w:val="multilevel"/>
    <w:tmpl w:val="D8F0EBFE"/>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29" w15:restartNumberingAfterBreak="0">
    <w:nsid w:val="689F6945"/>
    <w:multiLevelType w:val="multilevel"/>
    <w:tmpl w:val="B10A4916"/>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30" w15:restartNumberingAfterBreak="0">
    <w:nsid w:val="69BA649B"/>
    <w:multiLevelType w:val="multilevel"/>
    <w:tmpl w:val="BF1E9C1A"/>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31" w15:restartNumberingAfterBreak="0">
    <w:nsid w:val="6BD75D54"/>
    <w:multiLevelType w:val="multilevel"/>
    <w:tmpl w:val="6A5E0024"/>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32" w15:restartNumberingAfterBreak="0">
    <w:nsid w:val="6E6446F7"/>
    <w:multiLevelType w:val="multilevel"/>
    <w:tmpl w:val="4476AE12"/>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33" w15:restartNumberingAfterBreak="0">
    <w:nsid w:val="752F5B3E"/>
    <w:multiLevelType w:val="multilevel"/>
    <w:tmpl w:val="3BFC908C"/>
    <w:lvl w:ilvl="0">
      <w:start w:val="4275"/>
      <w:numFmt w:val="bullet"/>
      <w:lvlText w:val="-"/>
      <w:lvlJc w:val="left"/>
      <w:pPr>
        <w:ind w:left="720" w:hanging="360"/>
      </w:pPr>
      <w:rPr>
        <w:rFonts w:ascii="Times New Roman" w:eastAsia="Times New Roman" w:hAnsi="Times New Roman" w:cs="Times New Roman"/>
        <w:color w:val="212529"/>
      </w:rPr>
    </w:lvl>
    <w:lvl w:ilvl="1">
      <w:start w:val="4275"/>
      <w:numFmt w:val="bullet"/>
      <w:lvlText w:val="-"/>
      <w:lvlJc w:val="left"/>
      <w:pPr>
        <w:ind w:left="360" w:hanging="360"/>
      </w:pPr>
      <w:rPr>
        <w:rFonts w:ascii="Times New Roman" w:eastAsia="Times New Roman" w:hAnsi="Times New Roman" w:cs="Times New Roman"/>
        <w:color w:val="212529"/>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4" w15:restartNumberingAfterBreak="0">
    <w:nsid w:val="79836BB4"/>
    <w:multiLevelType w:val="multilevel"/>
    <w:tmpl w:val="6ABE96F0"/>
    <w:lvl w:ilvl="0">
      <w:start w:val="4275"/>
      <w:numFmt w:val="bullet"/>
      <w:lvlText w:val="-"/>
      <w:lvlJc w:val="left"/>
      <w:pPr>
        <w:ind w:left="720" w:hanging="360"/>
      </w:pPr>
      <w:rPr>
        <w:rFonts w:ascii="Times New Roman" w:eastAsia="Times New Roman" w:hAnsi="Times New Roman" w:cs="Times New Roman"/>
        <w:color w:val="212529"/>
      </w:rPr>
    </w:lvl>
    <w:lvl w:ilvl="1">
      <w:start w:val="4275"/>
      <w:numFmt w:val="bullet"/>
      <w:lvlText w:val="-"/>
      <w:lvlJc w:val="left"/>
      <w:pPr>
        <w:ind w:left="360" w:hanging="360"/>
      </w:pPr>
      <w:rPr>
        <w:rFonts w:ascii="Times New Roman" w:eastAsia="Times New Roman" w:hAnsi="Times New Roman" w:cs="Times New Roman"/>
        <w:color w:val="212529"/>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7AFF5411"/>
    <w:multiLevelType w:val="multilevel"/>
    <w:tmpl w:val="D0BA250E"/>
    <w:lvl w:ilvl="0">
      <w:start w:val="4275"/>
      <w:numFmt w:val="bullet"/>
      <w:lvlText w:val="-"/>
      <w:lvlJc w:val="left"/>
      <w:pPr>
        <w:ind w:left="360" w:hanging="360"/>
      </w:pPr>
      <w:rPr>
        <w:rFonts w:ascii="Times New Roman" w:eastAsia="Times New Roman" w:hAnsi="Times New Roman" w:cs="Times New Roman"/>
        <w:color w:val="212529"/>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7BBA544C"/>
    <w:multiLevelType w:val="multilevel"/>
    <w:tmpl w:val="4BB03756"/>
    <w:lvl w:ilvl="0">
      <w:start w:val="4275"/>
      <w:numFmt w:val="bullet"/>
      <w:lvlText w:val="-"/>
      <w:lvlJc w:val="left"/>
      <w:pPr>
        <w:ind w:left="643" w:hanging="360"/>
      </w:pPr>
      <w:rPr>
        <w:rFonts w:ascii="Times New Roman" w:eastAsia="Times New Roman" w:hAnsi="Times New Roman" w:cs="Times New Roman"/>
        <w:color w:val="212529"/>
      </w:rPr>
    </w:lvl>
    <w:lvl w:ilvl="1">
      <w:start w:val="1"/>
      <w:numFmt w:val="bullet"/>
      <w:lvlText w:val="o"/>
      <w:lvlJc w:val="left"/>
      <w:pPr>
        <w:ind w:left="1363" w:hanging="359"/>
      </w:pPr>
      <w:rPr>
        <w:rFonts w:ascii="Courier New" w:eastAsia="Courier New" w:hAnsi="Courier New" w:cs="Courier New"/>
      </w:rPr>
    </w:lvl>
    <w:lvl w:ilvl="2">
      <w:start w:val="1"/>
      <w:numFmt w:val="bullet"/>
      <w:lvlText w:val="▪"/>
      <w:lvlJc w:val="left"/>
      <w:pPr>
        <w:ind w:left="2083" w:hanging="360"/>
      </w:pPr>
      <w:rPr>
        <w:rFonts w:ascii="Noto Sans Symbols" w:eastAsia="Noto Sans Symbols" w:hAnsi="Noto Sans Symbols" w:cs="Noto Sans Symbols"/>
      </w:rPr>
    </w:lvl>
    <w:lvl w:ilvl="3">
      <w:start w:val="1"/>
      <w:numFmt w:val="bullet"/>
      <w:lvlText w:val="●"/>
      <w:lvlJc w:val="left"/>
      <w:pPr>
        <w:ind w:left="2803" w:hanging="360"/>
      </w:pPr>
      <w:rPr>
        <w:rFonts w:ascii="Noto Sans Symbols" w:eastAsia="Noto Sans Symbols" w:hAnsi="Noto Sans Symbols" w:cs="Noto Sans Symbols"/>
      </w:rPr>
    </w:lvl>
    <w:lvl w:ilvl="4">
      <w:start w:val="1"/>
      <w:numFmt w:val="bullet"/>
      <w:lvlText w:val="o"/>
      <w:lvlJc w:val="left"/>
      <w:pPr>
        <w:ind w:left="3523" w:hanging="360"/>
      </w:pPr>
      <w:rPr>
        <w:rFonts w:ascii="Courier New" w:eastAsia="Courier New" w:hAnsi="Courier New" w:cs="Courier New"/>
      </w:rPr>
    </w:lvl>
    <w:lvl w:ilvl="5">
      <w:start w:val="1"/>
      <w:numFmt w:val="bullet"/>
      <w:lvlText w:val="▪"/>
      <w:lvlJc w:val="left"/>
      <w:pPr>
        <w:ind w:left="4243" w:hanging="360"/>
      </w:pPr>
      <w:rPr>
        <w:rFonts w:ascii="Noto Sans Symbols" w:eastAsia="Noto Sans Symbols" w:hAnsi="Noto Sans Symbols" w:cs="Noto Sans Symbols"/>
      </w:rPr>
    </w:lvl>
    <w:lvl w:ilvl="6">
      <w:start w:val="1"/>
      <w:numFmt w:val="bullet"/>
      <w:lvlText w:val="●"/>
      <w:lvlJc w:val="left"/>
      <w:pPr>
        <w:ind w:left="4963" w:hanging="360"/>
      </w:pPr>
      <w:rPr>
        <w:rFonts w:ascii="Noto Sans Symbols" w:eastAsia="Noto Sans Symbols" w:hAnsi="Noto Sans Symbols" w:cs="Noto Sans Symbols"/>
      </w:rPr>
    </w:lvl>
    <w:lvl w:ilvl="7">
      <w:start w:val="1"/>
      <w:numFmt w:val="bullet"/>
      <w:lvlText w:val="o"/>
      <w:lvlJc w:val="left"/>
      <w:pPr>
        <w:ind w:left="5683" w:hanging="360"/>
      </w:pPr>
      <w:rPr>
        <w:rFonts w:ascii="Courier New" w:eastAsia="Courier New" w:hAnsi="Courier New" w:cs="Courier New"/>
      </w:rPr>
    </w:lvl>
    <w:lvl w:ilvl="8">
      <w:start w:val="1"/>
      <w:numFmt w:val="bullet"/>
      <w:lvlText w:val="▪"/>
      <w:lvlJc w:val="left"/>
      <w:pPr>
        <w:ind w:left="6403" w:hanging="360"/>
      </w:pPr>
      <w:rPr>
        <w:rFonts w:ascii="Noto Sans Symbols" w:eastAsia="Noto Sans Symbols" w:hAnsi="Noto Sans Symbols" w:cs="Noto Sans Symbols"/>
      </w:rPr>
    </w:lvl>
  </w:abstractNum>
  <w:abstractNum w:abstractNumId="37" w15:restartNumberingAfterBreak="0">
    <w:nsid w:val="7DDE11C0"/>
    <w:multiLevelType w:val="multilevel"/>
    <w:tmpl w:val="5FACDEF8"/>
    <w:lvl w:ilvl="0">
      <w:start w:val="4275"/>
      <w:numFmt w:val="bullet"/>
      <w:lvlText w:val="-"/>
      <w:lvlJc w:val="left"/>
      <w:pPr>
        <w:ind w:left="720" w:hanging="360"/>
      </w:pPr>
      <w:rPr>
        <w:rFonts w:ascii="Times New Roman" w:eastAsia="Times New Roman" w:hAnsi="Times New Roman" w:cs="Times New Roman"/>
        <w:color w:val="212529"/>
      </w:rPr>
    </w:lvl>
    <w:lvl w:ilvl="1">
      <w:start w:val="4275"/>
      <w:numFmt w:val="bullet"/>
      <w:lvlText w:val="-"/>
      <w:lvlJc w:val="left"/>
      <w:pPr>
        <w:ind w:left="360" w:hanging="360"/>
      </w:pPr>
      <w:rPr>
        <w:rFonts w:ascii="Times New Roman" w:eastAsia="Times New Roman" w:hAnsi="Times New Roman" w:cs="Times New Roman"/>
        <w:color w:val="212529"/>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9"/>
  </w:num>
  <w:num w:numId="2">
    <w:abstractNumId w:val="8"/>
  </w:num>
  <w:num w:numId="3">
    <w:abstractNumId w:val="20"/>
  </w:num>
  <w:num w:numId="4">
    <w:abstractNumId w:val="36"/>
  </w:num>
  <w:num w:numId="5">
    <w:abstractNumId w:val="10"/>
  </w:num>
  <w:num w:numId="6">
    <w:abstractNumId w:val="5"/>
  </w:num>
  <w:num w:numId="7">
    <w:abstractNumId w:val="30"/>
  </w:num>
  <w:num w:numId="8">
    <w:abstractNumId w:val="6"/>
  </w:num>
  <w:num w:numId="9">
    <w:abstractNumId w:val="7"/>
  </w:num>
  <w:num w:numId="10">
    <w:abstractNumId w:val="23"/>
  </w:num>
  <w:num w:numId="11">
    <w:abstractNumId w:val="14"/>
  </w:num>
  <w:num w:numId="12">
    <w:abstractNumId w:val="24"/>
  </w:num>
  <w:num w:numId="13">
    <w:abstractNumId w:val="13"/>
  </w:num>
  <w:num w:numId="14">
    <w:abstractNumId w:val="18"/>
  </w:num>
  <w:num w:numId="15">
    <w:abstractNumId w:val="1"/>
  </w:num>
  <w:num w:numId="16">
    <w:abstractNumId w:val="21"/>
  </w:num>
  <w:num w:numId="17">
    <w:abstractNumId w:val="25"/>
  </w:num>
  <w:num w:numId="18">
    <w:abstractNumId w:val="27"/>
  </w:num>
  <w:num w:numId="19">
    <w:abstractNumId w:val="11"/>
  </w:num>
  <w:num w:numId="20">
    <w:abstractNumId w:val="31"/>
  </w:num>
  <w:num w:numId="21">
    <w:abstractNumId w:val="29"/>
  </w:num>
  <w:num w:numId="22">
    <w:abstractNumId w:val="12"/>
  </w:num>
  <w:num w:numId="23">
    <w:abstractNumId w:val="26"/>
  </w:num>
  <w:num w:numId="24">
    <w:abstractNumId w:val="2"/>
  </w:num>
  <w:num w:numId="25">
    <w:abstractNumId w:val="37"/>
  </w:num>
  <w:num w:numId="26">
    <w:abstractNumId w:val="15"/>
  </w:num>
  <w:num w:numId="27">
    <w:abstractNumId w:val="9"/>
  </w:num>
  <w:num w:numId="28">
    <w:abstractNumId w:val="22"/>
  </w:num>
  <w:num w:numId="29">
    <w:abstractNumId w:val="16"/>
  </w:num>
  <w:num w:numId="30">
    <w:abstractNumId w:val="28"/>
  </w:num>
  <w:num w:numId="31">
    <w:abstractNumId w:val="3"/>
  </w:num>
  <w:num w:numId="32">
    <w:abstractNumId w:val="32"/>
  </w:num>
  <w:num w:numId="33">
    <w:abstractNumId w:val="17"/>
  </w:num>
  <w:num w:numId="34">
    <w:abstractNumId w:val="4"/>
  </w:num>
  <w:num w:numId="35">
    <w:abstractNumId w:val="33"/>
  </w:num>
  <w:num w:numId="36">
    <w:abstractNumId w:val="34"/>
  </w:num>
  <w:num w:numId="37">
    <w:abstractNumId w:val="35"/>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D39"/>
    <w:rsid w:val="004F077B"/>
    <w:rsid w:val="005B0548"/>
    <w:rsid w:val="00714A1F"/>
    <w:rsid w:val="00971ECB"/>
    <w:rsid w:val="00BE74A8"/>
    <w:rsid w:val="00C67D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8FCAEEF-881F-4364-B743-B2C0B7E8F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uk-U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outlineLvl w:val="2"/>
    </w:pPr>
    <w:rPr>
      <w:b/>
      <w:sz w:val="27"/>
      <w:szCs w:val="27"/>
    </w:rPr>
  </w:style>
  <w:style w:type="paragraph" w:styleId="4">
    <w:name w:val="heading 4"/>
    <w:basedOn w:val="a"/>
    <w:next w:val="a"/>
    <w:pPr>
      <w:keepNext/>
      <w:keepLines/>
      <w:spacing w:before="40"/>
      <w:outlineLvl w:val="3"/>
    </w:pPr>
    <w:rPr>
      <w:rFonts w:ascii="Calibri" w:eastAsia="Calibri" w:hAnsi="Calibri" w:cs="Calibri"/>
      <w:i/>
      <w:color w:val="2F5496"/>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15" w:type="dxa"/>
        <w:left w:w="15" w:type="dxa"/>
        <w:bottom w:w="15" w:type="dxa"/>
        <w:right w:w="15" w:type="dxa"/>
      </w:tblCellMar>
    </w:tblPr>
  </w:style>
  <w:style w:type="table" w:customStyle="1" w:styleId="a6">
    <w:basedOn w:val="TableNormal"/>
    <w:rPr>
      <w:color w:val="000000"/>
      <w:sz w:val="22"/>
      <w:szCs w:val="22"/>
    </w:rPr>
    <w:tblPr>
      <w:tblStyleRowBandSize w:val="1"/>
      <w:tblStyleColBandSize w:val="1"/>
      <w:tblCellMar>
        <w:left w:w="108" w:type="dxa"/>
        <w:right w:w="108" w:type="dxa"/>
      </w:tblCellMar>
    </w:tblPr>
  </w:style>
  <w:style w:type="table" w:customStyle="1" w:styleId="a7">
    <w:basedOn w:val="TableNormal"/>
    <w:rPr>
      <w:color w:val="000000"/>
      <w:sz w:val="22"/>
      <w:szCs w:val="22"/>
    </w:rPr>
    <w:tblPr>
      <w:tblStyleRowBandSize w:val="1"/>
      <w:tblStyleColBandSize w:val="1"/>
      <w:tblCellMar>
        <w:left w:w="108" w:type="dxa"/>
        <w:right w:w="108" w:type="dxa"/>
      </w:tblCellMar>
    </w:tblPr>
  </w:style>
  <w:style w:type="table" w:customStyle="1" w:styleId="a8">
    <w:basedOn w:val="TableNormal"/>
    <w:rPr>
      <w:color w:val="000000"/>
      <w:sz w:val="22"/>
      <w:szCs w:val="22"/>
    </w:rPr>
    <w:tblPr>
      <w:tblStyleRowBandSize w:val="1"/>
      <w:tblStyleColBandSize w:val="1"/>
      <w:tblCellMar>
        <w:left w:w="108" w:type="dxa"/>
        <w:right w:w="108" w:type="dxa"/>
      </w:tblCellMar>
    </w:tblPr>
  </w:style>
  <w:style w:type="table" w:customStyle="1" w:styleId="a9">
    <w:basedOn w:val="TableNormal"/>
    <w:rPr>
      <w:color w:val="000000"/>
      <w:sz w:val="22"/>
      <w:szCs w:val="22"/>
    </w:rPr>
    <w:tblPr>
      <w:tblStyleRowBandSize w:val="1"/>
      <w:tblStyleColBandSize w:val="1"/>
      <w:tblCellMar>
        <w:left w:w="108" w:type="dxa"/>
        <w:right w:w="108" w:type="dxa"/>
      </w:tblCellMar>
    </w:tblPr>
  </w:style>
  <w:style w:type="table" w:customStyle="1" w:styleId="aa">
    <w:basedOn w:val="TableNormal"/>
    <w:rPr>
      <w:color w:val="000000"/>
      <w:sz w:val="22"/>
      <w:szCs w:val="22"/>
    </w:rPr>
    <w:tblPr>
      <w:tblStyleRowBandSize w:val="1"/>
      <w:tblStyleColBandSize w:val="1"/>
      <w:tblCellMar>
        <w:left w:w="108" w:type="dxa"/>
        <w:right w:w="108" w:type="dxa"/>
      </w:tblCellMar>
    </w:tblPr>
  </w:style>
  <w:style w:type="table" w:customStyle="1" w:styleId="ab">
    <w:basedOn w:val="TableNormal"/>
    <w:rPr>
      <w:color w:val="000000"/>
      <w:sz w:val="22"/>
      <w:szCs w:val="22"/>
    </w:r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c">
    <w:basedOn w:val="TableNormal"/>
    <w:rPr>
      <w:color w:val="000000"/>
      <w:sz w:val="22"/>
      <w:szCs w:val="22"/>
    </w:rPr>
    <w:tblPr>
      <w:tblStyleRowBandSize w:val="1"/>
      <w:tblStyleColBandSize w:val="1"/>
      <w:tblCellMar>
        <w:left w:w="108" w:type="dxa"/>
        <w:right w:w="108" w:type="dxa"/>
      </w:tblCellMar>
    </w:tblPr>
  </w:style>
  <w:style w:type="table" w:customStyle="1" w:styleId="ad">
    <w:basedOn w:val="TableNormal"/>
    <w:rPr>
      <w:color w:val="000000"/>
      <w:sz w:val="22"/>
      <w:szCs w:val="22"/>
    </w:rPr>
    <w:tblPr>
      <w:tblStyleRowBandSize w:val="1"/>
      <w:tblStyleColBandSize w:val="1"/>
      <w:tblCellMar>
        <w:left w:w="108" w:type="dxa"/>
        <w:right w:w="108" w:type="dxa"/>
      </w:tblCellMar>
    </w:tblPr>
  </w:style>
  <w:style w:type="table" w:customStyle="1" w:styleId="ae">
    <w:basedOn w:val="TableNormal"/>
    <w:tblPr>
      <w:tblStyleRowBandSize w:val="1"/>
      <w:tblStyleColBandSize w:val="1"/>
      <w:tblCellMar>
        <w:top w:w="15" w:type="dxa"/>
        <w:left w:w="15" w:type="dxa"/>
        <w:bottom w:w="15" w:type="dxa"/>
        <w:right w:w="15" w:type="dxa"/>
      </w:tblCellMar>
    </w:tblPr>
  </w:style>
  <w:style w:type="table" w:customStyle="1" w:styleId="af">
    <w:basedOn w:val="TableNormal"/>
    <w:tblPr>
      <w:tblStyleRowBandSize w:val="1"/>
      <w:tblStyleColBandSize w:val="1"/>
      <w:tblCellMar>
        <w:top w:w="15" w:type="dxa"/>
        <w:left w:w="15" w:type="dxa"/>
        <w:bottom w:w="15" w:type="dxa"/>
        <w:right w:w="15" w:type="dxa"/>
      </w:tblCellMar>
    </w:tblPr>
  </w:style>
  <w:style w:type="table" w:customStyle="1" w:styleId="af0">
    <w:basedOn w:val="TableNormal"/>
    <w:rPr>
      <w:color w:val="000000"/>
      <w:sz w:val="22"/>
      <w:szCs w:val="22"/>
    </w:rPr>
    <w:tblPr>
      <w:tblStyleRowBandSize w:val="1"/>
      <w:tblStyleColBandSize w:val="1"/>
      <w:tblCellMar>
        <w:left w:w="108" w:type="dxa"/>
        <w:right w:w="108" w:type="dxa"/>
      </w:tblCellMar>
    </w:tblPr>
  </w:style>
  <w:style w:type="table" w:customStyle="1" w:styleId="af1">
    <w:basedOn w:val="TableNormal"/>
    <w:tblPr>
      <w:tblStyleRowBandSize w:val="1"/>
      <w:tblStyleColBandSize w:val="1"/>
      <w:tblCellMar>
        <w:left w:w="115" w:type="dxa"/>
        <w:right w:w="115" w:type="dxa"/>
      </w:tblCellMar>
    </w:tblPr>
  </w:style>
  <w:style w:type="table" w:customStyle="1" w:styleId="af2">
    <w:basedOn w:val="TableNormal"/>
    <w:rPr>
      <w:color w:val="000000"/>
      <w:sz w:val="22"/>
      <w:szCs w:val="22"/>
    </w:rPr>
    <w:tblPr>
      <w:tblStyleRowBandSize w:val="1"/>
      <w:tblStyleColBandSize w:val="1"/>
      <w:tblCellMar>
        <w:left w:w="108" w:type="dxa"/>
        <w:right w:w="108"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rPr>
      <w:color w:val="000000"/>
      <w:sz w:val="22"/>
      <w:szCs w:val="22"/>
    </w:rPr>
    <w:tblPr>
      <w:tblStyleRowBandSize w:val="1"/>
      <w:tblStyleColBandSize w:val="1"/>
      <w:tblCellMar>
        <w:left w:w="108" w:type="dxa"/>
        <w:right w:w="108" w:type="dxa"/>
      </w:tblCellMar>
    </w:tblPr>
  </w:style>
  <w:style w:type="table" w:customStyle="1" w:styleId="af5">
    <w:basedOn w:val="TableNormal"/>
    <w:rPr>
      <w:color w:val="000000"/>
      <w:sz w:val="22"/>
      <w:szCs w:val="22"/>
    </w:rPr>
    <w:tblPr>
      <w:tblStyleRowBandSize w:val="1"/>
      <w:tblStyleColBandSize w:val="1"/>
      <w:tblCellMar>
        <w:left w:w="108" w:type="dxa"/>
        <w:right w:w="108" w:type="dxa"/>
      </w:tblCellMar>
    </w:tblPr>
  </w:style>
  <w:style w:type="table" w:customStyle="1" w:styleId="af6">
    <w:basedOn w:val="TableNormal"/>
    <w:tblPr>
      <w:tblStyleRowBandSize w:val="1"/>
      <w:tblStyleColBandSize w:val="1"/>
      <w:tblCellMar>
        <w:top w:w="15" w:type="dxa"/>
        <w:left w:w="15" w:type="dxa"/>
        <w:bottom w:w="15" w:type="dxa"/>
        <w:right w:w="15" w:type="dxa"/>
      </w:tblCellMar>
    </w:tblPr>
  </w:style>
  <w:style w:type="table" w:customStyle="1" w:styleId="af7">
    <w:basedOn w:val="TableNormal"/>
    <w:tblPr>
      <w:tblStyleRowBandSize w:val="1"/>
      <w:tblStyleColBandSize w:val="1"/>
      <w:tblCellMar>
        <w:top w:w="15" w:type="dxa"/>
        <w:left w:w="15" w:type="dxa"/>
        <w:bottom w:w="15" w:type="dxa"/>
        <w:right w:w="15" w:type="dxa"/>
      </w:tblCellMar>
    </w:tblPr>
  </w:style>
  <w:style w:type="table" w:customStyle="1" w:styleId="af8">
    <w:basedOn w:val="TableNormal"/>
    <w:rPr>
      <w:color w:val="000000"/>
      <w:sz w:val="22"/>
      <w:szCs w:val="22"/>
    </w:rPr>
    <w:tblPr>
      <w:tblStyleRowBandSize w:val="1"/>
      <w:tblStyleColBandSize w:val="1"/>
      <w:tblCellMar>
        <w:left w:w="108" w:type="dxa"/>
        <w:right w:w="108" w:type="dxa"/>
      </w:tblCellMar>
    </w:tblPr>
  </w:style>
  <w:style w:type="table" w:customStyle="1" w:styleId="af9">
    <w:basedOn w:val="TableNormal"/>
    <w:rPr>
      <w:color w:val="000000"/>
      <w:sz w:val="22"/>
      <w:szCs w:val="22"/>
    </w:rPr>
    <w:tblPr>
      <w:tblStyleRowBandSize w:val="1"/>
      <w:tblStyleColBandSize w:val="1"/>
      <w:tblCellMar>
        <w:left w:w="108" w:type="dxa"/>
        <w:right w:w="108" w:type="dxa"/>
      </w:tblCellMar>
    </w:tblPr>
  </w:style>
  <w:style w:type="table" w:customStyle="1" w:styleId="afa">
    <w:basedOn w:val="TableNormal"/>
    <w:rPr>
      <w:color w:val="000000"/>
      <w:sz w:val="22"/>
      <w:szCs w:val="22"/>
    </w:rPr>
    <w:tblPr>
      <w:tblStyleRowBandSize w:val="1"/>
      <w:tblStyleColBandSize w:val="1"/>
      <w:tblCellMar>
        <w:left w:w="108" w:type="dxa"/>
        <w:right w:w="108" w:type="dxa"/>
      </w:tblCellMar>
    </w:tblPr>
  </w:style>
  <w:style w:type="table" w:customStyle="1" w:styleId="afb">
    <w:basedOn w:val="TableNormal"/>
    <w:rPr>
      <w:color w:val="000000"/>
      <w:sz w:val="22"/>
      <w:szCs w:val="22"/>
    </w:rPr>
    <w:tblPr>
      <w:tblStyleRowBandSize w:val="1"/>
      <w:tblStyleColBandSize w:val="1"/>
      <w:tblCellMar>
        <w:left w:w="108" w:type="dxa"/>
        <w:right w:w="108" w:type="dxa"/>
      </w:tblCellMar>
    </w:tblPr>
  </w:style>
  <w:style w:type="table" w:customStyle="1" w:styleId="afc">
    <w:basedOn w:val="TableNormal"/>
    <w:rPr>
      <w:color w:val="000000"/>
      <w:sz w:val="22"/>
      <w:szCs w:val="22"/>
    </w:rPr>
    <w:tblPr>
      <w:tblStyleRowBandSize w:val="1"/>
      <w:tblStyleColBandSize w:val="1"/>
      <w:tblCellMar>
        <w:left w:w="108" w:type="dxa"/>
        <w:right w:w="108" w:type="dxa"/>
      </w:tblCellMar>
    </w:tblPr>
  </w:style>
  <w:style w:type="table" w:customStyle="1" w:styleId="afd">
    <w:basedOn w:val="TableNormal"/>
    <w:rPr>
      <w:color w:val="000000"/>
      <w:sz w:val="22"/>
      <w:szCs w:val="22"/>
    </w:rPr>
    <w:tblPr>
      <w:tblStyleRowBandSize w:val="1"/>
      <w:tblStyleColBandSize w:val="1"/>
      <w:tblCellMar>
        <w:left w:w="108" w:type="dxa"/>
        <w:right w:w="108" w:type="dxa"/>
      </w:tblCellMar>
    </w:tblPr>
  </w:style>
  <w:style w:type="table" w:customStyle="1" w:styleId="afe">
    <w:basedOn w:val="TableNormal"/>
    <w:rPr>
      <w:color w:val="000000"/>
      <w:sz w:val="22"/>
      <w:szCs w:val="22"/>
    </w:rPr>
    <w:tblPr>
      <w:tblStyleRowBandSize w:val="1"/>
      <w:tblStyleColBandSize w:val="1"/>
      <w:tblCellMar>
        <w:left w:w="108" w:type="dxa"/>
        <w:right w:w="108" w:type="dxa"/>
      </w:tblCellMar>
    </w:tblPr>
  </w:style>
  <w:style w:type="table" w:customStyle="1" w:styleId="aff">
    <w:basedOn w:val="TableNormal"/>
    <w:rPr>
      <w:color w:val="000000"/>
      <w:sz w:val="22"/>
      <w:szCs w:val="22"/>
    </w:rPr>
    <w:tblPr>
      <w:tblStyleRowBandSize w:val="1"/>
      <w:tblStyleColBandSize w:val="1"/>
      <w:tblCellMar>
        <w:left w:w="108" w:type="dxa"/>
        <w:right w:w="108" w:type="dxa"/>
      </w:tblCellMar>
    </w:tblPr>
  </w:style>
  <w:style w:type="table" w:customStyle="1" w:styleId="aff0">
    <w:basedOn w:val="TableNormal"/>
    <w:rPr>
      <w:color w:val="000000"/>
      <w:sz w:val="22"/>
      <w:szCs w:val="22"/>
    </w:rPr>
    <w:tblPr>
      <w:tblStyleRowBandSize w:val="1"/>
      <w:tblStyleColBandSize w:val="1"/>
      <w:tblCellMar>
        <w:left w:w="108" w:type="dxa"/>
        <w:right w:w="108" w:type="dxa"/>
      </w:tblCellMar>
    </w:tblPr>
  </w:style>
  <w:style w:type="table" w:customStyle="1" w:styleId="aff1">
    <w:basedOn w:val="TableNormal"/>
    <w:rPr>
      <w:color w:val="000000"/>
      <w:sz w:val="22"/>
      <w:szCs w:val="22"/>
    </w:rPr>
    <w:tblPr>
      <w:tblStyleRowBandSize w:val="1"/>
      <w:tblStyleColBandSize w:val="1"/>
      <w:tblCellMar>
        <w:left w:w="108" w:type="dxa"/>
        <w:right w:w="108" w:type="dxa"/>
      </w:tblCellMar>
    </w:tblPr>
  </w:style>
  <w:style w:type="table" w:customStyle="1" w:styleId="aff2">
    <w:basedOn w:val="TableNormal"/>
    <w:rPr>
      <w:color w:val="000000"/>
      <w:sz w:val="22"/>
      <w:szCs w:val="22"/>
    </w:rPr>
    <w:tblPr>
      <w:tblStyleRowBandSize w:val="1"/>
      <w:tblStyleColBandSize w:val="1"/>
      <w:tblCellMar>
        <w:left w:w="108" w:type="dxa"/>
        <w:right w:w="108" w:type="dxa"/>
      </w:tblCellMar>
    </w:tblPr>
  </w:style>
  <w:style w:type="table" w:customStyle="1" w:styleId="aff3">
    <w:basedOn w:val="TableNormal"/>
    <w:rPr>
      <w:color w:val="000000"/>
      <w:sz w:val="22"/>
      <w:szCs w:val="22"/>
    </w:rPr>
    <w:tblPr>
      <w:tblStyleRowBandSize w:val="1"/>
      <w:tblStyleColBandSize w:val="1"/>
      <w:tblCellMar>
        <w:left w:w="108" w:type="dxa"/>
        <w:right w:w="108" w:type="dxa"/>
      </w:tblCellMar>
    </w:tblPr>
  </w:style>
  <w:style w:type="table" w:customStyle="1" w:styleId="aff4">
    <w:basedOn w:val="TableNormal"/>
    <w:rPr>
      <w:color w:val="000000"/>
      <w:sz w:val="22"/>
      <w:szCs w:val="22"/>
    </w:rPr>
    <w:tblPr>
      <w:tblStyleRowBandSize w:val="1"/>
      <w:tblStyleColBandSize w:val="1"/>
      <w:tblCellMar>
        <w:left w:w="108" w:type="dxa"/>
        <w:right w:w="108" w:type="dxa"/>
      </w:tblCellMar>
    </w:tblPr>
  </w:style>
  <w:style w:type="table" w:customStyle="1" w:styleId="aff5">
    <w:basedOn w:val="TableNormal"/>
    <w:rPr>
      <w:color w:val="000000"/>
      <w:sz w:val="22"/>
      <w:szCs w:val="22"/>
    </w:rPr>
    <w:tblPr>
      <w:tblStyleRowBandSize w:val="1"/>
      <w:tblStyleColBandSize w:val="1"/>
      <w:tblCellMar>
        <w:left w:w="108" w:type="dxa"/>
        <w:right w:w="108" w:type="dxa"/>
      </w:tblCellMar>
    </w:tblPr>
  </w:style>
  <w:style w:type="table" w:customStyle="1" w:styleId="aff6">
    <w:basedOn w:val="TableNormal"/>
    <w:rPr>
      <w:color w:val="000000"/>
      <w:sz w:val="22"/>
      <w:szCs w:val="22"/>
    </w:rPr>
    <w:tblPr>
      <w:tblStyleRowBandSize w:val="1"/>
      <w:tblStyleColBandSize w:val="1"/>
      <w:tblCellMar>
        <w:left w:w="108" w:type="dxa"/>
        <w:right w:w="108" w:type="dxa"/>
      </w:tblCellMar>
    </w:tblPr>
  </w:style>
  <w:style w:type="table" w:customStyle="1" w:styleId="aff7">
    <w:basedOn w:val="TableNormal"/>
    <w:tblPr>
      <w:tblStyleRowBandSize w:val="1"/>
      <w:tblStyleColBandSize w:val="1"/>
      <w:tblCellMar>
        <w:left w:w="115" w:type="dxa"/>
        <w:right w:w="115" w:type="dxa"/>
      </w:tblCellMar>
    </w:tblPr>
  </w:style>
  <w:style w:type="table" w:customStyle="1" w:styleId="aff8">
    <w:basedOn w:val="TableNormal"/>
    <w:rPr>
      <w:color w:val="000000"/>
      <w:sz w:val="22"/>
      <w:szCs w:val="22"/>
    </w:rPr>
    <w:tblPr>
      <w:tblStyleRowBandSize w:val="1"/>
      <w:tblStyleColBandSize w:val="1"/>
      <w:tblCellMar>
        <w:left w:w="108" w:type="dxa"/>
        <w:right w:w="108" w:type="dxa"/>
      </w:tblCellMar>
    </w:tblPr>
  </w:style>
  <w:style w:type="table" w:customStyle="1" w:styleId="aff9">
    <w:basedOn w:val="TableNormal"/>
    <w:rPr>
      <w:color w:val="000000"/>
      <w:sz w:val="22"/>
      <w:szCs w:val="22"/>
    </w:rPr>
    <w:tblPr>
      <w:tblStyleRowBandSize w:val="1"/>
      <w:tblStyleColBandSize w:val="1"/>
      <w:tblCellMar>
        <w:left w:w="108" w:type="dxa"/>
        <w:right w:w="108" w:type="dxa"/>
      </w:tblCellMar>
    </w:tblPr>
  </w:style>
  <w:style w:type="table" w:customStyle="1" w:styleId="affa">
    <w:basedOn w:val="TableNormal"/>
    <w:tblPr>
      <w:tblStyleRowBandSize w:val="1"/>
      <w:tblStyleColBandSize w:val="1"/>
      <w:tblCellMar>
        <w:top w:w="15" w:type="dxa"/>
        <w:left w:w="15" w:type="dxa"/>
        <w:bottom w:w="15" w:type="dxa"/>
        <w:right w:w="15" w:type="dxa"/>
      </w:tblCellMar>
    </w:tblPr>
  </w:style>
  <w:style w:type="table" w:customStyle="1" w:styleId="affb">
    <w:basedOn w:val="TableNormal"/>
    <w:tblPr>
      <w:tblStyleRowBandSize w:val="1"/>
      <w:tblStyleColBandSize w:val="1"/>
      <w:tblCellMar>
        <w:top w:w="15" w:type="dxa"/>
        <w:left w:w="15" w:type="dxa"/>
        <w:bottom w:w="15" w:type="dxa"/>
        <w:right w:w="15" w:type="dxa"/>
      </w:tblCellMar>
    </w:tblPr>
  </w:style>
  <w:style w:type="table" w:customStyle="1" w:styleId="affc">
    <w:basedOn w:val="TableNormal"/>
    <w:tblPr>
      <w:tblStyleRowBandSize w:val="1"/>
      <w:tblStyleColBandSize w:val="1"/>
      <w:tblCellMar>
        <w:top w:w="15" w:type="dxa"/>
        <w:left w:w="15" w:type="dxa"/>
        <w:bottom w:w="15" w:type="dxa"/>
        <w:right w:w="15" w:type="dxa"/>
      </w:tblCellMar>
    </w:tblPr>
  </w:style>
  <w:style w:type="table" w:customStyle="1" w:styleId="affd">
    <w:basedOn w:val="TableNormal"/>
    <w:tblPr>
      <w:tblStyleRowBandSize w:val="1"/>
      <w:tblStyleColBandSize w:val="1"/>
      <w:tblCellMar>
        <w:top w:w="15" w:type="dxa"/>
        <w:left w:w="15" w:type="dxa"/>
        <w:bottom w:w="15" w:type="dxa"/>
        <w:right w:w="15" w:type="dxa"/>
      </w:tblCellMar>
    </w:tblPr>
  </w:style>
  <w:style w:type="table" w:customStyle="1" w:styleId="affe">
    <w:basedOn w:val="TableNormal"/>
    <w:rPr>
      <w:color w:val="000000"/>
      <w:sz w:val="22"/>
      <w:szCs w:val="22"/>
    </w:rPr>
    <w:tblPr>
      <w:tblStyleRowBandSize w:val="1"/>
      <w:tblStyleColBandSize w:val="1"/>
      <w:tblCellMar>
        <w:left w:w="108" w:type="dxa"/>
        <w:right w:w="108" w:type="dxa"/>
      </w:tblCellMar>
    </w:tblPr>
  </w:style>
  <w:style w:type="table" w:customStyle="1" w:styleId="afff">
    <w:basedOn w:val="TableNormal"/>
    <w:rPr>
      <w:color w:val="000000"/>
      <w:sz w:val="22"/>
      <w:szCs w:val="22"/>
    </w:rPr>
    <w:tblPr>
      <w:tblStyleRowBandSize w:val="1"/>
      <w:tblStyleColBandSize w:val="1"/>
      <w:tblCellMar>
        <w:left w:w="108" w:type="dxa"/>
        <w:right w:w="108" w:type="dxa"/>
      </w:tblCellMar>
    </w:tblPr>
  </w:style>
  <w:style w:type="table" w:customStyle="1" w:styleId="afff0">
    <w:basedOn w:val="TableNormal"/>
    <w:rPr>
      <w:color w:val="000000"/>
      <w:sz w:val="22"/>
      <w:szCs w:val="22"/>
    </w:rPr>
    <w:tblPr>
      <w:tblStyleRowBandSize w:val="1"/>
      <w:tblStyleColBandSize w:val="1"/>
      <w:tblCellMar>
        <w:left w:w="108" w:type="dxa"/>
        <w:right w:w="108" w:type="dxa"/>
      </w:tblCellMar>
    </w:tblPr>
  </w:style>
  <w:style w:type="table" w:customStyle="1" w:styleId="afff1">
    <w:basedOn w:val="TableNormal"/>
    <w:rPr>
      <w:color w:val="000000"/>
      <w:sz w:val="22"/>
      <w:szCs w:val="22"/>
    </w:rPr>
    <w:tblPr>
      <w:tblStyleRowBandSize w:val="1"/>
      <w:tblStyleColBandSize w:val="1"/>
      <w:tblCellMar>
        <w:left w:w="108" w:type="dxa"/>
        <w:right w:w="108" w:type="dxa"/>
      </w:tblCellMar>
    </w:tblPr>
  </w:style>
  <w:style w:type="table" w:customStyle="1" w:styleId="afff2">
    <w:basedOn w:val="TableNormal"/>
    <w:tblPr>
      <w:tblStyleRowBandSize w:val="1"/>
      <w:tblStyleColBandSize w:val="1"/>
      <w:tblCellMar>
        <w:left w:w="115" w:type="dxa"/>
        <w:right w:w="115" w:type="dxa"/>
      </w:tblCellMar>
    </w:tblPr>
  </w:style>
  <w:style w:type="table" w:customStyle="1" w:styleId="afff3">
    <w:basedOn w:val="TableNormal"/>
    <w:tblPr>
      <w:tblStyleRowBandSize w:val="1"/>
      <w:tblStyleColBandSize w:val="1"/>
      <w:tblCellMar>
        <w:left w:w="115" w:type="dxa"/>
        <w:right w:w="115" w:type="dxa"/>
      </w:tblCellMar>
    </w:tblPr>
  </w:style>
  <w:style w:type="table" w:customStyle="1" w:styleId="afff4">
    <w:basedOn w:val="TableNormal"/>
    <w:rPr>
      <w:color w:val="000000"/>
      <w:sz w:val="22"/>
      <w:szCs w:val="22"/>
    </w:rPr>
    <w:tblPr>
      <w:tblStyleRowBandSize w:val="1"/>
      <w:tblStyleColBandSize w:val="1"/>
      <w:tblCellMar>
        <w:left w:w="108" w:type="dxa"/>
        <w:right w:w="108" w:type="dxa"/>
      </w:tblCellMar>
    </w:tblPr>
  </w:style>
  <w:style w:type="table" w:customStyle="1" w:styleId="afff5">
    <w:basedOn w:val="TableNormal"/>
    <w:rPr>
      <w:color w:val="000000"/>
      <w:sz w:val="22"/>
      <w:szCs w:val="22"/>
    </w:rPr>
    <w:tblPr>
      <w:tblStyleRowBandSize w:val="1"/>
      <w:tblStyleColBandSize w:val="1"/>
      <w:tblCellMar>
        <w:left w:w="108" w:type="dxa"/>
        <w:right w:w="108" w:type="dxa"/>
      </w:tblCellMar>
    </w:tblPr>
  </w:style>
  <w:style w:type="table" w:customStyle="1" w:styleId="afff6">
    <w:basedOn w:val="TableNormal"/>
    <w:rPr>
      <w:color w:val="000000"/>
      <w:sz w:val="22"/>
      <w:szCs w:val="22"/>
    </w:rPr>
    <w:tblPr>
      <w:tblStyleRowBandSize w:val="1"/>
      <w:tblStyleColBandSize w:val="1"/>
      <w:tblCellMar>
        <w:left w:w="108" w:type="dxa"/>
        <w:right w:w="108" w:type="dxa"/>
      </w:tblCellMar>
    </w:tblPr>
  </w:style>
  <w:style w:type="table" w:customStyle="1" w:styleId="afff7">
    <w:basedOn w:val="TableNormal"/>
    <w:rPr>
      <w:color w:val="000000"/>
      <w:sz w:val="22"/>
      <w:szCs w:val="22"/>
    </w:rPr>
    <w:tblPr>
      <w:tblStyleRowBandSize w:val="1"/>
      <w:tblStyleColBandSize w:val="1"/>
      <w:tblCellMar>
        <w:left w:w="108" w:type="dxa"/>
        <w:right w:w="108" w:type="dxa"/>
      </w:tblCellMar>
    </w:tblPr>
  </w:style>
  <w:style w:type="table" w:customStyle="1" w:styleId="afff8">
    <w:basedOn w:val="TableNormal"/>
    <w:rPr>
      <w:color w:val="000000"/>
      <w:sz w:val="22"/>
      <w:szCs w:val="22"/>
    </w:rPr>
    <w:tblPr>
      <w:tblStyleRowBandSize w:val="1"/>
      <w:tblStyleColBandSize w:val="1"/>
      <w:tblCellMar>
        <w:left w:w="108" w:type="dxa"/>
        <w:right w:w="108" w:type="dxa"/>
      </w:tblCellMar>
    </w:tblPr>
  </w:style>
  <w:style w:type="table" w:customStyle="1" w:styleId="afff9">
    <w:basedOn w:val="TableNormal"/>
    <w:rPr>
      <w:color w:val="000000"/>
      <w:sz w:val="22"/>
      <w:szCs w:val="22"/>
    </w:r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yperlink" Target="https://torchyn.ua" TargetMode="External"/><Relationship Id="rId26" Type="http://schemas.openxmlformats.org/officeDocument/2006/relationships/hyperlink" Target="https://volynonline" TargetMode="External"/><Relationship Id="rId39" Type="http://schemas.openxmlformats.org/officeDocument/2006/relationships/hyperlink" Target="http://www.thestar.com.my" TargetMode="External"/><Relationship Id="rId3" Type="http://schemas.openxmlformats.org/officeDocument/2006/relationships/settings" Target="settings.xml"/><Relationship Id="rId21" Type="http://schemas.openxmlformats.org/officeDocument/2006/relationships/hyperlink" Target="https://www" TargetMode="External"/><Relationship Id="rId34" Type="http://schemas.openxmlformats.org/officeDocument/2006/relationships/hyperlink" Target="https://www.unian.ua/economics/agro/10631067-cini-na-pomidori-v-ukrajini-b-yut-rekordi-chogo-ochikuvati.html" TargetMode="External"/><Relationship Id="rId42" Type="http://schemas.openxmlformats.org/officeDocument/2006/relationships/hyperlink" Target="http://ej" TargetMode="External"/><Relationship Id="rId47"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www.nestle.ua/" TargetMode="External"/><Relationship Id="rId25" Type="http://schemas.openxmlformats.org/officeDocument/2006/relationships/hyperlink" Target="https://volynholding" TargetMode="External"/><Relationship Id="rId33" Type="http://schemas.openxmlformats.org/officeDocument/2006/relationships/hyperlink" Target="http://tr" TargetMode="External"/><Relationship Id="rId38" Type="http://schemas.openxmlformats.org/officeDocument/2006/relationships/hyperlink" Target="https://www.slideshare.net/memabox/uia-internet-audience-in-ukraine-in-2019q3?fbclid=IwAR2pA3p8b_mnMaizbqWwof2I8Z2N1vTMaC4KJX3y_XOhllZFxIxJruj-JM0" TargetMode="Externa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s://www.nestle.ua/aboutus/quality-safety" TargetMode="External"/><Relationship Id="rId29" Type="http://schemas.openxmlformats.org/officeDocument/2006/relationships/hyperlink" Target="https://pro" TargetMode="External"/><Relationship Id="rId41" Type="http://schemas.openxmlformats.org/officeDocument/2006/relationships/hyperlink" Target="http://www.economy.nayka.com.ua/?op=1&amp;z=270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youcontrol" TargetMode="External"/><Relationship Id="rId32" Type="http://schemas.openxmlformats.org/officeDocument/2006/relationships/hyperlink" Target="https://youcontrol" TargetMode="External"/><Relationship Id="rId37" Type="http://schemas.openxmlformats.org/officeDocument/2006/relationships/hyperlink" Target="https://www.the-village.com.ua/village/city/specials-city/281599-activia" TargetMode="External"/><Relationship Id="rId40" Type="http://schemas.openxmlformats.org/officeDocument/2006/relationships/hyperlink" Target="http://www.thestar.com.my/Business/Business-News/2013/10/11/Firming-globaldemand-to-push-Asean-GDP-growth-Moodys/?style=biz" TargetMode="External"/><Relationship Id="rId45"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www.ukrstat.gov.ua/operativ/menu/menu_u/ds.htm" TargetMode="External"/><Relationship Id="rId28" Type="http://schemas.openxmlformats.org/officeDocument/2006/relationships/hyperlink" Target="https://www" TargetMode="External"/><Relationship Id="rId36" Type="http://schemas.openxmlformats.org/officeDocument/2006/relationships/hyperlink" Target="https://www.nestle.com/ask-nestle/environment/answers/greenpeace-break-free-from-plastic-report" TargetMode="External"/><Relationship Id="rId10" Type="http://schemas.openxmlformats.org/officeDocument/2006/relationships/image" Target="media/image4.png"/><Relationship Id="rId19" Type="http://schemas.openxmlformats.org/officeDocument/2006/relationships/hyperlink" Target="https://uk.wikipedia.org/wiki/%D0%92%D0%BE%D0%BB%D0%B8%D0%BD%D1%8C%D1%85%D0%BE%D0%BB%D0%B4%D0%B8%D0%BD%D0%B3" TargetMode="External"/><Relationship Id="rId31" Type="http://schemas.openxmlformats.org/officeDocument/2006/relationships/hyperlink" Target="https://youcontrol" TargetMode="External"/><Relationship Id="rId4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www.imf.org/external/datamapper/NGDP_RPCH@WEO/OEMDC/UKR" TargetMode="External"/><Relationship Id="rId27" Type="http://schemas.openxmlformats.org/officeDocument/2006/relationships/hyperlink" Target="https://www" TargetMode="External"/><Relationship Id="rId30" Type="http://schemas.openxmlformats.org/officeDocument/2006/relationships/hyperlink" Target="https://www" TargetMode="External"/><Relationship Id="rId35" Type="http://schemas.openxmlformats.org/officeDocument/2006/relationships/hyperlink" Target="https://www.eurointegration.com.ua/articles/2018/09/24/7087297/" TargetMode="External"/><Relationship Id="rId43" Type="http://schemas.openxmlformats.org/officeDocument/2006/relationships/hyperlink" Target="https://pid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27596</Words>
  <Characters>157301</Characters>
  <Application>Microsoft Office Word</Application>
  <DocSecurity>0</DocSecurity>
  <Lines>1310</Lines>
  <Paragraphs>369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193-9</dc:creator>
  <cp:lastModifiedBy>Larisa</cp:lastModifiedBy>
  <cp:revision>4</cp:revision>
  <dcterms:created xsi:type="dcterms:W3CDTF">2024-06-26T09:00:00Z</dcterms:created>
  <dcterms:modified xsi:type="dcterms:W3CDTF">2024-07-04T11:42:00Z</dcterms:modified>
</cp:coreProperties>
</file>