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94D" w:rsidRPr="00B7277A" w:rsidRDefault="00B7094D" w:rsidP="00B7094D">
      <w:pPr>
        <w:spacing w:after="0" w:line="240" w:lineRule="auto"/>
        <w:ind w:firstLine="709"/>
        <w:rPr>
          <w:rFonts w:ascii="Times New Roman" w:eastAsia="Times New Roman" w:hAnsi="Times New Roman" w:cs="Times New Roman"/>
          <w:b/>
          <w:bCs/>
          <w:sz w:val="28"/>
          <w:szCs w:val="28"/>
          <w:lang w:eastAsia="ru-RU"/>
        </w:rPr>
      </w:pPr>
      <w:bookmarkStart w:id="0" w:name="_GoBack"/>
      <w:bookmarkEnd w:id="0"/>
      <w:r w:rsidRPr="00B7277A">
        <w:rPr>
          <w:rFonts w:ascii="Times New Roman" w:eastAsia="Times New Roman" w:hAnsi="Times New Roman" w:cs="Times New Roman"/>
          <w:b/>
          <w:bCs/>
          <w:sz w:val="28"/>
          <w:szCs w:val="28"/>
          <w:lang w:eastAsia="ru-RU"/>
        </w:rPr>
        <w:t>НАЦІОНАЛЬНИЙ ТЕХНІЧНИЙ УНІВЕРСИТЕТ УКРАЇНИ</w:t>
      </w:r>
    </w:p>
    <w:p w:rsidR="00B7094D" w:rsidRPr="00B7277A" w:rsidRDefault="00B7094D" w:rsidP="00B7094D">
      <w:pPr>
        <w:spacing w:after="0" w:line="240" w:lineRule="auto"/>
        <w:jc w:val="center"/>
        <w:rPr>
          <w:rFonts w:ascii="Times New Roman" w:eastAsia="Times New Roman" w:hAnsi="Times New Roman" w:cs="Times New Roman"/>
          <w:b/>
          <w:bCs/>
          <w:sz w:val="28"/>
          <w:szCs w:val="28"/>
          <w:lang w:eastAsia="ru-RU"/>
        </w:rPr>
      </w:pPr>
      <w:r w:rsidRPr="00B7277A">
        <w:rPr>
          <w:rFonts w:ascii="Times New Roman" w:eastAsia="Times New Roman" w:hAnsi="Times New Roman" w:cs="Times New Roman"/>
          <w:b/>
          <w:bCs/>
          <w:sz w:val="28"/>
          <w:szCs w:val="28"/>
          <w:lang w:eastAsia="ru-RU"/>
        </w:rPr>
        <w:t>«КИЇВСЬКИЙ ПОЛІТЕХНІЧНИЙ ІНСТИТУТ</w:t>
      </w:r>
      <w:r w:rsidRPr="00B7277A">
        <w:rPr>
          <w:rFonts w:ascii="Times New Roman" w:eastAsia="Times New Roman" w:hAnsi="Times New Roman" w:cs="Times New Roman"/>
          <w:b/>
          <w:bCs/>
          <w:sz w:val="28"/>
          <w:szCs w:val="28"/>
          <w:lang w:eastAsia="ru-RU"/>
        </w:rPr>
        <w:br/>
        <w:t>імені ІГОРЯ СІКОРСЬКОГО»</w:t>
      </w:r>
    </w:p>
    <w:p w:rsidR="00B7094D" w:rsidRPr="00F96FDF" w:rsidRDefault="00B7094D" w:rsidP="00B7094D">
      <w:pPr>
        <w:spacing w:after="120" w:line="240" w:lineRule="auto"/>
        <w:jc w:val="center"/>
        <w:rPr>
          <w:rFonts w:ascii="Times New Roman" w:eastAsia="Times New Roman" w:hAnsi="Times New Roman" w:cs="Times New Roman"/>
          <w:b/>
          <w:bCs/>
          <w:sz w:val="28"/>
          <w:szCs w:val="24"/>
          <w:lang w:val="ru-RU" w:eastAsia="ru-RU"/>
        </w:rPr>
      </w:pPr>
      <w:r w:rsidRPr="00F96FDF">
        <w:rPr>
          <w:rFonts w:ascii="Times New Roman" w:eastAsia="Times New Roman" w:hAnsi="Times New Roman" w:cs="Times New Roman"/>
          <w:b/>
          <w:bCs/>
          <w:sz w:val="28"/>
          <w:szCs w:val="24"/>
          <w:lang w:val="ru-RU" w:eastAsia="ru-RU"/>
        </w:rPr>
        <w:t>Інститут прикладного системного аналізу</w:t>
      </w:r>
    </w:p>
    <w:p w:rsidR="00B7094D" w:rsidRPr="00F96FDF" w:rsidRDefault="00B7094D" w:rsidP="00B7094D">
      <w:pPr>
        <w:spacing w:after="120" w:line="240" w:lineRule="auto"/>
        <w:jc w:val="center"/>
        <w:rPr>
          <w:rFonts w:ascii="Times New Roman" w:eastAsia="Times New Roman" w:hAnsi="Times New Roman" w:cs="Times New Roman"/>
          <w:b/>
          <w:bCs/>
          <w:sz w:val="28"/>
          <w:szCs w:val="24"/>
          <w:lang w:val="ru-RU" w:eastAsia="ru-RU"/>
        </w:rPr>
      </w:pPr>
      <w:r w:rsidRPr="00F96FDF">
        <w:rPr>
          <w:rFonts w:ascii="Times New Roman" w:eastAsia="Times New Roman" w:hAnsi="Times New Roman" w:cs="Times New Roman"/>
          <w:b/>
          <w:bCs/>
          <w:sz w:val="28"/>
          <w:szCs w:val="24"/>
          <w:lang w:val="ru-RU" w:eastAsia="ru-RU"/>
        </w:rPr>
        <w:t xml:space="preserve">Кафедра </w:t>
      </w:r>
      <w:proofErr w:type="spellStart"/>
      <w:r w:rsidRPr="00F96FDF">
        <w:rPr>
          <w:rFonts w:ascii="Times New Roman" w:eastAsia="Times New Roman" w:hAnsi="Times New Roman" w:cs="Times New Roman"/>
          <w:b/>
          <w:bCs/>
          <w:sz w:val="28"/>
          <w:szCs w:val="24"/>
          <w:lang w:val="ru-RU" w:eastAsia="ru-RU"/>
        </w:rPr>
        <w:t>математичних</w:t>
      </w:r>
      <w:proofErr w:type="spellEnd"/>
      <w:r w:rsidRPr="00F96FDF">
        <w:rPr>
          <w:rFonts w:ascii="Times New Roman" w:eastAsia="Times New Roman" w:hAnsi="Times New Roman" w:cs="Times New Roman"/>
          <w:b/>
          <w:bCs/>
          <w:sz w:val="28"/>
          <w:szCs w:val="24"/>
          <w:lang w:val="ru-RU" w:eastAsia="ru-RU"/>
        </w:rPr>
        <w:t xml:space="preserve"> </w:t>
      </w:r>
      <w:proofErr w:type="spellStart"/>
      <w:r w:rsidRPr="00F96FDF">
        <w:rPr>
          <w:rFonts w:ascii="Times New Roman" w:eastAsia="Times New Roman" w:hAnsi="Times New Roman" w:cs="Times New Roman"/>
          <w:b/>
          <w:bCs/>
          <w:sz w:val="28"/>
          <w:szCs w:val="24"/>
          <w:lang w:val="ru-RU" w:eastAsia="ru-RU"/>
        </w:rPr>
        <w:t>методів</w:t>
      </w:r>
      <w:proofErr w:type="spellEnd"/>
      <w:r w:rsidRPr="00F96FDF">
        <w:rPr>
          <w:rFonts w:ascii="Times New Roman" w:eastAsia="Times New Roman" w:hAnsi="Times New Roman" w:cs="Times New Roman"/>
          <w:b/>
          <w:bCs/>
          <w:sz w:val="28"/>
          <w:szCs w:val="24"/>
          <w:lang w:val="ru-RU" w:eastAsia="ru-RU"/>
        </w:rPr>
        <w:t xml:space="preserve"> системного аналізу</w:t>
      </w:r>
    </w:p>
    <w:p w:rsidR="00B7094D" w:rsidRPr="00F96FDF" w:rsidRDefault="00B7094D" w:rsidP="00B7094D">
      <w:pPr>
        <w:tabs>
          <w:tab w:val="left" w:pos="720"/>
          <w:tab w:val="left" w:pos="1440"/>
          <w:tab w:val="left" w:pos="1620"/>
        </w:tabs>
        <w:spacing w:after="0" w:line="360" w:lineRule="auto"/>
        <w:ind w:left="5672"/>
        <w:rPr>
          <w:rFonts w:ascii="Times New Roman" w:eastAsia="Times New Roman" w:hAnsi="Times New Roman" w:cs="Times New Roman"/>
          <w:sz w:val="24"/>
          <w:szCs w:val="24"/>
          <w:lang w:val="ru-RU" w:eastAsia="ru-RU"/>
        </w:rPr>
      </w:pPr>
    </w:p>
    <w:p w:rsidR="00B7094D" w:rsidRPr="00F96FDF" w:rsidRDefault="00B7094D" w:rsidP="00B7094D">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ru-RU" w:eastAsia="ru-RU"/>
        </w:rPr>
      </w:pPr>
      <w:r w:rsidRPr="00F96FDF">
        <w:rPr>
          <w:rFonts w:ascii="Times New Roman" w:eastAsia="Times New Roman" w:hAnsi="Times New Roman" w:cs="Times New Roman"/>
          <w:sz w:val="24"/>
          <w:szCs w:val="24"/>
          <w:lang w:val="ru-RU" w:eastAsia="ru-RU"/>
        </w:rPr>
        <w:t xml:space="preserve">«До </w:t>
      </w:r>
      <w:proofErr w:type="spellStart"/>
      <w:r w:rsidRPr="00F96FDF">
        <w:rPr>
          <w:rFonts w:ascii="Times New Roman" w:eastAsia="Times New Roman" w:hAnsi="Times New Roman" w:cs="Times New Roman"/>
          <w:sz w:val="24"/>
          <w:szCs w:val="24"/>
          <w:lang w:val="ru-RU" w:eastAsia="ru-RU"/>
        </w:rPr>
        <w:t>захисту</w:t>
      </w:r>
      <w:proofErr w:type="spellEnd"/>
      <w:r w:rsidRPr="00F96FDF">
        <w:rPr>
          <w:rFonts w:ascii="Times New Roman" w:eastAsia="Times New Roman" w:hAnsi="Times New Roman" w:cs="Times New Roman"/>
          <w:sz w:val="24"/>
          <w:szCs w:val="24"/>
          <w:lang w:val="ru-RU" w:eastAsia="ru-RU"/>
        </w:rPr>
        <w:t xml:space="preserve"> допущено»</w:t>
      </w:r>
    </w:p>
    <w:p w:rsidR="00B7094D" w:rsidRPr="00F96FDF" w:rsidRDefault="00B7094D" w:rsidP="00B7094D">
      <w:pPr>
        <w:spacing w:before="120" w:after="0" w:line="240" w:lineRule="auto"/>
        <w:ind w:left="5387"/>
        <w:rPr>
          <w:rFonts w:ascii="Times New Roman" w:eastAsia="Times New Roman" w:hAnsi="Times New Roman" w:cs="Times New Roman"/>
          <w:bCs/>
          <w:sz w:val="26"/>
          <w:szCs w:val="24"/>
          <w:lang w:val="ru-RU" w:eastAsia="ru-RU"/>
        </w:rPr>
      </w:pPr>
      <w:r w:rsidRPr="00F96FDF">
        <w:rPr>
          <w:rFonts w:ascii="Times New Roman" w:eastAsia="Times New Roman" w:hAnsi="Times New Roman" w:cs="Times New Roman"/>
          <w:bCs/>
          <w:sz w:val="26"/>
          <w:szCs w:val="24"/>
          <w:lang w:val="ru-RU" w:eastAsia="ru-RU"/>
        </w:rPr>
        <w:tab/>
      </w:r>
      <w:proofErr w:type="spellStart"/>
      <w:r w:rsidRPr="00F96FDF">
        <w:rPr>
          <w:rFonts w:ascii="Times New Roman" w:eastAsia="Times New Roman" w:hAnsi="Times New Roman" w:cs="Times New Roman"/>
          <w:bCs/>
          <w:sz w:val="26"/>
          <w:szCs w:val="24"/>
          <w:lang w:val="ru-RU" w:eastAsia="ru-RU"/>
        </w:rPr>
        <w:t>В.О.Завідувача</w:t>
      </w:r>
      <w:proofErr w:type="spellEnd"/>
      <w:r w:rsidRPr="00F96FDF">
        <w:rPr>
          <w:rFonts w:ascii="Times New Roman" w:eastAsia="Times New Roman" w:hAnsi="Times New Roman" w:cs="Times New Roman"/>
          <w:bCs/>
          <w:sz w:val="26"/>
          <w:szCs w:val="24"/>
          <w:lang w:val="ru-RU" w:eastAsia="ru-RU"/>
        </w:rPr>
        <w:t xml:space="preserve">  </w:t>
      </w:r>
      <w:proofErr w:type="spellStart"/>
      <w:r w:rsidRPr="00F96FDF">
        <w:rPr>
          <w:rFonts w:ascii="Times New Roman" w:eastAsia="Times New Roman" w:hAnsi="Times New Roman" w:cs="Times New Roman"/>
          <w:bCs/>
          <w:sz w:val="26"/>
          <w:szCs w:val="24"/>
          <w:lang w:val="ru-RU" w:eastAsia="ru-RU"/>
        </w:rPr>
        <w:t>кафедри</w:t>
      </w:r>
      <w:proofErr w:type="spellEnd"/>
    </w:p>
    <w:p w:rsidR="00B7094D" w:rsidRPr="00F96FDF" w:rsidRDefault="00B7094D" w:rsidP="00B7094D">
      <w:pPr>
        <w:spacing w:before="120" w:after="0" w:line="240" w:lineRule="auto"/>
        <w:ind w:left="5387"/>
        <w:rPr>
          <w:rFonts w:ascii="Times New Roman" w:eastAsia="Times New Roman" w:hAnsi="Times New Roman" w:cs="Times New Roman"/>
          <w:sz w:val="26"/>
          <w:szCs w:val="24"/>
          <w:lang w:val="ru-RU" w:eastAsia="ru-RU"/>
        </w:rPr>
      </w:pPr>
      <w:r w:rsidRPr="00F96FDF">
        <w:rPr>
          <w:rFonts w:ascii="Times New Roman" w:eastAsia="Times New Roman" w:hAnsi="Times New Roman" w:cs="Times New Roman"/>
          <w:sz w:val="26"/>
          <w:szCs w:val="24"/>
          <w:lang w:val="ru-RU" w:eastAsia="ru-RU"/>
        </w:rPr>
        <w:tab/>
        <w:t>__________  О.Л. Тимощук</w:t>
      </w:r>
    </w:p>
    <w:p w:rsidR="00B7094D" w:rsidRPr="00F96FDF" w:rsidRDefault="00B7094D" w:rsidP="00B7094D">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rsidR="00B7094D" w:rsidRPr="00F96FDF" w:rsidRDefault="00B7094D" w:rsidP="00B7094D">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rsidR="00B7094D" w:rsidRPr="00F96FDF" w:rsidRDefault="00B7094D" w:rsidP="00B7094D">
      <w:pPr>
        <w:tabs>
          <w:tab w:val="right" w:leader="underscore" w:pos="8903"/>
        </w:tabs>
        <w:spacing w:after="0" w:line="240" w:lineRule="auto"/>
        <w:jc w:val="center"/>
        <w:rPr>
          <w:rFonts w:ascii="Times New Roman" w:eastAsia="Times New Roman" w:hAnsi="Times New Roman" w:cs="Times New Roman"/>
          <w:b/>
          <w:sz w:val="40"/>
          <w:szCs w:val="40"/>
          <w:lang w:val="ru-RU" w:eastAsia="ru-RU"/>
        </w:rPr>
      </w:pPr>
      <w:proofErr w:type="spellStart"/>
      <w:r w:rsidRPr="00F96FDF">
        <w:rPr>
          <w:rFonts w:ascii="Times New Roman" w:eastAsia="Times New Roman" w:hAnsi="Times New Roman" w:cs="Times New Roman"/>
          <w:b/>
          <w:sz w:val="40"/>
          <w:szCs w:val="40"/>
          <w:lang w:val="ru-RU" w:eastAsia="ru-RU"/>
        </w:rPr>
        <w:t>Дипломна</w:t>
      </w:r>
      <w:proofErr w:type="spellEnd"/>
      <w:r w:rsidRPr="00F96FDF">
        <w:rPr>
          <w:rFonts w:ascii="Times New Roman" w:eastAsia="Times New Roman" w:hAnsi="Times New Roman" w:cs="Times New Roman"/>
          <w:b/>
          <w:sz w:val="40"/>
          <w:szCs w:val="40"/>
          <w:lang w:val="ru-RU" w:eastAsia="ru-RU"/>
        </w:rPr>
        <w:t xml:space="preserve"> робота</w:t>
      </w:r>
    </w:p>
    <w:p w:rsidR="00B7094D" w:rsidRPr="00F96FDF" w:rsidRDefault="00B7094D" w:rsidP="00B7094D">
      <w:pPr>
        <w:spacing w:before="120" w:after="120" w:line="240" w:lineRule="auto"/>
        <w:jc w:val="center"/>
        <w:rPr>
          <w:rFonts w:ascii="Times New Roman" w:eastAsia="Times New Roman" w:hAnsi="Times New Roman" w:cs="Times New Roman"/>
          <w:b/>
          <w:sz w:val="28"/>
          <w:szCs w:val="28"/>
          <w:lang w:val="ru-RU" w:eastAsia="ru-RU"/>
        </w:rPr>
      </w:pPr>
      <w:r w:rsidRPr="00F96FDF">
        <w:rPr>
          <w:rFonts w:ascii="Times New Roman" w:eastAsia="Times New Roman" w:hAnsi="Times New Roman" w:cs="Times New Roman"/>
          <w:b/>
          <w:sz w:val="28"/>
          <w:szCs w:val="28"/>
          <w:lang w:val="ru-RU" w:eastAsia="ru-RU"/>
        </w:rPr>
        <w:t xml:space="preserve">на </w:t>
      </w:r>
      <w:proofErr w:type="spellStart"/>
      <w:r w:rsidRPr="00F96FDF">
        <w:rPr>
          <w:rFonts w:ascii="Times New Roman" w:eastAsia="Times New Roman" w:hAnsi="Times New Roman" w:cs="Times New Roman"/>
          <w:b/>
          <w:sz w:val="28"/>
          <w:szCs w:val="28"/>
          <w:lang w:val="ru-RU" w:eastAsia="ru-RU"/>
        </w:rPr>
        <w:t>здобуття</w:t>
      </w:r>
      <w:proofErr w:type="spellEnd"/>
      <w:r w:rsidRPr="00F96FDF">
        <w:rPr>
          <w:rFonts w:ascii="Times New Roman" w:eastAsia="Times New Roman" w:hAnsi="Times New Roman" w:cs="Times New Roman"/>
          <w:b/>
          <w:sz w:val="28"/>
          <w:szCs w:val="28"/>
          <w:lang w:val="ru-RU" w:eastAsia="ru-RU"/>
        </w:rPr>
        <w:t xml:space="preserve"> </w:t>
      </w:r>
      <w:proofErr w:type="spellStart"/>
      <w:r w:rsidRPr="00F96FDF">
        <w:rPr>
          <w:rFonts w:ascii="Times New Roman" w:eastAsia="Times New Roman" w:hAnsi="Times New Roman" w:cs="Times New Roman"/>
          <w:b/>
          <w:sz w:val="28"/>
          <w:szCs w:val="28"/>
          <w:lang w:val="ru-RU" w:eastAsia="ru-RU"/>
        </w:rPr>
        <w:t>ступеня</w:t>
      </w:r>
      <w:proofErr w:type="spellEnd"/>
      <w:r w:rsidRPr="00F96FDF">
        <w:rPr>
          <w:rFonts w:ascii="Times New Roman" w:eastAsia="Times New Roman" w:hAnsi="Times New Roman" w:cs="Times New Roman"/>
          <w:b/>
          <w:sz w:val="28"/>
          <w:szCs w:val="28"/>
          <w:lang w:val="ru-RU" w:eastAsia="ru-RU"/>
        </w:rPr>
        <w:t xml:space="preserve"> бакалавра</w:t>
      </w:r>
    </w:p>
    <w:p w:rsidR="00B7094D" w:rsidRPr="00F96FDF" w:rsidRDefault="00B7094D" w:rsidP="00B7094D">
      <w:pPr>
        <w:tabs>
          <w:tab w:val="left" w:leader="underscore" w:pos="8931"/>
        </w:tabs>
        <w:spacing w:after="120" w:line="240" w:lineRule="auto"/>
        <w:jc w:val="center"/>
        <w:rPr>
          <w:rFonts w:ascii="Times New Roman" w:eastAsia="Times New Roman" w:hAnsi="Times New Roman" w:cs="Times New Roman"/>
          <w:b/>
          <w:sz w:val="28"/>
          <w:szCs w:val="28"/>
          <w:lang w:val="ru-RU" w:eastAsia="ru-RU"/>
        </w:rPr>
      </w:pPr>
      <w:r w:rsidRPr="00F96FDF">
        <w:rPr>
          <w:rFonts w:ascii="Times New Roman" w:eastAsia="Times New Roman" w:hAnsi="Times New Roman" w:cs="Times New Roman"/>
          <w:b/>
          <w:sz w:val="28"/>
          <w:szCs w:val="28"/>
          <w:lang w:val="ru-RU" w:eastAsia="ru-RU"/>
        </w:rPr>
        <w:t xml:space="preserve">з </w:t>
      </w:r>
      <w:proofErr w:type="spellStart"/>
      <w:r w:rsidRPr="00F96FDF">
        <w:rPr>
          <w:rFonts w:ascii="Times New Roman" w:eastAsia="Times New Roman" w:hAnsi="Times New Roman" w:cs="Times New Roman"/>
          <w:b/>
          <w:sz w:val="28"/>
          <w:szCs w:val="28"/>
          <w:lang w:val="ru-RU" w:eastAsia="ru-RU"/>
        </w:rPr>
        <w:t>напряму</w:t>
      </w:r>
      <w:proofErr w:type="spellEnd"/>
      <w:r w:rsidRPr="00F96FDF">
        <w:rPr>
          <w:rFonts w:ascii="Times New Roman" w:eastAsia="Times New Roman" w:hAnsi="Times New Roman" w:cs="Times New Roman"/>
          <w:b/>
          <w:sz w:val="28"/>
          <w:szCs w:val="28"/>
          <w:lang w:val="ru-RU" w:eastAsia="ru-RU"/>
        </w:rPr>
        <w:t xml:space="preserve"> </w:t>
      </w:r>
      <w:proofErr w:type="spellStart"/>
      <w:r w:rsidRPr="00F96FDF">
        <w:rPr>
          <w:rFonts w:ascii="Times New Roman" w:eastAsia="Times New Roman" w:hAnsi="Times New Roman" w:cs="Times New Roman"/>
          <w:b/>
          <w:sz w:val="28"/>
          <w:szCs w:val="28"/>
          <w:lang w:val="ru-RU" w:eastAsia="ru-RU"/>
        </w:rPr>
        <w:t>підготовки</w:t>
      </w:r>
      <w:proofErr w:type="spellEnd"/>
      <w:r w:rsidRPr="00F96FDF">
        <w:rPr>
          <w:rFonts w:ascii="Times New Roman" w:eastAsia="Times New Roman" w:hAnsi="Times New Roman" w:cs="Times New Roman"/>
          <w:b/>
          <w:sz w:val="28"/>
          <w:szCs w:val="28"/>
          <w:lang w:val="ru-RU" w:eastAsia="ru-RU"/>
        </w:rPr>
        <w:t xml:space="preserve"> 6.040303 </w:t>
      </w:r>
      <w:proofErr w:type="spellStart"/>
      <w:r w:rsidRPr="00F96FDF">
        <w:rPr>
          <w:rFonts w:ascii="Times New Roman" w:eastAsia="Times New Roman" w:hAnsi="Times New Roman" w:cs="Times New Roman"/>
          <w:b/>
          <w:sz w:val="28"/>
          <w:szCs w:val="28"/>
          <w:lang w:val="ru-RU" w:eastAsia="ru-RU"/>
        </w:rPr>
        <w:t>Системний</w:t>
      </w:r>
      <w:proofErr w:type="spellEnd"/>
      <w:r w:rsidRPr="00F96FDF">
        <w:rPr>
          <w:rFonts w:ascii="Times New Roman" w:eastAsia="Times New Roman" w:hAnsi="Times New Roman" w:cs="Times New Roman"/>
          <w:b/>
          <w:sz w:val="28"/>
          <w:szCs w:val="28"/>
          <w:lang w:val="ru-RU" w:eastAsia="ru-RU"/>
        </w:rPr>
        <w:t xml:space="preserve"> </w:t>
      </w:r>
      <w:proofErr w:type="spellStart"/>
      <w:r w:rsidRPr="00F96FDF">
        <w:rPr>
          <w:rFonts w:ascii="Times New Roman" w:eastAsia="Times New Roman" w:hAnsi="Times New Roman" w:cs="Times New Roman"/>
          <w:b/>
          <w:sz w:val="28"/>
          <w:szCs w:val="28"/>
          <w:lang w:val="ru-RU" w:eastAsia="ru-RU"/>
        </w:rPr>
        <w:t>аналіз</w:t>
      </w:r>
      <w:proofErr w:type="spellEnd"/>
    </w:p>
    <w:p w:rsidR="00B7094D" w:rsidRPr="00B7277A" w:rsidRDefault="00B7094D" w:rsidP="00B7094D">
      <w:pPr>
        <w:tabs>
          <w:tab w:val="left" w:leader="underscore" w:pos="9356"/>
        </w:tabs>
        <w:spacing w:before="120" w:after="0" w:line="240" w:lineRule="auto"/>
        <w:jc w:val="center"/>
        <w:rPr>
          <w:rFonts w:ascii="Times New Roman" w:eastAsia="Times New Roman" w:hAnsi="Times New Roman" w:cs="Times New Roman"/>
          <w:b/>
          <w:sz w:val="28"/>
          <w:szCs w:val="28"/>
          <w:lang w:val="ru-RU" w:eastAsia="ru-RU"/>
        </w:rPr>
      </w:pPr>
      <w:r w:rsidRPr="00F96FDF">
        <w:rPr>
          <w:rFonts w:ascii="Times New Roman" w:eastAsia="Times New Roman" w:hAnsi="Times New Roman" w:cs="Times New Roman"/>
          <w:b/>
          <w:sz w:val="28"/>
          <w:szCs w:val="28"/>
          <w:lang w:val="ru-RU" w:eastAsia="ru-RU"/>
        </w:rPr>
        <w:t>на тему: «</w:t>
      </w:r>
      <w:r>
        <w:rPr>
          <w:rFonts w:ascii="Times New Roman" w:eastAsia="Times New Roman" w:hAnsi="Times New Roman" w:cs="Times New Roman"/>
          <w:b/>
          <w:color w:val="000000" w:themeColor="text1"/>
          <w:sz w:val="28"/>
          <w:szCs w:val="28"/>
          <w:lang w:val="ru-RU" w:eastAsia="ru-RU"/>
        </w:rPr>
        <w:t xml:space="preserve">Система </w:t>
      </w:r>
      <w:proofErr w:type="spellStart"/>
      <w:r>
        <w:rPr>
          <w:rFonts w:ascii="Times New Roman" w:eastAsia="Times New Roman" w:hAnsi="Times New Roman" w:cs="Times New Roman"/>
          <w:b/>
          <w:color w:val="000000" w:themeColor="text1"/>
          <w:sz w:val="28"/>
          <w:szCs w:val="28"/>
          <w:lang w:val="ru-RU" w:eastAsia="ru-RU"/>
        </w:rPr>
        <w:t>підтримки</w:t>
      </w:r>
      <w:proofErr w:type="spellEnd"/>
      <w:r>
        <w:rPr>
          <w:rFonts w:ascii="Times New Roman" w:eastAsia="Times New Roman" w:hAnsi="Times New Roman" w:cs="Times New Roman"/>
          <w:b/>
          <w:color w:val="000000" w:themeColor="text1"/>
          <w:sz w:val="28"/>
          <w:szCs w:val="28"/>
          <w:lang w:val="ru-RU" w:eastAsia="ru-RU"/>
        </w:rPr>
        <w:t xml:space="preserve"> </w:t>
      </w:r>
      <w:proofErr w:type="spellStart"/>
      <w:r>
        <w:rPr>
          <w:rFonts w:ascii="Times New Roman" w:eastAsia="Times New Roman" w:hAnsi="Times New Roman" w:cs="Times New Roman"/>
          <w:b/>
          <w:color w:val="000000" w:themeColor="text1"/>
          <w:sz w:val="28"/>
          <w:szCs w:val="28"/>
          <w:lang w:val="ru-RU" w:eastAsia="ru-RU"/>
        </w:rPr>
        <w:t>прийняття</w:t>
      </w:r>
      <w:proofErr w:type="spellEnd"/>
      <w:r>
        <w:rPr>
          <w:rFonts w:ascii="Times New Roman" w:eastAsia="Times New Roman" w:hAnsi="Times New Roman" w:cs="Times New Roman"/>
          <w:b/>
          <w:color w:val="000000" w:themeColor="text1"/>
          <w:sz w:val="28"/>
          <w:szCs w:val="28"/>
          <w:lang w:val="ru-RU" w:eastAsia="ru-RU"/>
        </w:rPr>
        <w:t xml:space="preserve"> </w:t>
      </w:r>
      <w:proofErr w:type="spellStart"/>
      <w:r>
        <w:rPr>
          <w:rFonts w:ascii="Times New Roman" w:eastAsia="Times New Roman" w:hAnsi="Times New Roman" w:cs="Times New Roman"/>
          <w:b/>
          <w:color w:val="000000" w:themeColor="text1"/>
          <w:sz w:val="28"/>
          <w:szCs w:val="28"/>
          <w:lang w:val="ru-RU" w:eastAsia="ru-RU"/>
        </w:rPr>
        <w:t>рішень</w:t>
      </w:r>
      <w:proofErr w:type="spellEnd"/>
      <w:r>
        <w:rPr>
          <w:rFonts w:ascii="Times New Roman" w:eastAsia="Times New Roman" w:hAnsi="Times New Roman" w:cs="Times New Roman"/>
          <w:b/>
          <w:color w:val="000000" w:themeColor="text1"/>
          <w:sz w:val="28"/>
          <w:szCs w:val="28"/>
          <w:lang w:val="ru-RU" w:eastAsia="ru-RU"/>
        </w:rPr>
        <w:t xml:space="preserve"> для </w:t>
      </w:r>
      <w:proofErr w:type="spellStart"/>
      <w:r>
        <w:rPr>
          <w:rFonts w:ascii="Times New Roman" w:eastAsia="Times New Roman" w:hAnsi="Times New Roman" w:cs="Times New Roman"/>
          <w:b/>
          <w:color w:val="000000" w:themeColor="text1"/>
          <w:sz w:val="28"/>
          <w:szCs w:val="28"/>
          <w:lang w:val="ru-RU" w:eastAsia="ru-RU"/>
        </w:rPr>
        <w:t>прогнозування</w:t>
      </w:r>
      <w:proofErr w:type="spellEnd"/>
      <w:r>
        <w:rPr>
          <w:rFonts w:ascii="Times New Roman" w:eastAsia="Times New Roman" w:hAnsi="Times New Roman" w:cs="Times New Roman"/>
          <w:b/>
          <w:color w:val="000000" w:themeColor="text1"/>
          <w:sz w:val="28"/>
          <w:szCs w:val="28"/>
          <w:lang w:val="ru-RU" w:eastAsia="ru-RU"/>
        </w:rPr>
        <w:t xml:space="preserve"> </w:t>
      </w:r>
      <w:proofErr w:type="spellStart"/>
      <w:r>
        <w:rPr>
          <w:rFonts w:ascii="Times New Roman" w:eastAsia="Times New Roman" w:hAnsi="Times New Roman" w:cs="Times New Roman"/>
          <w:b/>
          <w:color w:val="000000" w:themeColor="text1"/>
          <w:sz w:val="28"/>
          <w:szCs w:val="28"/>
          <w:lang w:val="ru-RU" w:eastAsia="ru-RU"/>
        </w:rPr>
        <w:t>банкрутства</w:t>
      </w:r>
      <w:proofErr w:type="spellEnd"/>
      <w:r>
        <w:rPr>
          <w:rFonts w:ascii="Times New Roman" w:eastAsia="Times New Roman" w:hAnsi="Times New Roman" w:cs="Times New Roman"/>
          <w:b/>
          <w:color w:val="000000" w:themeColor="text1"/>
          <w:sz w:val="28"/>
          <w:szCs w:val="28"/>
          <w:lang w:val="ru-RU" w:eastAsia="ru-RU"/>
        </w:rPr>
        <w:t xml:space="preserve"> </w:t>
      </w:r>
      <w:proofErr w:type="spellStart"/>
      <w:r>
        <w:rPr>
          <w:rFonts w:ascii="Times New Roman" w:eastAsia="Times New Roman" w:hAnsi="Times New Roman" w:cs="Times New Roman"/>
          <w:b/>
          <w:color w:val="000000" w:themeColor="text1"/>
          <w:sz w:val="28"/>
          <w:szCs w:val="28"/>
          <w:lang w:val="ru-RU" w:eastAsia="ru-RU"/>
        </w:rPr>
        <w:t>підприємства</w:t>
      </w:r>
      <w:proofErr w:type="spellEnd"/>
      <w:r w:rsidRPr="00F96FDF">
        <w:rPr>
          <w:rFonts w:ascii="Times New Roman" w:eastAsia="Times New Roman" w:hAnsi="Times New Roman" w:cs="Times New Roman"/>
          <w:b/>
          <w:sz w:val="28"/>
          <w:szCs w:val="28"/>
          <w:lang w:val="ru-RU" w:eastAsia="ru-RU"/>
        </w:rPr>
        <w:t>»</w:t>
      </w:r>
    </w:p>
    <w:p w:rsidR="00B7094D" w:rsidRPr="00F96FDF" w:rsidRDefault="00B7094D" w:rsidP="00B7094D">
      <w:pPr>
        <w:spacing w:before="240" w:after="0" w:line="240" w:lineRule="auto"/>
        <w:rPr>
          <w:rFonts w:ascii="Times New Roman" w:eastAsia="Times New Roman" w:hAnsi="Times New Roman" w:cs="Times New Roman"/>
          <w:bCs/>
          <w:sz w:val="28"/>
          <w:szCs w:val="28"/>
          <w:lang w:val="ru-RU" w:eastAsia="ru-RU"/>
        </w:rPr>
      </w:pPr>
    </w:p>
    <w:p w:rsidR="00B7094D" w:rsidRPr="00F96FDF" w:rsidRDefault="00B7094D" w:rsidP="00B7094D">
      <w:pPr>
        <w:spacing w:after="0" w:line="240" w:lineRule="auto"/>
        <w:rPr>
          <w:rFonts w:ascii="Times New Roman" w:eastAsia="Times New Roman" w:hAnsi="Times New Roman" w:cs="Times New Roman"/>
          <w:bCs/>
          <w:sz w:val="28"/>
          <w:szCs w:val="28"/>
          <w:lang w:val="ru-RU" w:eastAsia="ru-RU"/>
        </w:rPr>
      </w:pPr>
      <w:proofErr w:type="spellStart"/>
      <w:r>
        <w:rPr>
          <w:rFonts w:ascii="Times New Roman" w:eastAsia="Times New Roman" w:hAnsi="Times New Roman" w:cs="Times New Roman"/>
          <w:bCs/>
          <w:sz w:val="28"/>
          <w:szCs w:val="28"/>
          <w:lang w:val="ru-RU" w:eastAsia="ru-RU"/>
        </w:rPr>
        <w:t>Виконала</w:t>
      </w:r>
      <w:proofErr w:type="spellEnd"/>
      <w:r w:rsidRPr="00F96FDF">
        <w:rPr>
          <w:rFonts w:ascii="Times New Roman" w:eastAsia="Times New Roman" w:hAnsi="Times New Roman" w:cs="Times New Roman"/>
          <w:bCs/>
          <w:sz w:val="28"/>
          <w:szCs w:val="28"/>
          <w:lang w:val="ru-RU" w:eastAsia="ru-RU"/>
        </w:rPr>
        <w:t xml:space="preserve">: </w:t>
      </w:r>
    </w:p>
    <w:p w:rsidR="00B7094D" w:rsidRPr="00F96FDF" w:rsidRDefault="00B7094D" w:rsidP="00B7094D">
      <w:pPr>
        <w:spacing w:after="0" w:line="240" w:lineRule="auto"/>
        <w:rPr>
          <w:rFonts w:ascii="Times New Roman" w:eastAsia="Times New Roman" w:hAnsi="Times New Roman" w:cs="Times New Roman"/>
          <w:sz w:val="28"/>
          <w:szCs w:val="28"/>
          <w:lang w:val="ru-RU" w:eastAsia="ru-RU"/>
        </w:rPr>
      </w:pPr>
      <w:r w:rsidRPr="00F96FDF">
        <w:rPr>
          <w:rFonts w:ascii="Times New Roman" w:eastAsia="Times New Roman" w:hAnsi="Times New Roman" w:cs="Times New Roman"/>
          <w:bCs/>
          <w:sz w:val="28"/>
          <w:szCs w:val="28"/>
          <w:lang w:val="ru-RU" w:eastAsia="ru-RU"/>
        </w:rPr>
        <w:t>студент</w:t>
      </w:r>
      <w:r>
        <w:rPr>
          <w:rFonts w:ascii="Times New Roman" w:eastAsia="Times New Roman" w:hAnsi="Times New Roman" w:cs="Times New Roman"/>
          <w:bCs/>
          <w:sz w:val="28"/>
          <w:szCs w:val="28"/>
          <w:lang w:val="ru-RU" w:eastAsia="ru-RU"/>
        </w:rPr>
        <w:t>ка</w:t>
      </w:r>
      <w:r w:rsidRPr="00F96FDF">
        <w:rPr>
          <w:rFonts w:ascii="Times New Roman" w:eastAsia="Times New Roman" w:hAnsi="Times New Roman" w:cs="Times New Roman"/>
          <w:bCs/>
          <w:sz w:val="28"/>
          <w:szCs w:val="28"/>
          <w:lang w:val="ru-RU" w:eastAsia="ru-RU"/>
        </w:rPr>
        <w:t xml:space="preserve"> </w:t>
      </w:r>
      <w:r w:rsidRPr="00B7277A">
        <w:rPr>
          <w:rFonts w:ascii="Times New Roman" w:eastAsia="Times New Roman" w:hAnsi="Times New Roman" w:cs="Times New Roman"/>
          <w:bCs/>
          <w:sz w:val="28"/>
          <w:szCs w:val="28"/>
          <w:lang w:eastAsia="ru-RU"/>
        </w:rPr>
        <w:t>IV</w:t>
      </w:r>
      <w:r w:rsidRPr="00F96FDF">
        <w:rPr>
          <w:rFonts w:ascii="Times New Roman" w:eastAsia="Times New Roman" w:hAnsi="Times New Roman" w:cs="Times New Roman"/>
          <w:bCs/>
          <w:sz w:val="28"/>
          <w:szCs w:val="28"/>
          <w:lang w:val="ru-RU" w:eastAsia="ru-RU"/>
        </w:rPr>
        <w:t xml:space="preserve"> курсу, </w:t>
      </w:r>
      <w:proofErr w:type="spellStart"/>
      <w:r w:rsidRPr="00F96FDF">
        <w:rPr>
          <w:rFonts w:ascii="Times New Roman" w:eastAsia="Times New Roman" w:hAnsi="Times New Roman" w:cs="Times New Roman"/>
          <w:bCs/>
          <w:sz w:val="28"/>
          <w:szCs w:val="28"/>
          <w:lang w:val="ru-RU" w:eastAsia="ru-RU"/>
        </w:rPr>
        <w:t>групи</w:t>
      </w:r>
      <w:proofErr w:type="spellEnd"/>
      <w:r w:rsidRPr="00F96FDF">
        <w:rPr>
          <w:rFonts w:ascii="Times New Roman" w:eastAsia="Times New Roman" w:hAnsi="Times New Roman" w:cs="Times New Roman"/>
          <w:bCs/>
          <w:sz w:val="28"/>
          <w:szCs w:val="28"/>
          <w:lang w:val="ru-RU" w:eastAsia="ru-RU"/>
        </w:rPr>
        <w:t xml:space="preserve"> КА</w:t>
      </w:r>
      <w:r w:rsidRPr="00B7277A">
        <w:rPr>
          <w:rFonts w:ascii="Times New Roman" w:eastAsia="Times New Roman" w:hAnsi="Times New Roman" w:cs="Times New Roman"/>
          <w:bCs/>
          <w:color w:val="000000" w:themeColor="text1"/>
          <w:sz w:val="28"/>
          <w:szCs w:val="28"/>
          <w:lang w:val="ru-RU" w:eastAsia="ru-RU"/>
        </w:rPr>
        <w:t>-</w:t>
      </w:r>
      <w:r>
        <w:rPr>
          <w:rFonts w:ascii="Times New Roman" w:eastAsia="Times New Roman" w:hAnsi="Times New Roman" w:cs="Times New Roman"/>
          <w:bCs/>
          <w:color w:val="000000" w:themeColor="text1"/>
          <w:sz w:val="28"/>
          <w:szCs w:val="28"/>
          <w:lang w:val="ru-RU" w:eastAsia="ru-RU"/>
        </w:rPr>
        <w:t>5</w:t>
      </w:r>
      <w:r w:rsidRPr="00F96FDF">
        <w:rPr>
          <w:rFonts w:ascii="Times New Roman" w:eastAsia="Times New Roman" w:hAnsi="Times New Roman" w:cs="Times New Roman"/>
          <w:bCs/>
          <w:color w:val="000000" w:themeColor="text1"/>
          <w:sz w:val="28"/>
          <w:szCs w:val="28"/>
          <w:lang w:val="ru-RU" w:eastAsia="ru-RU"/>
        </w:rPr>
        <w:t>4</w:t>
      </w:r>
      <w:r w:rsidRPr="00F96FDF">
        <w:rPr>
          <w:rFonts w:ascii="Times New Roman" w:eastAsia="Times New Roman" w:hAnsi="Times New Roman" w:cs="Times New Roman"/>
          <w:color w:val="000000" w:themeColor="text1"/>
          <w:sz w:val="28"/>
          <w:szCs w:val="28"/>
          <w:lang w:val="ru-RU" w:eastAsia="ru-RU"/>
        </w:rPr>
        <w:t xml:space="preserve"> </w:t>
      </w:r>
    </w:p>
    <w:p w:rsidR="00B7094D" w:rsidRPr="00F96FDF" w:rsidRDefault="00B7094D" w:rsidP="00B7094D">
      <w:pPr>
        <w:tabs>
          <w:tab w:val="left" w:pos="7513"/>
        </w:tabs>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color w:val="000000" w:themeColor="text1"/>
          <w:sz w:val="28"/>
          <w:szCs w:val="28"/>
          <w:lang w:val="ru-RU" w:eastAsia="ru-RU"/>
        </w:rPr>
        <w:t xml:space="preserve">Бородай </w:t>
      </w:r>
      <w:proofErr w:type="spellStart"/>
      <w:r>
        <w:rPr>
          <w:rFonts w:ascii="Times New Roman" w:eastAsia="Times New Roman" w:hAnsi="Times New Roman" w:cs="Times New Roman"/>
          <w:bCs/>
          <w:color w:val="000000" w:themeColor="text1"/>
          <w:sz w:val="28"/>
          <w:szCs w:val="28"/>
          <w:lang w:val="ru-RU" w:eastAsia="ru-RU"/>
        </w:rPr>
        <w:t>Тетяна</w:t>
      </w:r>
      <w:proofErr w:type="spellEnd"/>
      <w:r>
        <w:rPr>
          <w:rFonts w:ascii="Times New Roman" w:eastAsia="Times New Roman" w:hAnsi="Times New Roman" w:cs="Times New Roman"/>
          <w:bCs/>
          <w:color w:val="000000" w:themeColor="text1"/>
          <w:sz w:val="28"/>
          <w:szCs w:val="28"/>
          <w:lang w:val="ru-RU" w:eastAsia="ru-RU"/>
        </w:rPr>
        <w:t xml:space="preserve"> </w:t>
      </w:r>
      <w:proofErr w:type="spellStart"/>
      <w:r>
        <w:rPr>
          <w:rFonts w:ascii="Times New Roman" w:eastAsia="Times New Roman" w:hAnsi="Times New Roman" w:cs="Times New Roman"/>
          <w:bCs/>
          <w:color w:val="000000" w:themeColor="text1"/>
          <w:sz w:val="28"/>
          <w:szCs w:val="28"/>
          <w:lang w:val="ru-RU" w:eastAsia="ru-RU"/>
        </w:rPr>
        <w:t>Анатоліївна</w:t>
      </w:r>
      <w:proofErr w:type="spellEnd"/>
      <w:r w:rsidRPr="00F96FDF">
        <w:rPr>
          <w:rFonts w:ascii="Times New Roman" w:eastAsia="Times New Roman" w:hAnsi="Times New Roman" w:cs="Times New Roman"/>
          <w:bCs/>
          <w:color w:val="000000" w:themeColor="text1"/>
          <w:sz w:val="28"/>
          <w:szCs w:val="28"/>
          <w:lang w:val="ru-RU" w:eastAsia="ru-RU"/>
        </w:rPr>
        <w:t xml:space="preserve"> </w:t>
      </w:r>
      <w:r w:rsidRPr="00F96FDF">
        <w:rPr>
          <w:rFonts w:ascii="Times New Roman" w:eastAsia="Times New Roman" w:hAnsi="Times New Roman" w:cs="Times New Roman"/>
          <w:bCs/>
          <w:sz w:val="28"/>
          <w:szCs w:val="28"/>
          <w:lang w:val="ru-RU" w:eastAsia="ru-RU"/>
        </w:rPr>
        <w:tab/>
        <w:t>__________</w:t>
      </w:r>
    </w:p>
    <w:p w:rsidR="00B7094D" w:rsidRPr="00F96FDF" w:rsidRDefault="00B7094D" w:rsidP="00B7094D">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ru-RU" w:eastAsia="ru-RU"/>
        </w:rPr>
      </w:pPr>
      <w:proofErr w:type="spellStart"/>
      <w:r w:rsidRPr="00F96FDF">
        <w:rPr>
          <w:rFonts w:ascii="Times New Roman" w:eastAsia="Times New Roman" w:hAnsi="Times New Roman" w:cs="Times New Roman"/>
          <w:bCs/>
          <w:sz w:val="28"/>
          <w:szCs w:val="28"/>
          <w:lang w:val="ru-RU" w:eastAsia="ru-RU"/>
        </w:rPr>
        <w:t>Керівник</w:t>
      </w:r>
      <w:proofErr w:type="spellEnd"/>
      <w:r w:rsidRPr="00F96FDF">
        <w:rPr>
          <w:rFonts w:ascii="Times New Roman" w:eastAsia="Times New Roman" w:hAnsi="Times New Roman" w:cs="Times New Roman"/>
          <w:bCs/>
          <w:sz w:val="28"/>
          <w:szCs w:val="28"/>
          <w:lang w:val="ru-RU" w:eastAsia="ru-RU"/>
        </w:rPr>
        <w:t>:</w:t>
      </w:r>
      <w:r w:rsidRPr="00F96FDF">
        <w:rPr>
          <w:rFonts w:ascii="Times New Roman" w:eastAsia="Times New Roman" w:hAnsi="Times New Roman" w:cs="Times New Roman"/>
          <w:sz w:val="28"/>
          <w:szCs w:val="28"/>
          <w:lang w:val="ru-RU" w:eastAsia="ru-RU"/>
        </w:rPr>
        <w:t xml:space="preserve"> </w:t>
      </w:r>
    </w:p>
    <w:p w:rsidR="00B7094D" w:rsidRPr="00F96FDF" w:rsidRDefault="00B7094D" w:rsidP="00B7094D">
      <w:pPr>
        <w:tabs>
          <w:tab w:val="left" w:pos="7513"/>
        </w:tabs>
        <w:spacing w:after="0" w:line="240" w:lineRule="auto"/>
        <w:rPr>
          <w:rFonts w:ascii="Times New Roman" w:eastAsia="Times New Roman" w:hAnsi="Times New Roman" w:cs="Times New Roman"/>
          <w:bCs/>
          <w:sz w:val="28"/>
          <w:szCs w:val="28"/>
          <w:lang w:val="ru-RU" w:eastAsia="ru-RU"/>
        </w:rPr>
      </w:pPr>
      <w:r w:rsidRPr="00F96FDF">
        <w:rPr>
          <w:rFonts w:ascii="Times New Roman" w:hAnsi="Times New Roman" w:cs="Times New Roman"/>
          <w:bCs/>
          <w:color w:val="000000" w:themeColor="text1"/>
          <w:sz w:val="28"/>
          <w:szCs w:val="28"/>
          <w:lang w:val="ru-RU"/>
        </w:rPr>
        <w:t xml:space="preserve">Д.т.н., </w:t>
      </w:r>
      <w:proofErr w:type="spellStart"/>
      <w:r w:rsidRPr="00F96FDF">
        <w:rPr>
          <w:rFonts w:ascii="Times New Roman" w:hAnsi="Times New Roman" w:cs="Times New Roman"/>
          <w:bCs/>
          <w:color w:val="000000" w:themeColor="text1"/>
          <w:sz w:val="28"/>
          <w:szCs w:val="28"/>
          <w:lang w:val="ru-RU"/>
        </w:rPr>
        <w:t>професор</w:t>
      </w:r>
      <w:proofErr w:type="spellEnd"/>
      <w:r w:rsidRPr="00F96FDF">
        <w:rPr>
          <w:rFonts w:ascii="Times New Roman" w:hAnsi="Times New Roman" w:cs="Times New Roman"/>
          <w:bCs/>
          <w:color w:val="000000" w:themeColor="text1"/>
          <w:sz w:val="28"/>
          <w:szCs w:val="28"/>
          <w:lang w:val="ru-RU"/>
        </w:rPr>
        <w:t xml:space="preserve"> Данилов В.Я.</w:t>
      </w:r>
      <w:r w:rsidRPr="00F96FDF">
        <w:rPr>
          <w:rFonts w:ascii="Times New Roman" w:eastAsia="Times New Roman" w:hAnsi="Times New Roman" w:cs="Times New Roman"/>
          <w:bCs/>
          <w:color w:val="FF0000"/>
          <w:sz w:val="28"/>
          <w:szCs w:val="28"/>
          <w:lang w:val="ru-RU" w:eastAsia="ru-RU"/>
        </w:rPr>
        <w:tab/>
      </w:r>
      <w:r w:rsidRPr="00F96FDF">
        <w:rPr>
          <w:rFonts w:ascii="Times New Roman" w:eastAsia="Times New Roman" w:hAnsi="Times New Roman" w:cs="Times New Roman"/>
          <w:bCs/>
          <w:sz w:val="28"/>
          <w:szCs w:val="28"/>
          <w:lang w:val="ru-RU" w:eastAsia="ru-RU"/>
        </w:rPr>
        <w:t>__________</w:t>
      </w:r>
    </w:p>
    <w:p w:rsidR="00B7094D" w:rsidRPr="00F96FDF" w:rsidRDefault="00B7094D" w:rsidP="00B7094D">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ru-RU" w:eastAsia="ru-RU"/>
        </w:rPr>
      </w:pPr>
      <w:r w:rsidRPr="00F96FDF">
        <w:rPr>
          <w:rFonts w:ascii="Times New Roman" w:eastAsia="Times New Roman" w:hAnsi="Times New Roman" w:cs="Times New Roman"/>
          <w:bCs/>
          <w:sz w:val="28"/>
          <w:szCs w:val="28"/>
          <w:lang w:val="ru-RU" w:eastAsia="ru-RU"/>
        </w:rPr>
        <w:t xml:space="preserve">Консультант з </w:t>
      </w:r>
      <w:r w:rsidRPr="00F96FDF">
        <w:rPr>
          <w:rFonts w:ascii="Times New Roman" w:eastAsia="Times New Roman" w:hAnsi="Times New Roman" w:cs="Times New Roman"/>
          <w:bCs/>
          <w:color w:val="000000" w:themeColor="text1"/>
          <w:sz w:val="28"/>
          <w:szCs w:val="28"/>
          <w:lang w:val="ru-RU" w:eastAsia="ru-RU"/>
        </w:rPr>
        <w:t>норм контролю</w:t>
      </w:r>
      <w:r w:rsidRPr="00F96FDF">
        <w:rPr>
          <w:rFonts w:ascii="Times New Roman" w:eastAsia="Times New Roman" w:hAnsi="Times New Roman" w:cs="Times New Roman"/>
          <w:bCs/>
          <w:sz w:val="28"/>
          <w:szCs w:val="28"/>
          <w:lang w:val="ru-RU" w:eastAsia="ru-RU"/>
        </w:rPr>
        <w:t>:</w:t>
      </w:r>
    </w:p>
    <w:p w:rsidR="00B7094D" w:rsidRPr="00F96FDF" w:rsidRDefault="00B7094D" w:rsidP="00B7094D">
      <w:pPr>
        <w:tabs>
          <w:tab w:val="left" w:pos="7513"/>
        </w:tabs>
        <w:spacing w:after="0" w:line="240" w:lineRule="auto"/>
        <w:rPr>
          <w:rFonts w:ascii="Times New Roman" w:eastAsia="Times New Roman" w:hAnsi="Times New Roman" w:cs="Times New Roman"/>
          <w:bCs/>
          <w:sz w:val="28"/>
          <w:szCs w:val="28"/>
          <w:lang w:val="ru-RU" w:eastAsia="ru-RU"/>
        </w:rPr>
      </w:pPr>
      <w:r w:rsidRPr="00F96FDF">
        <w:rPr>
          <w:rFonts w:ascii="Times New Roman" w:hAnsi="Times New Roman" w:cs="Times New Roman"/>
          <w:bCs/>
          <w:color w:val="000000" w:themeColor="text1"/>
          <w:sz w:val="28"/>
          <w:szCs w:val="28"/>
          <w:lang w:val="ru-RU"/>
        </w:rPr>
        <w:t>К.т.н., доцент Коваленко А.Є.</w:t>
      </w:r>
      <w:r w:rsidRPr="00F96FDF">
        <w:rPr>
          <w:rFonts w:ascii="Times New Roman" w:eastAsia="Times New Roman" w:hAnsi="Times New Roman" w:cs="Times New Roman"/>
          <w:bCs/>
          <w:color w:val="FF0000"/>
          <w:sz w:val="28"/>
          <w:szCs w:val="28"/>
          <w:lang w:val="ru-RU" w:eastAsia="ru-RU"/>
        </w:rPr>
        <w:tab/>
      </w:r>
      <w:r w:rsidRPr="00F96FDF">
        <w:rPr>
          <w:rFonts w:ascii="Times New Roman" w:eastAsia="Times New Roman" w:hAnsi="Times New Roman" w:cs="Times New Roman"/>
          <w:bCs/>
          <w:sz w:val="28"/>
          <w:szCs w:val="28"/>
          <w:lang w:val="ru-RU" w:eastAsia="ru-RU"/>
        </w:rPr>
        <w:t>__________</w:t>
      </w:r>
    </w:p>
    <w:p w:rsidR="00B7094D" w:rsidRPr="00F96FDF" w:rsidRDefault="00B7094D" w:rsidP="00B7094D">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ru-RU" w:eastAsia="ru-RU"/>
        </w:rPr>
      </w:pPr>
      <w:r w:rsidRPr="00F96FDF">
        <w:rPr>
          <w:rFonts w:ascii="Times New Roman" w:eastAsia="Times New Roman" w:hAnsi="Times New Roman" w:cs="Times New Roman"/>
          <w:bCs/>
          <w:sz w:val="28"/>
          <w:szCs w:val="28"/>
          <w:lang w:val="ru-RU" w:eastAsia="ru-RU"/>
        </w:rPr>
        <w:t xml:space="preserve">Консультант з </w:t>
      </w:r>
      <w:proofErr w:type="spellStart"/>
      <w:r w:rsidRPr="00F96FDF">
        <w:rPr>
          <w:rFonts w:ascii="Times New Roman" w:eastAsia="Times New Roman" w:hAnsi="Times New Roman" w:cs="Times New Roman"/>
          <w:bCs/>
          <w:color w:val="000000" w:themeColor="text1"/>
          <w:sz w:val="28"/>
          <w:szCs w:val="28"/>
          <w:lang w:val="ru-RU" w:eastAsia="ru-RU"/>
        </w:rPr>
        <w:t>економічного</w:t>
      </w:r>
      <w:proofErr w:type="spellEnd"/>
      <w:r w:rsidRPr="00F96FDF">
        <w:rPr>
          <w:rFonts w:ascii="Times New Roman" w:eastAsia="Times New Roman" w:hAnsi="Times New Roman" w:cs="Times New Roman"/>
          <w:bCs/>
          <w:color w:val="000000" w:themeColor="text1"/>
          <w:sz w:val="28"/>
          <w:szCs w:val="28"/>
          <w:lang w:val="ru-RU" w:eastAsia="ru-RU"/>
        </w:rPr>
        <w:t xml:space="preserve"> </w:t>
      </w:r>
      <w:proofErr w:type="spellStart"/>
      <w:r w:rsidRPr="00F96FDF">
        <w:rPr>
          <w:rFonts w:ascii="Times New Roman" w:eastAsia="Times New Roman" w:hAnsi="Times New Roman" w:cs="Times New Roman"/>
          <w:bCs/>
          <w:color w:val="000000" w:themeColor="text1"/>
          <w:sz w:val="28"/>
          <w:szCs w:val="28"/>
          <w:lang w:val="ru-RU" w:eastAsia="ru-RU"/>
        </w:rPr>
        <w:t>розділу</w:t>
      </w:r>
      <w:proofErr w:type="spellEnd"/>
      <w:r w:rsidRPr="00F96FDF">
        <w:rPr>
          <w:rFonts w:ascii="Times New Roman" w:eastAsia="Times New Roman" w:hAnsi="Times New Roman" w:cs="Times New Roman"/>
          <w:bCs/>
          <w:sz w:val="28"/>
          <w:szCs w:val="28"/>
          <w:lang w:val="ru-RU" w:eastAsia="ru-RU"/>
        </w:rPr>
        <w:t>:</w:t>
      </w:r>
    </w:p>
    <w:p w:rsidR="00B7094D" w:rsidRPr="00F96FDF" w:rsidRDefault="00B7094D" w:rsidP="00B7094D">
      <w:pPr>
        <w:tabs>
          <w:tab w:val="left" w:pos="7513"/>
        </w:tabs>
        <w:spacing w:after="0" w:line="240" w:lineRule="auto"/>
        <w:rPr>
          <w:rFonts w:ascii="Times New Roman" w:eastAsia="Times New Roman" w:hAnsi="Times New Roman" w:cs="Times New Roman"/>
          <w:bCs/>
          <w:sz w:val="28"/>
          <w:szCs w:val="28"/>
          <w:lang w:val="ru-RU" w:eastAsia="ru-RU"/>
        </w:rPr>
      </w:pPr>
      <w:proofErr w:type="spellStart"/>
      <w:r>
        <w:rPr>
          <w:rFonts w:ascii="Times New Roman" w:hAnsi="Times New Roman" w:cs="Times New Roman"/>
          <w:bCs/>
          <w:color w:val="000000" w:themeColor="text1"/>
          <w:sz w:val="28"/>
          <w:szCs w:val="28"/>
          <w:lang w:val="ru-RU"/>
        </w:rPr>
        <w:t>К.е.н</w:t>
      </w:r>
      <w:proofErr w:type="spellEnd"/>
      <w:r>
        <w:rPr>
          <w:rFonts w:ascii="Times New Roman" w:hAnsi="Times New Roman" w:cs="Times New Roman"/>
          <w:bCs/>
          <w:color w:val="000000" w:themeColor="text1"/>
          <w:sz w:val="28"/>
          <w:szCs w:val="28"/>
          <w:lang w:val="ru-RU"/>
        </w:rPr>
        <w:t>., доцент Шевчук О.А.</w:t>
      </w:r>
      <w:r w:rsidRPr="00F96FDF">
        <w:rPr>
          <w:rFonts w:ascii="Times New Roman" w:eastAsia="Times New Roman" w:hAnsi="Times New Roman" w:cs="Times New Roman"/>
          <w:bCs/>
          <w:color w:val="FF0000"/>
          <w:sz w:val="28"/>
          <w:szCs w:val="28"/>
          <w:lang w:val="ru-RU" w:eastAsia="ru-RU"/>
        </w:rPr>
        <w:tab/>
      </w:r>
      <w:r w:rsidRPr="00F96FDF">
        <w:rPr>
          <w:rFonts w:ascii="Times New Roman" w:eastAsia="Times New Roman" w:hAnsi="Times New Roman" w:cs="Times New Roman"/>
          <w:bCs/>
          <w:sz w:val="28"/>
          <w:szCs w:val="28"/>
          <w:lang w:val="ru-RU" w:eastAsia="ru-RU"/>
        </w:rPr>
        <w:t>__________</w:t>
      </w:r>
    </w:p>
    <w:p w:rsidR="00B7094D" w:rsidRPr="00F96FDF" w:rsidRDefault="00B7094D" w:rsidP="00B7094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ru-RU" w:eastAsia="ru-RU"/>
        </w:rPr>
      </w:pPr>
      <w:r w:rsidRPr="00F96FDF">
        <w:rPr>
          <w:rFonts w:ascii="Times New Roman" w:eastAsia="Times New Roman" w:hAnsi="Times New Roman" w:cs="Times New Roman"/>
          <w:bCs/>
          <w:sz w:val="28"/>
          <w:szCs w:val="28"/>
          <w:lang w:val="ru-RU" w:eastAsia="ru-RU"/>
        </w:rPr>
        <w:t>Рецензент:</w:t>
      </w:r>
    </w:p>
    <w:p w:rsidR="00B7094D" w:rsidRPr="00F96FDF" w:rsidRDefault="00B7094D" w:rsidP="00B7094D">
      <w:pPr>
        <w:tabs>
          <w:tab w:val="left" w:pos="7513"/>
        </w:tabs>
        <w:spacing w:after="0" w:line="240" w:lineRule="auto"/>
        <w:rPr>
          <w:rFonts w:ascii="Times New Roman" w:eastAsia="Times New Roman" w:hAnsi="Times New Roman" w:cs="Times New Roman"/>
          <w:bCs/>
          <w:sz w:val="28"/>
          <w:szCs w:val="28"/>
          <w:lang w:val="ru-RU" w:eastAsia="ru-RU"/>
        </w:rPr>
      </w:pPr>
      <w:r w:rsidRPr="00F96FDF">
        <w:rPr>
          <w:rFonts w:ascii="Times New Roman" w:eastAsia="Times New Roman" w:hAnsi="Times New Roman" w:cs="Times New Roman"/>
          <w:bCs/>
          <w:color w:val="000000" w:themeColor="text1"/>
          <w:sz w:val="28"/>
          <w:szCs w:val="28"/>
          <w:lang w:val="ru-RU" w:eastAsia="ru-RU"/>
        </w:rPr>
        <w:t xml:space="preserve">Д.т.н., </w:t>
      </w:r>
      <w:proofErr w:type="spellStart"/>
      <w:r w:rsidRPr="00F96FDF">
        <w:rPr>
          <w:rFonts w:ascii="Times New Roman" w:eastAsia="Times New Roman" w:hAnsi="Times New Roman" w:cs="Times New Roman"/>
          <w:bCs/>
          <w:color w:val="000000" w:themeColor="text1"/>
          <w:sz w:val="28"/>
          <w:szCs w:val="28"/>
          <w:lang w:val="ru-RU" w:eastAsia="ru-RU"/>
        </w:rPr>
        <w:t>професор</w:t>
      </w:r>
      <w:proofErr w:type="spellEnd"/>
      <w:r w:rsidRPr="00F96FDF">
        <w:rPr>
          <w:rFonts w:ascii="Times New Roman" w:eastAsia="Times New Roman" w:hAnsi="Times New Roman" w:cs="Times New Roman"/>
          <w:bCs/>
          <w:color w:val="000000" w:themeColor="text1"/>
          <w:sz w:val="28"/>
          <w:szCs w:val="28"/>
          <w:lang w:val="ru-RU" w:eastAsia="ru-RU"/>
        </w:rPr>
        <w:t xml:space="preserve"> </w:t>
      </w:r>
      <w:proofErr w:type="spellStart"/>
      <w:r w:rsidRPr="00F96FDF">
        <w:rPr>
          <w:rFonts w:ascii="Times New Roman" w:eastAsia="Times New Roman" w:hAnsi="Times New Roman" w:cs="Times New Roman"/>
          <w:bCs/>
          <w:color w:val="000000" w:themeColor="text1"/>
          <w:sz w:val="28"/>
          <w:szCs w:val="28"/>
          <w:lang w:val="ru-RU" w:eastAsia="ru-RU"/>
        </w:rPr>
        <w:t>Качинський</w:t>
      </w:r>
      <w:proofErr w:type="spellEnd"/>
      <w:r w:rsidRPr="00F96FDF">
        <w:rPr>
          <w:rFonts w:ascii="Times New Roman" w:eastAsia="Times New Roman" w:hAnsi="Times New Roman" w:cs="Times New Roman"/>
          <w:bCs/>
          <w:color w:val="000000" w:themeColor="text1"/>
          <w:sz w:val="28"/>
          <w:szCs w:val="28"/>
          <w:lang w:val="ru-RU" w:eastAsia="ru-RU"/>
        </w:rPr>
        <w:t xml:space="preserve"> А.Б.</w:t>
      </w:r>
      <w:r w:rsidRPr="00F96FDF">
        <w:rPr>
          <w:rFonts w:ascii="Times New Roman" w:eastAsia="Times New Roman" w:hAnsi="Times New Roman" w:cs="Times New Roman"/>
          <w:bCs/>
          <w:color w:val="FF0000"/>
          <w:sz w:val="28"/>
          <w:szCs w:val="28"/>
          <w:lang w:val="ru-RU" w:eastAsia="ru-RU"/>
        </w:rPr>
        <w:tab/>
      </w:r>
      <w:r w:rsidRPr="00F96FDF">
        <w:rPr>
          <w:rFonts w:ascii="Times New Roman" w:eastAsia="Times New Roman" w:hAnsi="Times New Roman" w:cs="Times New Roman"/>
          <w:bCs/>
          <w:sz w:val="28"/>
          <w:szCs w:val="28"/>
          <w:lang w:val="ru-RU" w:eastAsia="ru-RU"/>
        </w:rPr>
        <w:t>__________</w:t>
      </w:r>
    </w:p>
    <w:p w:rsidR="00B7094D" w:rsidRPr="00F96FDF" w:rsidRDefault="00B7094D" w:rsidP="00B7094D">
      <w:pPr>
        <w:tabs>
          <w:tab w:val="left" w:pos="330"/>
        </w:tabs>
        <w:spacing w:after="0" w:line="240" w:lineRule="auto"/>
        <w:ind w:left="4536"/>
        <w:jc w:val="both"/>
        <w:rPr>
          <w:rFonts w:ascii="Times New Roman" w:eastAsia="Times New Roman" w:hAnsi="Times New Roman" w:cs="Times New Roman"/>
          <w:sz w:val="28"/>
          <w:szCs w:val="28"/>
          <w:lang w:val="ru-RU" w:eastAsia="ru-RU"/>
        </w:rPr>
      </w:pPr>
    </w:p>
    <w:p w:rsidR="00B7094D" w:rsidRPr="00F96FDF" w:rsidRDefault="00B7094D" w:rsidP="00B7094D">
      <w:pPr>
        <w:tabs>
          <w:tab w:val="left" w:pos="330"/>
        </w:tabs>
        <w:spacing w:after="0" w:line="240" w:lineRule="auto"/>
        <w:ind w:left="4536"/>
        <w:rPr>
          <w:rFonts w:ascii="Times New Roman" w:eastAsia="Times New Roman" w:hAnsi="Times New Roman" w:cs="Times New Roman"/>
          <w:sz w:val="28"/>
          <w:szCs w:val="28"/>
          <w:lang w:val="ru-RU" w:eastAsia="ru-RU"/>
        </w:rPr>
      </w:pPr>
      <w:proofErr w:type="spellStart"/>
      <w:r w:rsidRPr="00F96FDF">
        <w:rPr>
          <w:rFonts w:ascii="Times New Roman" w:eastAsia="Times New Roman" w:hAnsi="Times New Roman" w:cs="Times New Roman"/>
          <w:sz w:val="28"/>
          <w:szCs w:val="28"/>
          <w:lang w:val="ru-RU" w:eastAsia="ru-RU"/>
        </w:rPr>
        <w:t>Засвідчую</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що</w:t>
      </w:r>
      <w:proofErr w:type="spellEnd"/>
      <w:r w:rsidRPr="00F96FDF">
        <w:rPr>
          <w:rFonts w:ascii="Times New Roman" w:eastAsia="Times New Roman" w:hAnsi="Times New Roman" w:cs="Times New Roman"/>
          <w:sz w:val="28"/>
          <w:szCs w:val="28"/>
          <w:lang w:val="ru-RU" w:eastAsia="ru-RU"/>
        </w:rPr>
        <w:t xml:space="preserve"> у </w:t>
      </w:r>
      <w:proofErr w:type="spellStart"/>
      <w:r w:rsidRPr="00F96FDF">
        <w:rPr>
          <w:rFonts w:ascii="Times New Roman" w:eastAsia="Times New Roman" w:hAnsi="Times New Roman" w:cs="Times New Roman"/>
          <w:sz w:val="28"/>
          <w:szCs w:val="28"/>
          <w:lang w:val="ru-RU" w:eastAsia="ru-RU"/>
        </w:rPr>
        <w:t>цій</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дипломній</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роботі</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немає</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запозичень</w:t>
      </w:r>
      <w:proofErr w:type="spellEnd"/>
      <w:r w:rsidRPr="00F96FDF">
        <w:rPr>
          <w:rFonts w:ascii="Times New Roman" w:eastAsia="Times New Roman" w:hAnsi="Times New Roman" w:cs="Times New Roman"/>
          <w:sz w:val="28"/>
          <w:szCs w:val="28"/>
          <w:lang w:val="ru-RU" w:eastAsia="ru-RU"/>
        </w:rPr>
        <w:t xml:space="preserve"> з </w:t>
      </w:r>
      <w:proofErr w:type="spellStart"/>
      <w:r w:rsidRPr="00F96FDF">
        <w:rPr>
          <w:rFonts w:ascii="Times New Roman" w:eastAsia="Times New Roman" w:hAnsi="Times New Roman" w:cs="Times New Roman"/>
          <w:sz w:val="28"/>
          <w:szCs w:val="28"/>
          <w:lang w:val="ru-RU" w:eastAsia="ru-RU"/>
        </w:rPr>
        <w:t>праць</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інших</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авторів</w:t>
      </w:r>
      <w:proofErr w:type="spellEnd"/>
      <w:r w:rsidRPr="00F96FDF">
        <w:rPr>
          <w:rFonts w:ascii="Times New Roman" w:eastAsia="Times New Roman" w:hAnsi="Times New Roman" w:cs="Times New Roman"/>
          <w:sz w:val="28"/>
          <w:szCs w:val="28"/>
          <w:lang w:val="ru-RU" w:eastAsia="ru-RU"/>
        </w:rPr>
        <w:t xml:space="preserve"> без </w:t>
      </w:r>
      <w:proofErr w:type="spellStart"/>
      <w:r w:rsidRPr="00F96FDF">
        <w:rPr>
          <w:rFonts w:ascii="Times New Roman" w:eastAsia="Times New Roman" w:hAnsi="Times New Roman" w:cs="Times New Roman"/>
          <w:sz w:val="28"/>
          <w:szCs w:val="28"/>
          <w:lang w:val="ru-RU" w:eastAsia="ru-RU"/>
        </w:rPr>
        <w:t>відповідних</w:t>
      </w:r>
      <w:proofErr w:type="spellEnd"/>
      <w:r w:rsidRPr="00F96FDF">
        <w:rPr>
          <w:rFonts w:ascii="Times New Roman" w:eastAsia="Times New Roman" w:hAnsi="Times New Roman" w:cs="Times New Roman"/>
          <w:sz w:val="28"/>
          <w:szCs w:val="28"/>
          <w:lang w:val="ru-RU" w:eastAsia="ru-RU"/>
        </w:rPr>
        <w:t xml:space="preserve"> </w:t>
      </w:r>
      <w:proofErr w:type="spellStart"/>
      <w:r w:rsidRPr="00F96FDF">
        <w:rPr>
          <w:rFonts w:ascii="Times New Roman" w:eastAsia="Times New Roman" w:hAnsi="Times New Roman" w:cs="Times New Roman"/>
          <w:sz w:val="28"/>
          <w:szCs w:val="28"/>
          <w:lang w:val="ru-RU" w:eastAsia="ru-RU"/>
        </w:rPr>
        <w:t>посилань</w:t>
      </w:r>
      <w:proofErr w:type="spellEnd"/>
      <w:r w:rsidRPr="00F96FDF">
        <w:rPr>
          <w:rFonts w:ascii="Times New Roman" w:eastAsia="Times New Roman" w:hAnsi="Times New Roman" w:cs="Times New Roman"/>
          <w:sz w:val="28"/>
          <w:szCs w:val="28"/>
          <w:lang w:val="ru-RU" w:eastAsia="ru-RU"/>
        </w:rPr>
        <w:t>.</w:t>
      </w:r>
    </w:p>
    <w:p w:rsidR="00B7094D" w:rsidRPr="00F96FDF" w:rsidRDefault="00B7094D" w:rsidP="00B7094D">
      <w:pPr>
        <w:tabs>
          <w:tab w:val="left" w:pos="330"/>
        </w:tabs>
        <w:spacing w:after="0" w:line="240" w:lineRule="auto"/>
        <w:ind w:left="4536"/>
        <w:jc w:val="both"/>
        <w:rPr>
          <w:rFonts w:ascii="Times New Roman" w:eastAsia="Times New Roman" w:hAnsi="Times New Roman" w:cs="Times New Roman"/>
          <w:sz w:val="28"/>
          <w:szCs w:val="28"/>
          <w:lang w:val="ru-RU" w:eastAsia="ru-RU"/>
        </w:rPr>
      </w:pPr>
      <w:r w:rsidRPr="00F96FDF">
        <w:rPr>
          <w:rFonts w:ascii="Times New Roman" w:eastAsia="Times New Roman" w:hAnsi="Times New Roman" w:cs="Times New Roman"/>
          <w:sz w:val="28"/>
          <w:szCs w:val="28"/>
          <w:lang w:val="ru-RU" w:eastAsia="ru-RU"/>
        </w:rPr>
        <w:t>Студент</w:t>
      </w:r>
      <w:r>
        <w:rPr>
          <w:rFonts w:ascii="Times New Roman" w:eastAsia="Times New Roman" w:hAnsi="Times New Roman" w:cs="Times New Roman"/>
          <w:sz w:val="28"/>
          <w:szCs w:val="28"/>
          <w:lang w:val="ru-RU" w:eastAsia="ru-RU"/>
        </w:rPr>
        <w:t xml:space="preserve">    </w:t>
      </w:r>
      <w:r w:rsidRPr="00F96FDF">
        <w:rPr>
          <w:rFonts w:ascii="Times New Roman" w:eastAsia="Times New Roman" w:hAnsi="Times New Roman" w:cs="Times New Roman"/>
          <w:sz w:val="28"/>
          <w:szCs w:val="28"/>
          <w:lang w:val="ru-RU" w:eastAsia="ru-RU"/>
        </w:rPr>
        <w:t xml:space="preserve"> _____________</w:t>
      </w:r>
    </w:p>
    <w:p w:rsidR="00B7094D" w:rsidRDefault="00B7094D" w:rsidP="00B7094D">
      <w:pPr>
        <w:spacing w:after="0" w:line="240" w:lineRule="auto"/>
        <w:jc w:val="both"/>
        <w:rPr>
          <w:rFonts w:ascii="Times New Roman" w:eastAsia="Times New Roman" w:hAnsi="Times New Roman" w:cs="Times New Roman"/>
          <w:sz w:val="28"/>
          <w:szCs w:val="28"/>
          <w:lang w:val="ru-RU" w:eastAsia="ru-RU"/>
        </w:rPr>
      </w:pPr>
    </w:p>
    <w:p w:rsidR="00B7094D" w:rsidRDefault="00B7094D" w:rsidP="00B7094D">
      <w:pPr>
        <w:spacing w:after="0" w:line="240" w:lineRule="auto"/>
        <w:jc w:val="both"/>
        <w:rPr>
          <w:rFonts w:ascii="Times New Roman" w:eastAsia="Times New Roman" w:hAnsi="Times New Roman" w:cs="Times New Roman"/>
          <w:sz w:val="28"/>
          <w:szCs w:val="28"/>
          <w:lang w:val="ru-RU" w:eastAsia="ru-RU"/>
        </w:rPr>
      </w:pPr>
    </w:p>
    <w:p w:rsidR="00B7094D" w:rsidRDefault="00B7094D" w:rsidP="00B7094D">
      <w:pPr>
        <w:spacing w:after="0" w:line="240" w:lineRule="auto"/>
        <w:jc w:val="both"/>
        <w:rPr>
          <w:rFonts w:ascii="Times New Roman" w:eastAsia="Times New Roman" w:hAnsi="Times New Roman" w:cs="Times New Roman"/>
          <w:sz w:val="28"/>
          <w:szCs w:val="28"/>
          <w:lang w:val="ru-RU" w:eastAsia="ru-RU"/>
        </w:rPr>
      </w:pPr>
    </w:p>
    <w:p w:rsidR="00B7094D" w:rsidRDefault="00B7094D" w:rsidP="00B7094D">
      <w:pPr>
        <w:spacing w:after="0" w:line="240" w:lineRule="auto"/>
        <w:jc w:val="both"/>
        <w:rPr>
          <w:rFonts w:ascii="Times New Roman" w:eastAsia="Times New Roman" w:hAnsi="Times New Roman" w:cs="Times New Roman"/>
          <w:sz w:val="28"/>
          <w:szCs w:val="28"/>
          <w:lang w:val="ru-RU" w:eastAsia="ru-RU"/>
        </w:rPr>
      </w:pPr>
    </w:p>
    <w:p w:rsidR="00B7094D" w:rsidRPr="00B7277A" w:rsidRDefault="00B7094D" w:rsidP="00B7094D">
      <w:pPr>
        <w:spacing w:after="0" w:line="240" w:lineRule="auto"/>
        <w:jc w:val="both"/>
        <w:rPr>
          <w:rFonts w:ascii="Times New Roman" w:eastAsia="Times New Roman" w:hAnsi="Times New Roman" w:cs="Times New Roman"/>
          <w:sz w:val="28"/>
          <w:szCs w:val="28"/>
          <w:lang w:val="ru-RU" w:eastAsia="ru-RU"/>
        </w:rPr>
      </w:pPr>
    </w:p>
    <w:p w:rsidR="00B7094D" w:rsidRPr="00F96FDF" w:rsidRDefault="00B7094D" w:rsidP="00B7094D">
      <w:pPr>
        <w:tabs>
          <w:tab w:val="left" w:pos="330"/>
        </w:tabs>
        <w:spacing w:after="0" w:line="240" w:lineRule="auto"/>
        <w:jc w:val="center"/>
        <w:rPr>
          <w:rFonts w:ascii="Times New Roman" w:eastAsia="Times New Roman" w:hAnsi="Times New Roman" w:cs="Times New Roman"/>
          <w:sz w:val="28"/>
          <w:szCs w:val="28"/>
          <w:lang w:val="ru-RU" w:eastAsia="ru-RU"/>
        </w:rPr>
      </w:pPr>
      <w:proofErr w:type="spellStart"/>
      <w:r w:rsidRPr="00F96FDF">
        <w:rPr>
          <w:rFonts w:ascii="Times New Roman" w:eastAsia="Times New Roman" w:hAnsi="Times New Roman" w:cs="Times New Roman"/>
          <w:sz w:val="28"/>
          <w:szCs w:val="28"/>
          <w:lang w:val="ru-RU" w:eastAsia="ru-RU"/>
        </w:rPr>
        <w:t>Київ</w:t>
      </w:r>
      <w:proofErr w:type="spellEnd"/>
      <w:r w:rsidRPr="00F96FDF">
        <w:rPr>
          <w:rFonts w:ascii="Times New Roman" w:eastAsia="Times New Roman" w:hAnsi="Times New Roman" w:cs="Times New Roman"/>
          <w:sz w:val="28"/>
          <w:szCs w:val="28"/>
          <w:lang w:val="ru-RU" w:eastAsia="ru-RU"/>
        </w:rPr>
        <w:t xml:space="preserve"> – 201</w:t>
      </w:r>
      <w:r>
        <w:rPr>
          <w:rFonts w:ascii="Times New Roman" w:eastAsia="Times New Roman" w:hAnsi="Times New Roman" w:cs="Times New Roman"/>
          <w:sz w:val="28"/>
          <w:szCs w:val="28"/>
          <w:lang w:eastAsia="ru-RU"/>
        </w:rPr>
        <w:t>9</w:t>
      </w:r>
      <w:r w:rsidRPr="00F96FDF">
        <w:rPr>
          <w:rFonts w:ascii="Times New Roman" w:eastAsia="Times New Roman" w:hAnsi="Times New Roman" w:cs="Times New Roman"/>
          <w:sz w:val="28"/>
          <w:szCs w:val="28"/>
          <w:lang w:val="ru-RU" w:eastAsia="ru-RU"/>
        </w:rPr>
        <w:t xml:space="preserve"> року</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lastRenderedPageBreak/>
        <w:t>Національний технічний університет України</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t>«Київський політехнічний інститут імені Ігоря Сікорського»</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t>Інститут прикладного системного аналізу</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t>Кафедра математичних методів системного аналізу</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Рівень вищої освіти – перший (бакалаврський)</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Напрям підготовки (програма професійного спрямування) – 6.040303</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Системний аналіз ( Системи і методи прийняття рішень)</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Cs/>
          <w:spacing w:val="-10"/>
          <w:kern w:val="28"/>
          <w:sz w:val="28"/>
          <w:szCs w:val="28"/>
        </w:rPr>
      </w:pPr>
      <w:r w:rsidRPr="00812F0E">
        <w:rPr>
          <w:rFonts w:ascii="Times New Roman" w:eastAsiaTheme="majorEastAsia" w:hAnsi="Times New Roman" w:cs="Times New Roman"/>
          <w:bCs/>
          <w:spacing w:val="-10"/>
          <w:kern w:val="28"/>
          <w:sz w:val="28"/>
          <w:szCs w:val="28"/>
        </w:rPr>
        <w:t>ЗАТВЕРДЖУЮ</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Cs/>
          <w:spacing w:val="-10"/>
          <w:kern w:val="28"/>
          <w:sz w:val="28"/>
          <w:szCs w:val="28"/>
        </w:rPr>
      </w:pPr>
      <w:r w:rsidRPr="00812F0E">
        <w:rPr>
          <w:rFonts w:ascii="Times New Roman" w:eastAsiaTheme="majorEastAsia" w:hAnsi="Times New Roman" w:cs="Times New Roman"/>
          <w:bCs/>
          <w:spacing w:val="-10"/>
          <w:kern w:val="28"/>
          <w:sz w:val="28"/>
          <w:szCs w:val="28"/>
        </w:rPr>
        <w:t>В.О.Завідувача  кафедри</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  О.Л. Тимощук</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«___»_____________20__ р.</w:t>
      </w: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p>
    <w:p w:rsidR="00B7094D" w:rsidRPr="00812F0E" w:rsidRDefault="00B7094D" w:rsidP="00B7094D">
      <w:pPr>
        <w:spacing w:after="0" w:line="240" w:lineRule="auto"/>
        <w:ind w:firstLine="567"/>
        <w:contextualSpacing/>
        <w:jc w:val="center"/>
        <w:rPr>
          <w:rFonts w:ascii="Times New Roman" w:eastAsiaTheme="majorEastAsia" w:hAnsi="Times New Roman" w:cs="Times New Roman"/>
          <w:b/>
          <w:bCs/>
          <w:spacing w:val="-10"/>
          <w:kern w:val="28"/>
          <w:sz w:val="28"/>
          <w:szCs w:val="28"/>
        </w:rPr>
      </w:pPr>
    </w:p>
    <w:p w:rsidR="00B7094D" w:rsidRPr="00812F0E" w:rsidRDefault="00B7094D" w:rsidP="00B7094D">
      <w:pPr>
        <w:spacing w:after="0" w:line="36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t>ЗАВДАННЯ</w:t>
      </w:r>
    </w:p>
    <w:p w:rsidR="00B7094D" w:rsidRPr="00812F0E" w:rsidRDefault="00B7094D" w:rsidP="00B7094D">
      <w:pPr>
        <w:spacing w:after="0" w:line="360" w:lineRule="auto"/>
        <w:ind w:firstLine="567"/>
        <w:contextualSpacing/>
        <w:jc w:val="center"/>
        <w:rPr>
          <w:rFonts w:ascii="Times New Roman" w:eastAsiaTheme="majorEastAsia" w:hAnsi="Times New Roman" w:cs="Times New Roman"/>
          <w:b/>
          <w:bCs/>
          <w:spacing w:val="-10"/>
          <w:kern w:val="28"/>
          <w:sz w:val="28"/>
          <w:szCs w:val="28"/>
        </w:rPr>
      </w:pPr>
      <w:r w:rsidRPr="00812F0E">
        <w:rPr>
          <w:rFonts w:ascii="Times New Roman" w:eastAsiaTheme="majorEastAsia" w:hAnsi="Times New Roman" w:cs="Times New Roman"/>
          <w:b/>
          <w:bCs/>
          <w:spacing w:val="-10"/>
          <w:kern w:val="28"/>
          <w:sz w:val="28"/>
          <w:szCs w:val="28"/>
        </w:rPr>
        <w:t>на дипломну роботу студенту</w:t>
      </w:r>
    </w:p>
    <w:p w:rsidR="00B7094D" w:rsidRPr="00812F0E" w:rsidRDefault="00B7094D" w:rsidP="00B7094D">
      <w:pPr>
        <w:spacing w:after="0" w:line="360" w:lineRule="auto"/>
        <w:ind w:firstLine="567"/>
        <w:contextualSpacing/>
        <w:jc w:val="center"/>
        <w:rPr>
          <w:rFonts w:ascii="Times New Roman" w:eastAsiaTheme="majorEastAsia" w:hAnsi="Times New Roman" w:cs="Times New Roman"/>
          <w:b/>
          <w:bCs/>
          <w:spacing w:val="-10"/>
          <w:kern w:val="28"/>
          <w:sz w:val="28"/>
          <w:szCs w:val="28"/>
        </w:rPr>
      </w:pPr>
      <w:r>
        <w:rPr>
          <w:rFonts w:ascii="Times New Roman" w:eastAsiaTheme="majorEastAsia" w:hAnsi="Times New Roman" w:cs="Times New Roman"/>
          <w:b/>
          <w:bCs/>
          <w:spacing w:val="-10"/>
          <w:kern w:val="28"/>
          <w:sz w:val="28"/>
          <w:szCs w:val="28"/>
        </w:rPr>
        <w:t>Бородай Тетяні Анатоліївні</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1. </w:t>
      </w:r>
      <w:r w:rsidRPr="00812F0E">
        <w:rPr>
          <w:rFonts w:ascii="Times New Roman" w:eastAsiaTheme="majorEastAsia" w:hAnsi="Times New Roman" w:cs="Times New Roman"/>
          <w:bCs/>
          <w:spacing w:val="-10"/>
          <w:kern w:val="28"/>
          <w:sz w:val="28"/>
          <w:szCs w:val="28"/>
        </w:rPr>
        <w:t xml:space="preserve">Тема </w:t>
      </w:r>
      <w:r w:rsidRPr="00812F0E">
        <w:rPr>
          <w:rFonts w:ascii="Times New Roman" w:eastAsiaTheme="majorEastAsia" w:hAnsi="Times New Roman" w:cs="Times New Roman"/>
          <w:spacing w:val="-10"/>
          <w:kern w:val="28"/>
          <w:sz w:val="28"/>
          <w:szCs w:val="28"/>
        </w:rPr>
        <w:t>роботи «</w:t>
      </w:r>
      <w:r>
        <w:rPr>
          <w:rFonts w:ascii="Times New Roman" w:eastAsia="Times New Roman" w:hAnsi="Times New Roman" w:cs="Times New Roman"/>
          <w:sz w:val="28"/>
          <w:szCs w:val="28"/>
          <w:lang w:eastAsia="ru-RU"/>
        </w:rPr>
        <w:t>Система підтримки прийняття рішень для прогнозування банкрутства підприємства</w:t>
      </w:r>
      <w:r w:rsidRPr="00812F0E">
        <w:rPr>
          <w:rFonts w:ascii="Times New Roman" w:eastAsiaTheme="majorEastAsia" w:hAnsi="Times New Roman" w:cs="Times New Roman"/>
          <w:spacing w:val="-10"/>
          <w:kern w:val="28"/>
          <w:sz w:val="28"/>
          <w:szCs w:val="28"/>
        </w:rPr>
        <w:t xml:space="preserve">», керівник роботи </w:t>
      </w:r>
      <w:r>
        <w:rPr>
          <w:rFonts w:ascii="Times New Roman" w:eastAsiaTheme="majorEastAsia" w:hAnsi="Times New Roman" w:cs="Times New Roman"/>
          <w:spacing w:val="-10"/>
          <w:kern w:val="28"/>
          <w:sz w:val="28"/>
          <w:szCs w:val="28"/>
        </w:rPr>
        <w:t>Данилов Валерій Якович</w:t>
      </w:r>
      <w:r w:rsidRPr="00812F0E">
        <w:rPr>
          <w:rFonts w:ascii="Times New Roman" w:eastAsiaTheme="majorEastAsia" w:hAnsi="Times New Roman" w:cs="Times New Roman"/>
          <w:spacing w:val="-10"/>
          <w:kern w:val="28"/>
          <w:sz w:val="28"/>
          <w:szCs w:val="28"/>
        </w:rPr>
        <w:t xml:space="preserve">, </w:t>
      </w:r>
      <w:r>
        <w:rPr>
          <w:rFonts w:ascii="Times New Roman" w:eastAsiaTheme="majorEastAsia" w:hAnsi="Times New Roman" w:cs="Times New Roman"/>
          <w:spacing w:val="-10"/>
          <w:kern w:val="28"/>
          <w:sz w:val="28"/>
          <w:szCs w:val="28"/>
        </w:rPr>
        <w:t>професор, д. т. н.</w:t>
      </w:r>
      <w:r w:rsidRPr="00812F0E">
        <w:rPr>
          <w:rFonts w:ascii="Times New Roman" w:eastAsiaTheme="majorEastAsia" w:hAnsi="Times New Roman" w:cs="Times New Roman"/>
          <w:spacing w:val="-10"/>
          <w:kern w:val="28"/>
          <w:sz w:val="28"/>
          <w:szCs w:val="28"/>
        </w:rPr>
        <w:t>, затверджен</w:t>
      </w:r>
      <w:r w:rsidR="00862DF2">
        <w:rPr>
          <w:rFonts w:ascii="Times New Roman" w:eastAsiaTheme="majorEastAsia" w:hAnsi="Times New Roman" w:cs="Times New Roman"/>
          <w:spacing w:val="-10"/>
          <w:kern w:val="28"/>
          <w:sz w:val="28"/>
          <w:szCs w:val="28"/>
        </w:rPr>
        <w:t xml:space="preserve">і наказом по університету від «     »                    </w:t>
      </w:r>
      <w:r w:rsidRPr="00812F0E">
        <w:rPr>
          <w:rFonts w:ascii="Times New Roman" w:eastAsiaTheme="majorEastAsia" w:hAnsi="Times New Roman" w:cs="Times New Roman"/>
          <w:spacing w:val="-10"/>
          <w:kern w:val="28"/>
          <w:sz w:val="28"/>
          <w:szCs w:val="28"/>
          <w:u w:val="single"/>
        </w:rPr>
        <w:t>201</w:t>
      </w:r>
      <w:r>
        <w:rPr>
          <w:rFonts w:ascii="Times New Roman" w:eastAsiaTheme="majorEastAsia" w:hAnsi="Times New Roman" w:cs="Times New Roman"/>
          <w:spacing w:val="-10"/>
          <w:kern w:val="28"/>
          <w:sz w:val="28"/>
          <w:szCs w:val="28"/>
          <w:u w:val="single"/>
        </w:rPr>
        <w:t>9</w:t>
      </w:r>
      <w:r w:rsidR="00862DF2">
        <w:rPr>
          <w:rFonts w:ascii="Times New Roman" w:eastAsiaTheme="majorEastAsia" w:hAnsi="Times New Roman" w:cs="Times New Roman"/>
          <w:spacing w:val="-10"/>
          <w:kern w:val="28"/>
          <w:sz w:val="28"/>
          <w:szCs w:val="28"/>
        </w:rPr>
        <w:t xml:space="preserve"> р. №</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2. Термін подання студентом роботи ___________________</w:t>
      </w:r>
      <w:r w:rsidRPr="00812F0E">
        <w:rPr>
          <w:rFonts w:ascii="Times New Roman" w:eastAsiaTheme="majorEastAsia" w:hAnsi="Times New Roman" w:cs="Times New Roman"/>
          <w:spacing w:val="-10"/>
          <w:kern w:val="28"/>
          <w:sz w:val="28"/>
          <w:szCs w:val="28"/>
        </w:rPr>
        <w:tab/>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3. </w:t>
      </w:r>
      <w:r w:rsidRPr="00812F0E">
        <w:rPr>
          <w:rFonts w:ascii="Times New Roman" w:eastAsiaTheme="majorEastAsia" w:hAnsi="Times New Roman" w:cs="Times New Roman"/>
          <w:bCs/>
          <w:spacing w:val="-10"/>
          <w:kern w:val="28"/>
          <w:sz w:val="28"/>
          <w:szCs w:val="28"/>
        </w:rPr>
        <w:t xml:space="preserve">Вихідні дані до </w:t>
      </w:r>
      <w:r w:rsidRPr="00812F0E">
        <w:rPr>
          <w:rFonts w:ascii="Times New Roman" w:eastAsiaTheme="majorEastAsia" w:hAnsi="Times New Roman" w:cs="Times New Roman"/>
          <w:spacing w:val="-10"/>
          <w:kern w:val="28"/>
          <w:sz w:val="28"/>
          <w:szCs w:val="28"/>
        </w:rPr>
        <w:t>роботи _______________________________________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____________________________________________________________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4. Зміст роботи _______________________________________________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____________________________________________________________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____________________________________________________________ </w:t>
      </w:r>
    </w:p>
    <w:p w:rsidR="00B7094D"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5. Перелік ілюстративного матеріалу (із зазначенням плакатів, презентацій тощо) </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_________________________________________________________</w:t>
      </w:r>
      <w:r>
        <w:rPr>
          <w:rFonts w:ascii="Times New Roman" w:eastAsiaTheme="majorEastAsia" w:hAnsi="Times New Roman" w:cs="Times New Roman"/>
          <w:spacing w:val="-10"/>
          <w:kern w:val="28"/>
          <w:sz w:val="28"/>
          <w:szCs w:val="28"/>
        </w:rPr>
        <w:t>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____________________________________________________________</w:t>
      </w: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____________________________________________________________</w:t>
      </w:r>
    </w:p>
    <w:p w:rsidR="00B7094D"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lastRenderedPageBreak/>
        <w:t>6. Консультанти розділів роботи</w:t>
      </w:r>
      <w:r w:rsidRPr="00812F0E">
        <w:rPr>
          <w:rFonts w:ascii="Times New Roman" w:eastAsiaTheme="majorEastAsia" w:hAnsi="Times New Roman" w:cs="Times New Roman"/>
          <w:spacing w:val="-10"/>
          <w:kern w:val="28"/>
          <w:sz w:val="28"/>
          <w:szCs w:val="28"/>
          <w:vertAlign w:val="superscript"/>
        </w:rPr>
        <w:footnoteReference w:customMarkFollows="1" w:id="1"/>
        <w:sym w:font="Symbol" w:char="F02A"/>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B7094D" w:rsidRPr="00812F0E" w:rsidTr="00B7094D">
        <w:trPr>
          <w:cantSplit/>
        </w:trPr>
        <w:tc>
          <w:tcPr>
            <w:tcW w:w="2410" w:type="dxa"/>
            <w:vMerge w:val="restart"/>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Розділ</w:t>
            </w:r>
          </w:p>
        </w:tc>
        <w:tc>
          <w:tcPr>
            <w:tcW w:w="3827" w:type="dxa"/>
            <w:vMerge w:val="restart"/>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Прізвище, ініціали та посада </w:t>
            </w:r>
            <w:r w:rsidRPr="00812F0E">
              <w:rPr>
                <w:rFonts w:ascii="Times New Roman" w:eastAsiaTheme="majorEastAsia" w:hAnsi="Times New Roman" w:cs="Times New Roman"/>
                <w:spacing w:val="-10"/>
                <w:kern w:val="28"/>
                <w:sz w:val="28"/>
                <w:szCs w:val="28"/>
              </w:rPr>
              <w:br/>
              <w:t>консультанта</w:t>
            </w:r>
          </w:p>
        </w:tc>
        <w:tc>
          <w:tcPr>
            <w:tcW w:w="2793" w:type="dxa"/>
            <w:gridSpan w:val="2"/>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Підпис, дата</w:t>
            </w:r>
          </w:p>
        </w:tc>
      </w:tr>
      <w:tr w:rsidR="00B7094D" w:rsidRPr="00812F0E" w:rsidTr="00B7094D">
        <w:trPr>
          <w:cantSplit/>
        </w:trPr>
        <w:tc>
          <w:tcPr>
            <w:tcW w:w="2410" w:type="dxa"/>
            <w:vMerge/>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3827" w:type="dxa"/>
            <w:vMerge/>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6" w:type="dxa"/>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завдання </w:t>
            </w:r>
            <w:r w:rsidRPr="00812F0E">
              <w:rPr>
                <w:rFonts w:ascii="Times New Roman" w:eastAsiaTheme="majorEastAsia" w:hAnsi="Times New Roman" w:cs="Times New Roman"/>
                <w:spacing w:val="-10"/>
                <w:kern w:val="28"/>
                <w:sz w:val="28"/>
                <w:szCs w:val="28"/>
              </w:rPr>
              <w:br/>
              <w:t>видав</w:t>
            </w:r>
          </w:p>
        </w:tc>
        <w:tc>
          <w:tcPr>
            <w:tcW w:w="1397" w:type="dxa"/>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завдання</w:t>
            </w:r>
            <w:r w:rsidRPr="00812F0E">
              <w:rPr>
                <w:rFonts w:ascii="Times New Roman" w:eastAsiaTheme="majorEastAsia" w:hAnsi="Times New Roman" w:cs="Times New Roman"/>
                <w:spacing w:val="-10"/>
                <w:kern w:val="28"/>
                <w:sz w:val="28"/>
                <w:szCs w:val="28"/>
              </w:rPr>
              <w:br/>
              <w:t>прийняв</w:t>
            </w:r>
          </w:p>
        </w:tc>
      </w:tr>
      <w:tr w:rsidR="00B7094D" w:rsidRPr="00812F0E" w:rsidTr="00B7094D">
        <w:tc>
          <w:tcPr>
            <w:tcW w:w="241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382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6"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c>
          <w:tcPr>
            <w:tcW w:w="241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382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6"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c>
          <w:tcPr>
            <w:tcW w:w="241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382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6"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397"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bl>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7. </w:t>
      </w:r>
      <w:r w:rsidRPr="00812F0E">
        <w:rPr>
          <w:rFonts w:ascii="Times New Roman" w:eastAsiaTheme="majorEastAsia" w:hAnsi="Times New Roman" w:cs="Times New Roman"/>
          <w:bCs/>
          <w:spacing w:val="-10"/>
          <w:kern w:val="28"/>
          <w:sz w:val="28"/>
          <w:szCs w:val="28"/>
        </w:rPr>
        <w:t>Дата видачі завдання</w:t>
      </w:r>
      <w:r w:rsidRPr="00812F0E">
        <w:rPr>
          <w:rFonts w:ascii="Times New Roman" w:eastAsiaTheme="majorEastAsia" w:hAnsi="Times New Roman" w:cs="Times New Roman"/>
          <w:spacing w:val="-10"/>
          <w:kern w:val="28"/>
          <w:sz w:val="28"/>
          <w:szCs w:val="28"/>
        </w:rPr>
        <w:t xml:space="preserve"> </w:t>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r w:rsidRPr="00812F0E">
        <w:rPr>
          <w:rFonts w:ascii="Times New Roman" w:eastAsiaTheme="majorEastAsia" w:hAnsi="Times New Roman" w:cs="Times New Roman"/>
          <w:spacing w:val="-10"/>
          <w:kern w:val="28"/>
          <w:sz w:val="28"/>
          <w:szCs w:val="28"/>
          <w:u w:val="single"/>
        </w:rPr>
        <w:tab/>
      </w:r>
    </w:p>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bCs/>
          <w:spacing w:val="-10"/>
          <w:kern w:val="28"/>
          <w:sz w:val="28"/>
          <w:szCs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43"/>
        <w:gridCol w:w="2685"/>
        <w:gridCol w:w="1262"/>
      </w:tblGrid>
      <w:tr w:rsidR="00B7094D" w:rsidRPr="00812F0E" w:rsidTr="00B7094D">
        <w:tc>
          <w:tcPr>
            <w:tcW w:w="540" w:type="dxa"/>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з/п</w:t>
            </w:r>
          </w:p>
        </w:tc>
        <w:tc>
          <w:tcPr>
            <w:tcW w:w="4563" w:type="dxa"/>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Назва етапів виконання </w:t>
            </w:r>
            <w:r w:rsidRPr="00812F0E">
              <w:rPr>
                <w:rFonts w:ascii="Times New Roman" w:eastAsiaTheme="majorEastAsia" w:hAnsi="Times New Roman" w:cs="Times New Roman"/>
                <w:spacing w:val="-10"/>
                <w:kern w:val="28"/>
                <w:sz w:val="28"/>
                <w:szCs w:val="28"/>
              </w:rPr>
              <w:br/>
              <w:t>дипломної роботи</w:t>
            </w:r>
          </w:p>
        </w:tc>
        <w:tc>
          <w:tcPr>
            <w:tcW w:w="2693" w:type="dxa"/>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 xml:space="preserve">Термін виконання </w:t>
            </w:r>
            <w:r w:rsidRPr="00812F0E">
              <w:rPr>
                <w:rFonts w:ascii="Times New Roman" w:eastAsiaTheme="majorEastAsia" w:hAnsi="Times New Roman" w:cs="Times New Roman"/>
                <w:spacing w:val="-10"/>
                <w:kern w:val="28"/>
                <w:sz w:val="28"/>
                <w:szCs w:val="28"/>
              </w:rPr>
              <w:br/>
              <w:t>етапів роботи</w:t>
            </w:r>
          </w:p>
        </w:tc>
        <w:tc>
          <w:tcPr>
            <w:tcW w:w="1234" w:type="dxa"/>
            <w:vAlign w:val="center"/>
          </w:tcPr>
          <w:p w:rsidR="00B7094D" w:rsidRPr="00812F0E" w:rsidRDefault="00B7094D" w:rsidP="00B7094D">
            <w:pPr>
              <w:spacing w:after="0" w:line="360" w:lineRule="auto"/>
              <w:contextualSpacing/>
              <w:jc w:val="center"/>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spacing w:val="-10"/>
                <w:kern w:val="28"/>
                <w:sz w:val="28"/>
                <w:szCs w:val="28"/>
              </w:rPr>
              <w:t>Примітка</w:t>
            </w: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r w:rsidR="00B7094D" w:rsidRPr="00812F0E" w:rsidTr="00B7094D">
        <w:trPr>
          <w:trHeight w:val="20"/>
        </w:trPr>
        <w:tc>
          <w:tcPr>
            <w:tcW w:w="540"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456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2693"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c>
          <w:tcPr>
            <w:tcW w:w="1234" w:type="dxa"/>
          </w:tcPr>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tc>
      </w:tr>
    </w:tbl>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Pr="00812F0E"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bCs/>
          <w:spacing w:val="-10"/>
          <w:kern w:val="28"/>
          <w:sz w:val="28"/>
          <w:szCs w:val="28"/>
        </w:rPr>
        <w:t>Студент</w:t>
      </w:r>
      <w:r>
        <w:rPr>
          <w:rFonts w:ascii="Times New Roman" w:eastAsiaTheme="majorEastAsia" w:hAnsi="Times New Roman" w:cs="Times New Roman"/>
          <w:bCs/>
          <w:spacing w:val="-10"/>
          <w:kern w:val="28"/>
          <w:sz w:val="28"/>
          <w:szCs w:val="28"/>
          <w:lang w:val="ru-RU"/>
        </w:rPr>
        <w:t>ка</w:t>
      </w:r>
      <w:r w:rsidRPr="00812F0E">
        <w:rPr>
          <w:rFonts w:ascii="Times New Roman" w:eastAsiaTheme="majorEastAsia" w:hAnsi="Times New Roman" w:cs="Times New Roman"/>
          <w:bCs/>
          <w:spacing w:val="-10"/>
          <w:kern w:val="28"/>
          <w:sz w:val="28"/>
          <w:szCs w:val="28"/>
        </w:rPr>
        <w:t xml:space="preserve"> </w:t>
      </w:r>
      <w:r w:rsidRPr="00812F0E">
        <w:rPr>
          <w:rFonts w:ascii="Times New Roman" w:eastAsiaTheme="majorEastAsia" w:hAnsi="Times New Roman" w:cs="Times New Roman"/>
          <w:bCs/>
          <w:spacing w:val="-10"/>
          <w:kern w:val="28"/>
          <w:sz w:val="28"/>
          <w:szCs w:val="28"/>
        </w:rPr>
        <w:tab/>
      </w:r>
      <w:r>
        <w:rPr>
          <w:rFonts w:ascii="Times New Roman" w:eastAsiaTheme="majorEastAsia" w:hAnsi="Times New Roman" w:cs="Times New Roman"/>
          <w:bCs/>
          <w:spacing w:val="-10"/>
          <w:kern w:val="28"/>
          <w:sz w:val="28"/>
          <w:szCs w:val="28"/>
        </w:rPr>
        <w:tab/>
      </w:r>
      <w:r>
        <w:rPr>
          <w:rFonts w:ascii="Times New Roman" w:eastAsiaTheme="majorEastAsia" w:hAnsi="Times New Roman" w:cs="Times New Roman"/>
          <w:bCs/>
          <w:spacing w:val="-10"/>
          <w:kern w:val="28"/>
          <w:sz w:val="28"/>
          <w:szCs w:val="28"/>
        </w:rPr>
        <w:tab/>
      </w:r>
      <w:r>
        <w:rPr>
          <w:rFonts w:ascii="Times New Roman" w:eastAsiaTheme="majorEastAsia" w:hAnsi="Times New Roman" w:cs="Times New Roman"/>
          <w:bCs/>
          <w:spacing w:val="-10"/>
          <w:kern w:val="28"/>
          <w:sz w:val="28"/>
          <w:szCs w:val="28"/>
        </w:rPr>
        <w:tab/>
      </w:r>
      <w:r>
        <w:rPr>
          <w:rFonts w:ascii="Times New Roman" w:eastAsiaTheme="majorEastAsia" w:hAnsi="Times New Roman" w:cs="Times New Roman"/>
          <w:bCs/>
          <w:spacing w:val="-10"/>
          <w:kern w:val="28"/>
          <w:sz w:val="28"/>
          <w:szCs w:val="28"/>
        </w:rPr>
        <w:tab/>
      </w:r>
      <w:r>
        <w:rPr>
          <w:rFonts w:ascii="Times New Roman" w:eastAsiaTheme="majorEastAsia" w:hAnsi="Times New Roman" w:cs="Times New Roman"/>
          <w:bCs/>
          <w:spacing w:val="-10"/>
          <w:kern w:val="28"/>
          <w:sz w:val="28"/>
          <w:szCs w:val="28"/>
        </w:rPr>
        <w:tab/>
      </w:r>
      <w:r w:rsidRPr="00812F0E">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t>Бородай Т. А.</w:t>
      </w:r>
    </w:p>
    <w:p w:rsidR="00B7094D" w:rsidRPr="00812F0E" w:rsidRDefault="00B7094D" w:rsidP="00B7094D">
      <w:pPr>
        <w:spacing w:after="0" w:line="360" w:lineRule="auto"/>
        <w:ind w:firstLine="567"/>
        <w:contextualSpacing/>
        <w:jc w:val="center"/>
        <w:rPr>
          <w:rFonts w:ascii="Times New Roman" w:eastAsiaTheme="majorEastAsia" w:hAnsi="Times New Roman" w:cs="Times New Roman"/>
          <w:spacing w:val="-10"/>
          <w:kern w:val="28"/>
          <w:sz w:val="28"/>
          <w:szCs w:val="28"/>
        </w:rPr>
      </w:pPr>
    </w:p>
    <w:p w:rsidR="00B7094D"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sidRPr="00812F0E">
        <w:rPr>
          <w:rFonts w:ascii="Times New Roman" w:eastAsiaTheme="majorEastAsia" w:hAnsi="Times New Roman" w:cs="Times New Roman"/>
          <w:bCs/>
          <w:spacing w:val="-10"/>
          <w:kern w:val="28"/>
          <w:sz w:val="28"/>
          <w:szCs w:val="28"/>
        </w:rPr>
        <w:t xml:space="preserve">Керівник роботи </w:t>
      </w:r>
      <w:r w:rsidRPr="00812F0E">
        <w:rPr>
          <w:rFonts w:ascii="Times New Roman" w:eastAsiaTheme="majorEastAsia" w:hAnsi="Times New Roman" w:cs="Times New Roman"/>
          <w:bCs/>
          <w:spacing w:val="-10"/>
          <w:kern w:val="28"/>
          <w:sz w:val="28"/>
          <w:szCs w:val="28"/>
        </w:rPr>
        <w:tab/>
      </w:r>
      <w:r w:rsidRPr="00812F0E">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r>
      <w:r>
        <w:rPr>
          <w:rFonts w:ascii="Times New Roman" w:eastAsiaTheme="majorEastAsia" w:hAnsi="Times New Roman" w:cs="Times New Roman"/>
          <w:spacing w:val="-10"/>
          <w:kern w:val="28"/>
          <w:sz w:val="28"/>
          <w:szCs w:val="28"/>
        </w:rPr>
        <w:tab/>
        <w:t>Данилов В. Я.</w:t>
      </w:r>
    </w:p>
    <w:p w:rsidR="00B7094D" w:rsidRDefault="00B7094D" w:rsidP="00B7094D">
      <w:pPr>
        <w:spacing w:after="0" w:line="360" w:lineRule="auto"/>
        <w:ind w:firstLine="567"/>
        <w:contextualSpacing/>
        <w:jc w:val="both"/>
        <w:rPr>
          <w:rFonts w:ascii="Times New Roman" w:eastAsiaTheme="majorEastAsia" w:hAnsi="Times New Roman" w:cs="Times New Roman"/>
          <w:spacing w:val="-10"/>
          <w:kern w:val="28"/>
          <w:sz w:val="28"/>
          <w:szCs w:val="28"/>
        </w:rPr>
      </w:pPr>
      <w:r>
        <w:rPr>
          <w:rFonts w:ascii="Times New Roman" w:eastAsiaTheme="majorEastAsia" w:hAnsi="Times New Roman" w:cs="Times New Roman"/>
          <w:spacing w:val="-10"/>
          <w:kern w:val="28"/>
          <w:sz w:val="28"/>
          <w:szCs w:val="28"/>
        </w:rPr>
        <w:br w:type="page"/>
      </w:r>
    </w:p>
    <w:p w:rsidR="00685D50" w:rsidRDefault="00685D50" w:rsidP="00685D50"/>
    <w:p w:rsidR="00B7094D" w:rsidRDefault="00B7094D" w:rsidP="00B7094D">
      <w:pPr>
        <w:spacing w:line="360" w:lineRule="auto"/>
        <w:jc w:val="center"/>
        <w:rPr>
          <w:rFonts w:ascii="Times New Roman" w:hAnsi="Times New Roman" w:cs="Times New Roman"/>
          <w:b/>
          <w:sz w:val="28"/>
        </w:rPr>
      </w:pPr>
      <w:bookmarkStart w:id="1" w:name="_Toc484740981"/>
      <w:bookmarkStart w:id="2" w:name="_Toc484741040"/>
      <w:bookmarkStart w:id="3" w:name="_Toc11198246"/>
      <w:r w:rsidRPr="00C328CC">
        <w:rPr>
          <w:rFonts w:ascii="Times New Roman" w:hAnsi="Times New Roman" w:cs="Times New Roman"/>
          <w:b/>
          <w:sz w:val="28"/>
        </w:rPr>
        <w:t>РЕФЕРАТ</w:t>
      </w:r>
    </w:p>
    <w:p w:rsidR="00B7094D" w:rsidRDefault="00B7094D" w:rsidP="00B7094D">
      <w:pPr>
        <w:spacing w:line="360" w:lineRule="auto"/>
        <w:jc w:val="center"/>
        <w:rPr>
          <w:rFonts w:ascii="Times New Roman" w:hAnsi="Times New Roman" w:cs="Times New Roman"/>
          <w:b/>
          <w:sz w:val="28"/>
        </w:rPr>
      </w:pPr>
    </w:p>
    <w:p w:rsidR="00B7094D" w:rsidRDefault="00B7094D" w:rsidP="00B7094D">
      <w:pPr>
        <w:spacing w:line="360" w:lineRule="auto"/>
        <w:jc w:val="center"/>
        <w:rPr>
          <w:rFonts w:ascii="Times New Roman" w:hAnsi="Times New Roman" w:cs="Times New Roman"/>
          <w:b/>
          <w:sz w:val="28"/>
        </w:rPr>
      </w:pPr>
    </w:p>
    <w:p w:rsidR="00B7094D" w:rsidRDefault="00960900" w:rsidP="00B7094D">
      <w:pPr>
        <w:spacing w:after="0" w:line="360" w:lineRule="auto"/>
        <w:jc w:val="both"/>
        <w:rPr>
          <w:rFonts w:ascii="Times New Roman" w:hAnsi="Times New Roman" w:cs="Times New Roman"/>
          <w:sz w:val="28"/>
        </w:rPr>
      </w:pPr>
      <w:r>
        <w:rPr>
          <w:rFonts w:ascii="Times New Roman" w:hAnsi="Times New Roman" w:cs="Times New Roman"/>
          <w:sz w:val="28"/>
        </w:rPr>
        <w:tab/>
        <w:t>Дипломна робота 89</w:t>
      </w:r>
      <w:r w:rsidR="00B7094D">
        <w:rPr>
          <w:rFonts w:ascii="Times New Roman" w:hAnsi="Times New Roman" w:cs="Times New Roman"/>
          <w:sz w:val="28"/>
        </w:rPr>
        <w:t xml:space="preserve"> с., 16 рис., 14 табл., 2 додатки, 28 джерел.</w:t>
      </w:r>
    </w:p>
    <w:p w:rsidR="00B7094D" w:rsidRPr="00C328CC" w:rsidRDefault="00960900" w:rsidP="00960900">
      <w:pPr>
        <w:spacing w:after="0" w:line="360" w:lineRule="auto"/>
        <w:jc w:val="both"/>
        <w:rPr>
          <w:rFonts w:ascii="Times New Roman" w:hAnsi="Times New Roman" w:cs="Times New Roman"/>
          <w:sz w:val="28"/>
        </w:rPr>
      </w:pPr>
      <w:r>
        <w:rPr>
          <w:rFonts w:ascii="Times New Roman" w:hAnsi="Times New Roman" w:cs="Times New Roman"/>
          <w:sz w:val="28"/>
        </w:rPr>
        <w:tab/>
        <w:t xml:space="preserve">БАНКРУТСТВО, </w:t>
      </w:r>
      <w:r w:rsidR="00B7094D">
        <w:rPr>
          <w:rFonts w:ascii="Times New Roman" w:hAnsi="Times New Roman" w:cs="Times New Roman"/>
          <w:sz w:val="28"/>
        </w:rPr>
        <w:t>ПРОГНОЗУВАННЯ БАНКРУТСТВА, РИЗИК БАНКРУТСТВА, НЕЙРОННА МЕРЕЖА, БІНАРНИЙ КЛАСИФІКАТОР.</w:t>
      </w:r>
    </w:p>
    <w:p w:rsidR="00B7094D" w:rsidRPr="009102E8" w:rsidRDefault="00B7094D" w:rsidP="00B709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Актуальність теми: б</w:t>
      </w:r>
      <w:r w:rsidRPr="009102E8">
        <w:rPr>
          <w:rFonts w:ascii="Times New Roman" w:hAnsi="Times New Roman" w:cs="Times New Roman"/>
          <w:sz w:val="28"/>
          <w:szCs w:val="28"/>
        </w:rPr>
        <w:t>анкрутство є невід'ємною частиною функціонування підприємств в умовах ринкової економіки.</w:t>
      </w:r>
      <w:r>
        <w:rPr>
          <w:rFonts w:ascii="Times New Roman" w:hAnsi="Times New Roman" w:cs="Times New Roman"/>
          <w:sz w:val="28"/>
          <w:szCs w:val="28"/>
        </w:rPr>
        <w:t xml:space="preserve"> </w:t>
      </w:r>
      <w:r w:rsidRPr="009102E8">
        <w:rPr>
          <w:rFonts w:ascii="Times New Roman" w:hAnsi="Times New Roman" w:cs="Times New Roman"/>
          <w:sz w:val="28"/>
          <w:szCs w:val="28"/>
        </w:rPr>
        <w:t>Тому важливо проводити дослідження щодо прогнозування ризику банкрутства. Раннє виявлення ознак погіршення фінансової ситуації може дозволити прийняття коригувальних дій. Це також може запобігти втраті поточних або потенційних постачальників капіталу.</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Мета</w:t>
      </w:r>
      <w:r>
        <w:rPr>
          <w:rFonts w:ascii="Times New Roman" w:hAnsi="Times New Roman" w:cs="Times New Roman"/>
          <w:sz w:val="28"/>
          <w:szCs w:val="28"/>
        </w:rPr>
        <w:t xml:space="preserve"> даної</w:t>
      </w:r>
      <w:r w:rsidRPr="00164C67">
        <w:rPr>
          <w:rFonts w:ascii="Times New Roman" w:hAnsi="Times New Roman" w:cs="Times New Roman"/>
          <w:sz w:val="28"/>
          <w:szCs w:val="28"/>
        </w:rPr>
        <w:t xml:space="preserve"> роботи: розробка системи прогнозування банкрутства банків з використанням нейромережевих технологій.</w:t>
      </w:r>
    </w:p>
    <w:p w:rsidR="00B7094D" w:rsidRDefault="00B7094D" w:rsidP="00B709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w:t>
      </w:r>
      <w:r w:rsidRPr="00C27DB4">
        <w:rPr>
          <w:rFonts w:ascii="Times New Roman" w:hAnsi="Times New Roman" w:cs="Times New Roman"/>
          <w:sz w:val="28"/>
          <w:szCs w:val="28"/>
          <w:lang w:val="ru-RU"/>
        </w:rPr>
        <w:t>`</w:t>
      </w:r>
      <w:r>
        <w:rPr>
          <w:rFonts w:ascii="Times New Roman" w:hAnsi="Times New Roman" w:cs="Times New Roman"/>
          <w:sz w:val="28"/>
          <w:szCs w:val="28"/>
        </w:rPr>
        <w:t>єктом дослідження є набір даних по банкам України, взяті з сайту НБУ.</w:t>
      </w:r>
    </w:p>
    <w:p w:rsidR="00B7094D" w:rsidRPr="00E82DFE" w:rsidRDefault="00B7094D" w:rsidP="00B709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 дослідження: нейронна мережа. Програмна реалізація виконала за допомогою мови програмування </w:t>
      </w:r>
      <w:r>
        <w:rPr>
          <w:rFonts w:ascii="Times New Roman" w:hAnsi="Times New Roman" w:cs="Times New Roman"/>
          <w:sz w:val="28"/>
          <w:szCs w:val="28"/>
          <w:lang w:val="en-US"/>
        </w:rPr>
        <w:t>Python</w:t>
      </w:r>
      <w:r>
        <w:rPr>
          <w:rFonts w:ascii="Times New Roman" w:hAnsi="Times New Roman" w:cs="Times New Roman"/>
          <w:sz w:val="28"/>
          <w:szCs w:val="28"/>
        </w:rPr>
        <w:t>.</w:t>
      </w:r>
    </w:p>
    <w:p w:rsidR="00B7094D" w:rsidRPr="009102E8" w:rsidRDefault="00B7094D" w:rsidP="00B7094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Отримані результати роботи: розроблено моделі оцінки ризику банкрутства та обрано порогові значення прийняття рішень для перетворення найкращих моделей в повноцінні бінарні класифікатори, що можуть використовуватися в якості частини СППР або в якості СППР.</w:t>
      </w:r>
    </w:p>
    <w:p w:rsidR="00B7094D" w:rsidRPr="00FF2825" w:rsidRDefault="00B7094D" w:rsidP="00B7094D">
      <w:pPr>
        <w:spacing w:line="360" w:lineRule="auto"/>
        <w:rPr>
          <w:rFonts w:ascii="Times New Roman" w:hAnsi="Times New Roman" w:cs="Times New Roman"/>
        </w:rPr>
      </w:pPr>
      <w:r w:rsidRPr="00FF2825">
        <w:rPr>
          <w:rFonts w:ascii="Times New Roman" w:hAnsi="Times New Roman" w:cs="Times New Roman"/>
        </w:rPr>
        <w:br w:type="page"/>
      </w:r>
    </w:p>
    <w:p w:rsidR="00B7094D" w:rsidRDefault="00B7094D" w:rsidP="00960900">
      <w:pPr>
        <w:spacing w:line="360" w:lineRule="auto"/>
        <w:jc w:val="center"/>
        <w:rPr>
          <w:rFonts w:ascii="Times New Roman" w:hAnsi="Times New Roman" w:cs="Times New Roman"/>
          <w:b/>
          <w:sz w:val="28"/>
          <w:lang w:val="en-US"/>
        </w:rPr>
      </w:pPr>
      <w:r w:rsidRPr="00E82DFE">
        <w:rPr>
          <w:rFonts w:ascii="Times New Roman" w:hAnsi="Times New Roman" w:cs="Times New Roman"/>
          <w:b/>
          <w:sz w:val="28"/>
          <w:lang w:val="en-US"/>
        </w:rPr>
        <w:lastRenderedPageBreak/>
        <w:t>ABSTRACT</w:t>
      </w:r>
    </w:p>
    <w:p w:rsidR="00960900" w:rsidRDefault="00960900" w:rsidP="00960900">
      <w:pPr>
        <w:spacing w:line="360" w:lineRule="auto"/>
        <w:jc w:val="center"/>
        <w:rPr>
          <w:rFonts w:ascii="Times New Roman" w:hAnsi="Times New Roman" w:cs="Times New Roman"/>
          <w:b/>
          <w:sz w:val="28"/>
          <w:lang w:val="en-US"/>
        </w:rPr>
      </w:pPr>
    </w:p>
    <w:p w:rsidR="00960900" w:rsidRPr="00E82DFE" w:rsidRDefault="00960900" w:rsidP="00960900">
      <w:pPr>
        <w:spacing w:line="360" w:lineRule="auto"/>
        <w:jc w:val="center"/>
        <w:rPr>
          <w:rFonts w:ascii="Times New Roman" w:hAnsi="Times New Roman" w:cs="Times New Roman"/>
          <w:b/>
          <w:sz w:val="28"/>
          <w:lang w:val="en-US"/>
        </w:rPr>
      </w:pPr>
    </w:p>
    <w:p w:rsidR="00960900" w:rsidRPr="00960900" w:rsidRDefault="00960900" w:rsidP="00B7094D">
      <w:pPr>
        <w:spacing w:after="0" w:line="360" w:lineRule="auto"/>
        <w:ind w:firstLine="709"/>
        <w:rPr>
          <w:rFonts w:ascii="Times New Roman" w:hAnsi="Times New Roman" w:cs="Times New Roman"/>
          <w:sz w:val="28"/>
          <w:lang w:val="en-US"/>
        </w:rPr>
      </w:pPr>
      <w:r>
        <w:rPr>
          <w:rFonts w:ascii="Times New Roman" w:hAnsi="Times New Roman" w:cs="Times New Roman"/>
          <w:sz w:val="28"/>
          <w:lang w:val="en-US"/>
        </w:rPr>
        <w:t>Topic: “D</w:t>
      </w:r>
      <w:r w:rsidRPr="00960900">
        <w:rPr>
          <w:rFonts w:ascii="Times New Roman" w:hAnsi="Times New Roman" w:cs="Times New Roman"/>
          <w:sz w:val="28"/>
          <w:lang w:val="en-US"/>
        </w:rPr>
        <w:t>ecision support system for enterprise bankruptcy prediction</w:t>
      </w:r>
      <w:r>
        <w:rPr>
          <w:rFonts w:ascii="Times New Roman" w:hAnsi="Times New Roman" w:cs="Times New Roman"/>
          <w:sz w:val="28"/>
          <w:lang w:val="en-US"/>
        </w:rPr>
        <w:t>”.</w:t>
      </w:r>
    </w:p>
    <w:p w:rsidR="00B7094D" w:rsidRPr="00E82DFE"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Thesis</w:t>
      </w:r>
      <w:r w:rsidRPr="00C27DB4">
        <w:rPr>
          <w:rFonts w:ascii="Times New Roman" w:hAnsi="Times New Roman" w:cs="Times New Roman"/>
          <w:sz w:val="28"/>
          <w:lang w:val="en-US"/>
        </w:rPr>
        <w:t xml:space="preserve"> </w:t>
      </w:r>
      <w:r>
        <w:rPr>
          <w:rFonts w:ascii="Times New Roman" w:hAnsi="Times New Roman" w:cs="Times New Roman"/>
          <w:sz w:val="28"/>
          <w:lang w:val="en-US"/>
        </w:rPr>
        <w:t>explanatory note:</w:t>
      </w:r>
      <w:r>
        <w:rPr>
          <w:rFonts w:ascii="Times New Roman" w:hAnsi="Times New Roman" w:cs="Times New Roman"/>
          <w:sz w:val="28"/>
        </w:rPr>
        <w:t xml:space="preserve"> </w:t>
      </w:r>
      <w:r w:rsidR="00960900">
        <w:rPr>
          <w:rFonts w:ascii="Times New Roman" w:hAnsi="Times New Roman" w:cs="Times New Roman"/>
          <w:sz w:val="28"/>
        </w:rPr>
        <w:t>89</w:t>
      </w:r>
      <w:r>
        <w:rPr>
          <w:rFonts w:ascii="Times New Roman" w:hAnsi="Times New Roman" w:cs="Times New Roman"/>
          <w:sz w:val="28"/>
        </w:rPr>
        <w:t xml:space="preserve"> p., 16 fig., 14 tabl., 2 append</w:t>
      </w:r>
      <w:r w:rsidRPr="00E82DFE">
        <w:rPr>
          <w:rFonts w:ascii="Times New Roman" w:hAnsi="Times New Roman" w:cs="Times New Roman"/>
          <w:sz w:val="28"/>
        </w:rPr>
        <w:t>, 28 sources.</w:t>
      </w:r>
    </w:p>
    <w:p w:rsidR="00B7094D" w:rsidRPr="00E82DFE"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BANKRUPTCY, FORECASTING BANKRUPTCY, BATH RISK RISK, NEURAL NETWORK, BINARY CLASSIFIER.</w:t>
      </w:r>
    </w:p>
    <w:p w:rsidR="00B7094D" w:rsidRPr="00E82DFE"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Topicality of the topic: bankruptcy is an integral part of the functioning of enterprises in a market economy. Therefore, it is important to conduct a research on forecasting the risk of bankruptcy. Early detection of signs of a deteriorating financial situation may allow corrective action to be taken. It can also prevent the loss of current or potential capital ventures.</w:t>
      </w:r>
    </w:p>
    <w:p w:rsidR="00B7094D" w:rsidRPr="00E82DFE"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The purpose of this work is to develop a system for forecasting bankruptcy of banks using neural network technologies.</w:t>
      </w:r>
    </w:p>
    <w:p w:rsidR="00B7094D" w:rsidRPr="00E82DFE" w:rsidRDefault="00B7094D" w:rsidP="00B7094D">
      <w:pPr>
        <w:spacing w:after="0" w:line="360" w:lineRule="auto"/>
        <w:rPr>
          <w:rFonts w:ascii="Times New Roman" w:hAnsi="Times New Roman" w:cs="Times New Roman"/>
          <w:sz w:val="28"/>
        </w:rPr>
      </w:pPr>
      <w:r w:rsidRPr="00E82DFE">
        <w:rPr>
          <w:rFonts w:ascii="Times New Roman" w:hAnsi="Times New Roman" w:cs="Times New Roman"/>
          <w:sz w:val="28"/>
        </w:rPr>
        <w:t>The object of the study is a set of data on the banks of Ukraine, taken from the site of the NBU.</w:t>
      </w:r>
    </w:p>
    <w:p w:rsidR="00B7094D" w:rsidRPr="00E82DFE"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Research methods: neural network. The software implementation was executed using the Python programming language.</w:t>
      </w:r>
    </w:p>
    <w:p w:rsidR="00B7094D" w:rsidRDefault="00B7094D" w:rsidP="00B7094D">
      <w:pPr>
        <w:spacing w:after="0" w:line="360" w:lineRule="auto"/>
        <w:ind w:firstLine="709"/>
        <w:rPr>
          <w:rFonts w:ascii="Times New Roman" w:hAnsi="Times New Roman" w:cs="Times New Roman"/>
          <w:sz w:val="28"/>
        </w:rPr>
      </w:pPr>
      <w:r w:rsidRPr="00E82DFE">
        <w:rPr>
          <w:rFonts w:ascii="Times New Roman" w:hAnsi="Times New Roman" w:cs="Times New Roman"/>
          <w:sz w:val="28"/>
        </w:rPr>
        <w:t>The results of the work were obtained: bank risk models of risk assessment were developed and decision thresholds were chosen for the transformation of the best models into full binary classifiers, which can be used as part of the DSS or as the DSS.</w:t>
      </w: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Default="00B7094D" w:rsidP="00B7094D">
      <w:pPr>
        <w:spacing w:line="360" w:lineRule="auto"/>
        <w:rPr>
          <w:rFonts w:ascii="Times New Roman" w:hAnsi="Times New Roman" w:cs="Times New Roman"/>
          <w:sz w:val="28"/>
        </w:rPr>
      </w:pPr>
    </w:p>
    <w:p w:rsidR="00B7094D" w:rsidRPr="00B7094D" w:rsidRDefault="00B7094D" w:rsidP="00B7094D">
      <w:pPr>
        <w:spacing w:line="360" w:lineRule="auto"/>
        <w:jc w:val="center"/>
        <w:rPr>
          <w:rFonts w:ascii="Times New Roman" w:hAnsi="Times New Roman" w:cs="Times New Roman"/>
          <w:b/>
          <w:sz w:val="28"/>
        </w:rPr>
      </w:pPr>
      <w:r w:rsidRPr="00B7094D">
        <w:rPr>
          <w:rFonts w:ascii="Times New Roman" w:hAnsi="Times New Roman" w:cs="Times New Roman"/>
          <w:b/>
          <w:sz w:val="28"/>
        </w:rPr>
        <w:t>ЗМІСТ</w:t>
      </w:r>
    </w:p>
    <w:sdt>
      <w:sdtPr>
        <w:rPr>
          <w:rFonts w:ascii="Times New Roman" w:eastAsiaTheme="minorHAnsi" w:hAnsi="Times New Roman" w:cs="Times New Roman"/>
          <w:color w:val="auto"/>
          <w:sz w:val="28"/>
          <w:szCs w:val="28"/>
          <w:lang w:eastAsia="en-US"/>
        </w:rPr>
        <w:id w:val="-527335972"/>
        <w:docPartObj>
          <w:docPartGallery w:val="Table of Contents"/>
          <w:docPartUnique/>
        </w:docPartObj>
      </w:sdtPr>
      <w:sdtEndPr>
        <w:rPr>
          <w:bCs/>
        </w:rPr>
      </w:sdtEndPr>
      <w:sdtContent>
        <w:p w:rsidR="00B7094D" w:rsidRPr="00B7094D" w:rsidRDefault="00B7094D" w:rsidP="00B7094D">
          <w:pPr>
            <w:pStyle w:val="af5"/>
            <w:spacing w:before="0" w:line="360" w:lineRule="auto"/>
            <w:jc w:val="both"/>
            <w:rPr>
              <w:rFonts w:ascii="Times New Roman" w:hAnsi="Times New Roman" w:cs="Times New Roman"/>
              <w:color w:val="auto"/>
              <w:sz w:val="28"/>
              <w:szCs w:val="28"/>
            </w:rPr>
          </w:pPr>
        </w:p>
        <w:p w:rsidR="00960900" w:rsidRPr="00960900" w:rsidRDefault="00B7094D">
          <w:pPr>
            <w:pStyle w:val="11"/>
            <w:rPr>
              <w:b w:val="0"/>
              <w:snapToGrid/>
              <w:w w:val="100"/>
            </w:rPr>
          </w:pPr>
          <w:r w:rsidRPr="00960900">
            <w:rPr>
              <w:b w:val="0"/>
            </w:rPr>
            <w:fldChar w:fldCharType="begin"/>
          </w:r>
          <w:r w:rsidRPr="00960900">
            <w:rPr>
              <w:b w:val="0"/>
            </w:rPr>
            <w:instrText xml:space="preserve"> TOC \o "1-3" \h \z \u </w:instrText>
          </w:r>
          <w:r w:rsidRPr="00960900">
            <w:rPr>
              <w:b w:val="0"/>
            </w:rPr>
            <w:fldChar w:fldCharType="separate"/>
          </w:r>
          <w:hyperlink w:anchor="_Toc11387854" w:history="1">
            <w:r w:rsidR="00960900" w:rsidRPr="00960900">
              <w:rPr>
                <w:rStyle w:val="a4"/>
                <w:b w:val="0"/>
                <w:lang w:val="ru-RU"/>
              </w:rPr>
              <w:t>ПЕРЕЛІК УМОВНИХ СКОРОЧЕНЬ</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_Toc11387854 \h </w:instrText>
            </w:r>
            <w:r w:rsidR="00960900" w:rsidRPr="00960900">
              <w:rPr>
                <w:b w:val="0"/>
                <w:webHidden/>
              </w:rPr>
            </w:r>
            <w:r w:rsidR="00960900" w:rsidRPr="00960900">
              <w:rPr>
                <w:b w:val="0"/>
                <w:webHidden/>
              </w:rPr>
              <w:fldChar w:fldCharType="separate"/>
            </w:r>
            <w:r w:rsidR="00960900" w:rsidRPr="00960900">
              <w:rPr>
                <w:b w:val="0"/>
                <w:webHidden/>
              </w:rPr>
              <w:t>7</w:t>
            </w:r>
            <w:r w:rsidR="00960900" w:rsidRPr="00960900">
              <w:rPr>
                <w:b w:val="0"/>
                <w:webHidden/>
              </w:rPr>
              <w:fldChar w:fldCharType="end"/>
            </w:r>
          </w:hyperlink>
        </w:p>
        <w:p w:rsidR="00960900" w:rsidRPr="00960900" w:rsidRDefault="005C3DE1">
          <w:pPr>
            <w:pStyle w:val="11"/>
            <w:rPr>
              <w:b w:val="0"/>
              <w:snapToGrid/>
              <w:w w:val="100"/>
            </w:rPr>
          </w:pPr>
          <w:hyperlink w:anchor="_Toc11387855" w:history="1">
            <w:r w:rsidR="00960900" w:rsidRPr="00960900">
              <w:rPr>
                <w:rStyle w:val="a4"/>
                <w:b w:val="0"/>
              </w:rPr>
              <w:t>ВСТУП</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_Toc11387855 \h </w:instrText>
            </w:r>
            <w:r w:rsidR="00960900" w:rsidRPr="00960900">
              <w:rPr>
                <w:b w:val="0"/>
                <w:webHidden/>
              </w:rPr>
            </w:r>
            <w:r w:rsidR="00960900" w:rsidRPr="00960900">
              <w:rPr>
                <w:b w:val="0"/>
                <w:webHidden/>
              </w:rPr>
              <w:fldChar w:fldCharType="separate"/>
            </w:r>
            <w:r w:rsidR="00960900" w:rsidRPr="00960900">
              <w:rPr>
                <w:b w:val="0"/>
                <w:webHidden/>
              </w:rPr>
              <w:t>8</w:t>
            </w:r>
            <w:r w:rsidR="00960900" w:rsidRPr="00960900">
              <w:rPr>
                <w:b w:val="0"/>
                <w:webHidden/>
              </w:rPr>
              <w:fldChar w:fldCharType="end"/>
            </w:r>
          </w:hyperlink>
        </w:p>
        <w:p w:rsidR="00960900" w:rsidRPr="00960900" w:rsidRDefault="005C3DE1">
          <w:pPr>
            <w:pStyle w:val="11"/>
            <w:rPr>
              <w:b w:val="0"/>
              <w:snapToGrid/>
              <w:w w:val="100"/>
            </w:rPr>
          </w:pPr>
          <w:hyperlink w:anchor="_Toc11387856" w:history="1">
            <w:r w:rsidR="00960900" w:rsidRPr="00960900">
              <w:rPr>
                <w:rStyle w:val="a4"/>
                <w:b w:val="0"/>
              </w:rPr>
              <w:t>РОЗДІЛ 1 ТЕОРЕТИЧНІ АСПЕКТИ ОЦІНКИ БАНКРУТСТВА</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_Toc11387856 \h </w:instrText>
            </w:r>
            <w:r w:rsidR="00960900" w:rsidRPr="00960900">
              <w:rPr>
                <w:b w:val="0"/>
                <w:webHidden/>
              </w:rPr>
            </w:r>
            <w:r w:rsidR="00960900" w:rsidRPr="00960900">
              <w:rPr>
                <w:b w:val="0"/>
                <w:webHidden/>
              </w:rPr>
              <w:fldChar w:fldCharType="separate"/>
            </w:r>
            <w:r w:rsidR="00960900" w:rsidRPr="00960900">
              <w:rPr>
                <w:b w:val="0"/>
                <w:webHidden/>
              </w:rPr>
              <w:t>10</w:t>
            </w:r>
            <w:r w:rsidR="00960900" w:rsidRPr="00960900">
              <w:rPr>
                <w:b w:val="0"/>
                <w:webHidden/>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57" w:history="1">
            <w:r w:rsidR="00960900" w:rsidRPr="00960900">
              <w:rPr>
                <w:rStyle w:val="a4"/>
                <w:rFonts w:ascii="Times New Roman" w:hAnsi="Times New Roman"/>
                <w:noProof/>
                <w:sz w:val="28"/>
                <w:szCs w:val="28"/>
              </w:rPr>
              <w:t>1.1</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Поняття банкрутства</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_Toc11387857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11</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58" w:history="1">
            <w:r w:rsidR="00960900" w:rsidRPr="00960900">
              <w:rPr>
                <w:rStyle w:val="a4"/>
                <w:rFonts w:ascii="Times New Roman" w:hAnsi="Times New Roman"/>
                <w:noProof/>
                <w:sz w:val="28"/>
                <w:szCs w:val="28"/>
              </w:rPr>
              <w:t>1.2</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Цілі завдання прогнозування банкрутства</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_Toc11387858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12</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59" w:history="1">
            <w:r w:rsidR="00960900" w:rsidRPr="00960900">
              <w:rPr>
                <w:rStyle w:val="a4"/>
                <w:rFonts w:ascii="Times New Roman" w:hAnsi="Times New Roman"/>
                <w:noProof/>
                <w:sz w:val="28"/>
                <w:szCs w:val="28"/>
              </w:rPr>
              <w:t>1.3</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Огляд основних методик прогнозування банкрутства</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_Toc11387859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13</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60" w:history="1">
            <w:r w:rsidR="00960900" w:rsidRPr="00960900">
              <w:rPr>
                <w:rStyle w:val="a4"/>
                <w:rFonts w:ascii="Times New Roman" w:hAnsi="Times New Roman"/>
                <w:noProof/>
                <w:sz w:val="28"/>
                <w:szCs w:val="28"/>
              </w:rPr>
              <w:t>1.4</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Висновки до розділу 1</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_Toc11387860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25</w:t>
            </w:r>
            <w:r w:rsidR="00960900" w:rsidRPr="00960900">
              <w:rPr>
                <w:rFonts w:ascii="Times New Roman" w:hAnsi="Times New Roman"/>
                <w:noProof/>
                <w:webHidden/>
                <w:sz w:val="28"/>
                <w:szCs w:val="28"/>
              </w:rPr>
              <w:fldChar w:fldCharType="end"/>
            </w:r>
          </w:hyperlink>
        </w:p>
        <w:p w:rsidR="00960900" w:rsidRPr="00960900" w:rsidRDefault="005C3DE1">
          <w:pPr>
            <w:pStyle w:val="11"/>
            <w:rPr>
              <w:b w:val="0"/>
              <w:snapToGrid/>
              <w:w w:val="100"/>
            </w:rPr>
          </w:pPr>
          <w:hyperlink w:anchor="_Toc11387861" w:history="1">
            <w:r w:rsidR="00960900" w:rsidRPr="00960900">
              <w:rPr>
                <w:rStyle w:val="a4"/>
                <w:b w:val="0"/>
              </w:rPr>
              <w:t>РОЗДІЛ 2</w:t>
            </w:r>
            <w:r w:rsidR="00960900" w:rsidRPr="00960900">
              <w:rPr>
                <w:rStyle w:val="a4"/>
                <w:b w:val="0"/>
                <w:lang w:val="en-US"/>
              </w:rPr>
              <w:t xml:space="preserve"> </w:t>
            </w:r>
            <w:r w:rsidR="00960900" w:rsidRPr="00960900">
              <w:rPr>
                <w:rStyle w:val="a4"/>
                <w:b w:val="0"/>
                <w:bCs/>
              </w:rPr>
              <w:t>ПОБУДОВА, НАВЧАННЯ І ТЕСТУВАННЯ НЕЙРОННОЇ МЕРЕЖІ ДЛЯ ПРОГНОЗУВАННЯ БАНКРУТСТВА БАНКІВ</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_Toc11387861 \h </w:instrText>
            </w:r>
            <w:r w:rsidR="00960900" w:rsidRPr="00960900">
              <w:rPr>
                <w:b w:val="0"/>
                <w:webHidden/>
              </w:rPr>
            </w:r>
            <w:r w:rsidR="00960900" w:rsidRPr="00960900">
              <w:rPr>
                <w:b w:val="0"/>
                <w:webHidden/>
              </w:rPr>
              <w:fldChar w:fldCharType="separate"/>
            </w:r>
            <w:r w:rsidR="00960900" w:rsidRPr="00960900">
              <w:rPr>
                <w:b w:val="0"/>
                <w:webHidden/>
              </w:rPr>
              <w:t>27</w:t>
            </w:r>
            <w:r w:rsidR="00960900" w:rsidRPr="00960900">
              <w:rPr>
                <w:b w:val="0"/>
                <w:webHidden/>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2" w:history="1">
            <w:r w:rsidR="00960900" w:rsidRPr="00960900">
              <w:rPr>
                <w:rStyle w:val="a4"/>
                <w:rFonts w:ascii="Times New Roman" w:hAnsi="Times New Roman"/>
                <w:noProof/>
                <w:sz w:val="28"/>
                <w:szCs w:val="28"/>
              </w:rPr>
              <w:t>2.1 Вибір і обгрунтування параметрів моделі</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_Toc11387862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29</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63" w:history="1">
            <w:r w:rsidR="00960900" w:rsidRPr="00960900">
              <w:rPr>
                <w:rStyle w:val="a4"/>
                <w:rFonts w:ascii="Times New Roman" w:eastAsiaTheme="minorHAnsi" w:hAnsi="Times New Roman"/>
                <w:noProof/>
                <w:sz w:val="28"/>
                <w:szCs w:val="28"/>
              </w:rPr>
              <w:t>2.2</w:t>
            </w:r>
            <w:r w:rsidR="00960900" w:rsidRPr="00960900">
              <w:rPr>
                <w:rFonts w:ascii="Times New Roman" w:hAnsi="Times New Roman"/>
                <w:noProof/>
                <w:sz w:val="28"/>
                <w:szCs w:val="28"/>
              </w:rPr>
              <w:tab/>
            </w:r>
            <w:r w:rsidR="00960900" w:rsidRPr="00960900">
              <w:rPr>
                <w:rStyle w:val="a4"/>
                <w:rFonts w:ascii="Times New Roman" w:eastAsiaTheme="minorHAnsi" w:hAnsi="Times New Roman"/>
                <w:noProof/>
                <w:sz w:val="28"/>
                <w:szCs w:val="28"/>
              </w:rPr>
              <w:t>Навчання нейронної мережі</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_Toc11387863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31</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4" w:history="1">
            <w:r w:rsidR="00960900" w:rsidRPr="00960900">
              <w:rPr>
                <w:rStyle w:val="a4"/>
                <w:rFonts w:ascii="Times New Roman" w:hAnsi="Times New Roman"/>
                <w:noProof/>
                <w:sz w:val="28"/>
                <w:szCs w:val="28"/>
              </w:rPr>
              <w:t>2.3 Тестування нейронної мережі</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_Toc11387864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34</w:t>
            </w:r>
            <w:r w:rsidR="00960900" w:rsidRPr="00960900">
              <w:rPr>
                <w:rFonts w:ascii="Times New Roman" w:hAnsi="Times New Roman"/>
                <w:noProof/>
                <w:webHidden/>
                <w:sz w:val="28"/>
                <w:szCs w:val="28"/>
              </w:rPr>
              <w:fldChar w:fldCharType="end"/>
            </w:r>
          </w:hyperlink>
        </w:p>
        <w:p w:rsidR="00960900" w:rsidRPr="00960900" w:rsidRDefault="005C3DE1">
          <w:pPr>
            <w:pStyle w:val="11"/>
            <w:rPr>
              <w:b w:val="0"/>
              <w:snapToGrid/>
              <w:w w:val="100"/>
            </w:rPr>
          </w:pPr>
          <w:hyperlink w:anchor="_Toc11387865" w:history="1">
            <w:r w:rsidR="00960900" w:rsidRPr="00960900">
              <w:rPr>
                <w:rStyle w:val="a4"/>
                <w:b w:val="0"/>
              </w:rPr>
              <w:t>РОЗДІЛ 3 ДОСЛІДЖЕННЯ ПРЕДМЕТНОЇ ОБЛАСТІ ЗА ДОПОМОГОЇ НЕЙРОМЕРЕЖЕВОЇ МОДЕЛІ</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_Toc11387865 \h </w:instrText>
            </w:r>
            <w:r w:rsidR="00960900" w:rsidRPr="00960900">
              <w:rPr>
                <w:b w:val="0"/>
                <w:webHidden/>
              </w:rPr>
            </w:r>
            <w:r w:rsidR="00960900" w:rsidRPr="00960900">
              <w:rPr>
                <w:b w:val="0"/>
                <w:webHidden/>
              </w:rPr>
              <w:fldChar w:fldCharType="separate"/>
            </w:r>
            <w:r w:rsidR="00960900" w:rsidRPr="00960900">
              <w:rPr>
                <w:b w:val="0"/>
                <w:webHidden/>
              </w:rPr>
              <w:t>38</w:t>
            </w:r>
            <w:r w:rsidR="00960900" w:rsidRPr="00960900">
              <w:rPr>
                <w:b w:val="0"/>
                <w:webHidden/>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6" w:history="1">
            <w:r w:rsidR="00960900" w:rsidRPr="00960900">
              <w:rPr>
                <w:rStyle w:val="a4"/>
                <w:rFonts w:ascii="Times New Roman" w:hAnsi="Times New Roman"/>
                <w:noProof/>
                <w:sz w:val="28"/>
                <w:szCs w:val="28"/>
              </w:rPr>
              <w:t>3.1 Вплив зміни коефіцієнта довгострокової ліквідності на ймовірність визнання банку банкрутом</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_Toc11387866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39</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7" w:history="1">
            <w:r w:rsidR="00960900" w:rsidRPr="00960900">
              <w:rPr>
                <w:rStyle w:val="a4"/>
                <w:rFonts w:ascii="Times New Roman" w:hAnsi="Times New Roman"/>
                <w:noProof/>
                <w:sz w:val="28"/>
                <w:szCs w:val="28"/>
              </w:rPr>
              <w:t>3.2 Вплив зміни організаційно-правової форми на ймовірність визнання банку банкрутом</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_Toc11387867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41</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8" w:history="1">
            <w:r w:rsidR="00960900" w:rsidRPr="00960900">
              <w:rPr>
                <w:rStyle w:val="a4"/>
                <w:rFonts w:ascii="Times New Roman" w:hAnsi="Times New Roman"/>
                <w:noProof/>
                <w:sz w:val="28"/>
                <w:szCs w:val="28"/>
              </w:rPr>
              <w:t>3.3 Вплив зміни показника максимального розміру великих кредитних ризиків на ймовірність визнання банку банкрутом</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_Toc11387868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42</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69" w:history="1">
            <w:r w:rsidR="00960900" w:rsidRPr="00960900">
              <w:rPr>
                <w:rStyle w:val="a4"/>
                <w:rFonts w:ascii="Times New Roman" w:eastAsia="Times New Roman" w:hAnsi="Times New Roman"/>
                <w:bCs/>
                <w:noProof/>
                <w:sz w:val="28"/>
                <w:szCs w:val="28"/>
                <w:lang w:eastAsia="ru-RU"/>
              </w:rPr>
              <w:t>3.4 Вплив зміни міста на ймовірність визнання банку банкрутом</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_Toc11387869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43</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70" w:history="1">
            <w:r w:rsidR="00960900" w:rsidRPr="00960900">
              <w:rPr>
                <w:rStyle w:val="a4"/>
                <w:rFonts w:ascii="Times New Roman" w:hAnsi="Times New Roman"/>
                <w:bCs/>
                <w:noProof/>
                <w:sz w:val="28"/>
                <w:szCs w:val="28"/>
              </w:rPr>
              <w:t>3.5 Приклад застосування нейромережевої моделі для розробки рекомендацій щодо зниження ймовірності банкрутства банку «Акціонерний комерційний банк « Південний»»</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_Toc11387870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46</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right" w:leader="dot" w:pos="9631"/>
            </w:tabs>
            <w:rPr>
              <w:rFonts w:ascii="Times New Roman" w:hAnsi="Times New Roman"/>
              <w:noProof/>
              <w:sz w:val="28"/>
              <w:szCs w:val="28"/>
            </w:rPr>
          </w:pPr>
          <w:hyperlink w:anchor="_Toc11387871" w:history="1">
            <w:r w:rsidR="00960900" w:rsidRPr="00960900">
              <w:rPr>
                <w:rStyle w:val="a4"/>
                <w:rFonts w:ascii="Times New Roman" w:hAnsi="Times New Roman"/>
                <w:bCs/>
                <w:noProof/>
                <w:sz w:val="28"/>
                <w:szCs w:val="28"/>
              </w:rPr>
              <w:t>3.6 Висновки до розділу 3</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_Toc11387871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49</w:t>
            </w:r>
            <w:r w:rsidR="00960900" w:rsidRPr="00960900">
              <w:rPr>
                <w:rFonts w:ascii="Times New Roman" w:hAnsi="Times New Roman"/>
                <w:noProof/>
                <w:webHidden/>
                <w:sz w:val="28"/>
                <w:szCs w:val="28"/>
              </w:rPr>
              <w:fldChar w:fldCharType="end"/>
            </w:r>
          </w:hyperlink>
        </w:p>
        <w:p w:rsidR="00960900" w:rsidRPr="00960900" w:rsidRDefault="005C3DE1">
          <w:pPr>
            <w:pStyle w:val="11"/>
            <w:rPr>
              <w:b w:val="0"/>
              <w:snapToGrid/>
              <w:w w:val="100"/>
            </w:rPr>
          </w:pPr>
          <w:hyperlink w:anchor="_Toc11387872" w:history="1">
            <w:r w:rsidR="00960900" w:rsidRPr="00960900">
              <w:rPr>
                <w:rStyle w:val="a4"/>
                <w:b w:val="0"/>
              </w:rPr>
              <w:t>РОЗДІЛ 4 ФУНКЦІОНАЛЬНО-ВАРТІСНИЙ АНАЛІЗ ПРОГРАМНОГО ПРОДУКТУ</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_Toc11387872 \h </w:instrText>
            </w:r>
            <w:r w:rsidR="00960900" w:rsidRPr="00960900">
              <w:rPr>
                <w:b w:val="0"/>
                <w:webHidden/>
              </w:rPr>
            </w:r>
            <w:r w:rsidR="00960900" w:rsidRPr="00960900">
              <w:rPr>
                <w:b w:val="0"/>
                <w:webHidden/>
              </w:rPr>
              <w:fldChar w:fldCharType="separate"/>
            </w:r>
            <w:r w:rsidR="00960900" w:rsidRPr="00960900">
              <w:rPr>
                <w:b w:val="0"/>
                <w:webHidden/>
              </w:rPr>
              <w:t>51</w:t>
            </w:r>
            <w:r w:rsidR="00960900" w:rsidRPr="00960900">
              <w:rPr>
                <w:b w:val="0"/>
                <w:webHidden/>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73" w:history="1">
            <w:r w:rsidR="00960900" w:rsidRPr="00960900">
              <w:rPr>
                <w:rStyle w:val="a4"/>
                <w:rFonts w:ascii="Times New Roman" w:hAnsi="Times New Roman"/>
                <w:noProof/>
                <w:sz w:val="28"/>
                <w:szCs w:val="28"/>
              </w:rPr>
              <w:t>4.1</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Постановка задачі</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_Toc11387873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52</w:t>
            </w:r>
            <w:r w:rsidR="00960900" w:rsidRPr="00960900">
              <w:rPr>
                <w:rFonts w:ascii="Times New Roman" w:hAnsi="Times New Roman"/>
                <w:noProof/>
                <w:webHidden/>
                <w:sz w:val="28"/>
                <w:szCs w:val="28"/>
              </w:rPr>
              <w:fldChar w:fldCharType="end"/>
            </w:r>
          </w:hyperlink>
        </w:p>
        <w:p w:rsidR="00960900" w:rsidRPr="00960900" w:rsidRDefault="005C3DE1">
          <w:pPr>
            <w:pStyle w:val="31"/>
            <w:tabs>
              <w:tab w:val="right" w:leader="dot" w:pos="9631"/>
            </w:tabs>
            <w:rPr>
              <w:rFonts w:ascii="Times New Roman" w:hAnsi="Times New Roman"/>
              <w:noProof/>
              <w:sz w:val="28"/>
              <w:szCs w:val="28"/>
            </w:rPr>
          </w:pPr>
          <w:hyperlink w:anchor="_Toc11387874" w:history="1">
            <w:r w:rsidR="00960900" w:rsidRPr="00960900">
              <w:rPr>
                <w:rStyle w:val="a4"/>
                <w:rFonts w:ascii="Times New Roman" w:hAnsi="Times New Roman"/>
                <w:noProof/>
                <w:sz w:val="28"/>
                <w:szCs w:val="28"/>
              </w:rPr>
              <w:t>4.1.1 Обґрунтування функцій програмного продукту</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_Toc11387874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53</w:t>
            </w:r>
            <w:r w:rsidR="00960900" w:rsidRPr="00960900">
              <w:rPr>
                <w:rFonts w:ascii="Times New Roman" w:hAnsi="Times New Roman"/>
                <w:noProof/>
                <w:webHidden/>
                <w:sz w:val="28"/>
                <w:szCs w:val="28"/>
              </w:rPr>
              <w:fldChar w:fldCharType="end"/>
            </w:r>
          </w:hyperlink>
        </w:p>
        <w:p w:rsidR="00960900" w:rsidRPr="00960900" w:rsidRDefault="005C3DE1">
          <w:pPr>
            <w:pStyle w:val="31"/>
            <w:tabs>
              <w:tab w:val="right" w:leader="dot" w:pos="9631"/>
            </w:tabs>
            <w:rPr>
              <w:rFonts w:ascii="Times New Roman" w:hAnsi="Times New Roman"/>
              <w:noProof/>
              <w:sz w:val="28"/>
              <w:szCs w:val="28"/>
            </w:rPr>
          </w:pPr>
          <w:hyperlink w:anchor="_Toc11387875" w:history="1">
            <w:r w:rsidR="00960900" w:rsidRPr="00960900">
              <w:rPr>
                <w:rStyle w:val="a4"/>
                <w:rFonts w:ascii="Times New Roman" w:hAnsi="Times New Roman"/>
                <w:noProof/>
                <w:sz w:val="28"/>
                <w:szCs w:val="28"/>
              </w:rPr>
              <w:t>4.1.2 Варіанти реалізації основних функцій</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_Toc11387875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54</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76" w:history="1">
            <w:r w:rsidR="00960900" w:rsidRPr="00960900">
              <w:rPr>
                <w:rStyle w:val="a4"/>
                <w:rFonts w:ascii="Times New Roman" w:hAnsi="Times New Roman"/>
                <w:noProof/>
                <w:sz w:val="28"/>
                <w:szCs w:val="28"/>
              </w:rPr>
              <w:t>4.2</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Обґрунтування системи параметрів ПП</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_Toc11387876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56</w:t>
            </w:r>
            <w:r w:rsidR="00960900" w:rsidRPr="00960900">
              <w:rPr>
                <w:rFonts w:ascii="Times New Roman" w:hAnsi="Times New Roman"/>
                <w:noProof/>
                <w:webHidden/>
                <w:sz w:val="28"/>
                <w:szCs w:val="28"/>
              </w:rPr>
              <w:fldChar w:fldCharType="end"/>
            </w:r>
          </w:hyperlink>
        </w:p>
        <w:p w:rsidR="00960900" w:rsidRPr="00960900" w:rsidRDefault="005C3DE1">
          <w:pPr>
            <w:pStyle w:val="31"/>
            <w:tabs>
              <w:tab w:val="left" w:pos="1320"/>
              <w:tab w:val="right" w:leader="dot" w:pos="9631"/>
            </w:tabs>
            <w:rPr>
              <w:rFonts w:ascii="Times New Roman" w:hAnsi="Times New Roman"/>
              <w:noProof/>
              <w:sz w:val="28"/>
              <w:szCs w:val="28"/>
            </w:rPr>
          </w:pPr>
          <w:hyperlink w:anchor="_Toc11387877" w:history="1">
            <w:r w:rsidR="00960900" w:rsidRPr="00960900">
              <w:rPr>
                <w:rStyle w:val="a4"/>
                <w:rFonts w:ascii="Times New Roman" w:hAnsi="Times New Roman"/>
                <w:noProof/>
                <w:sz w:val="28"/>
                <w:szCs w:val="28"/>
              </w:rPr>
              <w:t>4.2.1</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Опис параметрів</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_Toc11387877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56</w:t>
            </w:r>
            <w:r w:rsidR="00960900" w:rsidRPr="00960900">
              <w:rPr>
                <w:rFonts w:ascii="Times New Roman" w:hAnsi="Times New Roman"/>
                <w:noProof/>
                <w:webHidden/>
                <w:sz w:val="28"/>
                <w:szCs w:val="28"/>
              </w:rPr>
              <w:fldChar w:fldCharType="end"/>
            </w:r>
          </w:hyperlink>
        </w:p>
        <w:p w:rsidR="00960900" w:rsidRPr="00960900" w:rsidRDefault="005C3DE1">
          <w:pPr>
            <w:pStyle w:val="31"/>
            <w:tabs>
              <w:tab w:val="left" w:pos="1320"/>
              <w:tab w:val="right" w:leader="dot" w:pos="9631"/>
            </w:tabs>
            <w:rPr>
              <w:rFonts w:ascii="Times New Roman" w:hAnsi="Times New Roman"/>
              <w:noProof/>
              <w:sz w:val="28"/>
              <w:szCs w:val="28"/>
            </w:rPr>
          </w:pPr>
          <w:hyperlink w:anchor="_Toc11387878" w:history="1">
            <w:r w:rsidR="00960900" w:rsidRPr="00960900">
              <w:rPr>
                <w:rStyle w:val="a4"/>
                <w:rFonts w:ascii="Times New Roman" w:hAnsi="Times New Roman"/>
                <w:noProof/>
                <w:sz w:val="28"/>
                <w:szCs w:val="28"/>
              </w:rPr>
              <w:t>4.2.2</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Кількісна оцінка параметрів</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_Toc11387878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57</w:t>
            </w:r>
            <w:r w:rsidR="00960900" w:rsidRPr="00960900">
              <w:rPr>
                <w:rFonts w:ascii="Times New Roman" w:hAnsi="Times New Roman"/>
                <w:noProof/>
                <w:webHidden/>
                <w:sz w:val="28"/>
                <w:szCs w:val="28"/>
              </w:rPr>
              <w:fldChar w:fldCharType="end"/>
            </w:r>
          </w:hyperlink>
        </w:p>
        <w:p w:rsidR="00960900" w:rsidRPr="00960900" w:rsidRDefault="005C3DE1">
          <w:pPr>
            <w:pStyle w:val="31"/>
            <w:tabs>
              <w:tab w:val="left" w:pos="1320"/>
              <w:tab w:val="right" w:leader="dot" w:pos="9631"/>
            </w:tabs>
            <w:rPr>
              <w:rFonts w:ascii="Times New Roman" w:hAnsi="Times New Roman"/>
              <w:noProof/>
              <w:sz w:val="28"/>
              <w:szCs w:val="28"/>
            </w:rPr>
          </w:pPr>
          <w:hyperlink w:anchor="_Toc11387879" w:history="1">
            <w:r w:rsidR="00960900" w:rsidRPr="00960900">
              <w:rPr>
                <w:rStyle w:val="a4"/>
                <w:rFonts w:ascii="Times New Roman" w:hAnsi="Times New Roman"/>
                <w:noProof/>
                <w:sz w:val="28"/>
                <w:szCs w:val="28"/>
              </w:rPr>
              <w:t>4.2.3</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Аналіз експертного оцінювання параметрів</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_Toc11387879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59</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80" w:history="1">
            <w:r w:rsidR="00960900" w:rsidRPr="00960900">
              <w:rPr>
                <w:rStyle w:val="a4"/>
                <w:rFonts w:ascii="Times New Roman" w:hAnsi="Times New Roman"/>
                <w:noProof/>
                <w:sz w:val="28"/>
                <w:szCs w:val="28"/>
              </w:rPr>
              <w:t>4.3</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Аналіз рівня якості варіантів реалізації функцій</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_Toc11387880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63</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81" w:history="1">
            <w:r w:rsidR="00960900" w:rsidRPr="00960900">
              <w:rPr>
                <w:rStyle w:val="a4"/>
                <w:rFonts w:ascii="Times New Roman" w:hAnsi="Times New Roman"/>
                <w:noProof/>
                <w:sz w:val="28"/>
                <w:szCs w:val="28"/>
              </w:rPr>
              <w:t>4.4</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Економічний аналіз варіантів розробки ПП</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_Toc11387881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65</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82" w:history="1">
            <w:r w:rsidR="00960900" w:rsidRPr="00960900">
              <w:rPr>
                <w:rStyle w:val="a4"/>
                <w:rFonts w:ascii="Times New Roman" w:hAnsi="Times New Roman"/>
                <w:noProof/>
                <w:sz w:val="28"/>
                <w:szCs w:val="28"/>
              </w:rPr>
              <w:t>4.5</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Вибір кращого варіанта ПП техніко-економічного рівня</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_Toc11387882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70</w:t>
            </w:r>
            <w:r w:rsidR="00960900" w:rsidRPr="00960900">
              <w:rPr>
                <w:rFonts w:ascii="Times New Roman" w:hAnsi="Times New Roman"/>
                <w:noProof/>
                <w:webHidden/>
                <w:sz w:val="28"/>
                <w:szCs w:val="28"/>
              </w:rPr>
              <w:fldChar w:fldCharType="end"/>
            </w:r>
          </w:hyperlink>
        </w:p>
        <w:p w:rsidR="00960900" w:rsidRPr="00960900" w:rsidRDefault="005C3DE1">
          <w:pPr>
            <w:pStyle w:val="21"/>
            <w:tabs>
              <w:tab w:val="left" w:pos="880"/>
              <w:tab w:val="right" w:leader="dot" w:pos="9631"/>
            </w:tabs>
            <w:rPr>
              <w:rFonts w:ascii="Times New Roman" w:hAnsi="Times New Roman"/>
              <w:noProof/>
              <w:sz w:val="28"/>
              <w:szCs w:val="28"/>
            </w:rPr>
          </w:pPr>
          <w:hyperlink w:anchor="_Toc11387883" w:history="1">
            <w:r w:rsidR="00960900" w:rsidRPr="00960900">
              <w:rPr>
                <w:rStyle w:val="a4"/>
                <w:rFonts w:ascii="Times New Roman" w:hAnsi="Times New Roman"/>
                <w:noProof/>
                <w:sz w:val="28"/>
                <w:szCs w:val="28"/>
              </w:rPr>
              <w:t>4.6</w:t>
            </w:r>
            <w:r w:rsidR="00960900" w:rsidRPr="00960900">
              <w:rPr>
                <w:rFonts w:ascii="Times New Roman" w:hAnsi="Times New Roman"/>
                <w:noProof/>
                <w:sz w:val="28"/>
                <w:szCs w:val="28"/>
              </w:rPr>
              <w:tab/>
            </w:r>
            <w:r w:rsidR="00960900" w:rsidRPr="00960900">
              <w:rPr>
                <w:rStyle w:val="a4"/>
                <w:rFonts w:ascii="Times New Roman" w:hAnsi="Times New Roman"/>
                <w:noProof/>
                <w:sz w:val="28"/>
                <w:szCs w:val="28"/>
              </w:rPr>
              <w:t>Висновки за розділом 4</w:t>
            </w:r>
            <w:r w:rsidR="00960900" w:rsidRPr="00960900">
              <w:rPr>
                <w:rFonts w:ascii="Times New Roman" w:hAnsi="Times New Roman"/>
                <w:noProof/>
                <w:webHidden/>
                <w:sz w:val="28"/>
                <w:szCs w:val="28"/>
              </w:rPr>
              <w:tab/>
            </w:r>
            <w:r w:rsidR="00960900" w:rsidRPr="00960900">
              <w:rPr>
                <w:rFonts w:ascii="Times New Roman" w:hAnsi="Times New Roman"/>
                <w:noProof/>
                <w:webHidden/>
                <w:sz w:val="28"/>
                <w:szCs w:val="28"/>
              </w:rPr>
              <w:fldChar w:fldCharType="begin"/>
            </w:r>
            <w:r w:rsidR="00960900" w:rsidRPr="00960900">
              <w:rPr>
                <w:rFonts w:ascii="Times New Roman" w:hAnsi="Times New Roman"/>
                <w:noProof/>
                <w:webHidden/>
                <w:sz w:val="28"/>
                <w:szCs w:val="28"/>
              </w:rPr>
              <w:instrText xml:space="preserve"> PAGEREF _Toc11387883 \h </w:instrText>
            </w:r>
            <w:r w:rsidR="00960900" w:rsidRPr="00960900">
              <w:rPr>
                <w:rFonts w:ascii="Times New Roman" w:hAnsi="Times New Roman"/>
                <w:noProof/>
                <w:webHidden/>
                <w:sz w:val="28"/>
                <w:szCs w:val="28"/>
              </w:rPr>
            </w:r>
            <w:r w:rsidR="00960900" w:rsidRPr="00960900">
              <w:rPr>
                <w:rFonts w:ascii="Times New Roman" w:hAnsi="Times New Roman"/>
                <w:noProof/>
                <w:webHidden/>
                <w:sz w:val="28"/>
                <w:szCs w:val="28"/>
              </w:rPr>
              <w:fldChar w:fldCharType="separate"/>
            </w:r>
            <w:r w:rsidR="00960900" w:rsidRPr="00960900">
              <w:rPr>
                <w:rFonts w:ascii="Times New Roman" w:hAnsi="Times New Roman"/>
                <w:noProof/>
                <w:webHidden/>
                <w:sz w:val="28"/>
                <w:szCs w:val="28"/>
              </w:rPr>
              <w:t>71</w:t>
            </w:r>
            <w:r w:rsidR="00960900" w:rsidRPr="00960900">
              <w:rPr>
                <w:rFonts w:ascii="Times New Roman" w:hAnsi="Times New Roman"/>
                <w:noProof/>
                <w:webHidden/>
                <w:sz w:val="28"/>
                <w:szCs w:val="28"/>
              </w:rPr>
              <w:fldChar w:fldCharType="end"/>
            </w:r>
          </w:hyperlink>
        </w:p>
        <w:p w:rsidR="00960900" w:rsidRPr="00960900" w:rsidRDefault="005C3DE1">
          <w:pPr>
            <w:pStyle w:val="11"/>
            <w:rPr>
              <w:b w:val="0"/>
              <w:snapToGrid/>
              <w:w w:val="100"/>
            </w:rPr>
          </w:pPr>
          <w:hyperlink w:anchor="_Toc11387884" w:history="1">
            <w:r w:rsidR="00960900" w:rsidRPr="00960900">
              <w:rPr>
                <w:rStyle w:val="a4"/>
                <w:b w:val="0"/>
              </w:rPr>
              <w:t>ВИСНОВКИ</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_Toc11387884 \h </w:instrText>
            </w:r>
            <w:r w:rsidR="00960900" w:rsidRPr="00960900">
              <w:rPr>
                <w:b w:val="0"/>
                <w:webHidden/>
              </w:rPr>
            </w:r>
            <w:r w:rsidR="00960900" w:rsidRPr="00960900">
              <w:rPr>
                <w:b w:val="0"/>
                <w:webHidden/>
              </w:rPr>
              <w:fldChar w:fldCharType="separate"/>
            </w:r>
            <w:r w:rsidR="00960900" w:rsidRPr="00960900">
              <w:rPr>
                <w:b w:val="0"/>
                <w:webHidden/>
              </w:rPr>
              <w:t>73</w:t>
            </w:r>
            <w:r w:rsidR="00960900" w:rsidRPr="00960900">
              <w:rPr>
                <w:b w:val="0"/>
                <w:webHidden/>
              </w:rPr>
              <w:fldChar w:fldCharType="end"/>
            </w:r>
          </w:hyperlink>
        </w:p>
        <w:p w:rsidR="00960900" w:rsidRPr="00960900" w:rsidRDefault="005C3DE1">
          <w:pPr>
            <w:pStyle w:val="11"/>
            <w:rPr>
              <w:b w:val="0"/>
              <w:snapToGrid/>
              <w:w w:val="100"/>
            </w:rPr>
          </w:pPr>
          <w:hyperlink w:anchor="_Toc11387885" w:history="1">
            <w:r w:rsidR="00960900" w:rsidRPr="00960900">
              <w:rPr>
                <w:rStyle w:val="a4"/>
                <w:b w:val="0"/>
                <w:lang w:val="ru-RU"/>
              </w:rPr>
              <w:t>ПЕРЕЛІК ДЖЕРЕЛ ПОСИЛАННЯ</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_Toc11387885 \h </w:instrText>
            </w:r>
            <w:r w:rsidR="00960900" w:rsidRPr="00960900">
              <w:rPr>
                <w:b w:val="0"/>
                <w:webHidden/>
              </w:rPr>
            </w:r>
            <w:r w:rsidR="00960900" w:rsidRPr="00960900">
              <w:rPr>
                <w:b w:val="0"/>
                <w:webHidden/>
              </w:rPr>
              <w:fldChar w:fldCharType="separate"/>
            </w:r>
            <w:r w:rsidR="00960900" w:rsidRPr="00960900">
              <w:rPr>
                <w:b w:val="0"/>
                <w:webHidden/>
              </w:rPr>
              <w:t>74</w:t>
            </w:r>
            <w:r w:rsidR="00960900" w:rsidRPr="00960900">
              <w:rPr>
                <w:b w:val="0"/>
                <w:webHidden/>
              </w:rPr>
              <w:fldChar w:fldCharType="end"/>
            </w:r>
          </w:hyperlink>
        </w:p>
        <w:p w:rsidR="00960900" w:rsidRPr="00960900" w:rsidRDefault="005C3DE1">
          <w:pPr>
            <w:pStyle w:val="11"/>
            <w:rPr>
              <w:b w:val="0"/>
              <w:snapToGrid/>
              <w:w w:val="100"/>
            </w:rPr>
          </w:pPr>
          <w:hyperlink w:anchor="_Toc11387886" w:history="1">
            <w:r w:rsidR="00960900" w:rsidRPr="00960900">
              <w:rPr>
                <w:rStyle w:val="a4"/>
                <w:b w:val="0"/>
              </w:rPr>
              <w:t>ДОДАТОК А ДЕМОНСТРАЦІЙНІ МАТРЕІАЛИ</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_Toc11387886 \h </w:instrText>
            </w:r>
            <w:r w:rsidR="00960900" w:rsidRPr="00960900">
              <w:rPr>
                <w:b w:val="0"/>
                <w:webHidden/>
              </w:rPr>
            </w:r>
            <w:r w:rsidR="00960900" w:rsidRPr="00960900">
              <w:rPr>
                <w:b w:val="0"/>
                <w:webHidden/>
              </w:rPr>
              <w:fldChar w:fldCharType="separate"/>
            </w:r>
            <w:r w:rsidR="00960900" w:rsidRPr="00960900">
              <w:rPr>
                <w:b w:val="0"/>
                <w:webHidden/>
              </w:rPr>
              <w:t>76</w:t>
            </w:r>
            <w:r w:rsidR="00960900" w:rsidRPr="00960900">
              <w:rPr>
                <w:b w:val="0"/>
                <w:webHidden/>
              </w:rPr>
              <w:fldChar w:fldCharType="end"/>
            </w:r>
          </w:hyperlink>
        </w:p>
        <w:p w:rsidR="00960900" w:rsidRDefault="005C3DE1">
          <w:pPr>
            <w:pStyle w:val="11"/>
            <w:rPr>
              <w:rFonts w:asciiTheme="minorHAnsi" w:hAnsiTheme="minorHAnsi" w:cstheme="minorBidi"/>
              <w:b w:val="0"/>
              <w:snapToGrid/>
              <w:w w:val="100"/>
              <w:sz w:val="22"/>
              <w:szCs w:val="22"/>
            </w:rPr>
          </w:pPr>
          <w:hyperlink w:anchor="_Toc11387887" w:history="1">
            <w:r w:rsidR="00960900" w:rsidRPr="00960900">
              <w:rPr>
                <w:rStyle w:val="a4"/>
                <w:b w:val="0"/>
              </w:rPr>
              <w:t>ДОДАТОК Б КОД ПРОГРАМНОГО ПРОДУКТУ</w:t>
            </w:r>
            <w:r w:rsidR="00960900" w:rsidRPr="00960900">
              <w:rPr>
                <w:b w:val="0"/>
                <w:webHidden/>
              </w:rPr>
              <w:tab/>
            </w:r>
            <w:r w:rsidR="00960900" w:rsidRPr="00960900">
              <w:rPr>
                <w:b w:val="0"/>
                <w:webHidden/>
              </w:rPr>
              <w:fldChar w:fldCharType="begin"/>
            </w:r>
            <w:r w:rsidR="00960900" w:rsidRPr="00960900">
              <w:rPr>
                <w:b w:val="0"/>
                <w:webHidden/>
              </w:rPr>
              <w:instrText xml:space="preserve"> PAGEREF _Toc11387887 \h </w:instrText>
            </w:r>
            <w:r w:rsidR="00960900" w:rsidRPr="00960900">
              <w:rPr>
                <w:b w:val="0"/>
                <w:webHidden/>
              </w:rPr>
            </w:r>
            <w:r w:rsidR="00960900" w:rsidRPr="00960900">
              <w:rPr>
                <w:b w:val="0"/>
                <w:webHidden/>
              </w:rPr>
              <w:fldChar w:fldCharType="separate"/>
            </w:r>
            <w:r w:rsidR="00960900" w:rsidRPr="00960900">
              <w:rPr>
                <w:b w:val="0"/>
                <w:webHidden/>
              </w:rPr>
              <w:t>83</w:t>
            </w:r>
            <w:r w:rsidR="00960900" w:rsidRPr="00960900">
              <w:rPr>
                <w:b w:val="0"/>
                <w:webHidden/>
              </w:rPr>
              <w:fldChar w:fldCharType="end"/>
            </w:r>
          </w:hyperlink>
        </w:p>
        <w:p w:rsidR="00B7094D" w:rsidRPr="00960900" w:rsidRDefault="00B7094D" w:rsidP="00B7094D">
          <w:pPr>
            <w:spacing w:after="0" w:line="360" w:lineRule="auto"/>
            <w:jc w:val="both"/>
            <w:rPr>
              <w:rFonts w:ascii="Times New Roman" w:hAnsi="Times New Roman" w:cs="Times New Roman"/>
              <w:bCs/>
              <w:sz w:val="28"/>
              <w:szCs w:val="28"/>
            </w:rPr>
          </w:pPr>
          <w:r w:rsidRPr="00960900">
            <w:rPr>
              <w:rFonts w:ascii="Times New Roman" w:hAnsi="Times New Roman" w:cs="Times New Roman"/>
              <w:bCs/>
              <w:sz w:val="28"/>
              <w:szCs w:val="28"/>
            </w:rPr>
            <w:fldChar w:fldCharType="end"/>
          </w:r>
        </w:p>
      </w:sdtContent>
    </w:sdt>
    <w:p w:rsidR="00B7094D" w:rsidRDefault="00B7094D" w:rsidP="00B7094D">
      <w:pPr>
        <w:pStyle w:val="1"/>
        <w:spacing w:line="360" w:lineRule="auto"/>
        <w:jc w:val="both"/>
        <w:rPr>
          <w:rFonts w:eastAsiaTheme="minorHAnsi"/>
          <w:b/>
          <w:bCs/>
          <w:szCs w:val="22"/>
        </w:rPr>
      </w:pPr>
    </w:p>
    <w:p w:rsidR="00B7094D" w:rsidRDefault="00B7094D" w:rsidP="00B7094D">
      <w:pPr>
        <w:pStyle w:val="1"/>
        <w:spacing w:line="360" w:lineRule="auto"/>
        <w:jc w:val="both"/>
      </w:pPr>
    </w:p>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B7094D" w:rsidRDefault="00B7094D" w:rsidP="00B7094D"/>
    <w:p w:rsidR="00960900" w:rsidRDefault="00960900" w:rsidP="00B7094D"/>
    <w:p w:rsidR="00960900" w:rsidRPr="00B7094D" w:rsidRDefault="00960900" w:rsidP="00B7094D"/>
    <w:p w:rsidR="00B7094D" w:rsidRPr="00B7094D" w:rsidRDefault="00B7094D" w:rsidP="00B7094D">
      <w:pPr>
        <w:pStyle w:val="1"/>
        <w:jc w:val="center"/>
        <w:rPr>
          <w:rFonts w:ascii="Times New Roman" w:hAnsi="Times New Roman" w:cs="Times New Roman"/>
          <w:b/>
          <w:color w:val="auto"/>
          <w:sz w:val="28"/>
          <w:szCs w:val="28"/>
          <w:lang w:val="ru-RU"/>
        </w:rPr>
      </w:pPr>
      <w:bookmarkStart w:id="4" w:name="_Toc11387854"/>
      <w:r w:rsidRPr="00B7094D">
        <w:rPr>
          <w:rFonts w:ascii="Times New Roman" w:hAnsi="Times New Roman" w:cs="Times New Roman"/>
          <w:b/>
          <w:color w:val="auto"/>
          <w:sz w:val="28"/>
          <w:szCs w:val="28"/>
          <w:lang w:val="ru-RU"/>
        </w:rPr>
        <w:lastRenderedPageBreak/>
        <w:t>ПЕРЕЛІК УМОВНИХ СКОРОЧЕНЬ</w:t>
      </w:r>
      <w:bookmarkEnd w:id="4"/>
    </w:p>
    <w:p w:rsidR="00B7094D" w:rsidRDefault="00B7094D" w:rsidP="00B7094D">
      <w:pPr>
        <w:pStyle w:val="1"/>
        <w:spacing w:line="360" w:lineRule="auto"/>
        <w:jc w:val="both"/>
        <w:rPr>
          <w:b/>
          <w:lang w:val="ru-RU"/>
        </w:rPr>
      </w:pPr>
    </w:p>
    <w:p w:rsidR="00B7094D" w:rsidRPr="00D263CA" w:rsidRDefault="00B7094D" w:rsidP="00B7094D">
      <w:pPr>
        <w:rPr>
          <w:rFonts w:ascii="Times New Roman" w:hAnsi="Times New Roman" w:cs="Times New Roman"/>
          <w:sz w:val="28"/>
          <w:szCs w:val="28"/>
          <w:lang w:val="ru-RU"/>
        </w:rPr>
      </w:pPr>
      <w:r w:rsidRPr="00D263CA">
        <w:rPr>
          <w:rFonts w:ascii="Times New Roman" w:hAnsi="Times New Roman" w:cs="Times New Roman"/>
          <w:sz w:val="28"/>
          <w:szCs w:val="28"/>
          <w:lang w:val="ru-RU"/>
        </w:rPr>
        <w:t xml:space="preserve">СППР – система </w:t>
      </w:r>
      <w:proofErr w:type="spellStart"/>
      <w:r w:rsidRPr="00D263CA">
        <w:rPr>
          <w:rFonts w:ascii="Times New Roman" w:hAnsi="Times New Roman" w:cs="Times New Roman"/>
          <w:sz w:val="28"/>
          <w:szCs w:val="28"/>
          <w:lang w:val="ru-RU"/>
        </w:rPr>
        <w:t>підтримки</w:t>
      </w:r>
      <w:proofErr w:type="spellEnd"/>
      <w:r w:rsidRPr="00D263CA">
        <w:rPr>
          <w:rFonts w:ascii="Times New Roman" w:hAnsi="Times New Roman" w:cs="Times New Roman"/>
          <w:sz w:val="28"/>
          <w:szCs w:val="28"/>
          <w:lang w:val="ru-RU"/>
        </w:rPr>
        <w:t xml:space="preserve"> </w:t>
      </w:r>
      <w:proofErr w:type="spellStart"/>
      <w:r w:rsidRPr="00D263CA">
        <w:rPr>
          <w:rFonts w:ascii="Times New Roman" w:hAnsi="Times New Roman" w:cs="Times New Roman"/>
          <w:sz w:val="28"/>
          <w:szCs w:val="28"/>
          <w:lang w:val="ru-RU"/>
        </w:rPr>
        <w:t>прийняття</w:t>
      </w:r>
      <w:proofErr w:type="spellEnd"/>
      <w:r w:rsidRPr="00D263CA">
        <w:rPr>
          <w:rFonts w:ascii="Times New Roman" w:hAnsi="Times New Roman" w:cs="Times New Roman"/>
          <w:sz w:val="28"/>
          <w:szCs w:val="28"/>
          <w:lang w:val="ru-RU"/>
        </w:rPr>
        <w:t xml:space="preserve"> </w:t>
      </w:r>
      <w:proofErr w:type="spellStart"/>
      <w:r w:rsidRPr="00D263CA">
        <w:rPr>
          <w:rFonts w:ascii="Times New Roman" w:hAnsi="Times New Roman" w:cs="Times New Roman"/>
          <w:sz w:val="28"/>
          <w:szCs w:val="28"/>
          <w:lang w:val="ru-RU"/>
        </w:rPr>
        <w:t>рішень</w:t>
      </w:r>
      <w:proofErr w:type="spellEnd"/>
    </w:p>
    <w:p w:rsidR="00B7094D" w:rsidRPr="00D263CA" w:rsidRDefault="00B7094D" w:rsidP="00B7094D">
      <w:pPr>
        <w:rPr>
          <w:rFonts w:ascii="Times New Roman" w:hAnsi="Times New Roman" w:cs="Times New Roman"/>
          <w:sz w:val="28"/>
          <w:szCs w:val="28"/>
          <w:lang w:val="ru-RU"/>
        </w:rPr>
      </w:pPr>
      <w:r w:rsidRPr="00D263CA">
        <w:rPr>
          <w:rFonts w:ascii="Times New Roman" w:hAnsi="Times New Roman" w:cs="Times New Roman"/>
          <w:sz w:val="28"/>
          <w:szCs w:val="28"/>
          <w:lang w:val="ru-RU"/>
        </w:rPr>
        <w:t xml:space="preserve">ПП – </w:t>
      </w:r>
      <w:proofErr w:type="spellStart"/>
      <w:r w:rsidRPr="00D263CA">
        <w:rPr>
          <w:rFonts w:ascii="Times New Roman" w:hAnsi="Times New Roman" w:cs="Times New Roman"/>
          <w:sz w:val="28"/>
          <w:szCs w:val="28"/>
          <w:lang w:val="ru-RU"/>
        </w:rPr>
        <w:t>програмний</w:t>
      </w:r>
      <w:proofErr w:type="spellEnd"/>
      <w:r w:rsidRPr="00D263CA">
        <w:rPr>
          <w:rFonts w:ascii="Times New Roman" w:hAnsi="Times New Roman" w:cs="Times New Roman"/>
          <w:sz w:val="28"/>
          <w:szCs w:val="28"/>
          <w:lang w:val="ru-RU"/>
        </w:rPr>
        <w:t xml:space="preserve"> продукт</w:t>
      </w:r>
    </w:p>
    <w:p w:rsidR="00B7094D" w:rsidRPr="00D263CA" w:rsidRDefault="00B7094D" w:rsidP="00B7094D">
      <w:pPr>
        <w:rPr>
          <w:rFonts w:ascii="Times New Roman" w:hAnsi="Times New Roman" w:cs="Times New Roman"/>
          <w:sz w:val="28"/>
          <w:szCs w:val="28"/>
        </w:rPr>
      </w:pPr>
      <w:r w:rsidRPr="00D263CA">
        <w:rPr>
          <w:rFonts w:ascii="Times New Roman" w:hAnsi="Times New Roman" w:cs="Times New Roman"/>
          <w:sz w:val="28"/>
          <w:szCs w:val="28"/>
        </w:rPr>
        <w:t>ReLU (з англ. Rectified Linear Unit) – блок лінійної ректифікаці</w:t>
      </w:r>
    </w:p>
    <w:p w:rsidR="00B7094D" w:rsidRPr="00D263CA" w:rsidRDefault="00B7094D" w:rsidP="00B7094D">
      <w:pPr>
        <w:rPr>
          <w:rFonts w:ascii="Times New Roman" w:hAnsi="Times New Roman" w:cs="Times New Roman"/>
          <w:sz w:val="28"/>
          <w:szCs w:val="28"/>
        </w:rPr>
      </w:pPr>
      <w:r w:rsidRPr="00D263CA">
        <w:rPr>
          <w:rFonts w:ascii="Times New Roman" w:hAnsi="Times New Roman" w:cs="Times New Roman"/>
          <w:sz w:val="28"/>
          <w:szCs w:val="28"/>
        </w:rPr>
        <w:t>TPR (з англ. True Positive Rate) – істино позитивна пропорція</w:t>
      </w:r>
    </w:p>
    <w:p w:rsidR="00B7094D" w:rsidRDefault="00B7094D" w:rsidP="00B7094D">
      <w:pPr>
        <w:rPr>
          <w:rFonts w:ascii="Times New Roman" w:hAnsi="Times New Roman" w:cs="Times New Roman"/>
          <w:sz w:val="28"/>
          <w:szCs w:val="28"/>
        </w:rPr>
      </w:pPr>
      <w:r w:rsidRPr="00D263CA">
        <w:rPr>
          <w:rFonts w:ascii="Times New Roman" w:hAnsi="Times New Roman" w:cs="Times New Roman"/>
          <w:sz w:val="28"/>
          <w:szCs w:val="28"/>
        </w:rPr>
        <w:t>FPR (з англ. False Positive Rate) – хибно позитивна пропорція</w:t>
      </w: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Default="00B7094D" w:rsidP="00B7094D">
      <w:pPr>
        <w:rPr>
          <w:rFonts w:ascii="Times New Roman" w:hAnsi="Times New Roman" w:cs="Times New Roman"/>
          <w:sz w:val="28"/>
          <w:szCs w:val="28"/>
        </w:rPr>
      </w:pPr>
    </w:p>
    <w:p w:rsidR="00B7094D" w:rsidRPr="00D263CA" w:rsidRDefault="00B7094D" w:rsidP="00B7094D">
      <w:pPr>
        <w:rPr>
          <w:rFonts w:ascii="Times New Roman" w:hAnsi="Times New Roman" w:cs="Times New Roman"/>
          <w:sz w:val="28"/>
          <w:szCs w:val="28"/>
        </w:rPr>
      </w:pPr>
    </w:p>
    <w:p w:rsidR="00B7094D" w:rsidRPr="00960900" w:rsidRDefault="00B7094D" w:rsidP="00B7094D">
      <w:pPr>
        <w:pStyle w:val="1"/>
        <w:spacing w:line="360" w:lineRule="auto"/>
        <w:jc w:val="center"/>
        <w:rPr>
          <w:rFonts w:ascii="Times New Roman" w:hAnsi="Times New Roman" w:cs="Times New Roman"/>
          <w:b/>
          <w:color w:val="auto"/>
          <w:sz w:val="28"/>
          <w:szCs w:val="28"/>
        </w:rPr>
      </w:pPr>
      <w:bookmarkStart w:id="5" w:name="_Toc11387855"/>
      <w:r w:rsidRPr="00960900">
        <w:rPr>
          <w:rFonts w:ascii="Times New Roman" w:hAnsi="Times New Roman" w:cs="Times New Roman"/>
          <w:b/>
          <w:color w:val="auto"/>
          <w:sz w:val="28"/>
          <w:szCs w:val="28"/>
        </w:rPr>
        <w:lastRenderedPageBreak/>
        <w:t>ВСТУП</w:t>
      </w:r>
      <w:bookmarkEnd w:id="5"/>
    </w:p>
    <w:p w:rsidR="00B7094D" w:rsidRPr="00B7094D" w:rsidRDefault="00B7094D" w:rsidP="00B7094D"/>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t>Банкрутство є невід'ємною частиною функціонування підприємств в умовах ринкової економіки. З одного боку, це нормально, оскільки конкуренція змушує ліквідувати збиткові одиниці і створювати простір для тих, хто ефективніше використовує дефіцитні ресурси. З іншого боку, кожне банкрутство негативно впливає на багатьох зацікавлених сторін, включаючи кредиторів, працівників, постачальників, споживачів та місцеву громаду. Зокрема, кредитори та постачальники піддаються ризику збитків, коли боржники збанкрутують. «Невиконання клієнтом боргових зобов'язань може перешкодити платоспроможності постачальника (кредиторів), які можуть стати не в змозі сплатити власним постачальникам, розташованим на верхньому рівні, що може призвести до ланцюга подібних невдач (ефект доміно).» (Battiston et al.2007).</w:t>
      </w:r>
    </w:p>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t>Тому важливо проводити дослідження щодо прогнозування ризику банкрутства. Раннє виявлення ознак погіршення фінансової ситуації може дозволити прийняття коригувальних дій. Це також може запобігти втраті поточних або потенційних постачальників капіталу.</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Мета</w:t>
      </w:r>
      <w:r>
        <w:rPr>
          <w:rFonts w:ascii="Times New Roman" w:hAnsi="Times New Roman" w:cs="Times New Roman"/>
          <w:sz w:val="28"/>
          <w:szCs w:val="28"/>
        </w:rPr>
        <w:t xml:space="preserve"> даної</w:t>
      </w:r>
      <w:r w:rsidRPr="00164C67">
        <w:rPr>
          <w:rFonts w:ascii="Times New Roman" w:hAnsi="Times New Roman" w:cs="Times New Roman"/>
          <w:sz w:val="28"/>
          <w:szCs w:val="28"/>
        </w:rPr>
        <w:t xml:space="preserve"> роботи: розробка системи прогнозування банкрутства банків з використанням нейромережевих технологій.</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Для досягнення цієї мети поставлені наступні завдання:</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Вивчення предметної області</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Огляд і аналіз існуючих методик оцінки банкрутства банків</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Дослідження можливості застосування нейромережі для прогнозування банкрутства</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Збір необхідних статистичних даних</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Розробка нейромережевої моделі та її тестування</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Дослідження предметної області за допомогою нейромережевої моделі</w:t>
      </w: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 Формулювання висновків</w:t>
      </w:r>
    </w:p>
    <w:p w:rsidR="00B7094D"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Об'єктом дослідження в даній роботі є інститут неспроможності (банкрутства). Предметом дослідження є методика визнання банку банкрутом.</w:t>
      </w:r>
    </w:p>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lastRenderedPageBreak/>
        <w:t>Результатом роботи є ПП, шо представляє собою бінарні класифікатори для підтримки прийняття рішень в сфері прогнозування банкрутства.</w:t>
      </w:r>
    </w:p>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t>Дана робота складається з 4 розділів. Перший розділ охоплює інформацію про поняття банкрутства, прогнозування банкру</w:t>
      </w:r>
      <w:r>
        <w:rPr>
          <w:rFonts w:ascii="Times New Roman" w:hAnsi="Times New Roman" w:cs="Times New Roman"/>
          <w:sz w:val="28"/>
          <w:szCs w:val="28"/>
        </w:rPr>
        <w:t>тства</w:t>
      </w:r>
      <w:r w:rsidRPr="009102E8">
        <w:rPr>
          <w:rFonts w:ascii="Times New Roman" w:hAnsi="Times New Roman" w:cs="Times New Roman"/>
          <w:sz w:val="28"/>
          <w:szCs w:val="28"/>
        </w:rPr>
        <w:t>. В другому розділі виконано огляд та порівняння методів для прогнозування банкрутства. В третьому розділі виконано аналіз та обробку даних, а також здійснено побудову моделей прогнозування банкрутства на основі нейронних мереж. В четвертому розділі виконано функціонально-вартісний аналіз ПП.</w:t>
      </w: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Pr="00B7094D" w:rsidRDefault="00B7094D" w:rsidP="00B7094D">
      <w:pPr>
        <w:pStyle w:val="1"/>
        <w:jc w:val="center"/>
        <w:rPr>
          <w:rFonts w:ascii="Times New Roman" w:hAnsi="Times New Roman" w:cs="Times New Roman"/>
          <w:b/>
          <w:color w:val="auto"/>
        </w:rPr>
      </w:pPr>
      <w:bookmarkStart w:id="6" w:name="_Toc11387856"/>
      <w:r w:rsidRPr="00B7094D">
        <w:rPr>
          <w:rFonts w:ascii="Times New Roman" w:hAnsi="Times New Roman" w:cs="Times New Roman"/>
          <w:b/>
          <w:color w:val="auto"/>
        </w:rPr>
        <w:lastRenderedPageBreak/>
        <w:t>РОЗДІЛ 1 ТЕОРЕТИЧНІ АСПЕКТИ ОЦІНКИ БАНКРУТСТВА</w:t>
      </w:r>
      <w:bookmarkEnd w:id="6"/>
    </w:p>
    <w:p w:rsidR="00B7094D" w:rsidRDefault="00B7094D" w:rsidP="00B7094D">
      <w:pPr>
        <w:spacing w:after="0" w:line="360" w:lineRule="auto"/>
        <w:jc w:val="both"/>
        <w:outlineLvl w:val="1"/>
        <w:rPr>
          <w:rFonts w:ascii="Times New Roman" w:hAnsi="Times New Roman" w:cs="Times New Roman"/>
          <w:sz w:val="28"/>
          <w:szCs w:val="28"/>
        </w:rPr>
      </w:pPr>
    </w:p>
    <w:p w:rsidR="00B7094D" w:rsidRPr="00B7094D" w:rsidRDefault="00B7094D" w:rsidP="00B7094D">
      <w:pPr>
        <w:spacing w:after="0" w:line="360" w:lineRule="auto"/>
        <w:jc w:val="both"/>
        <w:outlineLvl w:val="1"/>
        <w:rPr>
          <w:rFonts w:ascii="Times New Roman" w:hAnsi="Times New Roman" w:cs="Times New Roman"/>
          <w:sz w:val="28"/>
          <w:szCs w:val="28"/>
        </w:rPr>
      </w:pPr>
    </w:p>
    <w:p w:rsidR="00B7094D" w:rsidRPr="00164C67"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На сьогоднішній день прогноз банкрутства має велике значення. Актуальність даної проблеми привела до того, що існує безліч всіляких методів і методик, що дозволяють прогнозувати настання банкрутства підприємства з тим або іншим ступенем ймовірності. Однак, в цій області багато проблем. Саме, методик, які могли б з високим ступенем вірогідності прогнозувати несприятливий результат, практично немає. Більшість таких методик виявилися неспроможними в період світової фінансової кризи. Отже, створення систем, що дозволяють подолати недоліки існуючих моделей, а також врахувати специфіку нашої країни, є актуальною проблемою.</w:t>
      </w:r>
    </w:p>
    <w:p w:rsidR="00B7094D" w:rsidRDefault="00B7094D" w:rsidP="00B7094D">
      <w:pPr>
        <w:spacing w:after="0" w:line="360" w:lineRule="auto"/>
        <w:ind w:firstLine="708"/>
        <w:jc w:val="both"/>
        <w:rPr>
          <w:rFonts w:ascii="Times New Roman" w:hAnsi="Times New Roman" w:cs="Times New Roman"/>
          <w:sz w:val="28"/>
          <w:szCs w:val="28"/>
        </w:rPr>
      </w:pPr>
      <w:r w:rsidRPr="00164C67">
        <w:rPr>
          <w:rFonts w:ascii="Times New Roman" w:hAnsi="Times New Roman" w:cs="Times New Roman"/>
          <w:sz w:val="28"/>
          <w:szCs w:val="28"/>
        </w:rPr>
        <w:t>Можливим вирішенням цієї проблеми є використання нейромережевих технологій, які є високоефективним інструментом. Вони мають широке практичне застосування і використовуються для вирішення багатьох завдань. Нейронні мережі використовувалися для прогнозу фінансової кризи такими відомими фірмами, як General Electric, American Airlines, Coca Cola, Procter &amp; Gamble та іншими.</w:t>
      </w:r>
    </w:p>
    <w:p w:rsidR="00B7094D" w:rsidRDefault="00B7094D" w:rsidP="00B7094D">
      <w:pPr>
        <w:spacing w:after="0" w:line="360" w:lineRule="auto"/>
        <w:ind w:firstLine="708"/>
        <w:jc w:val="both"/>
        <w:rPr>
          <w:rFonts w:ascii="Times New Roman" w:hAnsi="Times New Roman" w:cs="Times New Roman"/>
          <w:sz w:val="28"/>
          <w:szCs w:val="28"/>
        </w:rPr>
      </w:pPr>
    </w:p>
    <w:p w:rsidR="00B7094D" w:rsidRPr="00164C67"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pStyle w:val="a5"/>
        <w:numPr>
          <w:ilvl w:val="1"/>
          <w:numId w:val="36"/>
        </w:numPr>
        <w:spacing w:after="0" w:line="360" w:lineRule="auto"/>
        <w:jc w:val="both"/>
        <w:outlineLvl w:val="1"/>
        <w:rPr>
          <w:rFonts w:ascii="Times New Roman" w:hAnsi="Times New Roman" w:cs="Times New Roman"/>
          <w:sz w:val="28"/>
          <w:szCs w:val="28"/>
        </w:rPr>
      </w:pPr>
      <w:bookmarkStart w:id="7" w:name="_Toc11387857"/>
      <w:r w:rsidRPr="009102E8">
        <w:rPr>
          <w:rFonts w:ascii="Times New Roman" w:hAnsi="Times New Roman" w:cs="Times New Roman"/>
          <w:sz w:val="28"/>
          <w:szCs w:val="28"/>
        </w:rPr>
        <w:t>Поняття банкрутства</w:t>
      </w:r>
      <w:bookmarkEnd w:id="7"/>
    </w:p>
    <w:p w:rsidR="00B7094D" w:rsidRPr="00B7094D" w:rsidRDefault="00B7094D" w:rsidP="00B7094D">
      <w:pPr>
        <w:spacing w:after="0" w:line="360" w:lineRule="auto"/>
        <w:jc w:val="both"/>
        <w:outlineLvl w:val="1"/>
        <w:rPr>
          <w:rFonts w:ascii="Times New Roman" w:hAnsi="Times New Roman" w:cs="Times New Roman"/>
          <w:sz w:val="28"/>
          <w:szCs w:val="28"/>
        </w:rPr>
      </w:pPr>
    </w:p>
    <w:p w:rsidR="00B7094D" w:rsidRPr="005D7455" w:rsidRDefault="00B7094D" w:rsidP="00B7094D">
      <w:pPr>
        <w:spacing w:after="0" w:line="360" w:lineRule="auto"/>
        <w:ind w:left="708"/>
        <w:jc w:val="both"/>
        <w:outlineLvl w:val="1"/>
        <w:rPr>
          <w:rFonts w:ascii="Times New Roman" w:hAnsi="Times New Roman" w:cs="Times New Roman"/>
          <w:sz w:val="28"/>
          <w:szCs w:val="28"/>
        </w:rPr>
      </w:pPr>
    </w:p>
    <w:p w:rsidR="00B7094D" w:rsidRDefault="00B7094D" w:rsidP="00B7094D">
      <w:pPr>
        <w:pStyle w:val="aa"/>
        <w:shd w:val="clear" w:color="auto" w:fill="FFFFFF"/>
        <w:spacing w:before="0" w:beforeAutospacing="0" w:after="0" w:afterAutospacing="0" w:line="360" w:lineRule="auto"/>
        <w:ind w:firstLine="709"/>
        <w:jc w:val="both"/>
        <w:rPr>
          <w:rFonts w:eastAsiaTheme="minorHAnsi"/>
          <w:sz w:val="28"/>
          <w:szCs w:val="28"/>
          <w:lang w:eastAsia="en-US"/>
        </w:rPr>
      </w:pPr>
      <w:r w:rsidRPr="00D963E0">
        <w:rPr>
          <w:rFonts w:eastAsiaTheme="minorHAnsi"/>
          <w:sz w:val="28"/>
          <w:szCs w:val="28"/>
          <w:lang w:eastAsia="en-US"/>
        </w:rPr>
        <w:t>П</w:t>
      </w:r>
      <w:r>
        <w:rPr>
          <w:rFonts w:eastAsiaTheme="minorHAnsi"/>
          <w:sz w:val="28"/>
          <w:szCs w:val="28"/>
          <w:lang w:eastAsia="en-US"/>
        </w:rPr>
        <w:t>ід «неспроможністю» (</w:t>
      </w:r>
      <w:r w:rsidRPr="00D963E0">
        <w:rPr>
          <w:rFonts w:eastAsiaTheme="minorHAnsi"/>
          <w:sz w:val="28"/>
          <w:szCs w:val="28"/>
          <w:lang w:eastAsia="en-US"/>
        </w:rPr>
        <w:t>«банкрутством») в Російській Федерації розуміється визнана арбітражним судом нездатність боржника в повному обсязі задовольнити вимоги кредиторів за грошовими зобов'язаннями та (або) виконати обов'язок по сплаті обов'язкових платежів [2].</w:t>
      </w:r>
      <w:r>
        <w:rPr>
          <w:rFonts w:eastAsiaTheme="minorHAnsi"/>
          <w:sz w:val="28"/>
          <w:szCs w:val="28"/>
          <w:lang w:eastAsia="en-US"/>
        </w:rPr>
        <w:t xml:space="preserve"> </w:t>
      </w:r>
      <w:r w:rsidRPr="00D963E0">
        <w:rPr>
          <w:rFonts w:eastAsiaTheme="minorHAnsi"/>
          <w:sz w:val="28"/>
          <w:szCs w:val="28"/>
          <w:lang w:eastAsia="en-US"/>
        </w:rPr>
        <w:t xml:space="preserve">Поняття «банкрутство» також означає процедуру, яка застосовується по відношенню до боржника. Така процедура спрямована на оцінку фінансового стану боржника, вироблення заходів щодо поліпшення фінансового стану, а в разі, якщо застосування таких заходів буде визнано недоцільним або неможливим, - на найбільш рівне і </w:t>
      </w:r>
      <w:r w:rsidRPr="00D963E0">
        <w:rPr>
          <w:rFonts w:eastAsiaTheme="minorHAnsi"/>
          <w:sz w:val="28"/>
          <w:szCs w:val="28"/>
          <w:lang w:eastAsia="en-US"/>
        </w:rPr>
        <w:lastRenderedPageBreak/>
        <w:t>справедливе задоволення інтересів кредиторів несп</w:t>
      </w:r>
      <w:r>
        <w:rPr>
          <w:rFonts w:eastAsiaTheme="minorHAnsi"/>
          <w:sz w:val="28"/>
          <w:szCs w:val="28"/>
          <w:lang w:eastAsia="en-US"/>
        </w:rPr>
        <w:t xml:space="preserve">роможного боржника [9, с. 262]. </w:t>
      </w:r>
      <w:r w:rsidRPr="00D963E0">
        <w:rPr>
          <w:rFonts w:eastAsiaTheme="minorHAnsi"/>
          <w:sz w:val="28"/>
          <w:szCs w:val="28"/>
          <w:lang w:eastAsia="en-US"/>
        </w:rPr>
        <w:t>Крім того, існує поняття планового банкрутства. Це банкрутство, ініційоване самим боржником. В цьому випадку банкрутство є планом досягнення певних економічних цілей. Банкрутство, яке планується боржником, називають самобанкрутства. Планове банкрутство не можна плутати з кримінальним, фіктивним банкрутством, яке викликане навмисним створенням заборгованості.</w:t>
      </w:r>
      <w:r>
        <w:rPr>
          <w:rFonts w:eastAsiaTheme="minorHAnsi"/>
          <w:sz w:val="28"/>
          <w:szCs w:val="28"/>
          <w:lang w:eastAsia="en-US"/>
        </w:rPr>
        <w:t xml:space="preserve"> </w:t>
      </w:r>
      <w:r w:rsidRPr="00D963E0">
        <w:rPr>
          <w:rFonts w:eastAsiaTheme="minorHAnsi"/>
          <w:sz w:val="28"/>
          <w:szCs w:val="28"/>
          <w:lang w:eastAsia="en-US"/>
        </w:rPr>
        <w:t xml:space="preserve">В рамках </w:t>
      </w:r>
      <w:r>
        <w:rPr>
          <w:rFonts w:eastAsiaTheme="minorHAnsi"/>
          <w:sz w:val="28"/>
          <w:szCs w:val="28"/>
          <w:lang w:eastAsia="en-US"/>
        </w:rPr>
        <w:t xml:space="preserve">даної </w:t>
      </w:r>
      <w:r w:rsidRPr="00D963E0">
        <w:rPr>
          <w:rFonts w:eastAsiaTheme="minorHAnsi"/>
          <w:sz w:val="28"/>
          <w:szCs w:val="28"/>
          <w:lang w:eastAsia="en-US"/>
        </w:rPr>
        <w:t>роботи поняття «банкрутство» розглядається в аспекті виникнення неплатоспро</w:t>
      </w:r>
      <w:r>
        <w:rPr>
          <w:rFonts w:eastAsiaTheme="minorHAnsi"/>
          <w:sz w:val="28"/>
          <w:szCs w:val="28"/>
          <w:lang w:eastAsia="en-US"/>
        </w:rPr>
        <w:t>можності банків. При банкрутстві</w:t>
      </w:r>
      <w:r w:rsidRPr="00D963E0">
        <w:rPr>
          <w:rFonts w:eastAsiaTheme="minorHAnsi"/>
          <w:sz w:val="28"/>
          <w:szCs w:val="28"/>
          <w:lang w:eastAsia="en-US"/>
        </w:rPr>
        <w:t xml:space="preserve"> порушеними є інтереси працівників підприємства</w:t>
      </w:r>
      <w:r>
        <w:rPr>
          <w:rFonts w:eastAsiaTheme="minorHAnsi"/>
          <w:sz w:val="28"/>
          <w:szCs w:val="28"/>
          <w:lang w:eastAsia="en-US"/>
        </w:rPr>
        <w:t>, його кредиторів та партнерів.</w:t>
      </w:r>
    </w:p>
    <w:p w:rsidR="00B7094D" w:rsidRPr="00D963E0" w:rsidRDefault="00B7094D" w:rsidP="00B7094D">
      <w:pPr>
        <w:pStyle w:val="aa"/>
        <w:shd w:val="clear" w:color="auto" w:fill="FFFFFF"/>
        <w:spacing w:before="0" w:beforeAutospacing="0" w:after="0" w:afterAutospacing="0" w:line="360" w:lineRule="auto"/>
        <w:ind w:firstLine="709"/>
        <w:contextualSpacing/>
        <w:jc w:val="both"/>
        <w:rPr>
          <w:rFonts w:eastAsiaTheme="minorHAnsi"/>
          <w:sz w:val="28"/>
          <w:szCs w:val="28"/>
          <w:lang w:eastAsia="en-US"/>
        </w:rPr>
      </w:pPr>
      <w:r w:rsidRPr="00D963E0">
        <w:rPr>
          <w:rFonts w:eastAsiaTheme="minorHAnsi"/>
          <w:sz w:val="28"/>
          <w:szCs w:val="28"/>
          <w:lang w:eastAsia="en-US"/>
        </w:rPr>
        <w:t>Це в свою чергу відбивається в істотних економічних і соціальних втрати, таких як:</w:t>
      </w:r>
    </w:p>
    <w:p w:rsidR="00B7094D" w:rsidRPr="00D963E0"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r w:rsidRPr="00D963E0">
        <w:rPr>
          <w:rFonts w:eastAsiaTheme="minorHAnsi"/>
          <w:sz w:val="28"/>
          <w:szCs w:val="28"/>
          <w:lang w:eastAsia="en-US"/>
        </w:rPr>
        <w:t>• серйозні фінансові ризики і відчутний економічний збиток для успішно працюючих підприємств-партнерів, що знижує загальний потенціал економічного розвитку окремих регіонів і країни;</w:t>
      </w:r>
    </w:p>
    <w:p w:rsidR="00B7094D" w:rsidRPr="00D963E0"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r w:rsidRPr="00D963E0">
        <w:rPr>
          <w:rFonts w:eastAsiaTheme="minorHAnsi"/>
          <w:sz w:val="28"/>
          <w:szCs w:val="28"/>
          <w:lang w:eastAsia="en-US"/>
        </w:rPr>
        <w:t>• ускладнення формування дохідної частини бюджетів різних рівнів і позабюджетних фондів, уповільнення реалізації передбачених регіональних і державних програм економічного і соціального розвитку;</w:t>
      </w:r>
    </w:p>
    <w:p w:rsidR="00B7094D" w:rsidRPr="00D963E0"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r w:rsidRPr="00D963E0">
        <w:rPr>
          <w:rFonts w:eastAsiaTheme="minorHAnsi"/>
          <w:sz w:val="28"/>
          <w:szCs w:val="28"/>
          <w:lang w:eastAsia="en-US"/>
        </w:rPr>
        <w:t>• неефективне використання товарних і грошових ресурсів впливає на зниження загальної норми прибутку на капітал, що використовується в сфері підприємництва;</w:t>
      </w:r>
    </w:p>
    <w:p w:rsidR="00B7094D" w:rsidRPr="00D963E0"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r w:rsidRPr="00D963E0">
        <w:rPr>
          <w:rFonts w:eastAsiaTheme="minorHAnsi"/>
          <w:sz w:val="28"/>
          <w:szCs w:val="28"/>
          <w:lang w:eastAsia="en-US"/>
        </w:rPr>
        <w:t>• скорочення чисельності робочих місць і кількості зайнятих в суспільному виробництві, що підсилює соціальну напруженість в регіоні і країні [4].</w:t>
      </w:r>
    </w:p>
    <w:p w:rsidR="00B7094D"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r w:rsidRPr="00D963E0">
        <w:rPr>
          <w:rFonts w:eastAsiaTheme="minorHAnsi"/>
          <w:sz w:val="28"/>
          <w:szCs w:val="28"/>
          <w:lang w:eastAsia="en-US"/>
        </w:rPr>
        <w:t>Важливість цієї проблеми вимагає розробки системи прогнозування банкрутства.</w:t>
      </w:r>
    </w:p>
    <w:p w:rsidR="00B7094D"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B7094D"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B7094D"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960900" w:rsidRDefault="00960900"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960900" w:rsidRDefault="00960900"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B7094D" w:rsidRDefault="00B7094D" w:rsidP="00B7094D">
      <w:pPr>
        <w:pStyle w:val="aa"/>
        <w:shd w:val="clear" w:color="auto" w:fill="FFFFFF"/>
        <w:spacing w:before="0" w:beforeAutospacing="0" w:after="0" w:afterAutospacing="0" w:line="360" w:lineRule="auto"/>
        <w:jc w:val="both"/>
        <w:rPr>
          <w:rFonts w:eastAsiaTheme="minorHAnsi"/>
          <w:sz w:val="28"/>
          <w:szCs w:val="28"/>
          <w:lang w:eastAsia="en-US"/>
        </w:rPr>
      </w:pPr>
    </w:p>
    <w:p w:rsidR="00B7094D" w:rsidRPr="009102E8" w:rsidRDefault="00B7094D" w:rsidP="00B7094D">
      <w:pPr>
        <w:pStyle w:val="aa"/>
        <w:shd w:val="clear" w:color="auto" w:fill="FFFFFF"/>
        <w:spacing w:before="0" w:beforeAutospacing="0" w:after="0" w:afterAutospacing="0" w:line="360" w:lineRule="auto"/>
        <w:jc w:val="both"/>
        <w:rPr>
          <w:sz w:val="28"/>
          <w:szCs w:val="28"/>
        </w:rPr>
      </w:pPr>
    </w:p>
    <w:p w:rsidR="00B7094D" w:rsidRDefault="00B7094D" w:rsidP="00B7094D">
      <w:pPr>
        <w:pStyle w:val="aa"/>
        <w:numPr>
          <w:ilvl w:val="1"/>
          <w:numId w:val="36"/>
        </w:numPr>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line="360" w:lineRule="auto"/>
        <w:jc w:val="both"/>
        <w:outlineLvl w:val="1"/>
        <w:rPr>
          <w:sz w:val="28"/>
          <w:szCs w:val="28"/>
        </w:rPr>
      </w:pPr>
      <w:bookmarkStart w:id="8" w:name="_Toc11387858"/>
      <w:r w:rsidRPr="00164C67">
        <w:rPr>
          <w:sz w:val="28"/>
          <w:szCs w:val="28"/>
        </w:rPr>
        <w:t>Цілі завдання прогнозування банкрутства</w:t>
      </w:r>
      <w:bookmarkEnd w:id="8"/>
    </w:p>
    <w:p w:rsidR="00B7094D"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line="360" w:lineRule="auto"/>
        <w:jc w:val="both"/>
        <w:outlineLvl w:val="1"/>
        <w:rPr>
          <w:sz w:val="28"/>
          <w:szCs w:val="28"/>
        </w:rPr>
      </w:pP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jc w:val="both"/>
        <w:rPr>
          <w:sz w:val="28"/>
          <w:szCs w:val="28"/>
        </w:rPr>
      </w:pPr>
      <w:r>
        <w:rPr>
          <w:sz w:val="28"/>
          <w:szCs w:val="28"/>
        </w:rPr>
        <w:tab/>
      </w:r>
      <w:r w:rsidRPr="00164C67">
        <w:rPr>
          <w:sz w:val="28"/>
          <w:szCs w:val="28"/>
        </w:rPr>
        <w:t>Діагностика банкрутства банків - це один з найбільш ефективних інструментів антикризового управління. Метою прогнозування банкрутства є управління фінансовою стійкістю і платоспроможністю підприємства.</w:t>
      </w:r>
    </w:p>
    <w:p w:rsidR="00B7094D"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Завдання прогнозуванн</w:t>
      </w:r>
      <w:r>
        <w:rPr>
          <w:sz w:val="28"/>
          <w:szCs w:val="28"/>
        </w:rPr>
        <w:t>я банкрутства включають в себе:</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 своєчасне виявлення ознак, що характеризують певну ступінь фінансових втрат;</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 визначення масштабів прояви кризи;</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 прийняття необхідних заходів: адекватних методів і процедур управління.</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Розробка адекватної політики управління фінансами особливо необхідна у випадках, коли перед банком виникає необхідність адаптуватися до складного і нестійкого стану економіки.</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line="360" w:lineRule="auto"/>
        <w:contextualSpacing/>
        <w:jc w:val="both"/>
        <w:rPr>
          <w:sz w:val="28"/>
          <w:szCs w:val="28"/>
        </w:rPr>
      </w:pPr>
      <w:r>
        <w:rPr>
          <w:sz w:val="28"/>
          <w:szCs w:val="28"/>
        </w:rPr>
        <w:tab/>
      </w:r>
      <w:r w:rsidRPr="00164C67">
        <w:rPr>
          <w:sz w:val="28"/>
          <w:szCs w:val="28"/>
        </w:rPr>
        <w:t>За визначенням, яке в підручнику «Економічний аналіз» під редакцією Л. Т. Гіляровський: «Кредитоспроможність - це можливості економічних суб'єктів ринкової економіки своєчасно і в повному обсязі розраховуватися за своїми зобов'язаннями в зв'язку з неминучою необхідністю погашення кредиту» [6].</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line="360" w:lineRule="auto"/>
        <w:contextualSpacing/>
        <w:jc w:val="both"/>
        <w:rPr>
          <w:sz w:val="28"/>
          <w:szCs w:val="28"/>
        </w:rPr>
      </w:pPr>
      <w:r>
        <w:rPr>
          <w:sz w:val="28"/>
          <w:szCs w:val="28"/>
        </w:rPr>
        <w:tab/>
      </w:r>
      <w:r w:rsidRPr="00164C67">
        <w:rPr>
          <w:sz w:val="28"/>
          <w:szCs w:val="28"/>
        </w:rPr>
        <w:t>Д. А. Ендовицкий підкреслює, що кредитоспроможність господарюючого суб'єкта не обмежується лише готовністю і здатністю розплатитися за своїми зобов'язаннями, але також включає вимоги до аналізу фінансових показників і якості управління підприємством (Ендовицкий, 2005).</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line="360" w:lineRule="auto"/>
        <w:contextualSpacing/>
        <w:jc w:val="both"/>
        <w:rPr>
          <w:sz w:val="28"/>
          <w:szCs w:val="28"/>
        </w:rPr>
      </w:pPr>
      <w:r>
        <w:rPr>
          <w:sz w:val="28"/>
          <w:szCs w:val="28"/>
        </w:rPr>
        <w:tab/>
      </w:r>
      <w:r w:rsidRPr="00164C67">
        <w:rPr>
          <w:sz w:val="28"/>
          <w:szCs w:val="28"/>
        </w:rPr>
        <w:t>Такий важливий аспект, як правоздатність, обмовляється в визначенні Г.М. Кірісюк: «Сутність категорії« кредитоспроможність »являє собою то реально склалося правове та господарсько-фінансове становище позичальника, виходячи з оцінки якого банк приймає рішення про початок (розвитку) або припинення кредитних відносин з позичальником» [10].</w:t>
      </w:r>
    </w:p>
    <w:p w:rsidR="00B7094D" w:rsidRPr="00164C67"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Таким чином, «кредитоспроможність позичальника (господарюючого суб'єкта) - це комплексна правова та фінансова характеристика, представлена ​​</w:t>
      </w:r>
      <w:r w:rsidRPr="00164C67">
        <w:rPr>
          <w:sz w:val="28"/>
          <w:szCs w:val="28"/>
        </w:rPr>
        <w:lastRenderedPageBreak/>
        <w:t>фінансовими і нефінансовими показниками, що дозволяє оцінити його можливість в майбутньому повністю і в строк, передбачений в кредитному договорі, розрахуватися за своїми борговими зобов'язаннями перед кредитором» [8 ].</w:t>
      </w:r>
    </w:p>
    <w:p w:rsidR="00B7094D"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r>
        <w:rPr>
          <w:sz w:val="28"/>
          <w:szCs w:val="28"/>
        </w:rPr>
        <w:tab/>
      </w:r>
      <w:r w:rsidRPr="00164C67">
        <w:rPr>
          <w:sz w:val="28"/>
          <w:szCs w:val="28"/>
        </w:rPr>
        <w:t>Отже, прогнозування банкрутства має на увазі комплексну оцінку стану підприємства, представлену в фінансовому та правовому аспектах.</w:t>
      </w:r>
    </w:p>
    <w:p w:rsidR="00B7094D" w:rsidRPr="00B7094D" w:rsidRDefault="00B7094D" w:rsidP="00B7094D">
      <w:pPr>
        <w:pStyle w:val="aa"/>
        <w:shd w:val="clear" w:color="auto" w:fill="FFFFFF"/>
        <w:tabs>
          <w:tab w:val="left" w:pos="708"/>
          <w:tab w:val="left" w:pos="1416"/>
          <w:tab w:val="left" w:pos="2124"/>
          <w:tab w:val="left" w:pos="2832"/>
          <w:tab w:val="left" w:pos="3540"/>
          <w:tab w:val="left" w:pos="4248"/>
          <w:tab w:val="left" w:pos="4956"/>
          <w:tab w:val="left" w:pos="6090"/>
        </w:tabs>
        <w:spacing w:before="0" w:beforeAutospacing="0" w:after="0" w:afterAutospacing="0" w:line="360" w:lineRule="auto"/>
        <w:contextualSpacing/>
        <w:jc w:val="both"/>
        <w:rPr>
          <w:sz w:val="28"/>
          <w:szCs w:val="28"/>
        </w:rPr>
      </w:pPr>
    </w:p>
    <w:p w:rsidR="00B7094D" w:rsidRPr="009102E8" w:rsidRDefault="00B7094D" w:rsidP="00B7094D">
      <w:pPr>
        <w:pStyle w:val="aa"/>
        <w:shd w:val="clear" w:color="auto" w:fill="FFFFFF"/>
        <w:spacing w:before="0" w:beforeAutospacing="0" w:after="0" w:afterAutospacing="0" w:line="360" w:lineRule="auto"/>
        <w:contextualSpacing/>
        <w:jc w:val="both"/>
        <w:rPr>
          <w:sz w:val="28"/>
          <w:szCs w:val="28"/>
          <w:shd w:val="clear" w:color="auto" w:fill="FFFFFF"/>
        </w:rPr>
      </w:pPr>
    </w:p>
    <w:p w:rsidR="00B7094D" w:rsidRDefault="00B7094D" w:rsidP="00B7094D">
      <w:pPr>
        <w:pStyle w:val="2"/>
        <w:numPr>
          <w:ilvl w:val="1"/>
          <w:numId w:val="36"/>
        </w:numPr>
        <w:spacing w:before="0" w:line="259" w:lineRule="auto"/>
        <w:rPr>
          <w:rFonts w:cs="Times New Roman"/>
          <w:szCs w:val="28"/>
        </w:rPr>
      </w:pPr>
      <w:bookmarkStart w:id="9" w:name="_Toc11387859"/>
      <w:r w:rsidRPr="00F80806">
        <w:rPr>
          <w:rFonts w:cs="Times New Roman"/>
          <w:szCs w:val="28"/>
        </w:rPr>
        <w:t>Огляд основних методик прогнозування банкрутства</w:t>
      </w:r>
      <w:bookmarkEnd w:id="9"/>
    </w:p>
    <w:p w:rsidR="00B7094D" w:rsidRDefault="00B7094D" w:rsidP="00B7094D"/>
    <w:p w:rsidR="00B7094D" w:rsidRPr="00B7094D" w:rsidRDefault="00B7094D" w:rsidP="00B7094D"/>
    <w:p w:rsidR="00B7094D" w:rsidRPr="00F80806" w:rsidRDefault="00B7094D" w:rsidP="00B7094D">
      <w:pPr>
        <w:pStyle w:val="a5"/>
        <w:ind w:left="1128"/>
      </w:pP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Актуальність проблеми прогнозування банкрутства призвела до того, що сьогодні існує велика кількість методик з діагностики настання банкрутства. У той же час, на думку фахівців, в світі не існує єдиного загальноприйнятого методу.</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У зарубіжній економічній літературі пропонується велика кількість всіляких методик і математичних моделей діагностики ймовірності настання банкрутства організацій. Однак, як відзначають багато російських автори, численні спроби застосування іноземних моделей прогнозування банкрутства у вітчизняних умовах не принесли досить точних результатів. У зв'язку з відсутністю статистики банкрутств підприємств через молодості інституту банкрутства в нашій країні утруднені власні розробки, засновані на реаліях нашої економіки і спрямовані на достовірне прогнозування можливого банкрутства [14].</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У зарубіжній і вітчизняній літературі можна знайти безліч різних методик, підходів і моделей діагностики банкрутства підприємств. З усього безлічі в рамках даної випускної кваліфікаційної роботи розглянуті найбільш популярні методики.</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 xml:space="preserve">Перші дослідження, спрямовані на передбачення банкрутств підприємств, з'явилися в кінці 30-х років в США. Був зроблений висновок, що деякі </w:t>
      </w:r>
      <w:r w:rsidRPr="00F80806">
        <w:rPr>
          <w:rFonts w:ascii="Times New Roman" w:hAnsi="Times New Roman" w:cs="Times New Roman"/>
          <w:sz w:val="28"/>
          <w:szCs w:val="28"/>
        </w:rPr>
        <w:lastRenderedPageBreak/>
        <w:t>фінансові коефіцієнти фірм, які зазнали фінансовий крах, відрізняються від коефіцієнтів нормально працюючих фірм.</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Лінійний дискримінантний аналіз - перший метод прогнозування банкрутства, запропонований в 60-х роках (Beaver, 1966, Altman, 1968)</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У. Х. Бівер став першим застосовувати аналіз співвідношень фінансових коефіцієнтів як метод передбачення банкрутства.</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Модель Бівера (Beaver, 1966) включає в себе п'ять індикаторів фінансового стану фірми:</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1. Рентабельність активів;</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2. Оборотні активи до поточних зобов'язань;</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3. Частка довгострокових і поточних зобов'язань в сумі активів;</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4. Частка чистого оборотного капіталу в активах;</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5. Коефіцієнт Бівера (відношення суми чистого прибутку і амортизації до поточних зобов'язань).</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Потрібно відзначити, що модель Бівера не спрямована на розрахунок ймовірності настання банкрутства.</w:t>
      </w:r>
    </w:p>
    <w:p w:rsidR="00B7094D" w:rsidRPr="00F80806"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Отримані показники фінансового стану фірми порівнюються з нормативними значеннями, які були розраховані Бівер</w:t>
      </w:r>
      <w:r>
        <w:rPr>
          <w:rFonts w:ascii="Times New Roman" w:hAnsi="Times New Roman" w:cs="Times New Roman"/>
          <w:sz w:val="28"/>
          <w:szCs w:val="28"/>
        </w:rPr>
        <w:t>ом</w:t>
      </w:r>
      <w:r w:rsidRPr="00F80806">
        <w:rPr>
          <w:rFonts w:ascii="Times New Roman" w:hAnsi="Times New Roman" w:cs="Times New Roman"/>
          <w:sz w:val="28"/>
          <w:szCs w:val="28"/>
        </w:rPr>
        <w:t xml:space="preserve"> для благополучних фірм, для підприємств, які стали банкрутами протягом одного року, і для компаній, що збанкрутували протягом п'яти років.</w:t>
      </w:r>
    </w:p>
    <w:p w:rsidR="00B7094D" w:rsidRDefault="00B7094D" w:rsidP="00B7094D">
      <w:pPr>
        <w:spacing w:after="0" w:line="360" w:lineRule="auto"/>
        <w:ind w:firstLine="708"/>
        <w:jc w:val="both"/>
        <w:rPr>
          <w:rFonts w:ascii="Times New Roman" w:hAnsi="Times New Roman" w:cs="Times New Roman"/>
          <w:sz w:val="28"/>
          <w:szCs w:val="28"/>
        </w:rPr>
      </w:pPr>
      <w:r w:rsidRPr="00F80806">
        <w:rPr>
          <w:rFonts w:ascii="Times New Roman" w:hAnsi="Times New Roman" w:cs="Times New Roman"/>
          <w:sz w:val="28"/>
          <w:szCs w:val="28"/>
        </w:rPr>
        <w:t>Система показників, розроблена Бівер</w:t>
      </w:r>
      <w:r>
        <w:rPr>
          <w:rFonts w:ascii="Times New Roman" w:hAnsi="Times New Roman" w:cs="Times New Roman"/>
          <w:sz w:val="28"/>
          <w:szCs w:val="28"/>
        </w:rPr>
        <w:t>ом</w:t>
      </w:r>
      <w:r w:rsidRPr="00F80806">
        <w:rPr>
          <w:rFonts w:ascii="Times New Roman" w:hAnsi="Times New Roman" w:cs="Times New Roman"/>
          <w:sz w:val="28"/>
          <w:szCs w:val="28"/>
        </w:rPr>
        <w:t xml:space="preserve"> для діагностики банкрутства, представлена ​​в таблиці 1.</w:t>
      </w:r>
      <w:r>
        <w:rPr>
          <w:rFonts w:ascii="Times New Roman" w:hAnsi="Times New Roman" w:cs="Times New Roman"/>
          <w:sz w:val="28"/>
          <w:szCs w:val="28"/>
        </w:rPr>
        <w:t>1</w:t>
      </w: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960900" w:rsidRDefault="00960900" w:rsidP="00B7094D">
      <w:pPr>
        <w:spacing w:after="0" w:line="360" w:lineRule="auto"/>
        <w:ind w:firstLine="708"/>
        <w:jc w:val="both"/>
        <w:rPr>
          <w:rFonts w:ascii="Times New Roman" w:hAnsi="Times New Roman" w:cs="Times New Roman"/>
          <w:sz w:val="28"/>
          <w:szCs w:val="28"/>
        </w:rPr>
      </w:pPr>
    </w:p>
    <w:p w:rsidR="00960900" w:rsidRDefault="00960900" w:rsidP="00B7094D">
      <w:pPr>
        <w:spacing w:after="0" w:line="360" w:lineRule="auto"/>
        <w:ind w:firstLine="708"/>
        <w:jc w:val="both"/>
        <w:rPr>
          <w:rFonts w:ascii="Times New Roman" w:hAnsi="Times New Roman" w:cs="Times New Roman"/>
          <w:sz w:val="28"/>
          <w:szCs w:val="28"/>
        </w:rPr>
      </w:pPr>
    </w:p>
    <w:p w:rsidR="00960900" w:rsidRDefault="00960900" w:rsidP="00B7094D">
      <w:pPr>
        <w:spacing w:after="0" w:line="360" w:lineRule="auto"/>
        <w:ind w:firstLine="708"/>
        <w:jc w:val="both"/>
        <w:rPr>
          <w:rFonts w:ascii="Times New Roman" w:hAnsi="Times New Roman" w:cs="Times New Roman"/>
          <w:sz w:val="28"/>
          <w:szCs w:val="28"/>
        </w:rPr>
      </w:pPr>
    </w:p>
    <w:p w:rsidR="00960900" w:rsidRDefault="00960900" w:rsidP="00B7094D">
      <w:pPr>
        <w:spacing w:after="0" w:line="360" w:lineRule="auto"/>
        <w:ind w:firstLine="708"/>
        <w:jc w:val="both"/>
        <w:rPr>
          <w:rFonts w:ascii="Times New Roman" w:hAnsi="Times New Roman" w:cs="Times New Roman"/>
          <w:sz w:val="28"/>
          <w:szCs w:val="28"/>
        </w:rPr>
      </w:pPr>
    </w:p>
    <w:p w:rsidR="00960900" w:rsidRDefault="00960900" w:rsidP="00B7094D">
      <w:pPr>
        <w:spacing w:after="0" w:line="360" w:lineRule="auto"/>
        <w:ind w:firstLine="708"/>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p>
    <w:p w:rsidR="00B7094D" w:rsidRPr="00CD3531" w:rsidRDefault="00B7094D" w:rsidP="00B7094D">
      <w:pPr>
        <w:spacing w:after="0" w:line="360" w:lineRule="auto"/>
        <w:ind w:firstLine="708"/>
        <w:jc w:val="both"/>
        <w:rPr>
          <w:rFonts w:ascii="Times New Roman" w:hAnsi="Times New Roman" w:cs="Times New Roman"/>
          <w:sz w:val="28"/>
          <w:szCs w:val="28"/>
        </w:rPr>
      </w:pPr>
    </w:p>
    <w:p w:rsidR="00B7094D" w:rsidRPr="00960D30"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vertAlign w:val="superscript"/>
          <w:lang w:eastAsia="ru-RU"/>
        </w:rPr>
      </w:pPr>
      <w:r>
        <w:rPr>
          <w:rFonts w:ascii="Times New Roman" w:eastAsia="Times New Roman" w:hAnsi="Times New Roman"/>
          <w:color w:val="000000"/>
          <w:sz w:val="28"/>
          <w:szCs w:val="28"/>
          <w:lang w:eastAsia="ru-RU"/>
        </w:rPr>
        <w:t>Таблиця 1.1 – Система показників Бі</w:t>
      </w:r>
      <w:r w:rsidRPr="0045656F">
        <w:rPr>
          <w:rFonts w:ascii="Times New Roman" w:eastAsia="Times New Roman" w:hAnsi="Times New Roman"/>
          <w:color w:val="000000"/>
          <w:sz w:val="28"/>
          <w:szCs w:val="28"/>
          <w:lang w:eastAsia="ru-RU"/>
        </w:rPr>
        <w:t>вера</w:t>
      </w:r>
      <w:r>
        <w:rPr>
          <w:rFonts w:ascii="Times New Roman" w:eastAsia="Times New Roman" w:hAnsi="Times New Roman"/>
          <w:color w:val="000000"/>
          <w:sz w:val="28"/>
          <w:szCs w:val="28"/>
          <w:lang w:eastAsia="ru-RU"/>
        </w:rPr>
        <w:t xml:space="preserve"> для діагностики банкру</w:t>
      </w:r>
      <w:r w:rsidRPr="0045656F">
        <w:rPr>
          <w:rFonts w:ascii="Times New Roman" w:eastAsia="Times New Roman" w:hAnsi="Times New Roman"/>
          <w:color w:val="000000"/>
          <w:sz w:val="28"/>
          <w:szCs w:val="28"/>
          <w:lang w:eastAsia="ru-RU"/>
        </w:rPr>
        <w:t>тства</w:t>
      </w:r>
    </w:p>
    <w:tbl>
      <w:tblPr>
        <w:tblW w:w="5000" w:type="pct"/>
        <w:tblLook w:val="04A0" w:firstRow="1" w:lastRow="0" w:firstColumn="1" w:lastColumn="0" w:noHBand="0" w:noVBand="1"/>
      </w:tblPr>
      <w:tblGrid>
        <w:gridCol w:w="3761"/>
        <w:gridCol w:w="2190"/>
        <w:gridCol w:w="1948"/>
        <w:gridCol w:w="1958"/>
      </w:tblGrid>
      <w:tr w:rsidR="00B7094D" w:rsidRPr="0045656F" w:rsidTr="00B7094D">
        <w:trPr>
          <w:trHeight w:val="665"/>
        </w:trPr>
        <w:tc>
          <w:tcPr>
            <w:tcW w:w="1908" w:type="pct"/>
            <w:vMerge w:val="restart"/>
            <w:tcBorders>
              <w:top w:val="single" w:sz="8" w:space="0" w:color="auto"/>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Показник</w:t>
            </w:r>
          </w:p>
        </w:tc>
        <w:tc>
          <w:tcPr>
            <w:tcW w:w="3092" w:type="pct"/>
            <w:gridSpan w:val="3"/>
            <w:tcBorders>
              <w:top w:val="single" w:sz="8" w:space="0" w:color="auto"/>
              <w:left w:val="nil"/>
              <w:bottom w:val="single" w:sz="4" w:space="0" w:color="auto"/>
              <w:right w:val="single" w:sz="8" w:space="0" w:color="000000"/>
            </w:tcBorders>
            <w:vAlign w:val="center"/>
            <w:hideMark/>
          </w:tcPr>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Значення показників</w:t>
            </w:r>
          </w:p>
        </w:tc>
      </w:tr>
      <w:tr w:rsidR="00B7094D" w:rsidRPr="0045656F" w:rsidTr="00B7094D">
        <w:trPr>
          <w:trHeight w:val="1114"/>
        </w:trPr>
        <w:tc>
          <w:tcPr>
            <w:tcW w:w="1908" w:type="pct"/>
            <w:vMerge/>
            <w:tcBorders>
              <w:top w:val="single" w:sz="8" w:space="0" w:color="auto"/>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p>
        </w:tc>
        <w:tc>
          <w:tcPr>
            <w:tcW w:w="1111"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Сприятливо</w:t>
            </w:r>
          </w:p>
        </w:tc>
        <w:tc>
          <w:tcPr>
            <w:tcW w:w="988"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років до банкру</w:t>
            </w:r>
            <w:r w:rsidRPr="0045656F">
              <w:rPr>
                <w:rFonts w:ascii="Times New Roman" w:eastAsia="Times New Roman" w:hAnsi="Times New Roman"/>
                <w:color w:val="000000"/>
                <w:sz w:val="28"/>
                <w:szCs w:val="28"/>
                <w:lang w:eastAsia="ru-RU"/>
              </w:rPr>
              <w:t>тства</w:t>
            </w:r>
          </w:p>
        </w:tc>
        <w:tc>
          <w:tcPr>
            <w:tcW w:w="993" w:type="pct"/>
            <w:tcBorders>
              <w:top w:val="nil"/>
              <w:left w:val="nil"/>
              <w:bottom w:val="single" w:sz="4"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рік до банкру</w:t>
            </w:r>
            <w:r w:rsidRPr="0045656F">
              <w:rPr>
                <w:rFonts w:ascii="Times New Roman" w:eastAsia="Times New Roman" w:hAnsi="Times New Roman"/>
                <w:color w:val="000000"/>
                <w:sz w:val="28"/>
                <w:szCs w:val="28"/>
                <w:lang w:eastAsia="ru-RU"/>
              </w:rPr>
              <w:t>тства</w:t>
            </w:r>
          </w:p>
        </w:tc>
      </w:tr>
      <w:tr w:rsidR="00B7094D" w:rsidRPr="0045656F" w:rsidTr="00B7094D">
        <w:trPr>
          <w:trHeight w:val="687"/>
        </w:trPr>
        <w:tc>
          <w:tcPr>
            <w:tcW w:w="1908" w:type="pct"/>
            <w:tcBorders>
              <w:top w:val="nil"/>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Коефіцієнт Бі</w:t>
            </w:r>
            <w:r w:rsidRPr="0045656F">
              <w:rPr>
                <w:rFonts w:ascii="Times New Roman" w:eastAsia="Times New Roman" w:hAnsi="Times New Roman"/>
                <w:color w:val="000000"/>
                <w:sz w:val="28"/>
                <w:szCs w:val="28"/>
                <w:lang w:eastAsia="ru-RU"/>
              </w:rPr>
              <w:t>вера</w:t>
            </w:r>
          </w:p>
        </w:tc>
        <w:tc>
          <w:tcPr>
            <w:tcW w:w="1111"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0,4 – 0,45</w:t>
            </w:r>
          </w:p>
        </w:tc>
        <w:tc>
          <w:tcPr>
            <w:tcW w:w="988"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0,17</w:t>
            </w:r>
          </w:p>
        </w:tc>
        <w:tc>
          <w:tcPr>
            <w:tcW w:w="993" w:type="pct"/>
            <w:tcBorders>
              <w:top w:val="nil"/>
              <w:left w:val="nil"/>
              <w:bottom w:val="single" w:sz="4"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-0,15</w:t>
            </w:r>
          </w:p>
        </w:tc>
      </w:tr>
      <w:tr w:rsidR="00B7094D" w:rsidRPr="0045656F" w:rsidTr="00B7094D">
        <w:trPr>
          <w:trHeight w:val="697"/>
        </w:trPr>
        <w:tc>
          <w:tcPr>
            <w:tcW w:w="1908" w:type="pct"/>
            <w:tcBorders>
              <w:top w:val="nil"/>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Рентабельність активі</w:t>
            </w:r>
            <w:r w:rsidRPr="0045656F">
              <w:rPr>
                <w:rFonts w:ascii="Times New Roman" w:eastAsia="Times New Roman" w:hAnsi="Times New Roman"/>
                <w:color w:val="000000"/>
                <w:sz w:val="28"/>
                <w:szCs w:val="28"/>
                <w:lang w:eastAsia="ru-RU"/>
              </w:rPr>
              <w:t>в, %</w:t>
            </w:r>
          </w:p>
        </w:tc>
        <w:tc>
          <w:tcPr>
            <w:tcW w:w="1111"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6-8</w:t>
            </w:r>
          </w:p>
        </w:tc>
        <w:tc>
          <w:tcPr>
            <w:tcW w:w="988"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4</w:t>
            </w:r>
          </w:p>
        </w:tc>
        <w:tc>
          <w:tcPr>
            <w:tcW w:w="993" w:type="pct"/>
            <w:tcBorders>
              <w:top w:val="nil"/>
              <w:left w:val="nil"/>
              <w:bottom w:val="single" w:sz="4"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-22</w:t>
            </w:r>
          </w:p>
        </w:tc>
      </w:tr>
      <w:tr w:rsidR="00B7094D" w:rsidRPr="0045656F" w:rsidTr="00B7094D">
        <w:trPr>
          <w:trHeight w:val="707"/>
        </w:trPr>
        <w:tc>
          <w:tcPr>
            <w:tcW w:w="1908" w:type="pct"/>
            <w:tcBorders>
              <w:top w:val="nil"/>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Фінансови</w:t>
            </w:r>
            <w:r w:rsidRPr="0045656F">
              <w:rPr>
                <w:rFonts w:ascii="Times New Roman" w:eastAsia="Times New Roman" w:hAnsi="Times New Roman"/>
                <w:color w:val="000000"/>
                <w:sz w:val="28"/>
                <w:szCs w:val="28"/>
                <w:lang w:eastAsia="ru-RU"/>
              </w:rPr>
              <w:t>й леверидж, %</w:t>
            </w:r>
          </w:p>
        </w:tc>
        <w:tc>
          <w:tcPr>
            <w:tcW w:w="1111"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37</w:t>
            </w:r>
          </w:p>
        </w:tc>
        <w:tc>
          <w:tcPr>
            <w:tcW w:w="988"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&lt;50</w:t>
            </w:r>
          </w:p>
        </w:tc>
        <w:tc>
          <w:tcPr>
            <w:tcW w:w="993" w:type="pct"/>
            <w:tcBorders>
              <w:top w:val="nil"/>
              <w:left w:val="nil"/>
              <w:bottom w:val="single" w:sz="4"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val="en-US" w:eastAsia="ru-RU"/>
              </w:rPr>
            </w:pPr>
            <w:r w:rsidRPr="0045656F">
              <w:rPr>
                <w:rFonts w:ascii="Times New Roman" w:eastAsia="Times New Roman" w:hAnsi="Times New Roman"/>
                <w:color w:val="000000"/>
                <w:sz w:val="28"/>
                <w:szCs w:val="28"/>
                <w:lang w:val="en-US" w:eastAsia="ru-RU"/>
              </w:rPr>
              <w:t>&lt;80</w:t>
            </w:r>
          </w:p>
        </w:tc>
      </w:tr>
      <w:tr w:rsidR="00B7094D" w:rsidRPr="0045656F" w:rsidTr="00B7094D">
        <w:trPr>
          <w:trHeight w:val="2112"/>
        </w:trPr>
        <w:tc>
          <w:tcPr>
            <w:tcW w:w="1908" w:type="pct"/>
            <w:tcBorders>
              <w:top w:val="nil"/>
              <w:left w:val="single" w:sz="8"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Коефіцієнт покритт</w:t>
            </w:r>
            <w:r w:rsidRPr="0045656F">
              <w:rPr>
                <w:rFonts w:ascii="Times New Roman" w:eastAsia="Times New Roman" w:hAnsi="Times New Roman"/>
                <w:color w:val="000000"/>
                <w:sz w:val="28"/>
                <w:szCs w:val="28"/>
                <w:lang w:eastAsia="ru-RU"/>
              </w:rPr>
              <w:t xml:space="preserve">я </w:t>
            </w:r>
            <w:r>
              <w:rPr>
                <w:rFonts w:ascii="Times New Roman" w:eastAsia="Times New Roman" w:hAnsi="Times New Roman"/>
                <w:color w:val="000000"/>
                <w:sz w:val="28"/>
                <w:szCs w:val="28"/>
                <w:lang w:eastAsia="ru-RU"/>
              </w:rPr>
              <w:t>оборотних активів власними оборотними коштами</w:t>
            </w:r>
          </w:p>
        </w:tc>
        <w:tc>
          <w:tcPr>
            <w:tcW w:w="1111"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0,4</w:t>
            </w:r>
          </w:p>
        </w:tc>
        <w:tc>
          <w:tcPr>
            <w:tcW w:w="988" w:type="pct"/>
            <w:tcBorders>
              <w:top w:val="nil"/>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0,3</w:t>
            </w:r>
          </w:p>
        </w:tc>
        <w:tc>
          <w:tcPr>
            <w:tcW w:w="993" w:type="pct"/>
            <w:tcBorders>
              <w:top w:val="nil"/>
              <w:left w:val="nil"/>
              <w:bottom w:val="single" w:sz="4"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0,06</w:t>
            </w:r>
          </w:p>
        </w:tc>
      </w:tr>
      <w:tr w:rsidR="00B7094D" w:rsidRPr="0045656F" w:rsidTr="00B7094D">
        <w:trPr>
          <w:trHeight w:val="1130"/>
        </w:trPr>
        <w:tc>
          <w:tcPr>
            <w:tcW w:w="1908" w:type="pct"/>
            <w:tcBorders>
              <w:top w:val="nil"/>
              <w:left w:val="single" w:sz="8" w:space="0" w:color="auto"/>
              <w:bottom w:val="single" w:sz="8"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Коефіцієнт поточної ліквідності</w:t>
            </w:r>
          </w:p>
        </w:tc>
        <w:tc>
          <w:tcPr>
            <w:tcW w:w="1111" w:type="pct"/>
            <w:tcBorders>
              <w:top w:val="nil"/>
              <w:left w:val="nil"/>
              <w:bottom w:val="single" w:sz="8"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3,2</w:t>
            </w:r>
          </w:p>
        </w:tc>
        <w:tc>
          <w:tcPr>
            <w:tcW w:w="988" w:type="pct"/>
            <w:tcBorders>
              <w:top w:val="nil"/>
              <w:left w:val="nil"/>
              <w:bottom w:val="single" w:sz="8"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sym w:font="Symbol" w:char="0032"/>
            </w:r>
          </w:p>
        </w:tc>
        <w:tc>
          <w:tcPr>
            <w:tcW w:w="993" w:type="pct"/>
            <w:tcBorders>
              <w:top w:val="nil"/>
              <w:left w:val="nil"/>
              <w:bottom w:val="single" w:sz="8" w:space="0" w:color="auto"/>
              <w:right w:val="single" w:sz="8"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sym w:font="Symbol" w:char="0031"/>
            </w:r>
          </w:p>
        </w:tc>
      </w:tr>
    </w:tbl>
    <w:p w:rsidR="00B7094D" w:rsidRPr="00DB3E9B" w:rsidRDefault="00B7094D" w:rsidP="00B7094D">
      <w:pPr>
        <w:shd w:val="clear" w:color="auto" w:fill="FFFFFF"/>
        <w:spacing w:after="100" w:afterAutospacing="1" w:line="360" w:lineRule="auto"/>
        <w:contextualSpacing/>
        <w:jc w:val="both"/>
        <w:rPr>
          <w:rFonts w:ascii="Times New Roman" w:eastAsia="Times New Roman" w:hAnsi="Times New Roman"/>
          <w:color w:val="000000"/>
          <w:sz w:val="28"/>
          <w:szCs w:val="28"/>
          <w:lang w:val="en-US" w:eastAsia="ru-RU"/>
        </w:rPr>
      </w:pPr>
    </w:p>
    <w:p w:rsidR="00B7094D" w:rsidRPr="0045656F" w:rsidRDefault="00B7094D" w:rsidP="00B7094D">
      <w:pPr>
        <w:shd w:val="clear" w:color="auto" w:fill="FFFFFF"/>
        <w:spacing w:after="100" w:afterAutospacing="1" w:line="360" w:lineRule="auto"/>
        <w:ind w:firstLine="708"/>
        <w:contextualSpacing/>
        <w:jc w:val="both"/>
        <w:rPr>
          <w:rFonts w:ascii="Times New Roman" w:eastAsia="Times New Roman" w:hAnsi="Times New Roman"/>
          <w:sz w:val="28"/>
          <w:szCs w:val="28"/>
          <w:lang w:eastAsia="ru-RU"/>
        </w:rPr>
      </w:pPr>
      <w:r w:rsidRPr="0045656F">
        <w:rPr>
          <w:rFonts w:ascii="Times New Roman" w:eastAsia="Times New Roman" w:hAnsi="Times New Roman"/>
          <w:b/>
          <w:color w:val="000000"/>
          <w:sz w:val="28"/>
          <w:szCs w:val="28"/>
          <w:lang w:eastAsia="ru-RU"/>
        </w:rPr>
        <w:t>Э. Альтман</w:t>
      </w:r>
      <w:r>
        <w:rPr>
          <w:rFonts w:ascii="Times New Roman" w:eastAsia="Times New Roman" w:hAnsi="Times New Roman"/>
          <w:color w:val="000000"/>
          <w:sz w:val="28"/>
          <w:szCs w:val="28"/>
          <w:lang w:eastAsia="ru-RU"/>
        </w:rPr>
        <w:t xml:space="preserve"> представив пятифакторну модель, яка дозволяє спрогнозувати настання банкрутства компаній, модель була опублікована в 1968 році. На основі фінансової ситуації в 66 компаніях, одні </w:t>
      </w:r>
      <w:r w:rsidRPr="0045656F">
        <w:rPr>
          <w:rFonts w:ascii="Times New Roman" w:eastAsia="Times New Roman" w:hAnsi="Times New Roman"/>
          <w:color w:val="000000"/>
          <w:sz w:val="28"/>
          <w:szCs w:val="28"/>
          <w:lang w:eastAsia="ru-RU"/>
        </w:rPr>
        <w:t xml:space="preserve">з </w:t>
      </w:r>
      <w:r>
        <w:rPr>
          <w:rFonts w:ascii="Times New Roman" w:eastAsia="Times New Roman" w:hAnsi="Times New Roman"/>
          <w:sz w:val="28"/>
          <w:szCs w:val="28"/>
          <w:lang w:eastAsia="ru-RU"/>
        </w:rPr>
        <w:t>яки</w:t>
      </w:r>
      <w:r w:rsidRPr="0045656F">
        <w:rPr>
          <w:rFonts w:ascii="Times New Roman" w:eastAsia="Times New Roman" w:hAnsi="Times New Roman"/>
          <w:sz w:val="28"/>
          <w:szCs w:val="28"/>
          <w:lang w:eastAsia="ru-RU"/>
        </w:rPr>
        <w:t xml:space="preserve">х </w:t>
      </w:r>
      <w:r>
        <w:rPr>
          <w:rFonts w:ascii="Times New Roman" w:eastAsia="Times New Roman" w:hAnsi="Times New Roman"/>
          <w:sz w:val="28"/>
          <w:szCs w:val="28"/>
          <w:lang w:eastAsia="ru-RU"/>
        </w:rPr>
        <w:t>продовжували працювати, а інші стали банкротами, була побудована модель. Вона показує</w:t>
      </w:r>
      <w:r w:rsidRPr="0045656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ймовірність  настання банкру</w:t>
      </w:r>
      <w:r w:rsidRPr="0045656F">
        <w:rPr>
          <w:rFonts w:ascii="Times New Roman" w:eastAsia="Times New Roman" w:hAnsi="Times New Roman"/>
          <w:sz w:val="28"/>
          <w:szCs w:val="28"/>
          <w:lang w:eastAsia="ru-RU"/>
        </w:rPr>
        <w:t>тства</w:t>
      </w:r>
      <w:r>
        <w:rPr>
          <w:rFonts w:ascii="Times New Roman" w:eastAsia="Times New Roman" w:hAnsi="Times New Roman"/>
          <w:sz w:val="28"/>
          <w:szCs w:val="28"/>
          <w:lang w:eastAsia="ru-RU"/>
        </w:rPr>
        <w:t xml:space="preserve"> для компаній, в свою чергу фінансові показник</w:t>
      </w:r>
      <w:r w:rsidRPr="0045656F">
        <w:rPr>
          <w:rFonts w:ascii="Times New Roman" w:eastAsia="Times New Roman" w:hAnsi="Times New Roman"/>
          <w:sz w:val="28"/>
          <w:szCs w:val="28"/>
          <w:lang w:eastAsia="ru-RU"/>
        </w:rPr>
        <w:t>и характеризуют</w:t>
      </w:r>
      <w:r>
        <w:rPr>
          <w:rFonts w:ascii="Times New Roman" w:eastAsia="Times New Roman" w:hAnsi="Times New Roman"/>
          <w:sz w:val="28"/>
          <w:szCs w:val="28"/>
          <w:lang w:eastAsia="ru-RU"/>
        </w:rPr>
        <w:t>ь потенціал досліджуваної фірми і результати її функціонування</w:t>
      </w:r>
      <w:r w:rsidRPr="0045656F">
        <w:rPr>
          <w:rFonts w:ascii="Times New Roman" w:eastAsia="Times New Roman" w:hAnsi="Times New Roman"/>
          <w:sz w:val="28"/>
          <w:szCs w:val="28"/>
          <w:lang w:eastAsia="ru-RU"/>
        </w:rPr>
        <w:t>.</w:t>
      </w: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Модель </w:t>
      </w:r>
      <w:r>
        <w:rPr>
          <w:rFonts w:ascii="Times New Roman" w:eastAsia="Times New Roman" w:hAnsi="Times New Roman"/>
          <w:color w:val="000000"/>
          <w:sz w:val="28"/>
          <w:szCs w:val="28"/>
          <w:lang w:eastAsia="ru-RU"/>
        </w:rPr>
        <w:t xml:space="preserve">для визначення ймовірності банкротства акціонерних товариств, які випускають акції </w:t>
      </w:r>
      <w:r w:rsidRPr="0045656F">
        <w:rPr>
          <w:rFonts w:ascii="Times New Roman" w:eastAsia="Times New Roman" w:hAnsi="Times New Roman"/>
          <w:color w:val="000000"/>
          <w:sz w:val="28"/>
          <w:szCs w:val="28"/>
          <w:lang w:eastAsia="ru-RU"/>
        </w:rPr>
        <w:t xml:space="preserve"> </w:t>
      </w:r>
      <w:r w:rsidRPr="00014B1B">
        <w:rPr>
          <w:rFonts w:ascii="Times New Roman" w:eastAsia="Times New Roman" w:hAnsi="Times New Roman"/>
          <w:color w:val="000000"/>
          <w:sz w:val="28"/>
          <w:szCs w:val="28"/>
          <w:lang w:eastAsia="ru-RU"/>
        </w:rPr>
        <w:t>у вільний обіг на ринку розраховується за формулою</w:t>
      </w:r>
      <w:r w:rsidRPr="0045656F">
        <w:rPr>
          <w:rFonts w:ascii="Times New Roman" w:eastAsia="Times New Roman" w:hAnsi="Times New Roman"/>
          <w:color w:val="000000"/>
          <w:sz w:val="28"/>
          <w:szCs w:val="28"/>
          <w:lang w:eastAsia="ru-RU"/>
        </w:rPr>
        <w:t>:</w:t>
      </w: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B7094D" w:rsidRDefault="00B7094D" w:rsidP="00B7094D">
      <w:pPr>
        <w:shd w:val="clear" w:color="auto" w:fill="FFFFFF"/>
        <w:spacing w:after="100" w:afterAutospacing="1" w:line="360" w:lineRule="auto"/>
        <w:ind w:firstLine="708"/>
        <w:contextualSpacing/>
        <w:jc w:val="right"/>
        <w:rPr>
          <w:rFonts w:ascii="Times New Roman" w:eastAsia="Times New Roman" w:hAnsi="Times New Roman"/>
          <w:bCs/>
          <w:color w:val="000000"/>
          <w:sz w:val="28"/>
          <w:szCs w:val="28"/>
          <w:lang w:eastAsia="ru-RU"/>
        </w:rPr>
      </w:pPr>
      <w:r w:rsidRPr="0045656F">
        <w:rPr>
          <w:rFonts w:ascii="Times New Roman" w:eastAsia="Times New Roman" w:hAnsi="Times New Roman"/>
          <w:color w:val="000000"/>
          <w:sz w:val="28"/>
          <w:szCs w:val="28"/>
          <w:lang w:eastAsia="ru-RU"/>
        </w:rPr>
        <w:t xml:space="preserve"> </w:t>
      </w:r>
      <m:oMath>
        <m:r>
          <w:rPr>
            <w:rFonts w:ascii="Cambria Math" w:eastAsia="Times New Roman" w:hAnsi="Cambria Math"/>
            <w:color w:val="000000"/>
            <w:sz w:val="28"/>
            <w:szCs w:val="28"/>
            <w:lang w:eastAsia="ru-RU"/>
          </w:rPr>
          <m:t>Z=1,2∙</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1</m:t>
            </m:r>
          </m:sub>
        </m:sSub>
        <m:r>
          <w:rPr>
            <w:rFonts w:ascii="Cambria Math" w:eastAsia="Times New Roman" w:hAnsi="Cambria Math"/>
            <w:color w:val="000000"/>
            <w:sz w:val="28"/>
            <w:szCs w:val="28"/>
            <w:lang w:eastAsia="ru-RU"/>
          </w:rPr>
          <m:t>+1,4∙</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2</m:t>
            </m:r>
          </m:sub>
        </m:sSub>
        <m:r>
          <w:rPr>
            <w:rFonts w:ascii="Cambria Math" w:eastAsia="Times New Roman" w:hAnsi="Cambria Math"/>
            <w:color w:val="000000"/>
            <w:sz w:val="28"/>
            <w:szCs w:val="28"/>
            <w:lang w:eastAsia="ru-RU"/>
          </w:rPr>
          <m:t>+3,3∙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3</m:t>
            </m:r>
          </m:sub>
        </m:sSub>
        <m:r>
          <w:rPr>
            <w:rFonts w:ascii="Cambria Math" w:eastAsia="Times New Roman" w:hAnsi="Cambria Math"/>
            <w:color w:val="000000"/>
            <w:sz w:val="28"/>
            <w:szCs w:val="28"/>
            <w:lang w:eastAsia="ru-RU"/>
          </w:rPr>
          <m:t>+0,6∙</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4</m:t>
            </m:r>
          </m:sub>
        </m:sSub>
        <m:r>
          <w:rPr>
            <w:rFonts w:ascii="Cambria Math" w:eastAsia="Times New Roman" w:hAnsi="Cambria Math"/>
            <w:color w:val="000000"/>
            <w:sz w:val="28"/>
            <w:szCs w:val="28"/>
            <w:lang w:eastAsia="ru-RU"/>
          </w:rPr>
          <m:t xml:space="preserve">+ </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5</m:t>
            </m:r>
          </m:sub>
        </m:sSub>
        <m:r>
          <w:rPr>
            <w:rFonts w:ascii="Cambria Math" w:eastAsia="Times New Roman" w:hAnsi="Cambria Math"/>
            <w:color w:val="000000"/>
            <w:sz w:val="28"/>
            <w:szCs w:val="28"/>
            <w:lang w:eastAsia="ru-RU"/>
          </w:rPr>
          <m:t>,</m:t>
        </m:r>
      </m:oMath>
      <w:r w:rsidRPr="0045656F">
        <w:rPr>
          <w:rFonts w:ascii="Times New Roman" w:eastAsia="Times New Roman" w:hAnsi="Times New Roman"/>
          <w:bCs/>
          <w:color w:val="000000"/>
          <w:sz w:val="28"/>
          <w:szCs w:val="28"/>
          <w:lang w:eastAsia="ru-RU"/>
        </w:rPr>
        <w:t> </w:t>
      </w:r>
      <w:r w:rsidR="00971819">
        <w:rPr>
          <w:rFonts w:ascii="Times New Roman" w:eastAsia="Times New Roman" w:hAnsi="Times New Roman"/>
          <w:bCs/>
          <w:color w:val="000000"/>
          <w:sz w:val="28"/>
          <w:szCs w:val="28"/>
          <w:lang w:eastAsia="ru-RU"/>
        </w:rPr>
        <w:tab/>
      </w:r>
      <w:r w:rsidR="00971819">
        <w:rPr>
          <w:rFonts w:ascii="Times New Roman" w:eastAsia="Times New Roman" w:hAnsi="Times New Roman"/>
          <w:bCs/>
          <w:color w:val="000000"/>
          <w:sz w:val="28"/>
          <w:szCs w:val="28"/>
          <w:lang w:eastAsia="ru-RU"/>
        </w:rPr>
        <w:tab/>
      </w:r>
      <w:r>
        <w:rPr>
          <w:rFonts w:ascii="Times New Roman" w:eastAsia="Times New Roman" w:hAnsi="Times New Roman"/>
          <w:bCs/>
          <w:color w:val="000000"/>
          <w:sz w:val="28"/>
          <w:szCs w:val="28"/>
          <w:lang w:eastAsia="ru-RU"/>
        </w:rPr>
        <w:t>(1.1)</w:t>
      </w:r>
    </w:p>
    <w:p w:rsidR="0053469D" w:rsidRPr="0045656F" w:rsidRDefault="0053469D" w:rsidP="00B7094D">
      <w:pPr>
        <w:shd w:val="clear" w:color="auto" w:fill="FFFFFF"/>
        <w:spacing w:after="100" w:afterAutospacing="1" w:line="360" w:lineRule="auto"/>
        <w:ind w:firstLine="708"/>
        <w:contextualSpacing/>
        <w:jc w:val="right"/>
        <w:rPr>
          <w:rFonts w:ascii="Times New Roman" w:eastAsia="Times New Roman" w:hAnsi="Times New Roman"/>
          <w:color w:val="000000"/>
          <w:sz w:val="28"/>
          <w:szCs w:val="28"/>
          <w:lang w:eastAsia="ru-RU"/>
        </w:rPr>
      </w:pP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014B1B">
        <w:rPr>
          <w:rFonts w:ascii="Times New Roman" w:eastAsia="Times New Roman" w:hAnsi="Times New Roman"/>
          <w:color w:val="000000"/>
          <w:sz w:val="28"/>
          <w:szCs w:val="28"/>
          <w:lang w:eastAsia="ru-RU"/>
        </w:rPr>
        <w:lastRenderedPageBreak/>
        <w:t>Для компаній, акції яких не обертаються на фондовому ринку, в 1983 році була розроблена вдосконалена формула:</w:t>
      </w:r>
      <w:r w:rsidRPr="0045656F">
        <w:rPr>
          <w:rFonts w:ascii="Times New Roman" w:eastAsia="Times New Roman" w:hAnsi="Times New Roman"/>
          <w:color w:val="000000"/>
          <w:sz w:val="28"/>
          <w:szCs w:val="28"/>
          <w:lang w:eastAsia="ru-RU"/>
        </w:rPr>
        <w:t xml:space="preserve"> </w:t>
      </w:r>
    </w:p>
    <w:p w:rsidR="00B7094D" w:rsidRDefault="00971819" w:rsidP="00B7094D">
      <w:pPr>
        <w:shd w:val="clear" w:color="auto" w:fill="FFFFFF"/>
        <w:spacing w:after="100" w:afterAutospacing="1" w:line="360" w:lineRule="auto"/>
        <w:ind w:firstLine="708"/>
        <w:contextualSpacing/>
        <w:jc w:val="right"/>
        <w:rPr>
          <w:rFonts w:ascii="Times New Roman" w:eastAsia="Times New Roman" w:hAnsi="Times New Roman"/>
          <w:color w:val="000000"/>
          <w:sz w:val="28"/>
          <w:szCs w:val="28"/>
          <w:lang w:eastAsia="ru-RU"/>
        </w:rPr>
      </w:pPr>
      <m:oMath>
        <m:r>
          <w:rPr>
            <w:rFonts w:ascii="Cambria Math" w:eastAsia="Times New Roman" w:hAnsi="Cambria Math"/>
            <w:color w:val="000000"/>
            <w:sz w:val="28"/>
            <w:szCs w:val="28"/>
            <w:lang w:eastAsia="ru-RU"/>
          </w:rPr>
          <m:t>Z=0,717∙</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1</m:t>
            </m:r>
          </m:sub>
        </m:sSub>
        <m:r>
          <w:rPr>
            <w:rFonts w:ascii="Cambria Math" w:eastAsia="Times New Roman" w:hAnsi="Cambria Math"/>
            <w:color w:val="000000"/>
            <w:sz w:val="28"/>
            <w:szCs w:val="28"/>
            <w:lang w:eastAsia="ru-RU"/>
          </w:rPr>
          <m:t>+0,847∙</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2</m:t>
            </m:r>
          </m:sub>
        </m:sSub>
        <m:r>
          <w:rPr>
            <w:rFonts w:ascii="Cambria Math" w:eastAsia="Times New Roman" w:hAnsi="Cambria Math"/>
            <w:color w:val="000000"/>
            <w:sz w:val="28"/>
            <w:szCs w:val="28"/>
            <w:lang w:eastAsia="ru-RU"/>
          </w:rPr>
          <m:t>+3,107∙</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3</m:t>
            </m:r>
          </m:sub>
        </m:sSub>
        <m:r>
          <w:rPr>
            <w:rFonts w:ascii="Cambria Math" w:eastAsia="Times New Roman" w:hAnsi="Cambria Math"/>
            <w:color w:val="000000"/>
            <w:sz w:val="28"/>
            <w:szCs w:val="28"/>
            <w:lang w:eastAsia="ru-RU"/>
          </w:rPr>
          <m:t>+0,42∙</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4</m:t>
            </m:r>
          </m:sub>
        </m:sSub>
        <m:r>
          <w:rPr>
            <w:rFonts w:ascii="Cambria Math" w:eastAsia="Times New Roman" w:hAnsi="Cambria Math"/>
            <w:color w:val="000000"/>
            <w:sz w:val="28"/>
            <w:szCs w:val="28"/>
            <w:lang w:eastAsia="ru-RU"/>
          </w:rPr>
          <m:t xml:space="preserve">+ </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0,995∙X</m:t>
            </m:r>
          </m:e>
          <m:sub>
            <m:r>
              <w:rPr>
                <w:rFonts w:ascii="Cambria Math" w:eastAsia="Times New Roman" w:hAnsi="Cambria Math"/>
                <w:color w:val="000000"/>
                <w:sz w:val="28"/>
                <w:szCs w:val="28"/>
                <w:lang w:eastAsia="ru-RU"/>
              </w:rPr>
              <m:t>5</m:t>
            </m:r>
          </m:sub>
        </m:sSub>
        <m:r>
          <w:rPr>
            <w:rFonts w:ascii="Cambria Math" w:eastAsia="Times New Roman" w:hAnsi="Cambria Math"/>
            <w:color w:val="000000"/>
            <w:sz w:val="28"/>
            <w:szCs w:val="28"/>
            <w:lang w:eastAsia="ru-RU"/>
          </w:rPr>
          <m:t>,</m:t>
        </m:r>
      </m:oMath>
      <w:r w:rsidR="00B7094D">
        <w:rPr>
          <w:rFonts w:ascii="Times New Roman" w:eastAsia="Times New Roman" w:hAnsi="Times New Roman"/>
          <w:bCs/>
          <w:color w:val="000000"/>
          <w:sz w:val="28"/>
          <w:szCs w:val="28"/>
          <w:lang w:eastAsia="ru-RU"/>
        </w:rPr>
        <w:t xml:space="preserve">     (1.2)</w:t>
      </w:r>
      <w:r w:rsidR="00B7094D" w:rsidRPr="0045656F">
        <w:rPr>
          <w:rFonts w:ascii="Times New Roman" w:eastAsia="Times New Roman" w:hAnsi="Times New Roman"/>
          <w:color w:val="000000"/>
          <w:sz w:val="28"/>
          <w:szCs w:val="28"/>
          <w:lang w:eastAsia="ru-RU"/>
        </w:rPr>
        <w:t xml:space="preserve"> </w:t>
      </w:r>
    </w:p>
    <w:p w:rsidR="0053469D" w:rsidRPr="00CD3531" w:rsidRDefault="0053469D" w:rsidP="00B7094D">
      <w:pPr>
        <w:shd w:val="clear" w:color="auto" w:fill="FFFFFF"/>
        <w:spacing w:after="100" w:afterAutospacing="1" w:line="360" w:lineRule="auto"/>
        <w:ind w:firstLine="708"/>
        <w:contextualSpacing/>
        <w:jc w:val="right"/>
        <w:rPr>
          <w:rFonts w:ascii="Times New Roman" w:eastAsia="Times New Roman" w:hAnsi="Times New Roman"/>
          <w:bCs/>
          <w:color w:val="000000"/>
          <w:sz w:val="28"/>
          <w:szCs w:val="28"/>
          <w:lang w:eastAsia="ru-RU"/>
        </w:rPr>
      </w:pPr>
    </w:p>
    <w:p w:rsidR="00B7094D" w:rsidRPr="00CD3531"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Інтерпретація показників для знахо</w:t>
      </w:r>
      <w:r>
        <w:rPr>
          <w:rFonts w:ascii="Times New Roman" w:eastAsia="Times New Roman" w:hAnsi="Times New Roman"/>
          <w:color w:val="000000"/>
          <w:sz w:val="28"/>
          <w:szCs w:val="28"/>
          <w:lang w:eastAsia="ru-RU"/>
        </w:rPr>
        <w:t>дження Z представлена в таблиці 1.</w:t>
      </w:r>
      <w:r w:rsidRPr="00B80F86">
        <w:rPr>
          <w:rFonts w:ascii="Times New Roman" w:eastAsia="Times New Roman" w:hAnsi="Times New Roman"/>
          <w:color w:val="000000"/>
          <w:sz w:val="28"/>
          <w:szCs w:val="28"/>
          <w:lang w:eastAsia="ru-RU"/>
        </w:rPr>
        <w:t>2.</w:t>
      </w:r>
    </w:p>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vertAlign w:val="superscript"/>
          <w:lang w:eastAsia="ru-RU"/>
        </w:rPr>
      </w:pPr>
      <w:r>
        <w:rPr>
          <w:rFonts w:ascii="Times New Roman" w:eastAsia="Times New Roman" w:hAnsi="Times New Roman"/>
          <w:color w:val="000000"/>
          <w:sz w:val="28"/>
          <w:szCs w:val="28"/>
          <w:lang w:eastAsia="ru-RU"/>
        </w:rPr>
        <w:t>Таблиця 1.2 – Розрахунок фінансових коефіцієнтів моделі</w:t>
      </w:r>
      <w:r w:rsidRPr="0045656F">
        <w:rPr>
          <w:rFonts w:ascii="Times New Roman" w:eastAsia="Times New Roman" w:hAnsi="Times New Roman"/>
          <w:color w:val="000000"/>
          <w:sz w:val="28"/>
          <w:szCs w:val="28"/>
          <w:lang w:eastAsia="ru-RU"/>
        </w:rPr>
        <w:t xml:space="preserve"> Альтмана</w:t>
      </w:r>
    </w:p>
    <w:tbl>
      <w:tblPr>
        <w:tblW w:w="9973" w:type="dxa"/>
        <w:tblLook w:val="04A0" w:firstRow="1" w:lastRow="0" w:firstColumn="1" w:lastColumn="0" w:noHBand="0" w:noVBand="1"/>
      </w:tblPr>
      <w:tblGrid>
        <w:gridCol w:w="1668"/>
        <w:gridCol w:w="8305"/>
      </w:tblGrid>
      <w:tr w:rsidR="00B7094D" w:rsidRPr="0045656F" w:rsidTr="00B7094D">
        <w:trPr>
          <w:trHeight w:val="623"/>
        </w:trPr>
        <w:tc>
          <w:tcPr>
            <w:tcW w:w="1668" w:type="dxa"/>
            <w:tcBorders>
              <w:top w:val="single" w:sz="4" w:space="0" w:color="auto"/>
              <w:left w:val="single" w:sz="4" w:space="0" w:color="auto"/>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Показник</w:t>
            </w:r>
          </w:p>
        </w:tc>
        <w:tc>
          <w:tcPr>
            <w:tcW w:w="8305" w:type="dxa"/>
            <w:tcBorders>
              <w:top w:val="single" w:sz="4" w:space="0" w:color="auto"/>
              <w:left w:val="nil"/>
              <w:bottom w:val="single" w:sz="4" w:space="0" w:color="auto"/>
              <w:right w:val="single" w:sz="4" w:space="0" w:color="auto"/>
            </w:tcBorders>
            <w:vAlign w:val="center"/>
            <w:hideMark/>
          </w:tcPr>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Інтерпретація і</w:t>
            </w:r>
            <w:r w:rsidRPr="0045656F">
              <w:rPr>
                <w:rFonts w:ascii="Times New Roman" w:eastAsia="Times New Roman" w:hAnsi="Times New Roman"/>
                <w:color w:val="000000"/>
                <w:sz w:val="28"/>
                <w:szCs w:val="28"/>
                <w:lang w:eastAsia="ru-RU"/>
              </w:rPr>
              <w:t xml:space="preserve"> формула</w:t>
            </w:r>
          </w:p>
        </w:tc>
      </w:tr>
      <w:tr w:rsidR="00B7094D" w:rsidRPr="0045656F" w:rsidTr="00B7094D">
        <w:trPr>
          <w:trHeight w:val="319"/>
        </w:trPr>
        <w:tc>
          <w:tcPr>
            <w:tcW w:w="1668" w:type="dxa"/>
            <w:tcBorders>
              <w:top w:val="nil"/>
              <w:left w:val="single" w:sz="4" w:space="0" w:color="auto"/>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1</w:t>
            </w:r>
          </w:p>
        </w:tc>
        <w:tc>
          <w:tcPr>
            <w:tcW w:w="8305" w:type="dxa"/>
            <w:tcBorders>
              <w:top w:val="nil"/>
              <w:left w:val="nil"/>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Співвідношення оборотного капіталу і активів підприємства. Коефіцієнт відображає частку чистих і ліквідних активів компанії в загальній сумі активів.</w:t>
            </w:r>
          </w:p>
        </w:tc>
      </w:tr>
      <w:tr w:rsidR="00B7094D" w:rsidRPr="0045656F" w:rsidTr="00B7094D">
        <w:trPr>
          <w:trHeight w:val="319"/>
        </w:trPr>
        <w:tc>
          <w:tcPr>
            <w:tcW w:w="1668" w:type="dxa"/>
            <w:tcBorders>
              <w:top w:val="nil"/>
              <w:left w:val="single" w:sz="4" w:space="0" w:color="auto"/>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2</w:t>
            </w:r>
          </w:p>
        </w:tc>
        <w:tc>
          <w:tcPr>
            <w:tcW w:w="8305" w:type="dxa"/>
            <w:tcBorders>
              <w:top w:val="nil"/>
              <w:left w:val="nil"/>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Співвідношення нерозподіленого прибутку і активів компанії (фінансовий важіль).</w:t>
            </w:r>
          </w:p>
        </w:tc>
      </w:tr>
      <w:tr w:rsidR="00B7094D" w:rsidRPr="0045656F" w:rsidTr="00B7094D">
        <w:trPr>
          <w:trHeight w:val="319"/>
        </w:trPr>
        <w:tc>
          <w:tcPr>
            <w:tcW w:w="1668" w:type="dxa"/>
            <w:tcBorders>
              <w:top w:val="nil"/>
              <w:left w:val="single" w:sz="4" w:space="0" w:color="auto"/>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3</w:t>
            </w:r>
          </w:p>
        </w:tc>
        <w:tc>
          <w:tcPr>
            <w:tcW w:w="8305" w:type="dxa"/>
            <w:tcBorders>
              <w:top w:val="nil"/>
              <w:left w:val="nil"/>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Показник характеризують величину прибутку до оподаткування по відношенні до вартості активів.</w:t>
            </w:r>
          </w:p>
        </w:tc>
      </w:tr>
      <w:tr w:rsidR="00B7094D" w:rsidRPr="0045656F" w:rsidTr="00B7094D">
        <w:trPr>
          <w:trHeight w:val="319"/>
        </w:trPr>
        <w:tc>
          <w:tcPr>
            <w:tcW w:w="1668" w:type="dxa"/>
            <w:tcBorders>
              <w:top w:val="nil"/>
              <w:left w:val="single" w:sz="4" w:space="0" w:color="auto"/>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4</w:t>
            </w:r>
          </w:p>
        </w:tc>
        <w:tc>
          <w:tcPr>
            <w:tcW w:w="8305" w:type="dxa"/>
            <w:tcBorders>
              <w:top w:val="nil"/>
              <w:left w:val="nil"/>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Для акціонерних товариств, що випускають акції у вільний обіг - це вартість власного капіталу компанії в ринковій оцінці по відношенню до балансової вартості всієї суми зобов'язань; для компаній, акції яких не обертаються на фондовому ринку - це балансова вартість власного капіталу по відношенню до позикового капіталу.</w:t>
            </w:r>
          </w:p>
        </w:tc>
      </w:tr>
      <w:tr w:rsidR="00B7094D" w:rsidRPr="0045656F" w:rsidTr="00B7094D">
        <w:trPr>
          <w:trHeight w:val="319"/>
        </w:trPr>
        <w:tc>
          <w:tcPr>
            <w:tcW w:w="1668" w:type="dxa"/>
            <w:tcBorders>
              <w:top w:val="nil"/>
              <w:left w:val="single" w:sz="4" w:space="0" w:color="auto"/>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5</w:t>
            </w:r>
          </w:p>
        </w:tc>
        <w:tc>
          <w:tcPr>
            <w:tcW w:w="8305" w:type="dxa"/>
            <w:tcBorders>
              <w:top w:val="nil"/>
              <w:left w:val="nil"/>
              <w:bottom w:val="single" w:sz="4" w:space="0" w:color="auto"/>
              <w:right w:val="single" w:sz="4" w:space="0" w:color="auto"/>
            </w:tcBorders>
            <w:noWrap/>
            <w:vAlign w:val="center"/>
            <w:hideMark/>
          </w:tcPr>
          <w:p w:rsidR="00B7094D" w:rsidRPr="0045656F" w:rsidRDefault="00B7094D" w:rsidP="00B7094D">
            <w:pPr>
              <w:shd w:val="clear" w:color="auto" w:fill="FFFFFF"/>
              <w:spacing w:after="100" w:afterAutospacing="1" w:line="360" w:lineRule="auto"/>
              <w:ind w:firstLine="708"/>
              <w:contextualSpacing/>
              <w:rPr>
                <w:rFonts w:ascii="Times New Roman" w:eastAsia="Times New Roman" w:hAnsi="Times New Roman"/>
                <w:color w:val="000000"/>
                <w:sz w:val="28"/>
                <w:szCs w:val="28"/>
                <w:lang w:eastAsia="ru-RU"/>
              </w:rPr>
            </w:pPr>
            <w:r w:rsidRPr="00B80F86">
              <w:rPr>
                <w:rFonts w:ascii="Times New Roman" w:eastAsia="Times New Roman" w:hAnsi="Times New Roman"/>
                <w:color w:val="000000"/>
                <w:sz w:val="28"/>
                <w:szCs w:val="28"/>
                <w:lang w:eastAsia="ru-RU"/>
              </w:rPr>
              <w:t>Коефіцієнт, що характеризує рентабельність активів. Розраховується як відношення обсягу продажів до загальної кількості активів.</w:t>
            </w:r>
          </w:p>
        </w:tc>
      </w:tr>
    </w:tbl>
    <w:p w:rsidR="00B7094D" w:rsidRPr="0045656F" w:rsidRDefault="00B7094D" w:rsidP="00B7094D">
      <w:pPr>
        <w:shd w:val="clear" w:color="auto" w:fill="FFFFFF"/>
        <w:spacing w:after="0" w:afterAutospacing="1" w:line="240" w:lineRule="auto"/>
        <w:ind w:firstLine="708"/>
        <w:contextualSpacing/>
        <w:jc w:val="both"/>
        <w:rPr>
          <w:rFonts w:ascii="Times New Roman" w:eastAsia="Times New Roman" w:hAnsi="Times New Roman"/>
          <w:color w:val="000000"/>
          <w:sz w:val="20"/>
          <w:szCs w:val="20"/>
          <w:vertAlign w:val="superscript"/>
        </w:rPr>
      </w:pP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таблиці 1.3 приведені значення Z і ймовірність настання банкротства в організації</w:t>
      </w:r>
      <w:r w:rsidRPr="0045656F">
        <w:rPr>
          <w:rFonts w:ascii="Times New Roman" w:eastAsia="Times New Roman" w:hAnsi="Times New Roman"/>
          <w:color w:val="000000"/>
          <w:sz w:val="28"/>
          <w:szCs w:val="28"/>
          <w:lang w:eastAsia="ru-RU"/>
        </w:rPr>
        <w:t xml:space="preserve">. </w:t>
      </w: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53469D" w:rsidRPr="0045656F"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Таблиця 1.3 – Значення Z і ймовірність настанн</w:t>
      </w:r>
      <w:r w:rsidRPr="0045656F">
        <w:rPr>
          <w:rFonts w:ascii="Times New Roman" w:eastAsia="Times New Roman" w:hAnsi="Times New Roman"/>
          <w:color w:val="000000"/>
          <w:sz w:val="28"/>
          <w:szCs w:val="28"/>
          <w:lang w:eastAsia="ru-RU"/>
        </w:rPr>
        <w:t>я банкротства</w:t>
      </w:r>
    </w:p>
    <w:tbl>
      <w:tblPr>
        <w:tblpPr w:leftFromText="180" w:rightFromText="180" w:vertAnchor="text" w:tblpXSpec="center"/>
        <w:tblW w:w="0" w:type="auto"/>
        <w:shd w:val="clear" w:color="auto" w:fill="FFFFFF"/>
        <w:tblCellMar>
          <w:left w:w="0" w:type="dxa"/>
          <w:right w:w="0" w:type="dxa"/>
        </w:tblCellMar>
        <w:tblLook w:val="04A0" w:firstRow="1" w:lastRow="0" w:firstColumn="1" w:lastColumn="0" w:noHBand="0" w:noVBand="1"/>
      </w:tblPr>
      <w:tblGrid>
        <w:gridCol w:w="2235"/>
        <w:gridCol w:w="2268"/>
        <w:gridCol w:w="2268"/>
        <w:gridCol w:w="2268"/>
      </w:tblGrid>
      <w:tr w:rsidR="00B7094D" w:rsidRPr="0045656F" w:rsidTr="00B7094D">
        <w:trPr>
          <w:trHeight w:val="299"/>
        </w:trPr>
        <w:tc>
          <w:tcPr>
            <w:tcW w:w="2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Значення розрахункового показника Z для компаній, акції які</w:t>
            </w:r>
            <w:r w:rsidRPr="0045656F">
              <w:rPr>
                <w:rFonts w:ascii="Times New Roman" w:eastAsia="Times New Roman" w:hAnsi="Times New Roman"/>
                <w:color w:val="000000"/>
                <w:sz w:val="28"/>
                <w:szCs w:val="28"/>
                <w:lang w:eastAsia="ru-RU"/>
              </w:rPr>
              <w:t xml:space="preserve"> котируют</w:t>
            </w:r>
            <w:r>
              <w:rPr>
                <w:rFonts w:ascii="Times New Roman" w:eastAsia="Times New Roman" w:hAnsi="Times New Roman"/>
                <w:color w:val="000000"/>
                <w:sz w:val="28"/>
                <w:szCs w:val="28"/>
                <w:lang w:eastAsia="ru-RU"/>
              </w:rPr>
              <w:t>ься на біржі</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Значення розрахункового показника Z для компаній, акції яки</w:t>
            </w:r>
            <w:r w:rsidRPr="0045656F">
              <w:rPr>
                <w:rFonts w:ascii="Times New Roman" w:eastAsia="Times New Roman" w:hAnsi="Times New Roman"/>
                <w:color w:val="000000"/>
                <w:sz w:val="28"/>
                <w:szCs w:val="28"/>
                <w:lang w:eastAsia="ru-RU"/>
              </w:rPr>
              <w:t>х не котируют</w:t>
            </w:r>
            <w:r>
              <w:rPr>
                <w:rFonts w:ascii="Times New Roman" w:eastAsia="Times New Roman" w:hAnsi="Times New Roman"/>
                <w:color w:val="000000"/>
                <w:sz w:val="28"/>
                <w:szCs w:val="28"/>
                <w:lang w:eastAsia="ru-RU"/>
              </w:rPr>
              <w:t>ься на біржі</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Ймовірність</w:t>
            </w:r>
            <w:r w:rsidRPr="0045656F">
              <w:rPr>
                <w:rFonts w:ascii="Times New Roman" w:eastAsia="Times New Roman" w:hAnsi="Times New Roman"/>
                <w:color w:val="000000"/>
                <w:sz w:val="28"/>
                <w:szCs w:val="28"/>
                <w:lang w:eastAsia="ru-RU"/>
              </w:rPr>
              <w:t xml:space="preserve"> банкротства</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Коментар</w:t>
            </w:r>
          </w:p>
        </w:tc>
      </w:tr>
      <w:tr w:rsidR="00B7094D" w:rsidRPr="0045656F" w:rsidTr="00B7094D">
        <w:trPr>
          <w:trHeight w:val="312"/>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 1,8</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&lt;</w:t>
            </w:r>
            <w:r w:rsidRPr="0045656F">
              <w:rPr>
                <w:rFonts w:ascii="Times New Roman" w:eastAsia="Times New Roman" w:hAnsi="Times New Roman"/>
                <w:color w:val="000000"/>
                <w:sz w:val="28"/>
                <w:szCs w:val="28"/>
                <w:lang w:eastAsia="ru-RU"/>
              </w:rPr>
              <w:t xml:space="preserve"> 1,23</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80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100%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Компанія являє</w:t>
            </w:r>
            <w:r w:rsidRPr="0045656F">
              <w:rPr>
                <w:rFonts w:ascii="Times New Roman" w:eastAsia="Times New Roman" w:hAnsi="Times New Roman"/>
                <w:color w:val="000000"/>
                <w:sz w:val="28"/>
                <w:szCs w:val="28"/>
                <w:lang w:eastAsia="ru-RU"/>
              </w:rPr>
              <w:t>т</w:t>
            </w:r>
            <w:r>
              <w:rPr>
                <w:rFonts w:ascii="Times New Roman" w:eastAsia="Times New Roman" w:hAnsi="Times New Roman"/>
                <w:color w:val="000000"/>
                <w:sz w:val="28"/>
                <w:szCs w:val="28"/>
                <w:lang w:eastAsia="ru-RU"/>
              </w:rPr>
              <w:t>ься незаможності</w:t>
            </w:r>
          </w:p>
        </w:tc>
      </w:tr>
      <w:tr w:rsidR="00B7094D" w:rsidRPr="0045656F" w:rsidTr="00B7094D">
        <w:trPr>
          <w:trHeight w:val="312"/>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1,81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 xml:space="preserve"> 2,77</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1,23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 xml:space="preserve"> 2,90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35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50%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Невизначена ситуація</w:t>
            </w:r>
          </w:p>
        </w:tc>
      </w:tr>
      <w:tr w:rsidR="00B7094D" w:rsidRPr="0045656F" w:rsidTr="00B7094D">
        <w:trPr>
          <w:trHeight w:val="312"/>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2,77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 xml:space="preserve"> 2,99</w:t>
            </w:r>
          </w:p>
        </w:tc>
        <w:tc>
          <w:tcPr>
            <w:tcW w:w="0" w:type="auto"/>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lang w:eastAsia="ru-RU"/>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 xml:space="preserve">15 </w:t>
            </w:r>
            <w:r w:rsidRPr="0045656F">
              <w:rPr>
                <w:rFonts w:ascii="Times New Roman" w:eastAsia="Times New Roman" w:hAnsi="Times New Roman"/>
                <w:color w:val="000000"/>
                <w:sz w:val="28"/>
                <w:szCs w:val="28"/>
                <w:lang w:val="en-US" w:eastAsia="ru-RU"/>
              </w:rPr>
              <w:t>-</w:t>
            </w:r>
            <w:r w:rsidRPr="0045656F">
              <w:rPr>
                <w:rFonts w:ascii="Times New Roman" w:eastAsia="Times New Roman" w:hAnsi="Times New Roman"/>
                <w:color w:val="000000"/>
                <w:sz w:val="28"/>
                <w:szCs w:val="28"/>
                <w:lang w:eastAsia="ru-RU"/>
              </w:rPr>
              <w:t xml:space="preserve"> 20%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Невизначена ситуаці</w:t>
            </w:r>
            <w:r w:rsidRPr="0045656F">
              <w:rPr>
                <w:rFonts w:ascii="Times New Roman" w:eastAsia="Times New Roman" w:hAnsi="Times New Roman"/>
                <w:color w:val="000000"/>
                <w:sz w:val="28"/>
                <w:szCs w:val="28"/>
                <w:lang w:eastAsia="ru-RU"/>
              </w:rPr>
              <w:t>я</w:t>
            </w:r>
          </w:p>
        </w:tc>
      </w:tr>
      <w:tr w:rsidR="00B7094D" w:rsidRPr="0045656F" w:rsidTr="00B7094D">
        <w:trPr>
          <w:trHeight w:val="312"/>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&gt;</w:t>
            </w:r>
            <w:r w:rsidRPr="0045656F">
              <w:rPr>
                <w:rFonts w:ascii="Times New Roman" w:eastAsia="Times New Roman" w:hAnsi="Times New Roman"/>
                <w:color w:val="000000"/>
                <w:sz w:val="28"/>
                <w:szCs w:val="28"/>
                <w:lang w:eastAsia="ru-RU"/>
              </w:rPr>
              <w:t>2,99</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val="en-US" w:eastAsia="ru-RU"/>
              </w:rPr>
              <w:t>&gt;</w:t>
            </w:r>
            <w:r w:rsidRPr="0045656F">
              <w:rPr>
                <w:rFonts w:ascii="Times New Roman" w:eastAsia="Times New Roman" w:hAnsi="Times New Roman"/>
                <w:color w:val="000000"/>
                <w:sz w:val="28"/>
                <w:szCs w:val="28"/>
                <w:lang w:eastAsia="ru-RU"/>
              </w:rPr>
              <w:t xml:space="preserve"> 2,90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Ризик того, що компанія не може погасити свої заборгованості незначний</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7094D" w:rsidRPr="0045656F" w:rsidRDefault="00B7094D" w:rsidP="00B7094D">
            <w:pPr>
              <w:shd w:val="clear" w:color="auto" w:fill="FFFFFF"/>
              <w:spacing w:after="100" w:afterAutospacing="1" w:line="36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Компанія фінансово стійка</w:t>
            </w:r>
          </w:p>
        </w:tc>
      </w:tr>
    </w:tbl>
    <w:p w:rsidR="00B7094D" w:rsidRDefault="00B7094D" w:rsidP="00B7094D">
      <w:pPr>
        <w:shd w:val="clear" w:color="auto" w:fill="FFFFFF"/>
        <w:spacing w:after="100" w:afterAutospacing="1" w:line="360" w:lineRule="auto"/>
        <w:contextualSpacing/>
        <w:jc w:val="both"/>
        <w:rPr>
          <w:rFonts w:ascii="Times New Roman" w:eastAsia="Times New Roman" w:hAnsi="Times New Roman"/>
          <w:color w:val="000000"/>
          <w:sz w:val="28"/>
          <w:szCs w:val="28"/>
          <w:lang w:val="en-US" w:eastAsia="ru-RU"/>
        </w:rPr>
      </w:pPr>
    </w:p>
    <w:p w:rsidR="00B7094D" w:rsidRPr="00C27DB4" w:rsidRDefault="00B7094D" w:rsidP="00B7094D">
      <w:pPr>
        <w:shd w:val="clear" w:color="auto" w:fill="FFFFFF"/>
        <w:spacing w:after="100" w:afterAutospacing="1" w:line="360" w:lineRule="auto"/>
        <w:ind w:firstLine="420"/>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xml:space="preserve">За висновками експертів, модель Альтмана дозволяє передбачити можливе банкрутство через один рік з точністю </w:t>
      </w:r>
      <w:r w:rsidRPr="009D728C">
        <w:rPr>
          <w:rFonts w:ascii="Times New Roman" w:eastAsia="Times New Roman" w:hAnsi="Times New Roman"/>
          <w:color w:val="000000"/>
          <w:sz w:val="28"/>
          <w:szCs w:val="28"/>
          <w:lang w:val="en-US" w:eastAsia="ru-RU"/>
        </w:rPr>
        <w:t xml:space="preserve">95%, </w:t>
      </w:r>
      <w:proofErr w:type="spellStart"/>
      <w:r w:rsidRPr="009D728C">
        <w:rPr>
          <w:rFonts w:ascii="Times New Roman" w:eastAsia="Times New Roman" w:hAnsi="Times New Roman"/>
          <w:color w:val="000000"/>
          <w:sz w:val="28"/>
          <w:szCs w:val="28"/>
          <w:lang w:val="en-US" w:eastAsia="ru-RU"/>
        </w:rPr>
        <w:t>через</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два</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роки</w:t>
      </w:r>
      <w:proofErr w:type="spellEnd"/>
      <w:r w:rsidRPr="009D728C">
        <w:rPr>
          <w:rFonts w:ascii="Times New Roman" w:eastAsia="Times New Roman" w:hAnsi="Times New Roman"/>
          <w:color w:val="000000"/>
          <w:sz w:val="28"/>
          <w:szCs w:val="28"/>
          <w:lang w:val="en-US" w:eastAsia="ru-RU"/>
        </w:rPr>
        <w:t xml:space="preserve"> - з </w:t>
      </w:r>
      <w:proofErr w:type="spellStart"/>
      <w:r w:rsidRPr="009D728C">
        <w:rPr>
          <w:rFonts w:ascii="Times New Roman" w:eastAsia="Times New Roman" w:hAnsi="Times New Roman"/>
          <w:color w:val="000000"/>
          <w:sz w:val="28"/>
          <w:szCs w:val="28"/>
          <w:lang w:val="en-US" w:eastAsia="ru-RU"/>
        </w:rPr>
        <w:t>точністю</w:t>
      </w:r>
      <w:proofErr w:type="spellEnd"/>
      <w:r w:rsidRPr="009D728C">
        <w:rPr>
          <w:rFonts w:ascii="Times New Roman" w:eastAsia="Times New Roman" w:hAnsi="Times New Roman"/>
          <w:color w:val="000000"/>
          <w:sz w:val="28"/>
          <w:szCs w:val="28"/>
          <w:lang w:val="en-US" w:eastAsia="ru-RU"/>
        </w:rPr>
        <w:t xml:space="preserve"> 83%. </w:t>
      </w:r>
      <w:proofErr w:type="spellStart"/>
      <w:r w:rsidRPr="009D728C">
        <w:rPr>
          <w:rFonts w:ascii="Times New Roman" w:eastAsia="Times New Roman" w:hAnsi="Times New Roman"/>
          <w:color w:val="000000"/>
          <w:sz w:val="28"/>
          <w:szCs w:val="28"/>
          <w:lang w:val="en-US" w:eastAsia="ru-RU"/>
        </w:rPr>
        <w:t>На</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сьогоднішній</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день</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даний</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метод</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застосовується</w:t>
      </w:r>
      <w:proofErr w:type="spellEnd"/>
      <w:r w:rsidRPr="009D728C">
        <w:rPr>
          <w:rFonts w:ascii="Times New Roman" w:eastAsia="Times New Roman" w:hAnsi="Times New Roman"/>
          <w:color w:val="000000"/>
          <w:sz w:val="28"/>
          <w:szCs w:val="28"/>
          <w:lang w:val="en-US" w:eastAsia="ru-RU"/>
        </w:rPr>
        <w:t xml:space="preserve"> в </w:t>
      </w:r>
      <w:proofErr w:type="spellStart"/>
      <w:r w:rsidRPr="009D728C">
        <w:rPr>
          <w:rFonts w:ascii="Times New Roman" w:eastAsia="Times New Roman" w:hAnsi="Times New Roman"/>
          <w:color w:val="000000"/>
          <w:sz w:val="28"/>
          <w:szCs w:val="28"/>
          <w:lang w:val="en-US" w:eastAsia="ru-RU"/>
        </w:rPr>
        <w:t>світі</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так</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як</w:t>
      </w:r>
      <w:proofErr w:type="spellEnd"/>
      <w:r w:rsidRPr="009D728C">
        <w:rPr>
          <w:rFonts w:ascii="Times New Roman" w:eastAsia="Times New Roman" w:hAnsi="Times New Roman"/>
          <w:color w:val="000000"/>
          <w:sz w:val="28"/>
          <w:szCs w:val="28"/>
          <w:lang w:val="en-US" w:eastAsia="ru-RU"/>
        </w:rPr>
        <w:t xml:space="preserve"> є </w:t>
      </w:r>
      <w:proofErr w:type="spellStart"/>
      <w:r w:rsidRPr="009D728C">
        <w:rPr>
          <w:rFonts w:ascii="Times New Roman" w:eastAsia="Times New Roman" w:hAnsi="Times New Roman"/>
          <w:color w:val="000000"/>
          <w:sz w:val="28"/>
          <w:szCs w:val="28"/>
          <w:lang w:val="en-US" w:eastAsia="ru-RU"/>
        </w:rPr>
        <w:t>відносно</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простою</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моделлю</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що</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дозволяє</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зробити</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прогноз</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грунтуючись</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на</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фінансову</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звітність</w:t>
      </w:r>
      <w:proofErr w:type="spellEnd"/>
      <w:r w:rsidRPr="009D728C">
        <w:rPr>
          <w:rFonts w:ascii="Times New Roman" w:eastAsia="Times New Roman" w:hAnsi="Times New Roman"/>
          <w:color w:val="000000"/>
          <w:sz w:val="28"/>
          <w:szCs w:val="28"/>
          <w:lang w:val="en-US" w:eastAsia="ru-RU"/>
        </w:rPr>
        <w:t xml:space="preserve"> </w:t>
      </w:r>
      <w:proofErr w:type="spellStart"/>
      <w:r w:rsidRPr="009D728C">
        <w:rPr>
          <w:rFonts w:ascii="Times New Roman" w:eastAsia="Times New Roman" w:hAnsi="Times New Roman"/>
          <w:color w:val="000000"/>
          <w:sz w:val="28"/>
          <w:szCs w:val="28"/>
          <w:lang w:val="en-US" w:eastAsia="ru-RU"/>
        </w:rPr>
        <w:t>підприємства</w:t>
      </w:r>
      <w:proofErr w:type="spellEnd"/>
      <w:r w:rsidRPr="009D728C">
        <w:rPr>
          <w:rFonts w:ascii="Times New Roman" w:eastAsia="Times New Roman" w:hAnsi="Times New Roman"/>
          <w:color w:val="000000"/>
          <w:sz w:val="28"/>
          <w:szCs w:val="28"/>
          <w:lang w:val="en-US" w:eastAsia="ru-RU"/>
        </w:rPr>
        <w:t xml:space="preserve">. </w:t>
      </w:r>
      <w:r w:rsidRPr="00C27DB4">
        <w:rPr>
          <w:rFonts w:ascii="Times New Roman" w:eastAsia="Times New Roman" w:hAnsi="Times New Roman"/>
          <w:color w:val="000000"/>
          <w:sz w:val="28"/>
          <w:szCs w:val="28"/>
          <w:lang w:val="ru-RU" w:eastAsia="ru-RU"/>
        </w:rPr>
        <w:t xml:space="preserve">Однак варто зазначити, що підхід Альтмана має недоліком. Формула для розрахунку </w:t>
      </w:r>
      <w:r w:rsidRPr="009D728C">
        <w:rPr>
          <w:rFonts w:ascii="Times New Roman" w:eastAsia="Times New Roman" w:hAnsi="Times New Roman"/>
          <w:color w:val="000000"/>
          <w:sz w:val="28"/>
          <w:szCs w:val="28"/>
          <w:lang w:val="en-US" w:eastAsia="ru-RU"/>
        </w:rPr>
        <w:t>Z</w:t>
      </w:r>
      <w:r w:rsidRPr="00C27DB4">
        <w:rPr>
          <w:rFonts w:ascii="Times New Roman" w:eastAsia="Times New Roman" w:hAnsi="Times New Roman"/>
          <w:color w:val="000000"/>
          <w:sz w:val="28"/>
          <w:szCs w:val="28"/>
          <w:lang w:val="ru-RU" w:eastAsia="ru-RU"/>
        </w:rPr>
        <w:t xml:space="preserve"> була виведена на підставі статистичних </w:t>
      </w:r>
      <w:r w:rsidRPr="00C27DB4">
        <w:rPr>
          <w:rFonts w:ascii="Times New Roman" w:eastAsia="Times New Roman" w:hAnsi="Times New Roman"/>
          <w:color w:val="000000"/>
          <w:sz w:val="28"/>
          <w:szCs w:val="28"/>
          <w:lang w:val="ru-RU" w:eastAsia="ru-RU"/>
        </w:rPr>
        <w:lastRenderedPageBreak/>
        <w:t>даних, тому, можна зробити висновок про те, що вона буде давати універсальний прогноз. Модель не враховує специфіку конкретної компанії, тому не може завжди давати правильний прогноз настання банкрутства.</w:t>
      </w:r>
    </w:p>
    <w:p w:rsidR="00B7094D" w:rsidRPr="00C27DB4" w:rsidRDefault="00B7094D" w:rsidP="00B7094D">
      <w:pPr>
        <w:shd w:val="clear" w:color="auto" w:fill="FFFFFF"/>
        <w:spacing w:after="100" w:afterAutospacing="1" w:line="360" w:lineRule="auto"/>
        <w:ind w:firstLine="420"/>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xml:space="preserve">У 1977 р </w:t>
      </w:r>
      <w:r w:rsidRPr="009D728C">
        <w:rPr>
          <w:rFonts w:ascii="Times New Roman" w:eastAsia="Times New Roman" w:hAnsi="Times New Roman"/>
          <w:color w:val="000000"/>
          <w:sz w:val="28"/>
          <w:szCs w:val="28"/>
          <w:lang w:val="en-US" w:eastAsia="ru-RU"/>
        </w:rPr>
        <w:t>Altman</w:t>
      </w:r>
      <w:r w:rsidRPr="00C27DB4">
        <w:rPr>
          <w:rFonts w:ascii="Times New Roman" w:eastAsia="Times New Roman" w:hAnsi="Times New Roman"/>
          <w:color w:val="000000"/>
          <w:sz w:val="28"/>
          <w:szCs w:val="28"/>
          <w:lang w:val="ru-RU" w:eastAsia="ru-RU"/>
        </w:rPr>
        <w:t xml:space="preserve"> </w:t>
      </w:r>
      <w:r w:rsidRPr="009D728C">
        <w:rPr>
          <w:rFonts w:ascii="Times New Roman" w:eastAsia="Times New Roman" w:hAnsi="Times New Roman"/>
          <w:color w:val="000000"/>
          <w:sz w:val="28"/>
          <w:szCs w:val="28"/>
          <w:lang w:val="en-US" w:eastAsia="ru-RU"/>
        </w:rPr>
        <w:t>E</w:t>
      </w:r>
      <w:r w:rsidRPr="00C27DB4">
        <w:rPr>
          <w:rFonts w:ascii="Times New Roman" w:eastAsia="Times New Roman" w:hAnsi="Times New Roman"/>
          <w:color w:val="000000"/>
          <w:sz w:val="28"/>
          <w:szCs w:val="28"/>
          <w:lang w:val="ru-RU" w:eastAsia="ru-RU"/>
        </w:rPr>
        <w:t>.</w:t>
      </w:r>
      <w:r w:rsidRPr="009D728C">
        <w:rPr>
          <w:rFonts w:ascii="Times New Roman" w:eastAsia="Times New Roman" w:hAnsi="Times New Roman"/>
          <w:color w:val="000000"/>
          <w:sz w:val="28"/>
          <w:szCs w:val="28"/>
          <w:lang w:val="en-US" w:eastAsia="ru-RU"/>
        </w:rPr>
        <w:t>I</w:t>
      </w:r>
      <w:r w:rsidRPr="00C27DB4">
        <w:rPr>
          <w:rFonts w:ascii="Times New Roman" w:eastAsia="Times New Roman" w:hAnsi="Times New Roman"/>
          <w:color w:val="000000"/>
          <w:sz w:val="28"/>
          <w:szCs w:val="28"/>
          <w:lang w:val="ru-RU" w:eastAsia="ru-RU"/>
        </w:rPr>
        <w:t xml:space="preserve">., </w:t>
      </w:r>
      <w:r w:rsidRPr="009D728C">
        <w:rPr>
          <w:rFonts w:ascii="Times New Roman" w:eastAsia="Times New Roman" w:hAnsi="Times New Roman"/>
          <w:color w:val="000000"/>
          <w:sz w:val="28"/>
          <w:szCs w:val="28"/>
          <w:lang w:val="en-US" w:eastAsia="ru-RU"/>
        </w:rPr>
        <w:t>Haldeman</w:t>
      </w:r>
      <w:r w:rsidRPr="00C27DB4">
        <w:rPr>
          <w:rFonts w:ascii="Times New Roman" w:eastAsia="Times New Roman" w:hAnsi="Times New Roman"/>
          <w:color w:val="000000"/>
          <w:sz w:val="28"/>
          <w:szCs w:val="28"/>
          <w:lang w:val="ru-RU" w:eastAsia="ru-RU"/>
        </w:rPr>
        <w:t xml:space="preserve"> </w:t>
      </w:r>
      <w:r w:rsidRPr="009D728C">
        <w:rPr>
          <w:rFonts w:ascii="Times New Roman" w:eastAsia="Times New Roman" w:hAnsi="Times New Roman"/>
          <w:color w:val="000000"/>
          <w:sz w:val="28"/>
          <w:szCs w:val="28"/>
          <w:lang w:val="en-US" w:eastAsia="ru-RU"/>
        </w:rPr>
        <w:t>R</w:t>
      </w:r>
      <w:r w:rsidRPr="00C27DB4">
        <w:rPr>
          <w:rFonts w:ascii="Times New Roman" w:eastAsia="Times New Roman" w:hAnsi="Times New Roman"/>
          <w:color w:val="000000"/>
          <w:sz w:val="28"/>
          <w:szCs w:val="28"/>
          <w:lang w:val="ru-RU" w:eastAsia="ru-RU"/>
        </w:rPr>
        <w:t>.</w:t>
      </w:r>
      <w:r w:rsidRPr="009D728C">
        <w:rPr>
          <w:rFonts w:ascii="Times New Roman" w:eastAsia="Times New Roman" w:hAnsi="Times New Roman"/>
          <w:color w:val="000000"/>
          <w:sz w:val="28"/>
          <w:szCs w:val="28"/>
          <w:lang w:val="en-US" w:eastAsia="ru-RU"/>
        </w:rPr>
        <w:t>G</w:t>
      </w:r>
      <w:r w:rsidRPr="00C27DB4">
        <w:rPr>
          <w:rFonts w:ascii="Times New Roman" w:eastAsia="Times New Roman" w:hAnsi="Times New Roman"/>
          <w:color w:val="000000"/>
          <w:sz w:val="28"/>
          <w:szCs w:val="28"/>
          <w:lang w:val="ru-RU" w:eastAsia="ru-RU"/>
        </w:rPr>
        <w:t xml:space="preserve">., і </w:t>
      </w:r>
      <w:r w:rsidRPr="009D728C">
        <w:rPr>
          <w:rFonts w:ascii="Times New Roman" w:eastAsia="Times New Roman" w:hAnsi="Times New Roman"/>
          <w:color w:val="000000"/>
          <w:sz w:val="28"/>
          <w:szCs w:val="28"/>
          <w:lang w:val="en-US" w:eastAsia="ru-RU"/>
        </w:rPr>
        <w:t>Narayanan</w:t>
      </w:r>
      <w:r w:rsidRPr="00C27DB4">
        <w:rPr>
          <w:rFonts w:ascii="Times New Roman" w:eastAsia="Times New Roman" w:hAnsi="Times New Roman"/>
          <w:color w:val="000000"/>
          <w:sz w:val="28"/>
          <w:szCs w:val="28"/>
          <w:lang w:val="ru-RU" w:eastAsia="ru-RU"/>
        </w:rPr>
        <w:t xml:space="preserve"> </w:t>
      </w:r>
      <w:r w:rsidRPr="009D728C">
        <w:rPr>
          <w:rFonts w:ascii="Times New Roman" w:eastAsia="Times New Roman" w:hAnsi="Times New Roman"/>
          <w:color w:val="000000"/>
          <w:sz w:val="28"/>
          <w:szCs w:val="28"/>
          <w:lang w:val="en-US" w:eastAsia="ru-RU"/>
        </w:rPr>
        <w:t>P</w:t>
      </w:r>
      <w:r w:rsidRPr="00C27DB4">
        <w:rPr>
          <w:rFonts w:ascii="Times New Roman" w:eastAsia="Times New Roman" w:hAnsi="Times New Roman"/>
          <w:color w:val="000000"/>
          <w:sz w:val="28"/>
          <w:szCs w:val="28"/>
          <w:lang w:val="ru-RU" w:eastAsia="ru-RU"/>
        </w:rPr>
        <w:t xml:space="preserve">. описали модифікацію моделі Альтмана. </w:t>
      </w:r>
      <w:r w:rsidRPr="009D728C">
        <w:rPr>
          <w:rFonts w:ascii="Times New Roman" w:eastAsia="Times New Roman" w:hAnsi="Times New Roman"/>
          <w:color w:val="000000"/>
          <w:sz w:val="28"/>
          <w:szCs w:val="28"/>
          <w:lang w:val="en-US" w:eastAsia="ru-RU"/>
        </w:rPr>
        <w:t>ZETA</w:t>
      </w:r>
      <w:r w:rsidRPr="00C27DB4">
        <w:rPr>
          <w:rFonts w:ascii="Times New Roman" w:eastAsia="Times New Roman" w:hAnsi="Times New Roman"/>
          <w:color w:val="000000"/>
          <w:sz w:val="28"/>
          <w:szCs w:val="28"/>
          <w:lang w:val="ru-RU" w:eastAsia="ru-RU"/>
        </w:rPr>
        <w:t xml:space="preserve"> модель орієнтована на прогнозування банкрутства великих компаній, вартість їх активів становила близько 100 млн. Дол. За два роки перед фінансовим крахом. Модель </w:t>
      </w:r>
      <w:r w:rsidRPr="009D728C">
        <w:rPr>
          <w:rFonts w:ascii="Times New Roman" w:eastAsia="Times New Roman" w:hAnsi="Times New Roman"/>
          <w:color w:val="000000"/>
          <w:sz w:val="28"/>
          <w:szCs w:val="28"/>
          <w:lang w:val="en-US" w:eastAsia="ru-RU"/>
        </w:rPr>
        <w:t>ZETA</w:t>
      </w:r>
      <w:r w:rsidRPr="00C27DB4">
        <w:rPr>
          <w:rFonts w:ascii="Times New Roman" w:eastAsia="Times New Roman" w:hAnsi="Times New Roman"/>
          <w:color w:val="000000"/>
          <w:sz w:val="28"/>
          <w:szCs w:val="28"/>
          <w:lang w:val="ru-RU" w:eastAsia="ru-RU"/>
        </w:rPr>
        <w:t xml:space="preserve"> включає в себе сім факторів (таблиця </w:t>
      </w:r>
      <w:r>
        <w:rPr>
          <w:rFonts w:ascii="Times New Roman" w:eastAsia="Times New Roman" w:hAnsi="Times New Roman"/>
          <w:color w:val="000000"/>
          <w:sz w:val="28"/>
          <w:szCs w:val="28"/>
          <w:lang w:eastAsia="ru-RU"/>
        </w:rPr>
        <w:t>1.</w:t>
      </w:r>
      <w:r w:rsidRPr="00C27DB4">
        <w:rPr>
          <w:rFonts w:ascii="Times New Roman" w:eastAsia="Times New Roman" w:hAnsi="Times New Roman"/>
          <w:color w:val="000000"/>
          <w:sz w:val="28"/>
          <w:szCs w:val="28"/>
          <w:lang w:val="ru-RU" w:eastAsia="ru-RU"/>
        </w:rPr>
        <w:t>4).</w:t>
      </w:r>
    </w:p>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i/>
          <w:color w:val="000000"/>
          <w:sz w:val="28"/>
          <w:szCs w:val="28"/>
          <w:lang w:eastAsia="ru-RU"/>
        </w:rPr>
      </w:pPr>
      <w:r>
        <w:rPr>
          <w:rFonts w:ascii="Times New Roman" w:eastAsia="Times New Roman" w:hAnsi="Times New Roman"/>
          <w:color w:val="000000"/>
          <w:sz w:val="28"/>
          <w:szCs w:val="28"/>
          <w:lang w:eastAsia="ru-RU"/>
        </w:rPr>
        <w:t>Таблиця 1.4 – Розрахунок фінансових коефіцієнтів моделі</w:t>
      </w:r>
      <w:r w:rsidRPr="0045656F">
        <w:rPr>
          <w:rFonts w:ascii="Times New Roman" w:eastAsia="Times New Roman" w:hAnsi="Times New Roman"/>
          <w:color w:val="000000"/>
          <w:sz w:val="28"/>
          <w:szCs w:val="28"/>
          <w:lang w:eastAsia="ru-RU"/>
        </w:rPr>
        <w:t xml:space="preserve"> </w:t>
      </w:r>
      <w:r w:rsidRPr="0045656F">
        <w:rPr>
          <w:rFonts w:ascii="Times New Roman" w:eastAsia="Times New Roman" w:hAnsi="Times New Roman"/>
          <w:i/>
          <w:color w:val="000000"/>
          <w:sz w:val="28"/>
          <w:szCs w:val="28"/>
          <w:lang w:eastAsia="ru-RU"/>
        </w:rPr>
        <w:t>ZETA</w:t>
      </w:r>
    </w:p>
    <w:tbl>
      <w:tblPr>
        <w:tblW w:w="9973" w:type="dxa"/>
        <w:tblLook w:val="04A0" w:firstRow="1" w:lastRow="0" w:firstColumn="1" w:lastColumn="0" w:noHBand="0" w:noVBand="1"/>
      </w:tblPr>
      <w:tblGrid>
        <w:gridCol w:w="2952"/>
        <w:gridCol w:w="7021"/>
      </w:tblGrid>
      <w:tr w:rsidR="00B7094D" w:rsidRPr="0045656F" w:rsidTr="00B7094D">
        <w:trPr>
          <w:trHeight w:val="623"/>
        </w:trPr>
        <w:tc>
          <w:tcPr>
            <w:tcW w:w="2952" w:type="dxa"/>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Pr>
                <w:rFonts w:ascii="Times New Roman" w:eastAsia="Times New Roman" w:hAnsi="Times New Roman"/>
                <w:sz w:val="28"/>
                <w:szCs w:val="28"/>
              </w:rPr>
              <w:t>Показник</w:t>
            </w:r>
          </w:p>
        </w:tc>
        <w:tc>
          <w:tcPr>
            <w:tcW w:w="7021" w:type="dxa"/>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Pr>
                <w:rFonts w:ascii="Times New Roman" w:eastAsia="Times New Roman" w:hAnsi="Times New Roman"/>
                <w:sz w:val="28"/>
                <w:szCs w:val="28"/>
              </w:rPr>
              <w:t>Інтерпретація і</w:t>
            </w:r>
            <w:r w:rsidRPr="0045656F">
              <w:rPr>
                <w:rFonts w:ascii="Times New Roman" w:eastAsia="Times New Roman" w:hAnsi="Times New Roman"/>
                <w:sz w:val="28"/>
                <w:szCs w:val="28"/>
              </w:rPr>
              <w:t xml:space="preserve"> формула</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1</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Рентабельність активі</w:t>
            </w:r>
            <w:r w:rsidRPr="0045656F">
              <w:rPr>
                <w:rFonts w:ascii="Times New Roman" w:eastAsia="Times New Roman" w:hAnsi="Times New Roman"/>
                <w:sz w:val="28"/>
                <w:szCs w:val="28"/>
              </w:rPr>
              <w:t>в</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2</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Стабільність прибутку (за 5-10 рогків</w:t>
            </w:r>
            <w:r w:rsidRPr="0045656F">
              <w:rPr>
                <w:rFonts w:ascii="Times New Roman" w:eastAsia="Times New Roman" w:hAnsi="Times New Roman"/>
                <w:sz w:val="28"/>
                <w:szCs w:val="28"/>
              </w:rPr>
              <w:t>)</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3</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Показник процентного покритт</w:t>
            </w:r>
            <w:r w:rsidRPr="0045656F">
              <w:rPr>
                <w:rFonts w:ascii="Times New Roman" w:eastAsia="Times New Roman" w:hAnsi="Times New Roman"/>
                <w:sz w:val="28"/>
                <w:szCs w:val="28"/>
              </w:rPr>
              <w:t>я</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4</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Сукупний прибуток</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5</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Коефіцієнт поточної</w:t>
            </w:r>
            <w:r w:rsidRPr="0045656F">
              <w:rPr>
                <w:rFonts w:ascii="Times New Roman" w:eastAsia="Times New Roman" w:hAnsi="Times New Roman"/>
                <w:sz w:val="28"/>
                <w:szCs w:val="28"/>
              </w:rPr>
              <w:t xml:space="preserve"> </w:t>
            </w:r>
            <w:r>
              <w:rPr>
                <w:rFonts w:ascii="Times New Roman" w:eastAsia="Times New Roman" w:hAnsi="Times New Roman"/>
                <w:sz w:val="28"/>
                <w:szCs w:val="28"/>
              </w:rPr>
              <w:t>ліквідності</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6</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Капіталізаці</w:t>
            </w:r>
            <w:r w:rsidRPr="0045656F">
              <w:rPr>
                <w:rFonts w:ascii="Times New Roman" w:eastAsia="Times New Roman" w:hAnsi="Times New Roman"/>
                <w:sz w:val="28"/>
                <w:szCs w:val="28"/>
              </w:rPr>
              <w:t>я</w:t>
            </w:r>
          </w:p>
        </w:tc>
      </w:tr>
      <w:tr w:rsidR="00B7094D" w:rsidRPr="0045656F" w:rsidTr="00B7094D">
        <w:trPr>
          <w:trHeight w:val="319"/>
        </w:trPr>
        <w:tc>
          <w:tcPr>
            <w:tcW w:w="2952" w:type="dxa"/>
            <w:noWrap/>
            <w:vAlign w:val="center"/>
            <w:hideMark/>
          </w:tcPr>
          <w:p w:rsidR="00B7094D" w:rsidRPr="0045656F" w:rsidRDefault="00B7094D" w:rsidP="00B7094D">
            <w:pPr>
              <w:shd w:val="clear" w:color="auto" w:fill="FFFFFF"/>
              <w:spacing w:line="360" w:lineRule="auto"/>
              <w:ind w:firstLine="708"/>
              <w:contextualSpacing/>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7</w:t>
            </w:r>
          </w:p>
        </w:tc>
        <w:tc>
          <w:tcPr>
            <w:tcW w:w="7021" w:type="dxa"/>
            <w:noWrap/>
            <w:vAlign w:val="center"/>
            <w:hideMark/>
          </w:tcPr>
          <w:p w:rsidR="00B7094D" w:rsidRPr="0045656F" w:rsidRDefault="00B7094D" w:rsidP="00B7094D">
            <w:pPr>
              <w:shd w:val="clear" w:color="auto" w:fill="FFFFFF"/>
              <w:ind w:firstLine="708"/>
              <w:contextualSpacing/>
              <w:rPr>
                <w:rFonts w:ascii="Times New Roman" w:eastAsia="Times New Roman" w:hAnsi="Times New Roman"/>
                <w:sz w:val="28"/>
                <w:szCs w:val="28"/>
              </w:rPr>
            </w:pPr>
            <w:r>
              <w:rPr>
                <w:rFonts w:ascii="Times New Roman" w:eastAsia="Times New Roman" w:hAnsi="Times New Roman"/>
                <w:sz w:val="28"/>
                <w:szCs w:val="28"/>
              </w:rPr>
              <w:t>Розмір підприємства</w:t>
            </w:r>
          </w:p>
        </w:tc>
      </w:tr>
    </w:tbl>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val="en-US" w:eastAsia="ru-RU"/>
        </w:rPr>
      </w:pPr>
    </w:p>
    <w:p w:rsidR="00B7094D" w:rsidRPr="00C27DB4"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val="ru-RU" w:eastAsia="ru-RU"/>
        </w:rPr>
      </w:pPr>
      <w:r w:rsidRPr="00A26F07">
        <w:rPr>
          <w:rFonts w:ascii="Times New Roman" w:eastAsia="Times New Roman" w:hAnsi="Times New Roman"/>
          <w:color w:val="000000"/>
          <w:sz w:val="28"/>
          <w:szCs w:val="28"/>
          <w:lang w:val="en-US" w:eastAsia="ru-RU"/>
        </w:rPr>
        <w:t>ZETA</w:t>
      </w:r>
      <w:r w:rsidRPr="00C27DB4">
        <w:rPr>
          <w:rFonts w:ascii="Times New Roman" w:eastAsia="Times New Roman" w:hAnsi="Times New Roman"/>
          <w:color w:val="000000"/>
          <w:sz w:val="28"/>
          <w:szCs w:val="28"/>
          <w:lang w:val="ru-RU" w:eastAsia="ru-RU"/>
        </w:rPr>
        <w:t xml:space="preserve"> модель дозволяє провести діагностику банкрутства за 5 років до краху з точністю до 70%. Однак варто зазначити, що дана модель складна в застосуванні: розрахунок фінансових показників скрутний. У зв'язку з цим дана модель не отримала широкого розповсюдження.</w:t>
      </w:r>
    </w:p>
    <w:p w:rsidR="00B7094D" w:rsidRPr="00C27DB4"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xml:space="preserve">У 70-80-х роках на </w:t>
      </w:r>
      <w:proofErr w:type="spellStart"/>
      <w:r w:rsidRPr="00C27DB4">
        <w:rPr>
          <w:rFonts w:ascii="Times New Roman" w:eastAsia="Times New Roman" w:hAnsi="Times New Roman"/>
          <w:color w:val="000000"/>
          <w:sz w:val="28"/>
          <w:szCs w:val="28"/>
          <w:lang w:val="ru-RU" w:eastAsia="ru-RU"/>
        </w:rPr>
        <w:t>зміну</w:t>
      </w:r>
      <w:proofErr w:type="spellEnd"/>
      <w:r w:rsidRPr="00C27DB4">
        <w:rPr>
          <w:rFonts w:ascii="Times New Roman" w:eastAsia="Times New Roman" w:hAnsi="Times New Roman"/>
          <w:color w:val="000000"/>
          <w:sz w:val="28"/>
          <w:szCs w:val="28"/>
          <w:lang w:val="ru-RU" w:eastAsia="ru-RU"/>
        </w:rPr>
        <w:t xml:space="preserve"> </w:t>
      </w:r>
      <w:proofErr w:type="spellStart"/>
      <w:r w:rsidRPr="00C27DB4">
        <w:rPr>
          <w:rFonts w:ascii="Times New Roman" w:eastAsia="Times New Roman" w:hAnsi="Times New Roman"/>
          <w:color w:val="000000"/>
          <w:sz w:val="28"/>
          <w:szCs w:val="28"/>
          <w:lang w:val="ru-RU" w:eastAsia="ru-RU"/>
        </w:rPr>
        <w:t>лінійному</w:t>
      </w:r>
      <w:proofErr w:type="spellEnd"/>
      <w:r w:rsidRPr="00C27DB4">
        <w:rPr>
          <w:rFonts w:ascii="Times New Roman" w:eastAsia="Times New Roman" w:hAnsi="Times New Roman"/>
          <w:color w:val="000000"/>
          <w:sz w:val="28"/>
          <w:szCs w:val="28"/>
          <w:lang w:val="ru-RU" w:eastAsia="ru-RU"/>
        </w:rPr>
        <w:t xml:space="preserve"> </w:t>
      </w:r>
      <w:proofErr w:type="spellStart"/>
      <w:r w:rsidRPr="00C27DB4">
        <w:rPr>
          <w:rFonts w:ascii="Times New Roman" w:eastAsia="Times New Roman" w:hAnsi="Times New Roman"/>
          <w:color w:val="000000"/>
          <w:sz w:val="28"/>
          <w:szCs w:val="28"/>
          <w:lang w:val="ru-RU" w:eastAsia="ru-RU"/>
        </w:rPr>
        <w:t>дискримінантного</w:t>
      </w:r>
      <w:proofErr w:type="spellEnd"/>
      <w:r w:rsidRPr="00C27DB4">
        <w:rPr>
          <w:rFonts w:ascii="Times New Roman" w:eastAsia="Times New Roman" w:hAnsi="Times New Roman"/>
          <w:color w:val="000000"/>
          <w:sz w:val="28"/>
          <w:szCs w:val="28"/>
          <w:lang w:val="ru-RU" w:eastAsia="ru-RU"/>
        </w:rPr>
        <w:t xml:space="preserve"> аналізу </w:t>
      </w:r>
      <w:proofErr w:type="spellStart"/>
      <w:r w:rsidRPr="00C27DB4">
        <w:rPr>
          <w:rFonts w:ascii="Times New Roman" w:eastAsia="Times New Roman" w:hAnsi="Times New Roman"/>
          <w:color w:val="000000"/>
          <w:sz w:val="28"/>
          <w:szCs w:val="28"/>
          <w:lang w:val="ru-RU" w:eastAsia="ru-RU"/>
        </w:rPr>
        <w:t>прийшов</w:t>
      </w:r>
      <w:proofErr w:type="spellEnd"/>
      <w:r w:rsidRPr="00C27DB4">
        <w:rPr>
          <w:rFonts w:ascii="Times New Roman" w:eastAsia="Times New Roman" w:hAnsi="Times New Roman"/>
          <w:color w:val="000000"/>
          <w:sz w:val="28"/>
          <w:szCs w:val="28"/>
          <w:lang w:val="ru-RU" w:eastAsia="ru-RU"/>
        </w:rPr>
        <w:t xml:space="preserve"> </w:t>
      </w:r>
      <w:proofErr w:type="spellStart"/>
      <w:r w:rsidRPr="00C27DB4">
        <w:rPr>
          <w:rFonts w:ascii="Times New Roman" w:eastAsia="Times New Roman" w:hAnsi="Times New Roman"/>
          <w:color w:val="000000"/>
          <w:sz w:val="28"/>
          <w:szCs w:val="28"/>
          <w:lang w:val="ru-RU" w:eastAsia="ru-RU"/>
        </w:rPr>
        <w:t>логістичний</w:t>
      </w:r>
      <w:proofErr w:type="spellEnd"/>
      <w:r w:rsidRPr="00C27DB4">
        <w:rPr>
          <w:rFonts w:ascii="Times New Roman" w:eastAsia="Times New Roman" w:hAnsi="Times New Roman"/>
          <w:color w:val="000000"/>
          <w:sz w:val="28"/>
          <w:szCs w:val="28"/>
          <w:lang w:val="ru-RU" w:eastAsia="ru-RU"/>
        </w:rPr>
        <w:t xml:space="preserve"> </w:t>
      </w:r>
      <w:proofErr w:type="spellStart"/>
      <w:r w:rsidRPr="00C27DB4">
        <w:rPr>
          <w:rFonts w:ascii="Times New Roman" w:eastAsia="Times New Roman" w:hAnsi="Times New Roman"/>
          <w:color w:val="000000"/>
          <w:sz w:val="28"/>
          <w:szCs w:val="28"/>
          <w:lang w:val="ru-RU" w:eastAsia="ru-RU"/>
        </w:rPr>
        <w:t>аналіз</w:t>
      </w:r>
      <w:proofErr w:type="spellEnd"/>
      <w:r w:rsidRPr="00C27DB4">
        <w:rPr>
          <w:rFonts w:ascii="Times New Roman" w:eastAsia="Times New Roman" w:hAnsi="Times New Roman"/>
          <w:color w:val="000000"/>
          <w:sz w:val="28"/>
          <w:szCs w:val="28"/>
          <w:lang w:val="ru-RU" w:eastAsia="ru-RU"/>
        </w:rPr>
        <w:t xml:space="preserve"> (</w:t>
      </w:r>
      <w:r w:rsidRPr="00A26F07">
        <w:rPr>
          <w:rFonts w:ascii="Times New Roman" w:eastAsia="Times New Roman" w:hAnsi="Times New Roman"/>
          <w:color w:val="000000"/>
          <w:sz w:val="28"/>
          <w:szCs w:val="28"/>
          <w:lang w:val="en-US" w:eastAsia="ru-RU"/>
        </w:rPr>
        <w:t>Martin</w:t>
      </w:r>
      <w:r w:rsidRPr="00C27DB4">
        <w:rPr>
          <w:rFonts w:ascii="Times New Roman" w:eastAsia="Times New Roman" w:hAnsi="Times New Roman"/>
          <w:color w:val="000000"/>
          <w:sz w:val="28"/>
          <w:szCs w:val="28"/>
          <w:lang w:val="ru-RU" w:eastAsia="ru-RU"/>
        </w:rPr>
        <w:t xml:space="preserve">, 1977, </w:t>
      </w:r>
      <w:proofErr w:type="spellStart"/>
      <w:r w:rsidRPr="00A26F07">
        <w:rPr>
          <w:rFonts w:ascii="Times New Roman" w:eastAsia="Times New Roman" w:hAnsi="Times New Roman"/>
          <w:color w:val="000000"/>
          <w:sz w:val="28"/>
          <w:szCs w:val="28"/>
          <w:lang w:val="en-US" w:eastAsia="ru-RU"/>
        </w:rPr>
        <w:t>Ohlson</w:t>
      </w:r>
      <w:proofErr w:type="spellEnd"/>
      <w:r w:rsidRPr="00C27DB4">
        <w:rPr>
          <w:rFonts w:ascii="Times New Roman" w:eastAsia="Times New Roman" w:hAnsi="Times New Roman"/>
          <w:color w:val="000000"/>
          <w:sz w:val="28"/>
          <w:szCs w:val="28"/>
          <w:lang w:val="ru-RU" w:eastAsia="ru-RU"/>
        </w:rPr>
        <w:t xml:space="preserve">, 1980, </w:t>
      </w:r>
      <w:r w:rsidRPr="00A26F07">
        <w:rPr>
          <w:rFonts w:ascii="Times New Roman" w:eastAsia="Times New Roman" w:hAnsi="Times New Roman"/>
          <w:color w:val="000000"/>
          <w:sz w:val="28"/>
          <w:szCs w:val="28"/>
          <w:lang w:val="en-US" w:eastAsia="ru-RU"/>
        </w:rPr>
        <w:t>Hamer</w:t>
      </w:r>
      <w:r w:rsidRPr="00C27DB4">
        <w:rPr>
          <w:rFonts w:ascii="Times New Roman" w:eastAsia="Times New Roman" w:hAnsi="Times New Roman"/>
          <w:color w:val="000000"/>
          <w:sz w:val="28"/>
          <w:szCs w:val="28"/>
          <w:lang w:val="ru-RU" w:eastAsia="ru-RU"/>
        </w:rPr>
        <w:t>, 1983). Економетричні моделі, на відміну від моделей дискримінантного аналізу, не передбачають нормального розподілу входять в модель фінансових показнику. Вони дають відповідь у вигляді оцінки ймовірності настання банкрутства.</w:t>
      </w:r>
    </w:p>
    <w:p w:rsidR="00B7094D" w:rsidRPr="00C27DB4"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Економетричні моделі бінарного вибору вперше були застосовані Мартіном (</w:t>
      </w:r>
      <w:r w:rsidRPr="00A26F07">
        <w:rPr>
          <w:rFonts w:ascii="Times New Roman" w:eastAsia="Times New Roman" w:hAnsi="Times New Roman"/>
          <w:color w:val="000000"/>
          <w:sz w:val="28"/>
          <w:szCs w:val="28"/>
          <w:lang w:val="en-US" w:eastAsia="ru-RU"/>
        </w:rPr>
        <w:t>Martin</w:t>
      </w:r>
      <w:r w:rsidRPr="00C27DB4">
        <w:rPr>
          <w:rFonts w:ascii="Times New Roman" w:eastAsia="Times New Roman" w:hAnsi="Times New Roman"/>
          <w:color w:val="000000"/>
          <w:sz w:val="28"/>
          <w:szCs w:val="28"/>
          <w:lang w:val="ru-RU" w:eastAsia="ru-RU"/>
        </w:rPr>
        <w:t xml:space="preserve">, 1977). Була використана </w:t>
      </w:r>
      <w:r w:rsidRPr="00A26F07">
        <w:rPr>
          <w:rFonts w:ascii="Times New Roman" w:eastAsia="Times New Roman" w:hAnsi="Times New Roman"/>
          <w:color w:val="000000"/>
          <w:sz w:val="28"/>
          <w:szCs w:val="28"/>
          <w:lang w:val="en-US" w:eastAsia="ru-RU"/>
        </w:rPr>
        <w:t>logit</w:t>
      </w:r>
      <w:r w:rsidRPr="00C27DB4">
        <w:rPr>
          <w:rFonts w:ascii="Times New Roman" w:eastAsia="Times New Roman" w:hAnsi="Times New Roman"/>
          <w:color w:val="000000"/>
          <w:sz w:val="28"/>
          <w:szCs w:val="28"/>
          <w:lang w:val="ru-RU" w:eastAsia="ru-RU"/>
        </w:rPr>
        <w:t>-модель для передбачення банкрутства банків США в 1975-1976 роках.</w:t>
      </w: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iCs/>
          <w:color w:val="000000"/>
          <w:sz w:val="28"/>
          <w:szCs w:val="28"/>
          <w:lang w:eastAsia="ru-RU"/>
        </w:rPr>
      </w:pPr>
      <w:r w:rsidRPr="00C27DB4">
        <w:rPr>
          <w:rFonts w:ascii="Times New Roman" w:eastAsia="Times New Roman" w:hAnsi="Times New Roman"/>
          <w:color w:val="000000"/>
          <w:sz w:val="28"/>
          <w:szCs w:val="28"/>
          <w:lang w:val="ru-RU" w:eastAsia="ru-RU"/>
        </w:rPr>
        <w:lastRenderedPageBreak/>
        <w:t>Британський вчений Р. Таффлер в 1977 році запропонував четирехфакторную модель прогнозування банкрутства. Модель для аналізу компаній має наступну форму:</w:t>
      </w:r>
      <w:r w:rsidRPr="0045656F">
        <w:rPr>
          <w:rFonts w:ascii="Times New Roman" w:eastAsia="Times New Roman" w:hAnsi="Times New Roman"/>
          <w:iCs/>
          <w:color w:val="000000"/>
          <w:sz w:val="28"/>
          <w:szCs w:val="28"/>
          <w:lang w:eastAsia="ru-RU"/>
        </w:rPr>
        <w:t xml:space="preserve"> </w:t>
      </w:r>
    </w:p>
    <w:p w:rsidR="0053469D" w:rsidRDefault="0053469D" w:rsidP="00B7094D">
      <w:pPr>
        <w:shd w:val="clear" w:color="auto" w:fill="FFFFFF"/>
        <w:spacing w:after="100" w:afterAutospacing="1" w:line="360" w:lineRule="auto"/>
        <w:ind w:firstLine="708"/>
        <w:contextualSpacing/>
        <w:jc w:val="both"/>
        <w:rPr>
          <w:rFonts w:ascii="Times New Roman" w:eastAsia="Times New Roman" w:hAnsi="Times New Roman"/>
          <w:iCs/>
          <w:color w:val="000000"/>
          <w:sz w:val="28"/>
          <w:szCs w:val="28"/>
          <w:lang w:eastAsia="ru-RU"/>
        </w:rPr>
      </w:pPr>
    </w:p>
    <w:p w:rsidR="00B7094D" w:rsidRDefault="00971819" w:rsidP="00B7094D">
      <w:pPr>
        <w:shd w:val="clear" w:color="auto" w:fill="FFFFFF"/>
        <w:spacing w:after="100" w:afterAutospacing="1" w:line="360" w:lineRule="auto"/>
        <w:ind w:firstLine="708"/>
        <w:contextualSpacing/>
        <w:jc w:val="right"/>
        <w:rPr>
          <w:rFonts w:ascii="Times New Roman" w:eastAsia="Times New Roman" w:hAnsi="Times New Roman"/>
          <w:color w:val="000000"/>
          <w:sz w:val="27"/>
          <w:szCs w:val="27"/>
          <w:shd w:val="clear" w:color="auto" w:fill="FFFFFF"/>
          <w:lang w:eastAsia="ru-RU"/>
        </w:rPr>
      </w:pPr>
      <m:oMath>
        <m:r>
          <w:rPr>
            <w:rFonts w:ascii="Cambria Math" w:eastAsia="Times New Roman" w:hAnsi="Cambria Math"/>
            <w:color w:val="000000"/>
            <w:sz w:val="28"/>
            <w:szCs w:val="28"/>
            <w:lang w:eastAsia="ru-RU"/>
          </w:rPr>
          <m:t>Z=0,53∙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1</m:t>
            </m:r>
          </m:sub>
        </m:sSub>
        <m:r>
          <w:rPr>
            <w:rFonts w:ascii="Cambria Math" w:eastAsia="Times New Roman" w:hAnsi="Cambria Math"/>
            <w:color w:val="000000"/>
            <w:sz w:val="28"/>
            <w:szCs w:val="28"/>
            <w:lang w:eastAsia="ru-RU"/>
          </w:rPr>
          <m:t>+0,13∙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2</m:t>
            </m:r>
          </m:sub>
        </m:sSub>
        <m:r>
          <w:rPr>
            <w:rFonts w:ascii="Cambria Math" w:eastAsia="Times New Roman" w:hAnsi="Cambria Math"/>
            <w:color w:val="000000"/>
            <w:sz w:val="28"/>
            <w:szCs w:val="28"/>
            <w:lang w:eastAsia="ru-RU"/>
          </w:rPr>
          <m:t>+0,18∙</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3</m:t>
            </m:r>
          </m:sub>
        </m:sSub>
        <m:r>
          <w:rPr>
            <w:rFonts w:ascii="Cambria Math" w:eastAsia="Times New Roman" w:hAnsi="Cambria Math"/>
            <w:color w:val="000000"/>
            <w:sz w:val="28"/>
            <w:szCs w:val="28"/>
            <w:lang w:eastAsia="ru-RU"/>
          </w:rPr>
          <m:t>+0,16∙</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4</m:t>
            </m:r>
          </m:sub>
        </m:sSub>
        <m:r>
          <w:rPr>
            <w:rFonts w:ascii="Cambria Math" w:eastAsia="Times New Roman" w:hAnsi="Cambria Math"/>
            <w:color w:val="000000"/>
            <w:sz w:val="28"/>
            <w:szCs w:val="28"/>
            <w:lang w:eastAsia="ru-RU"/>
          </w:rPr>
          <m:t>,</m:t>
        </m:r>
      </m:oMath>
      <w:r w:rsidR="00B7094D">
        <w:rPr>
          <w:rFonts w:ascii="Times New Roman" w:eastAsia="Times New Roman" w:hAnsi="Times New Roman"/>
          <w:color w:val="000000"/>
          <w:sz w:val="27"/>
          <w:szCs w:val="27"/>
          <w:shd w:val="clear" w:color="auto" w:fill="FFFFFF"/>
          <w:lang w:eastAsia="ru-RU"/>
        </w:rPr>
        <w:tab/>
      </w:r>
      <w:r w:rsidR="00B7094D">
        <w:rPr>
          <w:rFonts w:ascii="Times New Roman" w:eastAsia="Times New Roman" w:hAnsi="Times New Roman"/>
          <w:color w:val="000000"/>
          <w:sz w:val="27"/>
          <w:szCs w:val="27"/>
          <w:shd w:val="clear" w:color="auto" w:fill="FFFFFF"/>
          <w:lang w:eastAsia="ru-RU"/>
        </w:rPr>
        <w:tab/>
      </w:r>
      <w:r w:rsidR="00B7094D">
        <w:rPr>
          <w:rFonts w:ascii="Times New Roman" w:eastAsia="Times New Roman" w:hAnsi="Times New Roman"/>
          <w:color w:val="000000"/>
          <w:sz w:val="27"/>
          <w:szCs w:val="27"/>
          <w:shd w:val="clear" w:color="auto" w:fill="FFFFFF"/>
          <w:lang w:eastAsia="ru-RU"/>
        </w:rPr>
        <w:tab/>
        <w:t>(1.3)</w:t>
      </w:r>
    </w:p>
    <w:p w:rsidR="0053469D" w:rsidRDefault="0053469D" w:rsidP="00B7094D">
      <w:pPr>
        <w:shd w:val="clear" w:color="auto" w:fill="FFFFFF"/>
        <w:spacing w:after="100" w:afterAutospacing="1" w:line="360" w:lineRule="auto"/>
        <w:ind w:firstLine="708"/>
        <w:contextualSpacing/>
        <w:jc w:val="right"/>
        <w:rPr>
          <w:rFonts w:ascii="Times New Roman" w:eastAsia="Times New Roman" w:hAnsi="Times New Roman"/>
          <w:color w:val="000000"/>
          <w:sz w:val="27"/>
          <w:szCs w:val="27"/>
          <w:shd w:val="clear" w:color="auto" w:fill="FFFFFF"/>
          <w:lang w:eastAsia="ru-RU"/>
        </w:rPr>
      </w:pPr>
    </w:p>
    <w:p w:rsidR="00B7094D" w:rsidRPr="0045656F" w:rsidRDefault="00B7094D" w:rsidP="00B7094D">
      <w:pPr>
        <w:shd w:val="clear" w:color="auto" w:fill="FFFFFF"/>
        <w:spacing w:after="100" w:afterAutospacing="1" w:line="360" w:lineRule="auto"/>
        <w:contextualSpacing/>
        <w:jc w:val="both"/>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7"/>
          <w:szCs w:val="27"/>
          <w:shd w:val="clear" w:color="auto" w:fill="FFFFFF"/>
          <w:lang w:eastAsia="ru-RU"/>
        </w:rPr>
        <w:t>де</w:t>
      </w:r>
      <w:r>
        <w:rPr>
          <w:rFonts w:ascii="Times New Roman" w:eastAsia="Times New Roman" w:hAnsi="Times New Roman"/>
          <w:color w:val="000000"/>
          <w:sz w:val="28"/>
          <w:szCs w:val="28"/>
          <w:lang w:eastAsia="ru-RU"/>
        </w:rPr>
        <w:t xml:space="preserve">  </w:t>
      </w: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 xml:space="preserve">1 </w:t>
      </w:r>
      <w:r w:rsidRPr="0045656F">
        <w:rPr>
          <w:rFonts w:ascii="Times New Roman" w:eastAsia="Times New Roman" w:hAnsi="Times New Roman"/>
          <w:color w:val="000000"/>
          <w:sz w:val="28"/>
          <w:szCs w:val="28"/>
          <w:lang w:eastAsia="ru-RU"/>
        </w:rPr>
        <w:t xml:space="preserve">= </w:t>
      </w:r>
      <w:r w:rsidRPr="00F15AAE">
        <w:rPr>
          <w:rFonts w:ascii="Times New Roman" w:eastAsia="Times New Roman" w:hAnsi="Times New Roman"/>
          <w:color w:val="000000"/>
          <w:sz w:val="28"/>
          <w:szCs w:val="28"/>
          <w:lang w:eastAsia="ru-RU"/>
        </w:rPr>
        <w:t>прибуток до сплати податку / поточні зобов'язання,</w:t>
      </w: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2</w:t>
      </w:r>
      <w:r w:rsidRPr="0045656F">
        <w:rPr>
          <w:rFonts w:ascii="Times New Roman" w:eastAsia="Times New Roman" w:hAnsi="Times New Roman"/>
          <w:color w:val="000000"/>
          <w:sz w:val="28"/>
          <w:szCs w:val="28"/>
          <w:lang w:eastAsia="ru-RU"/>
        </w:rPr>
        <w:t xml:space="preserve"> = </w:t>
      </w:r>
      <w:r w:rsidRPr="00F15AAE">
        <w:rPr>
          <w:rFonts w:ascii="Times New Roman" w:eastAsia="Times New Roman" w:hAnsi="Times New Roman"/>
          <w:color w:val="000000"/>
          <w:sz w:val="28"/>
          <w:szCs w:val="28"/>
          <w:lang w:eastAsia="ru-RU"/>
        </w:rPr>
        <w:t>поточні активи / загальна сума зобов'язань</w:t>
      </w:r>
    </w:p>
    <w:p w:rsidR="00B7094D" w:rsidRPr="0045656F"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3</w:t>
      </w:r>
      <w:r w:rsidRPr="0045656F">
        <w:rPr>
          <w:rFonts w:ascii="Times New Roman" w:eastAsia="Times New Roman" w:hAnsi="Times New Roman"/>
          <w:color w:val="000000"/>
          <w:sz w:val="28"/>
          <w:szCs w:val="28"/>
          <w:lang w:eastAsia="ru-RU"/>
        </w:rPr>
        <w:t xml:space="preserve"> = </w:t>
      </w:r>
      <w:r w:rsidRPr="00F15AAE">
        <w:rPr>
          <w:rFonts w:ascii="Times New Roman" w:eastAsia="Times New Roman" w:hAnsi="Times New Roman"/>
          <w:color w:val="000000"/>
          <w:sz w:val="28"/>
          <w:szCs w:val="28"/>
          <w:lang w:eastAsia="ru-RU"/>
        </w:rPr>
        <w:t>поточні зобов'язання / загальна сума активів</w:t>
      </w:r>
    </w:p>
    <w:p w:rsidR="00B7094D" w:rsidRPr="0045656F"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45656F">
        <w:rPr>
          <w:rFonts w:ascii="Times New Roman" w:eastAsia="Times New Roman" w:hAnsi="Times New Roman"/>
          <w:color w:val="000000"/>
          <w:sz w:val="28"/>
          <w:szCs w:val="28"/>
          <w:lang w:eastAsia="ru-RU"/>
        </w:rPr>
        <w:t>X</w:t>
      </w:r>
      <w:r w:rsidRPr="0045656F">
        <w:rPr>
          <w:rFonts w:ascii="Times New Roman" w:eastAsia="Times New Roman" w:hAnsi="Times New Roman"/>
          <w:color w:val="000000"/>
          <w:sz w:val="28"/>
          <w:szCs w:val="28"/>
          <w:vertAlign w:val="subscript"/>
          <w:lang w:eastAsia="ru-RU"/>
        </w:rPr>
        <w:t xml:space="preserve">4 </w:t>
      </w:r>
      <w:r w:rsidRPr="0045656F">
        <w:rPr>
          <w:rFonts w:ascii="Times New Roman" w:eastAsia="Times New Roman" w:hAnsi="Times New Roman"/>
          <w:color w:val="000000"/>
          <w:sz w:val="28"/>
          <w:szCs w:val="28"/>
          <w:lang w:eastAsia="ru-RU"/>
        </w:rPr>
        <w:t xml:space="preserve">= </w:t>
      </w:r>
      <w:r w:rsidRPr="00F15AAE">
        <w:rPr>
          <w:rFonts w:ascii="Times New Roman" w:eastAsia="Times New Roman" w:hAnsi="Times New Roman"/>
          <w:color w:val="000000"/>
          <w:sz w:val="28"/>
          <w:szCs w:val="28"/>
          <w:lang w:eastAsia="ru-RU"/>
        </w:rPr>
        <w:t>виручка / сума активів.</w:t>
      </w:r>
    </w:p>
    <w:p w:rsidR="00B7094D" w:rsidRPr="00F15AAE"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F15AAE">
        <w:rPr>
          <w:rFonts w:ascii="Times New Roman" w:eastAsia="Times New Roman" w:hAnsi="Times New Roman"/>
          <w:color w:val="000000"/>
          <w:sz w:val="28"/>
          <w:szCs w:val="28"/>
          <w:lang w:eastAsia="ru-RU"/>
        </w:rPr>
        <w:t>При показнику Z&gt; 0,3 фірма має хороші довгострокові перспективи; при Z &lt;0,2 імовірне банкрутство.</w:t>
      </w:r>
    </w:p>
    <w:p w:rsidR="00971819"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F15AAE">
        <w:rPr>
          <w:rFonts w:ascii="Times New Roman" w:eastAsia="Times New Roman" w:hAnsi="Times New Roman"/>
          <w:color w:val="000000"/>
          <w:sz w:val="28"/>
          <w:szCs w:val="28"/>
          <w:lang w:eastAsia="ru-RU"/>
        </w:rPr>
        <w:t>Модель бінарного вибору була використана в роботі Олсона (Ohlson, 1980) для передбачення статистично значущих чинників банкрутства з горизонтом в один рік. Була отримана модель такого вигляду:</w:t>
      </w:r>
      <w:r>
        <w:rPr>
          <w:rFonts w:ascii="Times New Roman" w:eastAsia="Times New Roman" w:hAnsi="Times New Roman"/>
          <w:color w:val="000000"/>
          <w:sz w:val="28"/>
          <w:szCs w:val="28"/>
          <w:lang w:eastAsia="ru-RU"/>
        </w:rPr>
        <w:t xml:space="preserve"> </w:t>
      </w: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m:oMath>
        <m:r>
          <w:rPr>
            <w:rFonts w:ascii="Cambria Math" w:eastAsia="Times New Roman" w:hAnsi="Cambria Math"/>
            <w:color w:val="000000"/>
            <w:sz w:val="28"/>
            <w:szCs w:val="28"/>
            <w:lang w:eastAsia="ru-RU"/>
          </w:rPr>
          <m:t>Z=-1,32-0,407∙</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1</m:t>
            </m:r>
          </m:sub>
        </m:sSub>
        <m:r>
          <w:rPr>
            <w:rFonts w:ascii="Cambria Math" w:eastAsia="Times New Roman" w:hAnsi="Cambria Math"/>
            <w:color w:val="000000"/>
            <w:sz w:val="28"/>
            <w:szCs w:val="28"/>
            <w:lang w:eastAsia="ru-RU"/>
          </w:rPr>
          <m:t>+6,03∙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2</m:t>
            </m:r>
          </m:sub>
        </m:sSub>
        <m:r>
          <w:rPr>
            <w:rFonts w:ascii="Cambria Math" w:eastAsia="Times New Roman" w:hAnsi="Cambria Math"/>
            <w:color w:val="000000"/>
            <w:sz w:val="28"/>
            <w:szCs w:val="28"/>
            <w:lang w:eastAsia="ru-RU"/>
          </w:rPr>
          <m:t>-1,43∙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3</m:t>
            </m:r>
          </m:sub>
        </m:sSub>
        <m:r>
          <w:rPr>
            <w:rFonts w:ascii="Cambria Math" w:eastAsia="Times New Roman" w:hAnsi="Cambria Math"/>
            <w:color w:val="000000"/>
            <w:sz w:val="28"/>
            <w:szCs w:val="28"/>
            <w:lang w:eastAsia="ru-RU"/>
          </w:rPr>
          <m:t>+0,0757∙</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4</m:t>
            </m:r>
          </m:sub>
        </m:sSub>
        <m:r>
          <w:rPr>
            <w:rFonts w:ascii="Cambria Math" w:eastAsia="Times New Roman" w:hAnsi="Cambria Math"/>
            <w:color w:val="000000"/>
            <w:sz w:val="28"/>
            <w:szCs w:val="28"/>
            <w:lang w:eastAsia="ru-RU"/>
          </w:rPr>
          <m:t xml:space="preserve">-2,37 </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5</m:t>
            </m:r>
          </m:sub>
        </m:sSub>
        <m:r>
          <w:rPr>
            <w:rFonts w:ascii="Cambria Math" w:eastAsia="Times New Roman" w:hAnsi="Cambria Math"/>
            <w:color w:val="000000"/>
            <w:sz w:val="28"/>
            <w:szCs w:val="28"/>
            <w:lang w:eastAsia="ru-RU"/>
          </w:rPr>
          <m:t>-1,83∙</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6</m:t>
            </m:r>
          </m:sub>
        </m:sSub>
        <m:r>
          <w:rPr>
            <w:rFonts w:ascii="Cambria Math" w:eastAsia="Times New Roman" w:hAnsi="Cambria Math"/>
            <w:color w:val="000000"/>
            <w:sz w:val="28"/>
            <w:szCs w:val="28"/>
            <w:lang w:eastAsia="ru-RU"/>
          </w:rPr>
          <m:t>+0,285∙</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7</m:t>
            </m:r>
          </m:sub>
        </m:sSub>
        <m:r>
          <w:rPr>
            <w:rFonts w:ascii="Cambria Math" w:eastAsia="Times New Roman" w:hAnsi="Cambria Math"/>
            <w:color w:val="000000"/>
            <w:sz w:val="28"/>
            <w:szCs w:val="28"/>
            <w:lang w:eastAsia="ru-RU"/>
          </w:rPr>
          <m:t>-1,72∙</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8</m:t>
            </m:r>
          </m:sub>
        </m:sSub>
        <m:r>
          <w:rPr>
            <w:rFonts w:ascii="Cambria Math" w:eastAsia="Times New Roman" w:hAnsi="Cambria Math"/>
            <w:color w:val="000000"/>
            <w:sz w:val="28"/>
            <w:szCs w:val="28"/>
            <w:lang w:eastAsia="ru-RU"/>
          </w:rPr>
          <m:t>-0,521∙</m:t>
        </m:r>
        <m:sSub>
          <m:sSubPr>
            <m:ctrlPr>
              <w:rPr>
                <w:rFonts w:ascii="Cambria Math" w:eastAsia="Times New Roman" w:hAnsi="Cambria Math"/>
                <w:bCs/>
                <w:i/>
                <w:color w:val="000000"/>
                <w:sz w:val="28"/>
                <w:szCs w:val="28"/>
                <w:lang w:eastAsia="ru-RU"/>
              </w:rPr>
            </m:ctrlPr>
          </m:sSubPr>
          <m:e>
            <m:r>
              <w:rPr>
                <w:rFonts w:ascii="Cambria Math" w:eastAsia="Times New Roman" w:hAnsi="Cambria Math"/>
                <w:color w:val="000000"/>
                <w:sz w:val="28"/>
                <w:szCs w:val="28"/>
                <w:lang w:eastAsia="ru-RU"/>
              </w:rPr>
              <m:t>X</m:t>
            </m:r>
          </m:e>
          <m:sub>
            <m:r>
              <w:rPr>
                <w:rFonts w:ascii="Cambria Math" w:eastAsia="Times New Roman" w:hAnsi="Cambria Math"/>
                <w:color w:val="000000"/>
                <w:sz w:val="28"/>
                <w:szCs w:val="28"/>
                <w:lang w:eastAsia="ru-RU"/>
              </w:rPr>
              <m:t>9</m:t>
            </m:r>
          </m:sub>
        </m:sSub>
      </m:oMath>
      <w:r w:rsidR="00B7094D" w:rsidRPr="0045656F">
        <w:rPr>
          <w:rFonts w:ascii="Times New Roman" w:eastAsia="Times New Roman" w:hAnsi="Times New Roman"/>
          <w:color w:val="000000"/>
          <w:sz w:val="27"/>
          <w:szCs w:val="27"/>
          <w:shd w:val="clear" w:color="auto" w:fill="FFFFFF"/>
          <w:lang w:eastAsia="ru-RU"/>
        </w:rPr>
        <w:t>.</w:t>
      </w:r>
      <w:r w:rsidR="00B7094D">
        <w:rPr>
          <w:rFonts w:ascii="Times New Roman" w:eastAsia="Times New Roman" w:hAnsi="Times New Roman"/>
          <w:color w:val="000000"/>
          <w:sz w:val="28"/>
          <w:szCs w:val="28"/>
          <w:lang w:eastAsia="ru-RU"/>
        </w:rPr>
        <w:t xml:space="preserve"> </w:t>
      </w: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таблиці </w:t>
      </w:r>
      <w:r w:rsidR="00971819" w:rsidRPr="00C27DB4">
        <w:rPr>
          <w:rFonts w:ascii="Times New Roman" w:eastAsia="Times New Roman" w:hAnsi="Times New Roman"/>
          <w:color w:val="000000"/>
          <w:sz w:val="28"/>
          <w:szCs w:val="28"/>
          <w:lang w:val="ru-RU" w:eastAsia="ru-RU"/>
        </w:rPr>
        <w:t>1.</w:t>
      </w:r>
      <w:r>
        <w:rPr>
          <w:rFonts w:ascii="Times New Roman" w:eastAsia="Times New Roman" w:hAnsi="Times New Roman"/>
          <w:color w:val="000000"/>
          <w:sz w:val="28"/>
          <w:szCs w:val="28"/>
          <w:lang w:eastAsia="ru-RU"/>
        </w:rPr>
        <w:t>5 приведена інтерпретація коефіцієнтів по моделі</w:t>
      </w:r>
      <w:r w:rsidRPr="0045656F">
        <w:rPr>
          <w:rFonts w:ascii="Times New Roman" w:eastAsia="Times New Roman" w:hAnsi="Times New Roman"/>
          <w:color w:val="000000"/>
          <w:sz w:val="28"/>
          <w:szCs w:val="28"/>
          <w:lang w:eastAsia="ru-RU"/>
        </w:rPr>
        <w:t>.</w:t>
      </w: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Pr="0045656F" w:rsidRDefault="00971819" w:rsidP="005A769D">
      <w:pPr>
        <w:shd w:val="clear" w:color="auto" w:fill="FFFFFF"/>
        <w:spacing w:after="100" w:afterAutospacing="1" w:line="360" w:lineRule="auto"/>
        <w:contextualSpacing/>
        <w:jc w:val="both"/>
        <w:rPr>
          <w:rFonts w:ascii="Times New Roman" w:eastAsia="Times New Roman" w:hAnsi="Times New Roman"/>
          <w:color w:val="000000"/>
          <w:sz w:val="28"/>
          <w:szCs w:val="28"/>
          <w:lang w:eastAsia="ru-RU"/>
        </w:rPr>
      </w:pPr>
    </w:p>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color w:val="000000"/>
          <w:sz w:val="28"/>
          <w:szCs w:val="28"/>
          <w:shd w:val="clear" w:color="auto" w:fill="FFFFFF"/>
          <w:vertAlign w:val="subscript"/>
          <w:lang w:eastAsia="ru-RU"/>
        </w:rPr>
      </w:pPr>
      <w:r>
        <w:rPr>
          <w:rFonts w:ascii="Times New Roman" w:eastAsia="Times New Roman" w:hAnsi="Times New Roman"/>
          <w:color w:val="000000"/>
          <w:sz w:val="28"/>
          <w:szCs w:val="28"/>
          <w:lang w:eastAsia="ru-RU"/>
        </w:rPr>
        <w:t>Таблиця 1.5 – Розрахунок фінансових коефіцієнтів моделі</w:t>
      </w:r>
      <w:r w:rsidRPr="0045656F">
        <w:rPr>
          <w:rFonts w:ascii="Times New Roman" w:eastAsia="Times New Roman" w:hAnsi="Times New Roman"/>
          <w:color w:val="000000"/>
          <w:sz w:val="28"/>
          <w:szCs w:val="28"/>
          <w:lang w:eastAsia="ru-RU"/>
        </w:rPr>
        <w:t xml:space="preserve"> Олсона</w:t>
      </w:r>
    </w:p>
    <w:tbl>
      <w:tblPr>
        <w:tblW w:w="9570" w:type="dxa"/>
        <w:jc w:val="center"/>
        <w:tblLook w:val="04A0" w:firstRow="1" w:lastRow="0" w:firstColumn="1" w:lastColumn="0" w:noHBand="0" w:noVBand="1"/>
      </w:tblPr>
      <w:tblGrid>
        <w:gridCol w:w="2235"/>
        <w:gridCol w:w="7335"/>
      </w:tblGrid>
      <w:tr w:rsidR="00B7094D" w:rsidRPr="0045656F" w:rsidTr="00B7094D">
        <w:trPr>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Показник</w:t>
            </w:r>
          </w:p>
        </w:tc>
        <w:tc>
          <w:tcPr>
            <w:tcW w:w="7335" w:type="dxa"/>
            <w:vAlign w:val="center"/>
          </w:tcPr>
          <w:p w:rsidR="00B7094D" w:rsidRPr="0045656F" w:rsidRDefault="00B7094D" w:rsidP="00B7094D">
            <w:pPr>
              <w:shd w:val="clear" w:color="auto" w:fill="FFFFFF"/>
              <w:spacing w:line="360" w:lineRule="auto"/>
              <w:ind w:firstLine="708"/>
              <w:contextualSpacing/>
              <w:jc w:val="center"/>
              <w:rPr>
                <w:rFonts w:ascii="Times New Roman" w:eastAsia="Times New Roman" w:hAnsi="Times New Roman"/>
                <w:sz w:val="28"/>
                <w:szCs w:val="28"/>
              </w:rPr>
            </w:pPr>
            <w:r>
              <w:rPr>
                <w:rFonts w:ascii="Times New Roman" w:eastAsia="Times New Roman" w:hAnsi="Times New Roman"/>
                <w:sz w:val="28"/>
                <w:szCs w:val="28"/>
              </w:rPr>
              <w:t>Інтерпретація і</w:t>
            </w:r>
            <w:r w:rsidRPr="0045656F">
              <w:rPr>
                <w:rFonts w:ascii="Times New Roman" w:eastAsia="Times New Roman" w:hAnsi="Times New Roman"/>
                <w:sz w:val="28"/>
                <w:szCs w:val="28"/>
              </w:rPr>
              <w:t xml:space="preserve"> формула</w:t>
            </w:r>
          </w:p>
        </w:tc>
      </w:tr>
      <w:tr w:rsidR="00B7094D" w:rsidRPr="0045656F" w:rsidTr="00B7094D">
        <w:trPr>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1</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shd w:val="clear" w:color="auto" w:fill="FFFFFF"/>
              </w:rPr>
              <w:t>Розмір підприємства (натуральний логарифм величини сукупних активів підприємства</w:t>
            </w:r>
            <w:r w:rsidRPr="0045656F">
              <w:rPr>
                <w:rFonts w:ascii="Times New Roman" w:eastAsia="Times New Roman" w:hAnsi="Times New Roman"/>
                <w:sz w:val="28"/>
                <w:szCs w:val="28"/>
                <w:shd w:val="clear" w:color="auto" w:fill="FFFFFF"/>
              </w:rPr>
              <w:t>/дефлятор ВВП).</w:t>
            </w:r>
          </w:p>
        </w:tc>
      </w:tr>
      <w:tr w:rsidR="00B7094D" w:rsidRPr="0045656F" w:rsidTr="00B7094D">
        <w:trPr>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2</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shd w:val="clear" w:color="auto" w:fill="FFFFFF"/>
              </w:rPr>
              <w:t>Коефіцієнт позикового капіталу, (відношення загальної за</w:t>
            </w:r>
            <w:r>
              <w:rPr>
                <w:rFonts w:ascii="Times New Roman" w:eastAsia="Times New Roman" w:hAnsi="Times New Roman"/>
                <w:sz w:val="28"/>
                <w:szCs w:val="28"/>
                <w:shd w:val="clear" w:color="auto" w:fill="FFFFFF"/>
              </w:rPr>
              <w:softHyphen/>
              <w:t>боргованості до загальних активів</w:t>
            </w:r>
            <w:r w:rsidRPr="0045656F">
              <w:rPr>
                <w:rFonts w:ascii="Times New Roman" w:eastAsia="Times New Roman" w:hAnsi="Times New Roman"/>
                <w:sz w:val="28"/>
                <w:szCs w:val="28"/>
                <w:shd w:val="clear" w:color="auto" w:fill="FFFFFF"/>
              </w:rPr>
              <w:t>).</w:t>
            </w:r>
          </w:p>
        </w:tc>
      </w:tr>
      <w:tr w:rsidR="00B7094D" w:rsidRPr="0045656F" w:rsidTr="00B7094D">
        <w:trPr>
          <w:trHeight w:val="1270"/>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3</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shd w:val="clear" w:color="auto" w:fill="FFFFFF"/>
              </w:rPr>
              <w:t>Частка власних оборотних коштів (відношення чистого оборотного капіталу до загальних активів</w:t>
            </w:r>
            <w:r w:rsidRPr="0045656F">
              <w:rPr>
                <w:rFonts w:ascii="Times New Roman" w:eastAsia="Times New Roman" w:hAnsi="Times New Roman"/>
                <w:sz w:val="28"/>
                <w:szCs w:val="28"/>
                <w:shd w:val="clear" w:color="auto" w:fill="FFFFFF"/>
              </w:rPr>
              <w:t>).</w:t>
            </w:r>
          </w:p>
        </w:tc>
      </w:tr>
      <w:tr w:rsidR="00B7094D" w:rsidRPr="0045656F" w:rsidTr="00B7094D">
        <w:trPr>
          <w:trHeight w:val="679"/>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4</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shd w:val="clear" w:color="auto" w:fill="FFFFFF"/>
              </w:rPr>
              <w:t>Відношення поточної заборгованості до поточних активів</w:t>
            </w:r>
            <w:r w:rsidRPr="0045656F">
              <w:rPr>
                <w:rFonts w:ascii="Times New Roman" w:eastAsia="Times New Roman" w:hAnsi="Times New Roman"/>
                <w:sz w:val="28"/>
                <w:szCs w:val="28"/>
                <w:shd w:val="clear" w:color="auto" w:fill="FFFFFF"/>
              </w:rPr>
              <w:t>.</w:t>
            </w:r>
          </w:p>
        </w:tc>
      </w:tr>
      <w:tr w:rsidR="00B7094D" w:rsidRPr="0045656F" w:rsidTr="00B7094D">
        <w:trPr>
          <w:jc w:val="center"/>
        </w:trPr>
        <w:tc>
          <w:tcPr>
            <w:tcW w:w="2235" w:type="dxa"/>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5</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rPr>
            </w:pPr>
            <w:r w:rsidRPr="0045656F">
              <w:rPr>
                <w:rFonts w:ascii="Times New Roman" w:eastAsia="Times New Roman" w:hAnsi="Times New Roman"/>
                <w:sz w:val="28"/>
                <w:szCs w:val="28"/>
                <w:shd w:val="clear" w:color="auto" w:fill="FFFFFF"/>
              </w:rPr>
              <w:t>Рентабельно</w:t>
            </w:r>
            <w:r>
              <w:rPr>
                <w:rFonts w:ascii="Times New Roman" w:eastAsia="Times New Roman" w:hAnsi="Times New Roman"/>
                <w:sz w:val="28"/>
                <w:szCs w:val="28"/>
                <w:shd w:val="clear" w:color="auto" w:fill="FFFFFF"/>
              </w:rPr>
              <w:t>ість активів (економічна рентабель</w:t>
            </w:r>
            <w:r>
              <w:rPr>
                <w:rFonts w:ascii="Times New Roman" w:eastAsia="Times New Roman" w:hAnsi="Times New Roman"/>
                <w:sz w:val="28"/>
                <w:szCs w:val="28"/>
                <w:shd w:val="clear" w:color="auto" w:fill="FFFFFF"/>
              </w:rPr>
              <w:softHyphen/>
              <w:t>ність – відношення чистого прибутку від всіх видів діяльності до средньорічної вартості</w:t>
            </w:r>
            <w:r w:rsidRPr="0045656F">
              <w:rPr>
                <w:rFonts w:ascii="Times New Roman" w:eastAsia="Times New Roman" w:hAnsi="Times New Roman"/>
                <w:sz w:val="28"/>
                <w:szCs w:val="28"/>
                <w:shd w:val="clear" w:color="auto" w:fill="FFFFFF"/>
              </w:rPr>
              <w:t xml:space="preserve"> </w:t>
            </w:r>
            <w:r>
              <w:rPr>
                <w:rFonts w:ascii="Times New Roman" w:eastAsia="Times New Roman" w:hAnsi="Times New Roman"/>
                <w:sz w:val="28"/>
                <w:szCs w:val="28"/>
                <w:shd w:val="clear" w:color="auto" w:fill="FFFFFF"/>
              </w:rPr>
              <w:t>активі</w:t>
            </w:r>
            <w:r w:rsidRPr="0045656F">
              <w:rPr>
                <w:rFonts w:ascii="Times New Roman" w:eastAsia="Times New Roman" w:hAnsi="Times New Roman"/>
                <w:sz w:val="28"/>
                <w:szCs w:val="28"/>
                <w:shd w:val="clear" w:color="auto" w:fill="FFFFFF"/>
              </w:rPr>
              <w:t>в).</w:t>
            </w:r>
          </w:p>
        </w:tc>
      </w:tr>
      <w:tr w:rsidR="00B7094D" w:rsidRPr="0045656F" w:rsidTr="00B7094D">
        <w:trPr>
          <w:jc w:val="center"/>
        </w:trPr>
        <w:tc>
          <w:tcPr>
            <w:tcW w:w="2235" w:type="dxa"/>
            <w:vAlign w:val="center"/>
          </w:tcPr>
          <w:p w:rsidR="00B7094D" w:rsidRPr="0045656F" w:rsidRDefault="00B7094D" w:rsidP="00B7094D">
            <w:pPr>
              <w:spacing w:line="360" w:lineRule="auto"/>
              <w:contextualSpacing/>
              <w:jc w:val="center"/>
              <w:rPr>
                <w:rFonts w:ascii="Times New Roman" w:eastAsia="Times New Roman" w:hAnsi="Times New Roman"/>
                <w:sz w:val="28"/>
                <w:szCs w:val="28"/>
                <w:shd w:val="clear" w:color="auto" w:fill="FFFFFF"/>
                <w:vertAlign w:val="subscript"/>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6</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shd w:val="clear" w:color="auto" w:fill="FFFFFF"/>
                <w:vertAlign w:val="subscript"/>
              </w:rPr>
            </w:pPr>
            <w:r>
              <w:rPr>
                <w:rFonts w:ascii="Times New Roman" w:eastAsia="Times New Roman" w:hAnsi="Times New Roman"/>
                <w:sz w:val="28"/>
                <w:szCs w:val="28"/>
                <w:shd w:val="clear" w:color="auto" w:fill="FFFFFF"/>
              </w:rPr>
              <w:t>Відношення чистого оборотного капіталу до загальної заборгованості</w:t>
            </w:r>
            <w:r w:rsidRPr="0045656F">
              <w:rPr>
                <w:rFonts w:ascii="Times New Roman" w:eastAsia="Times New Roman" w:hAnsi="Times New Roman"/>
                <w:sz w:val="28"/>
                <w:szCs w:val="28"/>
                <w:shd w:val="clear" w:color="auto" w:fill="FFFFFF"/>
              </w:rPr>
              <w:t>.</w:t>
            </w:r>
          </w:p>
        </w:tc>
      </w:tr>
      <w:tr w:rsidR="00B7094D" w:rsidRPr="0045656F" w:rsidTr="00B7094D">
        <w:trPr>
          <w:jc w:val="center"/>
        </w:trPr>
        <w:tc>
          <w:tcPr>
            <w:tcW w:w="2235" w:type="dxa"/>
            <w:vAlign w:val="center"/>
          </w:tcPr>
          <w:p w:rsidR="00B7094D" w:rsidRPr="0045656F" w:rsidRDefault="00B7094D" w:rsidP="00B7094D">
            <w:pPr>
              <w:spacing w:line="360" w:lineRule="auto"/>
              <w:contextualSpacing/>
              <w:jc w:val="center"/>
              <w:rPr>
                <w:rFonts w:ascii="Times New Roman" w:eastAsia="Times New Roman" w:hAnsi="Times New Roman"/>
                <w:sz w:val="28"/>
                <w:szCs w:val="28"/>
                <w:shd w:val="clear" w:color="auto" w:fill="FFFFFF"/>
                <w:vertAlign w:val="subscript"/>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7</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shd w:val="clear" w:color="auto" w:fill="FFFFFF"/>
                <w:vertAlign w:val="subscript"/>
              </w:rPr>
            </w:pPr>
            <w:r>
              <w:rPr>
                <w:rFonts w:ascii="Times New Roman" w:eastAsia="Times New Roman" w:hAnsi="Times New Roman"/>
                <w:sz w:val="28"/>
                <w:szCs w:val="28"/>
                <w:shd w:val="clear" w:color="auto" w:fill="FFFFFF"/>
              </w:rPr>
              <w:t>Фіктивна змінна, яка приймає значення, 1 – якщо чистий дохід підприємства за останні два роки від</w:t>
            </w:r>
            <w:r w:rsidRPr="00C27DB4">
              <w:rPr>
                <w:rFonts w:ascii="Times New Roman" w:eastAsia="Times New Roman" w:hAnsi="Times New Roman"/>
                <w:sz w:val="28"/>
                <w:szCs w:val="28"/>
                <w:shd w:val="clear" w:color="auto" w:fill="FFFFFF"/>
                <w:lang w:val="ru-RU"/>
              </w:rPr>
              <w:t>`</w:t>
            </w:r>
            <w:r>
              <w:rPr>
                <w:rFonts w:ascii="Times New Roman" w:eastAsia="Times New Roman" w:hAnsi="Times New Roman"/>
                <w:sz w:val="28"/>
                <w:szCs w:val="28"/>
                <w:shd w:val="clear" w:color="auto" w:fill="FFFFFF"/>
              </w:rPr>
              <w:t>ємна ве</w:t>
            </w:r>
            <w:r>
              <w:rPr>
                <w:rFonts w:ascii="Times New Roman" w:eastAsia="Times New Roman" w:hAnsi="Times New Roman"/>
                <w:sz w:val="28"/>
                <w:szCs w:val="28"/>
                <w:shd w:val="clear" w:color="auto" w:fill="FFFFFF"/>
              </w:rPr>
              <w:softHyphen/>
              <w:t>личина, 0 – якщо ні</w:t>
            </w:r>
            <w:r w:rsidRPr="0045656F">
              <w:rPr>
                <w:rFonts w:ascii="Times New Roman" w:eastAsia="Times New Roman" w:hAnsi="Times New Roman"/>
                <w:sz w:val="28"/>
                <w:szCs w:val="28"/>
                <w:shd w:val="clear" w:color="auto" w:fill="FFFFFF"/>
              </w:rPr>
              <w:t>.</w:t>
            </w:r>
          </w:p>
        </w:tc>
      </w:tr>
      <w:tr w:rsidR="00B7094D" w:rsidRPr="0045656F" w:rsidTr="00B7094D">
        <w:trPr>
          <w:jc w:val="center"/>
        </w:trPr>
        <w:tc>
          <w:tcPr>
            <w:tcW w:w="2235" w:type="dxa"/>
            <w:vAlign w:val="center"/>
          </w:tcPr>
          <w:p w:rsidR="00B7094D" w:rsidRPr="0045656F" w:rsidRDefault="00B7094D" w:rsidP="00B7094D">
            <w:pPr>
              <w:spacing w:line="360" w:lineRule="auto"/>
              <w:contextualSpacing/>
              <w:jc w:val="center"/>
              <w:rPr>
                <w:rFonts w:ascii="Times New Roman" w:eastAsia="Times New Roman" w:hAnsi="Times New Roman"/>
                <w:sz w:val="28"/>
                <w:szCs w:val="28"/>
                <w:shd w:val="clear" w:color="auto" w:fill="FFFFFF"/>
                <w:vertAlign w:val="subscript"/>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8</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shd w:val="clear" w:color="auto" w:fill="FFFFFF"/>
                <w:vertAlign w:val="subscript"/>
              </w:rPr>
            </w:pPr>
            <w:r w:rsidRPr="0029288A">
              <w:rPr>
                <w:rFonts w:ascii="Times New Roman" w:eastAsia="Times New Roman" w:hAnsi="Times New Roman"/>
                <w:sz w:val="28"/>
                <w:szCs w:val="28"/>
                <w:shd w:val="clear" w:color="auto" w:fill="FFFFFF"/>
              </w:rPr>
              <w:t>Фіктивна змінна приймає значення, 1 - якщо загальна заборгованість підприємства перевищує його загальні активи, 0 - якщо ні.</w:t>
            </w:r>
          </w:p>
        </w:tc>
      </w:tr>
      <w:tr w:rsidR="00B7094D" w:rsidRPr="0045656F" w:rsidTr="00B7094D">
        <w:trPr>
          <w:trHeight w:val="721"/>
          <w:jc w:val="center"/>
        </w:trPr>
        <w:tc>
          <w:tcPr>
            <w:tcW w:w="2235" w:type="dxa"/>
            <w:vAlign w:val="center"/>
          </w:tcPr>
          <w:p w:rsidR="00B7094D" w:rsidRPr="0045656F" w:rsidRDefault="00B7094D" w:rsidP="00B7094D">
            <w:pPr>
              <w:spacing w:line="360" w:lineRule="auto"/>
              <w:contextualSpacing/>
              <w:jc w:val="center"/>
              <w:rPr>
                <w:rFonts w:ascii="Times New Roman" w:eastAsia="Times New Roman" w:hAnsi="Times New Roman"/>
                <w:sz w:val="28"/>
                <w:szCs w:val="28"/>
                <w:shd w:val="clear" w:color="auto" w:fill="FFFFFF"/>
                <w:vertAlign w:val="subscript"/>
              </w:rPr>
            </w:pPr>
            <w:r w:rsidRPr="0045656F">
              <w:rPr>
                <w:rFonts w:ascii="Times New Roman" w:eastAsia="Times New Roman" w:hAnsi="Times New Roman"/>
                <w:sz w:val="28"/>
                <w:szCs w:val="28"/>
              </w:rPr>
              <w:t>X</w:t>
            </w:r>
            <w:r w:rsidRPr="0045656F">
              <w:rPr>
                <w:rFonts w:ascii="Times New Roman" w:eastAsia="Times New Roman" w:hAnsi="Times New Roman"/>
                <w:sz w:val="28"/>
                <w:szCs w:val="28"/>
                <w:vertAlign w:val="subscript"/>
              </w:rPr>
              <w:t>9</w:t>
            </w:r>
          </w:p>
        </w:tc>
        <w:tc>
          <w:tcPr>
            <w:tcW w:w="7335" w:type="dxa"/>
            <w:vAlign w:val="center"/>
          </w:tcPr>
          <w:p w:rsidR="00B7094D" w:rsidRPr="0045656F" w:rsidRDefault="00B7094D" w:rsidP="00B7094D">
            <w:pPr>
              <w:shd w:val="clear" w:color="auto" w:fill="FFFFFF"/>
              <w:spacing w:line="360" w:lineRule="auto"/>
              <w:contextualSpacing/>
              <w:jc w:val="both"/>
              <w:rPr>
                <w:rFonts w:ascii="Times New Roman" w:eastAsia="Times New Roman" w:hAnsi="Times New Roman"/>
                <w:sz w:val="28"/>
                <w:szCs w:val="28"/>
                <w:shd w:val="clear" w:color="auto" w:fill="FFFFFF"/>
                <w:vertAlign w:val="subscript"/>
              </w:rPr>
            </w:pPr>
            <w:r w:rsidRPr="0029288A">
              <w:rPr>
                <w:rFonts w:ascii="Times New Roman" w:eastAsia="Times New Roman" w:hAnsi="Times New Roman"/>
                <w:sz w:val="28"/>
                <w:szCs w:val="28"/>
                <w:shd w:val="clear" w:color="auto" w:fill="FFFFFF"/>
              </w:rPr>
              <w:t>Міра зміни чистого доходу за останні два роки</w:t>
            </w:r>
            <w:r w:rsidRPr="0045656F">
              <w:rPr>
                <w:rFonts w:ascii="Times New Roman" w:eastAsia="Times New Roman" w:hAnsi="Times New Roman"/>
                <w:sz w:val="28"/>
                <w:szCs w:val="28"/>
                <w:shd w:val="clear" w:color="auto" w:fill="FFFFFF"/>
              </w:rPr>
              <w:t>.</w:t>
            </w:r>
          </w:p>
        </w:tc>
      </w:tr>
    </w:tbl>
    <w:p w:rsidR="00B7094D" w:rsidRDefault="00B7094D" w:rsidP="00B7094D">
      <w:pPr>
        <w:widowControl w:val="0"/>
        <w:autoSpaceDE w:val="0"/>
        <w:autoSpaceDN w:val="0"/>
        <w:adjustRightInd w:val="0"/>
        <w:spacing w:after="0" w:line="360" w:lineRule="auto"/>
        <w:ind w:firstLine="708"/>
        <w:jc w:val="both"/>
        <w:rPr>
          <w:rFonts w:ascii="Times New Roman" w:eastAsia="Times New Roman" w:hAnsi="Times New Roman"/>
          <w:bCs/>
          <w:color w:val="000000"/>
          <w:sz w:val="28"/>
          <w:szCs w:val="28"/>
          <w:vertAlign w:val="superscript"/>
          <w:lang w:eastAsia="ru-RU"/>
        </w:rPr>
      </w:pPr>
    </w:p>
    <w:p w:rsidR="00B7094D" w:rsidRDefault="00B7094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r w:rsidRPr="0029288A">
        <w:rPr>
          <w:rFonts w:ascii="Times New Roman" w:eastAsia="Times New Roman" w:hAnsi="Times New Roman"/>
          <w:color w:val="000000"/>
          <w:sz w:val="28"/>
          <w:szCs w:val="28"/>
          <w:lang w:eastAsia="ru-RU"/>
        </w:rPr>
        <w:t>У роботі був проведений аналіз за влучним висловом моделей діагностики банкрутств компаній різними авторами. У таблиці 6 наведено структурний склад моделей прогнозування банкрутств різних авторів.</w:t>
      </w:r>
    </w:p>
    <w:p w:rsidR="005A769D" w:rsidRDefault="005A769D"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6648C2" w:rsidRDefault="006648C2"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971819" w:rsidRDefault="00971819" w:rsidP="00B7094D">
      <w:pPr>
        <w:shd w:val="clear" w:color="auto" w:fill="FFFFFF"/>
        <w:spacing w:after="100" w:afterAutospacing="1" w:line="360" w:lineRule="auto"/>
        <w:ind w:firstLine="708"/>
        <w:contextualSpacing/>
        <w:jc w:val="both"/>
        <w:rPr>
          <w:rFonts w:ascii="Times New Roman" w:eastAsia="Times New Roman" w:hAnsi="Times New Roman"/>
          <w:color w:val="000000"/>
          <w:sz w:val="28"/>
          <w:szCs w:val="28"/>
          <w:lang w:eastAsia="ru-RU"/>
        </w:rPr>
      </w:pPr>
    </w:p>
    <w:p w:rsidR="00B7094D" w:rsidRPr="0045656F" w:rsidRDefault="00B7094D" w:rsidP="00B7094D">
      <w:pPr>
        <w:shd w:val="clear" w:color="auto" w:fill="FFFFFF"/>
        <w:spacing w:after="100" w:afterAutospacing="1" w:line="360" w:lineRule="auto"/>
        <w:ind w:firstLine="708"/>
        <w:contextualSpacing/>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Таблиця 1.6 – Структурний  склад моделей прогнозування банкротств різних авторі</w:t>
      </w:r>
      <w:r w:rsidRPr="0045656F">
        <w:rPr>
          <w:rFonts w:ascii="Times New Roman" w:eastAsia="Times New Roman" w:hAnsi="Times New Roman"/>
          <w:color w:val="000000"/>
          <w:sz w:val="28"/>
          <w:szCs w:val="28"/>
          <w:shd w:val="clear" w:color="auto" w:fill="FFFFFF"/>
          <w:lang w:eastAsia="ru-RU"/>
        </w:rPr>
        <w:t>в</w:t>
      </w:r>
    </w:p>
    <w:tbl>
      <w:tblPr>
        <w:tblW w:w="5000" w:type="pct"/>
        <w:tblLook w:val="04A0" w:firstRow="1" w:lastRow="0" w:firstColumn="1" w:lastColumn="0" w:noHBand="0" w:noVBand="1"/>
      </w:tblPr>
      <w:tblGrid>
        <w:gridCol w:w="510"/>
        <w:gridCol w:w="4919"/>
        <w:gridCol w:w="1262"/>
        <w:gridCol w:w="1088"/>
        <w:gridCol w:w="1023"/>
        <w:gridCol w:w="1055"/>
      </w:tblGrid>
      <w:tr w:rsidR="00B7094D" w:rsidRPr="0045656F" w:rsidTr="00B7094D">
        <w:tc>
          <w:tcPr>
            <w:tcW w:w="259"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w:t>
            </w:r>
          </w:p>
        </w:tc>
        <w:tc>
          <w:tcPr>
            <w:tcW w:w="2495"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Фінансові показники</w:t>
            </w:r>
          </w:p>
        </w:tc>
        <w:tc>
          <w:tcPr>
            <w:tcW w:w="640"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Beaver  (1966)</w:t>
            </w:r>
          </w:p>
        </w:tc>
        <w:tc>
          <w:tcPr>
            <w:tcW w:w="552"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Altman</w:t>
            </w:r>
          </w:p>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rPr>
              <w:t>(1968)</w:t>
            </w:r>
          </w:p>
        </w:tc>
        <w:tc>
          <w:tcPr>
            <w:tcW w:w="519"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bCs/>
                <w:sz w:val="28"/>
                <w:szCs w:val="28"/>
              </w:rPr>
            </w:pPr>
            <w:r w:rsidRPr="0045656F">
              <w:rPr>
                <w:rFonts w:ascii="Times New Roman" w:eastAsia="Times New Roman" w:hAnsi="Times New Roman"/>
                <w:bCs/>
                <w:sz w:val="28"/>
                <w:szCs w:val="28"/>
              </w:rPr>
              <w:t>Taffler</w:t>
            </w:r>
          </w:p>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color w:val="222222"/>
                <w:sz w:val="28"/>
                <w:szCs w:val="28"/>
                <w:shd w:val="clear" w:color="auto" w:fill="FFFFFF"/>
              </w:rPr>
              <w:t>(1977)</w:t>
            </w:r>
          </w:p>
        </w:tc>
        <w:tc>
          <w:tcPr>
            <w:tcW w:w="535" w:type="pct"/>
            <w:vAlign w:val="center"/>
          </w:tcPr>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bdr w:val="none" w:sz="0" w:space="0" w:color="auto" w:frame="1"/>
                <w:shd w:val="clear" w:color="auto" w:fill="FFFFFF"/>
              </w:rPr>
            </w:pPr>
            <w:r w:rsidRPr="0045656F">
              <w:rPr>
                <w:rFonts w:ascii="Times New Roman" w:eastAsia="Times New Roman" w:hAnsi="Times New Roman"/>
                <w:sz w:val="28"/>
                <w:szCs w:val="28"/>
                <w:shd w:val="clear" w:color="auto" w:fill="FFFFFF"/>
              </w:rPr>
              <w:t>Ohlson</w:t>
            </w:r>
          </w:p>
          <w:p w:rsidR="00B7094D" w:rsidRPr="0045656F" w:rsidRDefault="00B7094D" w:rsidP="00B7094D">
            <w:pPr>
              <w:shd w:val="clear" w:color="auto" w:fill="FFFFFF"/>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sz w:val="28"/>
                <w:szCs w:val="28"/>
                <w:bdr w:val="none" w:sz="0" w:space="0" w:color="auto" w:frame="1"/>
                <w:shd w:val="clear" w:color="auto" w:fill="FFFFFF"/>
              </w:rPr>
              <w:t>(1980)</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1</w:t>
            </w:r>
          </w:p>
        </w:tc>
        <w:tc>
          <w:tcPr>
            <w:tcW w:w="2495" w:type="pct"/>
            <w:vAlign w:val="center"/>
          </w:tcPr>
          <w:p w:rsidR="00B7094D" w:rsidRPr="0045656F" w:rsidRDefault="00B7094D" w:rsidP="00B7094D">
            <w:pPr>
              <w:rPr>
                <w:rFonts w:ascii="Times New Roman" w:eastAsia="Times New Roman" w:hAnsi="Times New Roman"/>
                <w:sz w:val="28"/>
                <w:szCs w:val="28"/>
              </w:rPr>
            </w:pPr>
            <w:r>
              <w:rPr>
                <w:rFonts w:ascii="Times New Roman" w:eastAsia="Times New Roman" w:hAnsi="Times New Roman"/>
                <w:sz w:val="28"/>
                <w:szCs w:val="28"/>
              </w:rPr>
              <w:t>Рентабельність активі</w:t>
            </w:r>
            <w:r w:rsidRPr="0045656F">
              <w:rPr>
                <w:rFonts w:ascii="Times New Roman" w:eastAsia="Times New Roman" w:hAnsi="Times New Roman"/>
                <w:sz w:val="28"/>
                <w:szCs w:val="28"/>
              </w:rPr>
              <w:t>в</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c>
          <w:tcPr>
            <w:tcW w:w="552" w:type="pct"/>
          </w:tcPr>
          <w:p w:rsidR="00B7094D" w:rsidRPr="0045656F" w:rsidRDefault="00B7094D" w:rsidP="00B7094D">
            <w:pPr>
              <w:spacing w:after="270"/>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2</w:t>
            </w:r>
          </w:p>
        </w:tc>
        <w:tc>
          <w:tcPr>
            <w:tcW w:w="2495" w:type="pct"/>
            <w:vAlign w:val="center"/>
          </w:tcPr>
          <w:p w:rsidR="00B7094D" w:rsidRPr="008832AF" w:rsidRDefault="00B7094D" w:rsidP="00B7094D">
            <w:pPr>
              <w:rPr>
                <w:rFonts w:ascii="Times New Roman" w:eastAsia="Times New Roman" w:hAnsi="Times New Roman"/>
                <w:sz w:val="28"/>
                <w:szCs w:val="28"/>
              </w:rPr>
            </w:pPr>
            <w:r>
              <w:rPr>
                <w:rFonts w:ascii="Times New Roman" w:eastAsia="Times New Roman" w:hAnsi="Times New Roman"/>
                <w:sz w:val="28"/>
                <w:szCs w:val="28"/>
              </w:rPr>
              <w:t>Оборотні активи / Поточні забов</w:t>
            </w:r>
            <w:r w:rsidRPr="00C27DB4">
              <w:rPr>
                <w:rFonts w:ascii="Times New Roman" w:eastAsia="Times New Roman" w:hAnsi="Times New Roman"/>
                <w:sz w:val="28"/>
                <w:szCs w:val="28"/>
                <w:lang w:val="ru-RU"/>
              </w:rPr>
              <w:t>`</w:t>
            </w:r>
            <w:r>
              <w:rPr>
                <w:rFonts w:ascii="Times New Roman" w:eastAsia="Times New Roman" w:hAnsi="Times New Roman"/>
                <w:sz w:val="28"/>
                <w:szCs w:val="28"/>
              </w:rPr>
              <w:t>язання</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r w:rsidRPr="0045656F">
              <w:rPr>
                <w:rFonts w:ascii="Times New Roman" w:eastAsia="Times New Roman" w:hAnsi="Times New Roman"/>
                <w:b/>
                <w:bCs/>
                <w:sz w:val="28"/>
                <w:szCs w:val="28"/>
              </w:rPr>
              <w:t>X</w:t>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3</w:t>
            </w:r>
          </w:p>
        </w:tc>
        <w:tc>
          <w:tcPr>
            <w:tcW w:w="2495" w:type="pct"/>
            <w:vAlign w:val="center"/>
          </w:tcPr>
          <w:p w:rsidR="00B7094D" w:rsidRPr="008832AF" w:rsidRDefault="00B7094D" w:rsidP="00B7094D">
            <w:pPr>
              <w:rPr>
                <w:rFonts w:ascii="Times New Roman" w:eastAsia="Times New Roman" w:hAnsi="Times New Roman"/>
                <w:sz w:val="28"/>
                <w:szCs w:val="28"/>
              </w:rPr>
            </w:pPr>
            <w:r>
              <w:rPr>
                <w:rFonts w:ascii="Times New Roman" w:eastAsia="Times New Roman" w:hAnsi="Times New Roman"/>
                <w:sz w:val="28"/>
                <w:szCs w:val="28"/>
              </w:rPr>
              <w:t>Оборотні активи / Загальна сума забов</w:t>
            </w:r>
            <w:r w:rsidRPr="00C27DB4">
              <w:rPr>
                <w:rFonts w:ascii="Times New Roman" w:eastAsia="Times New Roman" w:hAnsi="Times New Roman"/>
                <w:sz w:val="28"/>
                <w:szCs w:val="28"/>
                <w:lang w:val="ru-RU"/>
              </w:rPr>
              <w:t>`</w:t>
            </w:r>
            <w:r>
              <w:rPr>
                <w:rFonts w:ascii="Times New Roman" w:eastAsia="Times New Roman" w:hAnsi="Times New Roman"/>
                <w:sz w:val="28"/>
                <w:szCs w:val="28"/>
              </w:rPr>
              <w:t>язань</w:t>
            </w:r>
          </w:p>
        </w:tc>
        <w:tc>
          <w:tcPr>
            <w:tcW w:w="640" w:type="pct"/>
          </w:tcPr>
          <w:p w:rsidR="00B7094D" w:rsidRPr="0045656F" w:rsidRDefault="00B7094D" w:rsidP="00B7094D">
            <w:pPr>
              <w:jc w:val="center"/>
              <w:rPr>
                <w:rFonts w:ascii="Times New Roman" w:eastAsia="Times New Roman" w:hAnsi="Times New Roman"/>
                <w:sz w:val="28"/>
                <w:szCs w:val="28"/>
              </w:rPr>
            </w:pPr>
          </w:p>
        </w:tc>
        <w:tc>
          <w:tcPr>
            <w:tcW w:w="552" w:type="pct"/>
          </w:tcPr>
          <w:p w:rsidR="00B7094D" w:rsidRPr="0045656F" w:rsidRDefault="00B7094D" w:rsidP="00B7094D">
            <w:pPr>
              <w:spacing w:after="270"/>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c>
          <w:tcPr>
            <w:tcW w:w="535" w:type="pct"/>
          </w:tcPr>
          <w:p w:rsidR="00B7094D" w:rsidRPr="0045656F" w:rsidRDefault="00B7094D" w:rsidP="00B7094D">
            <w:pPr>
              <w:jc w:val="center"/>
              <w:rPr>
                <w:rFonts w:ascii="Times New Roman" w:eastAsia="Times New Roman" w:hAnsi="Times New Roman"/>
                <w:sz w:val="28"/>
                <w:szCs w:val="28"/>
              </w:rPr>
            </w:pP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4</w:t>
            </w:r>
          </w:p>
        </w:tc>
        <w:tc>
          <w:tcPr>
            <w:tcW w:w="2495" w:type="pct"/>
            <w:vAlign w:val="center"/>
          </w:tcPr>
          <w:p w:rsidR="00B7094D" w:rsidRPr="0045656F" w:rsidRDefault="00B7094D" w:rsidP="00B7094D">
            <w:pPr>
              <w:rPr>
                <w:rFonts w:ascii="Times New Roman" w:eastAsia="Times New Roman" w:hAnsi="Times New Roman"/>
                <w:sz w:val="28"/>
                <w:szCs w:val="28"/>
              </w:rPr>
            </w:pPr>
            <w:r>
              <w:rPr>
                <w:rFonts w:ascii="Times New Roman" w:eastAsia="Times New Roman" w:hAnsi="Times New Roman"/>
                <w:sz w:val="28"/>
                <w:szCs w:val="28"/>
              </w:rPr>
              <w:t>Довгострокові забов</w:t>
            </w:r>
            <w:r w:rsidRPr="00C27DB4">
              <w:rPr>
                <w:rFonts w:ascii="Times New Roman" w:eastAsia="Times New Roman" w:hAnsi="Times New Roman"/>
                <w:sz w:val="28"/>
                <w:szCs w:val="28"/>
                <w:lang w:val="ru-RU"/>
              </w:rPr>
              <w:t>`</w:t>
            </w:r>
            <w:r>
              <w:rPr>
                <w:rFonts w:ascii="Times New Roman" w:eastAsia="Times New Roman" w:hAnsi="Times New Roman"/>
                <w:sz w:val="28"/>
                <w:szCs w:val="28"/>
              </w:rPr>
              <w:t>язання + поточні забов</w:t>
            </w:r>
            <w:r w:rsidRPr="00C27DB4">
              <w:rPr>
                <w:rFonts w:ascii="Times New Roman" w:eastAsia="Times New Roman" w:hAnsi="Times New Roman"/>
                <w:sz w:val="28"/>
                <w:szCs w:val="28"/>
                <w:lang w:val="ru-RU"/>
              </w:rPr>
              <w:t>`</w:t>
            </w:r>
            <w:r>
              <w:rPr>
                <w:rFonts w:ascii="Times New Roman" w:eastAsia="Times New Roman" w:hAnsi="Times New Roman"/>
                <w:sz w:val="28"/>
                <w:szCs w:val="28"/>
              </w:rPr>
              <w:t>язання / Активи</w:t>
            </w:r>
          </w:p>
        </w:tc>
        <w:tc>
          <w:tcPr>
            <w:tcW w:w="640"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sz w:val="28"/>
                <w:szCs w:val="28"/>
              </w:rPr>
              <w:br/>
            </w:r>
            <w:r w:rsidRPr="0045656F">
              <w:rPr>
                <w:rFonts w:ascii="Times New Roman" w:eastAsia="Times New Roman" w:hAnsi="Times New Roman"/>
                <w:b/>
                <w:bCs/>
                <w:sz w:val="28"/>
                <w:szCs w:val="28"/>
              </w:rPr>
              <w:t>X</w:t>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5</w:t>
            </w:r>
          </w:p>
        </w:tc>
        <w:tc>
          <w:tcPr>
            <w:tcW w:w="2495" w:type="pct"/>
            <w:vAlign w:val="center"/>
          </w:tcPr>
          <w:p w:rsidR="00B7094D" w:rsidRPr="0045656F" w:rsidRDefault="00B7094D" w:rsidP="00B7094D">
            <w:pPr>
              <w:rPr>
                <w:rFonts w:ascii="Times New Roman" w:eastAsia="Times New Roman" w:hAnsi="Times New Roman"/>
                <w:sz w:val="28"/>
                <w:szCs w:val="28"/>
              </w:rPr>
            </w:pPr>
            <w:r>
              <w:rPr>
                <w:rFonts w:ascii="Times New Roman" w:eastAsia="Times New Roman" w:hAnsi="Times New Roman"/>
                <w:sz w:val="28"/>
                <w:szCs w:val="28"/>
              </w:rPr>
              <w:t>Чистий оборотний капітал / Активи</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r w:rsidRPr="0045656F">
              <w:rPr>
                <w:rFonts w:ascii="Times New Roman" w:eastAsia="Times New Roman" w:hAnsi="Times New Roman"/>
                <w:b/>
                <w:bCs/>
                <w:sz w:val="28"/>
                <w:szCs w:val="28"/>
              </w:rPr>
              <w:t>X</w:t>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6</w:t>
            </w:r>
          </w:p>
        </w:tc>
        <w:tc>
          <w:tcPr>
            <w:tcW w:w="2495" w:type="pct"/>
            <w:vAlign w:val="center"/>
          </w:tcPr>
          <w:p w:rsidR="00B7094D" w:rsidRPr="0045656F" w:rsidRDefault="00B7094D" w:rsidP="00B7094D">
            <w:pPr>
              <w:rPr>
                <w:rFonts w:ascii="Times New Roman" w:eastAsia="Times New Roman" w:hAnsi="Times New Roman"/>
                <w:sz w:val="28"/>
                <w:szCs w:val="28"/>
              </w:rPr>
            </w:pPr>
            <w:r>
              <w:rPr>
                <w:rFonts w:ascii="Times New Roman" w:eastAsia="Times New Roman" w:hAnsi="Times New Roman"/>
                <w:sz w:val="28"/>
                <w:szCs w:val="28"/>
              </w:rPr>
              <w:t>Чистий прибуток + амортизація / Поточні забов</w:t>
            </w:r>
            <w:r w:rsidRPr="00C27DB4">
              <w:rPr>
                <w:rFonts w:ascii="Times New Roman" w:eastAsia="Times New Roman" w:hAnsi="Times New Roman"/>
                <w:sz w:val="28"/>
                <w:szCs w:val="28"/>
                <w:lang w:val="ru-RU"/>
              </w:rPr>
              <w:t>`</w:t>
            </w:r>
            <w:r>
              <w:rPr>
                <w:rFonts w:ascii="Times New Roman" w:eastAsia="Times New Roman" w:hAnsi="Times New Roman"/>
                <w:sz w:val="28"/>
                <w:szCs w:val="28"/>
              </w:rPr>
              <w:t>язання</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7</w:t>
            </w:r>
          </w:p>
        </w:tc>
        <w:tc>
          <w:tcPr>
            <w:tcW w:w="2495" w:type="pct"/>
            <w:vAlign w:val="center"/>
          </w:tcPr>
          <w:p w:rsidR="00B7094D" w:rsidRPr="0045656F" w:rsidRDefault="00B7094D" w:rsidP="00B7094D">
            <w:pPr>
              <w:rPr>
                <w:rFonts w:ascii="Times New Roman" w:eastAsia="Times New Roman" w:hAnsi="Times New Roman"/>
                <w:sz w:val="28"/>
                <w:szCs w:val="28"/>
              </w:rPr>
            </w:pPr>
            <w:r>
              <w:rPr>
                <w:rFonts w:ascii="Times New Roman" w:eastAsia="Times New Roman" w:hAnsi="Times New Roman"/>
                <w:sz w:val="28"/>
                <w:szCs w:val="28"/>
              </w:rPr>
              <w:t>Оборотні активи/ Активи</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r w:rsidRPr="0045656F">
              <w:rPr>
                <w:rFonts w:ascii="Times New Roman" w:eastAsia="Times New Roman" w:hAnsi="Times New Roman"/>
                <w:b/>
                <w:bCs/>
                <w:sz w:val="28"/>
                <w:szCs w:val="28"/>
              </w:rPr>
              <w:t>X</w:t>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rPr>
          <w:trHeight w:val="673"/>
        </w:trPr>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8</w:t>
            </w:r>
          </w:p>
        </w:tc>
        <w:tc>
          <w:tcPr>
            <w:tcW w:w="2495" w:type="pct"/>
            <w:vAlign w:val="center"/>
          </w:tcPr>
          <w:p w:rsidR="00B7094D" w:rsidRPr="0045656F" w:rsidRDefault="00B7094D" w:rsidP="00B7094D">
            <w:pPr>
              <w:rPr>
                <w:rFonts w:ascii="Times New Roman" w:eastAsia="Times New Roman" w:hAnsi="Times New Roman"/>
                <w:sz w:val="28"/>
                <w:szCs w:val="28"/>
              </w:rPr>
            </w:pPr>
            <w:r w:rsidRPr="008832AF">
              <w:rPr>
                <w:rFonts w:ascii="Times New Roman" w:eastAsia="Times New Roman" w:hAnsi="Times New Roman"/>
                <w:sz w:val="28"/>
                <w:szCs w:val="28"/>
              </w:rPr>
              <w:t>Нерозподілений прибуток / Активи</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52"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sz w:val="28"/>
                <w:szCs w:val="28"/>
              </w:rPr>
              <w:br/>
            </w:r>
            <w:r w:rsidRPr="0045656F">
              <w:rPr>
                <w:rFonts w:ascii="Times New Roman" w:eastAsia="Times New Roman" w:hAnsi="Times New Roman"/>
                <w:b/>
                <w:bCs/>
                <w:sz w:val="28"/>
                <w:szCs w:val="28"/>
              </w:rPr>
              <w:t>X</w:t>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9</w:t>
            </w:r>
          </w:p>
        </w:tc>
        <w:tc>
          <w:tcPr>
            <w:tcW w:w="2495" w:type="pct"/>
            <w:vAlign w:val="center"/>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br/>
            </w:r>
            <w:r w:rsidRPr="008832AF">
              <w:rPr>
                <w:rFonts w:ascii="Times New Roman" w:eastAsia="Times New Roman" w:hAnsi="Times New Roman"/>
                <w:sz w:val="28"/>
                <w:szCs w:val="28"/>
              </w:rPr>
              <w:t>Прибуток перед виплатою податків і відсотків / Активи</w:t>
            </w:r>
          </w:p>
          <w:p w:rsidR="00B7094D" w:rsidRPr="0045656F" w:rsidRDefault="00B7094D" w:rsidP="00B7094D">
            <w:pPr>
              <w:rPr>
                <w:rFonts w:ascii="Times New Roman" w:eastAsia="Times New Roman" w:hAnsi="Times New Roman"/>
                <w:sz w:val="28"/>
                <w:szCs w:val="28"/>
              </w:rPr>
            </w:pP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52"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10</w:t>
            </w:r>
          </w:p>
        </w:tc>
        <w:tc>
          <w:tcPr>
            <w:tcW w:w="2495" w:type="pct"/>
            <w:vAlign w:val="center"/>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br/>
            </w:r>
            <w:r w:rsidRPr="008832AF">
              <w:rPr>
                <w:rFonts w:ascii="Times New Roman" w:eastAsia="Times New Roman" w:hAnsi="Times New Roman"/>
                <w:sz w:val="28"/>
                <w:szCs w:val="28"/>
              </w:rPr>
              <w:t>Ринкова вартість акціонерного капіталу / Сума зобов'язання</w:t>
            </w:r>
          </w:p>
        </w:tc>
        <w:tc>
          <w:tcPr>
            <w:tcW w:w="640"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52" w:type="pct"/>
          </w:tcPr>
          <w:p w:rsidR="00B7094D" w:rsidRPr="0045656F" w:rsidRDefault="00B7094D" w:rsidP="00B7094D">
            <w:pPr>
              <w:jc w:val="center"/>
              <w:rPr>
                <w:rFonts w:ascii="Times New Roman" w:eastAsia="Times New Roman" w:hAnsi="Times New Roman"/>
                <w:b/>
                <w:sz w:val="28"/>
                <w:szCs w:val="28"/>
              </w:rPr>
            </w:pPr>
            <w:r w:rsidRPr="0045656F">
              <w:rPr>
                <w:rFonts w:ascii="Times New Roman" w:eastAsia="Times New Roman" w:hAnsi="Times New Roman"/>
                <w:sz w:val="28"/>
                <w:szCs w:val="28"/>
              </w:rPr>
              <w:br/>
            </w:r>
            <w:r w:rsidRPr="0045656F">
              <w:rPr>
                <w:rFonts w:ascii="Times New Roman" w:eastAsia="Times New Roman" w:hAnsi="Times New Roman"/>
                <w:b/>
                <w:sz w:val="28"/>
                <w:szCs w:val="28"/>
                <w:lang w:val="en-US"/>
              </w:rPr>
              <w:t>X</w:t>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11</w:t>
            </w:r>
          </w:p>
        </w:tc>
        <w:tc>
          <w:tcPr>
            <w:tcW w:w="2495" w:type="pct"/>
            <w:vAlign w:val="center"/>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br/>
            </w:r>
            <w:r w:rsidRPr="008832AF">
              <w:rPr>
                <w:rFonts w:ascii="Times New Roman" w:eastAsia="Times New Roman" w:hAnsi="Times New Roman"/>
                <w:sz w:val="28"/>
                <w:szCs w:val="28"/>
              </w:rPr>
              <w:t>Власний капітал / Поточні зобов'язання</w:t>
            </w:r>
          </w:p>
        </w:tc>
        <w:tc>
          <w:tcPr>
            <w:tcW w:w="640" w:type="pct"/>
          </w:tcPr>
          <w:p w:rsidR="00B7094D" w:rsidRPr="0045656F" w:rsidRDefault="00B7094D" w:rsidP="00B7094D">
            <w:pPr>
              <w:jc w:val="center"/>
              <w:rPr>
                <w:rFonts w:ascii="Times New Roman" w:eastAsia="Times New Roman" w:hAnsi="Times New Roman"/>
                <w:sz w:val="28"/>
                <w:szCs w:val="28"/>
              </w:rPr>
            </w:pPr>
            <w:r w:rsidRPr="0045656F">
              <w:rPr>
                <w:rFonts w:ascii="Times New Roman" w:eastAsia="Times New Roman" w:hAnsi="Times New Roman"/>
                <w:sz w:val="28"/>
                <w:szCs w:val="28"/>
              </w:rPr>
              <w:br/>
            </w:r>
          </w:p>
        </w:tc>
        <w:tc>
          <w:tcPr>
            <w:tcW w:w="552"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r w:rsidRPr="0045656F">
              <w:rPr>
                <w:rFonts w:ascii="Times New Roman" w:eastAsia="Times New Roman" w:hAnsi="Times New Roman"/>
                <w:sz w:val="28"/>
                <w:szCs w:val="28"/>
              </w:rPr>
              <w:br/>
            </w: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sz w:val="28"/>
                <w:szCs w:val="28"/>
              </w:rPr>
              <w:br/>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lastRenderedPageBreak/>
              <w:t>12</w:t>
            </w:r>
          </w:p>
        </w:tc>
        <w:tc>
          <w:tcPr>
            <w:tcW w:w="2495" w:type="pct"/>
            <w:vAlign w:val="center"/>
          </w:tcPr>
          <w:p w:rsidR="00B7094D" w:rsidRPr="0045656F" w:rsidRDefault="00B7094D" w:rsidP="00B7094D">
            <w:pPr>
              <w:rPr>
                <w:rFonts w:ascii="Times New Roman" w:eastAsia="Times New Roman" w:hAnsi="Times New Roman"/>
                <w:sz w:val="28"/>
                <w:szCs w:val="28"/>
              </w:rPr>
            </w:pPr>
            <w:r w:rsidRPr="008832AF">
              <w:rPr>
                <w:rFonts w:ascii="Times New Roman" w:eastAsia="Times New Roman" w:hAnsi="Times New Roman"/>
                <w:sz w:val="28"/>
                <w:szCs w:val="28"/>
              </w:rPr>
              <w:t>Прибуток перед виплатою податків і відсотків / Поточні зобов'язання</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c>
          <w:tcPr>
            <w:tcW w:w="535" w:type="pct"/>
          </w:tcPr>
          <w:p w:rsidR="00B7094D" w:rsidRPr="0045656F" w:rsidRDefault="00B7094D" w:rsidP="00B7094D">
            <w:pPr>
              <w:spacing w:after="270"/>
              <w:jc w:val="center"/>
              <w:rPr>
                <w:rFonts w:ascii="Times New Roman" w:eastAsia="Times New Roman" w:hAnsi="Times New Roman"/>
                <w:sz w:val="28"/>
                <w:szCs w:val="28"/>
              </w:rPr>
            </w:pPr>
          </w:p>
        </w:tc>
      </w:tr>
      <w:tr w:rsidR="005A769D" w:rsidRPr="0045656F" w:rsidTr="00B7094D">
        <w:tc>
          <w:tcPr>
            <w:tcW w:w="259" w:type="pct"/>
          </w:tcPr>
          <w:p w:rsidR="005A769D" w:rsidRPr="0045656F" w:rsidRDefault="005A769D" w:rsidP="00B7094D">
            <w:pPr>
              <w:rPr>
                <w:rFonts w:ascii="Times New Roman" w:eastAsia="Times New Roman" w:hAnsi="Times New Roman"/>
                <w:sz w:val="28"/>
                <w:szCs w:val="28"/>
              </w:rPr>
            </w:pPr>
          </w:p>
        </w:tc>
        <w:tc>
          <w:tcPr>
            <w:tcW w:w="2495" w:type="pct"/>
            <w:vAlign w:val="center"/>
          </w:tcPr>
          <w:p w:rsidR="006648C2" w:rsidRDefault="006648C2" w:rsidP="005A769D">
            <w:pPr>
              <w:jc w:val="center"/>
              <w:rPr>
                <w:rFonts w:ascii="Times New Roman" w:eastAsia="Times New Roman" w:hAnsi="Times New Roman"/>
                <w:sz w:val="28"/>
                <w:szCs w:val="28"/>
              </w:rPr>
            </w:pPr>
          </w:p>
          <w:p w:rsidR="005A769D" w:rsidRDefault="005A769D" w:rsidP="005A769D">
            <w:pPr>
              <w:jc w:val="center"/>
              <w:rPr>
                <w:rFonts w:ascii="Times New Roman" w:eastAsia="Times New Roman" w:hAnsi="Times New Roman"/>
                <w:sz w:val="28"/>
                <w:szCs w:val="28"/>
              </w:rPr>
            </w:pPr>
            <w:r>
              <w:rPr>
                <w:rFonts w:ascii="Times New Roman" w:eastAsia="Times New Roman" w:hAnsi="Times New Roman"/>
                <w:sz w:val="28"/>
                <w:szCs w:val="28"/>
              </w:rPr>
              <w:t>Продовження Таблиці  1.6</w:t>
            </w:r>
          </w:p>
        </w:tc>
        <w:tc>
          <w:tcPr>
            <w:tcW w:w="640" w:type="pct"/>
          </w:tcPr>
          <w:p w:rsidR="005A769D" w:rsidRPr="0045656F" w:rsidRDefault="005A769D" w:rsidP="00B7094D">
            <w:pPr>
              <w:spacing w:after="270"/>
              <w:jc w:val="center"/>
              <w:rPr>
                <w:rFonts w:ascii="Times New Roman" w:eastAsia="Times New Roman" w:hAnsi="Times New Roman"/>
                <w:sz w:val="28"/>
                <w:szCs w:val="28"/>
              </w:rPr>
            </w:pPr>
          </w:p>
        </w:tc>
        <w:tc>
          <w:tcPr>
            <w:tcW w:w="552" w:type="pct"/>
          </w:tcPr>
          <w:p w:rsidR="005A769D" w:rsidRPr="0045656F" w:rsidRDefault="005A769D" w:rsidP="00B7094D">
            <w:pPr>
              <w:jc w:val="center"/>
              <w:rPr>
                <w:rFonts w:ascii="Times New Roman" w:eastAsia="Times New Roman" w:hAnsi="Times New Roman"/>
                <w:sz w:val="28"/>
                <w:szCs w:val="28"/>
              </w:rPr>
            </w:pPr>
          </w:p>
        </w:tc>
        <w:tc>
          <w:tcPr>
            <w:tcW w:w="519" w:type="pct"/>
          </w:tcPr>
          <w:p w:rsidR="005A769D" w:rsidRPr="0045656F" w:rsidRDefault="005A769D" w:rsidP="00B7094D">
            <w:pPr>
              <w:spacing w:line="360" w:lineRule="auto"/>
              <w:contextualSpacing/>
              <w:jc w:val="center"/>
              <w:rPr>
                <w:rFonts w:ascii="Times New Roman" w:eastAsia="Times New Roman" w:hAnsi="Times New Roman"/>
                <w:b/>
                <w:bCs/>
                <w:sz w:val="28"/>
                <w:szCs w:val="28"/>
              </w:rPr>
            </w:pPr>
          </w:p>
        </w:tc>
        <w:tc>
          <w:tcPr>
            <w:tcW w:w="535" w:type="pct"/>
          </w:tcPr>
          <w:p w:rsidR="005A769D" w:rsidRPr="0045656F" w:rsidRDefault="005A769D" w:rsidP="00B7094D">
            <w:pPr>
              <w:spacing w:after="270"/>
              <w:jc w:val="center"/>
              <w:rPr>
                <w:rFonts w:ascii="Times New Roman" w:eastAsia="Times New Roman" w:hAnsi="Times New Roman"/>
                <w:sz w:val="28"/>
                <w:szCs w:val="28"/>
              </w:rPr>
            </w:pP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shd w:val="clear" w:color="auto" w:fill="FFFFFF"/>
              </w:rPr>
            </w:pPr>
            <w:r w:rsidRPr="0045656F">
              <w:rPr>
                <w:rFonts w:ascii="Times New Roman" w:eastAsia="Times New Roman" w:hAnsi="Times New Roman"/>
                <w:sz w:val="28"/>
                <w:szCs w:val="28"/>
                <w:shd w:val="clear" w:color="auto" w:fill="FFFFFF"/>
              </w:rPr>
              <w:t>14</w:t>
            </w:r>
          </w:p>
        </w:tc>
        <w:tc>
          <w:tcPr>
            <w:tcW w:w="2495" w:type="pct"/>
            <w:vAlign w:val="center"/>
          </w:tcPr>
          <w:p w:rsidR="00B7094D" w:rsidRPr="0045656F" w:rsidRDefault="00B7094D" w:rsidP="005A769D">
            <w:pPr>
              <w:spacing w:after="0"/>
              <w:rPr>
                <w:rFonts w:ascii="Times New Roman" w:eastAsia="Times New Roman" w:hAnsi="Times New Roman"/>
                <w:sz w:val="28"/>
                <w:szCs w:val="28"/>
              </w:rPr>
            </w:pPr>
            <w:r w:rsidRPr="00A75704">
              <w:rPr>
                <w:rFonts w:ascii="Times New Roman" w:eastAsia="Times New Roman" w:hAnsi="Times New Roman"/>
                <w:sz w:val="28"/>
                <w:szCs w:val="28"/>
                <w:shd w:val="clear" w:color="auto" w:fill="FFFFFF"/>
              </w:rPr>
              <w:t>Натуральний логарифм величини сукупних активів підприємства / Дефлятор ВВП</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15</w:t>
            </w:r>
          </w:p>
        </w:tc>
        <w:tc>
          <w:tcPr>
            <w:tcW w:w="2495" w:type="pct"/>
            <w:vAlign w:val="center"/>
          </w:tcPr>
          <w:p w:rsidR="00B7094D" w:rsidRPr="0045656F" w:rsidRDefault="00B7094D" w:rsidP="00B7094D">
            <w:pPr>
              <w:rPr>
                <w:rFonts w:ascii="Times New Roman" w:eastAsia="Times New Roman" w:hAnsi="Times New Roman"/>
                <w:sz w:val="28"/>
                <w:szCs w:val="28"/>
              </w:rPr>
            </w:pPr>
            <w:r w:rsidRPr="00A75704">
              <w:rPr>
                <w:rFonts w:ascii="Times New Roman" w:eastAsia="Times New Roman" w:hAnsi="Times New Roman"/>
                <w:sz w:val="28"/>
                <w:szCs w:val="28"/>
              </w:rPr>
              <w:t>Поточні зобов'язання / Оборотні активи</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rPr>
            </w:pPr>
            <w:r w:rsidRPr="0045656F">
              <w:rPr>
                <w:rFonts w:ascii="Times New Roman" w:eastAsia="Times New Roman" w:hAnsi="Times New Roman"/>
                <w:sz w:val="28"/>
                <w:szCs w:val="28"/>
              </w:rPr>
              <w:t>16</w:t>
            </w:r>
          </w:p>
        </w:tc>
        <w:tc>
          <w:tcPr>
            <w:tcW w:w="2495" w:type="pct"/>
            <w:vAlign w:val="center"/>
          </w:tcPr>
          <w:p w:rsidR="00B7094D" w:rsidRPr="0045656F" w:rsidRDefault="00B7094D" w:rsidP="00B7094D">
            <w:pPr>
              <w:rPr>
                <w:rFonts w:ascii="Times New Roman" w:eastAsia="Times New Roman" w:hAnsi="Times New Roman"/>
                <w:sz w:val="28"/>
                <w:szCs w:val="28"/>
              </w:rPr>
            </w:pPr>
            <w:r w:rsidRPr="00A75704">
              <w:rPr>
                <w:rFonts w:ascii="Times New Roman" w:eastAsia="Times New Roman" w:hAnsi="Times New Roman"/>
                <w:sz w:val="28"/>
                <w:szCs w:val="28"/>
              </w:rPr>
              <w:t>Чистий оборотний капітал / Сума зобов'язань</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shd w:val="clear" w:color="auto" w:fill="FFFFFF"/>
              </w:rPr>
            </w:pPr>
            <w:r w:rsidRPr="0045656F">
              <w:rPr>
                <w:rFonts w:ascii="Times New Roman" w:eastAsia="Times New Roman" w:hAnsi="Times New Roman"/>
                <w:sz w:val="28"/>
                <w:szCs w:val="28"/>
                <w:shd w:val="clear" w:color="auto" w:fill="FFFFFF"/>
              </w:rPr>
              <w:t>17</w:t>
            </w:r>
          </w:p>
        </w:tc>
        <w:tc>
          <w:tcPr>
            <w:tcW w:w="2495" w:type="pct"/>
            <w:vAlign w:val="center"/>
          </w:tcPr>
          <w:p w:rsidR="00B7094D" w:rsidRPr="0045656F" w:rsidRDefault="00B7094D" w:rsidP="00B7094D">
            <w:pPr>
              <w:rPr>
                <w:rFonts w:ascii="Times New Roman" w:eastAsia="Times New Roman" w:hAnsi="Times New Roman"/>
                <w:sz w:val="28"/>
                <w:szCs w:val="28"/>
              </w:rPr>
            </w:pPr>
            <w:r w:rsidRPr="00A75704">
              <w:rPr>
                <w:rFonts w:ascii="Times New Roman" w:eastAsia="Times New Roman" w:hAnsi="Times New Roman"/>
                <w:sz w:val="28"/>
                <w:szCs w:val="28"/>
                <w:shd w:val="clear" w:color="auto" w:fill="FFFFFF"/>
              </w:rPr>
              <w:t>Фіктивна змінна: чистий дохід підприємства за оста</w:t>
            </w:r>
            <w:r>
              <w:rPr>
                <w:rFonts w:ascii="Times New Roman" w:eastAsia="Times New Roman" w:hAnsi="Times New Roman"/>
                <w:sz w:val="28"/>
                <w:szCs w:val="28"/>
                <w:shd w:val="clear" w:color="auto" w:fill="FFFFFF"/>
              </w:rPr>
              <w:t>нні два роки негативна величина</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b/>
                <w:bCs/>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shd w:val="clear" w:color="auto" w:fill="FFFFFF"/>
              <w:spacing w:line="360" w:lineRule="auto"/>
              <w:contextualSpacing/>
              <w:rPr>
                <w:rFonts w:ascii="Times New Roman" w:eastAsia="Times New Roman" w:hAnsi="Times New Roman"/>
                <w:sz w:val="28"/>
                <w:szCs w:val="28"/>
                <w:shd w:val="clear" w:color="auto" w:fill="FFFFFF"/>
              </w:rPr>
            </w:pPr>
            <w:r w:rsidRPr="0045656F">
              <w:rPr>
                <w:rFonts w:ascii="Times New Roman" w:eastAsia="Times New Roman" w:hAnsi="Times New Roman"/>
                <w:sz w:val="28"/>
                <w:szCs w:val="28"/>
                <w:shd w:val="clear" w:color="auto" w:fill="FFFFFF"/>
              </w:rPr>
              <w:t>18</w:t>
            </w:r>
          </w:p>
        </w:tc>
        <w:tc>
          <w:tcPr>
            <w:tcW w:w="2495" w:type="pct"/>
            <w:vAlign w:val="center"/>
          </w:tcPr>
          <w:p w:rsidR="00B7094D" w:rsidRPr="0045656F" w:rsidRDefault="00B7094D" w:rsidP="00B7094D">
            <w:pPr>
              <w:shd w:val="clear" w:color="auto" w:fill="FFFFFF"/>
              <w:spacing w:line="360" w:lineRule="auto"/>
              <w:contextualSpacing/>
              <w:rPr>
                <w:rFonts w:ascii="Times New Roman" w:eastAsia="Times New Roman" w:hAnsi="Times New Roman"/>
                <w:sz w:val="28"/>
                <w:szCs w:val="28"/>
                <w:shd w:val="clear" w:color="auto" w:fill="FFFFFF"/>
                <w:vertAlign w:val="subscript"/>
              </w:rPr>
            </w:pPr>
            <w:r w:rsidRPr="00A75704">
              <w:rPr>
                <w:rFonts w:ascii="Times New Roman" w:eastAsia="Times New Roman" w:hAnsi="Times New Roman"/>
                <w:sz w:val="28"/>
                <w:szCs w:val="28"/>
                <w:shd w:val="clear" w:color="auto" w:fill="FFFFFF"/>
              </w:rPr>
              <w:t>Фіктивна змінна: загальна заборгованість підприємства перевищує його загальні активи</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b/>
                <w:bCs/>
                <w:sz w:val="28"/>
                <w:szCs w:val="28"/>
              </w:rPr>
            </w:pPr>
            <w:r w:rsidRPr="0045656F">
              <w:rPr>
                <w:rFonts w:ascii="Times New Roman" w:eastAsia="Times New Roman" w:hAnsi="Times New Roman"/>
                <w:b/>
                <w:bCs/>
                <w:sz w:val="28"/>
                <w:szCs w:val="28"/>
              </w:rPr>
              <w:t>X</w:t>
            </w:r>
          </w:p>
        </w:tc>
      </w:tr>
      <w:tr w:rsidR="00B7094D" w:rsidRPr="0045656F" w:rsidTr="00B7094D">
        <w:tc>
          <w:tcPr>
            <w:tcW w:w="259" w:type="pct"/>
          </w:tcPr>
          <w:p w:rsidR="00B7094D" w:rsidRPr="0045656F" w:rsidRDefault="00B7094D" w:rsidP="00B7094D">
            <w:pPr>
              <w:rPr>
                <w:rFonts w:ascii="Times New Roman" w:eastAsia="Times New Roman" w:hAnsi="Times New Roman"/>
                <w:sz w:val="28"/>
                <w:szCs w:val="28"/>
                <w:shd w:val="clear" w:color="auto" w:fill="FFFFFF"/>
              </w:rPr>
            </w:pPr>
            <w:r w:rsidRPr="0045656F">
              <w:rPr>
                <w:rFonts w:ascii="Times New Roman" w:eastAsia="Times New Roman" w:hAnsi="Times New Roman"/>
                <w:sz w:val="28"/>
                <w:szCs w:val="28"/>
                <w:shd w:val="clear" w:color="auto" w:fill="FFFFFF"/>
              </w:rPr>
              <w:t>19</w:t>
            </w:r>
          </w:p>
        </w:tc>
        <w:tc>
          <w:tcPr>
            <w:tcW w:w="2495" w:type="pct"/>
            <w:vAlign w:val="center"/>
          </w:tcPr>
          <w:p w:rsidR="00B7094D" w:rsidRPr="0045656F" w:rsidRDefault="00B7094D" w:rsidP="00B7094D">
            <w:pPr>
              <w:rPr>
                <w:rFonts w:ascii="Times New Roman" w:eastAsia="Times New Roman" w:hAnsi="Times New Roman"/>
                <w:sz w:val="28"/>
                <w:szCs w:val="28"/>
              </w:rPr>
            </w:pPr>
            <w:r w:rsidRPr="00A75704">
              <w:rPr>
                <w:rFonts w:ascii="Times New Roman" w:eastAsia="Times New Roman" w:hAnsi="Times New Roman"/>
                <w:sz w:val="28"/>
                <w:szCs w:val="28"/>
                <w:shd w:val="clear" w:color="auto" w:fill="FFFFFF"/>
              </w:rPr>
              <w:t>Міра зміни чистого доходу за останні два роки</w:t>
            </w:r>
          </w:p>
        </w:tc>
        <w:tc>
          <w:tcPr>
            <w:tcW w:w="640" w:type="pct"/>
          </w:tcPr>
          <w:p w:rsidR="00B7094D" w:rsidRPr="0045656F" w:rsidRDefault="00B7094D" w:rsidP="00B7094D">
            <w:pPr>
              <w:spacing w:after="270"/>
              <w:jc w:val="center"/>
              <w:rPr>
                <w:rFonts w:ascii="Times New Roman" w:eastAsia="Times New Roman" w:hAnsi="Times New Roman"/>
                <w:sz w:val="28"/>
                <w:szCs w:val="28"/>
              </w:rPr>
            </w:pPr>
          </w:p>
        </w:tc>
        <w:tc>
          <w:tcPr>
            <w:tcW w:w="552" w:type="pct"/>
          </w:tcPr>
          <w:p w:rsidR="00B7094D" w:rsidRPr="0045656F" w:rsidRDefault="00B7094D" w:rsidP="00B7094D">
            <w:pPr>
              <w:jc w:val="center"/>
              <w:rPr>
                <w:rFonts w:ascii="Times New Roman" w:eastAsia="Times New Roman" w:hAnsi="Times New Roman"/>
                <w:sz w:val="28"/>
                <w:szCs w:val="28"/>
              </w:rPr>
            </w:pPr>
          </w:p>
        </w:tc>
        <w:tc>
          <w:tcPr>
            <w:tcW w:w="519" w:type="pct"/>
          </w:tcPr>
          <w:p w:rsidR="00B7094D" w:rsidRPr="0045656F" w:rsidRDefault="00B7094D" w:rsidP="00B7094D">
            <w:pPr>
              <w:spacing w:line="360" w:lineRule="auto"/>
              <w:contextualSpacing/>
              <w:jc w:val="center"/>
              <w:rPr>
                <w:rFonts w:ascii="Times New Roman" w:eastAsia="Times New Roman" w:hAnsi="Times New Roman"/>
                <w:sz w:val="28"/>
                <w:szCs w:val="28"/>
              </w:rPr>
            </w:pPr>
          </w:p>
        </w:tc>
        <w:tc>
          <w:tcPr>
            <w:tcW w:w="535" w:type="pct"/>
          </w:tcPr>
          <w:p w:rsidR="00B7094D" w:rsidRPr="0045656F" w:rsidRDefault="00B7094D" w:rsidP="00B7094D">
            <w:pPr>
              <w:spacing w:after="270"/>
              <w:jc w:val="center"/>
              <w:rPr>
                <w:rFonts w:ascii="Times New Roman" w:eastAsia="Times New Roman" w:hAnsi="Times New Roman"/>
                <w:b/>
                <w:bCs/>
                <w:sz w:val="28"/>
                <w:szCs w:val="28"/>
              </w:rPr>
            </w:pPr>
            <w:r w:rsidRPr="0045656F">
              <w:rPr>
                <w:rFonts w:ascii="Times New Roman" w:eastAsia="Times New Roman" w:hAnsi="Times New Roman"/>
                <w:b/>
                <w:bCs/>
                <w:sz w:val="28"/>
                <w:szCs w:val="28"/>
              </w:rPr>
              <w:t>X</w:t>
            </w:r>
          </w:p>
        </w:tc>
      </w:tr>
    </w:tbl>
    <w:p w:rsidR="00B7094D" w:rsidRDefault="00B7094D" w:rsidP="00B7094D">
      <w:pPr>
        <w:shd w:val="clear" w:color="auto" w:fill="FFFFFF"/>
        <w:spacing w:after="100" w:afterAutospacing="1" w:line="360" w:lineRule="auto"/>
        <w:jc w:val="both"/>
        <w:rPr>
          <w:rFonts w:ascii="Times New Roman" w:eastAsia="Times New Roman" w:hAnsi="Times New Roman"/>
          <w:color w:val="000000"/>
          <w:sz w:val="28"/>
          <w:szCs w:val="28"/>
          <w:lang w:val="en-US" w:eastAsia="ru-RU"/>
        </w:rPr>
      </w:pP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Сучасний аналіз стану банків може бути заснований на рейтингових системах.</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xml:space="preserve">Найбільш відомими міжнародними рейтинговими агентствами, які займаються в тому числі банками, є </w:t>
      </w:r>
      <w:r w:rsidRPr="00A75704">
        <w:rPr>
          <w:rFonts w:ascii="Times New Roman" w:eastAsia="Times New Roman" w:hAnsi="Times New Roman"/>
          <w:color w:val="000000"/>
          <w:sz w:val="28"/>
          <w:szCs w:val="28"/>
          <w:lang w:val="en-US" w:eastAsia="ru-RU"/>
        </w:rPr>
        <w:t>Standard</w:t>
      </w:r>
      <w:r w:rsidRPr="00C27DB4">
        <w:rPr>
          <w:rFonts w:ascii="Times New Roman" w:eastAsia="Times New Roman" w:hAnsi="Times New Roman"/>
          <w:color w:val="000000"/>
          <w:sz w:val="28"/>
          <w:szCs w:val="28"/>
          <w:lang w:val="ru-RU" w:eastAsia="ru-RU"/>
        </w:rPr>
        <w:t xml:space="preserve"> &amp; </w:t>
      </w:r>
      <w:r w:rsidRPr="00A75704">
        <w:rPr>
          <w:rFonts w:ascii="Times New Roman" w:eastAsia="Times New Roman" w:hAnsi="Times New Roman"/>
          <w:color w:val="000000"/>
          <w:sz w:val="28"/>
          <w:szCs w:val="28"/>
          <w:lang w:val="en-US" w:eastAsia="ru-RU"/>
        </w:rPr>
        <w:t>Poor</w:t>
      </w:r>
      <w:r w:rsidRPr="00C27DB4">
        <w:rPr>
          <w:rFonts w:ascii="Times New Roman" w:eastAsia="Times New Roman" w:hAnsi="Times New Roman"/>
          <w:color w:val="000000"/>
          <w:sz w:val="28"/>
          <w:szCs w:val="28"/>
          <w:lang w:val="ru-RU" w:eastAsia="ru-RU"/>
        </w:rPr>
        <w:t>'</w:t>
      </w:r>
      <w:r w:rsidRPr="00A75704">
        <w:rPr>
          <w:rFonts w:ascii="Times New Roman" w:eastAsia="Times New Roman" w:hAnsi="Times New Roman"/>
          <w:color w:val="000000"/>
          <w:sz w:val="28"/>
          <w:szCs w:val="28"/>
          <w:lang w:val="en-US" w:eastAsia="ru-RU"/>
        </w:rPr>
        <w:t>s</w:t>
      </w:r>
      <w:r w:rsidRPr="00C27DB4">
        <w:rPr>
          <w:rFonts w:ascii="Times New Roman" w:eastAsia="Times New Roman" w:hAnsi="Times New Roman"/>
          <w:color w:val="000000"/>
          <w:sz w:val="28"/>
          <w:szCs w:val="28"/>
          <w:lang w:val="ru-RU" w:eastAsia="ru-RU"/>
        </w:rPr>
        <w:t xml:space="preserve">, </w:t>
      </w:r>
      <w:r w:rsidRPr="00A75704">
        <w:rPr>
          <w:rFonts w:ascii="Times New Roman" w:eastAsia="Times New Roman" w:hAnsi="Times New Roman"/>
          <w:color w:val="000000"/>
          <w:sz w:val="28"/>
          <w:szCs w:val="28"/>
          <w:lang w:val="en-US" w:eastAsia="ru-RU"/>
        </w:rPr>
        <w:t>Moody</w:t>
      </w:r>
      <w:r w:rsidRPr="00C27DB4">
        <w:rPr>
          <w:rFonts w:ascii="Times New Roman" w:eastAsia="Times New Roman" w:hAnsi="Times New Roman"/>
          <w:color w:val="000000"/>
          <w:sz w:val="28"/>
          <w:szCs w:val="28"/>
          <w:lang w:val="ru-RU" w:eastAsia="ru-RU"/>
        </w:rPr>
        <w:t>'</w:t>
      </w:r>
      <w:r w:rsidRPr="00A75704">
        <w:rPr>
          <w:rFonts w:ascii="Times New Roman" w:eastAsia="Times New Roman" w:hAnsi="Times New Roman"/>
          <w:color w:val="000000"/>
          <w:sz w:val="28"/>
          <w:szCs w:val="28"/>
          <w:lang w:val="en-US" w:eastAsia="ru-RU"/>
        </w:rPr>
        <w:t>s</w:t>
      </w:r>
      <w:r w:rsidRPr="00C27DB4">
        <w:rPr>
          <w:rFonts w:ascii="Times New Roman" w:eastAsia="Times New Roman" w:hAnsi="Times New Roman"/>
          <w:color w:val="000000"/>
          <w:sz w:val="28"/>
          <w:szCs w:val="28"/>
          <w:lang w:val="ru-RU" w:eastAsia="ru-RU"/>
        </w:rPr>
        <w:t xml:space="preserve"> </w:t>
      </w:r>
      <w:r w:rsidRPr="00A75704">
        <w:rPr>
          <w:rFonts w:ascii="Times New Roman" w:eastAsia="Times New Roman" w:hAnsi="Times New Roman"/>
          <w:color w:val="000000"/>
          <w:sz w:val="28"/>
          <w:szCs w:val="28"/>
          <w:lang w:val="en-US" w:eastAsia="ru-RU"/>
        </w:rPr>
        <w:t>Investor</w:t>
      </w:r>
      <w:r w:rsidRPr="00C27DB4">
        <w:rPr>
          <w:rFonts w:ascii="Times New Roman" w:eastAsia="Times New Roman" w:hAnsi="Times New Roman"/>
          <w:color w:val="000000"/>
          <w:sz w:val="28"/>
          <w:szCs w:val="28"/>
          <w:lang w:val="ru-RU" w:eastAsia="ru-RU"/>
        </w:rPr>
        <w:t xml:space="preserve"> </w:t>
      </w:r>
      <w:r w:rsidRPr="00A75704">
        <w:rPr>
          <w:rFonts w:ascii="Times New Roman" w:eastAsia="Times New Roman" w:hAnsi="Times New Roman"/>
          <w:color w:val="000000"/>
          <w:sz w:val="28"/>
          <w:szCs w:val="28"/>
          <w:lang w:val="en-US" w:eastAsia="ru-RU"/>
        </w:rPr>
        <w:t>Service</w:t>
      </w:r>
      <w:r w:rsidRPr="00C27DB4">
        <w:rPr>
          <w:rFonts w:ascii="Times New Roman" w:eastAsia="Times New Roman" w:hAnsi="Times New Roman"/>
          <w:color w:val="000000"/>
          <w:sz w:val="28"/>
          <w:szCs w:val="28"/>
          <w:lang w:val="ru-RU" w:eastAsia="ru-RU"/>
        </w:rPr>
        <w:t xml:space="preserve">, </w:t>
      </w:r>
      <w:r w:rsidRPr="00A75704">
        <w:rPr>
          <w:rFonts w:ascii="Times New Roman" w:eastAsia="Times New Roman" w:hAnsi="Times New Roman"/>
          <w:color w:val="000000"/>
          <w:sz w:val="28"/>
          <w:szCs w:val="28"/>
          <w:lang w:val="en-US" w:eastAsia="ru-RU"/>
        </w:rPr>
        <w:t>Fitch</w:t>
      </w:r>
      <w:r w:rsidRPr="00C27DB4">
        <w:rPr>
          <w:rFonts w:ascii="Times New Roman" w:eastAsia="Times New Roman" w:hAnsi="Times New Roman"/>
          <w:color w:val="000000"/>
          <w:sz w:val="28"/>
          <w:szCs w:val="28"/>
          <w:lang w:val="ru-RU" w:eastAsia="ru-RU"/>
        </w:rPr>
        <w:t xml:space="preserve"> </w:t>
      </w:r>
      <w:r w:rsidRPr="00A75704">
        <w:rPr>
          <w:rFonts w:ascii="Times New Roman" w:eastAsia="Times New Roman" w:hAnsi="Times New Roman"/>
          <w:color w:val="000000"/>
          <w:sz w:val="28"/>
          <w:szCs w:val="28"/>
          <w:lang w:val="en-US" w:eastAsia="ru-RU"/>
        </w:rPr>
        <w:t>Ratings</w:t>
      </w:r>
      <w:r w:rsidRPr="00C27DB4">
        <w:rPr>
          <w:rFonts w:ascii="Times New Roman" w:eastAsia="Times New Roman" w:hAnsi="Times New Roman"/>
          <w:color w:val="000000"/>
          <w:sz w:val="28"/>
          <w:szCs w:val="28"/>
          <w:lang w:val="ru-RU" w:eastAsia="ru-RU"/>
        </w:rPr>
        <w:t>.</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Основа присвоєння рейтингу - це суб'єктивна оцінка контролерами різних аспектів функціонування банку. Дані оцінки є відносними величинами в порівнянні з раніше встановленими показниками. Вони дозволяють контролеру враховувати різні чинники, які підходять до конкретного банку. Результати аналізу і присвоєний банку рейтинг можуть бути передані керівництву банку, публічному розголошенню результати оцінки можуть і не підлягати.</w:t>
      </w:r>
    </w:p>
    <w:p w:rsidR="00B7094D" w:rsidRPr="00A7570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en-US" w:eastAsia="ru-RU"/>
        </w:rPr>
      </w:pPr>
      <w:r w:rsidRPr="00C27DB4">
        <w:rPr>
          <w:rFonts w:ascii="Times New Roman" w:eastAsia="Times New Roman" w:hAnsi="Times New Roman"/>
          <w:color w:val="000000"/>
          <w:sz w:val="28"/>
          <w:szCs w:val="28"/>
          <w:lang w:val="ru-RU" w:eastAsia="ru-RU"/>
        </w:rPr>
        <w:t xml:space="preserve">Рейтингування за результатами віддаленого моніторингу засноване на аналізі наглядової та іншої доступної контрольним органам інформації, </w:t>
      </w:r>
      <w:r w:rsidRPr="00C27DB4">
        <w:rPr>
          <w:rFonts w:ascii="Times New Roman" w:eastAsia="Times New Roman" w:hAnsi="Times New Roman"/>
          <w:color w:val="000000"/>
          <w:sz w:val="28"/>
          <w:szCs w:val="28"/>
          <w:lang w:val="ru-RU" w:eastAsia="ru-RU"/>
        </w:rPr>
        <w:lastRenderedPageBreak/>
        <w:t xml:space="preserve">включаючи звіти щодо перевірок на місці. Французька система </w:t>
      </w:r>
      <w:r w:rsidRPr="00A75704">
        <w:rPr>
          <w:rFonts w:ascii="Times New Roman" w:eastAsia="Times New Roman" w:hAnsi="Times New Roman"/>
          <w:color w:val="000000"/>
          <w:sz w:val="28"/>
          <w:szCs w:val="28"/>
          <w:lang w:val="en-US" w:eastAsia="ru-RU"/>
        </w:rPr>
        <w:t>ORAP</w:t>
      </w:r>
      <w:r w:rsidRPr="00C27DB4">
        <w:rPr>
          <w:rFonts w:ascii="Times New Roman" w:eastAsia="Times New Roman" w:hAnsi="Times New Roman"/>
          <w:color w:val="000000"/>
          <w:sz w:val="28"/>
          <w:szCs w:val="28"/>
          <w:lang w:val="ru-RU" w:eastAsia="ru-RU"/>
        </w:rPr>
        <w:t xml:space="preserve"> використовує бази даних Банку Франції і банківської комісії (зокрема, інформацію, надану самими банками і зберігається в спеціальній базі даних фінансових ринків), результати інспекцій банків, дані зовнішніх аудиторів, інших наглядових органів Франції та інформацію, доступну за взаємними угодами з контрольними органами інших європейських держав. В основному рейтинг дається за результатами роботи банку за рік. </w:t>
      </w:r>
      <w:r w:rsidRPr="00A75704">
        <w:rPr>
          <w:rFonts w:ascii="Times New Roman" w:eastAsia="Times New Roman" w:hAnsi="Times New Roman"/>
          <w:color w:val="000000"/>
          <w:sz w:val="28"/>
          <w:szCs w:val="28"/>
          <w:lang w:val="en-US" w:eastAsia="ru-RU"/>
        </w:rPr>
        <w:t xml:space="preserve">У США </w:t>
      </w:r>
      <w:proofErr w:type="spellStart"/>
      <w:r w:rsidRPr="00A75704">
        <w:rPr>
          <w:rFonts w:ascii="Times New Roman" w:eastAsia="Times New Roman" w:hAnsi="Times New Roman"/>
          <w:color w:val="000000"/>
          <w:sz w:val="28"/>
          <w:szCs w:val="28"/>
          <w:lang w:val="en-US" w:eastAsia="ru-RU"/>
        </w:rPr>
        <w:t>банки</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що</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отримали</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по</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системі</w:t>
      </w:r>
      <w:proofErr w:type="spellEnd"/>
      <w:r w:rsidRPr="00A75704">
        <w:rPr>
          <w:rFonts w:ascii="Times New Roman" w:eastAsia="Times New Roman" w:hAnsi="Times New Roman"/>
          <w:color w:val="000000"/>
          <w:sz w:val="28"/>
          <w:szCs w:val="28"/>
          <w:lang w:val="en-US" w:eastAsia="ru-RU"/>
        </w:rPr>
        <w:t xml:space="preserve"> CAMELS </w:t>
      </w:r>
      <w:proofErr w:type="spellStart"/>
      <w:r w:rsidRPr="00A75704">
        <w:rPr>
          <w:rFonts w:ascii="Times New Roman" w:eastAsia="Times New Roman" w:hAnsi="Times New Roman"/>
          <w:color w:val="000000"/>
          <w:sz w:val="28"/>
          <w:szCs w:val="28"/>
          <w:lang w:val="en-US" w:eastAsia="ru-RU"/>
        </w:rPr>
        <w:t>високий</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рейтинг</w:t>
      </w:r>
      <w:proofErr w:type="spellEnd"/>
      <w:r w:rsidRPr="00A75704">
        <w:rPr>
          <w:rFonts w:ascii="Times New Roman" w:eastAsia="Times New Roman" w:hAnsi="Times New Roman"/>
          <w:color w:val="000000"/>
          <w:sz w:val="28"/>
          <w:szCs w:val="28"/>
          <w:lang w:val="en-US" w:eastAsia="ru-RU"/>
        </w:rPr>
        <w:t xml:space="preserve"> (1 </w:t>
      </w:r>
      <w:proofErr w:type="spellStart"/>
      <w:r w:rsidRPr="00A75704">
        <w:rPr>
          <w:rFonts w:ascii="Times New Roman" w:eastAsia="Times New Roman" w:hAnsi="Times New Roman"/>
          <w:color w:val="000000"/>
          <w:sz w:val="28"/>
          <w:szCs w:val="28"/>
          <w:lang w:val="en-US" w:eastAsia="ru-RU"/>
        </w:rPr>
        <w:t>або</w:t>
      </w:r>
      <w:proofErr w:type="spellEnd"/>
      <w:r w:rsidRPr="00A75704">
        <w:rPr>
          <w:rFonts w:ascii="Times New Roman" w:eastAsia="Times New Roman" w:hAnsi="Times New Roman"/>
          <w:color w:val="000000"/>
          <w:sz w:val="28"/>
          <w:szCs w:val="28"/>
          <w:lang w:val="en-US" w:eastAsia="ru-RU"/>
        </w:rPr>
        <w:t xml:space="preserve"> 2), </w:t>
      </w:r>
      <w:proofErr w:type="spellStart"/>
      <w:r w:rsidRPr="00A75704">
        <w:rPr>
          <w:rFonts w:ascii="Times New Roman" w:eastAsia="Times New Roman" w:hAnsi="Times New Roman"/>
          <w:color w:val="000000"/>
          <w:sz w:val="28"/>
          <w:szCs w:val="28"/>
          <w:lang w:val="en-US" w:eastAsia="ru-RU"/>
        </w:rPr>
        <w:t>перевіряються</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раз</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на</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півтора</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року</w:t>
      </w:r>
      <w:proofErr w:type="spellEnd"/>
      <w:r w:rsidRPr="00A75704">
        <w:rPr>
          <w:rFonts w:ascii="Times New Roman" w:eastAsia="Times New Roman" w:hAnsi="Times New Roman"/>
          <w:color w:val="000000"/>
          <w:sz w:val="28"/>
          <w:szCs w:val="28"/>
          <w:lang w:val="en-US" w:eastAsia="ru-RU"/>
        </w:rPr>
        <w:t xml:space="preserve">, а </w:t>
      </w:r>
      <w:proofErr w:type="spellStart"/>
      <w:r w:rsidRPr="00A75704">
        <w:rPr>
          <w:rFonts w:ascii="Times New Roman" w:eastAsia="Times New Roman" w:hAnsi="Times New Roman"/>
          <w:color w:val="000000"/>
          <w:sz w:val="28"/>
          <w:szCs w:val="28"/>
          <w:lang w:val="en-US" w:eastAsia="ru-RU"/>
        </w:rPr>
        <w:t>ті</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які</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визнані</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проблемними</w:t>
      </w:r>
      <w:proofErr w:type="spellEnd"/>
      <w:r w:rsidRPr="00A75704">
        <w:rPr>
          <w:rFonts w:ascii="Times New Roman" w:eastAsia="Times New Roman" w:hAnsi="Times New Roman"/>
          <w:color w:val="000000"/>
          <w:sz w:val="28"/>
          <w:szCs w:val="28"/>
          <w:lang w:val="en-US" w:eastAsia="ru-RU"/>
        </w:rPr>
        <w:t xml:space="preserve"> (4 </w:t>
      </w:r>
      <w:proofErr w:type="spellStart"/>
      <w:r w:rsidRPr="00A75704">
        <w:rPr>
          <w:rFonts w:ascii="Times New Roman" w:eastAsia="Times New Roman" w:hAnsi="Times New Roman"/>
          <w:color w:val="000000"/>
          <w:sz w:val="28"/>
          <w:szCs w:val="28"/>
          <w:lang w:val="en-US" w:eastAsia="ru-RU"/>
        </w:rPr>
        <w:t>або</w:t>
      </w:r>
      <w:proofErr w:type="spellEnd"/>
      <w:r w:rsidRPr="00A75704">
        <w:rPr>
          <w:rFonts w:ascii="Times New Roman" w:eastAsia="Times New Roman" w:hAnsi="Times New Roman"/>
          <w:color w:val="000000"/>
          <w:sz w:val="28"/>
          <w:szCs w:val="28"/>
          <w:lang w:val="en-US" w:eastAsia="ru-RU"/>
        </w:rPr>
        <w:t xml:space="preserve"> 5), </w:t>
      </w:r>
      <w:proofErr w:type="spellStart"/>
      <w:r w:rsidRPr="00A75704">
        <w:rPr>
          <w:rFonts w:ascii="Times New Roman" w:eastAsia="Times New Roman" w:hAnsi="Times New Roman"/>
          <w:color w:val="000000"/>
          <w:sz w:val="28"/>
          <w:szCs w:val="28"/>
          <w:lang w:val="en-US" w:eastAsia="ru-RU"/>
        </w:rPr>
        <w:t>перевіряються</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частіше</w:t>
      </w:r>
      <w:proofErr w:type="spellEnd"/>
      <w:r w:rsidRPr="00A75704">
        <w:rPr>
          <w:rFonts w:ascii="Times New Roman" w:eastAsia="Times New Roman" w:hAnsi="Times New Roman"/>
          <w:color w:val="000000"/>
          <w:sz w:val="28"/>
          <w:szCs w:val="28"/>
          <w:lang w:val="en-US" w:eastAsia="ru-RU"/>
        </w:rPr>
        <w:t xml:space="preserve"> [12, с. 27 - 32].</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A75704">
        <w:rPr>
          <w:rFonts w:ascii="Times New Roman" w:eastAsia="Times New Roman" w:hAnsi="Times New Roman"/>
          <w:color w:val="000000"/>
          <w:sz w:val="28"/>
          <w:szCs w:val="28"/>
          <w:lang w:val="en-US" w:eastAsia="ru-RU"/>
        </w:rPr>
        <w:t>CAMELS</w:t>
      </w:r>
      <w:r w:rsidRPr="00C27DB4">
        <w:rPr>
          <w:rFonts w:ascii="Times New Roman" w:eastAsia="Times New Roman" w:hAnsi="Times New Roman"/>
          <w:color w:val="000000"/>
          <w:sz w:val="28"/>
          <w:szCs w:val="28"/>
          <w:lang w:val="ru-RU" w:eastAsia="ru-RU"/>
        </w:rPr>
        <w:t xml:space="preserve"> формується з шести компонентів: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достатність капіталу;</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якість активів;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фактори управління;</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доходи;</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ліквідність;</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чутливість до ринкового ризику.</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В Україні широкого поширення набула методика Кромонова. Вихідними даними для побудови рейтингу є баланси банків, на основі яких розраховуються шість коефіцієнтів: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1. Генеральний коефіцієнт надійності (К1), що дорівнює відношенню власного капіталу до активів працюючим (К / АР), показує, наскільки ризиковані вкладення банку в працюючі активи захищені власним капіталом банку, яким будуть погашатися можливі збитки у разі неповернення або повернення в знецінених вигляді того чи іншого працюючого активу. Представляє максимальний інтерес для кредиторів банку.</w:t>
      </w:r>
    </w:p>
    <w:p w:rsidR="00B7094D"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en-US" w:eastAsia="ru-RU"/>
        </w:rPr>
      </w:pPr>
      <w:r w:rsidRPr="00C27DB4">
        <w:rPr>
          <w:rFonts w:ascii="Times New Roman" w:eastAsia="Times New Roman" w:hAnsi="Times New Roman"/>
          <w:color w:val="000000"/>
          <w:sz w:val="28"/>
          <w:szCs w:val="28"/>
          <w:lang w:val="ru-RU" w:eastAsia="ru-RU"/>
        </w:rPr>
        <w:t xml:space="preserve">2. Коефіцієнт миттєвої ліквідності (К2), рівний відношенню ліквідних активів до зобов'язань до запитання (ЛА / ОВ), показує, чи використовує банк клієнтські гроші як власних кредитних ресурсів, і таким чином: якою мірою клієнти можуть претендувати на отримання відсотків по залишкам на розрахункових і поточних рахунках і в якій мірі їх платіжні доручення </w:t>
      </w:r>
      <w:r w:rsidRPr="00C27DB4">
        <w:rPr>
          <w:rFonts w:ascii="Times New Roman" w:eastAsia="Times New Roman" w:hAnsi="Times New Roman"/>
          <w:color w:val="000000"/>
          <w:sz w:val="28"/>
          <w:szCs w:val="28"/>
          <w:lang w:val="ru-RU" w:eastAsia="ru-RU"/>
        </w:rPr>
        <w:lastRenderedPageBreak/>
        <w:t xml:space="preserve">забезпечені можливістю банку швидко здійснювати платежі. </w:t>
      </w:r>
      <w:proofErr w:type="spellStart"/>
      <w:r w:rsidRPr="00A75704">
        <w:rPr>
          <w:rFonts w:ascii="Times New Roman" w:eastAsia="Times New Roman" w:hAnsi="Times New Roman"/>
          <w:color w:val="000000"/>
          <w:sz w:val="28"/>
          <w:szCs w:val="28"/>
          <w:lang w:val="en-US" w:eastAsia="ru-RU"/>
        </w:rPr>
        <w:t>Становить</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найбільший</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інтерес</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для</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клієнтів</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які</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перебувають</w:t>
      </w:r>
      <w:proofErr w:type="spellEnd"/>
      <w:r w:rsidRPr="00A75704">
        <w:rPr>
          <w:rFonts w:ascii="Times New Roman" w:eastAsia="Times New Roman" w:hAnsi="Times New Roman"/>
          <w:color w:val="000000"/>
          <w:sz w:val="28"/>
          <w:szCs w:val="28"/>
          <w:lang w:val="en-US" w:eastAsia="ru-RU"/>
        </w:rPr>
        <w:t xml:space="preserve"> у </w:t>
      </w:r>
      <w:proofErr w:type="spellStart"/>
      <w:r w:rsidRPr="00A75704">
        <w:rPr>
          <w:rFonts w:ascii="Times New Roman" w:eastAsia="Times New Roman" w:hAnsi="Times New Roman"/>
          <w:color w:val="000000"/>
          <w:sz w:val="28"/>
          <w:szCs w:val="28"/>
          <w:lang w:val="en-US" w:eastAsia="ru-RU"/>
        </w:rPr>
        <w:t>банку</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на</w:t>
      </w:r>
      <w:proofErr w:type="spellEnd"/>
      <w:r w:rsidRPr="00A75704">
        <w:rPr>
          <w:rFonts w:ascii="Times New Roman" w:eastAsia="Times New Roman" w:hAnsi="Times New Roman"/>
          <w:color w:val="000000"/>
          <w:sz w:val="28"/>
          <w:szCs w:val="28"/>
          <w:lang w:val="en-US" w:eastAsia="ru-RU"/>
        </w:rPr>
        <w:t xml:space="preserve"> </w:t>
      </w:r>
      <w:proofErr w:type="spellStart"/>
      <w:r w:rsidRPr="00A75704">
        <w:rPr>
          <w:rFonts w:ascii="Times New Roman" w:eastAsia="Times New Roman" w:hAnsi="Times New Roman"/>
          <w:color w:val="000000"/>
          <w:sz w:val="28"/>
          <w:szCs w:val="28"/>
          <w:lang w:val="en-US" w:eastAsia="ru-RU"/>
        </w:rPr>
        <w:t>розрахунко</w:t>
      </w:r>
      <w:r>
        <w:rPr>
          <w:rFonts w:ascii="Times New Roman" w:eastAsia="Times New Roman" w:hAnsi="Times New Roman"/>
          <w:color w:val="000000"/>
          <w:sz w:val="28"/>
          <w:szCs w:val="28"/>
          <w:lang w:val="en-US" w:eastAsia="ru-RU"/>
        </w:rPr>
        <w:t>вому</w:t>
      </w:r>
      <w:proofErr w:type="spellEnd"/>
      <w:r>
        <w:rPr>
          <w:rFonts w:ascii="Times New Roman" w:eastAsia="Times New Roman" w:hAnsi="Times New Roman"/>
          <w:color w:val="000000"/>
          <w:sz w:val="28"/>
          <w:szCs w:val="28"/>
          <w:lang w:val="en-US" w:eastAsia="ru-RU"/>
        </w:rPr>
        <w:t xml:space="preserve"> і </w:t>
      </w:r>
      <w:proofErr w:type="spellStart"/>
      <w:r>
        <w:rPr>
          <w:rFonts w:ascii="Times New Roman" w:eastAsia="Times New Roman" w:hAnsi="Times New Roman"/>
          <w:color w:val="000000"/>
          <w:sz w:val="28"/>
          <w:szCs w:val="28"/>
          <w:lang w:val="en-US" w:eastAsia="ru-RU"/>
        </w:rPr>
        <w:t>касовому</w:t>
      </w:r>
      <w:proofErr w:type="spellEnd"/>
      <w:r>
        <w:rPr>
          <w:rFonts w:ascii="Times New Roman" w:eastAsia="Times New Roman" w:hAnsi="Times New Roman"/>
          <w:color w:val="000000"/>
          <w:sz w:val="28"/>
          <w:szCs w:val="28"/>
          <w:lang w:val="en-US" w:eastAsia="ru-RU"/>
        </w:rPr>
        <w:t xml:space="preserve"> </w:t>
      </w:r>
      <w:proofErr w:type="spellStart"/>
      <w:r>
        <w:rPr>
          <w:rFonts w:ascii="Times New Roman" w:eastAsia="Times New Roman" w:hAnsi="Times New Roman"/>
          <w:color w:val="000000"/>
          <w:sz w:val="28"/>
          <w:szCs w:val="28"/>
          <w:lang w:val="en-US" w:eastAsia="ru-RU"/>
        </w:rPr>
        <w:t>обслуговуванні</w:t>
      </w:r>
      <w:proofErr w:type="spellEnd"/>
      <w:r>
        <w:rPr>
          <w:rFonts w:ascii="Times New Roman" w:eastAsia="Times New Roman" w:hAnsi="Times New Roman"/>
          <w:color w:val="000000"/>
          <w:sz w:val="28"/>
          <w:szCs w:val="28"/>
          <w:lang w:val="en-US" w:eastAsia="ru-RU"/>
        </w:rPr>
        <w:t>.</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3. Крос-коефіцієнт (К3), рівний відношенню сумарних зобов'язань до активів працюючим (СО / АР), показує, який ступінь ризику допускає банк при використанні залучених коштів.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4. Генеральний коефіцієнт ліквідності (К4), рівний відношенню суми ліквідних активів, захищеного капіталу і коштів у фонді обов'язкових резервів - ФОР (рах. 681а + 816а) до сумарних зобов'язань [(ЛА + ЗК + ФОР) / СО], характеризує здатність банку при неповерненні виданих позик задовольнити вимоги кредиторів у гранично розумний строк - строк, необхідний керівництву банку для прийняття рішення і завершення операцій з продажу належних банку майна і цінностей.</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5. Коефіцієнт захищеності капіталу (К5), рівний відношенню захищеного капіталу до власного капіталу (ЗК / К), показує, наскільки банк враховує інфляційні процеси і яку частку своїх активів розміщує в нерухомості, цінностях і обладнанні. Крім того, велику чисельну значення цього коефіцієнта при досить великому значенні "фільтра Кромонова" може бути непрямим показником грунтовності банку: банки, розраховані на короткочасну діяльність, зазвичай не вкладають у свій розвиток.</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6. Коефіцієнт фондовій капіталізації прибутку (К6), рівний відношенню власного капіталу до статутного фонду (К / УФ), характеризує ефективність роботи банку - здатність нарощувати власний капітал за рахунок прибутку, а не додаткових емісій акцій [28].</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Присвоєний рейтинг найчастіше носить конфіденційний характер і використовується всередині наглядового органу. Рейтингові системи дозволяють оцінити поточний стан справ в банківській галузі, виявити проблемні банки. У той же час система присвоєння рейтингу статична, так як заснована на даних, отриманих за станом на конкретний період часу. Використання віддаленого моніторингу зменшує статичність оцінок, проте, за відсутності перевірок на місцях достовірність інформації знижується [12].</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lastRenderedPageBreak/>
        <w:t>На сьогоднішній день велика кількість систем банківського моніторингу ґрунтується на коефіцієнтному аналізі.</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Інструкція встановлює числові значення та методику розрахунку таких обов'язкових нормативів банків: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достатності власних коштів (капіталу) банку;</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ліквідності банків;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максимального розміру ризику на одного позичальника або групу пов'язаних позичальників;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максимального розміру великих кредитних ризиків;</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максимального розміру кредитів, банківських гарантій та поручительств, наданих банком своїм учасникам (акціонерам);</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сукупної величини ризику щодо інсайдерів банку;</w:t>
      </w: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r w:rsidRPr="00C27DB4">
        <w:rPr>
          <w:rFonts w:ascii="Times New Roman" w:eastAsia="Times New Roman" w:hAnsi="Times New Roman"/>
          <w:color w:val="000000"/>
          <w:sz w:val="28"/>
          <w:szCs w:val="28"/>
          <w:lang w:val="ru-RU" w:eastAsia="ru-RU"/>
        </w:rPr>
        <w:t>• використання власних коштів (капіталу) банків для придбання акцій (часток) інших юридичних осіб.</w:t>
      </w:r>
    </w:p>
    <w:p w:rsidR="005A769D" w:rsidRPr="00C27DB4" w:rsidRDefault="005A769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p>
    <w:p w:rsidR="00B7094D" w:rsidRPr="00C27DB4" w:rsidRDefault="00B7094D" w:rsidP="00B7094D">
      <w:pPr>
        <w:shd w:val="clear" w:color="auto" w:fill="FFFFFF"/>
        <w:spacing w:after="100" w:afterAutospacing="1" w:line="360" w:lineRule="auto"/>
        <w:ind w:firstLine="709"/>
        <w:contextualSpacing/>
        <w:jc w:val="both"/>
        <w:rPr>
          <w:rFonts w:ascii="Times New Roman" w:eastAsia="Times New Roman" w:hAnsi="Times New Roman"/>
          <w:color w:val="000000"/>
          <w:sz w:val="28"/>
          <w:szCs w:val="28"/>
          <w:lang w:val="ru-RU" w:eastAsia="ru-RU"/>
        </w:rPr>
      </w:pPr>
    </w:p>
    <w:p w:rsidR="00B7094D" w:rsidRPr="005A769D" w:rsidRDefault="00B7094D" w:rsidP="005A769D">
      <w:pPr>
        <w:pStyle w:val="a5"/>
        <w:numPr>
          <w:ilvl w:val="1"/>
          <w:numId w:val="36"/>
        </w:numPr>
        <w:spacing w:after="0" w:line="360" w:lineRule="auto"/>
        <w:jc w:val="both"/>
        <w:outlineLvl w:val="1"/>
        <w:rPr>
          <w:rFonts w:ascii="Times New Roman" w:hAnsi="Times New Roman" w:cs="Times New Roman"/>
          <w:sz w:val="28"/>
          <w:szCs w:val="28"/>
        </w:rPr>
      </w:pPr>
      <w:bookmarkStart w:id="10" w:name="_Toc11387860"/>
      <w:r w:rsidRPr="005A769D">
        <w:rPr>
          <w:rFonts w:ascii="Times New Roman" w:hAnsi="Times New Roman" w:cs="Times New Roman"/>
          <w:sz w:val="28"/>
          <w:szCs w:val="28"/>
        </w:rPr>
        <w:t>Висновки до розділу 1</w:t>
      </w:r>
      <w:bookmarkEnd w:id="10"/>
    </w:p>
    <w:p w:rsidR="005A769D" w:rsidRPr="005A769D" w:rsidRDefault="005A769D" w:rsidP="005A769D">
      <w:pPr>
        <w:spacing w:after="0" w:line="360" w:lineRule="auto"/>
        <w:ind w:left="708"/>
        <w:jc w:val="both"/>
        <w:outlineLvl w:val="1"/>
        <w:rPr>
          <w:rFonts w:ascii="Times New Roman" w:hAnsi="Times New Roman" w:cs="Times New Roman"/>
          <w:sz w:val="28"/>
          <w:szCs w:val="28"/>
        </w:rPr>
      </w:pPr>
    </w:p>
    <w:p w:rsidR="00B7094D" w:rsidRPr="009102E8" w:rsidRDefault="00B7094D" w:rsidP="00B7094D">
      <w:pPr>
        <w:spacing w:after="0" w:line="360" w:lineRule="auto"/>
        <w:ind w:left="708"/>
        <w:jc w:val="both"/>
        <w:rPr>
          <w:rFonts w:ascii="Times New Roman" w:hAnsi="Times New Roman" w:cs="Times New Roman"/>
          <w:sz w:val="28"/>
          <w:szCs w:val="28"/>
        </w:rPr>
      </w:pPr>
    </w:p>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t>В даному розділі було розглянуто поняття банкрутства, а також наведено точні визначення понять платоспроможності та ризику банкрутства</w:t>
      </w:r>
      <w:r>
        <w:rPr>
          <w:rFonts w:ascii="Times New Roman" w:hAnsi="Times New Roman" w:cs="Times New Roman"/>
          <w:sz w:val="28"/>
          <w:szCs w:val="28"/>
        </w:rPr>
        <w:t>.</w:t>
      </w:r>
    </w:p>
    <w:p w:rsidR="00B7094D" w:rsidRPr="009102E8" w:rsidRDefault="00B7094D" w:rsidP="00B7094D">
      <w:pPr>
        <w:spacing w:after="0" w:line="360" w:lineRule="auto"/>
        <w:ind w:firstLine="708"/>
        <w:jc w:val="both"/>
        <w:rPr>
          <w:rFonts w:ascii="Times New Roman" w:hAnsi="Times New Roman" w:cs="Times New Roman"/>
          <w:sz w:val="28"/>
          <w:szCs w:val="28"/>
        </w:rPr>
      </w:pPr>
      <w:r w:rsidRPr="009102E8">
        <w:rPr>
          <w:rFonts w:ascii="Times New Roman" w:hAnsi="Times New Roman" w:cs="Times New Roman"/>
          <w:sz w:val="28"/>
          <w:szCs w:val="28"/>
        </w:rPr>
        <w:t>Окрім розгляду безпосередньо банкрутства, нами було розглянуто прогнозування банкрутства як невід</w:t>
      </w:r>
      <w:r w:rsidRPr="00C27DB4">
        <w:rPr>
          <w:rFonts w:ascii="Times New Roman" w:hAnsi="Times New Roman" w:cs="Times New Roman"/>
          <w:sz w:val="28"/>
          <w:szCs w:val="28"/>
          <w:lang w:val="ru-RU"/>
        </w:rPr>
        <w:t>`</w:t>
      </w:r>
      <w:r w:rsidRPr="009102E8">
        <w:rPr>
          <w:rFonts w:ascii="Times New Roman" w:hAnsi="Times New Roman" w:cs="Times New Roman"/>
          <w:sz w:val="28"/>
          <w:szCs w:val="28"/>
        </w:rPr>
        <w:t>ємну  частину процесу прийняття рішень щодо керуванням банкрутством.</w:t>
      </w:r>
    </w:p>
    <w:p w:rsidR="00B7094D" w:rsidRPr="009102E8" w:rsidRDefault="00B7094D" w:rsidP="00B7094D">
      <w:pPr>
        <w:pStyle w:val="aa"/>
        <w:shd w:val="clear" w:color="auto" w:fill="FFFFFF"/>
        <w:spacing w:before="0" w:beforeAutospacing="0" w:after="0" w:afterAutospacing="0" w:line="360" w:lineRule="auto"/>
        <w:ind w:firstLine="708"/>
        <w:jc w:val="both"/>
        <w:rPr>
          <w:sz w:val="28"/>
          <w:szCs w:val="28"/>
        </w:rPr>
      </w:pPr>
      <w:r w:rsidRPr="009102E8">
        <w:rPr>
          <w:sz w:val="28"/>
          <w:szCs w:val="28"/>
          <w:shd w:val="clear" w:color="auto" w:fill="FFFFFF"/>
        </w:rPr>
        <w:t>На сьогоднішній день проблема ймовірності настання банкрутства підприємства постає доволі гостро і тому потребує детальнішого аналізу. Як бачимо, існує чимала кількість методик з боку як зарубіжних, так і вітчизняних науковців. Однак розглянуті моделі дають підставу зазначити, що в Україні без модифікації та адаптації їх ефективне використання практично не можливе. Це потребує наступного:</w:t>
      </w:r>
    </w:p>
    <w:p w:rsidR="00B7094D" w:rsidRPr="009102E8" w:rsidRDefault="00B7094D" w:rsidP="00B7094D">
      <w:pPr>
        <w:pStyle w:val="aa"/>
        <w:shd w:val="clear" w:color="auto" w:fill="FFFFFF"/>
        <w:spacing w:before="0" w:beforeAutospacing="0" w:after="0" w:afterAutospacing="0" w:line="360" w:lineRule="auto"/>
        <w:ind w:firstLine="708"/>
        <w:jc w:val="both"/>
        <w:rPr>
          <w:sz w:val="28"/>
          <w:szCs w:val="28"/>
        </w:rPr>
      </w:pPr>
      <w:r w:rsidRPr="009102E8">
        <w:rPr>
          <w:sz w:val="28"/>
          <w:szCs w:val="28"/>
          <w:shd w:val="clear" w:color="auto" w:fill="FFFFFF"/>
        </w:rPr>
        <w:lastRenderedPageBreak/>
        <w:t>1) можливості об’єктивної оцінки фінансового стану підприємств усіх форм власності та організаційно-правових форм господарювання;</w:t>
      </w:r>
    </w:p>
    <w:p w:rsidR="00B7094D" w:rsidRPr="009102E8" w:rsidRDefault="00B7094D" w:rsidP="00B7094D">
      <w:pPr>
        <w:pStyle w:val="aa"/>
        <w:shd w:val="clear" w:color="auto" w:fill="FFFFFF"/>
        <w:spacing w:before="0" w:beforeAutospacing="0" w:after="0" w:afterAutospacing="0" w:line="360" w:lineRule="auto"/>
        <w:ind w:firstLine="708"/>
        <w:jc w:val="both"/>
        <w:rPr>
          <w:sz w:val="28"/>
          <w:szCs w:val="28"/>
        </w:rPr>
      </w:pPr>
      <w:r w:rsidRPr="009102E8">
        <w:rPr>
          <w:sz w:val="28"/>
          <w:szCs w:val="28"/>
          <w:shd w:val="clear" w:color="auto" w:fill="FFFFFF"/>
        </w:rPr>
        <w:t>2) наявності бази даних як окремих суб’єктів господарювання, так і на мезо-, макрорівнях;</w:t>
      </w:r>
    </w:p>
    <w:p w:rsidR="00B7094D" w:rsidRPr="009102E8" w:rsidRDefault="00B7094D" w:rsidP="00B7094D">
      <w:pPr>
        <w:pStyle w:val="aa"/>
        <w:shd w:val="clear" w:color="auto" w:fill="FFFFFF"/>
        <w:spacing w:before="0" w:beforeAutospacing="0" w:after="0" w:afterAutospacing="0" w:line="360" w:lineRule="auto"/>
        <w:ind w:firstLine="708"/>
        <w:jc w:val="both"/>
        <w:rPr>
          <w:sz w:val="28"/>
          <w:szCs w:val="28"/>
        </w:rPr>
      </w:pPr>
      <w:r w:rsidRPr="009102E8">
        <w:rPr>
          <w:sz w:val="28"/>
          <w:szCs w:val="28"/>
          <w:shd w:val="clear" w:color="auto" w:fill="FFFFFF"/>
        </w:rPr>
        <w:t>3) чіткого визначення цілей суб’єктів та об’єктів аналізу з урахуванням особливостей підприємств та умов їх функціонування.</w:t>
      </w: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r w:rsidRPr="009102E8">
        <w:rPr>
          <w:sz w:val="28"/>
          <w:szCs w:val="28"/>
          <w:shd w:val="clear" w:color="auto" w:fill="FFFFFF"/>
        </w:rPr>
        <w:t>Здійснення перелічених пунктів дасть можливість розробити модель діагностування кризового стану підприємств в умовах ринкового середовища України, що і стане наступним етапом дослідження.</w:t>
      </w: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6648C2" w:rsidRDefault="006648C2"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6648C2" w:rsidRDefault="006648C2"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6648C2" w:rsidRDefault="006648C2"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6648C2" w:rsidRDefault="006648C2"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Default="00B7094D" w:rsidP="00B7094D">
      <w:pPr>
        <w:pStyle w:val="aa"/>
        <w:shd w:val="clear" w:color="auto" w:fill="FFFFFF"/>
        <w:spacing w:before="0" w:beforeAutospacing="0" w:after="0" w:afterAutospacing="0" w:line="360" w:lineRule="auto"/>
        <w:ind w:firstLine="708"/>
        <w:jc w:val="both"/>
        <w:rPr>
          <w:sz w:val="28"/>
          <w:szCs w:val="28"/>
          <w:shd w:val="clear" w:color="auto" w:fill="FFFFFF"/>
        </w:rPr>
      </w:pPr>
    </w:p>
    <w:p w:rsidR="00B7094D" w:rsidRPr="00D01F2A" w:rsidRDefault="00B7094D" w:rsidP="00B7094D">
      <w:pPr>
        <w:pStyle w:val="aa"/>
        <w:shd w:val="clear" w:color="auto" w:fill="FFFFFF"/>
        <w:spacing w:before="0" w:beforeAutospacing="0" w:after="0" w:afterAutospacing="0" w:line="360" w:lineRule="auto"/>
        <w:jc w:val="both"/>
        <w:rPr>
          <w:sz w:val="28"/>
          <w:szCs w:val="28"/>
          <w:shd w:val="clear" w:color="auto" w:fill="FFFFFF"/>
        </w:rPr>
      </w:pPr>
    </w:p>
    <w:p w:rsidR="00B7094D" w:rsidRDefault="00B7094D" w:rsidP="005A769D">
      <w:pPr>
        <w:pStyle w:val="1"/>
        <w:jc w:val="center"/>
        <w:rPr>
          <w:rFonts w:ascii="Times New Roman" w:hAnsi="Times New Roman" w:cs="Times New Roman"/>
          <w:b/>
          <w:bCs/>
          <w:color w:val="auto"/>
          <w:sz w:val="28"/>
          <w:szCs w:val="28"/>
        </w:rPr>
      </w:pPr>
      <w:bookmarkStart w:id="11" w:name="_Toc11387861"/>
      <w:r w:rsidRPr="005A769D">
        <w:rPr>
          <w:rFonts w:ascii="Times New Roman" w:hAnsi="Times New Roman" w:cs="Times New Roman"/>
          <w:b/>
          <w:color w:val="auto"/>
          <w:sz w:val="28"/>
          <w:szCs w:val="28"/>
        </w:rPr>
        <w:lastRenderedPageBreak/>
        <w:t>РОЗДІЛ 2</w:t>
      </w:r>
      <w:r w:rsidR="005A769D" w:rsidRPr="00C27DB4">
        <w:rPr>
          <w:rFonts w:ascii="Times New Roman" w:hAnsi="Times New Roman" w:cs="Times New Roman"/>
          <w:b/>
          <w:color w:val="auto"/>
          <w:sz w:val="28"/>
          <w:szCs w:val="28"/>
          <w:lang w:val="ru-RU"/>
        </w:rPr>
        <w:t xml:space="preserve"> </w:t>
      </w:r>
      <w:r w:rsidRPr="005A769D">
        <w:rPr>
          <w:rFonts w:ascii="Times New Roman" w:hAnsi="Times New Roman" w:cs="Times New Roman"/>
          <w:b/>
          <w:bCs/>
          <w:color w:val="auto"/>
          <w:sz w:val="28"/>
          <w:szCs w:val="28"/>
        </w:rPr>
        <w:t>ПОБУДОВА, НАВЧАННЯ І ТЕСТУВАННЯ НЕЙРОННОЇ МЕРЕЖІ ДЛЯ ПРОГНОЗУВАННЯ БАНКРУТСТВА БАНКІВ</w:t>
      </w:r>
      <w:bookmarkEnd w:id="11"/>
    </w:p>
    <w:p w:rsidR="005A769D" w:rsidRDefault="005A769D" w:rsidP="005A769D"/>
    <w:p w:rsidR="005A769D" w:rsidRPr="005A769D" w:rsidRDefault="005A769D" w:rsidP="005A769D"/>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Нейронні мережі й еволюційний - один з напрямків комп'ютерної індустрії, в основі якого лежить ідея створення штучних інтелектуальних пристроїв за образом і подобою людського мозку [16, с. 48].</w:t>
      </w:r>
    </w:p>
    <w:p w:rsidR="00B7094D" w:rsidRPr="00051FFE" w:rsidRDefault="00B7094D" w:rsidP="00B7094D">
      <w:pPr>
        <w:spacing w:after="0" w:line="360" w:lineRule="auto"/>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Поняття нейронних мереж виникло при вивченні процесів, що протікають в мозку. Першою спробою змоделювати ці процеси були нейронні мережі Мак-Каллока і Питтса.</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Математичний нейрон Мак-Каллока - Питтса - це математична модель біологічного нейрона мозку, що враховує його структуру і функціональні властивості. Надалі, після розробки алгоритмів навчання, одержувані моделі стали використовувати в різноманітних практичних цілях: для розпізнавання образів, в задачах управління, завдання прогнозування.</w:t>
      </w:r>
    </w:p>
    <w:p w:rsidR="00B7094D"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Нейронні мережі мають суттєву перевагу перед традиційними алгоритмами. Вони не програмуються, а навчаються. В процесі навчання нейронна мережа виявляє залежності між вхідними даними і результатами. На етапі навчання відбувається обчислення синаптичних коефіцієнтів в процесі вирішення нейронною мережею задач, в яких потрібна відповідь визначається не за правилами, а за допомогою прикладів, згрупованих в навчальні</w:t>
      </w:r>
      <w:r>
        <w:rPr>
          <w:rFonts w:ascii="Times New Roman" w:hAnsi="Times New Roman" w:cs="Times New Roman"/>
          <w:sz w:val="28"/>
          <w:szCs w:val="28"/>
          <w:shd w:val="clear" w:color="auto" w:fill="FFFFFF"/>
        </w:rPr>
        <w:t xml:space="preserve"> множини.</w:t>
      </w:r>
    </w:p>
    <w:p w:rsidR="00B7094D" w:rsidRDefault="00B7094D" w:rsidP="00B7094D">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чином, нейромережа</w:t>
      </w:r>
      <w:r w:rsidRPr="00051FFE">
        <w:rPr>
          <w:rFonts w:ascii="Times New Roman" w:hAnsi="Times New Roman" w:cs="Times New Roman"/>
          <w:sz w:val="28"/>
          <w:szCs w:val="28"/>
          <w:shd w:val="clear" w:color="auto" w:fill="FFFFFF"/>
        </w:rPr>
        <w:t xml:space="preserve"> на етапі навчання сама грає роль експерта в процесі підготовки даних для побудови експертної системи. Передбачається, що правила знаходяться в структурі навчальних даних.</w:t>
      </w:r>
    </w:p>
    <w:p w:rsidR="00B7094D"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Також нейронна мережа має властивість узагальнення, це здатність впізнавати незнайомі образи. Це означає, що, в разі успішного навчання, мережа зможе передбачити правильний результат на основі даних, які були відсутні в навчальній вибірці.</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 xml:space="preserve">Нейронні мережі мають широке практичне застосування і використовуються для вирішення багатьох завдань, таких як діагностика в медицині, прогнозування валютних курсів і котирувань цінних паперів, </w:t>
      </w:r>
      <w:r w:rsidRPr="00051FFE">
        <w:rPr>
          <w:rFonts w:ascii="Times New Roman" w:hAnsi="Times New Roman" w:cs="Times New Roman"/>
          <w:sz w:val="28"/>
          <w:szCs w:val="28"/>
          <w:shd w:val="clear" w:color="auto" w:fill="FFFFFF"/>
        </w:rPr>
        <w:lastRenderedPageBreak/>
        <w:t>управління кібернетичним об'єктом і багатьох інших. Нейронні мережі, в тому числі, можуть бути використані для діагностики банкрутства підприємств.</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Застосування нейромережевих технологій в прогнозуванні банкрутства підприємств було досліджено в роботах ряду зарубіжних авторів.</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Авторам Li-Jen Ko, Edward J. Blocher і P. Paul Lin належить стаття "Prediction of Corporate Financial Distress: An Application of the Composite Rule Induction System", опублікована в 2009 році. В рамках даної роботи розглянуті традиційні підходи в прогнозуванні банкрутства, побудовані моделі (composite rule induction system, логіт-модель і нейронна мережа) для прогнозування банкрутств в Тайвані, зроблені порівняння результатів оцінки ймовірності фінансового краху. В результаті дослідження було зроблено висновок про те, що нейронна мережа має таку ж ефективністю, як CRIS (composite rule induction system), і краще, ніж логит-модель у вирішенні завдання діагностики банкрутства компаній.</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P. Coasts і L. Fant належить стаття «Recognizing financial distress patterns using a neural network tool» [22]. У ній автори використовували множинний дискримінантний аналіз (MDA), а також нейромережеві технології. Результати демонструють, що нейромережеві технології виявилися більш ефективними, ніж модель на основі MDA. Серед переваг використання нейронної мережі можна виділити здатність прогнозувати банкрутство на більш ранніх термінах.</w:t>
      </w:r>
    </w:p>
    <w:p w:rsidR="00B7094D" w:rsidRPr="00051FFE"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Інші зарубіжні автори, серед яких L. Salchenberger, E. Cinar, N. Lash, Z. Yang, M. Platt, H. Platt відзначають більш високу ефективність нейромережі в рішеннях задач прогнозування банкрутства.</w:t>
      </w:r>
    </w:p>
    <w:p w:rsidR="00B7094D" w:rsidRDefault="00B7094D" w:rsidP="00B7094D">
      <w:pPr>
        <w:spacing w:after="0" w:line="360" w:lineRule="auto"/>
        <w:ind w:firstLine="708"/>
        <w:jc w:val="both"/>
        <w:rPr>
          <w:rFonts w:ascii="Times New Roman" w:hAnsi="Times New Roman" w:cs="Times New Roman"/>
          <w:sz w:val="28"/>
          <w:szCs w:val="28"/>
          <w:shd w:val="clear" w:color="auto" w:fill="FFFFFF"/>
        </w:rPr>
      </w:pPr>
      <w:r w:rsidRPr="00051FFE">
        <w:rPr>
          <w:rFonts w:ascii="Times New Roman" w:hAnsi="Times New Roman" w:cs="Times New Roman"/>
          <w:sz w:val="28"/>
          <w:szCs w:val="28"/>
          <w:shd w:val="clear" w:color="auto" w:fill="FFFFFF"/>
        </w:rPr>
        <w:t xml:space="preserve">Варто зазначити недоліки, на які вказують автори. По-перше, навчання нейронної мережі є чутливим до обраними параметрами моделі. </w:t>
      </w:r>
      <w:r>
        <w:rPr>
          <w:rFonts w:ascii="Times New Roman" w:hAnsi="Times New Roman" w:cs="Times New Roman"/>
          <w:sz w:val="28"/>
          <w:szCs w:val="28"/>
          <w:shd w:val="clear" w:color="auto" w:fill="FFFFFF"/>
        </w:rPr>
        <w:t xml:space="preserve">По-друге, побудова нейромережевої </w:t>
      </w:r>
      <w:r w:rsidRPr="00051FFE">
        <w:rPr>
          <w:rFonts w:ascii="Times New Roman" w:hAnsi="Times New Roman" w:cs="Times New Roman"/>
          <w:sz w:val="28"/>
          <w:szCs w:val="28"/>
          <w:shd w:val="clear" w:color="auto" w:fill="FFFFFF"/>
        </w:rPr>
        <w:t>моделі і інтерпретація отриманих результатів можливо тільки при наявності знань у даній галузі. Однак нейронна мережа може дати досить точний прогноз при уважному побудові моделі: виборі вхідних змінних і підборі необхідних параметрів навчання.</w:t>
      </w:r>
    </w:p>
    <w:p w:rsidR="00B7094D" w:rsidRDefault="00B7094D" w:rsidP="00B7094D">
      <w:pPr>
        <w:spacing w:after="0" w:line="360" w:lineRule="auto"/>
        <w:jc w:val="both"/>
        <w:rPr>
          <w:rFonts w:ascii="Times New Roman" w:hAnsi="Times New Roman" w:cs="Times New Roman"/>
          <w:sz w:val="28"/>
          <w:szCs w:val="28"/>
          <w:shd w:val="clear" w:color="auto" w:fill="FFFFFF"/>
        </w:rPr>
      </w:pPr>
    </w:p>
    <w:p w:rsidR="00B7094D" w:rsidRDefault="00B7094D" w:rsidP="00B7094D">
      <w:pPr>
        <w:spacing w:after="0" w:line="360" w:lineRule="auto"/>
        <w:jc w:val="both"/>
        <w:rPr>
          <w:rFonts w:ascii="Times New Roman" w:hAnsi="Times New Roman" w:cs="Times New Roman"/>
          <w:sz w:val="28"/>
          <w:szCs w:val="28"/>
          <w:shd w:val="clear" w:color="auto" w:fill="FFFFFF"/>
        </w:rPr>
      </w:pPr>
    </w:p>
    <w:p w:rsidR="00B7094D" w:rsidRDefault="005A769D" w:rsidP="005A769D">
      <w:pPr>
        <w:pStyle w:val="2"/>
        <w:spacing w:before="0"/>
        <w:ind w:firstLine="708"/>
        <w:rPr>
          <w:rFonts w:cs="Times New Roman"/>
          <w:szCs w:val="28"/>
        </w:rPr>
      </w:pPr>
      <w:bookmarkStart w:id="12" w:name="_Toc11387862"/>
      <w:r>
        <w:rPr>
          <w:rFonts w:cs="Times New Roman"/>
          <w:szCs w:val="28"/>
        </w:rPr>
        <w:lastRenderedPageBreak/>
        <w:t>2.1</w:t>
      </w:r>
      <w:r w:rsidR="00B7094D" w:rsidRPr="0051535A">
        <w:rPr>
          <w:rFonts w:cs="Times New Roman"/>
          <w:szCs w:val="28"/>
        </w:rPr>
        <w:t xml:space="preserve"> </w:t>
      </w:r>
      <w:r w:rsidR="00B7094D">
        <w:rPr>
          <w:rFonts w:cs="Times New Roman"/>
          <w:szCs w:val="28"/>
        </w:rPr>
        <w:t>Вибір і обгрунтування параметрів моделі</w:t>
      </w:r>
      <w:bookmarkEnd w:id="12"/>
    </w:p>
    <w:p w:rsidR="005A769D" w:rsidRPr="005A769D" w:rsidRDefault="005A769D" w:rsidP="005A769D"/>
    <w:p w:rsidR="00B7094D" w:rsidRPr="00D963E0" w:rsidRDefault="00B7094D" w:rsidP="00B7094D">
      <w:r>
        <w:tab/>
      </w:r>
    </w:p>
    <w:p w:rsidR="00B7094D" w:rsidRDefault="00B7094D" w:rsidP="00B7094D">
      <w:pPr>
        <w:spacing w:after="0" w:line="360" w:lineRule="auto"/>
        <w:ind w:firstLine="708"/>
        <w:jc w:val="both"/>
        <w:rPr>
          <w:rFonts w:ascii="Times New Roman" w:hAnsi="Times New Roman" w:cs="Times New Roman"/>
          <w:sz w:val="28"/>
          <w:szCs w:val="28"/>
        </w:rPr>
      </w:pPr>
      <w:r w:rsidRPr="00D963E0">
        <w:rPr>
          <w:rFonts w:ascii="Times New Roman" w:hAnsi="Times New Roman" w:cs="Times New Roman"/>
          <w:sz w:val="28"/>
          <w:szCs w:val="28"/>
        </w:rPr>
        <w:t>Виходячи з аналізу методик оцінки банкрутства в першому розділі роботи, були обрані критерії, які є найбільш широко поширеними. Крім цього, вхідні фактори містять нефінансові показники, такі як дата внесення до книги державної реєстрації, місто, правова форма і розмір статутного капіталу.</w:t>
      </w:r>
    </w:p>
    <w:p w:rsidR="00B7094D" w:rsidRDefault="00B7094D" w:rsidP="00B7094D">
      <w:pPr>
        <w:spacing w:after="0" w:line="360" w:lineRule="auto"/>
        <w:ind w:firstLine="708"/>
        <w:jc w:val="both"/>
        <w:rPr>
          <w:rFonts w:ascii="Times New Roman" w:hAnsi="Times New Roman" w:cs="Times New Roman"/>
          <w:sz w:val="28"/>
          <w:szCs w:val="28"/>
        </w:rPr>
      </w:pPr>
      <w:r w:rsidRPr="00D963E0">
        <w:rPr>
          <w:rFonts w:ascii="Times New Roman" w:hAnsi="Times New Roman" w:cs="Times New Roman"/>
          <w:sz w:val="28"/>
          <w:szCs w:val="28"/>
        </w:rPr>
        <w:t>Таким чином, в якості вхідних даних були обрані п'ятнадцять параметрів:</w:t>
      </w:r>
    </w:p>
    <w:p w:rsidR="00B7094D" w:rsidRPr="00987014" w:rsidRDefault="00B7094D" w:rsidP="00B7094D">
      <w:pPr>
        <w:pStyle w:val="a5"/>
        <w:numPr>
          <w:ilvl w:val="0"/>
          <w:numId w:val="37"/>
        </w:numPr>
        <w:spacing w:after="0" w:line="360" w:lineRule="auto"/>
        <w:jc w:val="both"/>
        <w:rPr>
          <w:rFonts w:ascii="Times New Roman" w:hAnsi="Times New Roman"/>
          <w:sz w:val="28"/>
          <w:szCs w:val="28"/>
        </w:rPr>
      </w:pPr>
      <w:r>
        <w:rPr>
          <w:rFonts w:ascii="Times New Roman" w:hAnsi="Times New Roman"/>
          <w:i/>
          <w:sz w:val="28"/>
          <w:szCs w:val="28"/>
          <w:lang w:val="en-US"/>
        </w:rPr>
        <w:t>x</w:t>
      </w:r>
      <w:r w:rsidRPr="007C7E7F">
        <w:rPr>
          <w:rFonts w:ascii="Times New Roman" w:hAnsi="Times New Roman"/>
          <w:sz w:val="28"/>
          <w:szCs w:val="28"/>
          <w:vertAlign w:val="subscript"/>
        </w:rPr>
        <w:t>1</w:t>
      </w:r>
      <w:r w:rsidRPr="00987014">
        <w:rPr>
          <w:rFonts w:ascii="Times New Roman" w:hAnsi="Times New Roman"/>
          <w:sz w:val="28"/>
          <w:szCs w:val="28"/>
        </w:rPr>
        <w:t xml:space="preserve"> </w:t>
      </w:r>
      <w:r w:rsidRPr="007169FC">
        <w:rPr>
          <w:rFonts w:ascii="Times New Roman" w:hAnsi="Times New Roman"/>
          <w:sz w:val="28"/>
          <w:szCs w:val="28"/>
        </w:rPr>
        <w:t>–</w:t>
      </w:r>
      <w:r w:rsidRPr="00987014">
        <w:rPr>
          <w:rFonts w:ascii="Times New Roman" w:hAnsi="Times New Roman"/>
          <w:sz w:val="28"/>
          <w:szCs w:val="28"/>
        </w:rPr>
        <w:t xml:space="preserve"> </w:t>
      </w:r>
      <w:r w:rsidRPr="00987014">
        <w:rPr>
          <w:rFonts w:ascii="Times New Roman" w:eastAsia="Times New Roman" w:hAnsi="Times New Roman"/>
          <w:color w:val="000000"/>
          <w:sz w:val="28"/>
          <w:szCs w:val="28"/>
          <w:lang w:eastAsia="ru-RU"/>
        </w:rPr>
        <w:t>д</w:t>
      </w:r>
      <w:r>
        <w:rPr>
          <w:rFonts w:ascii="Times New Roman" w:eastAsia="Times New Roman" w:hAnsi="Times New Roman"/>
          <w:color w:val="000000"/>
          <w:sz w:val="28"/>
          <w:szCs w:val="28"/>
          <w:lang w:eastAsia="ru-RU"/>
        </w:rPr>
        <w:t>остатність власних коштів</w:t>
      </w:r>
      <w:r w:rsidRPr="00987014">
        <w:rPr>
          <w:rFonts w:ascii="Times New Roman" w:eastAsia="Times New Roman" w:hAnsi="Times New Roman"/>
          <w:color w:val="000000"/>
          <w:sz w:val="28"/>
          <w:szCs w:val="28"/>
          <w:lang w:eastAsia="ru-RU"/>
        </w:rPr>
        <w:t xml:space="preserve"> </w:t>
      </w:r>
      <w:r w:rsidRPr="00987014">
        <w:rPr>
          <w:rFonts w:ascii="Times New Roman" w:eastAsia="Times New Roman" w:hAnsi="Times New Roman"/>
          <w:sz w:val="28"/>
          <w:szCs w:val="28"/>
          <w:lang w:eastAsia="ru-RU"/>
        </w:rPr>
        <w:t>(Н1)</w:t>
      </w:r>
      <w:r w:rsidRPr="00987014">
        <w:rPr>
          <w:rFonts w:ascii="Times New Roman" w:hAnsi="Times New Roman"/>
          <w:sz w:val="28"/>
          <w:szCs w:val="28"/>
        </w:rPr>
        <w:t>;</w:t>
      </w:r>
    </w:p>
    <w:p w:rsidR="00B7094D" w:rsidRPr="007169FC" w:rsidRDefault="00B7094D" w:rsidP="00B7094D">
      <w:pPr>
        <w:pStyle w:val="a5"/>
        <w:numPr>
          <w:ilvl w:val="0"/>
          <w:numId w:val="37"/>
        </w:numPr>
        <w:spacing w:after="0" w:line="360" w:lineRule="auto"/>
        <w:jc w:val="both"/>
        <w:rPr>
          <w:rFonts w:ascii="Times New Roman" w:hAnsi="Times New Roman"/>
          <w:sz w:val="28"/>
          <w:szCs w:val="28"/>
        </w:rPr>
      </w:pPr>
      <w:r>
        <w:rPr>
          <w:rFonts w:ascii="Times New Roman" w:hAnsi="Times New Roman"/>
          <w:i/>
          <w:sz w:val="28"/>
          <w:szCs w:val="28"/>
          <w:lang w:val="en-US"/>
        </w:rPr>
        <w:t>x</w:t>
      </w:r>
      <w:r w:rsidRPr="007C7E7F">
        <w:rPr>
          <w:rFonts w:ascii="Times New Roman" w:hAnsi="Times New Roman"/>
          <w:sz w:val="28"/>
          <w:szCs w:val="28"/>
          <w:vertAlign w:val="subscript"/>
        </w:rPr>
        <w:t>2</w:t>
      </w:r>
      <w:r w:rsidRPr="007169FC">
        <w:rPr>
          <w:rFonts w:ascii="Times New Roman" w:hAnsi="Times New Roman"/>
          <w:sz w:val="28"/>
          <w:szCs w:val="28"/>
        </w:rPr>
        <w:t xml:space="preserve"> –</w:t>
      </w:r>
      <w:r>
        <w:rPr>
          <w:rFonts w:ascii="Times New Roman" w:eastAsia="Times New Roman" w:hAnsi="Times New Roman"/>
          <w:color w:val="000000"/>
          <w:sz w:val="28"/>
          <w:szCs w:val="28"/>
          <w:lang w:eastAsia="ru-RU"/>
        </w:rPr>
        <w:t xml:space="preserve"> коефіціє</w:t>
      </w:r>
      <w:r w:rsidRPr="007169FC">
        <w:rPr>
          <w:rFonts w:ascii="Times New Roman" w:eastAsia="Times New Roman" w:hAnsi="Times New Roman"/>
          <w:color w:val="000000"/>
          <w:sz w:val="28"/>
          <w:szCs w:val="28"/>
          <w:lang w:eastAsia="ru-RU"/>
        </w:rPr>
        <w:t xml:space="preserve">нт </w:t>
      </w:r>
      <w:r>
        <w:rPr>
          <w:rFonts w:ascii="Times New Roman" w:eastAsia="Times New Roman" w:hAnsi="Times New Roman"/>
          <w:color w:val="000000"/>
          <w:sz w:val="28"/>
          <w:szCs w:val="28"/>
          <w:lang w:eastAsia="ru-RU"/>
        </w:rPr>
        <w:t>миттєвої</w:t>
      </w:r>
      <w:r w:rsidRPr="007169F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ліквідності</w:t>
      </w:r>
      <w:r w:rsidRPr="00621BBA">
        <w:rPr>
          <w:rFonts w:ascii="Times New Roman" w:eastAsia="Times New Roman" w:hAnsi="Times New Roman"/>
          <w:color w:val="000000"/>
          <w:sz w:val="28"/>
          <w:szCs w:val="28"/>
          <w:lang w:eastAsia="ru-RU"/>
        </w:rPr>
        <w:t xml:space="preserve"> </w:t>
      </w:r>
      <w:r w:rsidRPr="00621BBA">
        <w:rPr>
          <w:rFonts w:ascii="Times New Roman" w:eastAsia="Times New Roman" w:hAnsi="Times New Roman"/>
          <w:sz w:val="28"/>
          <w:szCs w:val="28"/>
          <w:lang w:eastAsia="ru-RU"/>
        </w:rPr>
        <w:t>(Н2)</w:t>
      </w:r>
      <w:r w:rsidRPr="00621BBA">
        <w:rPr>
          <w:rFonts w:ascii="Times New Roman" w:hAnsi="Times New Roman"/>
          <w:sz w:val="28"/>
          <w:szCs w:val="28"/>
        </w:rPr>
        <w:t>;</w:t>
      </w:r>
      <w:r w:rsidRPr="007169FC">
        <w:rPr>
          <w:rFonts w:ascii="Times New Roman" w:hAnsi="Times New Roman"/>
          <w:sz w:val="28"/>
          <w:szCs w:val="28"/>
        </w:rPr>
        <w:t xml:space="preserve"> </w:t>
      </w:r>
    </w:p>
    <w:p w:rsidR="00B7094D" w:rsidRPr="007169FC" w:rsidRDefault="00B7094D" w:rsidP="00B7094D">
      <w:pPr>
        <w:pStyle w:val="a5"/>
        <w:numPr>
          <w:ilvl w:val="0"/>
          <w:numId w:val="37"/>
        </w:numPr>
        <w:spacing w:after="0" w:line="360" w:lineRule="auto"/>
        <w:jc w:val="both"/>
        <w:rPr>
          <w:rFonts w:ascii="Times New Roman" w:hAnsi="Times New Roman"/>
          <w:sz w:val="28"/>
          <w:szCs w:val="28"/>
        </w:rPr>
      </w:pPr>
      <w:r>
        <w:rPr>
          <w:rFonts w:ascii="Times New Roman" w:hAnsi="Times New Roman"/>
          <w:i/>
          <w:sz w:val="28"/>
          <w:szCs w:val="28"/>
          <w:lang w:val="en-US"/>
        </w:rPr>
        <w:t>x</w:t>
      </w:r>
      <w:r w:rsidRPr="007C7E7F">
        <w:rPr>
          <w:rFonts w:ascii="Times New Roman" w:hAnsi="Times New Roman"/>
          <w:sz w:val="28"/>
          <w:szCs w:val="28"/>
          <w:vertAlign w:val="subscript"/>
        </w:rPr>
        <w:t>3</w:t>
      </w:r>
      <w:r>
        <w:rPr>
          <w:rFonts w:ascii="Times New Roman" w:hAnsi="Times New Roman"/>
          <w:sz w:val="28"/>
          <w:szCs w:val="28"/>
          <w:vertAlign w:val="subscript"/>
        </w:rPr>
        <w:t xml:space="preserve"> </w:t>
      </w:r>
      <w:r w:rsidRPr="007169FC">
        <w:rPr>
          <w:rFonts w:ascii="Times New Roman" w:hAnsi="Times New Roman"/>
          <w:sz w:val="28"/>
          <w:szCs w:val="28"/>
        </w:rPr>
        <w:t>–</w:t>
      </w:r>
      <w:r>
        <w:rPr>
          <w:rFonts w:ascii="Times New Roman" w:hAnsi="Times New Roman"/>
          <w:sz w:val="28"/>
          <w:szCs w:val="28"/>
        </w:rPr>
        <w:t xml:space="preserve"> </w:t>
      </w:r>
      <w:r w:rsidRPr="007169FC">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оефіцієнт поточної ліквідності</w:t>
      </w:r>
      <w:r>
        <w:rPr>
          <w:rFonts w:ascii="Times New Roman" w:hAnsi="Times New Roman"/>
          <w:sz w:val="28"/>
          <w:szCs w:val="28"/>
        </w:rPr>
        <w:t xml:space="preserve"> </w:t>
      </w:r>
      <w:r w:rsidRPr="00621BBA">
        <w:rPr>
          <w:rFonts w:ascii="Times New Roman" w:eastAsia="Times New Roman" w:hAnsi="Times New Roman"/>
          <w:sz w:val="28"/>
          <w:szCs w:val="28"/>
          <w:lang w:eastAsia="ru-RU"/>
        </w:rPr>
        <w:t>(Н</w:t>
      </w:r>
      <w:r>
        <w:rPr>
          <w:rFonts w:ascii="Times New Roman" w:eastAsia="Times New Roman" w:hAnsi="Times New Roman"/>
          <w:sz w:val="28"/>
          <w:szCs w:val="28"/>
          <w:lang w:eastAsia="ru-RU"/>
        </w:rPr>
        <w:t>3</w:t>
      </w:r>
      <w:r w:rsidRPr="00621BBA">
        <w:rPr>
          <w:rFonts w:ascii="Times New Roman" w:eastAsia="Times New Roman" w:hAnsi="Times New Roman"/>
          <w:sz w:val="28"/>
          <w:szCs w:val="28"/>
          <w:lang w:eastAsia="ru-RU"/>
        </w:rPr>
        <w:t>)</w:t>
      </w:r>
      <w:r w:rsidRPr="00621BBA">
        <w:rPr>
          <w:rFonts w:ascii="Times New Roman" w:hAnsi="Times New Roman"/>
          <w:sz w:val="28"/>
          <w:szCs w:val="28"/>
        </w:rPr>
        <w:t>;</w:t>
      </w:r>
      <w:r w:rsidRPr="007169FC">
        <w:rPr>
          <w:rFonts w:ascii="Times New Roman" w:hAnsi="Times New Roman"/>
          <w:sz w:val="28"/>
          <w:szCs w:val="28"/>
        </w:rPr>
        <w:t xml:space="preserve">  </w:t>
      </w:r>
    </w:p>
    <w:p w:rsidR="00B7094D" w:rsidRPr="00FD2D9B"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Pr>
          <w:rFonts w:ascii="Times New Roman" w:hAnsi="Times New Roman"/>
          <w:i/>
          <w:sz w:val="28"/>
          <w:szCs w:val="28"/>
          <w:lang w:val="en-US"/>
        </w:rPr>
        <w:t>x</w:t>
      </w:r>
      <w:r w:rsidRPr="007C7E7F">
        <w:rPr>
          <w:rFonts w:ascii="Times New Roman" w:hAnsi="Times New Roman"/>
          <w:sz w:val="28"/>
          <w:szCs w:val="28"/>
          <w:vertAlign w:val="subscript"/>
        </w:rPr>
        <w:t>4</w:t>
      </w:r>
      <w:r w:rsidRPr="00FD2D9B">
        <w:rPr>
          <w:rFonts w:ascii="Times New Roman" w:hAnsi="Times New Roman"/>
          <w:sz w:val="28"/>
          <w:szCs w:val="28"/>
          <w:vertAlign w:val="subscript"/>
        </w:rPr>
        <w:t xml:space="preserve"> </w:t>
      </w:r>
      <w:r w:rsidRPr="007169FC">
        <w:rPr>
          <w:rFonts w:ascii="Times New Roman" w:hAnsi="Times New Roman"/>
          <w:sz w:val="28"/>
          <w:szCs w:val="28"/>
        </w:rPr>
        <w:t>–</w:t>
      </w:r>
      <w:r w:rsidRPr="00FD2D9B">
        <w:rPr>
          <w:rFonts w:ascii="Times New Roman" w:hAnsi="Times New Roman"/>
          <w:sz w:val="28"/>
          <w:szCs w:val="28"/>
        </w:rPr>
        <w:t xml:space="preserve"> </w:t>
      </w:r>
      <w:r w:rsidRPr="00FD2D9B">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оефіціє</w:t>
      </w:r>
      <w:r w:rsidRPr="00FD2D9B">
        <w:rPr>
          <w:rFonts w:ascii="Times New Roman" w:eastAsia="Times New Roman" w:hAnsi="Times New Roman"/>
          <w:color w:val="000000"/>
          <w:sz w:val="28"/>
          <w:szCs w:val="28"/>
          <w:lang w:eastAsia="ru-RU"/>
        </w:rPr>
        <w:t>н</w:t>
      </w:r>
      <w:r>
        <w:rPr>
          <w:rFonts w:ascii="Times New Roman" w:eastAsia="Times New Roman" w:hAnsi="Times New Roman"/>
          <w:color w:val="000000"/>
          <w:sz w:val="28"/>
          <w:szCs w:val="28"/>
          <w:lang w:eastAsia="ru-RU"/>
        </w:rPr>
        <w:t>т довгострокової ліквідності</w:t>
      </w:r>
      <w:r w:rsidRPr="00FD2D9B">
        <w:rPr>
          <w:rFonts w:ascii="Times New Roman" w:hAnsi="Times New Roman"/>
          <w:sz w:val="28"/>
          <w:szCs w:val="28"/>
        </w:rPr>
        <w:t xml:space="preserve"> </w:t>
      </w:r>
      <w:r w:rsidRPr="00FD2D9B">
        <w:rPr>
          <w:rFonts w:ascii="Times New Roman" w:eastAsia="Times New Roman" w:hAnsi="Times New Roman"/>
          <w:sz w:val="28"/>
          <w:szCs w:val="28"/>
          <w:lang w:eastAsia="ru-RU"/>
        </w:rPr>
        <w:t>(Н4)</w:t>
      </w:r>
      <w:r w:rsidRPr="00FD2D9B">
        <w:rPr>
          <w:rFonts w:ascii="Times New Roman" w:hAnsi="Times New Roman"/>
          <w:sz w:val="28"/>
          <w:szCs w:val="28"/>
        </w:rPr>
        <w:t>;</w:t>
      </w:r>
    </w:p>
    <w:p w:rsidR="00B7094D" w:rsidRPr="007169FC" w:rsidRDefault="00B7094D" w:rsidP="00B7094D">
      <w:pPr>
        <w:pStyle w:val="a5"/>
        <w:numPr>
          <w:ilvl w:val="0"/>
          <w:numId w:val="37"/>
        </w:numPr>
        <w:spacing w:after="0" w:line="360" w:lineRule="auto"/>
        <w:jc w:val="both"/>
        <w:rPr>
          <w:rFonts w:ascii="Times New Roman" w:hAnsi="Times New Roman"/>
          <w:sz w:val="28"/>
          <w:szCs w:val="28"/>
        </w:rPr>
      </w:pPr>
      <w:r>
        <w:rPr>
          <w:rFonts w:ascii="Times New Roman" w:hAnsi="Times New Roman"/>
          <w:i/>
          <w:sz w:val="28"/>
          <w:szCs w:val="28"/>
          <w:lang w:val="en-US"/>
        </w:rPr>
        <w:t>x</w:t>
      </w:r>
      <w:r w:rsidRPr="007C7E7F">
        <w:rPr>
          <w:rFonts w:ascii="Times New Roman" w:hAnsi="Times New Roman"/>
          <w:sz w:val="28"/>
          <w:szCs w:val="28"/>
          <w:vertAlign w:val="subscript"/>
        </w:rPr>
        <w:t xml:space="preserve">5 </w:t>
      </w:r>
      <w:r w:rsidRPr="007169FC">
        <w:rPr>
          <w:rFonts w:ascii="Times New Roman" w:hAnsi="Times New Roman"/>
          <w:sz w:val="28"/>
          <w:szCs w:val="28"/>
        </w:rPr>
        <w:t>– п</w:t>
      </w:r>
      <w:r>
        <w:rPr>
          <w:rFonts w:ascii="Times New Roman" w:eastAsia="Times New Roman" w:hAnsi="Times New Roman"/>
          <w:color w:val="000000"/>
          <w:sz w:val="28"/>
          <w:szCs w:val="28"/>
          <w:lang w:eastAsia="ru-RU"/>
        </w:rPr>
        <w:t>оказник максимального розміру ризику на одного позичальника чи групу зв</w:t>
      </w:r>
      <w:r w:rsidRPr="00C27DB4">
        <w:rPr>
          <w:rFonts w:ascii="Times New Roman" w:eastAsia="Times New Roman" w:hAnsi="Times New Roman"/>
          <w:color w:val="000000"/>
          <w:sz w:val="28"/>
          <w:szCs w:val="28"/>
          <w:lang w:val="ru-RU" w:eastAsia="ru-RU"/>
        </w:rPr>
        <w:t>`</w:t>
      </w:r>
      <w:r>
        <w:rPr>
          <w:rFonts w:ascii="Times New Roman" w:eastAsia="Times New Roman" w:hAnsi="Times New Roman"/>
          <w:color w:val="000000"/>
          <w:sz w:val="28"/>
          <w:szCs w:val="28"/>
          <w:lang w:eastAsia="ru-RU"/>
        </w:rPr>
        <w:t>язаних позичальників</w:t>
      </w:r>
      <w:r>
        <w:rPr>
          <w:rFonts w:ascii="Times New Roman" w:hAnsi="Times New Roman"/>
          <w:sz w:val="28"/>
          <w:szCs w:val="28"/>
        </w:rPr>
        <w:t xml:space="preserve"> </w:t>
      </w:r>
      <w:r>
        <w:rPr>
          <w:rFonts w:ascii="Times New Roman" w:eastAsia="Times New Roman" w:hAnsi="Times New Roman"/>
          <w:sz w:val="28"/>
          <w:szCs w:val="28"/>
          <w:lang w:eastAsia="ru-RU"/>
        </w:rPr>
        <w:t>(Н6</w:t>
      </w:r>
      <w:r w:rsidRPr="00621BBA">
        <w:rPr>
          <w:rFonts w:ascii="Times New Roman" w:eastAsia="Times New Roman" w:hAnsi="Times New Roman"/>
          <w:sz w:val="28"/>
          <w:szCs w:val="28"/>
          <w:lang w:eastAsia="ru-RU"/>
        </w:rPr>
        <w:t>)</w:t>
      </w:r>
      <w:r w:rsidRPr="00621BBA">
        <w:rPr>
          <w:rFonts w:ascii="Times New Roman" w:hAnsi="Times New Roman"/>
          <w:sz w:val="28"/>
          <w:szCs w:val="28"/>
        </w:rPr>
        <w:t>;</w:t>
      </w:r>
    </w:p>
    <w:p w:rsidR="00B7094D" w:rsidRPr="007169FC" w:rsidRDefault="00B7094D" w:rsidP="00B7094D">
      <w:pPr>
        <w:pStyle w:val="a5"/>
        <w:numPr>
          <w:ilvl w:val="0"/>
          <w:numId w:val="37"/>
        </w:numPr>
        <w:spacing w:after="0" w:line="360" w:lineRule="auto"/>
        <w:jc w:val="both"/>
        <w:rPr>
          <w:rFonts w:ascii="Times New Roman" w:hAnsi="Times New Roman"/>
          <w:sz w:val="28"/>
          <w:szCs w:val="28"/>
        </w:rPr>
      </w:pPr>
      <w:r>
        <w:rPr>
          <w:rFonts w:ascii="Times New Roman" w:hAnsi="Times New Roman"/>
          <w:i/>
          <w:sz w:val="28"/>
          <w:szCs w:val="28"/>
          <w:lang w:val="en-US"/>
        </w:rPr>
        <w:t>x</w:t>
      </w:r>
      <w:r w:rsidRPr="007C7E7F">
        <w:rPr>
          <w:rFonts w:ascii="Times New Roman" w:hAnsi="Times New Roman"/>
          <w:sz w:val="28"/>
          <w:szCs w:val="28"/>
          <w:vertAlign w:val="subscript"/>
        </w:rPr>
        <w:t>6</w:t>
      </w:r>
      <w:r w:rsidRPr="007169FC">
        <w:rPr>
          <w:rFonts w:ascii="Times New Roman" w:hAnsi="Times New Roman"/>
          <w:sz w:val="28"/>
          <w:szCs w:val="28"/>
        </w:rPr>
        <w:t xml:space="preserve"> – п</w:t>
      </w:r>
      <w:r>
        <w:rPr>
          <w:rFonts w:ascii="Times New Roman" w:eastAsia="Times New Roman" w:hAnsi="Times New Roman"/>
          <w:color w:val="000000"/>
          <w:sz w:val="28"/>
          <w:szCs w:val="28"/>
          <w:lang w:eastAsia="ru-RU"/>
        </w:rPr>
        <w:t>оказник максимального разміру великих кредитних ризиків</w:t>
      </w:r>
      <w:r>
        <w:rPr>
          <w:rFonts w:ascii="Times New Roman" w:hAnsi="Times New Roman"/>
          <w:sz w:val="28"/>
          <w:szCs w:val="28"/>
        </w:rPr>
        <w:t xml:space="preserve"> </w:t>
      </w:r>
      <w:r>
        <w:rPr>
          <w:rFonts w:ascii="Times New Roman" w:eastAsia="Times New Roman" w:hAnsi="Times New Roman"/>
          <w:sz w:val="28"/>
          <w:szCs w:val="28"/>
          <w:lang w:eastAsia="ru-RU"/>
        </w:rPr>
        <w:t>(Н7</w:t>
      </w:r>
      <w:r w:rsidRPr="00621BBA">
        <w:rPr>
          <w:rFonts w:ascii="Times New Roman" w:eastAsia="Times New Roman" w:hAnsi="Times New Roman"/>
          <w:sz w:val="28"/>
          <w:szCs w:val="28"/>
          <w:lang w:eastAsia="ru-RU"/>
        </w:rPr>
        <w:t>)</w:t>
      </w:r>
      <w:r w:rsidRPr="00621BBA">
        <w:rPr>
          <w:rFonts w:ascii="Times New Roman" w:hAnsi="Times New Roman"/>
          <w:sz w:val="28"/>
          <w:szCs w:val="28"/>
        </w:rPr>
        <w:t>;</w:t>
      </w:r>
    </w:p>
    <w:p w:rsidR="00B7094D" w:rsidRPr="007169FC" w:rsidRDefault="00B7094D" w:rsidP="00B7094D">
      <w:pPr>
        <w:pStyle w:val="a5"/>
        <w:numPr>
          <w:ilvl w:val="0"/>
          <w:numId w:val="37"/>
        </w:numPr>
        <w:spacing w:after="0" w:line="360" w:lineRule="auto"/>
        <w:rPr>
          <w:rFonts w:ascii="Times New Roman" w:eastAsia="Times New Roman" w:hAnsi="Times New Roman"/>
          <w:color w:val="000000"/>
          <w:sz w:val="28"/>
          <w:szCs w:val="28"/>
          <w:lang w:eastAsia="ru-RU"/>
        </w:rPr>
      </w:pPr>
      <w:r>
        <w:rPr>
          <w:rFonts w:ascii="Times New Roman" w:hAnsi="Times New Roman"/>
          <w:i/>
          <w:sz w:val="28"/>
          <w:szCs w:val="28"/>
          <w:lang w:val="en-US"/>
        </w:rPr>
        <w:t>x</w:t>
      </w:r>
      <w:r w:rsidRPr="007C7E7F">
        <w:rPr>
          <w:rFonts w:ascii="Times New Roman" w:hAnsi="Times New Roman"/>
          <w:sz w:val="28"/>
          <w:szCs w:val="28"/>
          <w:vertAlign w:val="subscript"/>
        </w:rPr>
        <w:t>7</w:t>
      </w:r>
      <w:r w:rsidRPr="00954E7D">
        <w:rPr>
          <w:rFonts w:ascii="Times New Roman" w:hAnsi="Times New Roman"/>
          <w:i/>
          <w:sz w:val="28"/>
          <w:szCs w:val="28"/>
          <w:vertAlign w:val="subscript"/>
        </w:rPr>
        <w:t xml:space="preserve"> </w:t>
      </w:r>
      <w:r w:rsidRPr="007169FC">
        <w:rPr>
          <w:rFonts w:ascii="Times New Roman" w:hAnsi="Times New Roman"/>
          <w:sz w:val="28"/>
          <w:szCs w:val="28"/>
        </w:rPr>
        <w:t xml:space="preserve">– </w:t>
      </w:r>
      <w:r w:rsidRPr="007169FC">
        <w:rPr>
          <w:rFonts w:ascii="Times New Roman" w:eastAsia="Times New Roman" w:hAnsi="Times New Roman"/>
          <w:color w:val="000000"/>
          <w:sz w:val="28"/>
          <w:szCs w:val="28"/>
          <w:lang w:eastAsia="ru-RU"/>
        </w:rPr>
        <w:t>п</w:t>
      </w:r>
      <w:r>
        <w:rPr>
          <w:rFonts w:ascii="Times New Roman" w:eastAsia="Times New Roman" w:hAnsi="Times New Roman"/>
          <w:color w:val="000000"/>
          <w:sz w:val="28"/>
          <w:szCs w:val="28"/>
          <w:lang w:eastAsia="ru-RU"/>
        </w:rPr>
        <w:t>оказник максимального розміру кредитів, банківских гарантій і</w:t>
      </w:r>
      <w:r w:rsidRPr="007169FC">
        <w:rPr>
          <w:rFonts w:ascii="Times New Roman" w:eastAsia="Times New Roman" w:hAnsi="Times New Roman"/>
          <w:color w:val="000000"/>
          <w:sz w:val="28"/>
          <w:szCs w:val="28"/>
          <w:lang w:eastAsia="ru-RU"/>
        </w:rPr>
        <w:t xml:space="preserve"> поручительств, </w:t>
      </w:r>
      <w:r w:rsidRPr="003F19BE">
        <w:rPr>
          <w:rFonts w:ascii="Times New Roman" w:eastAsia="Times New Roman" w:hAnsi="Times New Roman"/>
          <w:color w:val="000000"/>
          <w:sz w:val="28"/>
          <w:szCs w:val="28"/>
          <w:lang w:eastAsia="ru-RU"/>
        </w:rPr>
        <w:t xml:space="preserve">наданих банком своїм учасникам (акціонерам) </w:t>
      </w:r>
      <w:r>
        <w:rPr>
          <w:rFonts w:ascii="Times New Roman" w:eastAsia="Times New Roman" w:hAnsi="Times New Roman"/>
          <w:sz w:val="28"/>
          <w:szCs w:val="28"/>
          <w:lang w:eastAsia="ru-RU"/>
        </w:rPr>
        <w:t>(Н9.1</w:t>
      </w:r>
      <w:r w:rsidRPr="00621BBA">
        <w:rPr>
          <w:rFonts w:ascii="Times New Roman" w:eastAsia="Times New Roman" w:hAnsi="Times New Roman"/>
          <w:sz w:val="28"/>
          <w:szCs w:val="28"/>
          <w:lang w:eastAsia="ru-RU"/>
        </w:rPr>
        <w:t>)</w:t>
      </w:r>
      <w:r w:rsidRPr="00621BBA">
        <w:rPr>
          <w:rFonts w:ascii="Times New Roman" w:hAnsi="Times New Roman"/>
          <w:sz w:val="28"/>
          <w:szCs w:val="28"/>
        </w:rPr>
        <w:t>;</w:t>
      </w:r>
    </w:p>
    <w:p w:rsidR="00B7094D" w:rsidRPr="003F19BE" w:rsidRDefault="00B7094D" w:rsidP="00B7094D">
      <w:pPr>
        <w:pStyle w:val="a5"/>
        <w:numPr>
          <w:ilvl w:val="0"/>
          <w:numId w:val="37"/>
        </w:numPr>
        <w:spacing w:after="0" w:line="360" w:lineRule="auto"/>
        <w:rPr>
          <w:rFonts w:ascii="Times New Roman" w:eastAsia="Times New Roman" w:hAnsi="Times New Roman"/>
          <w:color w:val="000000"/>
          <w:sz w:val="28"/>
          <w:szCs w:val="28"/>
          <w:lang w:eastAsia="ru-RU"/>
        </w:rPr>
      </w:pPr>
      <w:r>
        <w:rPr>
          <w:rFonts w:ascii="Times New Roman" w:hAnsi="Times New Roman"/>
          <w:i/>
          <w:sz w:val="28"/>
          <w:szCs w:val="28"/>
          <w:lang w:val="en-US"/>
        </w:rPr>
        <w:t>x</w:t>
      </w:r>
      <w:r w:rsidRPr="007C7E7F">
        <w:rPr>
          <w:rFonts w:ascii="Times New Roman" w:hAnsi="Times New Roman"/>
          <w:sz w:val="28"/>
          <w:szCs w:val="28"/>
          <w:vertAlign w:val="subscript"/>
        </w:rPr>
        <w:t>8</w:t>
      </w:r>
      <w:r w:rsidRPr="007169FC">
        <w:rPr>
          <w:rFonts w:ascii="Times New Roman" w:hAnsi="Times New Roman"/>
          <w:sz w:val="28"/>
          <w:szCs w:val="28"/>
          <w:vertAlign w:val="subscript"/>
        </w:rPr>
        <w:t xml:space="preserve"> </w:t>
      </w:r>
      <w:r w:rsidRPr="007169FC">
        <w:rPr>
          <w:rFonts w:ascii="Times New Roman" w:hAnsi="Times New Roman"/>
          <w:sz w:val="28"/>
          <w:szCs w:val="28"/>
        </w:rPr>
        <w:t>– п</w:t>
      </w:r>
      <w:r>
        <w:rPr>
          <w:rFonts w:ascii="Times New Roman" w:eastAsia="Times New Roman" w:hAnsi="Times New Roman"/>
          <w:color w:val="000000"/>
          <w:sz w:val="28"/>
          <w:szCs w:val="28"/>
          <w:lang w:eastAsia="ru-RU"/>
        </w:rPr>
        <w:t>оказник сукуної величини ризику по інсайдерам банку</w:t>
      </w:r>
      <w:r w:rsidRPr="003F19BE">
        <w:rPr>
          <w:rFonts w:ascii="Times New Roman" w:eastAsia="Times New Roman" w:hAnsi="Times New Roman"/>
          <w:color w:val="000000"/>
          <w:sz w:val="28"/>
          <w:szCs w:val="28"/>
          <w:lang w:eastAsia="ru-RU"/>
        </w:rPr>
        <w:t xml:space="preserve"> </w:t>
      </w:r>
      <w:r w:rsidRPr="003F19BE">
        <w:rPr>
          <w:rFonts w:ascii="Times New Roman" w:eastAsia="Times New Roman" w:hAnsi="Times New Roman"/>
          <w:sz w:val="28"/>
          <w:szCs w:val="28"/>
          <w:lang w:eastAsia="ru-RU"/>
        </w:rPr>
        <w:t>(Н10.1)</w:t>
      </w:r>
      <w:r w:rsidRPr="003F19BE">
        <w:rPr>
          <w:rFonts w:ascii="Times New Roman" w:hAnsi="Times New Roman"/>
          <w:sz w:val="28"/>
          <w:szCs w:val="28"/>
        </w:rPr>
        <w:t>;</w:t>
      </w:r>
    </w:p>
    <w:p w:rsidR="00B7094D" w:rsidRPr="007169FC" w:rsidRDefault="00B7094D" w:rsidP="00B7094D">
      <w:pPr>
        <w:pStyle w:val="a5"/>
        <w:numPr>
          <w:ilvl w:val="0"/>
          <w:numId w:val="37"/>
        </w:numPr>
        <w:spacing w:after="0" w:line="360" w:lineRule="auto"/>
        <w:rPr>
          <w:rFonts w:ascii="Times New Roman" w:eastAsia="Times New Roman" w:hAnsi="Times New Roman"/>
          <w:color w:val="000000"/>
          <w:sz w:val="28"/>
          <w:szCs w:val="28"/>
          <w:lang w:eastAsia="ru-RU"/>
        </w:rPr>
      </w:pPr>
      <w:r>
        <w:rPr>
          <w:rFonts w:ascii="Times New Roman" w:hAnsi="Times New Roman"/>
          <w:i/>
          <w:sz w:val="28"/>
          <w:szCs w:val="28"/>
          <w:lang w:val="en-US"/>
        </w:rPr>
        <w:t>x</w:t>
      </w:r>
      <w:r w:rsidRPr="007C7E7F">
        <w:rPr>
          <w:rFonts w:ascii="Times New Roman" w:hAnsi="Times New Roman"/>
          <w:sz w:val="28"/>
          <w:szCs w:val="28"/>
          <w:vertAlign w:val="subscript"/>
        </w:rPr>
        <w:t>9</w:t>
      </w:r>
      <w:r w:rsidRPr="007169FC">
        <w:rPr>
          <w:rFonts w:ascii="Times New Roman" w:hAnsi="Times New Roman"/>
          <w:sz w:val="28"/>
          <w:szCs w:val="28"/>
          <w:vertAlign w:val="subscript"/>
        </w:rPr>
        <w:t xml:space="preserve"> </w:t>
      </w:r>
      <w:r w:rsidRPr="007169FC">
        <w:rPr>
          <w:rFonts w:ascii="Times New Roman" w:hAnsi="Times New Roman"/>
          <w:sz w:val="28"/>
          <w:szCs w:val="28"/>
        </w:rPr>
        <w:t>– п</w:t>
      </w:r>
      <w:r>
        <w:rPr>
          <w:rFonts w:ascii="Times New Roman" w:eastAsia="Times New Roman" w:hAnsi="Times New Roman"/>
          <w:color w:val="000000"/>
          <w:sz w:val="28"/>
          <w:szCs w:val="28"/>
          <w:lang w:eastAsia="ru-RU"/>
        </w:rPr>
        <w:t>оказник використання власних коштів (капіталу) банку</w:t>
      </w:r>
      <w:r w:rsidRPr="007169FC">
        <w:rPr>
          <w:rFonts w:ascii="Times New Roman" w:eastAsia="Times New Roman" w:hAnsi="Times New Roman"/>
          <w:color w:val="000000"/>
          <w:sz w:val="28"/>
          <w:szCs w:val="28"/>
          <w:lang w:eastAsia="ru-RU"/>
        </w:rPr>
        <w:t xml:space="preserve"> для </w:t>
      </w:r>
      <w:r w:rsidRPr="003F19BE">
        <w:rPr>
          <w:rFonts w:ascii="Times New Roman" w:eastAsia="Times New Roman" w:hAnsi="Times New Roman"/>
          <w:color w:val="000000"/>
          <w:sz w:val="28"/>
          <w:szCs w:val="28"/>
          <w:lang w:eastAsia="ru-RU"/>
        </w:rPr>
        <w:t xml:space="preserve">придбання акцій (часток) інших юридичних осіб </w:t>
      </w:r>
      <w:r w:rsidRPr="00621BBA">
        <w:rPr>
          <w:rFonts w:ascii="Times New Roman" w:eastAsia="Times New Roman" w:hAnsi="Times New Roman"/>
          <w:sz w:val="28"/>
          <w:szCs w:val="28"/>
          <w:lang w:eastAsia="ru-RU"/>
        </w:rPr>
        <w:t>(Н</w:t>
      </w:r>
      <w:r>
        <w:rPr>
          <w:rFonts w:ascii="Times New Roman" w:eastAsia="Times New Roman" w:hAnsi="Times New Roman"/>
          <w:sz w:val="28"/>
          <w:szCs w:val="28"/>
          <w:lang w:eastAsia="ru-RU"/>
        </w:rPr>
        <w:t>1</w:t>
      </w:r>
      <w:r w:rsidRPr="00621BBA">
        <w:rPr>
          <w:rFonts w:ascii="Times New Roman" w:eastAsia="Times New Roman" w:hAnsi="Times New Roman"/>
          <w:sz w:val="28"/>
          <w:szCs w:val="28"/>
          <w:lang w:eastAsia="ru-RU"/>
        </w:rPr>
        <w:t>2)</w:t>
      </w:r>
      <w:r w:rsidRPr="00621BBA">
        <w:rPr>
          <w:rFonts w:ascii="Times New Roman" w:hAnsi="Times New Roman"/>
          <w:sz w:val="28"/>
          <w:szCs w:val="28"/>
        </w:rPr>
        <w:t>;</w:t>
      </w:r>
    </w:p>
    <w:p w:rsidR="00B7094D" w:rsidRDefault="00B7094D" w:rsidP="00B7094D">
      <w:pPr>
        <w:pStyle w:val="a5"/>
        <w:numPr>
          <w:ilvl w:val="0"/>
          <w:numId w:val="37"/>
        </w:numPr>
        <w:spacing w:after="0" w:line="360" w:lineRule="auto"/>
        <w:rPr>
          <w:rFonts w:ascii="Times New Roman" w:eastAsia="Times New Roman" w:hAnsi="Times New Roman"/>
          <w:color w:val="000000"/>
          <w:sz w:val="28"/>
          <w:szCs w:val="28"/>
          <w:lang w:eastAsia="ru-RU"/>
        </w:rPr>
      </w:pPr>
      <w:r w:rsidRPr="00AD7C9D">
        <w:rPr>
          <w:rFonts w:ascii="Times New Roman" w:hAnsi="Times New Roman"/>
          <w:i/>
          <w:sz w:val="28"/>
          <w:szCs w:val="28"/>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10</w:t>
      </w:r>
      <w:r w:rsidRPr="007169FC">
        <w:rPr>
          <w:rFonts w:ascii="Times New Roman" w:hAnsi="Times New Roman"/>
          <w:sz w:val="28"/>
          <w:szCs w:val="28"/>
          <w:vertAlign w:val="subscript"/>
        </w:rPr>
        <w:t xml:space="preserve"> </w:t>
      </w:r>
      <w:r w:rsidRPr="007169FC">
        <w:rPr>
          <w:rFonts w:ascii="Times New Roman" w:hAnsi="Times New Roman"/>
          <w:sz w:val="28"/>
          <w:szCs w:val="28"/>
        </w:rPr>
        <w:t>– р</w:t>
      </w:r>
      <w:r>
        <w:rPr>
          <w:rFonts w:ascii="Times New Roman" w:eastAsia="Times New Roman" w:hAnsi="Times New Roman"/>
          <w:color w:val="000000"/>
          <w:sz w:val="28"/>
          <w:szCs w:val="28"/>
          <w:lang w:eastAsia="ru-RU"/>
        </w:rPr>
        <w:t>ентабельні</w:t>
      </w:r>
      <w:r w:rsidRPr="007169FC">
        <w:rPr>
          <w:rFonts w:ascii="Times New Roman" w:eastAsia="Times New Roman" w:hAnsi="Times New Roman"/>
          <w:color w:val="000000"/>
          <w:sz w:val="28"/>
          <w:szCs w:val="28"/>
          <w:lang w:eastAsia="ru-RU"/>
        </w:rPr>
        <w:t>сть</w:t>
      </w:r>
      <w:r>
        <w:rPr>
          <w:rFonts w:ascii="Times New Roman" w:eastAsia="Times New Roman" w:hAnsi="Times New Roman"/>
          <w:color w:val="000000"/>
          <w:sz w:val="28"/>
          <w:szCs w:val="28"/>
          <w:lang w:eastAsia="ru-RU"/>
        </w:rPr>
        <w:t xml:space="preserve"> активі</w:t>
      </w:r>
      <w:r w:rsidRPr="007169FC">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w:t>
      </w:r>
    </w:p>
    <w:p w:rsidR="00B7094D"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sidRPr="00954E7D">
        <w:rPr>
          <w:rFonts w:ascii="Times New Roman" w:hAnsi="Times New Roman"/>
          <w:i/>
          <w:sz w:val="28"/>
          <w:szCs w:val="28"/>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 xml:space="preserve">11 </w:t>
      </w:r>
      <w:r w:rsidRPr="007169FC">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lang w:eastAsia="ru-RU"/>
        </w:rPr>
        <w:t>дата внесенн</w:t>
      </w:r>
      <w:r w:rsidRPr="00574952">
        <w:rPr>
          <w:rFonts w:ascii="Times New Roman" w:eastAsia="Times New Roman" w:hAnsi="Times New Roman"/>
          <w:color w:val="000000"/>
          <w:sz w:val="28"/>
          <w:szCs w:val="28"/>
          <w:lang w:eastAsia="ru-RU"/>
        </w:rPr>
        <w:t>я в кн</w:t>
      </w:r>
      <w:r>
        <w:rPr>
          <w:rFonts w:ascii="Times New Roman" w:eastAsia="Times New Roman" w:hAnsi="Times New Roman"/>
          <w:color w:val="000000"/>
          <w:sz w:val="28"/>
          <w:szCs w:val="28"/>
          <w:lang w:eastAsia="ru-RU"/>
        </w:rPr>
        <w:t>игу державної реєстації;</w:t>
      </w:r>
    </w:p>
    <w:p w:rsidR="00B7094D"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sidRPr="00AD7C9D">
        <w:rPr>
          <w:rFonts w:ascii="Times New Roman" w:hAnsi="Times New Roman"/>
          <w:sz w:val="28"/>
          <w:szCs w:val="28"/>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12</w:t>
      </w:r>
      <w:r w:rsidRPr="007169FC">
        <w:rPr>
          <w:rFonts w:ascii="Times New Roman" w:hAnsi="Times New Roman"/>
          <w:sz w:val="28"/>
          <w:szCs w:val="28"/>
          <w:vertAlign w:val="subscript"/>
        </w:rPr>
        <w:t xml:space="preserve"> </w:t>
      </w:r>
      <w:r w:rsidRPr="007169FC">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lang w:eastAsia="ru-RU"/>
        </w:rPr>
        <w:t>місто;</w:t>
      </w:r>
    </w:p>
    <w:p w:rsidR="00B7094D"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sidRPr="00574952">
        <w:rPr>
          <w:rFonts w:ascii="Times New Roman" w:eastAsia="Times New Roman" w:hAnsi="Times New Roman"/>
          <w:color w:val="000000"/>
          <w:sz w:val="28"/>
          <w:szCs w:val="28"/>
          <w:lang w:eastAsia="ru-RU"/>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13</w:t>
      </w:r>
      <w:r w:rsidRPr="007169FC">
        <w:rPr>
          <w:rFonts w:ascii="Times New Roman" w:hAnsi="Times New Roman"/>
          <w:sz w:val="28"/>
          <w:szCs w:val="28"/>
          <w:vertAlign w:val="subscript"/>
        </w:rPr>
        <w:t xml:space="preserve"> </w:t>
      </w:r>
      <w:r w:rsidRPr="007169FC">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lang w:eastAsia="ru-RU"/>
        </w:rPr>
        <w:t>правова</w:t>
      </w:r>
      <w:r w:rsidRPr="0057495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форма;</w:t>
      </w:r>
    </w:p>
    <w:p w:rsidR="00B7094D"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Pr>
          <w:rFonts w:ascii="Times New Roman" w:hAnsi="Times New Roman"/>
          <w:sz w:val="28"/>
          <w:szCs w:val="28"/>
          <w:lang w:val="en-US"/>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14</w:t>
      </w:r>
      <w:r w:rsidRPr="007169FC">
        <w:rPr>
          <w:rFonts w:ascii="Times New Roman" w:hAnsi="Times New Roman"/>
          <w:sz w:val="28"/>
          <w:szCs w:val="28"/>
          <w:vertAlign w:val="subscript"/>
        </w:rPr>
        <w:t xml:space="preserve"> </w:t>
      </w:r>
      <w:r w:rsidRPr="007169FC">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lang w:eastAsia="ru-RU"/>
        </w:rPr>
        <w:t>розмір уставного капіталу;</w:t>
      </w:r>
    </w:p>
    <w:p w:rsidR="00B7094D" w:rsidRDefault="00B7094D" w:rsidP="00B7094D">
      <w:pPr>
        <w:pStyle w:val="a5"/>
        <w:numPr>
          <w:ilvl w:val="0"/>
          <w:numId w:val="37"/>
        </w:numPr>
        <w:spacing w:after="0" w:line="360" w:lineRule="auto"/>
        <w:jc w:val="both"/>
        <w:rPr>
          <w:rFonts w:ascii="Times New Roman" w:eastAsia="Times New Roman" w:hAnsi="Times New Roman"/>
          <w:color w:val="000000"/>
          <w:sz w:val="28"/>
          <w:szCs w:val="28"/>
          <w:lang w:eastAsia="ru-RU"/>
        </w:rPr>
      </w:pPr>
      <w:r>
        <w:rPr>
          <w:rFonts w:ascii="Times New Roman" w:hAnsi="Times New Roman"/>
          <w:i/>
          <w:sz w:val="28"/>
          <w:szCs w:val="28"/>
        </w:rPr>
        <w:t xml:space="preserve"> </w:t>
      </w:r>
      <w:r>
        <w:rPr>
          <w:rFonts w:ascii="Times New Roman" w:hAnsi="Times New Roman"/>
          <w:i/>
          <w:sz w:val="28"/>
          <w:szCs w:val="28"/>
          <w:lang w:val="en-US"/>
        </w:rPr>
        <w:t>x</w:t>
      </w:r>
      <w:r w:rsidRPr="007C7E7F">
        <w:rPr>
          <w:rFonts w:ascii="Times New Roman" w:hAnsi="Times New Roman"/>
          <w:sz w:val="28"/>
          <w:szCs w:val="28"/>
          <w:vertAlign w:val="subscript"/>
        </w:rPr>
        <w:t>1</w:t>
      </w:r>
      <w:r>
        <w:rPr>
          <w:rFonts w:ascii="Times New Roman" w:hAnsi="Times New Roman"/>
          <w:sz w:val="28"/>
          <w:szCs w:val="28"/>
          <w:vertAlign w:val="subscript"/>
        </w:rPr>
        <w:t xml:space="preserve">5 </w:t>
      </w:r>
      <w:r w:rsidR="006648C2">
        <w:rPr>
          <w:rFonts w:ascii="Times New Roman" w:eastAsia="Times New Roman" w:hAnsi="Times New Roman"/>
          <w:color w:val="000000"/>
          <w:sz w:val="28"/>
          <w:szCs w:val="28"/>
          <w:lang w:eastAsia="ru-RU"/>
        </w:rPr>
        <w:t>– ро</w:t>
      </w:r>
      <w:r>
        <w:rPr>
          <w:rFonts w:ascii="Times New Roman" w:eastAsia="Times New Roman" w:hAnsi="Times New Roman"/>
          <w:color w:val="000000"/>
          <w:sz w:val="28"/>
          <w:szCs w:val="28"/>
          <w:lang w:eastAsia="ru-RU"/>
        </w:rPr>
        <w:t>змір активів.</w:t>
      </w:r>
    </w:p>
    <w:p w:rsidR="00B7094D" w:rsidRPr="00A93F6C" w:rsidRDefault="00B7094D" w:rsidP="00B7094D">
      <w:pPr>
        <w:spacing w:after="0" w:line="360" w:lineRule="auto"/>
        <w:ind w:left="708"/>
        <w:jc w:val="both"/>
        <w:rPr>
          <w:rFonts w:ascii="Times New Roman" w:eastAsia="Times New Roman" w:hAnsi="Times New Roman"/>
          <w:color w:val="000000"/>
          <w:sz w:val="28"/>
          <w:szCs w:val="28"/>
          <w:lang w:eastAsia="ru-RU"/>
        </w:rPr>
      </w:pPr>
      <w:r w:rsidRPr="00A93F6C">
        <w:rPr>
          <w:rFonts w:ascii="Times New Roman" w:eastAsia="Times New Roman" w:hAnsi="Times New Roman"/>
          <w:color w:val="000000"/>
          <w:sz w:val="28"/>
          <w:szCs w:val="28"/>
          <w:lang w:eastAsia="ru-RU"/>
        </w:rPr>
        <w:t>Обраний вхідний фактор x10 - рентабельність активів.</w:t>
      </w:r>
    </w:p>
    <w:p w:rsidR="00B7094D" w:rsidRPr="00A93F6C" w:rsidRDefault="00B7094D" w:rsidP="00B7094D">
      <w:pPr>
        <w:spacing w:after="0" w:line="360" w:lineRule="auto"/>
        <w:ind w:left="708"/>
        <w:jc w:val="both"/>
        <w:rPr>
          <w:rFonts w:ascii="Times New Roman" w:eastAsia="Times New Roman" w:hAnsi="Times New Roman"/>
          <w:color w:val="000000"/>
          <w:sz w:val="28"/>
          <w:szCs w:val="28"/>
          <w:lang w:eastAsia="ru-RU"/>
        </w:rPr>
      </w:pPr>
      <w:r w:rsidRPr="00A93F6C">
        <w:rPr>
          <w:rFonts w:ascii="Times New Roman" w:eastAsia="Times New Roman" w:hAnsi="Times New Roman"/>
          <w:color w:val="000000"/>
          <w:sz w:val="28"/>
          <w:szCs w:val="28"/>
          <w:lang w:eastAsia="ru-RU"/>
        </w:rPr>
        <w:t>Відношення чистого прибутку до загальної кількості активів показує (загальну) рентабельність активів після виплати відсотків і сплати податків [5, с.131].</w:t>
      </w:r>
    </w:p>
    <w:p w:rsidR="00B7094D" w:rsidRDefault="00B7094D" w:rsidP="00B7094D">
      <w:pPr>
        <w:spacing w:after="0" w:line="360" w:lineRule="auto"/>
        <w:ind w:left="708"/>
        <w:jc w:val="both"/>
        <w:rPr>
          <w:rFonts w:ascii="Times New Roman" w:eastAsia="Times New Roman" w:hAnsi="Times New Roman"/>
          <w:color w:val="000000"/>
          <w:sz w:val="28"/>
          <w:szCs w:val="28"/>
          <w:lang w:eastAsia="ru-RU"/>
        </w:rPr>
      </w:pPr>
      <w:r w:rsidRPr="00A93F6C">
        <w:rPr>
          <w:rFonts w:ascii="Times New Roman" w:eastAsia="Times New Roman" w:hAnsi="Times New Roman"/>
          <w:color w:val="000000"/>
          <w:sz w:val="28"/>
          <w:szCs w:val="28"/>
          <w:lang w:eastAsia="ru-RU"/>
        </w:rPr>
        <w:lastRenderedPageBreak/>
        <w:t>Серед вхідних параметрів моделі є якісні фактори, які характеризують місто (x12) і організаційно-правову форму банку (x13). Ці показники бул</w:t>
      </w:r>
      <w:r>
        <w:rPr>
          <w:rFonts w:ascii="Times New Roman" w:eastAsia="Times New Roman" w:hAnsi="Times New Roman"/>
          <w:color w:val="000000"/>
          <w:sz w:val="28"/>
          <w:szCs w:val="28"/>
          <w:lang w:eastAsia="ru-RU"/>
        </w:rPr>
        <w:t>и закодовані згідно з таблицею 2.1</w:t>
      </w:r>
      <w:r w:rsidRPr="00A93F6C">
        <w:rPr>
          <w:rFonts w:ascii="Times New Roman" w:eastAsia="Times New Roman" w:hAnsi="Times New Roman"/>
          <w:color w:val="000000"/>
          <w:sz w:val="28"/>
          <w:szCs w:val="28"/>
          <w:lang w:eastAsia="ru-RU"/>
        </w:rPr>
        <w:t>.</w:t>
      </w:r>
    </w:p>
    <w:p w:rsidR="00B7094D" w:rsidRPr="00E26566" w:rsidRDefault="00B7094D" w:rsidP="00B7094D">
      <w:pPr>
        <w:spacing w:after="0" w:line="360" w:lineRule="auto"/>
        <w:jc w:val="center"/>
        <w:rPr>
          <w:rFonts w:ascii="Times New Roman" w:hAnsi="Times New Roman"/>
          <w:sz w:val="28"/>
          <w:szCs w:val="28"/>
        </w:rPr>
      </w:pPr>
      <w:r>
        <w:rPr>
          <w:rFonts w:ascii="Times New Roman" w:hAnsi="Times New Roman"/>
          <w:sz w:val="28"/>
          <w:szCs w:val="28"/>
        </w:rPr>
        <w:t>Таблиця 2.1 – Кодування якісних параметрів моделі</w:t>
      </w:r>
    </w:p>
    <w:tbl>
      <w:tblPr>
        <w:tblpPr w:leftFromText="180" w:rightFromText="180" w:vertAnchor="text" w:horzAnchor="margin" w:tblpXSpec="center" w:tblpY="161"/>
        <w:tblW w:w="6164" w:type="dxa"/>
        <w:tblLook w:val="04A0" w:firstRow="1" w:lastRow="0" w:firstColumn="1" w:lastColumn="0" w:noHBand="0" w:noVBand="1"/>
      </w:tblPr>
      <w:tblGrid>
        <w:gridCol w:w="2123"/>
        <w:gridCol w:w="735"/>
        <w:gridCol w:w="2571"/>
        <w:gridCol w:w="735"/>
      </w:tblGrid>
      <w:tr w:rsidR="00B7094D" w:rsidTr="00B7094D">
        <w:trPr>
          <w:trHeight w:val="260"/>
        </w:trPr>
        <w:tc>
          <w:tcPr>
            <w:tcW w:w="2123" w:type="dxa"/>
            <w:tcBorders>
              <w:top w:val="single" w:sz="8" w:space="0" w:color="auto"/>
              <w:left w:val="single" w:sz="8" w:space="0" w:color="auto"/>
              <w:bottom w:val="single" w:sz="8" w:space="0" w:color="auto"/>
              <w:right w:val="single" w:sz="4" w:space="0" w:color="auto"/>
            </w:tcBorders>
            <w:noWrap/>
            <w:vAlign w:val="center"/>
            <w:hideMark/>
          </w:tcPr>
          <w:p w:rsidR="00B7094D" w:rsidRPr="00C1438F" w:rsidRDefault="00B7094D" w:rsidP="00B7094D">
            <w:pPr>
              <w:jc w:val="center"/>
              <w:rPr>
                <w:rFonts w:ascii="Times New Roman" w:hAnsi="Times New Roman"/>
                <w:sz w:val="28"/>
                <w:szCs w:val="28"/>
                <w:lang w:val="en-US"/>
              </w:rPr>
            </w:pPr>
            <w:r>
              <w:rPr>
                <w:rFonts w:ascii="Times New Roman" w:hAnsi="Times New Roman"/>
                <w:sz w:val="28"/>
                <w:szCs w:val="28"/>
              </w:rPr>
              <w:t>Місто</w:t>
            </w:r>
            <w:r w:rsidRPr="00C1438F">
              <w:rPr>
                <w:rFonts w:ascii="Times New Roman" w:hAnsi="Times New Roman"/>
                <w:sz w:val="28"/>
                <w:szCs w:val="28"/>
              </w:rPr>
              <w:t xml:space="preserve"> (</w:t>
            </w:r>
            <w:r>
              <w:rPr>
                <w:rFonts w:ascii="Times New Roman" w:hAnsi="Times New Roman"/>
                <w:i/>
                <w:sz w:val="28"/>
                <w:szCs w:val="28"/>
                <w:lang w:val="en-US"/>
              </w:rPr>
              <w:t>x</w:t>
            </w:r>
            <w:r w:rsidRPr="00CE264F">
              <w:rPr>
                <w:rFonts w:ascii="Times New Roman" w:hAnsi="Times New Roman"/>
                <w:sz w:val="28"/>
                <w:szCs w:val="28"/>
                <w:vertAlign w:val="subscript"/>
              </w:rPr>
              <w:t>12</w:t>
            </w:r>
            <w:r w:rsidRPr="00C1438F">
              <w:rPr>
                <w:rFonts w:ascii="Times New Roman" w:hAnsi="Times New Roman"/>
                <w:sz w:val="28"/>
                <w:szCs w:val="28"/>
                <w:lang w:val="en-US"/>
              </w:rPr>
              <w:t>)</w:t>
            </w:r>
          </w:p>
        </w:tc>
        <w:tc>
          <w:tcPr>
            <w:tcW w:w="735" w:type="dxa"/>
            <w:tcBorders>
              <w:top w:val="single" w:sz="8" w:space="0" w:color="auto"/>
              <w:left w:val="nil"/>
              <w:bottom w:val="single" w:sz="8" w:space="0" w:color="auto"/>
              <w:right w:val="single" w:sz="8" w:space="0" w:color="auto"/>
            </w:tcBorders>
            <w:noWrap/>
            <w:vAlign w:val="center"/>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Код</w:t>
            </w:r>
          </w:p>
        </w:tc>
        <w:tc>
          <w:tcPr>
            <w:tcW w:w="2571" w:type="dxa"/>
            <w:tcBorders>
              <w:top w:val="single" w:sz="8" w:space="0" w:color="auto"/>
              <w:left w:val="nil"/>
              <w:bottom w:val="single" w:sz="8" w:space="0" w:color="auto"/>
              <w:right w:val="single" w:sz="4" w:space="0" w:color="auto"/>
            </w:tcBorders>
            <w:noWrap/>
            <w:vAlign w:val="center"/>
            <w:hideMark/>
          </w:tcPr>
          <w:p w:rsidR="00B7094D" w:rsidRPr="00C1438F" w:rsidRDefault="00B7094D" w:rsidP="00B7094D">
            <w:pPr>
              <w:jc w:val="center"/>
              <w:rPr>
                <w:rFonts w:ascii="Times New Roman" w:hAnsi="Times New Roman"/>
                <w:sz w:val="28"/>
                <w:szCs w:val="28"/>
                <w:lang w:val="en-US"/>
              </w:rPr>
            </w:pPr>
            <w:r w:rsidRPr="00C1438F">
              <w:rPr>
                <w:rFonts w:ascii="Times New Roman" w:hAnsi="Times New Roman"/>
                <w:sz w:val="28"/>
                <w:szCs w:val="28"/>
              </w:rPr>
              <w:t>Организационно-правовая форма</w:t>
            </w:r>
            <w:r w:rsidRPr="00C1438F">
              <w:rPr>
                <w:rFonts w:ascii="Times New Roman" w:hAnsi="Times New Roman"/>
                <w:sz w:val="28"/>
                <w:szCs w:val="28"/>
                <w:lang w:val="en-US"/>
              </w:rPr>
              <w:t xml:space="preserve"> (</w:t>
            </w:r>
            <w:r>
              <w:rPr>
                <w:rFonts w:ascii="Times New Roman" w:hAnsi="Times New Roman"/>
                <w:i/>
                <w:sz w:val="28"/>
                <w:szCs w:val="28"/>
                <w:lang w:val="en-US"/>
              </w:rPr>
              <w:t>x</w:t>
            </w:r>
            <w:r w:rsidRPr="00CE264F">
              <w:rPr>
                <w:rFonts w:ascii="Times New Roman" w:hAnsi="Times New Roman"/>
                <w:sz w:val="28"/>
                <w:szCs w:val="28"/>
                <w:vertAlign w:val="subscript"/>
              </w:rPr>
              <w:t>13</w:t>
            </w:r>
            <w:r w:rsidRPr="00C1438F">
              <w:rPr>
                <w:rFonts w:ascii="Times New Roman" w:hAnsi="Times New Roman"/>
                <w:sz w:val="28"/>
                <w:szCs w:val="28"/>
                <w:lang w:val="en-US"/>
              </w:rPr>
              <w:t>)</w:t>
            </w:r>
          </w:p>
        </w:tc>
        <w:tc>
          <w:tcPr>
            <w:tcW w:w="735" w:type="dxa"/>
            <w:tcBorders>
              <w:top w:val="single" w:sz="8" w:space="0" w:color="auto"/>
              <w:left w:val="nil"/>
              <w:bottom w:val="single" w:sz="8" w:space="0" w:color="auto"/>
              <w:right w:val="single" w:sz="8" w:space="0" w:color="auto"/>
            </w:tcBorders>
            <w:noWrap/>
            <w:vAlign w:val="center"/>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Код</w:t>
            </w:r>
          </w:p>
        </w:tc>
      </w:tr>
      <w:tr w:rsidR="00B7094D" w:rsidTr="00B7094D">
        <w:trPr>
          <w:trHeight w:val="766"/>
        </w:trPr>
        <w:tc>
          <w:tcPr>
            <w:tcW w:w="2123" w:type="dxa"/>
            <w:tcBorders>
              <w:top w:val="nil"/>
              <w:left w:val="single" w:sz="8" w:space="0" w:color="auto"/>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r>
              <w:rPr>
                <w:rFonts w:ascii="Times New Roman" w:hAnsi="Times New Roman"/>
                <w:sz w:val="28"/>
                <w:szCs w:val="28"/>
              </w:rPr>
              <w:t>Київ</w:t>
            </w:r>
            <w:r w:rsidRPr="00C1438F">
              <w:rPr>
                <w:rFonts w:ascii="Times New Roman" w:hAnsi="Times New Roman"/>
                <w:sz w:val="28"/>
                <w:szCs w:val="28"/>
              </w:rPr>
              <w:t xml:space="preserve">, </w:t>
            </w:r>
            <w:r>
              <w:rPr>
                <w:rFonts w:ascii="Times New Roman" w:hAnsi="Times New Roman"/>
                <w:sz w:val="28"/>
                <w:szCs w:val="28"/>
              </w:rPr>
              <w:t>Харків</w:t>
            </w: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1</w:t>
            </w:r>
          </w:p>
        </w:tc>
        <w:tc>
          <w:tcPr>
            <w:tcW w:w="2571" w:type="dxa"/>
            <w:tcBorders>
              <w:top w:val="nil"/>
              <w:left w:val="nil"/>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r>
              <w:rPr>
                <w:rFonts w:ascii="Times New Roman" w:hAnsi="Times New Roman"/>
                <w:sz w:val="28"/>
                <w:szCs w:val="28"/>
              </w:rPr>
              <w:t>ВАТ</w:t>
            </w: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1</w:t>
            </w:r>
          </w:p>
        </w:tc>
      </w:tr>
      <w:tr w:rsidR="00B7094D" w:rsidTr="00B7094D">
        <w:trPr>
          <w:trHeight w:val="721"/>
        </w:trPr>
        <w:tc>
          <w:tcPr>
            <w:tcW w:w="2123" w:type="dxa"/>
            <w:tcBorders>
              <w:top w:val="nil"/>
              <w:left w:val="single" w:sz="8" w:space="0" w:color="auto"/>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r>
              <w:rPr>
                <w:rFonts w:ascii="Times New Roman" w:hAnsi="Times New Roman"/>
                <w:sz w:val="28"/>
                <w:szCs w:val="28"/>
              </w:rPr>
              <w:t>Інші міста</w:t>
            </w: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2</w:t>
            </w:r>
          </w:p>
        </w:tc>
        <w:tc>
          <w:tcPr>
            <w:tcW w:w="2571" w:type="dxa"/>
            <w:tcBorders>
              <w:top w:val="nil"/>
              <w:left w:val="nil"/>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r>
              <w:rPr>
                <w:rFonts w:ascii="Times New Roman" w:hAnsi="Times New Roman"/>
                <w:sz w:val="28"/>
                <w:szCs w:val="28"/>
              </w:rPr>
              <w:t>ТОВ</w:t>
            </w: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2</w:t>
            </w:r>
          </w:p>
        </w:tc>
      </w:tr>
      <w:tr w:rsidR="00B7094D" w:rsidTr="00B7094D">
        <w:trPr>
          <w:trHeight w:val="249"/>
        </w:trPr>
        <w:tc>
          <w:tcPr>
            <w:tcW w:w="2123" w:type="dxa"/>
            <w:tcBorders>
              <w:top w:val="nil"/>
              <w:left w:val="single" w:sz="8" w:space="0" w:color="auto"/>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i/>
                <w:sz w:val="28"/>
                <w:szCs w:val="28"/>
              </w:rPr>
            </w:pPr>
          </w:p>
        </w:tc>
        <w:tc>
          <w:tcPr>
            <w:tcW w:w="2571" w:type="dxa"/>
            <w:tcBorders>
              <w:top w:val="nil"/>
              <w:left w:val="nil"/>
              <w:bottom w:val="single" w:sz="4" w:space="0" w:color="auto"/>
              <w:right w:val="single" w:sz="4" w:space="0" w:color="auto"/>
            </w:tcBorders>
            <w:noWrap/>
            <w:vAlign w:val="bottom"/>
            <w:hideMark/>
          </w:tcPr>
          <w:p w:rsidR="00B7094D" w:rsidRPr="00C1438F" w:rsidRDefault="00B7094D" w:rsidP="00B7094D">
            <w:pPr>
              <w:jc w:val="center"/>
              <w:rPr>
                <w:rFonts w:ascii="Times New Roman" w:hAnsi="Times New Roman"/>
                <w:sz w:val="28"/>
                <w:szCs w:val="28"/>
              </w:rPr>
            </w:pPr>
            <w:r>
              <w:rPr>
                <w:rFonts w:ascii="Times New Roman" w:hAnsi="Times New Roman"/>
                <w:sz w:val="28"/>
                <w:szCs w:val="28"/>
              </w:rPr>
              <w:t>ЗАТ</w:t>
            </w:r>
          </w:p>
        </w:tc>
        <w:tc>
          <w:tcPr>
            <w:tcW w:w="735" w:type="dxa"/>
            <w:tcBorders>
              <w:top w:val="nil"/>
              <w:left w:val="nil"/>
              <w:bottom w:val="single" w:sz="4" w:space="0" w:color="auto"/>
              <w:right w:val="single" w:sz="8" w:space="0" w:color="auto"/>
            </w:tcBorders>
            <w:noWrap/>
            <w:vAlign w:val="bottom"/>
            <w:hideMark/>
          </w:tcPr>
          <w:p w:rsidR="00B7094D" w:rsidRPr="00C1438F" w:rsidRDefault="00B7094D" w:rsidP="00B7094D">
            <w:pPr>
              <w:jc w:val="center"/>
              <w:rPr>
                <w:rFonts w:ascii="Times New Roman" w:hAnsi="Times New Roman"/>
                <w:sz w:val="28"/>
                <w:szCs w:val="28"/>
              </w:rPr>
            </w:pPr>
            <w:r w:rsidRPr="00C1438F">
              <w:rPr>
                <w:rFonts w:ascii="Times New Roman" w:hAnsi="Times New Roman"/>
                <w:sz w:val="28"/>
                <w:szCs w:val="28"/>
              </w:rPr>
              <w:t>3</w:t>
            </w:r>
          </w:p>
        </w:tc>
      </w:tr>
    </w:tbl>
    <w:p w:rsidR="00B7094D" w:rsidRPr="001C0B39" w:rsidRDefault="00B7094D" w:rsidP="00B7094D">
      <w:pPr>
        <w:pStyle w:val="afb"/>
      </w:pPr>
    </w:p>
    <w:p w:rsidR="00B7094D" w:rsidRDefault="00B7094D" w:rsidP="00B7094D">
      <w:pPr>
        <w:spacing w:line="360" w:lineRule="auto"/>
        <w:ind w:firstLine="357"/>
        <w:jc w:val="both"/>
        <w:rPr>
          <w:rFonts w:ascii="Times New Roman" w:hAnsi="Times New Roman"/>
          <w:sz w:val="28"/>
          <w:szCs w:val="28"/>
        </w:rPr>
      </w:pPr>
    </w:p>
    <w:p w:rsidR="00B7094D" w:rsidRDefault="00B7094D" w:rsidP="00B7094D">
      <w:pPr>
        <w:spacing w:line="360" w:lineRule="auto"/>
        <w:ind w:firstLine="357"/>
        <w:jc w:val="both"/>
        <w:rPr>
          <w:rFonts w:ascii="Times New Roman" w:hAnsi="Times New Roman"/>
          <w:sz w:val="28"/>
          <w:szCs w:val="28"/>
        </w:rPr>
      </w:pPr>
    </w:p>
    <w:p w:rsidR="00B7094D" w:rsidRDefault="00B7094D" w:rsidP="00B7094D">
      <w:pPr>
        <w:spacing w:line="360" w:lineRule="auto"/>
        <w:ind w:firstLine="357"/>
        <w:jc w:val="both"/>
        <w:rPr>
          <w:rFonts w:ascii="Times New Roman" w:hAnsi="Times New Roman"/>
          <w:sz w:val="28"/>
          <w:szCs w:val="28"/>
        </w:rPr>
      </w:pPr>
    </w:p>
    <w:p w:rsidR="00B7094D" w:rsidRDefault="00B7094D" w:rsidP="00B7094D">
      <w:pPr>
        <w:spacing w:line="360" w:lineRule="auto"/>
        <w:ind w:firstLine="357"/>
        <w:jc w:val="both"/>
        <w:rPr>
          <w:rFonts w:ascii="Times New Roman" w:hAnsi="Times New Roman"/>
          <w:sz w:val="28"/>
          <w:szCs w:val="28"/>
        </w:rPr>
      </w:pPr>
    </w:p>
    <w:p w:rsidR="00B7094D" w:rsidRDefault="00B7094D" w:rsidP="00B7094D">
      <w:pPr>
        <w:spacing w:line="360" w:lineRule="auto"/>
        <w:ind w:firstLine="357"/>
        <w:rPr>
          <w:rFonts w:ascii="Times New Roman" w:hAnsi="Times New Roman"/>
          <w:sz w:val="28"/>
          <w:szCs w:val="28"/>
        </w:rPr>
      </w:pPr>
    </w:p>
    <w:p w:rsidR="00B7094D" w:rsidRPr="00A93F6C" w:rsidRDefault="00B7094D" w:rsidP="00B7094D">
      <w:pPr>
        <w:spacing w:after="0" w:line="360" w:lineRule="auto"/>
        <w:ind w:left="708"/>
        <w:jc w:val="both"/>
        <w:rPr>
          <w:rFonts w:ascii="Times New Roman" w:eastAsia="Times New Roman" w:hAnsi="Times New Roman"/>
          <w:color w:val="000000"/>
          <w:sz w:val="28"/>
          <w:szCs w:val="28"/>
          <w:lang w:eastAsia="ru-RU"/>
        </w:rPr>
      </w:pPr>
    </w:p>
    <w:p w:rsidR="00B7094D" w:rsidRPr="00A93F6C" w:rsidRDefault="00B7094D" w:rsidP="00B7094D">
      <w:pPr>
        <w:spacing w:after="0" w:line="360" w:lineRule="auto"/>
        <w:ind w:firstLine="708"/>
        <w:jc w:val="both"/>
        <w:rPr>
          <w:rFonts w:ascii="Times New Roman" w:hAnsi="Times New Roman" w:cs="Times New Roman"/>
          <w:sz w:val="28"/>
          <w:szCs w:val="28"/>
        </w:rPr>
      </w:pPr>
      <w:r w:rsidRPr="00A93F6C">
        <w:rPr>
          <w:rFonts w:ascii="Times New Roman" w:hAnsi="Times New Roman" w:cs="Times New Roman"/>
          <w:sz w:val="28"/>
          <w:szCs w:val="28"/>
        </w:rPr>
        <w:t>Параметри «Дата внесення до книги державної реєстрації» (x11) і «Розмір статутного капіталу» (x14) є кількісними і не вимагають кодування.</w:t>
      </w:r>
    </w:p>
    <w:p w:rsidR="00B7094D" w:rsidRPr="00A93F6C" w:rsidRDefault="00B7094D" w:rsidP="00B7094D">
      <w:pPr>
        <w:spacing w:after="0" w:line="360" w:lineRule="auto"/>
        <w:ind w:firstLine="708"/>
        <w:jc w:val="both"/>
        <w:rPr>
          <w:rFonts w:ascii="Times New Roman" w:hAnsi="Times New Roman" w:cs="Times New Roman"/>
          <w:sz w:val="28"/>
          <w:szCs w:val="28"/>
        </w:rPr>
      </w:pPr>
      <w:r w:rsidRPr="00A93F6C">
        <w:rPr>
          <w:rFonts w:ascii="Times New Roman" w:hAnsi="Times New Roman" w:cs="Times New Roman"/>
          <w:sz w:val="28"/>
          <w:szCs w:val="28"/>
        </w:rPr>
        <w:t>Вхідні дані були взяті за період 5 років: з 2008 по 2012 рік.</w:t>
      </w:r>
    </w:p>
    <w:p w:rsidR="00B7094D" w:rsidRPr="00A93F6C" w:rsidRDefault="00B7094D" w:rsidP="00B7094D">
      <w:pPr>
        <w:spacing w:after="0" w:line="360" w:lineRule="auto"/>
        <w:ind w:firstLine="708"/>
        <w:jc w:val="both"/>
        <w:rPr>
          <w:rFonts w:ascii="Times New Roman" w:hAnsi="Times New Roman" w:cs="Times New Roman"/>
          <w:sz w:val="28"/>
          <w:szCs w:val="28"/>
        </w:rPr>
      </w:pPr>
      <w:r w:rsidRPr="00A93F6C">
        <w:rPr>
          <w:rFonts w:ascii="Times New Roman" w:hAnsi="Times New Roman" w:cs="Times New Roman"/>
          <w:sz w:val="28"/>
          <w:szCs w:val="28"/>
        </w:rPr>
        <w:t>Вихідна змінна d є бінарної. Вона приймає значення, рівне 1, якщо банк збанкрутував. У разі якщо d дорівнює 0, банк продовжує нормальне функціонування.</w:t>
      </w:r>
    </w:p>
    <w:p w:rsidR="00B7094D" w:rsidRDefault="00B7094D" w:rsidP="00B7094D">
      <w:pPr>
        <w:spacing w:after="0" w:line="360" w:lineRule="auto"/>
        <w:ind w:firstLine="708"/>
        <w:jc w:val="both"/>
        <w:rPr>
          <w:rFonts w:ascii="Times New Roman" w:hAnsi="Times New Roman" w:cs="Times New Roman"/>
          <w:sz w:val="28"/>
          <w:szCs w:val="28"/>
        </w:rPr>
      </w:pPr>
      <w:r w:rsidRPr="00A93F6C">
        <w:rPr>
          <w:rFonts w:ascii="Times New Roman" w:hAnsi="Times New Roman" w:cs="Times New Roman"/>
          <w:sz w:val="28"/>
          <w:szCs w:val="28"/>
        </w:rPr>
        <w:t>Було сформовано безліч, що містить 111 прикладів, з яких 52 прикладу є даними збанкрутілих банків, 59 прикладів відносяться</w:t>
      </w:r>
      <w:r w:rsidR="00862DF2">
        <w:rPr>
          <w:rFonts w:ascii="Times New Roman" w:hAnsi="Times New Roman" w:cs="Times New Roman"/>
          <w:sz w:val="28"/>
          <w:szCs w:val="28"/>
        </w:rPr>
        <w:t xml:space="preserve"> до працюючих банкам</w:t>
      </w:r>
      <w:r w:rsidRPr="00A93F6C">
        <w:rPr>
          <w:rFonts w:ascii="Times New Roman" w:hAnsi="Times New Roman" w:cs="Times New Roman"/>
          <w:sz w:val="28"/>
          <w:szCs w:val="28"/>
        </w:rPr>
        <w:t>. Джерело даних - фінансова</w:t>
      </w:r>
      <w:r>
        <w:rPr>
          <w:rFonts w:ascii="Times New Roman" w:hAnsi="Times New Roman" w:cs="Times New Roman"/>
          <w:sz w:val="28"/>
          <w:szCs w:val="28"/>
        </w:rPr>
        <w:t xml:space="preserve"> звітність банків на сайті НБУ</w:t>
      </w:r>
      <w:r w:rsidRPr="00A93F6C">
        <w:rPr>
          <w:rFonts w:ascii="Times New Roman" w:hAnsi="Times New Roman" w:cs="Times New Roman"/>
          <w:sz w:val="28"/>
          <w:szCs w:val="28"/>
        </w:rPr>
        <w:t xml:space="preserve"> [29]. Причинами банкрутств банків послужили: нездатність задовольнити вимоги кредиторів за грошовими зобов'язаннями та виконати обов'язок по сплаті обов'язкових платежів, втрата ліквідності, невиконання зобов'язань перед кредиторами, бездіяльність щодо відновлення фінансового становища, відсутність адекватних резервів на можливі втрати по позиках, надання недостовірної фінансової звітності, проведення операцій , пов'язаних з перекладами грошових коштів на користь н</w:t>
      </w:r>
      <w:r>
        <w:rPr>
          <w:rFonts w:ascii="Times New Roman" w:hAnsi="Times New Roman" w:cs="Times New Roman"/>
          <w:sz w:val="28"/>
          <w:szCs w:val="28"/>
        </w:rPr>
        <w:t>ерезидентів за різними сумнівними операціями</w:t>
      </w:r>
      <w:r w:rsidRPr="00A93F6C">
        <w:rPr>
          <w:rFonts w:ascii="Times New Roman" w:hAnsi="Times New Roman" w:cs="Times New Roman"/>
          <w:sz w:val="28"/>
          <w:szCs w:val="28"/>
        </w:rPr>
        <w:t>,</w:t>
      </w:r>
      <w:r>
        <w:rPr>
          <w:rFonts w:ascii="Times New Roman" w:hAnsi="Times New Roman" w:cs="Times New Roman"/>
          <w:sz w:val="28"/>
          <w:szCs w:val="28"/>
        </w:rPr>
        <w:t xml:space="preserve"> недотримання термінів напрямків в укр</w:t>
      </w:r>
      <w:r w:rsidRPr="00A93F6C">
        <w:rPr>
          <w:rFonts w:ascii="Times New Roman" w:hAnsi="Times New Roman" w:cs="Times New Roman"/>
          <w:sz w:val="28"/>
          <w:szCs w:val="28"/>
        </w:rPr>
        <w:t>фінмоніторинг</w:t>
      </w:r>
      <w:r>
        <w:rPr>
          <w:rFonts w:ascii="Times New Roman" w:hAnsi="Times New Roman" w:cs="Times New Roman"/>
          <w:sz w:val="28"/>
          <w:szCs w:val="28"/>
        </w:rPr>
        <w:t>у</w:t>
      </w:r>
      <w:r w:rsidRPr="00A93F6C">
        <w:rPr>
          <w:rFonts w:ascii="Times New Roman" w:hAnsi="Times New Roman" w:cs="Times New Roman"/>
          <w:sz w:val="28"/>
          <w:szCs w:val="28"/>
        </w:rPr>
        <w:t xml:space="preserve"> повідомлень про операції, що підлягають обов'язковому контролю, а також протидія проведенню інспекційної перевірки і здійснення наглядових дій.</w:t>
      </w:r>
    </w:p>
    <w:p w:rsidR="00B7094D" w:rsidRDefault="00B7094D" w:rsidP="00B7094D">
      <w:pPr>
        <w:pStyle w:val="afb"/>
      </w:pPr>
      <w:r>
        <w:lastRenderedPageBreak/>
        <w:t>Навчання нейронної мережі проводилось в нейропакеті [15].</w:t>
      </w:r>
    </w:p>
    <w:p w:rsidR="00B7094D" w:rsidRDefault="00B7094D" w:rsidP="00B7094D">
      <w:pPr>
        <w:pStyle w:val="afb"/>
      </w:pPr>
      <w:r>
        <w:t>Вибір оптимальної кількості нейронів на внутрішньому шарі здійснюється за допомогою теореми Арнольда - Колмогорова - Хехт-Нільсена [17, с. 61].</w:t>
      </w:r>
    </w:p>
    <w:p w:rsidR="005A769D" w:rsidRDefault="005A769D" w:rsidP="00B7094D">
      <w:pPr>
        <w:pStyle w:val="afb"/>
      </w:pPr>
    </w:p>
    <w:p w:rsidR="00B7094D" w:rsidRDefault="00B7094D" w:rsidP="00B7094D">
      <w:pPr>
        <w:pStyle w:val="afb"/>
        <w:jc w:val="center"/>
      </w:pPr>
      <w:r w:rsidRPr="00960D30">
        <w:rPr>
          <w:position w:val="-32"/>
        </w:rPr>
        <w:object w:dxaOrig="48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42.75pt" o:ole="">
            <v:imagedata r:id="rId9" o:title=""/>
          </v:shape>
          <o:OLEObject Type="Embed" ProgID="Equation.3" ShapeID="_x0000_i1025" DrawAspect="Content" ObjectID="_1623672475" r:id="rId10"/>
        </w:object>
      </w:r>
    </w:p>
    <w:p w:rsidR="005A769D" w:rsidRDefault="005A769D" w:rsidP="00B7094D">
      <w:pPr>
        <w:pStyle w:val="afb"/>
        <w:jc w:val="center"/>
      </w:pPr>
    </w:p>
    <w:p w:rsidR="00B7094D" w:rsidRDefault="00B7094D" w:rsidP="00B7094D">
      <w:pPr>
        <w:pStyle w:val="afb"/>
      </w:pPr>
      <w:r>
        <w:t xml:space="preserve">Підставляючи в цю формулу </w:t>
      </w:r>
      <w:r w:rsidRPr="005F48AB">
        <w:rPr>
          <w:position w:val="-10"/>
        </w:rPr>
        <w:object w:dxaOrig="720" w:dyaOrig="320">
          <v:shape id="_x0000_i1026" type="#_x0000_t75" style="width:36.75pt;height:15.75pt" o:ole="">
            <v:imagedata r:id="rId11" o:title=""/>
          </v:shape>
          <o:OLEObject Type="Embed" ProgID="Equation.3" ShapeID="_x0000_i1026" DrawAspect="Content" ObjectID="_1623672476" r:id="rId12"/>
        </w:object>
      </w:r>
      <w:r>
        <w:t xml:space="preserve"> – кількість навчаючих прикладів, </w:t>
      </w:r>
      <w:r w:rsidRPr="005F48AB">
        <w:rPr>
          <w:position w:val="-14"/>
        </w:rPr>
        <w:object w:dxaOrig="880" w:dyaOrig="380">
          <v:shape id="_x0000_i1027" type="#_x0000_t75" style="width:44.25pt;height:18.75pt" o:ole="">
            <v:imagedata r:id="rId13" o:title=""/>
          </v:shape>
          <o:OLEObject Type="Embed" ProgID="Equation.3" ShapeID="_x0000_i1027" DrawAspect="Content" ObjectID="_1623672477" r:id="rId14"/>
        </w:object>
      </w:r>
      <w:r>
        <w:t xml:space="preserve"> – кількість нейронів вхідного шару і </w:t>
      </w:r>
      <w:r w:rsidRPr="00D84729">
        <w:rPr>
          <w:position w:val="-16"/>
        </w:rPr>
        <w:object w:dxaOrig="675" w:dyaOrig="330">
          <v:shape id="_x0000_i1028" type="#_x0000_t75" style="width:33.75pt;height:16.5pt" o:ole="">
            <v:imagedata r:id="rId15" o:title=""/>
          </v:shape>
          <o:OLEObject Type="Embed" ProgID="Equation.3" ShapeID="_x0000_i1028" DrawAspect="Content" ObjectID="_1623672478" r:id="rId16"/>
        </w:object>
      </w:r>
      <w:r>
        <w:t xml:space="preserve"> – кількість нейронів вихідного шару, отримуєм:</w:t>
      </w:r>
    </w:p>
    <w:p w:rsidR="005A769D" w:rsidRDefault="005A769D" w:rsidP="00B7094D">
      <w:pPr>
        <w:pStyle w:val="afb"/>
      </w:pPr>
    </w:p>
    <w:p w:rsidR="00B7094D" w:rsidRDefault="00B7094D" w:rsidP="00B7094D">
      <w:pPr>
        <w:pStyle w:val="afb"/>
        <w:jc w:val="center"/>
        <w:rPr>
          <w:position w:val="-152"/>
        </w:rPr>
      </w:pPr>
      <w:r w:rsidRPr="00AF08AC">
        <w:rPr>
          <w:position w:val="-12"/>
        </w:rPr>
        <w:object w:dxaOrig="2620" w:dyaOrig="360">
          <v:shape id="_x0000_i1029" type="#_x0000_t75" style="width:156pt;height:22.5pt" o:ole="">
            <v:imagedata r:id="rId17" o:title=""/>
          </v:shape>
          <o:OLEObject Type="Embed" ProgID="Equation.3" ShapeID="_x0000_i1029" DrawAspect="Content" ObjectID="_1623672479" r:id="rId18"/>
        </w:object>
      </w:r>
    </w:p>
    <w:p w:rsidR="00B7094D" w:rsidRPr="00D67A2D" w:rsidRDefault="00B7094D" w:rsidP="00D67A2D">
      <w:pPr>
        <w:pStyle w:val="afb"/>
        <w:jc w:val="center"/>
      </w:pPr>
      <w:r>
        <w:object w:dxaOrig="1485" w:dyaOrig="750">
          <v:shape id="_x0000_i1030" type="#_x0000_t75" style="width:84pt;height:42.75pt" o:ole="">
            <v:imagedata r:id="rId19" o:title=""/>
          </v:shape>
          <o:OLEObject Type="Embed" ProgID="Equation.3" ShapeID="_x0000_i1030" DrawAspect="Content" ObjectID="_1623672480" r:id="rId20"/>
        </w:object>
      </w:r>
    </w:p>
    <w:p w:rsidR="00B7094D" w:rsidRDefault="00B7094D" w:rsidP="00B7094D">
      <w:pPr>
        <w:pStyle w:val="afb"/>
        <w:ind w:firstLine="0"/>
      </w:pPr>
      <w:r>
        <w:t xml:space="preserve">Де </w:t>
      </w:r>
      <w:r w:rsidRPr="00D84729">
        <w:rPr>
          <w:position w:val="-12"/>
        </w:rPr>
        <w:object w:dxaOrig="390" w:dyaOrig="330">
          <v:shape id="_x0000_i1031" type="#_x0000_t75" style="width:18.75pt;height:16.5pt" o:ole="">
            <v:imagedata r:id="rId21" o:title=""/>
          </v:shape>
          <o:OLEObject Type="Embed" ProgID="Equation.3" ShapeID="_x0000_i1031" DrawAspect="Content" ObjectID="_1623672481" r:id="rId22"/>
        </w:object>
      </w:r>
      <w:r>
        <w:t xml:space="preserve"> – необхідна кількість синаптичних зв</w:t>
      </w:r>
      <w:r w:rsidRPr="00C27DB4">
        <w:rPr>
          <w:lang w:val="ru-RU"/>
        </w:rPr>
        <w:t>`</w:t>
      </w:r>
      <w:r>
        <w:t xml:space="preserve">язків, </w:t>
      </w:r>
    </w:p>
    <w:p w:rsidR="00B7094D" w:rsidRDefault="00B7094D" w:rsidP="00B7094D">
      <w:pPr>
        <w:pStyle w:val="afb"/>
      </w:pPr>
      <w:r w:rsidRPr="00D84729">
        <w:rPr>
          <w:position w:val="-6"/>
        </w:rPr>
        <w:object w:dxaOrig="255" w:dyaOrig="255">
          <v:shape id="_x0000_i1032" type="#_x0000_t75" style="width:12pt;height:12pt" o:ole="">
            <v:imagedata r:id="rId23" o:title=""/>
          </v:shape>
          <o:OLEObject Type="Embed" ProgID="Equation.3" ShapeID="_x0000_i1032" DrawAspect="Content" ObjectID="_1623672482" r:id="rId24"/>
        </w:object>
      </w:r>
      <w:r>
        <w:t xml:space="preserve"> – необхідна кількість нейронів внутрішнього шару нейромережі. </w:t>
      </w:r>
    </w:p>
    <w:p w:rsidR="00B7094D" w:rsidRDefault="00B7094D" w:rsidP="00B7094D">
      <w:pPr>
        <w:pStyle w:val="afb"/>
      </w:pPr>
      <w:r w:rsidRPr="00D461BD">
        <w:rPr>
          <w:position w:val="-10"/>
        </w:rPr>
        <w:object w:dxaOrig="2520" w:dyaOrig="320">
          <v:shape id="_x0000_i1033" type="#_x0000_t75" style="width:153pt;height:18.75pt" o:ole="">
            <v:imagedata r:id="rId25" o:title=""/>
          </v:shape>
          <o:OLEObject Type="Embed" ProgID="Equation.3" ShapeID="_x0000_i1033" DrawAspect="Content" ObjectID="_1623672483" r:id="rId26"/>
        </w:object>
      </w:r>
    </w:p>
    <w:p w:rsidR="00B7094D" w:rsidRDefault="00B7094D" w:rsidP="00B7094D">
      <w:pPr>
        <w:pStyle w:val="afb"/>
        <w:rPr>
          <w:rFonts w:eastAsiaTheme="minorHAnsi" w:cstheme="minorBidi"/>
        </w:rPr>
      </w:pPr>
      <w:r w:rsidRPr="00C32163">
        <w:rPr>
          <w:rFonts w:eastAsiaTheme="minorHAnsi" w:cstheme="minorBidi"/>
        </w:rPr>
        <w:t>Таким чином, грунтуючись на пророблених вище обчисленнях, можна зробити висновок про те, що кількість нейронів на прихованому шарі нейронної мережі має потрапляти в інтервал [6; 8]. Обчисливши середнє значення, отримаємо: N оптимальне = 6,8 нейронів</w:t>
      </w:r>
      <w:r>
        <w:rPr>
          <w:rFonts w:eastAsiaTheme="minorHAnsi" w:cstheme="minorBidi"/>
        </w:rPr>
        <w:t>.</w:t>
      </w:r>
    </w:p>
    <w:p w:rsidR="00D67A2D" w:rsidRDefault="00D67A2D" w:rsidP="00B7094D">
      <w:pPr>
        <w:pStyle w:val="afb"/>
        <w:rPr>
          <w:rFonts w:eastAsiaTheme="minorHAnsi" w:cstheme="minorBidi"/>
        </w:rPr>
      </w:pPr>
    </w:p>
    <w:p w:rsidR="00D67A2D" w:rsidRDefault="00D67A2D" w:rsidP="00B7094D">
      <w:pPr>
        <w:pStyle w:val="afb"/>
        <w:rPr>
          <w:rFonts w:eastAsiaTheme="minorHAnsi" w:cstheme="minorBidi"/>
        </w:rPr>
      </w:pPr>
    </w:p>
    <w:p w:rsidR="00B7094D" w:rsidRDefault="00B7094D" w:rsidP="00B7094D">
      <w:pPr>
        <w:pStyle w:val="afb"/>
        <w:rPr>
          <w:rFonts w:eastAsiaTheme="minorHAnsi" w:cstheme="minorBidi"/>
        </w:rPr>
      </w:pPr>
    </w:p>
    <w:p w:rsidR="00B7094D" w:rsidRDefault="00B7094D" w:rsidP="00D67A2D">
      <w:pPr>
        <w:pStyle w:val="afb"/>
        <w:numPr>
          <w:ilvl w:val="1"/>
          <w:numId w:val="42"/>
        </w:numPr>
        <w:outlineLvl w:val="1"/>
        <w:rPr>
          <w:rFonts w:eastAsiaTheme="minorHAnsi" w:cstheme="minorBidi"/>
        </w:rPr>
      </w:pPr>
      <w:bookmarkStart w:id="13" w:name="_Toc11387863"/>
      <w:r>
        <w:rPr>
          <w:rFonts w:eastAsiaTheme="minorHAnsi" w:cstheme="minorBidi"/>
        </w:rPr>
        <w:t>Навчання нейронної мережі</w:t>
      </w:r>
      <w:bookmarkEnd w:id="13"/>
    </w:p>
    <w:p w:rsidR="00D67A2D" w:rsidRDefault="00D67A2D" w:rsidP="00D67A2D">
      <w:pPr>
        <w:pStyle w:val="afb"/>
        <w:ind w:left="708" w:firstLine="0"/>
        <w:outlineLvl w:val="1"/>
        <w:rPr>
          <w:rFonts w:eastAsiaTheme="minorHAnsi" w:cstheme="minorBidi"/>
        </w:rPr>
      </w:pPr>
    </w:p>
    <w:p w:rsidR="00B7094D" w:rsidRDefault="00B7094D" w:rsidP="00B7094D">
      <w:pPr>
        <w:pStyle w:val="afb"/>
        <w:rPr>
          <w:rFonts w:eastAsiaTheme="minorHAnsi" w:cstheme="minorBidi"/>
        </w:rPr>
      </w:pPr>
    </w:p>
    <w:p w:rsidR="00B7094D" w:rsidRPr="00C27DB4" w:rsidRDefault="00D67A2D" w:rsidP="00B7094D">
      <w:pPr>
        <w:pStyle w:val="afb"/>
        <w:rPr>
          <w:lang w:val="ru-RU"/>
        </w:rPr>
      </w:pPr>
      <w:r w:rsidRPr="00C27DB4">
        <w:rPr>
          <w:lang w:val="ru-RU"/>
        </w:rPr>
        <w:t xml:space="preserve">Мета етапу навчання  - </w:t>
      </w:r>
      <w:r w:rsidR="00B7094D" w:rsidRPr="00C27DB4">
        <w:rPr>
          <w:lang w:val="ru-RU"/>
        </w:rPr>
        <w:t xml:space="preserve">підбір синаптичних ваг. В результаті цього етапу для кожного вхідного вектора безлічі навчальних прикладів нейронна мережа </w:t>
      </w:r>
      <w:r w:rsidR="00B7094D" w:rsidRPr="00C27DB4">
        <w:rPr>
          <w:lang w:val="ru-RU"/>
        </w:rPr>
        <w:lastRenderedPageBreak/>
        <w:t>буде видавати вектор, мінімально відрізняється від конкретного вихідного вектора.</w:t>
      </w:r>
    </w:p>
    <w:p w:rsidR="00B7094D" w:rsidRPr="00C27DB4" w:rsidRDefault="00B7094D" w:rsidP="00B7094D">
      <w:pPr>
        <w:pStyle w:val="afb"/>
        <w:rPr>
          <w:lang w:val="ru-RU"/>
        </w:rPr>
      </w:pPr>
      <w:r w:rsidRPr="00C27DB4">
        <w:rPr>
          <w:lang w:val="ru-RU"/>
        </w:rPr>
        <w:t>При проектуванні мережі були використані наступні параметри:</w:t>
      </w:r>
    </w:p>
    <w:p w:rsidR="00B7094D" w:rsidRPr="00C27DB4" w:rsidRDefault="00B7094D" w:rsidP="00B7094D">
      <w:pPr>
        <w:pStyle w:val="afb"/>
        <w:rPr>
          <w:lang w:val="ru-RU"/>
        </w:rPr>
      </w:pPr>
      <w:r w:rsidRPr="00C27DB4">
        <w:rPr>
          <w:lang w:val="ru-RU"/>
        </w:rPr>
        <w:t>• алгоритм навчання - пружного поширення;</w:t>
      </w:r>
    </w:p>
    <w:p w:rsidR="00B7094D" w:rsidRPr="00C27DB4" w:rsidRDefault="00B7094D" w:rsidP="00B7094D">
      <w:pPr>
        <w:pStyle w:val="afb"/>
        <w:rPr>
          <w:lang w:val="ru-RU"/>
        </w:rPr>
      </w:pPr>
      <w:r w:rsidRPr="00C27DB4">
        <w:rPr>
          <w:lang w:val="ru-RU"/>
        </w:rPr>
        <w:t>• ініціалізація ваг - автоматична;</w:t>
      </w:r>
    </w:p>
    <w:p w:rsidR="00B7094D" w:rsidRPr="00C27DB4" w:rsidRDefault="00B7094D" w:rsidP="00B7094D">
      <w:pPr>
        <w:pStyle w:val="afb"/>
        <w:rPr>
          <w:lang w:val="ru-RU"/>
        </w:rPr>
      </w:pPr>
      <w:r w:rsidRPr="00C27DB4">
        <w:rPr>
          <w:lang w:val="ru-RU"/>
        </w:rPr>
        <w:t>• кількість вхідних факторів - 15;</w:t>
      </w:r>
    </w:p>
    <w:p w:rsidR="00B7094D" w:rsidRPr="00C27DB4" w:rsidRDefault="00B7094D" w:rsidP="00B7094D">
      <w:pPr>
        <w:pStyle w:val="afb"/>
        <w:rPr>
          <w:lang w:val="ru-RU"/>
        </w:rPr>
      </w:pPr>
      <w:r w:rsidRPr="00C27DB4">
        <w:rPr>
          <w:lang w:val="ru-RU"/>
        </w:rPr>
        <w:t>• кількість нейронів на прихованому шарі - 7;</w:t>
      </w:r>
    </w:p>
    <w:p w:rsidR="00B7094D" w:rsidRPr="00C27DB4" w:rsidRDefault="00B7094D" w:rsidP="00B7094D">
      <w:pPr>
        <w:pStyle w:val="afb"/>
        <w:rPr>
          <w:lang w:val="ru-RU"/>
        </w:rPr>
      </w:pPr>
      <w:r w:rsidRPr="00C27DB4">
        <w:rPr>
          <w:lang w:val="ru-RU"/>
        </w:rPr>
        <w:t>• кількість навчальних прикладів - 93.</w:t>
      </w:r>
    </w:p>
    <w:p w:rsidR="00B7094D" w:rsidRPr="00C27DB4" w:rsidRDefault="00B7094D" w:rsidP="00B7094D">
      <w:pPr>
        <w:pStyle w:val="afb"/>
        <w:rPr>
          <w:lang w:val="ru-RU"/>
        </w:rPr>
      </w:pPr>
      <w:r w:rsidRPr="00C27DB4">
        <w:rPr>
          <w:lang w:val="ru-RU"/>
        </w:rPr>
        <w:t xml:space="preserve">Спочатку помилка нейронної мережі була відносно великою </w:t>
      </w:r>
      <w:r w:rsidRPr="00C32163">
        <w:rPr>
          <w:lang w:val="en-US"/>
        </w:rPr>
        <w:t xml:space="preserve">(13,5%), </w:t>
      </w:r>
      <w:proofErr w:type="spellStart"/>
      <w:r w:rsidRPr="00C32163">
        <w:rPr>
          <w:lang w:val="en-US"/>
        </w:rPr>
        <w:t>тому</w:t>
      </w:r>
      <w:proofErr w:type="spellEnd"/>
      <w:r w:rsidRPr="00C32163">
        <w:rPr>
          <w:lang w:val="en-US"/>
        </w:rPr>
        <w:t xml:space="preserve"> з </w:t>
      </w:r>
      <w:proofErr w:type="spellStart"/>
      <w:r w:rsidRPr="00C32163">
        <w:rPr>
          <w:lang w:val="en-US"/>
        </w:rPr>
        <w:t>безлічі</w:t>
      </w:r>
      <w:proofErr w:type="spellEnd"/>
      <w:r w:rsidRPr="00C32163">
        <w:rPr>
          <w:lang w:val="en-US"/>
        </w:rPr>
        <w:t xml:space="preserve"> </w:t>
      </w:r>
      <w:proofErr w:type="spellStart"/>
      <w:r w:rsidRPr="00C32163">
        <w:rPr>
          <w:lang w:val="en-US"/>
        </w:rPr>
        <w:t>прикладів</w:t>
      </w:r>
      <w:proofErr w:type="spellEnd"/>
      <w:r w:rsidRPr="00C32163">
        <w:rPr>
          <w:lang w:val="en-US"/>
        </w:rPr>
        <w:t xml:space="preserve"> </w:t>
      </w:r>
      <w:proofErr w:type="spellStart"/>
      <w:r w:rsidRPr="00C32163">
        <w:rPr>
          <w:lang w:val="en-US"/>
        </w:rPr>
        <w:t>вручну</w:t>
      </w:r>
      <w:proofErr w:type="spellEnd"/>
      <w:r w:rsidRPr="00C32163">
        <w:rPr>
          <w:lang w:val="en-US"/>
        </w:rPr>
        <w:t xml:space="preserve"> </w:t>
      </w:r>
      <w:proofErr w:type="spellStart"/>
      <w:r w:rsidRPr="00C32163">
        <w:rPr>
          <w:lang w:val="en-US"/>
        </w:rPr>
        <w:t>були</w:t>
      </w:r>
      <w:proofErr w:type="spellEnd"/>
      <w:r w:rsidRPr="00C32163">
        <w:rPr>
          <w:lang w:val="en-US"/>
        </w:rPr>
        <w:t xml:space="preserve"> </w:t>
      </w:r>
      <w:proofErr w:type="spellStart"/>
      <w:r w:rsidRPr="00C32163">
        <w:rPr>
          <w:lang w:val="en-US"/>
        </w:rPr>
        <w:t>видалені</w:t>
      </w:r>
      <w:proofErr w:type="spellEnd"/>
      <w:r w:rsidRPr="00C32163">
        <w:rPr>
          <w:lang w:val="en-US"/>
        </w:rPr>
        <w:t xml:space="preserve"> </w:t>
      </w:r>
      <w:proofErr w:type="spellStart"/>
      <w:r w:rsidRPr="00C32163">
        <w:rPr>
          <w:lang w:val="en-US"/>
        </w:rPr>
        <w:t>банки-банкрути</w:t>
      </w:r>
      <w:proofErr w:type="spellEnd"/>
      <w:r w:rsidRPr="00C32163">
        <w:rPr>
          <w:lang w:val="en-US"/>
        </w:rPr>
        <w:t xml:space="preserve">, </w:t>
      </w:r>
      <w:proofErr w:type="spellStart"/>
      <w:r w:rsidRPr="00C32163">
        <w:rPr>
          <w:lang w:val="en-US"/>
        </w:rPr>
        <w:t>серед</w:t>
      </w:r>
      <w:proofErr w:type="spellEnd"/>
      <w:r w:rsidRPr="00C32163">
        <w:rPr>
          <w:lang w:val="en-US"/>
        </w:rPr>
        <w:t xml:space="preserve"> </w:t>
      </w:r>
      <w:proofErr w:type="spellStart"/>
      <w:r w:rsidRPr="00C32163">
        <w:rPr>
          <w:lang w:val="en-US"/>
        </w:rPr>
        <w:t>причин</w:t>
      </w:r>
      <w:proofErr w:type="spellEnd"/>
      <w:r w:rsidRPr="00C32163">
        <w:rPr>
          <w:lang w:val="en-US"/>
        </w:rPr>
        <w:t xml:space="preserve"> </w:t>
      </w:r>
      <w:proofErr w:type="spellStart"/>
      <w:r w:rsidRPr="00C32163">
        <w:rPr>
          <w:lang w:val="en-US"/>
        </w:rPr>
        <w:t>банкрутства</w:t>
      </w:r>
      <w:proofErr w:type="spellEnd"/>
      <w:r w:rsidRPr="00C32163">
        <w:rPr>
          <w:lang w:val="en-US"/>
        </w:rPr>
        <w:t xml:space="preserve"> </w:t>
      </w:r>
      <w:proofErr w:type="spellStart"/>
      <w:r w:rsidRPr="00C32163">
        <w:rPr>
          <w:lang w:val="en-US"/>
        </w:rPr>
        <w:t>яких</w:t>
      </w:r>
      <w:proofErr w:type="spellEnd"/>
      <w:r w:rsidRPr="00C32163">
        <w:rPr>
          <w:lang w:val="en-US"/>
        </w:rPr>
        <w:t xml:space="preserve"> </w:t>
      </w:r>
      <w:proofErr w:type="spellStart"/>
      <w:r w:rsidRPr="00C32163">
        <w:rPr>
          <w:lang w:val="en-US"/>
        </w:rPr>
        <w:t>була</w:t>
      </w:r>
      <w:proofErr w:type="spellEnd"/>
      <w:r w:rsidRPr="00C32163">
        <w:rPr>
          <w:lang w:val="en-US"/>
        </w:rPr>
        <w:t xml:space="preserve"> </w:t>
      </w:r>
      <w:proofErr w:type="spellStart"/>
      <w:r w:rsidRPr="00C32163">
        <w:rPr>
          <w:lang w:val="en-US"/>
        </w:rPr>
        <w:t>неправильна</w:t>
      </w:r>
      <w:proofErr w:type="spellEnd"/>
      <w:r w:rsidRPr="00C32163">
        <w:rPr>
          <w:lang w:val="en-US"/>
        </w:rPr>
        <w:t xml:space="preserve"> </w:t>
      </w:r>
      <w:proofErr w:type="spellStart"/>
      <w:r w:rsidRPr="00C32163">
        <w:rPr>
          <w:lang w:val="en-US"/>
        </w:rPr>
        <w:t>фінансова</w:t>
      </w:r>
      <w:proofErr w:type="spellEnd"/>
      <w:r w:rsidRPr="00C32163">
        <w:rPr>
          <w:lang w:val="en-US"/>
        </w:rPr>
        <w:t xml:space="preserve"> </w:t>
      </w:r>
      <w:proofErr w:type="spellStart"/>
      <w:r w:rsidRPr="00C32163">
        <w:rPr>
          <w:lang w:val="en-US"/>
        </w:rPr>
        <w:t>звітність</w:t>
      </w:r>
      <w:proofErr w:type="spellEnd"/>
      <w:r w:rsidRPr="00C32163">
        <w:rPr>
          <w:lang w:val="en-US"/>
        </w:rPr>
        <w:t xml:space="preserve">. </w:t>
      </w:r>
      <w:r w:rsidRPr="00C27DB4">
        <w:rPr>
          <w:lang w:val="ru-RU"/>
        </w:rPr>
        <w:t>Дані таких банків не дають можливості дослідити причини їх банкрутства за допомогою нейромережевих технологій. Далі була побудована нова модель.</w:t>
      </w:r>
    </w:p>
    <w:p w:rsidR="00B7094D" w:rsidRPr="00C27DB4" w:rsidRDefault="00B7094D" w:rsidP="00B7094D">
      <w:pPr>
        <w:pStyle w:val="afb"/>
        <w:rPr>
          <w:lang w:val="ru-RU"/>
        </w:rPr>
      </w:pPr>
      <w:r w:rsidRPr="00C27DB4">
        <w:rPr>
          <w:lang w:val="ru-RU"/>
        </w:rPr>
        <w:t>На рисун</w:t>
      </w:r>
      <w:r>
        <w:t>ку</w:t>
      </w:r>
      <w:r w:rsidRPr="00C27DB4">
        <w:rPr>
          <w:lang w:val="ru-RU"/>
        </w:rPr>
        <w:t xml:space="preserve"> 2.1 проілюстровано отримана зміна помилки навчання.</w:t>
      </w:r>
    </w:p>
    <w:p w:rsidR="00D67A2D" w:rsidRPr="00C27DB4" w:rsidRDefault="00D67A2D" w:rsidP="00B7094D">
      <w:pPr>
        <w:pStyle w:val="afb"/>
        <w:rPr>
          <w:lang w:val="ru-RU"/>
        </w:rPr>
      </w:pPr>
    </w:p>
    <w:p w:rsidR="00B7094D" w:rsidRDefault="00B7094D" w:rsidP="00B7094D">
      <w:pPr>
        <w:pStyle w:val="afb"/>
        <w:jc w:val="center"/>
        <w:rPr>
          <w:noProof/>
        </w:rPr>
      </w:pPr>
      <w:r>
        <w:rPr>
          <w:noProof/>
          <w:lang w:val="ru-RU"/>
        </w:rPr>
        <w:drawing>
          <wp:inline distT="0" distB="0" distL="0" distR="0" wp14:anchorId="45376DD2" wp14:editId="7A7CDD0A">
            <wp:extent cx="3318684" cy="330244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318684" cy="3302447"/>
                    </a:xfrm>
                    <a:prstGeom prst="rect">
                      <a:avLst/>
                    </a:prstGeom>
                    <a:noFill/>
                    <a:ln w="9525">
                      <a:noFill/>
                      <a:miter lim="800000"/>
                      <a:headEnd/>
                      <a:tailEnd/>
                    </a:ln>
                  </pic:spPr>
                </pic:pic>
              </a:graphicData>
            </a:graphic>
          </wp:inline>
        </w:drawing>
      </w:r>
    </w:p>
    <w:p w:rsidR="00B7094D" w:rsidRPr="00547512" w:rsidRDefault="00B7094D" w:rsidP="00B7094D">
      <w:pPr>
        <w:pStyle w:val="afb"/>
        <w:jc w:val="center"/>
      </w:pPr>
      <w:r w:rsidRPr="00547512">
        <w:t>Рис.</w:t>
      </w:r>
      <w:r>
        <w:t xml:space="preserve"> 2.1 – Графік збіжності помилки навчанн</w:t>
      </w:r>
      <w:r w:rsidRPr="00547512">
        <w:t>я</w:t>
      </w:r>
    </w:p>
    <w:p w:rsidR="00B7094D" w:rsidRDefault="00B7094D" w:rsidP="00B7094D">
      <w:pPr>
        <w:pStyle w:val="afb"/>
        <w:jc w:val="center"/>
        <w:rPr>
          <w:b/>
        </w:rPr>
      </w:pPr>
    </w:p>
    <w:p w:rsidR="00B7094D" w:rsidRPr="008D3BE0" w:rsidRDefault="00B7094D" w:rsidP="00B7094D">
      <w:pPr>
        <w:ind w:left="-709"/>
        <w:jc w:val="center"/>
        <w:rPr>
          <w:rFonts w:ascii="Times New Roman" w:eastAsia="Times New Roman" w:hAnsi="Times New Roman"/>
          <w:b/>
          <w:sz w:val="28"/>
          <w:szCs w:val="28"/>
          <w:lang w:eastAsia="ru-RU"/>
        </w:rPr>
      </w:pPr>
      <w:r>
        <w:rPr>
          <w:rFonts w:ascii="Calibri" w:eastAsia="Calibri" w:hAnsi="Calibri"/>
          <w:noProof/>
          <w:sz w:val="28"/>
          <w:szCs w:val="24"/>
          <w:lang w:val="ru-RU" w:eastAsia="ru-RU"/>
        </w:rPr>
        <w:lastRenderedPageBreak/>
        <mc:AlternateContent>
          <mc:Choice Requires="wpg">
            <w:drawing>
              <wp:anchor distT="0" distB="0" distL="114300" distR="114300" simplePos="0" relativeHeight="251659264" behindDoc="0" locked="0" layoutInCell="1" allowOverlap="1" wp14:anchorId="2338BAFA" wp14:editId="5269C37D">
                <wp:simplePos x="0" y="0"/>
                <wp:positionH relativeFrom="column">
                  <wp:posOffset>5715</wp:posOffset>
                </wp:positionH>
                <wp:positionV relativeFrom="paragraph">
                  <wp:posOffset>2747010</wp:posOffset>
                </wp:positionV>
                <wp:extent cx="1890395" cy="614045"/>
                <wp:effectExtent l="0" t="0" r="0" b="0"/>
                <wp:wrapNone/>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2" name="Text Box 3"/>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wps:txbx>
                        <wps:bodyPr rot="0" vert="horz" wrap="square" lIns="91440" tIns="45720" rIns="91440" bIns="45720" anchor="t" anchorCtr="0" upright="1">
                          <a:noAutofit/>
                        </wps:bodyPr>
                      </wps:wsp>
                      <wps:wsp>
                        <wps:cNvPr id="3" name="Rectangle 4"/>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 name="Rectangle 5"/>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338BAFA" id="Групувати 1" o:spid="_x0000_s1026" style="position:absolute;left:0;text-align:left;margin-left:.45pt;margin-top:216.3pt;width:148.85pt;height:48.35pt;z-index:251659264"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">
                <v:shapetype id="_x0000_t202" coordsize="21600,21600" o:spt="202" path="m,l,21600r21600,l21600,xe">
                  <v:stroke joinstyle="miter"/>
                  <v:path gradientshapeok="t" o:connecttype="rect"/>
                </v:shapetype>
                <v:shape id="Text Box 3" o:spid="_x0000_s1027"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v:textbox>
                </v:shape>
                <v:rect id="Rectangle 4" o:spid="_x0000_s1028"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" fillcolor="#5b9bd5 [3204]" strokecolor="#f2f2f2 [3041]" strokeweight="3pt">
                  <v:shadow on="t" color="#1f4d78 [1604]" opacity=".5" offset="1pt"/>
                </v:rect>
                <v:rect id="Rectangle 5" o:spid="_x0000_s1029"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" fillcolor="#ed7d31 [3205]" strokecolor="#f2f2f2 [3041]" strokeweight="3pt">
                  <v:shadow on="t" color="#823b0b [1605]" opacity=".5" offset="1pt"/>
                </v:rect>
              </v:group>
            </w:pict>
          </mc:Fallback>
        </mc:AlternateContent>
      </w:r>
      <w:r w:rsidRPr="008D3BE0">
        <w:rPr>
          <w:noProof/>
          <w:sz w:val="28"/>
          <w:szCs w:val="24"/>
          <w:lang w:val="ru-RU" w:eastAsia="ru-RU"/>
        </w:rPr>
        <w:drawing>
          <wp:inline distT="0" distB="0" distL="0" distR="0" wp14:anchorId="3E7D74DE" wp14:editId="6DF9360C">
            <wp:extent cx="6705600" cy="3476625"/>
            <wp:effectExtent l="19050" t="0" r="19050" b="0"/>
            <wp:docPr id="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094D" w:rsidRPr="00D67A2D" w:rsidRDefault="00B7094D" w:rsidP="00B7094D">
      <w:pPr>
        <w:pStyle w:val="af9"/>
        <w:ind w:left="-851" w:firstLine="851"/>
        <w:jc w:val="center"/>
        <w:rPr>
          <w:rFonts w:ascii="Times New Roman" w:hAnsi="Times New Roman" w:cs="Times New Roman"/>
          <w:b w:val="0"/>
          <w:color w:val="auto"/>
          <w:sz w:val="28"/>
          <w:szCs w:val="24"/>
        </w:rPr>
      </w:pPr>
      <w:r w:rsidRPr="00D67A2D">
        <w:rPr>
          <w:rFonts w:ascii="Times New Roman" w:hAnsi="Times New Roman" w:cs="Times New Roman"/>
          <w:b w:val="0"/>
          <w:color w:val="auto"/>
          <w:sz w:val="28"/>
          <w:szCs w:val="24"/>
        </w:rPr>
        <w:t>Рис. 2.2 – Результат  навчання нейронної мережі</w:t>
      </w:r>
    </w:p>
    <w:p w:rsidR="00B7094D" w:rsidRPr="00C27DB4" w:rsidRDefault="00B7094D" w:rsidP="00B7094D">
      <w:pPr>
        <w:pStyle w:val="afb"/>
        <w:rPr>
          <w:lang w:val="ru-RU"/>
        </w:rPr>
      </w:pPr>
    </w:p>
    <w:p w:rsidR="00B7094D" w:rsidRPr="00C27DB4" w:rsidRDefault="00B7094D" w:rsidP="00B7094D">
      <w:pPr>
        <w:pStyle w:val="afb"/>
        <w:rPr>
          <w:lang w:val="ru-RU"/>
        </w:rPr>
      </w:pPr>
      <w:r w:rsidRPr="00C27DB4">
        <w:rPr>
          <w:lang w:val="ru-RU"/>
        </w:rPr>
        <w:t>Як можна бачити на рисунку 2.2, в результаті навчання нейронної мережі помилка склала 2,15% з навчальної вибірки, або 2 з 93 прикладів.</w:t>
      </w:r>
    </w:p>
    <w:p w:rsidR="00B7094D" w:rsidRDefault="00B7094D" w:rsidP="00B7094D">
      <w:pPr>
        <w:ind w:left="-851"/>
        <w:jc w:val="center"/>
      </w:pPr>
      <w:r>
        <w:rPr>
          <w:noProof/>
          <w:sz w:val="20"/>
          <w:lang w:val="ru-RU" w:eastAsia="ru-RU"/>
        </w:rPr>
        <mc:AlternateContent>
          <mc:Choice Requires="wpg">
            <w:drawing>
              <wp:anchor distT="0" distB="0" distL="114300" distR="114300" simplePos="0" relativeHeight="251660288" behindDoc="0" locked="0" layoutInCell="1" allowOverlap="1" wp14:anchorId="0C9B5C8E" wp14:editId="3F3A602B">
                <wp:simplePos x="0" y="0"/>
                <wp:positionH relativeFrom="column">
                  <wp:posOffset>-55880</wp:posOffset>
                </wp:positionH>
                <wp:positionV relativeFrom="paragraph">
                  <wp:posOffset>2562860</wp:posOffset>
                </wp:positionV>
                <wp:extent cx="1890395" cy="614045"/>
                <wp:effectExtent l="1270" t="635" r="3810" b="4445"/>
                <wp:wrapNone/>
                <wp:docPr id="243" name="Групувати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244" name="Text Box 7"/>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Фактичний результат</w:t>
                              </w:r>
                            </w:p>
                            <w:p w:rsidR="00EE6C33" w:rsidRDefault="00EE6C33" w:rsidP="00B7094D">
                              <w:r>
                                <w:t xml:space="preserve">         </w:t>
                              </w:r>
                              <w:r>
                                <w:rPr>
                                  <w:rFonts w:ascii="Times New Roman" w:hAnsi="Times New Roman"/>
                                </w:rPr>
                                <w:t>Прогноз мережі</w:t>
                              </w:r>
                            </w:p>
                          </w:txbxContent>
                        </wps:txbx>
                        <wps:bodyPr rot="0" vert="horz" wrap="square" lIns="91440" tIns="45720" rIns="91440" bIns="45720" anchor="t" anchorCtr="0" upright="1">
                          <a:noAutofit/>
                        </wps:bodyPr>
                      </wps:wsp>
                      <wps:wsp>
                        <wps:cNvPr id="245" name="Rectangle 8"/>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6" name="Rectangle 9"/>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C9B5C8E" id="Групувати 243" o:spid="_x0000_s1030" style="position:absolute;left:0;text-align:left;margin-left:-4.4pt;margin-top:201.8pt;width:148.85pt;height:48.35pt;z-index:251660288"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">
                <v:shape id="Text Box 7" o:spid="_x0000_s1031"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Фактичний результат</w:t>
                        </w:r>
                      </w:p>
                      <w:p w:rsidR="00EE6C33" w:rsidRDefault="00EE6C33" w:rsidP="00B7094D">
                        <w:r>
                          <w:t xml:space="preserve">         </w:t>
                        </w:r>
                        <w:r>
                          <w:rPr>
                            <w:rFonts w:ascii="Times New Roman" w:hAnsi="Times New Roman"/>
                          </w:rPr>
                          <w:t>Прогноз мережі</w:t>
                        </w:r>
                      </w:p>
                    </w:txbxContent>
                  </v:textbox>
                </v:shape>
                <v:rect id="Rectangle 8" o:spid="_x0000_s1032"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" fillcolor="#5b9bd5 [3204]" strokecolor="#f2f2f2 [3041]" strokeweight="3pt">
                  <v:shadow on="t" color="#1f4d78 [1604]" opacity=".5" offset="1pt"/>
                </v:rect>
                <v:rect id="Rectangle 9" o:spid="_x0000_s1033"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" fillcolor="#ed7d31 [3205]" strokecolor="#f2f2f2 [3041]" strokeweight="3pt">
                  <v:shadow on="t" color="#823b0b [1605]" opacity=".5" offset="1pt"/>
                </v:rect>
              </v:group>
            </w:pict>
          </mc:Fallback>
        </mc:AlternateContent>
      </w:r>
      <w:r w:rsidRPr="007E2683">
        <w:rPr>
          <w:noProof/>
          <w:lang w:val="ru-RU" w:eastAsia="ru-RU"/>
        </w:rPr>
        <w:drawing>
          <wp:inline distT="0" distB="0" distL="0" distR="0" wp14:anchorId="3D882E62" wp14:editId="2C683A7F">
            <wp:extent cx="6685915" cy="3238500"/>
            <wp:effectExtent l="19050" t="0" r="19685" b="0"/>
            <wp:docPr id="2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7094D" w:rsidRDefault="00B7094D" w:rsidP="00B7094D">
      <w:pPr>
        <w:jc w:val="center"/>
        <w:rPr>
          <w:rFonts w:ascii="Times New Roman" w:hAnsi="Times New Roman"/>
          <w:sz w:val="28"/>
          <w:szCs w:val="24"/>
        </w:rPr>
      </w:pPr>
      <w:r w:rsidRPr="00547512">
        <w:rPr>
          <w:rFonts w:ascii="Times New Roman" w:hAnsi="Times New Roman"/>
          <w:sz w:val="28"/>
          <w:szCs w:val="24"/>
        </w:rPr>
        <w:t>Рис.</w:t>
      </w:r>
      <w:r>
        <w:rPr>
          <w:rFonts w:ascii="Times New Roman" w:hAnsi="Times New Roman"/>
          <w:sz w:val="28"/>
          <w:szCs w:val="24"/>
        </w:rPr>
        <w:t xml:space="preserve"> 2.3 – Результат  навчання нейронної мережі після видалення</w:t>
      </w:r>
      <w:r w:rsidRPr="00547512">
        <w:rPr>
          <w:rFonts w:ascii="Times New Roman" w:hAnsi="Times New Roman"/>
          <w:sz w:val="28"/>
          <w:szCs w:val="24"/>
        </w:rPr>
        <w:t xml:space="preserve"> </w:t>
      </w:r>
      <w:r>
        <w:rPr>
          <w:rFonts w:ascii="Times New Roman" w:hAnsi="Times New Roman"/>
          <w:sz w:val="28"/>
          <w:szCs w:val="24"/>
        </w:rPr>
        <w:t>викидів</w:t>
      </w:r>
    </w:p>
    <w:p w:rsidR="00B7094D" w:rsidRPr="00D01F2A" w:rsidRDefault="00B7094D" w:rsidP="00B7094D">
      <w:pPr>
        <w:jc w:val="center"/>
        <w:rPr>
          <w:rFonts w:ascii="Times New Roman" w:hAnsi="Times New Roman"/>
          <w:sz w:val="28"/>
          <w:szCs w:val="24"/>
        </w:rPr>
      </w:pPr>
    </w:p>
    <w:p w:rsidR="00B7094D" w:rsidRPr="00C27DB4" w:rsidRDefault="00B7094D" w:rsidP="00B7094D">
      <w:pPr>
        <w:pStyle w:val="afb"/>
        <w:rPr>
          <w:lang w:val="ru-RU"/>
        </w:rPr>
      </w:pPr>
      <w:r w:rsidRPr="00C27DB4">
        <w:rPr>
          <w:lang w:val="ru-RU"/>
        </w:rPr>
        <w:t xml:space="preserve">У число викидів потрапили два банки. У першому випадку ми маємо помилку першого роду, а в другому - помилку другого роду. Банк, для якого </w:t>
      </w:r>
      <w:r w:rsidRPr="00C27DB4">
        <w:rPr>
          <w:lang w:val="ru-RU"/>
        </w:rPr>
        <w:lastRenderedPageBreak/>
        <w:t xml:space="preserve">нейромережа допустила помилку першого роду - КБ «Сембанк», випав із загальної закономірності в зв'язку з хорошими показниками достатності капіталу і коефіцієнтами ліквідності. Рішення про відкликання ліцензії було прийнято ЦБ РФ у зв'язку з невиконанням федеральних законів, що регулюють банківську діяльність, і нормативних актів Банку Росії. </w:t>
      </w:r>
      <w:proofErr w:type="spellStart"/>
      <w:r w:rsidRPr="00100E44">
        <w:rPr>
          <w:lang w:val="en-US"/>
        </w:rPr>
        <w:t>Помилку</w:t>
      </w:r>
      <w:proofErr w:type="spellEnd"/>
      <w:r w:rsidRPr="00100E44">
        <w:rPr>
          <w:lang w:val="en-US"/>
        </w:rPr>
        <w:t xml:space="preserve"> </w:t>
      </w:r>
      <w:proofErr w:type="spellStart"/>
      <w:r w:rsidRPr="00100E44">
        <w:rPr>
          <w:lang w:val="en-US"/>
        </w:rPr>
        <w:t>другого</w:t>
      </w:r>
      <w:proofErr w:type="spellEnd"/>
      <w:r w:rsidRPr="00100E44">
        <w:rPr>
          <w:lang w:val="en-US"/>
        </w:rPr>
        <w:t xml:space="preserve"> </w:t>
      </w:r>
      <w:proofErr w:type="spellStart"/>
      <w:r w:rsidRPr="00100E44">
        <w:rPr>
          <w:lang w:val="en-US"/>
        </w:rPr>
        <w:t>роду</w:t>
      </w:r>
      <w:proofErr w:type="spellEnd"/>
      <w:r w:rsidRPr="00100E44">
        <w:rPr>
          <w:lang w:val="en-US"/>
        </w:rPr>
        <w:t xml:space="preserve"> </w:t>
      </w:r>
      <w:proofErr w:type="spellStart"/>
      <w:r w:rsidRPr="00100E44">
        <w:rPr>
          <w:lang w:val="en-US"/>
        </w:rPr>
        <w:t>викликав</w:t>
      </w:r>
      <w:proofErr w:type="spellEnd"/>
      <w:r w:rsidRPr="00100E44">
        <w:rPr>
          <w:lang w:val="en-US"/>
        </w:rPr>
        <w:t xml:space="preserve"> </w:t>
      </w:r>
      <w:proofErr w:type="spellStart"/>
      <w:r w:rsidRPr="00100E44">
        <w:rPr>
          <w:lang w:val="en-US"/>
        </w:rPr>
        <w:t>банк</w:t>
      </w:r>
      <w:proofErr w:type="spellEnd"/>
      <w:r w:rsidRPr="00100E44">
        <w:rPr>
          <w:lang w:val="en-US"/>
        </w:rPr>
        <w:t xml:space="preserve"> «</w:t>
      </w:r>
      <w:proofErr w:type="spellStart"/>
      <w:r w:rsidRPr="00100E44">
        <w:rPr>
          <w:lang w:val="en-US"/>
        </w:rPr>
        <w:t>Анкор-банк</w:t>
      </w:r>
      <w:proofErr w:type="spellEnd"/>
      <w:r w:rsidRPr="00100E44">
        <w:rPr>
          <w:lang w:val="en-US"/>
        </w:rPr>
        <w:t xml:space="preserve">». </w:t>
      </w:r>
      <w:proofErr w:type="spellStart"/>
      <w:r w:rsidRPr="00100E44">
        <w:rPr>
          <w:lang w:val="en-US"/>
        </w:rPr>
        <w:t>Даний</w:t>
      </w:r>
      <w:proofErr w:type="spellEnd"/>
      <w:r w:rsidRPr="00100E44">
        <w:rPr>
          <w:lang w:val="en-US"/>
        </w:rPr>
        <w:t xml:space="preserve"> </w:t>
      </w:r>
      <w:proofErr w:type="spellStart"/>
      <w:r w:rsidRPr="00100E44">
        <w:rPr>
          <w:lang w:val="en-US"/>
        </w:rPr>
        <w:t>банк</w:t>
      </w:r>
      <w:proofErr w:type="spellEnd"/>
      <w:r w:rsidRPr="00100E44">
        <w:rPr>
          <w:lang w:val="en-US"/>
        </w:rPr>
        <w:t xml:space="preserve"> </w:t>
      </w:r>
      <w:proofErr w:type="spellStart"/>
      <w:r w:rsidRPr="00100E44">
        <w:rPr>
          <w:lang w:val="en-US"/>
        </w:rPr>
        <w:t>мав</w:t>
      </w:r>
      <w:proofErr w:type="spellEnd"/>
      <w:r w:rsidRPr="00100E44">
        <w:rPr>
          <w:lang w:val="en-US"/>
        </w:rPr>
        <w:t xml:space="preserve"> </w:t>
      </w:r>
      <w:proofErr w:type="spellStart"/>
      <w:r w:rsidRPr="00100E44">
        <w:rPr>
          <w:lang w:val="en-US"/>
        </w:rPr>
        <w:t>досить</w:t>
      </w:r>
      <w:proofErr w:type="spellEnd"/>
      <w:r w:rsidRPr="00100E44">
        <w:rPr>
          <w:lang w:val="en-US"/>
        </w:rPr>
        <w:t xml:space="preserve"> </w:t>
      </w:r>
      <w:proofErr w:type="spellStart"/>
      <w:r w:rsidRPr="00100E44">
        <w:rPr>
          <w:lang w:val="en-US"/>
        </w:rPr>
        <w:t>низькі</w:t>
      </w:r>
      <w:proofErr w:type="spellEnd"/>
      <w:r w:rsidRPr="00100E44">
        <w:rPr>
          <w:lang w:val="en-US"/>
        </w:rPr>
        <w:t xml:space="preserve"> </w:t>
      </w:r>
      <w:proofErr w:type="spellStart"/>
      <w:r w:rsidRPr="00100E44">
        <w:rPr>
          <w:lang w:val="en-US"/>
        </w:rPr>
        <w:t>показники</w:t>
      </w:r>
      <w:proofErr w:type="spellEnd"/>
      <w:r w:rsidRPr="00100E44">
        <w:rPr>
          <w:lang w:val="en-US"/>
        </w:rPr>
        <w:t xml:space="preserve"> </w:t>
      </w:r>
      <w:proofErr w:type="spellStart"/>
      <w:r w:rsidRPr="00100E44">
        <w:rPr>
          <w:lang w:val="en-US"/>
        </w:rPr>
        <w:t>достатності</w:t>
      </w:r>
      <w:proofErr w:type="spellEnd"/>
      <w:r w:rsidRPr="00100E44">
        <w:rPr>
          <w:lang w:val="en-US"/>
        </w:rPr>
        <w:t xml:space="preserve"> </w:t>
      </w:r>
      <w:proofErr w:type="spellStart"/>
      <w:r w:rsidRPr="00100E44">
        <w:rPr>
          <w:lang w:val="en-US"/>
        </w:rPr>
        <w:t>капіталу</w:t>
      </w:r>
      <w:proofErr w:type="spellEnd"/>
      <w:r w:rsidRPr="00100E44">
        <w:rPr>
          <w:lang w:val="en-US"/>
        </w:rPr>
        <w:t xml:space="preserve"> і </w:t>
      </w:r>
      <w:proofErr w:type="spellStart"/>
      <w:r w:rsidRPr="00100E44">
        <w:rPr>
          <w:lang w:val="en-US"/>
        </w:rPr>
        <w:t>найменший</w:t>
      </w:r>
      <w:proofErr w:type="spellEnd"/>
      <w:r w:rsidRPr="00100E44">
        <w:rPr>
          <w:lang w:val="en-US"/>
        </w:rPr>
        <w:t xml:space="preserve"> </w:t>
      </w:r>
      <w:proofErr w:type="spellStart"/>
      <w:r w:rsidRPr="00100E44">
        <w:rPr>
          <w:lang w:val="en-US"/>
        </w:rPr>
        <w:t>розмір</w:t>
      </w:r>
      <w:proofErr w:type="spellEnd"/>
      <w:r w:rsidRPr="00100E44">
        <w:rPr>
          <w:lang w:val="en-US"/>
        </w:rPr>
        <w:t xml:space="preserve"> </w:t>
      </w:r>
      <w:proofErr w:type="spellStart"/>
      <w:r w:rsidRPr="00100E44">
        <w:rPr>
          <w:lang w:val="en-US"/>
        </w:rPr>
        <w:t>статутного</w:t>
      </w:r>
      <w:proofErr w:type="spellEnd"/>
      <w:r w:rsidRPr="00100E44">
        <w:rPr>
          <w:lang w:val="en-US"/>
        </w:rPr>
        <w:t xml:space="preserve"> </w:t>
      </w:r>
      <w:proofErr w:type="spellStart"/>
      <w:r w:rsidRPr="00100E44">
        <w:rPr>
          <w:lang w:val="en-US"/>
        </w:rPr>
        <w:t>капіталу</w:t>
      </w:r>
      <w:proofErr w:type="spellEnd"/>
      <w:r w:rsidRPr="00100E44">
        <w:rPr>
          <w:lang w:val="en-US"/>
        </w:rPr>
        <w:t xml:space="preserve"> з </w:t>
      </w:r>
      <w:proofErr w:type="spellStart"/>
      <w:r w:rsidRPr="00100E44">
        <w:rPr>
          <w:lang w:val="en-US"/>
        </w:rPr>
        <w:t>усієї</w:t>
      </w:r>
      <w:proofErr w:type="spellEnd"/>
      <w:r w:rsidRPr="00100E44">
        <w:rPr>
          <w:lang w:val="en-US"/>
        </w:rPr>
        <w:t xml:space="preserve"> </w:t>
      </w:r>
      <w:proofErr w:type="spellStart"/>
      <w:r w:rsidRPr="00100E44">
        <w:rPr>
          <w:lang w:val="en-US"/>
        </w:rPr>
        <w:t>вибірки</w:t>
      </w:r>
      <w:proofErr w:type="spellEnd"/>
      <w:r w:rsidRPr="00100E44">
        <w:rPr>
          <w:lang w:val="en-US"/>
        </w:rPr>
        <w:t xml:space="preserve">, </w:t>
      </w:r>
      <w:proofErr w:type="spellStart"/>
      <w:r w:rsidRPr="00100E44">
        <w:rPr>
          <w:lang w:val="en-US"/>
        </w:rPr>
        <w:t>тому</w:t>
      </w:r>
      <w:proofErr w:type="spellEnd"/>
      <w:r w:rsidRPr="00100E44">
        <w:rPr>
          <w:lang w:val="en-US"/>
        </w:rPr>
        <w:t xml:space="preserve"> </w:t>
      </w:r>
      <w:proofErr w:type="spellStart"/>
      <w:r w:rsidRPr="00100E44">
        <w:rPr>
          <w:lang w:val="en-US"/>
        </w:rPr>
        <w:t>він</w:t>
      </w:r>
      <w:proofErr w:type="spellEnd"/>
      <w:r w:rsidRPr="00100E44">
        <w:rPr>
          <w:lang w:val="en-US"/>
        </w:rPr>
        <w:t xml:space="preserve"> </w:t>
      </w:r>
      <w:proofErr w:type="spellStart"/>
      <w:r w:rsidRPr="00100E44">
        <w:rPr>
          <w:lang w:val="en-US"/>
        </w:rPr>
        <w:t>був</w:t>
      </w:r>
      <w:proofErr w:type="spellEnd"/>
      <w:r w:rsidRPr="00100E44">
        <w:rPr>
          <w:lang w:val="en-US"/>
        </w:rPr>
        <w:t xml:space="preserve"> </w:t>
      </w:r>
      <w:proofErr w:type="spellStart"/>
      <w:r w:rsidRPr="00100E44">
        <w:rPr>
          <w:lang w:val="en-US"/>
        </w:rPr>
        <w:t>зафіксований</w:t>
      </w:r>
      <w:proofErr w:type="spellEnd"/>
      <w:r w:rsidRPr="00100E44">
        <w:rPr>
          <w:lang w:val="en-US"/>
        </w:rPr>
        <w:t xml:space="preserve"> </w:t>
      </w:r>
      <w:proofErr w:type="spellStart"/>
      <w:r w:rsidRPr="00100E44">
        <w:rPr>
          <w:lang w:val="en-US"/>
        </w:rPr>
        <w:t>нейромережею</w:t>
      </w:r>
      <w:proofErr w:type="spellEnd"/>
      <w:r w:rsidRPr="00100E44">
        <w:rPr>
          <w:lang w:val="en-US"/>
        </w:rPr>
        <w:t xml:space="preserve"> </w:t>
      </w:r>
      <w:proofErr w:type="spellStart"/>
      <w:r w:rsidRPr="00100E44">
        <w:rPr>
          <w:lang w:val="en-US"/>
        </w:rPr>
        <w:t>викидом</w:t>
      </w:r>
      <w:proofErr w:type="spellEnd"/>
      <w:r w:rsidRPr="00100E44">
        <w:rPr>
          <w:lang w:val="en-US"/>
        </w:rPr>
        <w:t xml:space="preserve">. </w:t>
      </w:r>
      <w:r w:rsidRPr="00C27DB4">
        <w:rPr>
          <w:lang w:val="ru-RU"/>
        </w:rPr>
        <w:t>Проте ліцензію у цього банку вилучена не була і на сьогоднішній день цей банк є чинним.</w:t>
      </w:r>
    </w:p>
    <w:p w:rsidR="00B7094D" w:rsidRPr="00C27DB4" w:rsidRDefault="00B7094D" w:rsidP="00B7094D">
      <w:pPr>
        <w:pStyle w:val="afb"/>
        <w:rPr>
          <w:lang w:val="ru-RU"/>
        </w:rPr>
      </w:pPr>
      <w:r w:rsidRPr="00C27DB4">
        <w:rPr>
          <w:lang w:val="ru-RU"/>
        </w:rPr>
        <w:t>Після видалення викидів істотних помилок навчання виявлено не було, про що свідчить рисунок 2.3. Таким чином, видалення викидів, виявлених нейромережею, дозволило знизити середньоквадратичне помилку з 2,15% до 0,01%.</w:t>
      </w:r>
    </w:p>
    <w:p w:rsidR="00B7094D" w:rsidRPr="00C27DB4" w:rsidRDefault="00B7094D" w:rsidP="00B7094D">
      <w:pPr>
        <w:pStyle w:val="afb"/>
        <w:rPr>
          <w:lang w:val="ru-RU"/>
        </w:rPr>
      </w:pPr>
    </w:p>
    <w:p w:rsidR="00B7094D" w:rsidRPr="00C27DB4" w:rsidRDefault="00B7094D" w:rsidP="00B7094D">
      <w:pPr>
        <w:pStyle w:val="afb"/>
        <w:rPr>
          <w:lang w:val="ru-RU"/>
        </w:rPr>
      </w:pPr>
    </w:p>
    <w:p w:rsidR="00B7094D" w:rsidRDefault="00D67A2D" w:rsidP="00B7094D">
      <w:pPr>
        <w:pStyle w:val="afb"/>
        <w:outlineLvl w:val="1"/>
      </w:pPr>
      <w:bookmarkStart w:id="14" w:name="_Toc11387864"/>
      <w:r>
        <w:t>2.3</w:t>
      </w:r>
      <w:r w:rsidR="00B7094D">
        <w:t xml:space="preserve"> Тестування нейронної мережі</w:t>
      </w:r>
      <w:bookmarkEnd w:id="14"/>
    </w:p>
    <w:p w:rsidR="00B7094D" w:rsidRDefault="00B7094D" w:rsidP="00B7094D">
      <w:pPr>
        <w:pStyle w:val="afb"/>
      </w:pPr>
    </w:p>
    <w:p w:rsidR="00B7094D" w:rsidRDefault="00B7094D" w:rsidP="00B7094D">
      <w:pPr>
        <w:pStyle w:val="afb"/>
      </w:pPr>
      <w:r w:rsidRPr="00100E44">
        <w:t>Для перевірки прогностичних властивостей нейронної мережі було проведено визначення похибки моделі на якому тестують безлічі прикладів. Дане безліч складається з 18 прикладів (Додаток 2).</w:t>
      </w:r>
    </w:p>
    <w:p w:rsidR="00B7094D" w:rsidRDefault="00B7094D" w:rsidP="00B7094D">
      <w:pPr>
        <w:jc w:val="center"/>
        <w:rPr>
          <w:rFonts w:ascii="Times New Roman" w:eastAsia="Times New Roman" w:hAnsi="Times New Roman"/>
          <w:b/>
          <w:bCs/>
          <w:sz w:val="28"/>
          <w:szCs w:val="20"/>
          <w:lang w:eastAsia="ru-RU"/>
        </w:rPr>
      </w:pPr>
      <w:r>
        <w:rPr>
          <w:rFonts w:ascii="Times New Roman" w:eastAsia="Calibri" w:hAnsi="Times New Roman"/>
          <w:b/>
          <w:noProof/>
          <w:sz w:val="28"/>
          <w:szCs w:val="24"/>
          <w:lang w:val="ru-RU" w:eastAsia="ru-RU"/>
        </w:rPr>
        <mc:AlternateContent>
          <mc:Choice Requires="wpg">
            <w:drawing>
              <wp:anchor distT="0" distB="0" distL="114300" distR="114300" simplePos="0" relativeHeight="251661312" behindDoc="0" locked="0" layoutInCell="1" allowOverlap="1" wp14:anchorId="3598EC42" wp14:editId="46AC7CD0">
                <wp:simplePos x="0" y="0"/>
                <wp:positionH relativeFrom="column">
                  <wp:posOffset>467995</wp:posOffset>
                </wp:positionH>
                <wp:positionV relativeFrom="paragraph">
                  <wp:posOffset>2402205</wp:posOffset>
                </wp:positionV>
                <wp:extent cx="1890395" cy="614045"/>
                <wp:effectExtent l="0" t="4445" r="0" b="635"/>
                <wp:wrapNone/>
                <wp:docPr id="4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47" name="Text Box 11"/>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Фактични</w:t>
                              </w:r>
                              <w:r w:rsidRPr="00225A9A">
                                <w:rPr>
                                  <w:rFonts w:ascii="Times New Roman" w:hAnsi="Times New Roman"/>
                                </w:rPr>
                                <w:t>й результат</w:t>
                              </w:r>
                            </w:p>
                            <w:p w:rsidR="00EE6C33" w:rsidRDefault="00EE6C33" w:rsidP="00B7094D">
                              <w:r>
                                <w:t xml:space="preserve">         </w:t>
                              </w:r>
                              <w:r>
                                <w:rPr>
                                  <w:rFonts w:ascii="Times New Roman" w:hAnsi="Times New Roman"/>
                                </w:rPr>
                                <w:t>Прогноз мережі</w:t>
                              </w:r>
                            </w:p>
                          </w:txbxContent>
                        </wps:txbx>
                        <wps:bodyPr rot="0" vert="horz" wrap="square" lIns="91440" tIns="45720" rIns="91440" bIns="45720" anchor="t" anchorCtr="0" upright="1">
                          <a:noAutofit/>
                        </wps:bodyPr>
                      </wps:wsp>
                      <wps:wsp>
                        <wps:cNvPr id="48" name="Rectangle 12"/>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9" name="Rectangle 13"/>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598EC42" id="Групувати 45" o:spid="_x0000_s1034" style="position:absolute;left:0;text-align:left;margin-left:36.85pt;margin-top:189.15pt;width:148.85pt;height:48.35pt;z-index:251661312"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">
                <v:shape id="Text Box 11" o:spid="_x0000_s1035"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Фактични</w:t>
                        </w:r>
                        <w:r w:rsidRPr="00225A9A">
                          <w:rPr>
                            <w:rFonts w:ascii="Times New Roman" w:hAnsi="Times New Roman"/>
                          </w:rPr>
                          <w:t>й результат</w:t>
                        </w:r>
                      </w:p>
                      <w:p w:rsidR="00EE6C33" w:rsidRDefault="00EE6C33" w:rsidP="00B7094D">
                        <w:r>
                          <w:t xml:space="preserve">         </w:t>
                        </w:r>
                        <w:r>
                          <w:rPr>
                            <w:rFonts w:ascii="Times New Roman" w:hAnsi="Times New Roman"/>
                          </w:rPr>
                          <w:t>Прогноз мережі</w:t>
                        </w:r>
                      </w:p>
                    </w:txbxContent>
                  </v:textbox>
                </v:shape>
                <v:rect id="Rectangle 12" o:spid="_x0000_s1036"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" fillcolor="#5b9bd5 [3204]" strokecolor="#f2f2f2 [3041]" strokeweight="3pt">
                  <v:shadow on="t" color="#1f4d78 [1604]" opacity=".5" offset="1pt"/>
                </v:rect>
                <v:rect id="Rectangle 13" o:spid="_x0000_s1037"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" fillcolor="#ed7d31 [3205]" strokecolor="#f2f2f2 [3041]" strokeweight="3pt">
                  <v:shadow on="t" color="#823b0b [1605]" opacity=".5" offset="1pt"/>
                </v:rect>
              </v:group>
            </w:pict>
          </mc:Fallback>
        </mc:AlternateContent>
      </w:r>
      <w:r w:rsidRPr="000D4D2B">
        <w:rPr>
          <w:rFonts w:ascii="Times New Roman" w:eastAsia="Times New Roman" w:hAnsi="Times New Roman"/>
          <w:b/>
          <w:bCs/>
          <w:noProof/>
          <w:sz w:val="28"/>
          <w:szCs w:val="20"/>
          <w:lang w:val="ru-RU" w:eastAsia="ru-RU"/>
        </w:rPr>
        <w:drawing>
          <wp:inline distT="0" distB="0" distL="0" distR="0" wp14:anchorId="623D136C" wp14:editId="5C1F0A99">
            <wp:extent cx="5934075" cy="3076575"/>
            <wp:effectExtent l="19050" t="0" r="9525" b="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094D" w:rsidRDefault="00B7094D" w:rsidP="00B7094D">
      <w:pPr>
        <w:jc w:val="center"/>
        <w:rPr>
          <w:rFonts w:ascii="Times New Roman" w:hAnsi="Times New Roman"/>
          <w:sz w:val="28"/>
          <w:szCs w:val="24"/>
        </w:rPr>
      </w:pPr>
      <w:r w:rsidRPr="00547512">
        <w:rPr>
          <w:rFonts w:ascii="Times New Roman" w:hAnsi="Times New Roman"/>
          <w:sz w:val="28"/>
          <w:szCs w:val="24"/>
        </w:rPr>
        <w:t>Рис.</w:t>
      </w:r>
      <w:r>
        <w:rPr>
          <w:rFonts w:ascii="Times New Roman" w:hAnsi="Times New Roman"/>
          <w:sz w:val="28"/>
          <w:szCs w:val="24"/>
        </w:rPr>
        <w:t xml:space="preserve"> 2.4 – Результат тестування нейронної мережі</w:t>
      </w:r>
    </w:p>
    <w:p w:rsidR="00B7094D" w:rsidRPr="00547512" w:rsidRDefault="00B7094D" w:rsidP="00B7094D">
      <w:pPr>
        <w:jc w:val="center"/>
        <w:rPr>
          <w:rFonts w:ascii="Times New Roman" w:hAnsi="Times New Roman"/>
          <w:sz w:val="28"/>
          <w:szCs w:val="24"/>
        </w:rPr>
      </w:pPr>
    </w:p>
    <w:p w:rsidR="00B7094D" w:rsidRDefault="00B7094D" w:rsidP="00B7094D">
      <w:pPr>
        <w:pStyle w:val="afb"/>
      </w:pPr>
      <w:r>
        <w:t>Помилка тестування склала 2,6%. Результати прогнозування (y) наближені до дійсних значень (d) і при округленні дають точні прогнози в 100% випадків.</w:t>
      </w:r>
    </w:p>
    <w:p w:rsidR="00B7094D" w:rsidRDefault="00B7094D" w:rsidP="00B7094D">
      <w:pPr>
        <w:pStyle w:val="afb"/>
      </w:pPr>
      <w:r>
        <w:t>Узагальнюючі властивості мережі було перевірено методом Cross-Validation.</w:t>
      </w:r>
    </w:p>
    <w:p w:rsidR="00B7094D" w:rsidRDefault="00B7094D" w:rsidP="00B7094D">
      <w:pPr>
        <w:pStyle w:val="afb"/>
      </w:pPr>
      <w:r>
        <w:t>Навчальне і тестуючі безлічі були об'єднані і розбиті на навчальне і тестуючі по-іншому чотири рази.</w:t>
      </w:r>
    </w:p>
    <w:p w:rsidR="00B7094D" w:rsidRPr="00C34E82" w:rsidRDefault="00B7094D" w:rsidP="00B7094D">
      <w:pPr>
        <w:pStyle w:val="afb"/>
      </w:pPr>
      <w:r>
        <w:t>Помилка тестування в кожному випадку була перевірена з побудовою гістограм. Результати представлені нижче на рис. 2.5-2.6.</w:t>
      </w:r>
    </w:p>
    <w:p w:rsidR="00B7094D" w:rsidRDefault="00B7094D" w:rsidP="00B7094D">
      <w:pPr>
        <w:jc w:val="center"/>
      </w:pPr>
      <w:r>
        <w:rPr>
          <w:rFonts w:ascii="Times New Roman" w:hAnsi="Times New Roman"/>
          <w:b/>
          <w:noProof/>
          <w:sz w:val="28"/>
          <w:szCs w:val="24"/>
          <w:lang w:val="ru-RU" w:eastAsia="ru-RU"/>
        </w:rPr>
        <mc:AlternateContent>
          <mc:Choice Requires="wpg">
            <w:drawing>
              <wp:anchor distT="0" distB="0" distL="114300" distR="114300" simplePos="0" relativeHeight="251662336" behindDoc="0" locked="0" layoutInCell="1" allowOverlap="1" wp14:anchorId="2DE66CCB" wp14:editId="7BE88015">
                <wp:simplePos x="0" y="0"/>
                <wp:positionH relativeFrom="column">
                  <wp:posOffset>496570</wp:posOffset>
                </wp:positionH>
                <wp:positionV relativeFrom="paragraph">
                  <wp:posOffset>2373630</wp:posOffset>
                </wp:positionV>
                <wp:extent cx="1890395" cy="614045"/>
                <wp:effectExtent l="0" t="3810" r="0" b="1270"/>
                <wp:wrapNone/>
                <wp:docPr id="41" name="Групувати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42" name="Text Box 15"/>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Default="00EE6C33" w:rsidP="00B7094D">
                              <w:r>
                                <w:t xml:space="preserve">         </w:t>
                              </w:r>
                              <w:r w:rsidRPr="00225A9A">
                                <w:rPr>
                                  <w:rFonts w:ascii="Times New Roman" w:hAnsi="Times New Roman"/>
                                </w:rPr>
                                <w:t>Прогноз</w:t>
                              </w:r>
                              <w:r>
                                <w:t xml:space="preserve"> </w:t>
                              </w:r>
                              <w:r>
                                <w:rPr>
                                  <w:rFonts w:ascii="Times New Roman" w:hAnsi="Times New Roman"/>
                                </w:rPr>
                                <w:t>мережі</w:t>
                              </w:r>
                            </w:p>
                          </w:txbxContent>
                        </wps:txbx>
                        <wps:bodyPr rot="0" vert="horz" wrap="square" lIns="91440" tIns="45720" rIns="91440" bIns="45720" anchor="t" anchorCtr="0" upright="1">
                          <a:noAutofit/>
                        </wps:bodyPr>
                      </wps:wsp>
                      <wps:wsp>
                        <wps:cNvPr id="43" name="Rectangle 16"/>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4" name="Rectangle 17"/>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E66CCB" id="Групувати 41" o:spid="_x0000_s1038" style="position:absolute;left:0;text-align:left;margin-left:39.1pt;margin-top:186.9pt;width:148.85pt;height:48.35pt;z-index:251662336"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">
                <v:shape id="Text Box 15" o:spid="_x0000_s1039"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Default="00EE6C33" w:rsidP="00B7094D">
                        <w:r>
                          <w:t xml:space="preserve">         </w:t>
                        </w:r>
                        <w:r w:rsidRPr="00225A9A">
                          <w:rPr>
                            <w:rFonts w:ascii="Times New Roman" w:hAnsi="Times New Roman"/>
                          </w:rPr>
                          <w:t>Прогноз</w:t>
                        </w:r>
                        <w:r>
                          <w:t xml:space="preserve"> </w:t>
                        </w:r>
                        <w:r>
                          <w:rPr>
                            <w:rFonts w:ascii="Times New Roman" w:hAnsi="Times New Roman"/>
                          </w:rPr>
                          <w:t>мережі</w:t>
                        </w:r>
                      </w:p>
                    </w:txbxContent>
                  </v:textbox>
                </v:shape>
                <v:rect id="Rectangle 16" o:spid="_x0000_s1040"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" fillcolor="#5b9bd5 [3204]" strokecolor="#f2f2f2 [3041]" strokeweight="3pt">
                  <v:shadow on="t" color="#1f4d78 [1604]" opacity=".5" offset="1pt"/>
                </v:rect>
                <v:rect id="Rectangle 17" o:spid="_x0000_s1041"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" fillcolor="#ed7d31 [3205]" strokecolor="#f2f2f2 [3041]" strokeweight="3pt">
                  <v:shadow on="t" color="#823b0b [1605]" opacity=".5" offset="1pt"/>
                </v:rect>
              </v:group>
            </w:pict>
          </mc:Fallback>
        </mc:AlternateContent>
      </w:r>
      <w:r w:rsidRPr="00C34E82">
        <w:rPr>
          <w:noProof/>
          <w:lang w:val="ru-RU" w:eastAsia="ru-RU"/>
        </w:rPr>
        <w:drawing>
          <wp:inline distT="0" distB="0" distL="0" distR="0" wp14:anchorId="2186ABC1" wp14:editId="4677C3FC">
            <wp:extent cx="5800725" cy="3057525"/>
            <wp:effectExtent l="19050" t="0" r="9525"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094D" w:rsidRPr="00547512" w:rsidRDefault="00B7094D" w:rsidP="00B7094D">
      <w:pPr>
        <w:jc w:val="center"/>
        <w:rPr>
          <w:rFonts w:ascii="Times New Roman" w:hAnsi="Times New Roman"/>
          <w:sz w:val="28"/>
          <w:szCs w:val="24"/>
        </w:rPr>
      </w:pPr>
      <w:r w:rsidRPr="00547512">
        <w:rPr>
          <w:rFonts w:ascii="Times New Roman" w:hAnsi="Times New Roman"/>
          <w:sz w:val="28"/>
          <w:szCs w:val="24"/>
        </w:rPr>
        <w:t>Рис.</w:t>
      </w:r>
      <w:r>
        <w:rPr>
          <w:rFonts w:ascii="Times New Roman" w:hAnsi="Times New Roman"/>
          <w:sz w:val="28"/>
          <w:szCs w:val="24"/>
        </w:rPr>
        <w:t xml:space="preserve"> 2.5 – Перевірка  похибки тестуванн</w:t>
      </w:r>
      <w:r w:rsidRPr="00547512">
        <w:rPr>
          <w:rFonts w:ascii="Times New Roman" w:hAnsi="Times New Roman"/>
          <w:sz w:val="28"/>
          <w:szCs w:val="24"/>
        </w:rPr>
        <w:t xml:space="preserve">я 1. </w:t>
      </w:r>
      <w:r>
        <w:rPr>
          <w:rFonts w:ascii="Times New Roman" w:hAnsi="Times New Roman"/>
          <w:sz w:val="28"/>
          <w:szCs w:val="24"/>
        </w:rPr>
        <w:t>Середньоквадратична похибка тестування склала</w:t>
      </w:r>
      <w:r w:rsidRPr="00547512">
        <w:rPr>
          <w:rFonts w:ascii="Times New Roman" w:hAnsi="Times New Roman"/>
          <w:sz w:val="28"/>
          <w:szCs w:val="24"/>
        </w:rPr>
        <w:t xml:space="preserve"> 2,9 %.</w:t>
      </w:r>
    </w:p>
    <w:p w:rsidR="00B7094D" w:rsidRPr="00BB44B4" w:rsidRDefault="00B7094D" w:rsidP="00B7094D">
      <w:pPr>
        <w:jc w:val="center"/>
        <w:rPr>
          <w:rFonts w:ascii="Times New Roman" w:hAnsi="Times New Roman"/>
          <w:b/>
          <w:sz w:val="28"/>
          <w:szCs w:val="24"/>
        </w:rPr>
      </w:pPr>
    </w:p>
    <w:p w:rsidR="00B7094D" w:rsidRDefault="00B7094D" w:rsidP="00B7094D">
      <w:pPr>
        <w:jc w:val="center"/>
      </w:pPr>
      <w:r>
        <w:rPr>
          <w:rFonts w:ascii="Times New Roman" w:hAnsi="Times New Roman"/>
          <w:b/>
          <w:noProof/>
          <w:sz w:val="28"/>
          <w:szCs w:val="24"/>
          <w:lang w:val="ru-RU" w:eastAsia="ru-RU"/>
        </w:rPr>
        <w:lastRenderedPageBreak/>
        <mc:AlternateContent>
          <mc:Choice Requires="wpg">
            <w:drawing>
              <wp:anchor distT="0" distB="0" distL="114300" distR="114300" simplePos="0" relativeHeight="251663360" behindDoc="0" locked="0" layoutInCell="1" allowOverlap="1" wp14:anchorId="7BA66F36" wp14:editId="3B057490">
                <wp:simplePos x="0" y="0"/>
                <wp:positionH relativeFrom="column">
                  <wp:posOffset>544830</wp:posOffset>
                </wp:positionH>
                <wp:positionV relativeFrom="paragraph">
                  <wp:posOffset>2344420</wp:posOffset>
                </wp:positionV>
                <wp:extent cx="1890395" cy="614045"/>
                <wp:effectExtent l="0" t="635" r="0" b="4445"/>
                <wp:wrapNone/>
                <wp:docPr id="37" name="Групувати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38" name="Text Box 19"/>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wps:txbx>
                        <wps:bodyPr rot="0" vert="horz" wrap="square" lIns="91440" tIns="45720" rIns="91440" bIns="45720" anchor="t" anchorCtr="0" upright="1">
                          <a:noAutofit/>
                        </wps:bodyPr>
                      </wps:wsp>
                      <wps:wsp>
                        <wps:cNvPr id="39" name="Rectangle 20"/>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 name="Rectangle 21"/>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BA66F36" id="Групувати 37" o:spid="_x0000_s1042" style="position:absolute;left:0;text-align:left;margin-left:42.9pt;margin-top:184.6pt;width:148.85pt;height:48.35pt;z-index:251663360"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">
                <v:shape id="Text Box 19" o:spid="_x0000_s1043"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v:textbox>
                </v:shape>
                <v:rect id="Rectangle 20" o:spid="_x0000_s1044"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" fillcolor="#5b9bd5 [3204]" strokecolor="#f2f2f2 [3041]" strokeweight="3pt">
                  <v:shadow on="t" color="#1f4d78 [1604]" opacity=".5" offset="1pt"/>
                </v:rect>
                <v:rect id="Rectangle 21" o:spid="_x0000_s1045"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" fillcolor="#ed7d31 [3205]" strokecolor="#f2f2f2 [3041]" strokeweight="3pt">
                  <v:shadow on="t" color="#823b0b [1605]" opacity=".5" offset="1pt"/>
                </v:rect>
              </v:group>
            </w:pict>
          </mc:Fallback>
        </mc:AlternateContent>
      </w:r>
      <w:r w:rsidRPr="00A9691E">
        <w:rPr>
          <w:noProof/>
          <w:lang w:val="ru-RU" w:eastAsia="ru-RU"/>
        </w:rPr>
        <w:drawing>
          <wp:inline distT="0" distB="0" distL="0" distR="0" wp14:anchorId="5B557B39" wp14:editId="79651B69">
            <wp:extent cx="5800725" cy="3019425"/>
            <wp:effectExtent l="19050" t="0" r="9525" b="0"/>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7094D" w:rsidRPr="00547512" w:rsidRDefault="00B7094D" w:rsidP="00B7094D">
      <w:pPr>
        <w:jc w:val="center"/>
        <w:rPr>
          <w:rFonts w:ascii="Times New Roman" w:hAnsi="Times New Roman"/>
          <w:sz w:val="28"/>
          <w:szCs w:val="24"/>
        </w:rPr>
      </w:pPr>
      <w:r>
        <w:rPr>
          <w:rFonts w:ascii="Times New Roman" w:hAnsi="Times New Roman"/>
          <w:sz w:val="28"/>
          <w:szCs w:val="24"/>
        </w:rPr>
        <w:t>Рис. 2.6 – Перевірка похибки тестування 2. Середньоквадратична похибка тестування скла</w:t>
      </w:r>
      <w:r w:rsidRPr="00547512">
        <w:rPr>
          <w:rFonts w:ascii="Times New Roman" w:hAnsi="Times New Roman"/>
          <w:sz w:val="28"/>
          <w:szCs w:val="24"/>
        </w:rPr>
        <w:t>ла 3,8 %.</w:t>
      </w:r>
    </w:p>
    <w:p w:rsidR="00B7094D" w:rsidRDefault="00B7094D" w:rsidP="00B7094D">
      <w:pPr>
        <w:jc w:val="center"/>
      </w:pPr>
    </w:p>
    <w:p w:rsidR="00B7094D" w:rsidRDefault="00B7094D" w:rsidP="00B7094D">
      <w:pPr>
        <w:jc w:val="center"/>
      </w:pPr>
      <w:r>
        <w:rPr>
          <w:rFonts w:ascii="Times New Roman" w:hAnsi="Times New Roman"/>
          <w:b/>
          <w:noProof/>
          <w:sz w:val="28"/>
          <w:szCs w:val="24"/>
          <w:lang w:val="ru-RU" w:eastAsia="ru-RU"/>
        </w:rPr>
        <mc:AlternateContent>
          <mc:Choice Requires="wpg">
            <w:drawing>
              <wp:anchor distT="0" distB="0" distL="114300" distR="114300" simplePos="0" relativeHeight="251664384" behindDoc="0" locked="0" layoutInCell="1" allowOverlap="1" wp14:anchorId="36D985F4" wp14:editId="51F4B064">
                <wp:simplePos x="0" y="0"/>
                <wp:positionH relativeFrom="column">
                  <wp:posOffset>487680</wp:posOffset>
                </wp:positionH>
                <wp:positionV relativeFrom="paragraph">
                  <wp:posOffset>2481580</wp:posOffset>
                </wp:positionV>
                <wp:extent cx="1890395" cy="614045"/>
                <wp:effectExtent l="0" t="1270" r="0" b="3810"/>
                <wp:wrapNone/>
                <wp:docPr id="31" name="Групувати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32" name="Text Box 23"/>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wps:txbx>
                        <wps:bodyPr rot="0" vert="horz" wrap="square" lIns="91440" tIns="45720" rIns="91440" bIns="45720" anchor="t" anchorCtr="0" upright="1">
                          <a:noAutofit/>
                        </wps:bodyPr>
                      </wps:wsp>
                      <wps:wsp>
                        <wps:cNvPr id="35" name="Rectangle 24"/>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6" name="Rectangle 25"/>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D985F4" id="Групувати 31" o:spid="_x0000_s1046" style="position:absolute;left:0;text-align:left;margin-left:38.4pt;margin-top:195.4pt;width:148.85pt;height:48.35pt;z-index:251664384"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">
                <v:shape id="Text Box 23" o:spid="_x0000_s1047"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EE6C33" w:rsidRPr="00225A9A" w:rsidRDefault="00EE6C33" w:rsidP="00B7094D">
                        <w:pPr>
                          <w:rPr>
                            <w:rFonts w:ascii="Times New Roman" w:hAnsi="Times New Roman"/>
                          </w:rPr>
                        </w:pPr>
                        <w:r>
                          <w:t xml:space="preserve">         </w:t>
                        </w:r>
                        <w:r>
                          <w:rPr>
                            <w:rFonts w:ascii="Times New Roman" w:hAnsi="Times New Roman"/>
                          </w:rPr>
                          <w:t>Фактичн</w:t>
                        </w:r>
                        <w:r w:rsidRPr="00225A9A">
                          <w:rPr>
                            <w:rFonts w:ascii="Times New Roman" w:hAnsi="Times New Roman"/>
                          </w:rPr>
                          <w:t>ий результат</w:t>
                        </w:r>
                      </w:p>
                      <w:p w:rsidR="00EE6C33" w:rsidRPr="00225A9A" w:rsidRDefault="00EE6C33" w:rsidP="00B7094D">
                        <w:pPr>
                          <w:rPr>
                            <w:rFonts w:ascii="Times New Roman" w:hAnsi="Times New Roman"/>
                          </w:rPr>
                        </w:pPr>
                        <w:r>
                          <w:t xml:space="preserve">         </w:t>
                        </w:r>
                        <w:r>
                          <w:rPr>
                            <w:rFonts w:ascii="Times New Roman" w:hAnsi="Times New Roman"/>
                          </w:rPr>
                          <w:t>Прогноз мережі</w:t>
                        </w:r>
                      </w:p>
                    </w:txbxContent>
                  </v:textbox>
                </v:shape>
                <v:rect id="Rectangle 24" o:spid="_x0000_s1048"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" fillcolor="#5b9bd5 [3204]" strokecolor="#f2f2f2 [3041]" strokeweight="3pt">
                  <v:shadow on="t" color="#1f4d78 [1604]" opacity=".5" offset="1pt"/>
                </v:rect>
                <v:rect id="Rectangle 25" o:spid="_x0000_s1049"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" fillcolor="#ed7d31 [3205]" strokecolor="#f2f2f2 [3041]" strokeweight="3pt">
                  <v:shadow on="t" color="#823b0b [1605]" opacity=".5" offset="1pt"/>
                </v:rect>
              </v:group>
            </w:pict>
          </mc:Fallback>
        </mc:AlternateContent>
      </w:r>
      <w:r w:rsidRPr="0011389F">
        <w:rPr>
          <w:noProof/>
          <w:lang w:val="ru-RU" w:eastAsia="ru-RU"/>
        </w:rPr>
        <w:drawing>
          <wp:inline distT="0" distB="0" distL="0" distR="0" wp14:anchorId="331FC27F" wp14:editId="647557A1">
            <wp:extent cx="5981700" cy="3114675"/>
            <wp:effectExtent l="19050" t="0" r="19050" b="0"/>
            <wp:docPr id="5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094D" w:rsidRPr="00547512" w:rsidRDefault="00B7094D" w:rsidP="00B7094D">
      <w:pPr>
        <w:jc w:val="center"/>
        <w:rPr>
          <w:rFonts w:ascii="Times New Roman" w:hAnsi="Times New Roman"/>
          <w:sz w:val="28"/>
          <w:szCs w:val="24"/>
        </w:rPr>
      </w:pPr>
      <w:r>
        <w:rPr>
          <w:rFonts w:ascii="Times New Roman" w:hAnsi="Times New Roman"/>
          <w:sz w:val="28"/>
          <w:szCs w:val="24"/>
        </w:rPr>
        <w:t>Рис. 2.7 –</w:t>
      </w:r>
      <w:r w:rsidRPr="00547512">
        <w:rPr>
          <w:rFonts w:ascii="Times New Roman" w:hAnsi="Times New Roman"/>
          <w:sz w:val="28"/>
          <w:szCs w:val="24"/>
        </w:rPr>
        <w:t xml:space="preserve"> </w:t>
      </w:r>
      <w:r>
        <w:rPr>
          <w:rFonts w:ascii="Times New Roman" w:hAnsi="Times New Roman"/>
          <w:sz w:val="28"/>
          <w:szCs w:val="24"/>
        </w:rPr>
        <w:t xml:space="preserve">Перевірка похибки тестування 2. Середньоквадратична похибка тестування склала </w:t>
      </w:r>
      <w:r w:rsidRPr="00547512">
        <w:rPr>
          <w:rFonts w:ascii="Times New Roman" w:hAnsi="Times New Roman"/>
          <w:sz w:val="28"/>
          <w:szCs w:val="24"/>
        </w:rPr>
        <w:t>1,9 %.</w:t>
      </w:r>
    </w:p>
    <w:p w:rsidR="00B7094D" w:rsidRDefault="00B7094D" w:rsidP="00B7094D">
      <w:pPr>
        <w:jc w:val="center"/>
        <w:rPr>
          <w:rFonts w:ascii="Times New Roman" w:hAnsi="Times New Roman"/>
          <w:b/>
          <w:sz w:val="28"/>
          <w:szCs w:val="24"/>
        </w:rPr>
      </w:pPr>
    </w:p>
    <w:p w:rsidR="00B7094D" w:rsidRPr="00BB44B4" w:rsidRDefault="00B7094D" w:rsidP="00B7094D">
      <w:pPr>
        <w:jc w:val="center"/>
        <w:rPr>
          <w:rFonts w:ascii="Times New Roman" w:hAnsi="Times New Roman"/>
          <w:b/>
          <w:sz w:val="28"/>
          <w:szCs w:val="24"/>
        </w:rPr>
      </w:pPr>
      <w:r>
        <w:rPr>
          <w:rFonts w:ascii="Times New Roman" w:hAnsi="Times New Roman"/>
          <w:b/>
          <w:noProof/>
          <w:sz w:val="28"/>
          <w:szCs w:val="24"/>
          <w:lang w:val="ru-RU" w:eastAsia="ru-RU"/>
        </w:rPr>
        <w:lastRenderedPageBreak/>
        <mc:AlternateContent>
          <mc:Choice Requires="wpg">
            <w:drawing>
              <wp:anchor distT="0" distB="0" distL="114300" distR="114300" simplePos="0" relativeHeight="251665408" behindDoc="0" locked="0" layoutInCell="1" allowOverlap="1" wp14:anchorId="04AF9EFF" wp14:editId="60735881">
                <wp:simplePos x="0" y="0"/>
                <wp:positionH relativeFrom="column">
                  <wp:posOffset>421005</wp:posOffset>
                </wp:positionH>
                <wp:positionV relativeFrom="paragraph">
                  <wp:posOffset>2536825</wp:posOffset>
                </wp:positionV>
                <wp:extent cx="1890395" cy="614045"/>
                <wp:effectExtent l="0" t="0" r="0" b="0"/>
                <wp:wrapNone/>
                <wp:docPr id="26" name="Групувати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614045"/>
                          <a:chOff x="5288" y="518"/>
                          <a:chExt cx="2977" cy="967"/>
                        </a:xfrm>
                      </wpg:grpSpPr>
                      <wps:wsp>
                        <wps:cNvPr id="27" name="Text Box 27"/>
                        <wps:cNvSpPr txBox="1">
                          <a:spLocks noChangeArrowheads="1"/>
                        </wps:cNvSpPr>
                        <wps:spPr bwMode="auto">
                          <a:xfrm>
                            <a:off x="5288" y="518"/>
                            <a:ext cx="2977"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Default="00EE6C33" w:rsidP="00B7094D">
                              <w:r>
                                <w:t xml:space="preserve">         </w:t>
                              </w:r>
                              <w:r>
                                <w:rPr>
                                  <w:rFonts w:ascii="Times New Roman" w:hAnsi="Times New Roman"/>
                                </w:rPr>
                                <w:t>Фактичн</w:t>
                              </w:r>
                              <w:r w:rsidRPr="00225A9A">
                                <w:rPr>
                                  <w:rFonts w:ascii="Times New Roman" w:hAnsi="Times New Roman"/>
                                </w:rPr>
                                <w:t>ий</w:t>
                              </w:r>
                              <w:r>
                                <w:t xml:space="preserve"> </w:t>
                              </w:r>
                              <w:r w:rsidRPr="00225A9A">
                                <w:rPr>
                                  <w:rFonts w:ascii="Times New Roman" w:hAnsi="Times New Roman"/>
                                </w:rPr>
                                <w:t>результат</w:t>
                              </w:r>
                            </w:p>
                            <w:p w:rsidR="00EE6C33" w:rsidRDefault="00EE6C33" w:rsidP="00B7094D">
                              <w:r>
                                <w:t xml:space="preserve">         </w:t>
                              </w:r>
                              <w:r w:rsidRPr="00225A9A">
                                <w:rPr>
                                  <w:rFonts w:ascii="Times New Roman" w:hAnsi="Times New Roman"/>
                                </w:rPr>
                                <w:t>Прогноз</w:t>
                              </w:r>
                              <w:r>
                                <w:t xml:space="preserve"> </w:t>
                              </w:r>
                              <w:r>
                                <w:rPr>
                                  <w:rFonts w:ascii="Times New Roman" w:hAnsi="Times New Roman"/>
                                </w:rPr>
                                <w:t>мережі</w:t>
                              </w:r>
                            </w:p>
                          </w:txbxContent>
                        </wps:txbx>
                        <wps:bodyPr rot="0" vert="horz" wrap="square" lIns="91440" tIns="45720" rIns="91440" bIns="45720" anchor="t" anchorCtr="0" upright="1">
                          <a:noAutofit/>
                        </wps:bodyPr>
                      </wps:wsp>
                      <wps:wsp>
                        <wps:cNvPr id="28" name="Rectangle 28"/>
                        <wps:cNvSpPr>
                          <a:spLocks noChangeArrowheads="1"/>
                        </wps:cNvSpPr>
                        <wps:spPr bwMode="auto">
                          <a:xfrm>
                            <a:off x="5505" y="670"/>
                            <a:ext cx="225" cy="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0" name="Rectangle 29"/>
                        <wps:cNvSpPr>
                          <a:spLocks noChangeArrowheads="1"/>
                        </wps:cNvSpPr>
                        <wps:spPr bwMode="auto">
                          <a:xfrm>
                            <a:off x="5505" y="1060"/>
                            <a:ext cx="225" cy="22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AF9EFF" id="Групувати 26" o:spid="_x0000_s1050" style="position:absolute;left:0;text-align:left;margin-left:33.15pt;margin-top:199.75pt;width:148.85pt;height:48.35pt;z-index:251665408" coordorigin="5288,518" coordsize="297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">
                <v:shape id="Text Box 27" o:spid="_x0000_s1051" type="#_x0000_t202" style="position:absolute;left:5288;top:518;width:297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EE6C33" w:rsidRDefault="00EE6C33" w:rsidP="00B7094D">
                        <w:r>
                          <w:t xml:space="preserve">         </w:t>
                        </w:r>
                        <w:r>
                          <w:rPr>
                            <w:rFonts w:ascii="Times New Roman" w:hAnsi="Times New Roman"/>
                          </w:rPr>
                          <w:t>Фактичн</w:t>
                        </w:r>
                        <w:r w:rsidRPr="00225A9A">
                          <w:rPr>
                            <w:rFonts w:ascii="Times New Roman" w:hAnsi="Times New Roman"/>
                          </w:rPr>
                          <w:t>ий</w:t>
                        </w:r>
                        <w:r>
                          <w:t xml:space="preserve"> </w:t>
                        </w:r>
                        <w:r w:rsidRPr="00225A9A">
                          <w:rPr>
                            <w:rFonts w:ascii="Times New Roman" w:hAnsi="Times New Roman"/>
                          </w:rPr>
                          <w:t>результат</w:t>
                        </w:r>
                      </w:p>
                      <w:p w:rsidR="00EE6C33" w:rsidRDefault="00EE6C33" w:rsidP="00B7094D">
                        <w:r>
                          <w:t xml:space="preserve">         </w:t>
                        </w:r>
                        <w:r w:rsidRPr="00225A9A">
                          <w:rPr>
                            <w:rFonts w:ascii="Times New Roman" w:hAnsi="Times New Roman"/>
                          </w:rPr>
                          <w:t>Прогноз</w:t>
                        </w:r>
                        <w:r>
                          <w:t xml:space="preserve"> </w:t>
                        </w:r>
                        <w:r>
                          <w:rPr>
                            <w:rFonts w:ascii="Times New Roman" w:hAnsi="Times New Roman"/>
                          </w:rPr>
                          <w:t>мережі</w:t>
                        </w:r>
                      </w:p>
                    </w:txbxContent>
                  </v:textbox>
                </v:shape>
                <v:rect id="Rectangle 28" o:spid="_x0000_s1052" style="position:absolute;left:5505;top:67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" fillcolor="#5b9bd5 [3204]" strokecolor="#f2f2f2 [3041]" strokeweight="3pt">
                  <v:shadow on="t" color="#1f4d78 [1604]" opacity=".5" offset="1pt"/>
                </v:rect>
                <v:rect id="Rectangle 29" o:spid="_x0000_s1053" style="position:absolute;left:5505;top:106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" fillcolor="#ed7d31 [3205]" strokecolor="#f2f2f2 [3041]" strokeweight="3pt">
                  <v:shadow on="t" color="#823b0b [1605]" opacity=".5" offset="1pt"/>
                </v:rect>
              </v:group>
            </w:pict>
          </mc:Fallback>
        </mc:AlternateContent>
      </w:r>
      <w:r w:rsidRPr="00B94918">
        <w:rPr>
          <w:rFonts w:ascii="Times New Roman" w:hAnsi="Times New Roman"/>
          <w:b/>
          <w:noProof/>
          <w:sz w:val="28"/>
          <w:szCs w:val="24"/>
          <w:lang w:val="ru-RU" w:eastAsia="ru-RU"/>
        </w:rPr>
        <w:drawing>
          <wp:inline distT="0" distB="0" distL="0" distR="0" wp14:anchorId="44172BB9" wp14:editId="47F53066">
            <wp:extent cx="6124575" cy="3171825"/>
            <wp:effectExtent l="19050" t="0" r="9525" b="0"/>
            <wp:docPr id="5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094D" w:rsidRPr="00547512" w:rsidRDefault="00B7094D" w:rsidP="00B7094D">
      <w:pPr>
        <w:jc w:val="center"/>
        <w:rPr>
          <w:rFonts w:ascii="Times New Roman" w:hAnsi="Times New Roman"/>
          <w:sz w:val="28"/>
          <w:szCs w:val="24"/>
        </w:rPr>
      </w:pPr>
      <w:r>
        <w:rPr>
          <w:rFonts w:ascii="Times New Roman" w:hAnsi="Times New Roman"/>
          <w:sz w:val="28"/>
          <w:szCs w:val="24"/>
        </w:rPr>
        <w:t>Рис. 2</w:t>
      </w:r>
      <w:r w:rsidRPr="00547512">
        <w:rPr>
          <w:rFonts w:ascii="Times New Roman" w:hAnsi="Times New Roman"/>
          <w:sz w:val="28"/>
          <w:szCs w:val="24"/>
        </w:rPr>
        <w:t>.</w:t>
      </w:r>
      <w:r>
        <w:rPr>
          <w:rFonts w:ascii="Times New Roman" w:hAnsi="Times New Roman"/>
          <w:sz w:val="28"/>
          <w:szCs w:val="24"/>
        </w:rPr>
        <w:t>8 –</w:t>
      </w:r>
      <w:r w:rsidRPr="00547512">
        <w:rPr>
          <w:rFonts w:ascii="Times New Roman" w:hAnsi="Times New Roman"/>
          <w:sz w:val="28"/>
          <w:szCs w:val="24"/>
        </w:rPr>
        <w:t xml:space="preserve"> </w:t>
      </w:r>
      <w:r>
        <w:rPr>
          <w:rFonts w:ascii="Times New Roman" w:hAnsi="Times New Roman"/>
          <w:sz w:val="28"/>
          <w:szCs w:val="24"/>
        </w:rPr>
        <w:t xml:space="preserve">Перевірка похибки тестування 2. Середньоквадратична похибка тестування склала </w:t>
      </w:r>
      <w:r w:rsidRPr="00547512">
        <w:rPr>
          <w:rFonts w:ascii="Times New Roman" w:hAnsi="Times New Roman"/>
          <w:sz w:val="28"/>
          <w:szCs w:val="24"/>
        </w:rPr>
        <w:t>4,2 %.</w:t>
      </w:r>
    </w:p>
    <w:p w:rsidR="00B7094D" w:rsidRDefault="00B7094D" w:rsidP="00B7094D">
      <w:pPr>
        <w:pStyle w:val="afb"/>
      </w:pPr>
    </w:p>
    <w:p w:rsidR="00B7094D" w:rsidRDefault="00D67A2D" w:rsidP="00B7094D">
      <w:pPr>
        <w:pStyle w:val="afb"/>
      </w:pPr>
      <w:r>
        <w:t>Як можна бачити з рису</w:t>
      </w:r>
      <w:r w:rsidR="00B7094D" w:rsidRPr="00C0118A">
        <w:t>нків, результати обчислень за допомогою нейромережі (y) відрізняються від тестових значень (d) у всіх випадках не більше ніж на 1,6% і среднеквадратическая помилка тестування становить 2,6%. При округленні в кожному випадку результати обчислень за допомогою нейромережі збігаються з тестовими і похибка становить 0%.</w:t>
      </w: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B7094D">
      <w:pPr>
        <w:pStyle w:val="afb"/>
      </w:pPr>
    </w:p>
    <w:p w:rsidR="00B7094D" w:rsidRDefault="00B7094D" w:rsidP="006648C2">
      <w:pPr>
        <w:pStyle w:val="afb"/>
        <w:ind w:firstLine="0"/>
      </w:pPr>
    </w:p>
    <w:p w:rsidR="00B7094D" w:rsidRDefault="00B7094D" w:rsidP="00D67A2D">
      <w:pPr>
        <w:pStyle w:val="afb"/>
        <w:jc w:val="center"/>
        <w:outlineLvl w:val="0"/>
        <w:rPr>
          <w:b/>
        </w:rPr>
      </w:pPr>
      <w:bookmarkStart w:id="15" w:name="_Toc11387865"/>
      <w:r w:rsidRPr="00C0118A">
        <w:rPr>
          <w:b/>
        </w:rPr>
        <w:lastRenderedPageBreak/>
        <w:t>РОЗДІЛ 3</w:t>
      </w:r>
      <w:r w:rsidR="00D67A2D">
        <w:rPr>
          <w:b/>
        </w:rPr>
        <w:t xml:space="preserve"> </w:t>
      </w:r>
      <w:r>
        <w:rPr>
          <w:b/>
        </w:rPr>
        <w:t>ДОСЛІДЖЕННЯ ПРЕДМЕТНОЇ ОБЛАСТІ ЗА ДОПОМОГОЇ НЕЙРОМЕРЕЖЕВОЇ МОДЕЛІ</w:t>
      </w:r>
      <w:bookmarkEnd w:id="15"/>
    </w:p>
    <w:p w:rsidR="00D67A2D" w:rsidRDefault="00D67A2D" w:rsidP="00D67A2D">
      <w:pPr>
        <w:pStyle w:val="afb"/>
        <w:jc w:val="center"/>
        <w:outlineLvl w:val="0"/>
        <w:rPr>
          <w:b/>
        </w:rPr>
      </w:pPr>
    </w:p>
    <w:p w:rsidR="00D67A2D" w:rsidRDefault="00D67A2D" w:rsidP="00D67A2D">
      <w:pPr>
        <w:pStyle w:val="afb"/>
        <w:jc w:val="center"/>
        <w:outlineLvl w:val="0"/>
        <w:rPr>
          <w:b/>
        </w:rPr>
      </w:pPr>
    </w:p>
    <w:p w:rsidR="00B7094D" w:rsidRPr="00BC552F"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C552F">
        <w:rPr>
          <w:rFonts w:ascii="Times New Roman" w:hAnsi="Times New Roman" w:cs="Times New Roman"/>
          <w:sz w:val="28"/>
          <w:szCs w:val="28"/>
        </w:rPr>
        <w:t>Після того, як робота нейромережі перевірена на тестових прикладах і доведена адекватність нейросетевой математичної моделі, можна приступати до її дослідженню. У процесі дослідження побудованої нейросетевой моделі можуть бути вирішені завдання прогнозування її майбутніх властивостей, а також виявлені закономірності розглянутої предметної області. Навчена нейромережева модель реагує на зміну вхідних змінних і поводиться так само, як вела б себе сама предметна область. При використанні нейронних мереж можна досліджувати залежність прогнозованої величини від зміни ряду вхідних незалежних змінних.</w:t>
      </w:r>
    </w:p>
    <w:p w:rsidR="00B7094D" w:rsidRDefault="00B7094D" w:rsidP="00B7094D">
      <w:pPr>
        <w:spacing w:after="0" w:line="360" w:lineRule="auto"/>
        <w:jc w:val="both"/>
        <w:rPr>
          <w:rFonts w:ascii="Times New Roman" w:hAnsi="Times New Roman" w:cs="Times New Roman"/>
          <w:sz w:val="28"/>
          <w:szCs w:val="28"/>
        </w:rPr>
      </w:pPr>
      <w:r w:rsidRPr="00BC552F">
        <w:rPr>
          <w:rFonts w:ascii="Times New Roman" w:hAnsi="Times New Roman" w:cs="Times New Roman"/>
          <w:sz w:val="28"/>
          <w:szCs w:val="28"/>
        </w:rPr>
        <w:t>Мета дослідження - з'ясування впливу чиниться різними вхідними параметрами на ймовірність визнання банку банкрутом.</w:t>
      </w:r>
    </w:p>
    <w:p w:rsidR="00D67A2D" w:rsidRDefault="00D67A2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pStyle w:val="2"/>
        <w:rPr>
          <w:rFonts w:cs="Times New Roman"/>
          <w:szCs w:val="28"/>
        </w:rPr>
      </w:pPr>
      <w:r>
        <w:rPr>
          <w:rFonts w:cs="Times New Roman"/>
          <w:szCs w:val="28"/>
        </w:rPr>
        <w:tab/>
      </w:r>
      <w:bookmarkStart w:id="16" w:name="_Toc11387866"/>
      <w:r w:rsidRPr="00741B06">
        <w:rPr>
          <w:rFonts w:cs="Times New Roman"/>
          <w:szCs w:val="28"/>
        </w:rPr>
        <w:t>3.1 Вплив зміни коефіцієнта довгострокової ліквідності на ймовірність визнання банку банкрутом</w:t>
      </w:r>
      <w:bookmarkEnd w:id="16"/>
    </w:p>
    <w:p w:rsidR="00D67A2D" w:rsidRPr="00D67A2D" w:rsidRDefault="00D67A2D" w:rsidP="00D67A2D"/>
    <w:p w:rsidR="00B7094D" w:rsidRDefault="00B7094D" w:rsidP="00B7094D">
      <w:pPr>
        <w:spacing w:after="0" w:line="360" w:lineRule="auto"/>
        <w:jc w:val="both"/>
        <w:rPr>
          <w:rFonts w:ascii="Times New Roman" w:hAnsi="Times New Roman" w:cs="Times New Roman"/>
          <w:sz w:val="28"/>
          <w:szCs w:val="28"/>
        </w:rPr>
      </w:pPr>
    </w:p>
    <w:p w:rsidR="00B7094D" w:rsidRPr="00BC552F"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C552F">
        <w:rPr>
          <w:rFonts w:ascii="Times New Roman" w:hAnsi="Times New Roman" w:cs="Times New Roman"/>
          <w:sz w:val="28"/>
          <w:szCs w:val="28"/>
        </w:rPr>
        <w:t>Дослідження предметної області почнемо з вивчення впливу зміни коефіцієнта довгострокової ліквідності (x4) на ймовірність визнання банку банкрутом.</w:t>
      </w:r>
    </w:p>
    <w:p w:rsidR="00B7094D" w:rsidRDefault="00B7094D" w:rsidP="00B7094D">
      <w:pPr>
        <w:spacing w:after="0" w:line="360" w:lineRule="auto"/>
        <w:jc w:val="both"/>
        <w:rPr>
          <w:rFonts w:ascii="Times New Roman" w:hAnsi="Times New Roman" w:cs="Times New Roman"/>
          <w:sz w:val="28"/>
          <w:szCs w:val="28"/>
        </w:rPr>
      </w:pPr>
      <w:r w:rsidRPr="00BC552F">
        <w:rPr>
          <w:rFonts w:ascii="Times New Roman" w:hAnsi="Times New Roman" w:cs="Times New Roman"/>
          <w:sz w:val="28"/>
          <w:szCs w:val="28"/>
        </w:rPr>
        <w:t>Для цього були розглянуті характеристики двох банків, при цьому перший банк спочатку класифікувався як банкрут, а другий банк - не банкрут. Показники вхідних і вихідного параметрів розглянутих</w:t>
      </w:r>
      <w:r>
        <w:rPr>
          <w:rFonts w:ascii="Times New Roman" w:hAnsi="Times New Roman" w:cs="Times New Roman"/>
          <w:sz w:val="28"/>
          <w:szCs w:val="28"/>
        </w:rPr>
        <w:t xml:space="preserve"> банків представлені в таблиці 3.1</w:t>
      </w:r>
      <w:r w:rsidRPr="00BC552F">
        <w:rPr>
          <w:rFonts w:ascii="Times New Roman" w:hAnsi="Times New Roman" w:cs="Times New Roman"/>
          <w:sz w:val="28"/>
          <w:szCs w:val="28"/>
        </w:rPr>
        <w:t>.</w:t>
      </w:r>
    </w:p>
    <w:p w:rsidR="00D67A2D" w:rsidRDefault="00D67A2D" w:rsidP="00B7094D">
      <w:pPr>
        <w:spacing w:after="0" w:line="360" w:lineRule="auto"/>
        <w:jc w:val="both"/>
        <w:rPr>
          <w:rFonts w:ascii="Times New Roman" w:hAnsi="Times New Roman" w:cs="Times New Roman"/>
          <w:sz w:val="28"/>
          <w:szCs w:val="28"/>
        </w:rPr>
      </w:pPr>
    </w:p>
    <w:p w:rsidR="006648C2" w:rsidRDefault="006648C2" w:rsidP="00B7094D">
      <w:pPr>
        <w:spacing w:after="0" w:line="360" w:lineRule="auto"/>
        <w:jc w:val="both"/>
        <w:rPr>
          <w:rFonts w:ascii="Times New Roman" w:hAnsi="Times New Roman" w:cs="Times New Roman"/>
          <w:sz w:val="28"/>
          <w:szCs w:val="28"/>
        </w:rPr>
      </w:pPr>
    </w:p>
    <w:p w:rsidR="006648C2" w:rsidRDefault="006648C2" w:rsidP="00B7094D">
      <w:pPr>
        <w:spacing w:after="0" w:line="360" w:lineRule="auto"/>
        <w:jc w:val="both"/>
        <w:rPr>
          <w:rFonts w:ascii="Times New Roman" w:hAnsi="Times New Roman" w:cs="Times New Roman"/>
          <w:sz w:val="28"/>
          <w:szCs w:val="28"/>
        </w:rPr>
      </w:pPr>
    </w:p>
    <w:p w:rsidR="00D67A2D" w:rsidRDefault="00D67A2D" w:rsidP="00B7094D">
      <w:pPr>
        <w:spacing w:after="0" w:line="360" w:lineRule="auto"/>
        <w:jc w:val="both"/>
        <w:rPr>
          <w:rFonts w:ascii="Times New Roman" w:hAnsi="Times New Roman" w:cs="Times New Roman"/>
          <w:sz w:val="28"/>
          <w:szCs w:val="28"/>
        </w:rPr>
      </w:pPr>
    </w:p>
    <w:p w:rsidR="00B7094D" w:rsidRPr="00B34A14"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lastRenderedPageBreak/>
        <w:t>Таблиця 3.1 – Параметри банкі</w:t>
      </w:r>
      <w:r w:rsidRPr="00B34A14">
        <w:rPr>
          <w:rFonts w:ascii="Times New Roman" w:hAnsi="Times New Roman"/>
          <w:sz w:val="28"/>
          <w:szCs w:val="28"/>
        </w:rPr>
        <w:t>в</w:t>
      </w:r>
    </w:p>
    <w:tbl>
      <w:tblPr>
        <w:tblW w:w="5272" w:type="pct"/>
        <w:jc w:val="center"/>
        <w:tblLook w:val="04A0" w:firstRow="1" w:lastRow="0" w:firstColumn="1" w:lastColumn="0" w:noHBand="0" w:noVBand="1"/>
      </w:tblPr>
      <w:tblGrid>
        <w:gridCol w:w="1438"/>
        <w:gridCol w:w="423"/>
        <w:gridCol w:w="423"/>
        <w:gridCol w:w="423"/>
        <w:gridCol w:w="423"/>
        <w:gridCol w:w="424"/>
        <w:gridCol w:w="528"/>
        <w:gridCol w:w="412"/>
        <w:gridCol w:w="412"/>
        <w:gridCol w:w="476"/>
        <w:gridCol w:w="478"/>
        <w:gridCol w:w="630"/>
        <w:gridCol w:w="478"/>
        <w:gridCol w:w="478"/>
        <w:gridCol w:w="1145"/>
        <w:gridCol w:w="1016"/>
        <w:gridCol w:w="786"/>
      </w:tblGrid>
      <w:tr w:rsidR="00B7094D" w:rsidRPr="00AB133C" w:rsidTr="00D67A2D">
        <w:trPr>
          <w:trHeight w:val="649"/>
          <w:jc w:val="center"/>
        </w:trPr>
        <w:tc>
          <w:tcPr>
            <w:tcW w:w="694" w:type="pct"/>
            <w:vAlign w:val="center"/>
          </w:tcPr>
          <w:p w:rsidR="00B7094D" w:rsidRPr="00AB133C" w:rsidRDefault="00B7094D" w:rsidP="00D67A2D">
            <w:pPr>
              <w:rPr>
                <w:rFonts w:ascii="Times New Roman" w:eastAsia="Times New Roman" w:hAnsi="Times New Roman"/>
                <w:color w:val="000000"/>
                <w:sz w:val="28"/>
                <w:szCs w:val="28"/>
                <w:lang w:eastAsia="ru-RU"/>
              </w:rPr>
            </w:pPr>
            <w:r w:rsidRPr="00AB133C">
              <w:rPr>
                <w:rFonts w:ascii="Times New Roman" w:eastAsia="Times New Roman" w:hAnsi="Times New Roman"/>
                <w:color w:val="000000"/>
                <w:sz w:val="28"/>
                <w:szCs w:val="28"/>
                <w:lang w:eastAsia="ru-RU"/>
              </w:rPr>
              <w:t>Банк</w:t>
            </w:r>
          </w:p>
        </w:tc>
        <w:tc>
          <w:tcPr>
            <w:tcW w:w="206" w:type="pct"/>
            <w:noWrap/>
            <w:vAlign w:val="center"/>
            <w:hideMark/>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w:t>
            </w:r>
          </w:p>
        </w:tc>
        <w:tc>
          <w:tcPr>
            <w:tcW w:w="20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2</w:t>
            </w:r>
          </w:p>
        </w:tc>
        <w:tc>
          <w:tcPr>
            <w:tcW w:w="20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3</w:t>
            </w:r>
          </w:p>
        </w:tc>
        <w:tc>
          <w:tcPr>
            <w:tcW w:w="20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4</w:t>
            </w:r>
          </w:p>
        </w:tc>
        <w:tc>
          <w:tcPr>
            <w:tcW w:w="20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5</w:t>
            </w:r>
          </w:p>
        </w:tc>
        <w:tc>
          <w:tcPr>
            <w:tcW w:w="25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6</w:t>
            </w:r>
          </w:p>
        </w:tc>
        <w:tc>
          <w:tcPr>
            <w:tcW w:w="200"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7</w:t>
            </w:r>
          </w:p>
        </w:tc>
        <w:tc>
          <w:tcPr>
            <w:tcW w:w="200"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8</w:t>
            </w:r>
          </w:p>
        </w:tc>
        <w:tc>
          <w:tcPr>
            <w:tcW w:w="23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9</w:t>
            </w:r>
          </w:p>
        </w:tc>
        <w:tc>
          <w:tcPr>
            <w:tcW w:w="232"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10</w:t>
            </w:r>
          </w:p>
        </w:tc>
        <w:tc>
          <w:tcPr>
            <w:tcW w:w="305"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11</w:t>
            </w:r>
          </w:p>
        </w:tc>
        <w:tc>
          <w:tcPr>
            <w:tcW w:w="232"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12</w:t>
            </w:r>
          </w:p>
        </w:tc>
        <w:tc>
          <w:tcPr>
            <w:tcW w:w="232"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13</w:t>
            </w:r>
          </w:p>
        </w:tc>
        <w:tc>
          <w:tcPr>
            <w:tcW w:w="553"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14</w:t>
            </w:r>
          </w:p>
        </w:tc>
        <w:tc>
          <w:tcPr>
            <w:tcW w:w="454" w:type="pct"/>
            <w:vAlign w:val="center"/>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15</w:t>
            </w:r>
          </w:p>
        </w:tc>
        <w:tc>
          <w:tcPr>
            <w:tcW w:w="380" w:type="pct"/>
            <w:noWrap/>
            <w:vAlign w:val="center"/>
            <w:hideMark/>
          </w:tcPr>
          <w:p w:rsidR="00B7094D" w:rsidRPr="00523E27" w:rsidRDefault="00B7094D" w:rsidP="00B7094D">
            <w:pPr>
              <w:jc w:val="center"/>
              <w:rPr>
                <w:rFonts w:ascii="Times New Roman" w:eastAsia="Times New Roman" w:hAnsi="Times New Roman"/>
                <w:i/>
                <w:color w:val="000000"/>
                <w:szCs w:val="26"/>
                <w:vertAlign w:val="subscript"/>
                <w:lang w:val="en-US" w:eastAsia="ru-RU"/>
              </w:rPr>
            </w:pPr>
            <w:r w:rsidRPr="00523E27">
              <w:rPr>
                <w:rFonts w:ascii="Times New Roman" w:eastAsia="Times New Roman" w:hAnsi="Times New Roman"/>
                <w:i/>
                <w:color w:val="000000"/>
                <w:szCs w:val="26"/>
                <w:lang w:val="en-US" w:eastAsia="ru-RU"/>
              </w:rPr>
              <w:t>y</w:t>
            </w:r>
          </w:p>
        </w:tc>
      </w:tr>
      <w:tr w:rsidR="00B7094D" w:rsidRPr="00AB133C" w:rsidTr="00D67A2D">
        <w:trPr>
          <w:trHeight w:val="649"/>
          <w:jc w:val="center"/>
        </w:trPr>
        <w:tc>
          <w:tcPr>
            <w:tcW w:w="694" w:type="pct"/>
            <w:vAlign w:val="center"/>
          </w:tcPr>
          <w:p w:rsidR="00B7094D" w:rsidRPr="00AB133C" w:rsidRDefault="00B7094D" w:rsidP="00B7094D">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1.Банкру</w:t>
            </w:r>
            <w:r w:rsidRPr="00AB133C">
              <w:rPr>
                <w:rFonts w:ascii="Times New Roman" w:eastAsia="Times New Roman" w:hAnsi="Times New Roman"/>
                <w:color w:val="000000"/>
                <w:sz w:val="28"/>
                <w:szCs w:val="28"/>
                <w:lang w:eastAsia="ru-RU"/>
              </w:rPr>
              <w:t>т</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10</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92</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30</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24</w:t>
            </w:r>
          </w:p>
        </w:tc>
        <w:tc>
          <w:tcPr>
            <w:tcW w:w="25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306</w:t>
            </w:r>
          </w:p>
        </w:tc>
        <w:tc>
          <w:tcPr>
            <w:tcW w:w="20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0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23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10</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305"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1992</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553"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150000000</w:t>
            </w:r>
          </w:p>
        </w:tc>
        <w:tc>
          <w:tcPr>
            <w:tcW w:w="454" w:type="pct"/>
            <w:vAlign w:val="center"/>
          </w:tcPr>
          <w:p w:rsidR="00B7094D" w:rsidRPr="005A0FCD" w:rsidRDefault="00B7094D" w:rsidP="00B7094D">
            <w:pPr>
              <w:jc w:val="center"/>
              <w:rPr>
                <w:rFonts w:ascii="Times New Roman" w:hAnsi="Times New Roman"/>
                <w:color w:val="000000"/>
                <w:sz w:val="20"/>
                <w:szCs w:val="20"/>
              </w:rPr>
            </w:pPr>
            <w:r w:rsidRPr="0008586C">
              <w:rPr>
                <w:rFonts w:ascii="Times New Roman" w:hAnsi="Times New Roman"/>
                <w:color w:val="000000"/>
                <w:sz w:val="20"/>
                <w:szCs w:val="20"/>
              </w:rPr>
              <w:t>1695047</w:t>
            </w:r>
          </w:p>
        </w:tc>
        <w:tc>
          <w:tcPr>
            <w:tcW w:w="38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0,99</w:t>
            </w:r>
          </w:p>
        </w:tc>
      </w:tr>
      <w:tr w:rsidR="00B7094D" w:rsidRPr="00AB133C" w:rsidTr="00D67A2D">
        <w:trPr>
          <w:trHeight w:val="649"/>
          <w:jc w:val="center"/>
        </w:trPr>
        <w:tc>
          <w:tcPr>
            <w:tcW w:w="694" w:type="pct"/>
            <w:vAlign w:val="center"/>
          </w:tcPr>
          <w:p w:rsidR="00B7094D" w:rsidRPr="00AB133C" w:rsidRDefault="00B7094D" w:rsidP="00D67A2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Не банкру</w:t>
            </w:r>
            <w:r w:rsidRPr="00AB133C">
              <w:rPr>
                <w:rFonts w:ascii="Times New Roman" w:eastAsia="Times New Roman" w:hAnsi="Times New Roman"/>
                <w:color w:val="000000"/>
                <w:sz w:val="28"/>
                <w:szCs w:val="28"/>
                <w:lang w:eastAsia="ru-RU"/>
              </w:rPr>
              <w:t>т</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10</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92</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30</w:t>
            </w:r>
          </w:p>
        </w:tc>
        <w:tc>
          <w:tcPr>
            <w:tcW w:w="20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24</w:t>
            </w:r>
          </w:p>
        </w:tc>
        <w:tc>
          <w:tcPr>
            <w:tcW w:w="25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306</w:t>
            </w:r>
          </w:p>
        </w:tc>
        <w:tc>
          <w:tcPr>
            <w:tcW w:w="20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0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23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0,1</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0,3</w:t>
            </w:r>
          </w:p>
        </w:tc>
        <w:tc>
          <w:tcPr>
            <w:tcW w:w="305"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1992</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232"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553"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550000000</w:t>
            </w:r>
          </w:p>
        </w:tc>
        <w:tc>
          <w:tcPr>
            <w:tcW w:w="454" w:type="pct"/>
            <w:vAlign w:val="center"/>
          </w:tcPr>
          <w:p w:rsidR="00B7094D" w:rsidRPr="0008586C" w:rsidRDefault="00B7094D" w:rsidP="00B7094D">
            <w:pPr>
              <w:jc w:val="center"/>
              <w:rPr>
                <w:rFonts w:ascii="Times New Roman" w:eastAsia="Times New Roman" w:hAnsi="Times New Roman"/>
                <w:color w:val="000000"/>
                <w:sz w:val="20"/>
                <w:szCs w:val="20"/>
                <w:lang w:eastAsia="ru-RU"/>
              </w:rPr>
            </w:pPr>
            <w:r>
              <w:rPr>
                <w:rFonts w:ascii="Times New Roman" w:hAnsi="Times New Roman"/>
                <w:color w:val="000000"/>
                <w:sz w:val="20"/>
                <w:szCs w:val="20"/>
              </w:rPr>
              <w:t>18991000</w:t>
            </w:r>
          </w:p>
        </w:tc>
        <w:tc>
          <w:tcPr>
            <w:tcW w:w="38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0,09</w:t>
            </w:r>
          </w:p>
        </w:tc>
      </w:tr>
    </w:tbl>
    <w:p w:rsidR="00B7094D" w:rsidRPr="00B55543" w:rsidRDefault="00B7094D" w:rsidP="00B7094D">
      <w:pPr>
        <w:pStyle w:val="afb"/>
        <w:ind w:firstLine="0"/>
      </w:pPr>
    </w:p>
    <w:p w:rsidR="00B7094D" w:rsidRPr="00BC552F" w:rsidRDefault="00B7094D" w:rsidP="00B7094D">
      <w:pPr>
        <w:spacing w:after="0" w:line="360" w:lineRule="auto"/>
        <w:ind w:firstLine="708"/>
        <w:jc w:val="both"/>
        <w:rPr>
          <w:rFonts w:ascii="Times New Roman" w:hAnsi="Times New Roman" w:cs="Times New Roman"/>
          <w:sz w:val="28"/>
          <w:szCs w:val="28"/>
        </w:rPr>
      </w:pPr>
      <w:r w:rsidRPr="00BC552F">
        <w:rPr>
          <w:rFonts w:ascii="Times New Roman" w:hAnsi="Times New Roman" w:cs="Times New Roman"/>
          <w:sz w:val="28"/>
          <w:szCs w:val="28"/>
        </w:rPr>
        <w:t>Банки відрізняються вхідними параметрами «показник використання власних коштів (капіталу) банку для придбання акцій (часток) інших юридичних осіб» (x9), «рентабельність активів» (x10) і «розмір статутного капіталу» (x14).</w:t>
      </w:r>
    </w:p>
    <w:p w:rsidR="00B7094D" w:rsidRPr="00D01F2A" w:rsidRDefault="00B7094D" w:rsidP="00B7094D">
      <w:pPr>
        <w:spacing w:after="0" w:line="360" w:lineRule="auto"/>
        <w:jc w:val="both"/>
        <w:rPr>
          <w:rFonts w:ascii="Times New Roman" w:hAnsi="Times New Roman" w:cs="Times New Roman"/>
          <w:sz w:val="28"/>
          <w:szCs w:val="28"/>
        </w:rPr>
      </w:pPr>
      <w:r w:rsidRPr="00BC552F">
        <w:rPr>
          <w:rFonts w:ascii="Times New Roman" w:hAnsi="Times New Roman" w:cs="Times New Roman"/>
          <w:sz w:val="28"/>
          <w:szCs w:val="28"/>
        </w:rPr>
        <w:t>Результат дослідження залежності ймовірності банкрутства банку від коефіцієнта довгострокової ліквідності пред</w:t>
      </w:r>
      <w:r>
        <w:rPr>
          <w:rFonts w:ascii="Times New Roman" w:hAnsi="Times New Roman" w:cs="Times New Roman"/>
          <w:sz w:val="28"/>
          <w:szCs w:val="28"/>
        </w:rPr>
        <w:t>ставлений на рисунку 3.1</w:t>
      </w:r>
      <w:r w:rsidRPr="00BC552F">
        <w:rPr>
          <w:rFonts w:ascii="Times New Roman" w:hAnsi="Times New Roman" w:cs="Times New Roman"/>
          <w:sz w:val="28"/>
          <w:szCs w:val="28"/>
        </w:rPr>
        <w:t>.</w:t>
      </w:r>
    </w:p>
    <w:p w:rsidR="00B7094D" w:rsidRDefault="00B7094D" w:rsidP="00B7094D">
      <w:pPr>
        <w:pStyle w:val="afb"/>
        <w:ind w:firstLine="0"/>
      </w:pPr>
      <w:r>
        <w:rPr>
          <w:noProof/>
          <w:lang w:val="ru-RU"/>
        </w:rPr>
        <mc:AlternateContent>
          <mc:Choice Requires="wps">
            <w:drawing>
              <wp:anchor distT="0" distB="0" distL="114300" distR="114300" simplePos="0" relativeHeight="251666432" behindDoc="0" locked="0" layoutInCell="1" allowOverlap="1" wp14:anchorId="244E8AE1" wp14:editId="74329AB3">
                <wp:simplePos x="0" y="0"/>
                <wp:positionH relativeFrom="column">
                  <wp:posOffset>1426845</wp:posOffset>
                </wp:positionH>
                <wp:positionV relativeFrom="paragraph">
                  <wp:posOffset>2860040</wp:posOffset>
                </wp:positionV>
                <wp:extent cx="2857500" cy="252730"/>
                <wp:effectExtent l="1905" t="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r>
                              <w:rPr>
                                <w:rFonts w:ascii="Times New Roman" w:hAnsi="Times New Roman"/>
                              </w:rPr>
                              <w:t>Коефіцієнт довгострокової ліквідності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44E8AE1" id="Поле 85" o:spid="_x0000_s1054" type="#_x0000_t202" style="position:absolute;left:0;text-align:left;margin-left:112.35pt;margin-top:225.2pt;width:225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" stroked="f">
                <v:textbox>
                  <w:txbxContent>
                    <w:p w:rsidR="00EE6C33" w:rsidRPr="00CC591A" w:rsidRDefault="00EE6C33" w:rsidP="00B7094D">
                      <w:pPr>
                        <w:jc w:val="center"/>
                        <w:rPr>
                          <w:rFonts w:ascii="Times New Roman" w:hAnsi="Times New Roman"/>
                        </w:rPr>
                      </w:pPr>
                      <w:r>
                        <w:rPr>
                          <w:rFonts w:ascii="Times New Roman" w:hAnsi="Times New Roman"/>
                        </w:rPr>
                        <w:t>Коефіцієнт довгострокової ліквідності</w:t>
                      </w:r>
                    </w:p>
                  </w:txbxContent>
                </v:textbox>
              </v:shape>
            </w:pict>
          </mc:Fallback>
        </mc:AlternateContent>
      </w:r>
      <w:r>
        <w:rPr>
          <w:noProof/>
          <w:lang w:val="ru-RU"/>
        </w:rPr>
        <mc:AlternateContent>
          <mc:Choice Requires="wps">
            <w:drawing>
              <wp:anchor distT="0" distB="0" distL="114300" distR="114300" simplePos="0" relativeHeight="251667456" behindDoc="0" locked="0" layoutInCell="1" allowOverlap="1" wp14:anchorId="5465B15F" wp14:editId="5C527C86">
                <wp:simplePos x="0" y="0"/>
                <wp:positionH relativeFrom="column">
                  <wp:posOffset>-468630</wp:posOffset>
                </wp:positionH>
                <wp:positionV relativeFrom="paragraph">
                  <wp:posOffset>152400</wp:posOffset>
                </wp:positionV>
                <wp:extent cx="532130" cy="2185670"/>
                <wp:effectExtent l="1905" t="2540" r="0" b="254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r>
                              <w:rPr>
                                <w:rFonts w:ascii="Times New Roman" w:hAnsi="Times New Roman"/>
                              </w:rPr>
                              <w:t>Ймовірність</w:t>
                            </w:r>
                            <w:r w:rsidRPr="00CC591A">
                              <w:rPr>
                                <w:rFonts w:ascii="Times New Roman" w:hAnsi="Times New Roman"/>
                              </w:rPr>
                              <w:t xml:space="preserve"> </w:t>
                            </w:r>
                            <w:r>
                              <w:rPr>
                                <w:rFonts w:ascii="Times New Roman" w:hAnsi="Times New Roman"/>
                              </w:rPr>
                              <w:t>визнання банку банкротом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465B15F" id="Поле 81" o:spid="_x0000_s1055" type="#_x0000_t202" style="position:absolute;left:0;text-align:left;margin-left:-36.9pt;margin-top:12pt;width:41.9pt;height:17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" stroked="f">
                <v:textbox style="layout-flow:vertical;mso-layout-flow-alt:bottom-to-top">
                  <w:txbxContent>
                    <w:p w:rsidR="00EE6C33" w:rsidRPr="00CC591A" w:rsidRDefault="00EE6C33" w:rsidP="00B7094D">
                      <w:pPr>
                        <w:jc w:val="center"/>
                        <w:rPr>
                          <w:rFonts w:ascii="Times New Roman" w:hAnsi="Times New Roman"/>
                        </w:rPr>
                      </w:pPr>
                      <w:r>
                        <w:rPr>
                          <w:rFonts w:ascii="Times New Roman" w:hAnsi="Times New Roman"/>
                        </w:rPr>
                        <w:t>Ймовірність</w:t>
                      </w:r>
                      <w:r w:rsidRPr="00CC591A">
                        <w:rPr>
                          <w:rFonts w:ascii="Times New Roman" w:hAnsi="Times New Roman"/>
                        </w:rPr>
                        <w:t xml:space="preserve"> </w:t>
                      </w:r>
                      <w:r>
                        <w:rPr>
                          <w:rFonts w:ascii="Times New Roman" w:hAnsi="Times New Roman"/>
                        </w:rPr>
                        <w:t>визнання банку банкротом</w:t>
                      </w:r>
                    </w:p>
                  </w:txbxContent>
                </v:textbox>
              </v:shape>
            </w:pict>
          </mc:Fallback>
        </mc:AlternateContent>
      </w:r>
      <w:r w:rsidRPr="006F1EFE">
        <w:rPr>
          <w:noProof/>
          <w:lang w:val="ru-RU"/>
        </w:rPr>
        <w:drawing>
          <wp:inline distT="0" distB="0" distL="0" distR="0" wp14:anchorId="638019E9" wp14:editId="446EFBCD">
            <wp:extent cx="6317672" cy="3325091"/>
            <wp:effectExtent l="0" t="0" r="0" b="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Рис. 3</w:t>
      </w:r>
      <w:r w:rsidRPr="00547512">
        <w:rPr>
          <w:rFonts w:ascii="Times New Roman" w:hAnsi="Times New Roman"/>
          <w:sz w:val="28"/>
          <w:szCs w:val="24"/>
        </w:rPr>
        <w:t>.</w:t>
      </w:r>
      <w:r>
        <w:rPr>
          <w:rFonts w:ascii="Times New Roman" w:hAnsi="Times New Roman"/>
          <w:sz w:val="28"/>
          <w:szCs w:val="24"/>
        </w:rPr>
        <w:t xml:space="preserve">1 – </w:t>
      </w:r>
      <w:r>
        <w:rPr>
          <w:rFonts w:ascii="Times New Roman" w:eastAsia="Times New Roman" w:hAnsi="Times New Roman"/>
          <w:bCs/>
          <w:sz w:val="28"/>
          <w:szCs w:val="28"/>
          <w:lang w:eastAsia="ru-RU"/>
        </w:rPr>
        <w:t>Вплив змін коефіцієнта довгострокової ліквідності</w:t>
      </w:r>
      <w:r w:rsidRPr="00547512">
        <w:rPr>
          <w:rFonts w:ascii="Times New Roman" w:hAnsi="Times New Roman"/>
          <w:sz w:val="28"/>
          <w:szCs w:val="28"/>
        </w:rPr>
        <w:t xml:space="preserve"> </w:t>
      </w:r>
      <w:r>
        <w:rPr>
          <w:rFonts w:ascii="Times New Roman" w:eastAsia="Times New Roman" w:hAnsi="Times New Roman"/>
          <w:bCs/>
          <w:sz w:val="28"/>
          <w:szCs w:val="28"/>
          <w:lang w:eastAsia="ru-RU"/>
        </w:rPr>
        <w:t>на визнання банку</w:t>
      </w:r>
      <w:r w:rsidRPr="0054751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банкру</w:t>
      </w:r>
      <w:r w:rsidRPr="00547512">
        <w:rPr>
          <w:rFonts w:ascii="Times New Roman" w:eastAsia="Times New Roman" w:hAnsi="Times New Roman"/>
          <w:bCs/>
          <w:sz w:val="28"/>
          <w:szCs w:val="28"/>
          <w:lang w:eastAsia="ru-RU"/>
        </w:rPr>
        <w:t>том</w:t>
      </w:r>
    </w:p>
    <w:p w:rsidR="00B7094D" w:rsidRDefault="00B7094D" w:rsidP="00B7094D">
      <w:pPr>
        <w:spacing w:after="0" w:line="360" w:lineRule="auto"/>
        <w:jc w:val="both"/>
        <w:rPr>
          <w:rFonts w:ascii="Times New Roman" w:hAnsi="Times New Roman" w:cs="Times New Roman"/>
          <w:sz w:val="28"/>
          <w:szCs w:val="28"/>
        </w:rPr>
      </w:pPr>
    </w:p>
    <w:p w:rsidR="00B7094D" w:rsidRPr="00757A56"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57A56">
        <w:rPr>
          <w:rFonts w:ascii="Times New Roman" w:hAnsi="Times New Roman" w:cs="Times New Roman"/>
          <w:sz w:val="28"/>
          <w:szCs w:val="28"/>
        </w:rPr>
        <w:t xml:space="preserve">Аналізуючи отримані криві, можна зробити висновок, що значення параметра x4 (коефіцієнт довгострокової ліквідності) впливає на ймовірність визнання банку банкрутом. При цьому, як у випадку з самого початку збанкрутілого, так і нормально функціонуючого банку, мають місце дві тенденції. Саме, на певному проміжку ймовірність банкрутства збільшується </w:t>
      </w:r>
      <w:r w:rsidRPr="00757A56">
        <w:rPr>
          <w:rFonts w:ascii="Times New Roman" w:hAnsi="Times New Roman" w:cs="Times New Roman"/>
          <w:sz w:val="28"/>
          <w:szCs w:val="28"/>
        </w:rPr>
        <w:lastRenderedPageBreak/>
        <w:t>при збільшенні коефіцієнта довгострокової ліквідності. В даному випадку це проміжок від 40 до 100 для надійного банку і від 50 до 100 для банку-банкрута. Існує також тенденція зменшення ймовірності визнання банкрутства при збільшенні даного показника. Як можна бачити на малюнку, дана тенденція простежується на проміжку від 10 до 40 для нормально функціонуючого банку і в інтервалі від 30 до 50 для спочатку збанкрутілого банку.</w:t>
      </w:r>
    </w:p>
    <w:p w:rsidR="00B7094D" w:rsidRPr="00757A56" w:rsidRDefault="00B7094D" w:rsidP="00B7094D">
      <w:pPr>
        <w:spacing w:after="0" w:line="360" w:lineRule="auto"/>
        <w:ind w:firstLine="708"/>
        <w:jc w:val="both"/>
        <w:rPr>
          <w:rFonts w:ascii="Times New Roman" w:hAnsi="Times New Roman" w:cs="Times New Roman"/>
          <w:sz w:val="28"/>
          <w:szCs w:val="28"/>
        </w:rPr>
      </w:pPr>
      <w:r w:rsidRPr="00757A56">
        <w:rPr>
          <w:rFonts w:ascii="Times New Roman" w:hAnsi="Times New Roman" w:cs="Times New Roman"/>
          <w:sz w:val="28"/>
          <w:szCs w:val="28"/>
        </w:rPr>
        <w:t>Таким чином, можна простежити певну закономірність. Підвищення коефіцієнта довгострокової ліквідності до певного рівня робить позитивний вплив на діяльність банку, ймовірність банкрутства зменшується. Однак з певного моменту подальше підвищення даного показника збільшує ймовірність банкрутства. В даному випадку оптимальним показником довгострокової ліквідності для спочатку надійного банку є значення 40, а для банку-банкрута - 50. В цьому випадку ймовірність банкрутства для обох банків є мінімальною.</w:t>
      </w:r>
    </w:p>
    <w:p w:rsidR="00B7094D" w:rsidRDefault="00B7094D" w:rsidP="00B7094D">
      <w:pPr>
        <w:spacing w:after="0" w:line="360" w:lineRule="auto"/>
        <w:jc w:val="both"/>
        <w:rPr>
          <w:rFonts w:ascii="Times New Roman" w:hAnsi="Times New Roman" w:cs="Times New Roman"/>
          <w:sz w:val="28"/>
          <w:szCs w:val="28"/>
        </w:rPr>
      </w:pPr>
      <w:r w:rsidRPr="00757A56">
        <w:rPr>
          <w:rFonts w:ascii="Times New Roman" w:hAnsi="Times New Roman" w:cs="Times New Roman"/>
          <w:sz w:val="28"/>
          <w:szCs w:val="28"/>
        </w:rPr>
        <w:t>Так, варіюючи даний показник і виробляючи обчислення за допомогою нейромережі, можна прийняти рішення про оптимальному значенні коефіцієнта довгострокової ліквідності для конкретного банку.</w:t>
      </w:r>
    </w:p>
    <w:p w:rsidR="00D67A2D" w:rsidRDefault="00D67A2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pStyle w:val="2"/>
        <w:ind w:firstLine="709"/>
        <w:rPr>
          <w:rFonts w:cs="Times New Roman"/>
          <w:szCs w:val="28"/>
        </w:rPr>
      </w:pPr>
      <w:bookmarkStart w:id="17" w:name="_Toc11387867"/>
      <w:r w:rsidRPr="00741B06">
        <w:rPr>
          <w:rFonts w:cs="Times New Roman"/>
          <w:szCs w:val="28"/>
        </w:rPr>
        <w:t>3.2 Вплив зміни організаційно-правової форми на ймовірність визнання банку банкрутом</w:t>
      </w:r>
      <w:bookmarkEnd w:id="17"/>
    </w:p>
    <w:p w:rsidR="00D67A2D" w:rsidRPr="00D67A2D" w:rsidRDefault="00D67A2D" w:rsidP="00D67A2D"/>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57A56">
        <w:rPr>
          <w:rFonts w:ascii="Times New Roman" w:hAnsi="Times New Roman" w:cs="Times New Roman"/>
          <w:sz w:val="28"/>
          <w:szCs w:val="28"/>
        </w:rPr>
        <w:t xml:space="preserve">Для виявлення залежності між імовірністю визнання банкрутства і його організаційно-правової форми, були розглянуті два банки. Перший банк спочатку класифікувався як банкрут, другий банк - не банкрут. Організаційно-правова форма обох банків - ТОВ. Показники вхідних і вихідного параметрів </w:t>
      </w:r>
      <w:r w:rsidR="00D67A2D">
        <w:rPr>
          <w:rFonts w:ascii="Times New Roman" w:hAnsi="Times New Roman" w:cs="Times New Roman"/>
          <w:sz w:val="28"/>
          <w:szCs w:val="28"/>
        </w:rPr>
        <w:t>банків представлені в таблиці 3.2</w:t>
      </w:r>
      <w:r w:rsidRPr="00757A56">
        <w:rPr>
          <w:rFonts w:ascii="Times New Roman" w:hAnsi="Times New Roman" w:cs="Times New Roman"/>
          <w:sz w:val="28"/>
          <w:szCs w:val="28"/>
        </w:rPr>
        <w:t>.</w:t>
      </w:r>
    </w:p>
    <w:p w:rsidR="00D67A2D" w:rsidRDefault="00D67A2D" w:rsidP="00B7094D">
      <w:pPr>
        <w:spacing w:after="0" w:line="360" w:lineRule="auto"/>
        <w:jc w:val="both"/>
        <w:rPr>
          <w:rFonts w:ascii="Times New Roman" w:hAnsi="Times New Roman" w:cs="Times New Roman"/>
          <w:sz w:val="28"/>
          <w:szCs w:val="28"/>
        </w:rPr>
      </w:pPr>
    </w:p>
    <w:p w:rsidR="006648C2" w:rsidRDefault="006648C2" w:rsidP="00B7094D">
      <w:pPr>
        <w:spacing w:after="0" w:line="360" w:lineRule="auto"/>
        <w:jc w:val="both"/>
        <w:rPr>
          <w:rFonts w:ascii="Times New Roman" w:hAnsi="Times New Roman" w:cs="Times New Roman"/>
          <w:sz w:val="28"/>
          <w:szCs w:val="28"/>
        </w:rPr>
      </w:pPr>
    </w:p>
    <w:p w:rsidR="006648C2" w:rsidRDefault="006648C2" w:rsidP="00B7094D">
      <w:pPr>
        <w:spacing w:after="0" w:line="360" w:lineRule="auto"/>
        <w:jc w:val="both"/>
        <w:rPr>
          <w:rFonts w:ascii="Times New Roman" w:hAnsi="Times New Roman" w:cs="Times New Roman"/>
          <w:sz w:val="28"/>
          <w:szCs w:val="28"/>
        </w:rPr>
      </w:pPr>
    </w:p>
    <w:p w:rsidR="006648C2" w:rsidRDefault="006648C2" w:rsidP="00B7094D">
      <w:pPr>
        <w:spacing w:after="0" w:line="360" w:lineRule="auto"/>
        <w:jc w:val="both"/>
        <w:rPr>
          <w:rFonts w:ascii="Times New Roman" w:hAnsi="Times New Roman" w:cs="Times New Roman"/>
          <w:sz w:val="28"/>
          <w:szCs w:val="28"/>
        </w:rPr>
      </w:pPr>
    </w:p>
    <w:p w:rsidR="00D67A2D" w:rsidRDefault="00D67A2D" w:rsidP="00B7094D">
      <w:pPr>
        <w:spacing w:after="0" w:line="360" w:lineRule="auto"/>
        <w:jc w:val="both"/>
        <w:rPr>
          <w:rFonts w:ascii="Times New Roman" w:hAnsi="Times New Roman" w:cs="Times New Roman"/>
          <w:sz w:val="28"/>
          <w:szCs w:val="28"/>
        </w:rPr>
      </w:pPr>
    </w:p>
    <w:p w:rsidR="00B7094D" w:rsidRPr="00B34A14"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t>Таблиця 3.2 – Вхідні</w:t>
      </w:r>
      <w:r w:rsidRPr="00B34A14">
        <w:rPr>
          <w:rFonts w:ascii="Times New Roman" w:hAnsi="Times New Roman"/>
          <w:sz w:val="28"/>
          <w:szCs w:val="28"/>
        </w:rPr>
        <w:t xml:space="preserve"> </w:t>
      </w:r>
      <w:r>
        <w:rPr>
          <w:rFonts w:ascii="Times New Roman" w:hAnsi="Times New Roman"/>
          <w:sz w:val="28"/>
          <w:szCs w:val="28"/>
        </w:rPr>
        <w:t>і вихідні параметри банкі</w:t>
      </w:r>
      <w:r w:rsidRPr="00B34A14">
        <w:rPr>
          <w:rFonts w:ascii="Times New Roman" w:hAnsi="Times New Roman"/>
          <w:sz w:val="28"/>
          <w:szCs w:val="28"/>
        </w:rPr>
        <w:t>в</w:t>
      </w:r>
    </w:p>
    <w:tbl>
      <w:tblPr>
        <w:tblW w:w="5433" w:type="pct"/>
        <w:tblInd w:w="-822" w:type="dxa"/>
        <w:tblLook w:val="04A0" w:firstRow="1" w:lastRow="0" w:firstColumn="1" w:lastColumn="0" w:noHBand="0" w:noVBand="1"/>
      </w:tblPr>
      <w:tblGrid>
        <w:gridCol w:w="1494"/>
        <w:gridCol w:w="445"/>
        <w:gridCol w:w="445"/>
        <w:gridCol w:w="446"/>
        <w:gridCol w:w="446"/>
        <w:gridCol w:w="446"/>
        <w:gridCol w:w="551"/>
        <w:gridCol w:w="431"/>
        <w:gridCol w:w="431"/>
        <w:gridCol w:w="431"/>
        <w:gridCol w:w="501"/>
        <w:gridCol w:w="658"/>
        <w:gridCol w:w="501"/>
        <w:gridCol w:w="501"/>
        <w:gridCol w:w="1191"/>
        <w:gridCol w:w="1086"/>
        <w:gridCol w:w="707"/>
      </w:tblGrid>
      <w:tr w:rsidR="00B7094D" w:rsidRPr="00AB133C" w:rsidTr="00B7094D">
        <w:trPr>
          <w:trHeight w:val="807"/>
        </w:trPr>
        <w:tc>
          <w:tcPr>
            <w:tcW w:w="698" w:type="pct"/>
            <w:vAlign w:val="center"/>
          </w:tcPr>
          <w:p w:rsidR="00B7094D" w:rsidRPr="00AB133C" w:rsidRDefault="00B7094D" w:rsidP="00D67A2D">
            <w:pPr>
              <w:rPr>
                <w:rFonts w:ascii="Times New Roman" w:eastAsia="Times New Roman" w:hAnsi="Times New Roman"/>
                <w:color w:val="000000"/>
                <w:sz w:val="28"/>
                <w:szCs w:val="28"/>
                <w:lang w:eastAsia="ru-RU"/>
              </w:rPr>
            </w:pPr>
            <w:r w:rsidRPr="00AB133C">
              <w:rPr>
                <w:rFonts w:ascii="Times New Roman" w:eastAsia="Times New Roman" w:hAnsi="Times New Roman"/>
                <w:color w:val="000000"/>
                <w:sz w:val="28"/>
                <w:szCs w:val="28"/>
                <w:lang w:eastAsia="ru-RU"/>
              </w:rPr>
              <w:t>Банк</w:t>
            </w:r>
          </w:p>
        </w:tc>
        <w:tc>
          <w:tcPr>
            <w:tcW w:w="208" w:type="pct"/>
            <w:noWrap/>
            <w:vAlign w:val="center"/>
            <w:hideMark/>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w:t>
            </w:r>
          </w:p>
        </w:tc>
        <w:tc>
          <w:tcPr>
            <w:tcW w:w="208"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2</w:t>
            </w:r>
          </w:p>
        </w:tc>
        <w:tc>
          <w:tcPr>
            <w:tcW w:w="208"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3</w:t>
            </w:r>
          </w:p>
        </w:tc>
        <w:tc>
          <w:tcPr>
            <w:tcW w:w="208"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4</w:t>
            </w:r>
          </w:p>
        </w:tc>
        <w:tc>
          <w:tcPr>
            <w:tcW w:w="208"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5</w:t>
            </w:r>
          </w:p>
        </w:tc>
        <w:tc>
          <w:tcPr>
            <w:tcW w:w="25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6</w:t>
            </w:r>
          </w:p>
        </w:tc>
        <w:tc>
          <w:tcPr>
            <w:tcW w:w="20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7</w:t>
            </w:r>
          </w:p>
        </w:tc>
        <w:tc>
          <w:tcPr>
            <w:tcW w:w="20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8</w:t>
            </w:r>
          </w:p>
        </w:tc>
        <w:tc>
          <w:tcPr>
            <w:tcW w:w="20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9</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10</w:t>
            </w:r>
          </w:p>
        </w:tc>
        <w:tc>
          <w:tcPr>
            <w:tcW w:w="3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11</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12</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13</w:t>
            </w:r>
          </w:p>
        </w:tc>
        <w:tc>
          <w:tcPr>
            <w:tcW w:w="55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14</w:t>
            </w:r>
          </w:p>
        </w:tc>
        <w:tc>
          <w:tcPr>
            <w:tcW w:w="507" w:type="pct"/>
            <w:vAlign w:val="center"/>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15</w:t>
            </w:r>
          </w:p>
        </w:tc>
        <w:tc>
          <w:tcPr>
            <w:tcW w:w="330" w:type="pct"/>
            <w:noWrap/>
            <w:vAlign w:val="center"/>
            <w:hideMark/>
          </w:tcPr>
          <w:p w:rsidR="00B7094D" w:rsidRPr="00523E27" w:rsidRDefault="00B7094D" w:rsidP="00B7094D">
            <w:pPr>
              <w:jc w:val="center"/>
              <w:rPr>
                <w:rFonts w:ascii="Times New Roman" w:eastAsia="Times New Roman" w:hAnsi="Times New Roman"/>
                <w:i/>
                <w:color w:val="000000"/>
                <w:szCs w:val="26"/>
                <w:vertAlign w:val="subscript"/>
                <w:lang w:val="en-US" w:eastAsia="ru-RU"/>
              </w:rPr>
            </w:pPr>
            <w:r w:rsidRPr="00523E27">
              <w:rPr>
                <w:rFonts w:ascii="Times New Roman" w:eastAsia="Times New Roman" w:hAnsi="Times New Roman"/>
                <w:i/>
                <w:color w:val="000000"/>
                <w:szCs w:val="26"/>
                <w:lang w:val="en-US" w:eastAsia="ru-RU"/>
              </w:rPr>
              <w:t>y</w:t>
            </w:r>
          </w:p>
        </w:tc>
      </w:tr>
      <w:tr w:rsidR="00B7094D" w:rsidRPr="00AB133C" w:rsidTr="00B7094D">
        <w:trPr>
          <w:trHeight w:val="807"/>
        </w:trPr>
        <w:tc>
          <w:tcPr>
            <w:tcW w:w="698" w:type="pct"/>
            <w:vAlign w:val="center"/>
          </w:tcPr>
          <w:p w:rsidR="00B7094D" w:rsidRPr="00AB133C" w:rsidRDefault="00B7094D" w:rsidP="00B7094D">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Pr="00AB133C">
              <w:rPr>
                <w:rFonts w:ascii="Times New Roman" w:eastAsia="Times New Roman" w:hAnsi="Times New Roman"/>
                <w:color w:val="000000"/>
                <w:sz w:val="28"/>
                <w:szCs w:val="28"/>
                <w:lang w:eastAsia="ru-RU"/>
              </w:rPr>
              <w:t>Банкрот</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25</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50</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60</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28</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14</w:t>
            </w:r>
          </w:p>
        </w:tc>
        <w:tc>
          <w:tcPr>
            <w:tcW w:w="257"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200</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0,2</w:t>
            </w:r>
          </w:p>
        </w:tc>
        <w:tc>
          <w:tcPr>
            <w:tcW w:w="307"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1994</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w:t>
            </w:r>
          </w:p>
        </w:tc>
        <w:tc>
          <w:tcPr>
            <w:tcW w:w="55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200000000</w:t>
            </w:r>
          </w:p>
        </w:tc>
        <w:tc>
          <w:tcPr>
            <w:tcW w:w="507" w:type="pct"/>
            <w:vAlign w:val="center"/>
          </w:tcPr>
          <w:p w:rsidR="00B7094D" w:rsidRPr="005A0FCD" w:rsidRDefault="00B7094D" w:rsidP="00B7094D">
            <w:pPr>
              <w:jc w:val="center"/>
              <w:rPr>
                <w:rFonts w:ascii="Times New Roman" w:hAnsi="Times New Roman"/>
                <w:color w:val="000000"/>
                <w:sz w:val="20"/>
                <w:szCs w:val="20"/>
              </w:rPr>
            </w:pPr>
            <w:r>
              <w:rPr>
                <w:rFonts w:ascii="Times New Roman" w:hAnsi="Times New Roman"/>
                <w:color w:val="000000"/>
                <w:sz w:val="20"/>
                <w:szCs w:val="20"/>
              </w:rPr>
              <w:t>1220000</w:t>
            </w:r>
          </w:p>
        </w:tc>
        <w:tc>
          <w:tcPr>
            <w:tcW w:w="33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0,99</w:t>
            </w:r>
          </w:p>
        </w:tc>
      </w:tr>
      <w:tr w:rsidR="00B7094D" w:rsidRPr="00AB133C" w:rsidTr="00B7094D">
        <w:trPr>
          <w:trHeight w:val="807"/>
        </w:trPr>
        <w:tc>
          <w:tcPr>
            <w:tcW w:w="698" w:type="pct"/>
            <w:vAlign w:val="center"/>
          </w:tcPr>
          <w:p w:rsidR="00B7094D" w:rsidRPr="00AB133C" w:rsidRDefault="00B7094D" w:rsidP="00D67A2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AB133C">
              <w:rPr>
                <w:rFonts w:ascii="Times New Roman" w:eastAsia="Times New Roman" w:hAnsi="Times New Roman"/>
                <w:color w:val="000000"/>
                <w:sz w:val="28"/>
                <w:szCs w:val="28"/>
                <w:lang w:eastAsia="ru-RU"/>
              </w:rPr>
              <w:t>Не банкрот</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14</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50</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60</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60</w:t>
            </w:r>
          </w:p>
        </w:tc>
        <w:tc>
          <w:tcPr>
            <w:tcW w:w="208"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14</w:t>
            </w:r>
          </w:p>
        </w:tc>
        <w:tc>
          <w:tcPr>
            <w:tcW w:w="257"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200</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01"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0,2</w:t>
            </w:r>
          </w:p>
        </w:tc>
        <w:tc>
          <w:tcPr>
            <w:tcW w:w="307"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1991</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c>
          <w:tcPr>
            <w:tcW w:w="234"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2</w:t>
            </w:r>
          </w:p>
        </w:tc>
        <w:tc>
          <w:tcPr>
            <w:tcW w:w="556"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300000000</w:t>
            </w:r>
          </w:p>
        </w:tc>
        <w:tc>
          <w:tcPr>
            <w:tcW w:w="507" w:type="pct"/>
            <w:vAlign w:val="center"/>
          </w:tcPr>
          <w:p w:rsidR="00B7094D" w:rsidRPr="0008586C" w:rsidRDefault="00B7094D" w:rsidP="00B7094D">
            <w:pPr>
              <w:jc w:val="center"/>
              <w:rPr>
                <w:rFonts w:ascii="Times New Roman" w:eastAsia="Times New Roman" w:hAnsi="Times New Roman"/>
                <w:color w:val="000000"/>
                <w:sz w:val="20"/>
                <w:szCs w:val="20"/>
                <w:lang w:eastAsia="ru-RU"/>
              </w:rPr>
            </w:pPr>
            <w:r>
              <w:rPr>
                <w:rFonts w:ascii="Times New Roman" w:hAnsi="Times New Roman"/>
                <w:color w:val="000000"/>
                <w:sz w:val="20"/>
                <w:szCs w:val="20"/>
              </w:rPr>
              <w:t>21991000</w:t>
            </w:r>
          </w:p>
        </w:tc>
        <w:tc>
          <w:tcPr>
            <w:tcW w:w="330" w:type="pct"/>
            <w:noWrap/>
            <w:vAlign w:val="center"/>
            <w:hideMark/>
          </w:tcPr>
          <w:p w:rsidR="00B7094D" w:rsidRPr="0008586C" w:rsidRDefault="00B7094D" w:rsidP="00B7094D">
            <w:pPr>
              <w:jc w:val="center"/>
              <w:rPr>
                <w:rFonts w:ascii="Times New Roman" w:eastAsia="Times New Roman" w:hAnsi="Times New Roman"/>
                <w:color w:val="000000"/>
                <w:sz w:val="20"/>
                <w:szCs w:val="20"/>
                <w:lang w:eastAsia="ru-RU"/>
              </w:rPr>
            </w:pPr>
            <w:r w:rsidRPr="0008586C">
              <w:rPr>
                <w:rFonts w:ascii="Times New Roman" w:eastAsia="Times New Roman" w:hAnsi="Times New Roman"/>
                <w:color w:val="000000"/>
                <w:sz w:val="20"/>
                <w:szCs w:val="20"/>
                <w:lang w:eastAsia="ru-RU"/>
              </w:rPr>
              <w:t>0</w:t>
            </w:r>
          </w:p>
        </w:tc>
      </w:tr>
    </w:tbl>
    <w:p w:rsidR="00B7094D" w:rsidRPr="00B55543" w:rsidRDefault="00B7094D" w:rsidP="00B7094D">
      <w:pPr>
        <w:pStyle w:val="afb"/>
        <w:ind w:firstLine="0"/>
      </w:pPr>
    </w:p>
    <w:p w:rsidR="00B7094D" w:rsidRDefault="00B7094D" w:rsidP="00B7094D">
      <w:pPr>
        <w:spacing w:after="0" w:line="360" w:lineRule="auto"/>
        <w:jc w:val="both"/>
        <w:rPr>
          <w:rFonts w:ascii="Times New Roman" w:hAnsi="Times New Roman" w:cs="Times New Roman"/>
          <w:sz w:val="28"/>
          <w:szCs w:val="28"/>
        </w:rPr>
      </w:pPr>
      <w:r w:rsidRPr="00CD7E11">
        <w:rPr>
          <w:rFonts w:ascii="Times New Roman" w:hAnsi="Times New Roman" w:cs="Times New Roman"/>
          <w:sz w:val="28"/>
          <w:szCs w:val="28"/>
        </w:rPr>
        <w:t>Результат дослідження залежності ймовірності банкрутства банків від зміни їх організаційно-правов</w:t>
      </w:r>
      <w:r>
        <w:rPr>
          <w:rFonts w:ascii="Times New Roman" w:hAnsi="Times New Roman" w:cs="Times New Roman"/>
          <w:sz w:val="28"/>
          <w:szCs w:val="28"/>
        </w:rPr>
        <w:t>их форм представлений на рисунку 3.2</w:t>
      </w:r>
      <w:r w:rsidRPr="00CD7E11">
        <w:rPr>
          <w:rFonts w:ascii="Times New Roman" w:hAnsi="Times New Roman" w:cs="Times New Roman"/>
          <w:sz w:val="28"/>
          <w:szCs w:val="28"/>
        </w:rPr>
        <w:t>.</w:t>
      </w:r>
    </w:p>
    <w:p w:rsidR="00B7094D" w:rsidRDefault="00B7094D" w:rsidP="00B7094D">
      <w:pPr>
        <w:pStyle w:val="afb"/>
        <w:ind w:firstLine="0"/>
      </w:pPr>
      <w:r w:rsidRPr="000759B4">
        <w:rPr>
          <w:noProof/>
          <w:lang w:val="ru-RU"/>
        </w:rPr>
        <w:drawing>
          <wp:inline distT="0" distB="0" distL="0" distR="0" wp14:anchorId="70BEC07C" wp14:editId="60EB4D28">
            <wp:extent cx="6094671" cy="3551274"/>
            <wp:effectExtent l="19050" t="0" r="1329" b="0"/>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094D" w:rsidRDefault="00B7094D" w:rsidP="00B7094D">
      <w:pPr>
        <w:spacing w:after="0" w:line="360" w:lineRule="auto"/>
        <w:jc w:val="center"/>
        <w:rPr>
          <w:rFonts w:ascii="Times New Roman" w:eastAsia="Times New Roman" w:hAnsi="Times New Roman"/>
          <w:bCs/>
          <w:sz w:val="28"/>
          <w:szCs w:val="28"/>
          <w:lang w:eastAsia="ru-RU"/>
        </w:rPr>
      </w:pPr>
      <w:r>
        <w:rPr>
          <w:rFonts w:ascii="Times New Roman" w:hAnsi="Times New Roman"/>
          <w:sz w:val="28"/>
          <w:szCs w:val="24"/>
        </w:rPr>
        <w:t>Рис. 3</w:t>
      </w:r>
      <w:r w:rsidRPr="00547512">
        <w:rPr>
          <w:rFonts w:ascii="Times New Roman" w:hAnsi="Times New Roman"/>
          <w:sz w:val="28"/>
          <w:szCs w:val="24"/>
        </w:rPr>
        <w:t>.</w:t>
      </w:r>
      <w:r>
        <w:rPr>
          <w:rFonts w:ascii="Times New Roman" w:hAnsi="Times New Roman"/>
          <w:sz w:val="28"/>
          <w:szCs w:val="24"/>
        </w:rPr>
        <w:t>2 –</w:t>
      </w:r>
      <w:r w:rsidRPr="00547512">
        <w:rPr>
          <w:rFonts w:ascii="Times New Roman" w:hAnsi="Times New Roman"/>
          <w:sz w:val="28"/>
          <w:szCs w:val="24"/>
        </w:rPr>
        <w:t xml:space="preserve"> </w:t>
      </w:r>
      <w:r>
        <w:rPr>
          <w:rFonts w:ascii="Times New Roman" w:eastAsia="Times New Roman" w:hAnsi="Times New Roman"/>
          <w:bCs/>
          <w:sz w:val="28"/>
          <w:szCs w:val="28"/>
          <w:lang w:eastAsia="ru-RU"/>
        </w:rPr>
        <w:t>Вплив змін організаційно-правової форми</w:t>
      </w:r>
      <w:r w:rsidRPr="00547512">
        <w:rPr>
          <w:rFonts w:ascii="Times New Roman" w:hAnsi="Times New Roman"/>
          <w:sz w:val="28"/>
          <w:szCs w:val="28"/>
        </w:rPr>
        <w:t xml:space="preserve"> </w:t>
      </w:r>
      <w:r w:rsidRPr="00547512">
        <w:rPr>
          <w:rFonts w:ascii="Times New Roman" w:eastAsia="Times New Roman" w:hAnsi="Times New Roman"/>
          <w:bCs/>
          <w:sz w:val="28"/>
          <w:szCs w:val="28"/>
          <w:lang w:eastAsia="ru-RU"/>
        </w:rPr>
        <w:t xml:space="preserve">на </w:t>
      </w:r>
      <w:r>
        <w:rPr>
          <w:rFonts w:ascii="Times New Roman" w:eastAsia="Times New Roman" w:hAnsi="Times New Roman"/>
          <w:bCs/>
          <w:sz w:val="28"/>
          <w:szCs w:val="28"/>
          <w:lang w:eastAsia="ru-RU"/>
        </w:rPr>
        <w:t>визнання банку</w:t>
      </w:r>
      <w:r w:rsidRPr="00547512">
        <w:rPr>
          <w:rFonts w:ascii="Times New Roman" w:eastAsia="Times New Roman" w:hAnsi="Times New Roman"/>
          <w:bCs/>
          <w:sz w:val="28"/>
          <w:szCs w:val="28"/>
          <w:lang w:eastAsia="ru-RU"/>
        </w:rPr>
        <w:t xml:space="preserve"> банкротом</w:t>
      </w:r>
    </w:p>
    <w:p w:rsidR="00D67A2D"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B7094D" w:rsidRDefault="00B7094D" w:rsidP="00D67A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 видно з рисунка</w:t>
      </w:r>
      <w:r w:rsidRPr="00CD7E11">
        <w:rPr>
          <w:rFonts w:ascii="Times New Roman" w:hAnsi="Times New Roman" w:cs="Times New Roman"/>
          <w:sz w:val="28"/>
          <w:szCs w:val="28"/>
        </w:rPr>
        <w:t>, для початку нормально функціонуючого банку №1 (для нього y = 0) зміна організаційно-правової форми не впливає на визнання його банкрутом. Для банку-банкрута (для нього y = 0,99) існує певна залежність, а саме, банк, спочатку визнаний банкрутом та існує у формі ТОВ, має можливість значно знизити ймовірність банкрутства шляхом перетворення в форму ВАТ.</w:t>
      </w:r>
    </w:p>
    <w:p w:rsidR="00B7094D" w:rsidRDefault="00B7094D" w:rsidP="00B709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rsidR="00B7094D" w:rsidRDefault="00B7094D" w:rsidP="00B7094D">
      <w:pPr>
        <w:pStyle w:val="2"/>
        <w:rPr>
          <w:rFonts w:cs="Times New Roman"/>
          <w:szCs w:val="28"/>
        </w:rPr>
      </w:pPr>
      <w:r>
        <w:rPr>
          <w:rFonts w:cs="Times New Roman"/>
          <w:szCs w:val="28"/>
        </w:rPr>
        <w:tab/>
      </w:r>
      <w:bookmarkStart w:id="18" w:name="_Toc11387868"/>
      <w:r w:rsidRPr="00741B06">
        <w:rPr>
          <w:rFonts w:cs="Times New Roman"/>
          <w:szCs w:val="28"/>
        </w:rPr>
        <w:t>3.3 Вплив зміни показника максимального розміру великих кредитних ризиків на ймовірність визнання банку банкрутом</w:t>
      </w:r>
      <w:bookmarkEnd w:id="18"/>
    </w:p>
    <w:p w:rsidR="00D67A2D" w:rsidRPr="00D67A2D" w:rsidRDefault="00D67A2D" w:rsidP="00D67A2D"/>
    <w:p w:rsidR="00B7094D" w:rsidRDefault="00B7094D" w:rsidP="00B7094D">
      <w:pPr>
        <w:spacing w:after="0" w:line="360" w:lineRule="auto"/>
        <w:jc w:val="both"/>
        <w:rPr>
          <w:rFonts w:ascii="Times New Roman" w:hAnsi="Times New Roman" w:cs="Times New Roman"/>
          <w:sz w:val="28"/>
          <w:szCs w:val="28"/>
        </w:rPr>
      </w:pPr>
    </w:p>
    <w:p w:rsidR="00B7094D" w:rsidRDefault="00B7094D" w:rsidP="00B7094D">
      <w:pPr>
        <w:spacing w:after="0" w:line="360" w:lineRule="auto"/>
        <w:ind w:firstLine="708"/>
        <w:jc w:val="both"/>
        <w:rPr>
          <w:rFonts w:ascii="Times New Roman" w:hAnsi="Times New Roman" w:cs="Times New Roman"/>
          <w:sz w:val="28"/>
          <w:szCs w:val="28"/>
        </w:rPr>
      </w:pPr>
      <w:r w:rsidRPr="00CD7E11">
        <w:rPr>
          <w:rFonts w:ascii="Times New Roman" w:hAnsi="Times New Roman" w:cs="Times New Roman"/>
          <w:sz w:val="28"/>
          <w:szCs w:val="28"/>
        </w:rPr>
        <w:t>Були розглянуті два банки з однаковим показником максимального розміру великих кредитних ризиків, відмінні по іншим вхідним факторам. Їх хара</w:t>
      </w:r>
      <w:r>
        <w:rPr>
          <w:rFonts w:ascii="Times New Roman" w:hAnsi="Times New Roman" w:cs="Times New Roman"/>
          <w:sz w:val="28"/>
          <w:szCs w:val="28"/>
        </w:rPr>
        <w:t>ктеристики наведені в таблиці 3.3</w:t>
      </w:r>
      <w:r w:rsidRPr="00CD7E11">
        <w:rPr>
          <w:rFonts w:ascii="Times New Roman" w:hAnsi="Times New Roman" w:cs="Times New Roman"/>
          <w:sz w:val="28"/>
          <w:szCs w:val="28"/>
        </w:rPr>
        <w:t>.</w:t>
      </w:r>
    </w:p>
    <w:p w:rsidR="00B7094D" w:rsidRPr="00B34A14"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t>Таблиця 3.3 – Вхідні параметри банкі</w:t>
      </w:r>
      <w:r w:rsidRPr="00B34A14">
        <w:rPr>
          <w:rFonts w:ascii="Times New Roman" w:hAnsi="Times New Roman"/>
          <w:sz w:val="28"/>
          <w:szCs w:val="28"/>
        </w:rPr>
        <w:t>в</w:t>
      </w:r>
    </w:p>
    <w:tbl>
      <w:tblPr>
        <w:tblW w:w="5458" w:type="pct"/>
        <w:jc w:val="center"/>
        <w:tblLook w:val="04A0" w:firstRow="1" w:lastRow="0" w:firstColumn="1" w:lastColumn="0" w:noHBand="0" w:noVBand="1"/>
      </w:tblPr>
      <w:tblGrid>
        <w:gridCol w:w="1499"/>
        <w:gridCol w:w="446"/>
        <w:gridCol w:w="445"/>
        <w:gridCol w:w="445"/>
        <w:gridCol w:w="445"/>
        <w:gridCol w:w="445"/>
        <w:gridCol w:w="553"/>
        <w:gridCol w:w="445"/>
        <w:gridCol w:w="433"/>
        <w:gridCol w:w="433"/>
        <w:gridCol w:w="504"/>
        <w:gridCol w:w="661"/>
        <w:gridCol w:w="504"/>
        <w:gridCol w:w="504"/>
        <w:gridCol w:w="1304"/>
        <w:gridCol w:w="1089"/>
        <w:gridCol w:w="605"/>
      </w:tblGrid>
      <w:tr w:rsidR="00B7094D" w:rsidRPr="00AB133C" w:rsidTr="00D67A2D">
        <w:trPr>
          <w:trHeight w:val="662"/>
          <w:jc w:val="center"/>
        </w:trPr>
        <w:tc>
          <w:tcPr>
            <w:tcW w:w="696" w:type="pct"/>
            <w:vAlign w:val="center"/>
          </w:tcPr>
          <w:p w:rsidR="00B7094D" w:rsidRPr="00AB133C" w:rsidRDefault="00B7094D" w:rsidP="00D67A2D">
            <w:pPr>
              <w:rPr>
                <w:rFonts w:ascii="Times New Roman" w:eastAsia="Times New Roman" w:hAnsi="Times New Roman"/>
                <w:color w:val="000000"/>
                <w:sz w:val="28"/>
                <w:szCs w:val="28"/>
                <w:lang w:eastAsia="ru-RU"/>
              </w:rPr>
            </w:pPr>
            <w:r w:rsidRPr="00AB133C">
              <w:rPr>
                <w:rFonts w:ascii="Times New Roman" w:eastAsia="Times New Roman" w:hAnsi="Times New Roman"/>
                <w:color w:val="000000"/>
                <w:sz w:val="28"/>
                <w:szCs w:val="28"/>
                <w:lang w:eastAsia="ru-RU"/>
              </w:rPr>
              <w:t>Банк</w:t>
            </w:r>
          </w:p>
        </w:tc>
        <w:tc>
          <w:tcPr>
            <w:tcW w:w="207" w:type="pct"/>
            <w:noWrap/>
            <w:vAlign w:val="center"/>
            <w:hideMark/>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w:t>
            </w:r>
          </w:p>
        </w:tc>
        <w:tc>
          <w:tcPr>
            <w:tcW w:w="2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2</w:t>
            </w:r>
          </w:p>
        </w:tc>
        <w:tc>
          <w:tcPr>
            <w:tcW w:w="2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3</w:t>
            </w:r>
          </w:p>
        </w:tc>
        <w:tc>
          <w:tcPr>
            <w:tcW w:w="2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4</w:t>
            </w:r>
          </w:p>
        </w:tc>
        <w:tc>
          <w:tcPr>
            <w:tcW w:w="2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5</w:t>
            </w:r>
          </w:p>
        </w:tc>
        <w:tc>
          <w:tcPr>
            <w:tcW w:w="25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6</w:t>
            </w:r>
          </w:p>
        </w:tc>
        <w:tc>
          <w:tcPr>
            <w:tcW w:w="2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7</w:t>
            </w:r>
          </w:p>
        </w:tc>
        <w:tc>
          <w:tcPr>
            <w:tcW w:w="20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8</w:t>
            </w:r>
          </w:p>
        </w:tc>
        <w:tc>
          <w:tcPr>
            <w:tcW w:w="201"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9</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10</w:t>
            </w:r>
          </w:p>
        </w:tc>
        <w:tc>
          <w:tcPr>
            <w:tcW w:w="307"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11</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12</w:t>
            </w:r>
          </w:p>
        </w:tc>
        <w:tc>
          <w:tcPr>
            <w:tcW w:w="234"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13</w:t>
            </w:r>
          </w:p>
        </w:tc>
        <w:tc>
          <w:tcPr>
            <w:tcW w:w="606" w:type="pct"/>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14</w:t>
            </w:r>
          </w:p>
        </w:tc>
        <w:tc>
          <w:tcPr>
            <w:tcW w:w="506" w:type="pct"/>
            <w:vAlign w:val="center"/>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15</w:t>
            </w:r>
          </w:p>
        </w:tc>
        <w:tc>
          <w:tcPr>
            <w:tcW w:w="281" w:type="pct"/>
            <w:noWrap/>
            <w:vAlign w:val="center"/>
            <w:hideMark/>
          </w:tcPr>
          <w:p w:rsidR="00B7094D" w:rsidRPr="00523E27" w:rsidRDefault="00B7094D" w:rsidP="00B7094D">
            <w:pPr>
              <w:jc w:val="center"/>
              <w:rPr>
                <w:rFonts w:ascii="Times New Roman" w:eastAsia="Times New Roman" w:hAnsi="Times New Roman"/>
                <w:i/>
                <w:color w:val="000000"/>
                <w:szCs w:val="26"/>
                <w:vertAlign w:val="subscript"/>
                <w:lang w:val="en-US" w:eastAsia="ru-RU"/>
              </w:rPr>
            </w:pPr>
            <w:r w:rsidRPr="00523E27">
              <w:rPr>
                <w:rFonts w:ascii="Times New Roman" w:eastAsia="Times New Roman" w:hAnsi="Times New Roman"/>
                <w:i/>
                <w:color w:val="000000"/>
                <w:szCs w:val="26"/>
                <w:lang w:val="en-US" w:eastAsia="ru-RU"/>
              </w:rPr>
              <w:t>y</w:t>
            </w:r>
          </w:p>
        </w:tc>
      </w:tr>
      <w:tr w:rsidR="00B7094D" w:rsidRPr="00AB133C" w:rsidTr="00D67A2D">
        <w:trPr>
          <w:trHeight w:val="662"/>
          <w:jc w:val="center"/>
        </w:trPr>
        <w:tc>
          <w:tcPr>
            <w:tcW w:w="696" w:type="pct"/>
            <w:vAlign w:val="center"/>
          </w:tcPr>
          <w:p w:rsidR="00B7094D" w:rsidRPr="00AB133C" w:rsidRDefault="00B7094D" w:rsidP="00B7094D">
            <w:pPr>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r w:rsidRPr="00AB133C">
              <w:rPr>
                <w:rFonts w:ascii="Times New Roman" w:eastAsia="Times New Roman" w:hAnsi="Times New Roman"/>
                <w:color w:val="000000"/>
                <w:sz w:val="28"/>
                <w:szCs w:val="28"/>
                <w:lang w:eastAsia="ru-RU"/>
              </w:rPr>
              <w:t>Банкрот</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24</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60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20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10</w:t>
            </w:r>
          </w:p>
        </w:tc>
        <w:tc>
          <w:tcPr>
            <w:tcW w:w="25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300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19</w:t>
            </w:r>
          </w:p>
        </w:tc>
        <w:tc>
          <w:tcPr>
            <w:tcW w:w="20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w:t>
            </w:r>
          </w:p>
        </w:tc>
        <w:tc>
          <w:tcPr>
            <w:tcW w:w="20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w:t>
            </w:r>
          </w:p>
        </w:tc>
        <w:tc>
          <w:tcPr>
            <w:tcW w:w="3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1991</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2</w:t>
            </w:r>
          </w:p>
        </w:tc>
        <w:tc>
          <w:tcPr>
            <w:tcW w:w="606"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200000000</w:t>
            </w:r>
          </w:p>
        </w:tc>
        <w:tc>
          <w:tcPr>
            <w:tcW w:w="506" w:type="pct"/>
            <w:vAlign w:val="center"/>
          </w:tcPr>
          <w:p w:rsidR="00B7094D" w:rsidRPr="005A0FCD" w:rsidRDefault="00B7094D" w:rsidP="00B7094D">
            <w:pPr>
              <w:jc w:val="center"/>
              <w:rPr>
                <w:rFonts w:ascii="Times New Roman" w:hAnsi="Times New Roman"/>
                <w:color w:val="000000"/>
                <w:sz w:val="20"/>
                <w:szCs w:val="20"/>
              </w:rPr>
            </w:pPr>
            <w:r w:rsidRPr="005A0FCD">
              <w:rPr>
                <w:rFonts w:ascii="Times New Roman" w:hAnsi="Times New Roman"/>
                <w:color w:val="000000"/>
                <w:sz w:val="20"/>
                <w:szCs w:val="20"/>
              </w:rPr>
              <w:t>1220000</w:t>
            </w:r>
          </w:p>
        </w:tc>
        <w:tc>
          <w:tcPr>
            <w:tcW w:w="28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0,83</w:t>
            </w:r>
          </w:p>
        </w:tc>
      </w:tr>
      <w:tr w:rsidR="00B7094D" w:rsidRPr="00AB133C" w:rsidTr="00D67A2D">
        <w:trPr>
          <w:trHeight w:val="662"/>
          <w:jc w:val="center"/>
        </w:trPr>
        <w:tc>
          <w:tcPr>
            <w:tcW w:w="696" w:type="pct"/>
            <w:vAlign w:val="center"/>
          </w:tcPr>
          <w:p w:rsidR="00B7094D" w:rsidRPr="00AB133C" w:rsidRDefault="00B7094D" w:rsidP="00D67A2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AB133C">
              <w:rPr>
                <w:rFonts w:ascii="Times New Roman" w:eastAsia="Times New Roman" w:hAnsi="Times New Roman"/>
                <w:color w:val="000000"/>
                <w:sz w:val="28"/>
                <w:szCs w:val="28"/>
                <w:lang w:eastAsia="ru-RU"/>
              </w:rPr>
              <w:t>Не банкрот</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12</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19</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63</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30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14</w:t>
            </w:r>
          </w:p>
        </w:tc>
        <w:tc>
          <w:tcPr>
            <w:tcW w:w="25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300</w:t>
            </w:r>
          </w:p>
        </w:tc>
        <w:tc>
          <w:tcPr>
            <w:tcW w:w="2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14</w:t>
            </w:r>
          </w:p>
        </w:tc>
        <w:tc>
          <w:tcPr>
            <w:tcW w:w="20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w:t>
            </w:r>
          </w:p>
        </w:tc>
        <w:tc>
          <w:tcPr>
            <w:tcW w:w="20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0,1</w:t>
            </w:r>
          </w:p>
        </w:tc>
        <w:tc>
          <w:tcPr>
            <w:tcW w:w="307"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1989</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w:t>
            </w:r>
          </w:p>
        </w:tc>
        <w:tc>
          <w:tcPr>
            <w:tcW w:w="234"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1</w:t>
            </w:r>
          </w:p>
        </w:tc>
        <w:tc>
          <w:tcPr>
            <w:tcW w:w="606"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3400000000</w:t>
            </w:r>
          </w:p>
        </w:tc>
        <w:tc>
          <w:tcPr>
            <w:tcW w:w="506" w:type="pct"/>
            <w:vAlign w:val="center"/>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hAnsi="Times New Roman"/>
                <w:color w:val="000000"/>
                <w:sz w:val="20"/>
                <w:szCs w:val="20"/>
              </w:rPr>
              <w:t>21991000</w:t>
            </w:r>
          </w:p>
        </w:tc>
        <w:tc>
          <w:tcPr>
            <w:tcW w:w="281" w:type="pct"/>
            <w:noWrap/>
            <w:vAlign w:val="center"/>
            <w:hideMark/>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eastAsia="Times New Roman" w:hAnsi="Times New Roman"/>
                <w:color w:val="000000"/>
                <w:sz w:val="20"/>
                <w:szCs w:val="20"/>
                <w:lang w:eastAsia="ru-RU"/>
              </w:rPr>
              <w:t>0,03</w:t>
            </w:r>
          </w:p>
        </w:tc>
      </w:tr>
    </w:tbl>
    <w:p w:rsidR="00B7094D" w:rsidRDefault="00B7094D" w:rsidP="00B7094D">
      <w:pPr>
        <w:pStyle w:val="afb"/>
      </w:pPr>
    </w:p>
    <w:p w:rsidR="00B7094D" w:rsidRPr="0041204C" w:rsidRDefault="00B7094D" w:rsidP="00B7094D">
      <w:pPr>
        <w:pStyle w:val="afb"/>
        <w:ind w:firstLine="708"/>
      </w:pPr>
      <w:r>
        <w:t>На рисунку 3.4 можна побачити результат прогнозування банкротства при варіюванні показника максимального розміру великих кредитних ризиків.</w:t>
      </w:r>
    </w:p>
    <w:p w:rsidR="00B7094D" w:rsidRDefault="00B7094D" w:rsidP="00B7094D">
      <w:pPr>
        <w:pStyle w:val="afb"/>
        <w:ind w:firstLine="0"/>
      </w:pPr>
      <w:r>
        <w:rPr>
          <w:noProof/>
          <w:color w:val="000000"/>
          <w:lang w:val="ru-RU"/>
        </w:rPr>
        <mc:AlternateContent>
          <mc:Choice Requires="wps">
            <w:drawing>
              <wp:anchor distT="0" distB="0" distL="114300" distR="114300" simplePos="0" relativeHeight="251669504" behindDoc="0" locked="0" layoutInCell="1" allowOverlap="1" wp14:anchorId="3DFBD7F7" wp14:editId="0198EFCF">
                <wp:simplePos x="0" y="0"/>
                <wp:positionH relativeFrom="column">
                  <wp:posOffset>-486410</wp:posOffset>
                </wp:positionH>
                <wp:positionV relativeFrom="paragraph">
                  <wp:posOffset>170815</wp:posOffset>
                </wp:positionV>
                <wp:extent cx="558165" cy="2185670"/>
                <wp:effectExtent l="3175" t="0" r="635"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r>
                              <w:rPr>
                                <w:rFonts w:ascii="Times New Roman" w:hAnsi="Times New Roman"/>
                              </w:rPr>
                              <w:t>В</w:t>
                            </w:r>
                            <w:r w:rsidRPr="00CC591A">
                              <w:rPr>
                                <w:rFonts w:ascii="Times New Roman" w:hAnsi="Times New Roman"/>
                              </w:rPr>
                              <w:t xml:space="preserve">ероятность </w:t>
                            </w:r>
                            <w:r>
                              <w:rPr>
                                <w:rFonts w:ascii="Times New Roman" w:hAnsi="Times New Roman"/>
                              </w:rPr>
                              <w:t>признания банка банкротом</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FBD7F7" id="Поле 96" o:spid="_x0000_s1056" type="#_x0000_t202" style="position:absolute;left:0;text-align:left;margin-left:-38.3pt;margin-top:13.45pt;width:43.95pt;height:17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" stroked="f">
                <v:textbox style="layout-flow:vertical;mso-layout-flow-alt:bottom-to-top">
                  <w:txbxContent>
                    <w:p w:rsidR="00EE6C33" w:rsidRPr="00CC591A" w:rsidRDefault="00EE6C33" w:rsidP="00B7094D">
                      <w:pPr>
                        <w:jc w:val="center"/>
                        <w:rPr>
                          <w:rFonts w:ascii="Times New Roman" w:hAnsi="Times New Roman"/>
                        </w:rPr>
                      </w:pPr>
                      <w:r>
                        <w:rPr>
                          <w:rFonts w:ascii="Times New Roman" w:hAnsi="Times New Roman"/>
                        </w:rPr>
                        <w:t>В</w:t>
                      </w:r>
                      <w:r w:rsidRPr="00CC591A">
                        <w:rPr>
                          <w:rFonts w:ascii="Times New Roman" w:hAnsi="Times New Roman"/>
                        </w:rPr>
                        <w:t xml:space="preserve">ероятность </w:t>
                      </w:r>
                      <w:r>
                        <w:rPr>
                          <w:rFonts w:ascii="Times New Roman" w:hAnsi="Times New Roman"/>
                        </w:rPr>
                        <w:t>признания банка банкротом</w:t>
                      </w:r>
                    </w:p>
                  </w:txbxContent>
                </v:textbox>
              </v:shape>
            </w:pict>
          </mc:Fallback>
        </mc:AlternateContent>
      </w:r>
      <w:r>
        <w:rPr>
          <w:noProof/>
          <w:lang w:val="ru-RU"/>
        </w:rPr>
        <mc:AlternateContent>
          <mc:Choice Requires="wps">
            <w:drawing>
              <wp:anchor distT="0" distB="0" distL="114300" distR="114300" simplePos="0" relativeHeight="251668480" behindDoc="0" locked="0" layoutInCell="1" allowOverlap="1" wp14:anchorId="633479D7" wp14:editId="6F331C4C">
                <wp:simplePos x="0" y="0"/>
                <wp:positionH relativeFrom="column">
                  <wp:posOffset>628650</wp:posOffset>
                </wp:positionH>
                <wp:positionV relativeFrom="paragraph">
                  <wp:posOffset>2759075</wp:posOffset>
                </wp:positionV>
                <wp:extent cx="4644390" cy="466725"/>
                <wp:effectExtent l="3810" t="0" r="0" b="4445"/>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rPr>
                                <w:rFonts w:ascii="Times New Roman" w:hAnsi="Times New Roman"/>
                              </w:rPr>
                            </w:pPr>
                            <w:r>
                              <w:rPr>
                                <w:rFonts w:ascii="Times New Roman" w:hAnsi="Times New Roman"/>
                              </w:rPr>
                              <w:t>Показник максимального розміру великих кредитних ризиків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33479D7" id="Поле 95" o:spid="_x0000_s1057" type="#_x0000_t202" style="position:absolute;left:0;text-align:left;margin-left:49.5pt;margin-top:217.25pt;width:365.7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" stroked="f">
                <v:textbox>
                  <w:txbxContent>
                    <w:p w:rsidR="00EE6C33" w:rsidRPr="00CC591A" w:rsidRDefault="00EE6C33" w:rsidP="00B7094D">
                      <w:pPr>
                        <w:rPr>
                          <w:rFonts w:ascii="Times New Roman" w:hAnsi="Times New Roman"/>
                        </w:rPr>
                      </w:pPr>
                      <w:r>
                        <w:rPr>
                          <w:rFonts w:ascii="Times New Roman" w:hAnsi="Times New Roman"/>
                        </w:rPr>
                        <w:t>Показник максимального розміру великих кредитних ризиків</w:t>
                      </w:r>
                    </w:p>
                  </w:txbxContent>
                </v:textbox>
              </v:shape>
            </w:pict>
          </mc:Fallback>
        </mc:AlternateContent>
      </w:r>
      <w:r w:rsidRPr="00E1562F">
        <w:rPr>
          <w:noProof/>
          <w:lang w:val="ru-RU"/>
        </w:rPr>
        <w:drawing>
          <wp:inline distT="0" distB="0" distL="0" distR="0" wp14:anchorId="16D18A32" wp14:editId="7FAF59EE">
            <wp:extent cx="6958940" cy="3111335"/>
            <wp:effectExtent l="0" t="0" r="0" b="0"/>
            <wp:docPr id="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Рис. 3</w:t>
      </w:r>
      <w:r w:rsidRPr="00547512">
        <w:rPr>
          <w:rFonts w:ascii="Times New Roman" w:hAnsi="Times New Roman"/>
          <w:sz w:val="28"/>
          <w:szCs w:val="24"/>
        </w:rPr>
        <w:t>.</w:t>
      </w:r>
      <w:r>
        <w:rPr>
          <w:rFonts w:ascii="Times New Roman" w:hAnsi="Times New Roman"/>
          <w:sz w:val="28"/>
          <w:szCs w:val="24"/>
        </w:rPr>
        <w:t xml:space="preserve">4 – </w:t>
      </w:r>
      <w:r>
        <w:rPr>
          <w:rFonts w:ascii="Times New Roman" w:eastAsia="Times New Roman" w:hAnsi="Times New Roman"/>
          <w:bCs/>
          <w:sz w:val="28"/>
          <w:szCs w:val="28"/>
          <w:lang w:eastAsia="ru-RU"/>
        </w:rPr>
        <w:t>Вплив зміни показника максимального розміру великих кредитних ризиків</w:t>
      </w:r>
      <w:r w:rsidRPr="00547512">
        <w:rPr>
          <w:rFonts w:ascii="Times New Roman" w:hAnsi="Times New Roman"/>
          <w:sz w:val="28"/>
          <w:szCs w:val="28"/>
        </w:rPr>
        <w:t xml:space="preserve"> </w:t>
      </w:r>
      <w:r>
        <w:rPr>
          <w:rFonts w:ascii="Times New Roman" w:eastAsia="Times New Roman" w:hAnsi="Times New Roman"/>
          <w:bCs/>
          <w:sz w:val="28"/>
          <w:szCs w:val="28"/>
          <w:lang w:eastAsia="ru-RU"/>
        </w:rPr>
        <w:t>на визнання</w:t>
      </w:r>
      <w:r w:rsidRPr="00547512">
        <w:rPr>
          <w:rFonts w:ascii="Times New Roman" w:eastAsia="Times New Roman" w:hAnsi="Times New Roman"/>
          <w:bCs/>
          <w:sz w:val="28"/>
          <w:szCs w:val="28"/>
          <w:lang w:eastAsia="ru-RU"/>
        </w:rPr>
        <w:t xml:space="preserve"> банка банкротом</w:t>
      </w:r>
    </w:p>
    <w:p w:rsidR="00B7094D" w:rsidRDefault="00B7094D" w:rsidP="00B7094D">
      <w:pPr>
        <w:spacing w:after="0" w:line="360" w:lineRule="auto"/>
        <w:jc w:val="both"/>
        <w:rPr>
          <w:rFonts w:ascii="Times New Roman" w:eastAsia="Times New Roman" w:hAnsi="Times New Roman"/>
          <w:bCs/>
          <w:sz w:val="28"/>
          <w:szCs w:val="28"/>
          <w:lang w:eastAsia="ru-RU"/>
        </w:rPr>
      </w:pPr>
    </w:p>
    <w:p w:rsidR="00B7094D" w:rsidRDefault="00B7094D" w:rsidP="00B7094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ab/>
      </w:r>
      <w:r w:rsidRPr="00E70114">
        <w:rPr>
          <w:rFonts w:ascii="Times New Roman" w:eastAsia="Times New Roman" w:hAnsi="Times New Roman"/>
          <w:bCs/>
          <w:sz w:val="28"/>
          <w:szCs w:val="28"/>
          <w:lang w:eastAsia="ru-RU"/>
        </w:rPr>
        <w:t>За результатами дослідження можна зробити висновок про пряму залежність між показником максимального розміру великих кредитних ризиків і ймовірністю визнання банкрутства як для спочатку нормально функціонуючого банку, так і для банку, визнаного банкрутом.</w:t>
      </w:r>
    </w:p>
    <w:p w:rsidR="00D67A2D" w:rsidRDefault="00D67A2D" w:rsidP="00B7094D">
      <w:pPr>
        <w:spacing w:after="0" w:line="360" w:lineRule="auto"/>
        <w:jc w:val="both"/>
        <w:rPr>
          <w:rFonts w:ascii="Times New Roman" w:eastAsia="Times New Roman" w:hAnsi="Times New Roman"/>
          <w:bCs/>
          <w:sz w:val="28"/>
          <w:szCs w:val="28"/>
          <w:lang w:eastAsia="ru-RU"/>
        </w:rPr>
      </w:pPr>
    </w:p>
    <w:p w:rsidR="00B7094D" w:rsidRDefault="00B7094D" w:rsidP="00B7094D">
      <w:pPr>
        <w:spacing w:after="0" w:line="360" w:lineRule="auto"/>
        <w:jc w:val="both"/>
        <w:rPr>
          <w:rFonts w:ascii="Times New Roman" w:eastAsia="Times New Roman" w:hAnsi="Times New Roman"/>
          <w:bCs/>
          <w:sz w:val="28"/>
          <w:szCs w:val="28"/>
          <w:lang w:eastAsia="ru-RU"/>
        </w:rPr>
      </w:pPr>
    </w:p>
    <w:p w:rsidR="00B7094D" w:rsidRDefault="00B7094D" w:rsidP="00B7094D">
      <w:pPr>
        <w:pStyle w:val="2"/>
        <w:ind w:firstLine="709"/>
        <w:rPr>
          <w:rFonts w:eastAsia="Times New Roman"/>
          <w:bCs/>
          <w:szCs w:val="28"/>
          <w:lang w:eastAsia="ru-RU"/>
        </w:rPr>
      </w:pPr>
      <w:bookmarkStart w:id="19" w:name="_Toc11387869"/>
      <w:r w:rsidRPr="00741B06">
        <w:rPr>
          <w:rFonts w:eastAsia="Times New Roman"/>
          <w:bCs/>
          <w:szCs w:val="28"/>
          <w:lang w:eastAsia="ru-RU"/>
        </w:rPr>
        <w:t>3.4 Вплив зміни міста на ймовірність визнання банку банкрутом</w:t>
      </w:r>
      <w:bookmarkEnd w:id="19"/>
    </w:p>
    <w:p w:rsidR="00D67A2D" w:rsidRPr="00D67A2D" w:rsidRDefault="00D67A2D" w:rsidP="00D67A2D">
      <w:pPr>
        <w:rPr>
          <w:lang w:eastAsia="ru-RU"/>
        </w:rPr>
      </w:pPr>
    </w:p>
    <w:p w:rsidR="00B7094D" w:rsidRDefault="00B7094D" w:rsidP="00B7094D">
      <w:pPr>
        <w:spacing w:after="0" w:line="360" w:lineRule="auto"/>
        <w:jc w:val="both"/>
        <w:rPr>
          <w:rFonts w:ascii="Times New Roman" w:eastAsia="Times New Roman" w:hAnsi="Times New Roman"/>
          <w:bCs/>
          <w:sz w:val="28"/>
          <w:szCs w:val="28"/>
          <w:lang w:eastAsia="ru-RU"/>
        </w:rPr>
      </w:pPr>
    </w:p>
    <w:p w:rsidR="00B7094D" w:rsidRPr="00D67A2D" w:rsidRDefault="00B7094D" w:rsidP="00D67A2D">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Pr="00E70114">
        <w:rPr>
          <w:rFonts w:ascii="Times New Roman" w:eastAsia="Times New Roman" w:hAnsi="Times New Roman"/>
          <w:bCs/>
          <w:sz w:val="28"/>
          <w:szCs w:val="28"/>
          <w:lang w:eastAsia="ru-RU"/>
        </w:rPr>
        <w:t>Для виявлення взаємозв'язку між ймовірністю визнання банкрутства і містом, в якому розташовується банк, були розглянуті характеристики трьох банків. Показники вхідних параметрів і результатів дослідження предст</w:t>
      </w:r>
      <w:r>
        <w:rPr>
          <w:rFonts w:ascii="Times New Roman" w:eastAsia="Times New Roman" w:hAnsi="Times New Roman"/>
          <w:bCs/>
          <w:sz w:val="28"/>
          <w:szCs w:val="28"/>
          <w:lang w:eastAsia="ru-RU"/>
        </w:rPr>
        <w:t>авлені в таблиці 3.4 і на рисунку 3.5</w:t>
      </w:r>
      <w:r w:rsidRPr="00E70114">
        <w:rPr>
          <w:rFonts w:ascii="Times New Roman" w:eastAsia="Times New Roman" w:hAnsi="Times New Roman"/>
          <w:bCs/>
          <w:sz w:val="28"/>
          <w:szCs w:val="28"/>
          <w:lang w:eastAsia="ru-RU"/>
        </w:rPr>
        <w:t>.</w:t>
      </w:r>
    </w:p>
    <w:p w:rsidR="00B7094D" w:rsidRPr="00B34A14"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t>Таблиця 3.4 – Вхідні параметри банкі</w:t>
      </w:r>
      <w:r w:rsidRPr="00B34A14">
        <w:rPr>
          <w:rFonts w:ascii="Times New Roman" w:hAnsi="Times New Roman"/>
          <w:sz w:val="28"/>
          <w:szCs w:val="28"/>
        </w:rPr>
        <w:t>в</w:t>
      </w:r>
      <w:r>
        <w:rPr>
          <w:rFonts w:ascii="Times New Roman" w:hAnsi="Times New Roman"/>
          <w:sz w:val="28"/>
          <w:szCs w:val="28"/>
        </w:rPr>
        <w:t xml:space="preserve"> і результати дослідження</w:t>
      </w:r>
    </w:p>
    <w:tbl>
      <w:tblPr>
        <w:tblW w:w="10206" w:type="dxa"/>
        <w:tblInd w:w="-459" w:type="dxa"/>
        <w:tblLook w:val="04A0" w:firstRow="1" w:lastRow="0" w:firstColumn="1" w:lastColumn="0" w:noHBand="0" w:noVBand="1"/>
      </w:tblPr>
      <w:tblGrid>
        <w:gridCol w:w="889"/>
        <w:gridCol w:w="455"/>
        <w:gridCol w:w="455"/>
        <w:gridCol w:w="455"/>
        <w:gridCol w:w="455"/>
        <w:gridCol w:w="455"/>
        <w:gridCol w:w="455"/>
        <w:gridCol w:w="455"/>
        <w:gridCol w:w="420"/>
        <w:gridCol w:w="420"/>
        <w:gridCol w:w="510"/>
        <w:gridCol w:w="674"/>
        <w:gridCol w:w="496"/>
        <w:gridCol w:w="496"/>
        <w:gridCol w:w="1439"/>
        <w:gridCol w:w="1111"/>
        <w:gridCol w:w="566"/>
      </w:tblGrid>
      <w:tr w:rsidR="00B7094D" w:rsidRPr="00AB133C" w:rsidTr="00B7094D">
        <w:trPr>
          <w:trHeight w:val="554"/>
        </w:trPr>
        <w:tc>
          <w:tcPr>
            <w:tcW w:w="890" w:type="dxa"/>
            <w:vAlign w:val="center"/>
          </w:tcPr>
          <w:p w:rsidR="00B7094D" w:rsidRPr="006C775B" w:rsidRDefault="00B7094D" w:rsidP="00B7094D">
            <w:pPr>
              <w:tabs>
                <w:tab w:val="left" w:pos="224"/>
              </w:tabs>
              <w:jc w:val="center"/>
              <w:rPr>
                <w:rFonts w:ascii="Times New Roman" w:eastAsia="Times New Roman" w:hAnsi="Times New Roman"/>
                <w:color w:val="000000"/>
                <w:sz w:val="24"/>
                <w:szCs w:val="28"/>
                <w:lang w:eastAsia="ru-RU"/>
              </w:rPr>
            </w:pPr>
            <w:r w:rsidRPr="006C775B">
              <w:rPr>
                <w:rFonts w:ascii="Times New Roman" w:eastAsia="Times New Roman" w:hAnsi="Times New Roman"/>
                <w:color w:val="000000"/>
                <w:sz w:val="24"/>
                <w:szCs w:val="28"/>
                <w:lang w:eastAsia="ru-RU"/>
              </w:rPr>
              <w:t>Банк</w:t>
            </w:r>
          </w:p>
        </w:tc>
        <w:tc>
          <w:tcPr>
            <w:tcW w:w="0" w:type="auto"/>
            <w:noWrap/>
            <w:vAlign w:val="center"/>
            <w:hideMark/>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2</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3</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4</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5</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6</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7</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8</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9</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10</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11</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12</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13</w:t>
            </w:r>
          </w:p>
        </w:tc>
        <w:tc>
          <w:tcPr>
            <w:tcW w:w="0" w:type="auto"/>
            <w:noWrap/>
            <w:vAlign w:val="center"/>
            <w:hideMark/>
          </w:tcPr>
          <w:p w:rsidR="00B7094D" w:rsidRPr="00523E27" w:rsidRDefault="00B7094D" w:rsidP="00B7094D">
            <w:pPr>
              <w:jc w:val="cente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14</w:t>
            </w:r>
          </w:p>
        </w:tc>
        <w:tc>
          <w:tcPr>
            <w:tcW w:w="0" w:type="auto"/>
            <w:vAlign w:val="center"/>
          </w:tcPr>
          <w:p w:rsidR="00B7094D" w:rsidRPr="00523E27" w:rsidRDefault="00B7094D" w:rsidP="00B7094D">
            <w:pPr>
              <w:jc w:val="center"/>
              <w:rPr>
                <w:rFonts w:ascii="Times New Roman" w:eastAsia="Times New Roman" w:hAnsi="Times New Roman"/>
                <w:i/>
                <w:color w:val="000000"/>
                <w:szCs w:val="26"/>
                <w:lang w:eastAsia="ru-RU"/>
              </w:rPr>
            </w:pPr>
            <w:r w:rsidRPr="00523E27">
              <w:rPr>
                <w:rFonts w:ascii="Times New Roman" w:eastAsia="Times New Roman" w:hAnsi="Times New Roman"/>
                <w:i/>
                <w:color w:val="000000"/>
                <w:szCs w:val="26"/>
                <w:lang w:val="en-US" w:eastAsia="ru-RU"/>
              </w:rPr>
              <w:t>x</w:t>
            </w:r>
            <w:r w:rsidRPr="00523E27">
              <w:rPr>
                <w:rFonts w:ascii="Times New Roman" w:eastAsia="Times New Roman" w:hAnsi="Times New Roman"/>
                <w:color w:val="000000"/>
                <w:szCs w:val="26"/>
                <w:vertAlign w:val="subscript"/>
                <w:lang w:eastAsia="ru-RU"/>
              </w:rPr>
              <w:t>15</w:t>
            </w:r>
          </w:p>
        </w:tc>
        <w:tc>
          <w:tcPr>
            <w:tcW w:w="423" w:type="dxa"/>
            <w:noWrap/>
            <w:vAlign w:val="center"/>
            <w:hideMark/>
          </w:tcPr>
          <w:p w:rsidR="00B7094D" w:rsidRPr="00523E27" w:rsidRDefault="00B7094D" w:rsidP="00B7094D">
            <w:pPr>
              <w:jc w:val="center"/>
              <w:rPr>
                <w:rFonts w:ascii="Times New Roman" w:eastAsia="Times New Roman" w:hAnsi="Times New Roman"/>
                <w:i/>
                <w:color w:val="000000"/>
                <w:szCs w:val="26"/>
                <w:vertAlign w:val="subscript"/>
                <w:lang w:val="en-US" w:eastAsia="ru-RU"/>
              </w:rPr>
            </w:pPr>
            <w:r w:rsidRPr="00523E27">
              <w:rPr>
                <w:rFonts w:ascii="Times New Roman" w:eastAsia="Times New Roman" w:hAnsi="Times New Roman"/>
                <w:i/>
                <w:color w:val="000000"/>
                <w:szCs w:val="26"/>
                <w:lang w:val="en-US" w:eastAsia="ru-RU"/>
              </w:rPr>
              <w:t>y</w:t>
            </w:r>
          </w:p>
        </w:tc>
      </w:tr>
      <w:tr w:rsidR="00B7094D" w:rsidRPr="00AB133C" w:rsidTr="00B7094D">
        <w:trPr>
          <w:trHeight w:val="554"/>
        </w:trPr>
        <w:tc>
          <w:tcPr>
            <w:tcW w:w="890" w:type="dxa"/>
            <w:vAlign w:val="center"/>
          </w:tcPr>
          <w:p w:rsidR="00B7094D" w:rsidRPr="006C775B" w:rsidRDefault="00B7094D" w:rsidP="00B7094D">
            <w:pPr>
              <w:jc w:val="center"/>
              <w:rPr>
                <w:rFonts w:ascii="Times New Roman" w:eastAsia="Times New Roman" w:hAnsi="Times New Roman"/>
                <w:color w:val="000000"/>
                <w:sz w:val="24"/>
                <w:szCs w:val="28"/>
                <w:lang w:eastAsia="ru-RU"/>
              </w:rPr>
            </w:pPr>
            <w:r w:rsidRPr="006C775B">
              <w:rPr>
                <w:rFonts w:ascii="Times New Roman" w:eastAsia="Times New Roman" w:hAnsi="Times New Roman"/>
                <w:color w:val="000000"/>
                <w:sz w:val="24"/>
                <w:szCs w:val="28"/>
                <w:lang w:eastAsia="ru-RU"/>
              </w:rPr>
              <w:t>Банк №1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76</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72</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1989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40000000000</w:t>
            </w:r>
          </w:p>
        </w:tc>
        <w:tc>
          <w:tcPr>
            <w:tcW w:w="0" w:type="auto"/>
            <w:vAlign w:val="center"/>
          </w:tcPr>
          <w:p w:rsidR="00B7094D" w:rsidRPr="00D657C2" w:rsidRDefault="00B7094D" w:rsidP="00B7094D">
            <w:pPr>
              <w:jc w:val="center"/>
              <w:rPr>
                <w:rFonts w:ascii="Times New Roman" w:hAnsi="Times New Roman"/>
                <w:color w:val="000000"/>
                <w:sz w:val="20"/>
                <w:szCs w:val="20"/>
              </w:rPr>
            </w:pPr>
            <w:r>
              <w:rPr>
                <w:rFonts w:ascii="Times New Roman" w:hAnsi="Times New Roman"/>
                <w:color w:val="000000"/>
                <w:sz w:val="20"/>
                <w:szCs w:val="20"/>
              </w:rPr>
              <w:t>2500</w:t>
            </w:r>
            <w:r w:rsidRPr="005A0FCD">
              <w:rPr>
                <w:rFonts w:ascii="Times New Roman" w:hAnsi="Times New Roman"/>
                <w:color w:val="000000"/>
                <w:sz w:val="20"/>
                <w:szCs w:val="20"/>
              </w:rPr>
              <w:t>0000</w:t>
            </w:r>
          </w:p>
        </w:tc>
        <w:tc>
          <w:tcPr>
            <w:tcW w:w="423" w:type="dxa"/>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r>
      <w:tr w:rsidR="00B7094D" w:rsidRPr="00AB133C" w:rsidTr="00B7094D">
        <w:trPr>
          <w:trHeight w:val="554"/>
        </w:trPr>
        <w:tc>
          <w:tcPr>
            <w:tcW w:w="890" w:type="dxa"/>
            <w:vAlign w:val="center"/>
          </w:tcPr>
          <w:p w:rsidR="00B7094D" w:rsidRPr="006C775B" w:rsidRDefault="00B7094D" w:rsidP="00B7094D">
            <w:pPr>
              <w:jc w:val="center"/>
              <w:rPr>
                <w:rFonts w:ascii="Times New Roman" w:eastAsia="Times New Roman" w:hAnsi="Times New Roman"/>
                <w:color w:val="000000"/>
                <w:sz w:val="24"/>
                <w:szCs w:val="28"/>
                <w:lang w:eastAsia="ru-RU"/>
              </w:rPr>
            </w:pP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76</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72</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1989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40000000000</w:t>
            </w:r>
          </w:p>
        </w:tc>
        <w:tc>
          <w:tcPr>
            <w:tcW w:w="0" w:type="auto"/>
            <w:vAlign w:val="center"/>
          </w:tcPr>
          <w:p w:rsidR="00B7094D" w:rsidRPr="00D657C2" w:rsidRDefault="00B7094D" w:rsidP="00B7094D">
            <w:pPr>
              <w:jc w:val="center"/>
              <w:rPr>
                <w:rFonts w:ascii="Times New Roman" w:hAnsi="Times New Roman"/>
                <w:color w:val="000000"/>
                <w:sz w:val="20"/>
                <w:szCs w:val="20"/>
              </w:rPr>
            </w:pPr>
            <w:r>
              <w:rPr>
                <w:rFonts w:ascii="Times New Roman" w:hAnsi="Times New Roman"/>
                <w:color w:val="000000"/>
                <w:sz w:val="20"/>
                <w:szCs w:val="20"/>
              </w:rPr>
              <w:t>2500</w:t>
            </w:r>
            <w:r w:rsidRPr="005A0FCD">
              <w:rPr>
                <w:rFonts w:ascii="Times New Roman" w:hAnsi="Times New Roman"/>
                <w:color w:val="000000"/>
                <w:sz w:val="20"/>
                <w:szCs w:val="20"/>
              </w:rPr>
              <w:t>0000</w:t>
            </w:r>
          </w:p>
        </w:tc>
        <w:tc>
          <w:tcPr>
            <w:tcW w:w="423" w:type="dxa"/>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r>
      <w:tr w:rsidR="00B7094D" w:rsidRPr="00AB133C" w:rsidTr="00B7094D">
        <w:trPr>
          <w:trHeight w:val="554"/>
        </w:trPr>
        <w:tc>
          <w:tcPr>
            <w:tcW w:w="890" w:type="dxa"/>
            <w:vAlign w:val="center"/>
          </w:tcPr>
          <w:p w:rsidR="00B7094D" w:rsidRPr="006C775B" w:rsidRDefault="00B7094D" w:rsidP="00B7094D">
            <w:pPr>
              <w:jc w:val="center"/>
              <w:rPr>
                <w:rFonts w:ascii="Times New Roman" w:eastAsia="Times New Roman" w:hAnsi="Times New Roman"/>
                <w:color w:val="000000"/>
                <w:sz w:val="24"/>
                <w:szCs w:val="28"/>
                <w:lang w:eastAsia="ru-RU"/>
              </w:rPr>
            </w:pPr>
            <w:r w:rsidRPr="006C775B">
              <w:rPr>
                <w:rFonts w:ascii="Times New Roman" w:eastAsia="Times New Roman" w:hAnsi="Times New Roman"/>
                <w:color w:val="000000"/>
                <w:sz w:val="24"/>
                <w:szCs w:val="28"/>
                <w:lang w:eastAsia="ru-RU"/>
              </w:rPr>
              <w:t>Банк №2</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13</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55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64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21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18</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1991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16000000000</w:t>
            </w:r>
          </w:p>
        </w:tc>
        <w:tc>
          <w:tcPr>
            <w:tcW w:w="0" w:type="auto"/>
            <w:vAlign w:val="center"/>
          </w:tcPr>
          <w:p w:rsidR="00B7094D" w:rsidRPr="005A0FCD" w:rsidRDefault="00B7094D" w:rsidP="00B7094D">
            <w:pPr>
              <w:jc w:val="center"/>
              <w:rPr>
                <w:rFonts w:ascii="Times New Roman" w:hAnsi="Times New Roman"/>
                <w:color w:val="000000"/>
                <w:sz w:val="20"/>
                <w:szCs w:val="20"/>
              </w:rPr>
            </w:pPr>
            <w:r w:rsidRPr="005A0FCD">
              <w:rPr>
                <w:rFonts w:ascii="Times New Roman" w:hAnsi="Times New Roman"/>
                <w:color w:val="000000"/>
                <w:sz w:val="20"/>
                <w:szCs w:val="20"/>
              </w:rPr>
              <w:t>1</w:t>
            </w:r>
            <w:r>
              <w:rPr>
                <w:rFonts w:ascii="Times New Roman" w:hAnsi="Times New Roman"/>
                <w:color w:val="000000"/>
                <w:sz w:val="20"/>
                <w:szCs w:val="20"/>
              </w:rPr>
              <w:t>000</w:t>
            </w:r>
            <w:r w:rsidRPr="005A0FCD">
              <w:rPr>
                <w:rFonts w:ascii="Times New Roman" w:hAnsi="Times New Roman"/>
                <w:color w:val="000000"/>
                <w:sz w:val="20"/>
                <w:szCs w:val="20"/>
              </w:rPr>
              <w:t>0000</w:t>
            </w:r>
          </w:p>
        </w:tc>
        <w:tc>
          <w:tcPr>
            <w:tcW w:w="423" w:type="dxa"/>
            <w:noWrap/>
            <w:vAlign w:val="center"/>
            <w:hideMark/>
          </w:tcPr>
          <w:p w:rsidR="00B7094D" w:rsidRPr="002D121D" w:rsidRDefault="00B7094D" w:rsidP="00B7094D">
            <w:pPr>
              <w:jc w:val="center"/>
              <w:rPr>
                <w:rFonts w:ascii="Times New Roman" w:hAnsi="Times New Roman"/>
                <w:color w:val="000000"/>
                <w:sz w:val="20"/>
                <w:szCs w:val="20"/>
                <w:lang w:val="en-US"/>
              </w:rPr>
            </w:pPr>
            <w:r>
              <w:rPr>
                <w:rFonts w:ascii="Times New Roman" w:hAnsi="Times New Roman"/>
                <w:color w:val="000000"/>
                <w:sz w:val="20"/>
                <w:szCs w:val="20"/>
              </w:rPr>
              <w:t>0,87</w:t>
            </w:r>
          </w:p>
        </w:tc>
      </w:tr>
      <w:tr w:rsidR="00B7094D" w:rsidRPr="00AB133C" w:rsidTr="00B7094D">
        <w:trPr>
          <w:trHeight w:val="554"/>
        </w:trPr>
        <w:tc>
          <w:tcPr>
            <w:tcW w:w="890" w:type="dxa"/>
            <w:vAlign w:val="center"/>
          </w:tcPr>
          <w:p w:rsidR="00B7094D" w:rsidRPr="006C775B" w:rsidRDefault="00B7094D" w:rsidP="00B7094D">
            <w:pPr>
              <w:jc w:val="center"/>
              <w:rPr>
                <w:rFonts w:ascii="Times New Roman" w:eastAsia="Times New Roman" w:hAnsi="Times New Roman"/>
                <w:color w:val="000000"/>
                <w:sz w:val="24"/>
                <w:szCs w:val="28"/>
                <w:lang w:eastAsia="ru-RU"/>
              </w:rPr>
            </w:pP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13</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55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64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70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21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18</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1991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16000000000</w:t>
            </w:r>
          </w:p>
        </w:tc>
        <w:tc>
          <w:tcPr>
            <w:tcW w:w="0" w:type="auto"/>
            <w:vAlign w:val="center"/>
          </w:tcPr>
          <w:p w:rsidR="00B7094D" w:rsidRPr="005A0FCD" w:rsidRDefault="00B7094D" w:rsidP="00B7094D">
            <w:pPr>
              <w:jc w:val="center"/>
              <w:rPr>
                <w:rFonts w:ascii="Times New Roman" w:eastAsia="Times New Roman" w:hAnsi="Times New Roman"/>
                <w:color w:val="000000"/>
                <w:sz w:val="20"/>
                <w:szCs w:val="20"/>
                <w:lang w:eastAsia="ru-RU"/>
              </w:rPr>
            </w:pPr>
            <w:r w:rsidRPr="005A0FCD">
              <w:rPr>
                <w:rFonts w:ascii="Times New Roman" w:hAnsi="Times New Roman"/>
                <w:color w:val="000000"/>
                <w:sz w:val="20"/>
                <w:szCs w:val="20"/>
              </w:rPr>
              <w:t>1</w:t>
            </w:r>
            <w:r>
              <w:rPr>
                <w:rFonts w:ascii="Times New Roman" w:hAnsi="Times New Roman"/>
                <w:color w:val="000000"/>
                <w:sz w:val="20"/>
                <w:szCs w:val="20"/>
              </w:rPr>
              <w:t>000</w:t>
            </w:r>
            <w:r w:rsidRPr="005A0FCD">
              <w:rPr>
                <w:rFonts w:ascii="Times New Roman" w:hAnsi="Times New Roman"/>
                <w:color w:val="000000"/>
                <w:sz w:val="20"/>
                <w:szCs w:val="20"/>
              </w:rPr>
              <w:t>0000</w:t>
            </w:r>
          </w:p>
        </w:tc>
        <w:tc>
          <w:tcPr>
            <w:tcW w:w="423" w:type="dxa"/>
            <w:noWrap/>
            <w:vAlign w:val="center"/>
            <w:hideMark/>
          </w:tcPr>
          <w:p w:rsidR="00B7094D" w:rsidRPr="002D121D" w:rsidRDefault="00B7094D" w:rsidP="00B7094D">
            <w:pPr>
              <w:jc w:val="center"/>
              <w:rPr>
                <w:rFonts w:ascii="Times New Roman" w:hAnsi="Times New Roman"/>
                <w:color w:val="000000"/>
                <w:sz w:val="20"/>
                <w:szCs w:val="20"/>
                <w:lang w:val="en-US"/>
              </w:rPr>
            </w:pPr>
            <w:r>
              <w:rPr>
                <w:rFonts w:ascii="Times New Roman" w:hAnsi="Times New Roman"/>
                <w:color w:val="000000"/>
                <w:sz w:val="20"/>
                <w:szCs w:val="20"/>
              </w:rPr>
              <w:t>0,11</w:t>
            </w:r>
          </w:p>
        </w:tc>
      </w:tr>
      <w:tr w:rsidR="00B7094D" w:rsidRPr="00AB133C" w:rsidTr="00B7094D">
        <w:trPr>
          <w:trHeight w:val="554"/>
        </w:trPr>
        <w:tc>
          <w:tcPr>
            <w:tcW w:w="890" w:type="dxa"/>
            <w:vAlign w:val="center"/>
          </w:tcPr>
          <w:p w:rsidR="00B7094D" w:rsidRPr="006C775B" w:rsidRDefault="00B7094D" w:rsidP="00B7094D">
            <w:pPr>
              <w:jc w:val="center"/>
              <w:rPr>
                <w:rFonts w:ascii="Times New Roman" w:eastAsia="Times New Roman" w:hAnsi="Times New Roman"/>
                <w:color w:val="000000"/>
                <w:sz w:val="24"/>
                <w:szCs w:val="28"/>
                <w:lang w:eastAsia="ru-RU"/>
              </w:rPr>
            </w:pPr>
            <w:r w:rsidRPr="006C775B">
              <w:rPr>
                <w:rFonts w:ascii="Times New Roman" w:eastAsia="Times New Roman" w:hAnsi="Times New Roman"/>
                <w:color w:val="000000"/>
                <w:sz w:val="24"/>
                <w:szCs w:val="28"/>
                <w:lang w:eastAsia="ru-RU"/>
              </w:rPr>
              <w:t>Банк №3</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13</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55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64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21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18</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1991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16000000000</w:t>
            </w:r>
          </w:p>
        </w:tc>
        <w:tc>
          <w:tcPr>
            <w:tcW w:w="0" w:type="auto"/>
            <w:vAlign w:val="center"/>
          </w:tcPr>
          <w:p w:rsidR="00B7094D" w:rsidRPr="00D657C2" w:rsidRDefault="00B7094D" w:rsidP="00B7094D">
            <w:pPr>
              <w:jc w:val="center"/>
              <w:rPr>
                <w:rFonts w:ascii="Times New Roman" w:hAnsi="Times New Roman"/>
                <w:color w:val="000000"/>
                <w:sz w:val="20"/>
                <w:szCs w:val="20"/>
              </w:rPr>
            </w:pPr>
            <w:r w:rsidRPr="005A0FCD">
              <w:rPr>
                <w:rFonts w:ascii="Times New Roman" w:hAnsi="Times New Roman"/>
                <w:color w:val="000000"/>
                <w:sz w:val="20"/>
                <w:szCs w:val="20"/>
              </w:rPr>
              <w:t>1</w:t>
            </w:r>
            <w:r>
              <w:rPr>
                <w:rFonts w:ascii="Times New Roman" w:hAnsi="Times New Roman"/>
                <w:color w:val="000000"/>
                <w:sz w:val="20"/>
                <w:szCs w:val="20"/>
              </w:rPr>
              <w:t>500</w:t>
            </w:r>
            <w:r w:rsidRPr="005A0FCD">
              <w:rPr>
                <w:rFonts w:ascii="Times New Roman" w:hAnsi="Times New Roman"/>
                <w:color w:val="000000"/>
                <w:sz w:val="20"/>
                <w:szCs w:val="20"/>
              </w:rPr>
              <w:t>0000</w:t>
            </w:r>
          </w:p>
        </w:tc>
        <w:tc>
          <w:tcPr>
            <w:tcW w:w="423" w:type="dxa"/>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0,34</w:t>
            </w:r>
          </w:p>
        </w:tc>
      </w:tr>
      <w:tr w:rsidR="00B7094D" w:rsidRPr="00AB133C" w:rsidTr="00B7094D">
        <w:trPr>
          <w:trHeight w:val="554"/>
        </w:trPr>
        <w:tc>
          <w:tcPr>
            <w:tcW w:w="0" w:type="auto"/>
            <w:vAlign w:val="center"/>
          </w:tcPr>
          <w:p w:rsidR="00B7094D" w:rsidRDefault="00B7094D" w:rsidP="00B7094D">
            <w:pPr>
              <w:jc w:val="center"/>
              <w:rPr>
                <w:rFonts w:ascii="Times New Roman" w:eastAsia="Times New Roman" w:hAnsi="Times New Roman"/>
                <w:color w:val="000000"/>
                <w:sz w:val="28"/>
                <w:szCs w:val="28"/>
                <w:lang w:eastAsia="ru-RU"/>
              </w:rPr>
            </w:pP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13</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55</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64</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40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9</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21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18</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0</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1991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w:t>
            </w:r>
          </w:p>
        </w:tc>
        <w:tc>
          <w:tcPr>
            <w:tcW w:w="0" w:type="auto"/>
            <w:noWrap/>
            <w:vAlign w:val="center"/>
            <w:hideMark/>
          </w:tcPr>
          <w:p w:rsidR="00B7094D" w:rsidRPr="00D657C2" w:rsidRDefault="00B7094D" w:rsidP="00B7094D">
            <w:pPr>
              <w:jc w:val="center"/>
              <w:rPr>
                <w:rFonts w:ascii="Times New Roman" w:hAnsi="Times New Roman"/>
                <w:color w:val="000000"/>
                <w:sz w:val="20"/>
                <w:szCs w:val="20"/>
              </w:rPr>
            </w:pPr>
            <w:r w:rsidRPr="00D657C2">
              <w:rPr>
                <w:rFonts w:ascii="Times New Roman" w:hAnsi="Times New Roman"/>
                <w:color w:val="000000"/>
                <w:sz w:val="20"/>
                <w:szCs w:val="20"/>
              </w:rPr>
              <w:t>16000000000</w:t>
            </w:r>
          </w:p>
        </w:tc>
        <w:tc>
          <w:tcPr>
            <w:tcW w:w="0" w:type="auto"/>
            <w:vAlign w:val="center"/>
          </w:tcPr>
          <w:p w:rsidR="00B7094D" w:rsidRPr="00D657C2" w:rsidRDefault="00B7094D" w:rsidP="00B7094D">
            <w:pPr>
              <w:jc w:val="center"/>
              <w:rPr>
                <w:rFonts w:ascii="Times New Roman" w:hAnsi="Times New Roman"/>
                <w:color w:val="000000"/>
                <w:sz w:val="20"/>
                <w:szCs w:val="20"/>
              </w:rPr>
            </w:pPr>
            <w:r w:rsidRPr="005A0FCD">
              <w:rPr>
                <w:rFonts w:ascii="Times New Roman" w:hAnsi="Times New Roman"/>
                <w:color w:val="000000"/>
                <w:sz w:val="20"/>
                <w:szCs w:val="20"/>
              </w:rPr>
              <w:t>1</w:t>
            </w:r>
            <w:r>
              <w:rPr>
                <w:rFonts w:ascii="Times New Roman" w:hAnsi="Times New Roman"/>
                <w:color w:val="000000"/>
                <w:sz w:val="20"/>
                <w:szCs w:val="20"/>
              </w:rPr>
              <w:t>500</w:t>
            </w:r>
            <w:r w:rsidRPr="005A0FCD">
              <w:rPr>
                <w:rFonts w:ascii="Times New Roman" w:hAnsi="Times New Roman"/>
                <w:color w:val="000000"/>
                <w:sz w:val="20"/>
                <w:szCs w:val="20"/>
              </w:rPr>
              <w:t>0000</w:t>
            </w:r>
          </w:p>
        </w:tc>
        <w:tc>
          <w:tcPr>
            <w:tcW w:w="423" w:type="dxa"/>
            <w:noWrap/>
            <w:vAlign w:val="center"/>
            <w:hideMark/>
          </w:tcPr>
          <w:p w:rsidR="00B7094D" w:rsidRPr="002D121D" w:rsidRDefault="00B7094D" w:rsidP="00B7094D">
            <w:pPr>
              <w:jc w:val="center"/>
              <w:rPr>
                <w:rFonts w:ascii="Times New Roman" w:hAnsi="Times New Roman"/>
                <w:color w:val="000000"/>
                <w:sz w:val="20"/>
                <w:szCs w:val="20"/>
                <w:lang w:val="en-US"/>
              </w:rPr>
            </w:pPr>
            <w:r>
              <w:rPr>
                <w:rFonts w:ascii="Times New Roman" w:hAnsi="Times New Roman"/>
                <w:color w:val="000000"/>
                <w:sz w:val="20"/>
                <w:szCs w:val="20"/>
              </w:rPr>
              <w:t>0,99</w:t>
            </w:r>
          </w:p>
        </w:tc>
      </w:tr>
    </w:tbl>
    <w:p w:rsidR="00B7094D" w:rsidRDefault="00B7094D" w:rsidP="00B7094D">
      <w:pPr>
        <w:spacing w:after="0" w:line="360" w:lineRule="auto"/>
        <w:jc w:val="both"/>
        <w:rPr>
          <w:rFonts w:ascii="Times New Roman" w:hAnsi="Times New Roman" w:cs="Times New Roman"/>
          <w:sz w:val="28"/>
          <w:szCs w:val="28"/>
        </w:rPr>
      </w:pPr>
    </w:p>
    <w:p w:rsidR="00B7094D" w:rsidRPr="00E70114" w:rsidRDefault="00B7094D" w:rsidP="00B7094D">
      <w:pPr>
        <w:spacing w:after="0" w:line="360" w:lineRule="auto"/>
        <w:ind w:firstLine="708"/>
        <w:jc w:val="both"/>
        <w:rPr>
          <w:rFonts w:ascii="Times New Roman" w:hAnsi="Times New Roman" w:cs="Times New Roman"/>
          <w:sz w:val="28"/>
          <w:szCs w:val="28"/>
        </w:rPr>
      </w:pPr>
      <w:r w:rsidRPr="00E70114">
        <w:rPr>
          <w:rFonts w:ascii="Times New Roman" w:hAnsi="Times New Roman" w:cs="Times New Roman"/>
          <w:sz w:val="28"/>
          <w:szCs w:val="28"/>
        </w:rPr>
        <w:t>Кожен з розглянутих банків був проаналізований</w:t>
      </w:r>
      <w:r>
        <w:rPr>
          <w:rFonts w:ascii="Times New Roman" w:hAnsi="Times New Roman" w:cs="Times New Roman"/>
          <w:sz w:val="28"/>
          <w:szCs w:val="28"/>
        </w:rPr>
        <w:t xml:space="preserve"> на банкрутство в містах Київ і Харків</w:t>
      </w:r>
      <w:r w:rsidRPr="00E70114">
        <w:rPr>
          <w:rFonts w:ascii="Times New Roman" w:hAnsi="Times New Roman" w:cs="Times New Roman"/>
          <w:sz w:val="28"/>
          <w:szCs w:val="28"/>
        </w:rPr>
        <w:t xml:space="preserve"> (x12 = 1) і в інших містах (x12 = 0).</w:t>
      </w:r>
    </w:p>
    <w:p w:rsidR="00B7094D" w:rsidRPr="00E70114" w:rsidRDefault="00B7094D" w:rsidP="00B7094D">
      <w:pPr>
        <w:spacing w:after="0" w:line="360" w:lineRule="auto"/>
        <w:ind w:firstLine="708"/>
        <w:jc w:val="both"/>
        <w:rPr>
          <w:rFonts w:ascii="Times New Roman" w:hAnsi="Times New Roman" w:cs="Times New Roman"/>
          <w:sz w:val="28"/>
          <w:szCs w:val="28"/>
        </w:rPr>
      </w:pPr>
      <w:r w:rsidRPr="00E70114">
        <w:rPr>
          <w:rFonts w:ascii="Times New Roman" w:hAnsi="Times New Roman" w:cs="Times New Roman"/>
          <w:sz w:val="28"/>
          <w:szCs w:val="28"/>
        </w:rPr>
        <w:t>Банк №1 спочатку класифікувався як нормально функціонуючий, і зміна міста не вплинула на визнання банку банкрутом.</w:t>
      </w:r>
    </w:p>
    <w:p w:rsidR="00B7094D" w:rsidRPr="00E70114" w:rsidRDefault="00B7094D" w:rsidP="00B7094D">
      <w:pPr>
        <w:spacing w:after="0" w:line="360" w:lineRule="auto"/>
        <w:ind w:firstLine="708"/>
        <w:jc w:val="both"/>
        <w:rPr>
          <w:rFonts w:ascii="Times New Roman" w:hAnsi="Times New Roman" w:cs="Times New Roman"/>
          <w:sz w:val="28"/>
          <w:szCs w:val="28"/>
        </w:rPr>
      </w:pPr>
      <w:r w:rsidRPr="00E70114">
        <w:rPr>
          <w:rFonts w:ascii="Times New Roman" w:hAnsi="Times New Roman" w:cs="Times New Roman"/>
          <w:sz w:val="28"/>
          <w:szCs w:val="28"/>
        </w:rPr>
        <w:t>Банк №2 спочатку розглядався як розташований в регіонах і був визнаний банкрутом (y = 0,87). Зміна міс</w:t>
      </w:r>
      <w:r>
        <w:rPr>
          <w:rFonts w:ascii="Times New Roman" w:hAnsi="Times New Roman" w:cs="Times New Roman"/>
          <w:sz w:val="28"/>
          <w:szCs w:val="28"/>
        </w:rPr>
        <w:t>ця розташування на Київ і Харків</w:t>
      </w:r>
      <w:r w:rsidRPr="00E70114">
        <w:rPr>
          <w:rFonts w:ascii="Times New Roman" w:hAnsi="Times New Roman" w:cs="Times New Roman"/>
          <w:sz w:val="28"/>
          <w:szCs w:val="28"/>
        </w:rPr>
        <w:t xml:space="preserve"> змінила категорію даного банку на нормально функціонуючий.</w:t>
      </w:r>
    </w:p>
    <w:p w:rsidR="00B7094D" w:rsidRDefault="00B7094D" w:rsidP="00B7094D">
      <w:pPr>
        <w:spacing w:after="0" w:line="360" w:lineRule="auto"/>
        <w:ind w:firstLine="708"/>
        <w:jc w:val="both"/>
        <w:rPr>
          <w:rFonts w:ascii="Times New Roman" w:hAnsi="Times New Roman" w:cs="Times New Roman"/>
          <w:sz w:val="28"/>
          <w:szCs w:val="28"/>
        </w:rPr>
      </w:pPr>
      <w:r w:rsidRPr="00E70114">
        <w:rPr>
          <w:rFonts w:ascii="Times New Roman" w:hAnsi="Times New Roman" w:cs="Times New Roman"/>
          <w:sz w:val="28"/>
          <w:szCs w:val="28"/>
        </w:rPr>
        <w:lastRenderedPageBreak/>
        <w:t>Банк №3 має ті ж характеристики, що й банк №2 крім параметра x4 (коефіцієнт довгострокової ліквідності). У банку №3 він нижчий на 43%. Можна бачити, що д</w:t>
      </w:r>
      <w:r>
        <w:rPr>
          <w:rFonts w:ascii="Times New Roman" w:hAnsi="Times New Roman" w:cs="Times New Roman"/>
          <w:sz w:val="28"/>
          <w:szCs w:val="28"/>
        </w:rPr>
        <w:t>аний банк є банкрутом в Києві і Харкові</w:t>
      </w:r>
      <w:r w:rsidRPr="00E70114">
        <w:rPr>
          <w:rFonts w:ascii="Times New Roman" w:hAnsi="Times New Roman" w:cs="Times New Roman"/>
          <w:sz w:val="28"/>
          <w:szCs w:val="28"/>
        </w:rPr>
        <w:t>, а в регіонах він є нормально функціонуючим.</w:t>
      </w:r>
    </w:p>
    <w:p w:rsidR="00B7094D" w:rsidRPr="009120D3" w:rsidRDefault="00B7094D" w:rsidP="00B7094D">
      <w:pPr>
        <w:pStyle w:val="afb"/>
      </w:pPr>
    </w:p>
    <w:p w:rsidR="00B7094D" w:rsidRDefault="00B7094D" w:rsidP="00B7094D">
      <w:pPr>
        <w:pStyle w:val="afb"/>
        <w:jc w:val="center"/>
      </w:pPr>
      <w:r>
        <w:rPr>
          <w:noProof/>
          <w:color w:val="000000"/>
          <w:lang w:val="ru-RU"/>
        </w:rPr>
        <mc:AlternateContent>
          <mc:Choice Requires="wps">
            <w:drawing>
              <wp:anchor distT="0" distB="0" distL="114300" distR="114300" simplePos="0" relativeHeight="251672576" behindDoc="0" locked="0" layoutInCell="1" allowOverlap="1" wp14:anchorId="051A0164" wp14:editId="51B40B9B">
                <wp:simplePos x="0" y="0"/>
                <wp:positionH relativeFrom="column">
                  <wp:posOffset>267335</wp:posOffset>
                </wp:positionH>
                <wp:positionV relativeFrom="paragraph">
                  <wp:posOffset>479425</wp:posOffset>
                </wp:positionV>
                <wp:extent cx="532130" cy="2185670"/>
                <wp:effectExtent l="4445" t="635" r="0" b="4445"/>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51A0164" id="Поле 104" o:spid="_x0000_s1058" type="#_x0000_t202" style="position:absolute;left:0;text-align:left;margin-left:21.05pt;margin-top:37.75pt;width:41.9pt;height:17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" stroked="f">
                <v:textbox style="layout-flow:vertical;mso-layout-flow-alt:bottom-to-top">
                  <w:txbxContent>
                    <w:p w:rsidR="00EE6C33" w:rsidRPr="00CC591A" w:rsidRDefault="00EE6C33" w:rsidP="00B7094D">
                      <w:pPr>
                        <w:jc w:val="center"/>
                        <w:rPr>
                          <w:rFonts w:ascii="Times New Roman" w:hAnsi="Times New Roman"/>
                        </w:rPr>
                      </w:pPr>
                    </w:p>
                  </w:txbxContent>
                </v:textbox>
              </v:shape>
            </w:pict>
          </mc:Fallback>
        </mc:AlternateContent>
      </w:r>
      <w:r>
        <w:rPr>
          <w:b/>
          <w:noProof/>
          <w:sz w:val="24"/>
          <w:szCs w:val="24"/>
          <w:lang w:val="ru-RU"/>
        </w:rPr>
        <mc:AlternateContent>
          <mc:Choice Requires="wps">
            <w:drawing>
              <wp:anchor distT="0" distB="0" distL="114300" distR="114300" simplePos="0" relativeHeight="251671552" behindDoc="0" locked="0" layoutInCell="1" allowOverlap="1" wp14:anchorId="032E0E95" wp14:editId="18F2125E">
                <wp:simplePos x="0" y="0"/>
                <wp:positionH relativeFrom="column">
                  <wp:posOffset>1035050</wp:posOffset>
                </wp:positionH>
                <wp:positionV relativeFrom="paragraph">
                  <wp:posOffset>3197860</wp:posOffset>
                </wp:positionV>
                <wp:extent cx="1457325" cy="238125"/>
                <wp:effectExtent l="635" t="4445"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r>
                              <w:rPr>
                                <w:rFonts w:ascii="Times New Roman" w:hAnsi="Times New Roman"/>
                              </w:rPr>
                              <w:t>Город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2E0E95" id="Поле 103" o:spid="_x0000_s1059" type="#_x0000_t202" style="position:absolute;left:0;text-align:left;margin-left:81.5pt;margin-top:251.8pt;width:114.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" stroked="f">
                <v:textbox>
                  <w:txbxContent>
                    <w:p w:rsidR="00EE6C33" w:rsidRPr="00CC591A" w:rsidRDefault="00EE6C33" w:rsidP="00B7094D">
                      <w:pPr>
                        <w:jc w:val="center"/>
                        <w:rPr>
                          <w:rFonts w:ascii="Times New Roman" w:hAnsi="Times New Roman"/>
                        </w:rPr>
                      </w:pPr>
                      <w:r>
                        <w:rPr>
                          <w:rFonts w:ascii="Times New Roman" w:hAnsi="Times New Roman"/>
                        </w:rPr>
                        <w:t>Город</w:t>
                      </w:r>
                    </w:p>
                  </w:txbxContent>
                </v:textbox>
              </v:shape>
            </w:pict>
          </mc:Fallback>
        </mc:AlternateContent>
      </w:r>
      <w:r>
        <w:rPr>
          <w:noProof/>
          <w:szCs w:val="24"/>
          <w:lang w:val="ru-RU"/>
        </w:rPr>
        <mc:AlternateContent>
          <mc:Choice Requires="wps">
            <w:drawing>
              <wp:anchor distT="0" distB="0" distL="114300" distR="114300" simplePos="0" relativeHeight="251670528" behindDoc="0" locked="0" layoutInCell="1" allowOverlap="1" wp14:anchorId="19B76862" wp14:editId="2C2C45FA">
                <wp:simplePos x="0" y="0"/>
                <wp:positionH relativeFrom="column">
                  <wp:posOffset>2492375</wp:posOffset>
                </wp:positionH>
                <wp:positionV relativeFrom="paragraph">
                  <wp:posOffset>3046095</wp:posOffset>
                </wp:positionV>
                <wp:extent cx="1934845" cy="389890"/>
                <wp:effectExtent l="635"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rPr>
                                <w:rFonts w:ascii="Times New Roman" w:hAnsi="Times New Roman"/>
                              </w:rPr>
                              <w:t>Київ, Харків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B76862" id="Поле 102" o:spid="_x0000_s1060" type="#_x0000_t202" style="position:absolute;left:0;text-align:left;margin-left:196.25pt;margin-top:239.85pt;width:152.35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" stroked="f">
                <v:textbox>
                  <w:txbxContent>
                    <w:p w:rsidR="00EE6C33" w:rsidRPr="00225A9A" w:rsidRDefault="00EE6C33" w:rsidP="00B7094D">
                      <w:pPr>
                        <w:rPr>
                          <w:rFonts w:ascii="Times New Roman" w:hAnsi="Times New Roman"/>
                        </w:rPr>
                      </w:pPr>
                      <w:r>
                        <w:rPr>
                          <w:rFonts w:ascii="Times New Roman" w:hAnsi="Times New Roman"/>
                        </w:rPr>
                        <w:t>Київ, Харків</w:t>
                      </w:r>
                    </w:p>
                  </w:txbxContent>
                </v:textbox>
              </v:shape>
            </w:pict>
          </mc:Fallback>
        </mc:AlternateContent>
      </w:r>
      <w:r>
        <w:rPr>
          <w:bCs/>
          <w:noProof/>
          <w:lang w:val="ru-RU"/>
        </w:rPr>
        <mc:AlternateContent>
          <mc:Choice Requires="wps">
            <w:drawing>
              <wp:anchor distT="0" distB="0" distL="114300" distR="114300" simplePos="0" relativeHeight="251673600" behindDoc="0" locked="0" layoutInCell="1" allowOverlap="1" wp14:anchorId="39856183" wp14:editId="4CFAA253">
                <wp:simplePos x="0" y="0"/>
                <wp:positionH relativeFrom="column">
                  <wp:posOffset>1134110</wp:posOffset>
                </wp:positionH>
                <wp:positionV relativeFrom="paragraph">
                  <wp:posOffset>2821940</wp:posOffset>
                </wp:positionV>
                <wp:extent cx="1066800" cy="306705"/>
                <wp:effectExtent l="4445" t="0"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rPr>
                                <w:rFonts w:ascii="Times New Roman" w:hAnsi="Times New Roman"/>
                              </w:rPr>
                            </w:pPr>
                            <w:r>
                              <w:rPr>
                                <w:rFonts w:ascii="Times New Roman" w:hAnsi="Times New Roman"/>
                              </w:rPr>
                              <w:t>Інші міста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856183" id="Поле 100" o:spid="_x0000_s1061" type="#_x0000_t202" style="position:absolute;left:0;text-align:left;margin-left:89.3pt;margin-top:222.2pt;width:84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" stroked="f">
                <v:textbox>
                  <w:txbxContent>
                    <w:p w:rsidR="00EE6C33" w:rsidRPr="00225A9A" w:rsidRDefault="00EE6C33" w:rsidP="00B7094D">
                      <w:pPr>
                        <w:rPr>
                          <w:rFonts w:ascii="Times New Roman" w:hAnsi="Times New Roman"/>
                        </w:rPr>
                      </w:pPr>
                      <w:r>
                        <w:rPr>
                          <w:rFonts w:ascii="Times New Roman" w:hAnsi="Times New Roman"/>
                        </w:rPr>
                        <w:t>Інші міста</w:t>
                      </w:r>
                    </w:p>
                  </w:txbxContent>
                </v:textbox>
              </v:shape>
            </w:pict>
          </mc:Fallback>
        </mc:AlternateContent>
      </w:r>
      <w:r w:rsidRPr="004A3455">
        <w:rPr>
          <w:noProof/>
          <w:lang w:val="ru-RU"/>
        </w:rPr>
        <w:drawing>
          <wp:inline distT="0" distB="0" distL="0" distR="0" wp14:anchorId="46322BC9" wp14:editId="0DC68B80">
            <wp:extent cx="5533901" cy="3443844"/>
            <wp:effectExtent l="19050" t="0" r="0" b="0"/>
            <wp:docPr id="9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 xml:space="preserve">Рис. 3.5 – </w:t>
      </w:r>
      <w:r>
        <w:rPr>
          <w:rFonts w:ascii="Times New Roman" w:eastAsia="Times New Roman" w:hAnsi="Times New Roman"/>
          <w:bCs/>
          <w:sz w:val="28"/>
          <w:szCs w:val="28"/>
          <w:lang w:eastAsia="ru-RU"/>
        </w:rPr>
        <w:t>Вплив зміни міста</w:t>
      </w:r>
      <w:r w:rsidRPr="00547512">
        <w:rPr>
          <w:rFonts w:ascii="Times New Roman" w:hAnsi="Times New Roman"/>
          <w:sz w:val="28"/>
          <w:szCs w:val="28"/>
        </w:rPr>
        <w:t xml:space="preserve"> </w:t>
      </w:r>
      <w:r>
        <w:rPr>
          <w:rFonts w:ascii="Times New Roman" w:eastAsia="Times New Roman" w:hAnsi="Times New Roman"/>
          <w:bCs/>
          <w:sz w:val="28"/>
          <w:szCs w:val="28"/>
          <w:lang w:eastAsia="ru-RU"/>
        </w:rPr>
        <w:t>на визнання</w:t>
      </w:r>
      <w:r w:rsidRPr="00547512">
        <w:rPr>
          <w:rFonts w:ascii="Times New Roman" w:eastAsia="Times New Roman" w:hAnsi="Times New Roman"/>
          <w:bCs/>
          <w:sz w:val="28"/>
          <w:szCs w:val="28"/>
          <w:lang w:eastAsia="ru-RU"/>
        </w:rPr>
        <w:t xml:space="preserve"> банка банкротом</w:t>
      </w:r>
    </w:p>
    <w:p w:rsidR="00B7094D" w:rsidRDefault="00B7094D" w:rsidP="00B7094D">
      <w:pPr>
        <w:tabs>
          <w:tab w:val="left" w:pos="3945"/>
        </w:tabs>
        <w:jc w:val="both"/>
        <w:rPr>
          <w:rFonts w:ascii="Times New Roman" w:eastAsia="Times New Roman" w:hAnsi="Times New Roman"/>
          <w:bCs/>
          <w:sz w:val="28"/>
          <w:szCs w:val="28"/>
          <w:lang w:eastAsia="ru-RU"/>
        </w:rPr>
      </w:pPr>
    </w:p>
    <w:p w:rsidR="00B7094D" w:rsidRPr="001637CA" w:rsidRDefault="00B7094D" w:rsidP="00B7094D">
      <w:pPr>
        <w:pStyle w:val="afb"/>
        <w:rPr>
          <w:rFonts w:cstheme="minorBidi"/>
          <w:bCs/>
        </w:rPr>
      </w:pPr>
      <w:r w:rsidRPr="001637CA">
        <w:rPr>
          <w:rFonts w:cstheme="minorBidi"/>
          <w:bCs/>
        </w:rPr>
        <w:t>В результаті дослідження можна припустити про існування зв'язку між місцем розташування банку та визнанням його банкрутом. Однак при цьому варто враховувати вплив інших факторів. Якщо у банку хороші показники фінансової стійкості, то він залишається нормальн</w:t>
      </w:r>
      <w:r>
        <w:rPr>
          <w:rFonts w:cstheme="minorBidi"/>
          <w:bCs/>
        </w:rPr>
        <w:t>о функціонуючим при зміні Києва</w:t>
      </w:r>
      <w:r w:rsidRPr="001637CA">
        <w:rPr>
          <w:rFonts w:cstheme="minorBidi"/>
          <w:bCs/>
        </w:rPr>
        <w:t xml:space="preserve"> на інше місто. Якщо регіональний банк визнаний банкрутом, то за результатами дослідження нейронної мережі, він може поліпшити своє становище, якщо відкриє офіс в </w:t>
      </w:r>
      <w:r>
        <w:rPr>
          <w:rFonts w:cstheme="minorBidi"/>
          <w:bCs/>
        </w:rPr>
        <w:t>Києві</w:t>
      </w:r>
      <w:r w:rsidRPr="001637CA">
        <w:rPr>
          <w:rFonts w:cstheme="minorBidi"/>
          <w:bCs/>
        </w:rPr>
        <w:t>.</w:t>
      </w:r>
    </w:p>
    <w:p w:rsidR="00B7094D" w:rsidRDefault="00B7094D" w:rsidP="00B7094D">
      <w:pPr>
        <w:pStyle w:val="afb"/>
        <w:rPr>
          <w:rFonts w:cstheme="minorBidi"/>
          <w:bCs/>
        </w:rPr>
      </w:pPr>
      <w:r w:rsidRPr="001637CA">
        <w:rPr>
          <w:rFonts w:cstheme="minorBidi"/>
          <w:bCs/>
        </w:rPr>
        <w:t>Не</w:t>
      </w:r>
      <w:r w:rsidR="00D67A2D">
        <w:rPr>
          <w:rFonts w:cstheme="minorBidi"/>
          <w:bCs/>
        </w:rPr>
        <w:t>зважаючи на факт, що київський</w:t>
      </w:r>
      <w:r w:rsidRPr="001637CA">
        <w:rPr>
          <w:rFonts w:cstheme="minorBidi"/>
          <w:bCs/>
        </w:rPr>
        <w:t xml:space="preserve"> ринок є високо конкурентним, за вмотивованим думку фахівців, на сьогоднішній день відбувається експан</w:t>
      </w:r>
      <w:r>
        <w:rPr>
          <w:rFonts w:cstheme="minorBidi"/>
          <w:bCs/>
        </w:rPr>
        <w:t>сія регіональних банків в Київ</w:t>
      </w:r>
      <w:r w:rsidRPr="001637CA">
        <w:rPr>
          <w:rFonts w:cstheme="minorBidi"/>
          <w:bCs/>
        </w:rPr>
        <w:t xml:space="preserve">. </w:t>
      </w:r>
      <w:r>
        <w:rPr>
          <w:rFonts w:cstheme="minorBidi"/>
          <w:bCs/>
        </w:rPr>
        <w:t>Д</w:t>
      </w:r>
      <w:r w:rsidRPr="001637CA">
        <w:rPr>
          <w:rFonts w:cstheme="minorBidi"/>
          <w:bCs/>
        </w:rPr>
        <w:t>ає можливість більш якісно управляти своїми ресурсами, що в умовах жорсткої конкуренції і проводиться багатьма підприємствами оптимізації витрат дає ефект. Ще однією п</w:t>
      </w:r>
      <w:r>
        <w:rPr>
          <w:rFonts w:cstheme="minorBidi"/>
          <w:bCs/>
        </w:rPr>
        <w:t>ричиною наявності офісу в Києві</w:t>
      </w:r>
      <w:r w:rsidRPr="001637CA">
        <w:rPr>
          <w:rFonts w:cstheme="minorBidi"/>
          <w:bCs/>
        </w:rPr>
        <w:t xml:space="preserve"> є той безперечний факт, що столиця - фінансовий центр країни. </w:t>
      </w:r>
      <w:r w:rsidRPr="001637CA">
        <w:rPr>
          <w:rFonts w:cstheme="minorBidi"/>
          <w:bCs/>
        </w:rPr>
        <w:lastRenderedPageBreak/>
        <w:t>Всі операції на фінансових ринках (ринках цінних паперів і міжбанківського кредитування) зручніше здійснювати з</w:t>
      </w:r>
      <w:r>
        <w:rPr>
          <w:rFonts w:cstheme="minorBidi"/>
          <w:bCs/>
        </w:rPr>
        <w:t xml:space="preserve"> Києва</w:t>
      </w:r>
      <w:r w:rsidRPr="001637CA">
        <w:rPr>
          <w:rFonts w:cstheme="minorBidi"/>
          <w:bCs/>
        </w:rPr>
        <w:t xml:space="preserve">. </w:t>
      </w:r>
    </w:p>
    <w:p w:rsidR="00B7094D" w:rsidRPr="001637CA" w:rsidRDefault="00B7094D" w:rsidP="00B7094D">
      <w:pPr>
        <w:pStyle w:val="afb"/>
        <w:rPr>
          <w:rFonts w:cstheme="minorBidi"/>
          <w:bCs/>
        </w:rPr>
      </w:pPr>
      <w:r>
        <w:rPr>
          <w:rFonts w:cstheme="minorBidi"/>
          <w:bCs/>
        </w:rPr>
        <w:t>Нейромережева</w:t>
      </w:r>
      <w:r w:rsidRPr="001637CA">
        <w:rPr>
          <w:rFonts w:cstheme="minorBidi"/>
          <w:bCs/>
        </w:rPr>
        <w:t xml:space="preserve"> модель уточнює необх</w:t>
      </w:r>
      <w:r>
        <w:rPr>
          <w:rFonts w:cstheme="minorBidi"/>
          <w:bCs/>
        </w:rPr>
        <w:t>ідність відкриття офісу в Києві і Харкові</w:t>
      </w:r>
      <w:r w:rsidRPr="001637CA">
        <w:rPr>
          <w:rFonts w:cstheme="minorBidi"/>
          <w:bCs/>
        </w:rPr>
        <w:t>. Однак, в ситуації, якщо банк характеризується низьким коефіцієнтом довгост</w:t>
      </w:r>
      <w:r>
        <w:rPr>
          <w:rFonts w:cstheme="minorBidi"/>
          <w:bCs/>
        </w:rPr>
        <w:t>рокової ліквідності, то в Києві</w:t>
      </w:r>
      <w:r w:rsidRPr="001637CA">
        <w:rPr>
          <w:rFonts w:cstheme="minorBidi"/>
          <w:bCs/>
        </w:rPr>
        <w:t xml:space="preserve"> нормально функціонуючий банк може стати банкрутом.</w:t>
      </w:r>
    </w:p>
    <w:p w:rsidR="00B7094D" w:rsidRDefault="00B7094D" w:rsidP="00B7094D">
      <w:pPr>
        <w:pStyle w:val="afb"/>
        <w:rPr>
          <w:rFonts w:cstheme="minorBidi"/>
          <w:bCs/>
        </w:rPr>
      </w:pPr>
      <w:r w:rsidRPr="001637CA">
        <w:rPr>
          <w:rFonts w:cstheme="minorBidi"/>
          <w:bCs/>
        </w:rPr>
        <w:t>З цього випливає, що спроектована нейромережева модель дозволяє давати рекомендації для банків щодо вибору найкращого місця розташування.</w:t>
      </w:r>
    </w:p>
    <w:p w:rsidR="00D67A2D" w:rsidRDefault="00D67A2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outlineLvl w:val="1"/>
        <w:rPr>
          <w:rFonts w:cstheme="minorBidi"/>
          <w:bCs/>
        </w:rPr>
      </w:pPr>
      <w:bookmarkStart w:id="20" w:name="_Toc11387870"/>
      <w:r>
        <w:rPr>
          <w:rFonts w:cstheme="minorBidi"/>
          <w:bCs/>
        </w:rPr>
        <w:t xml:space="preserve">3.5 </w:t>
      </w:r>
      <w:r w:rsidRPr="00291D16">
        <w:rPr>
          <w:rFonts w:cstheme="minorBidi"/>
          <w:bCs/>
        </w:rPr>
        <w:t>Приклад застосування нейромережевої моделі для розробки рекомендацій щодо зниження ймовірності банкрутства банку «Акціонерний комерційний бан</w:t>
      </w:r>
      <w:r>
        <w:rPr>
          <w:rFonts w:cstheme="minorBidi"/>
          <w:bCs/>
        </w:rPr>
        <w:t>к « Південний</w:t>
      </w:r>
      <w:r w:rsidRPr="00291D16">
        <w:rPr>
          <w:rFonts w:cstheme="minorBidi"/>
          <w:bCs/>
        </w:rPr>
        <w:t>»</w:t>
      </w:r>
      <w:r>
        <w:rPr>
          <w:rFonts w:cstheme="minorBidi"/>
          <w:bCs/>
        </w:rPr>
        <w:t>»</w:t>
      </w:r>
      <w:bookmarkEnd w:id="20"/>
    </w:p>
    <w:p w:rsidR="00D67A2D" w:rsidRDefault="00D67A2D" w:rsidP="00B7094D">
      <w:pPr>
        <w:pStyle w:val="afb"/>
        <w:outlineLvl w:val="1"/>
        <w:rPr>
          <w:rFonts w:cstheme="minorBidi"/>
          <w:bCs/>
        </w:rPr>
      </w:pPr>
    </w:p>
    <w:p w:rsidR="00B7094D" w:rsidRDefault="00B7094D" w:rsidP="00B7094D">
      <w:pPr>
        <w:pStyle w:val="afb"/>
        <w:rPr>
          <w:rFonts w:cstheme="minorBidi"/>
          <w:bCs/>
        </w:rPr>
      </w:pPr>
    </w:p>
    <w:p w:rsidR="00D67A2D" w:rsidRPr="00676D76" w:rsidRDefault="00B7094D" w:rsidP="006648C2">
      <w:pPr>
        <w:pStyle w:val="afb"/>
        <w:rPr>
          <w:rFonts w:cstheme="minorBidi"/>
          <w:bCs/>
        </w:rPr>
      </w:pPr>
      <w:r w:rsidRPr="00291D16">
        <w:rPr>
          <w:rFonts w:cstheme="minorBidi"/>
          <w:bCs/>
        </w:rPr>
        <w:t>Для дослідження залежності ймовірності визнання банку банкрутом від окремих вхідних факторів моделі було проаналізовано спочатку збанкрутілий банк «Акціо</w:t>
      </w:r>
      <w:r>
        <w:rPr>
          <w:rFonts w:cstheme="minorBidi"/>
          <w:bCs/>
        </w:rPr>
        <w:t>нерний комерційний банк «Південний</w:t>
      </w:r>
      <w:r w:rsidRPr="00291D16">
        <w:rPr>
          <w:rFonts w:cstheme="minorBidi"/>
          <w:bCs/>
        </w:rPr>
        <w:t>». Характеристика параметрів досліджуваного банку приведена в таблиці 13. За допомогою нейромережевої моделі були зроблені спроби дати рекомендації щодо поліпшення фінансового стану банку. Для цієї мети було проаналізовано зміни різних вхідних параметрів і вплив їх на ймовірність визнання банку банкрутом.</w:t>
      </w:r>
    </w:p>
    <w:p w:rsidR="00B7094D" w:rsidRPr="00E26566"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t>Таблиця 3.5 – Вхідні параметри</w:t>
      </w:r>
      <w:r w:rsidRPr="00E26566">
        <w:rPr>
          <w:rFonts w:ascii="Times New Roman" w:hAnsi="Times New Roman"/>
          <w:sz w:val="28"/>
          <w:szCs w:val="28"/>
        </w:rPr>
        <w:t xml:space="preserve"> банк</w:t>
      </w:r>
      <w:r>
        <w:rPr>
          <w:rFonts w:ascii="Times New Roman" w:hAnsi="Times New Roman"/>
          <w:sz w:val="28"/>
          <w:szCs w:val="28"/>
        </w:rPr>
        <w:t>у</w:t>
      </w:r>
    </w:p>
    <w:tbl>
      <w:tblPr>
        <w:tblW w:w="0" w:type="auto"/>
        <w:jc w:val="center"/>
        <w:tblLook w:val="04A0" w:firstRow="1" w:lastRow="0" w:firstColumn="1" w:lastColumn="0" w:noHBand="0" w:noVBand="1"/>
      </w:tblPr>
      <w:tblGrid>
        <w:gridCol w:w="636"/>
        <w:gridCol w:w="636"/>
        <w:gridCol w:w="636"/>
        <w:gridCol w:w="636"/>
        <w:gridCol w:w="456"/>
        <w:gridCol w:w="756"/>
        <w:gridCol w:w="431"/>
        <w:gridCol w:w="431"/>
        <w:gridCol w:w="456"/>
        <w:gridCol w:w="521"/>
        <w:gridCol w:w="696"/>
        <w:gridCol w:w="521"/>
        <w:gridCol w:w="521"/>
        <w:gridCol w:w="1176"/>
        <w:gridCol w:w="936"/>
        <w:gridCol w:w="341"/>
      </w:tblGrid>
      <w:tr w:rsidR="00B7094D" w:rsidRPr="00AB133C" w:rsidTr="00B153E0">
        <w:trPr>
          <w:trHeight w:val="836"/>
          <w:jc w:val="center"/>
        </w:trPr>
        <w:tc>
          <w:tcPr>
            <w:tcW w:w="0" w:type="auto"/>
            <w:noWrap/>
            <w:vAlign w:val="center"/>
            <w:hideMark/>
          </w:tcPr>
          <w:p w:rsidR="00B7094D" w:rsidRPr="00D61EEA" w:rsidRDefault="00B7094D" w:rsidP="00B7094D">
            <w:pPr>
              <w:jc w:val="center"/>
              <w:rPr>
                <w:rFonts w:ascii="Times New Roman" w:eastAsia="Times New Roman" w:hAnsi="Times New Roman"/>
                <w:i/>
                <w:color w:val="000000"/>
                <w:sz w:val="28"/>
                <w:szCs w:val="26"/>
                <w:lang w:eastAsia="ru-RU"/>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2</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3</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4</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5</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6</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7</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8</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9</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10</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11</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12</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13</w:t>
            </w:r>
          </w:p>
        </w:tc>
        <w:tc>
          <w:tcPr>
            <w:tcW w:w="0" w:type="auto"/>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14</w:t>
            </w:r>
          </w:p>
        </w:tc>
        <w:tc>
          <w:tcPr>
            <w:tcW w:w="0" w:type="auto"/>
            <w:vAlign w:val="center"/>
          </w:tcPr>
          <w:p w:rsidR="00B7094D" w:rsidRPr="00D61EEA" w:rsidRDefault="00B7094D" w:rsidP="00B7094D">
            <w:pPr>
              <w:jc w:val="center"/>
              <w:rPr>
                <w:rFonts w:ascii="Times New Roman" w:eastAsia="Times New Roman" w:hAnsi="Times New Roman"/>
                <w:i/>
                <w:color w:val="000000"/>
                <w:sz w:val="28"/>
                <w:szCs w:val="26"/>
                <w:lang w:eastAsia="ru-RU"/>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15</w:t>
            </w:r>
          </w:p>
        </w:tc>
        <w:tc>
          <w:tcPr>
            <w:tcW w:w="0" w:type="auto"/>
            <w:noWrap/>
            <w:vAlign w:val="center"/>
            <w:hideMark/>
          </w:tcPr>
          <w:p w:rsidR="00B7094D" w:rsidRPr="00D61EEA" w:rsidRDefault="00B7094D" w:rsidP="00B7094D">
            <w:pPr>
              <w:jc w:val="center"/>
              <w:rPr>
                <w:rFonts w:ascii="Times New Roman" w:eastAsia="Times New Roman" w:hAnsi="Times New Roman"/>
                <w:i/>
                <w:color w:val="000000"/>
                <w:sz w:val="28"/>
                <w:szCs w:val="26"/>
                <w:vertAlign w:val="subscript"/>
                <w:lang w:val="en-US" w:eastAsia="ru-RU"/>
              </w:rPr>
            </w:pPr>
            <w:r w:rsidRPr="00D61EEA">
              <w:rPr>
                <w:rFonts w:ascii="Times New Roman" w:eastAsia="Times New Roman" w:hAnsi="Times New Roman"/>
                <w:i/>
                <w:color w:val="000000"/>
                <w:sz w:val="28"/>
                <w:szCs w:val="26"/>
                <w:lang w:val="en-US" w:eastAsia="ru-RU"/>
              </w:rPr>
              <w:t>y</w:t>
            </w:r>
          </w:p>
        </w:tc>
      </w:tr>
      <w:tr w:rsidR="00B7094D" w:rsidRPr="00AB133C" w:rsidTr="00B153E0">
        <w:trPr>
          <w:trHeight w:val="836"/>
          <w:jc w:val="center"/>
        </w:trPr>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27,8</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55,3</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67,3</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82,5</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23</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218,6</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0</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2</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18</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0</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1994</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1</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1</w:t>
            </w:r>
          </w:p>
        </w:tc>
        <w:tc>
          <w:tcPr>
            <w:tcW w:w="0" w:type="auto"/>
            <w:noWrap/>
            <w:vAlign w:val="center"/>
            <w:hideMark/>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80000000</w:t>
            </w:r>
          </w:p>
        </w:tc>
        <w:tc>
          <w:tcPr>
            <w:tcW w:w="0" w:type="auto"/>
            <w:vAlign w:val="center"/>
          </w:tcPr>
          <w:p w:rsidR="00B7094D" w:rsidRPr="007E1363" w:rsidRDefault="00B7094D" w:rsidP="00B7094D">
            <w:pPr>
              <w:spacing w:line="360" w:lineRule="auto"/>
              <w:jc w:val="center"/>
              <w:rPr>
                <w:rFonts w:ascii="Times New Roman" w:hAnsi="Times New Roman"/>
                <w:color w:val="000000"/>
                <w:sz w:val="24"/>
                <w:szCs w:val="20"/>
              </w:rPr>
            </w:pPr>
            <w:r w:rsidRPr="007E1363">
              <w:rPr>
                <w:rFonts w:ascii="Times New Roman" w:hAnsi="Times New Roman"/>
                <w:color w:val="000000"/>
                <w:sz w:val="24"/>
                <w:szCs w:val="20"/>
              </w:rPr>
              <w:t>733755</w:t>
            </w:r>
          </w:p>
        </w:tc>
        <w:tc>
          <w:tcPr>
            <w:tcW w:w="0" w:type="auto"/>
            <w:noWrap/>
            <w:vAlign w:val="center"/>
            <w:hideMark/>
          </w:tcPr>
          <w:p w:rsidR="00B7094D" w:rsidRPr="007E1363" w:rsidRDefault="00B7094D" w:rsidP="00B7094D">
            <w:pPr>
              <w:spacing w:line="360" w:lineRule="auto"/>
              <w:jc w:val="center"/>
              <w:rPr>
                <w:rFonts w:ascii="Times New Roman" w:eastAsia="Times New Roman" w:hAnsi="Times New Roman"/>
                <w:color w:val="000000"/>
                <w:sz w:val="24"/>
                <w:szCs w:val="20"/>
                <w:lang w:eastAsia="ru-RU"/>
              </w:rPr>
            </w:pPr>
            <w:r w:rsidRPr="007E1363">
              <w:rPr>
                <w:rFonts w:ascii="Times New Roman" w:eastAsia="Times New Roman" w:hAnsi="Times New Roman"/>
                <w:color w:val="000000"/>
                <w:sz w:val="24"/>
                <w:szCs w:val="20"/>
                <w:lang w:eastAsia="ru-RU"/>
              </w:rPr>
              <w:t>1</w:t>
            </w:r>
          </w:p>
        </w:tc>
      </w:tr>
    </w:tbl>
    <w:p w:rsidR="00B7094D" w:rsidRDefault="00B7094D" w:rsidP="00B7094D">
      <w:pPr>
        <w:pStyle w:val="afb"/>
        <w:rPr>
          <w:rFonts w:cstheme="minorBidi"/>
          <w:bCs/>
        </w:rPr>
      </w:pPr>
      <w:r>
        <w:rPr>
          <w:rFonts w:cstheme="minorBidi"/>
          <w:bCs/>
        </w:rPr>
        <w:t xml:space="preserve"> </w:t>
      </w:r>
    </w:p>
    <w:p w:rsidR="00B7094D" w:rsidRPr="00676D76" w:rsidRDefault="00B7094D" w:rsidP="00B7094D">
      <w:pPr>
        <w:pStyle w:val="afb"/>
        <w:rPr>
          <w:rFonts w:cstheme="minorBidi"/>
          <w:bCs/>
        </w:rPr>
      </w:pPr>
      <w:r>
        <w:rPr>
          <w:rFonts w:cstheme="minorBidi"/>
          <w:bCs/>
        </w:rPr>
        <w:t>У таблиці 3.5</w:t>
      </w:r>
      <w:r w:rsidRPr="00291D16">
        <w:rPr>
          <w:rFonts w:cstheme="minorBidi"/>
          <w:bCs/>
        </w:rPr>
        <w:t xml:space="preserve"> наведені відкориговані дані, при яких банк, спочатку визнаний банкрутом, є нормально функціонуючим банком. Як змінюваних факторів були обрані x4 (коефіцієнт довгострокової ліквідності), x8 (показник сукупної величини ризику щодо інсайдерів банку) і x9 (показник використання </w:t>
      </w:r>
      <w:r w:rsidRPr="00291D16">
        <w:rPr>
          <w:rFonts w:cstheme="minorBidi"/>
          <w:bCs/>
        </w:rPr>
        <w:lastRenderedPageBreak/>
        <w:t>власних коштів (капіталу) банку для придбання акцій (часток) інших юридичних осіб). Зокрема, значення коефіцієнта довгострокової ліквідності було змінено з 82,5 на 55. Значення показника сукупної величини ризику щодо інсайдерів банку було відкориговано з 2 до 0. Показник використання власних коштів (капіталу) банку для придбання акцій (часток) інших юридичних осіб було зменшено з 18 до 9.</w:t>
      </w:r>
    </w:p>
    <w:p w:rsidR="00B7094D" w:rsidRPr="00E26566" w:rsidRDefault="00B7094D" w:rsidP="00B7094D">
      <w:pPr>
        <w:spacing w:after="0" w:line="360" w:lineRule="auto"/>
        <w:ind w:firstLine="708"/>
        <w:jc w:val="center"/>
        <w:rPr>
          <w:rFonts w:ascii="Times New Roman" w:hAnsi="Times New Roman"/>
          <w:sz w:val="28"/>
          <w:szCs w:val="28"/>
        </w:rPr>
      </w:pPr>
      <w:r>
        <w:rPr>
          <w:rFonts w:ascii="Times New Roman" w:hAnsi="Times New Roman"/>
          <w:sz w:val="28"/>
          <w:szCs w:val="28"/>
        </w:rPr>
        <w:t>Таблиця 3.6 – Вхідні параметри банку після</w:t>
      </w:r>
      <w:r w:rsidRPr="00E26566">
        <w:rPr>
          <w:rFonts w:ascii="Times New Roman" w:hAnsi="Times New Roman"/>
          <w:sz w:val="28"/>
          <w:szCs w:val="28"/>
        </w:rPr>
        <w:t xml:space="preserve"> </w:t>
      </w:r>
      <w:r>
        <w:rPr>
          <w:rFonts w:ascii="Times New Roman" w:hAnsi="Times New Roman"/>
          <w:sz w:val="28"/>
          <w:szCs w:val="28"/>
        </w:rPr>
        <w:t>їх коригування</w:t>
      </w:r>
    </w:p>
    <w:tbl>
      <w:tblPr>
        <w:tblW w:w="5000" w:type="pct"/>
        <w:jc w:val="center"/>
        <w:tblLook w:val="04A0" w:firstRow="1" w:lastRow="0" w:firstColumn="1" w:lastColumn="0" w:noHBand="0" w:noVBand="1"/>
      </w:tblPr>
      <w:tblGrid>
        <w:gridCol w:w="652"/>
        <w:gridCol w:w="652"/>
        <w:gridCol w:w="652"/>
        <w:gridCol w:w="468"/>
        <w:gridCol w:w="467"/>
        <w:gridCol w:w="773"/>
        <w:gridCol w:w="453"/>
        <w:gridCol w:w="453"/>
        <w:gridCol w:w="453"/>
        <w:gridCol w:w="534"/>
        <w:gridCol w:w="712"/>
        <w:gridCol w:w="534"/>
        <w:gridCol w:w="534"/>
        <w:gridCol w:w="1203"/>
        <w:gridCol w:w="958"/>
        <w:gridCol w:w="359"/>
      </w:tblGrid>
      <w:tr w:rsidR="00B7094D" w:rsidRPr="00AB133C" w:rsidTr="00B7094D">
        <w:trPr>
          <w:trHeight w:val="836"/>
          <w:jc w:val="center"/>
        </w:trPr>
        <w:tc>
          <w:tcPr>
            <w:tcW w:w="330" w:type="pct"/>
            <w:noWrap/>
            <w:vAlign w:val="center"/>
            <w:hideMark/>
          </w:tcPr>
          <w:p w:rsidR="00B7094D" w:rsidRPr="00D61EEA" w:rsidRDefault="00B7094D" w:rsidP="00B7094D">
            <w:pPr>
              <w:jc w:val="center"/>
              <w:rPr>
                <w:rFonts w:ascii="Times New Roman" w:eastAsia="Times New Roman" w:hAnsi="Times New Roman"/>
                <w:i/>
                <w:color w:val="000000"/>
                <w:sz w:val="28"/>
                <w:szCs w:val="26"/>
                <w:lang w:eastAsia="ru-RU"/>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w:t>
            </w:r>
          </w:p>
        </w:tc>
        <w:tc>
          <w:tcPr>
            <w:tcW w:w="33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2</w:t>
            </w:r>
          </w:p>
        </w:tc>
        <w:tc>
          <w:tcPr>
            <w:tcW w:w="33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3</w:t>
            </w:r>
          </w:p>
        </w:tc>
        <w:tc>
          <w:tcPr>
            <w:tcW w:w="237"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4</w:t>
            </w:r>
          </w:p>
        </w:tc>
        <w:tc>
          <w:tcPr>
            <w:tcW w:w="237"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5</w:t>
            </w:r>
          </w:p>
        </w:tc>
        <w:tc>
          <w:tcPr>
            <w:tcW w:w="392"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6</w:t>
            </w:r>
          </w:p>
        </w:tc>
        <w:tc>
          <w:tcPr>
            <w:tcW w:w="23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7</w:t>
            </w:r>
          </w:p>
        </w:tc>
        <w:tc>
          <w:tcPr>
            <w:tcW w:w="23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8</w:t>
            </w:r>
          </w:p>
        </w:tc>
        <w:tc>
          <w:tcPr>
            <w:tcW w:w="23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9</w:t>
            </w:r>
          </w:p>
        </w:tc>
        <w:tc>
          <w:tcPr>
            <w:tcW w:w="271"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10</w:t>
            </w:r>
          </w:p>
        </w:tc>
        <w:tc>
          <w:tcPr>
            <w:tcW w:w="361"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11</w:t>
            </w:r>
          </w:p>
        </w:tc>
        <w:tc>
          <w:tcPr>
            <w:tcW w:w="271"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12</w:t>
            </w:r>
          </w:p>
        </w:tc>
        <w:tc>
          <w:tcPr>
            <w:tcW w:w="271"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13</w:t>
            </w:r>
          </w:p>
        </w:tc>
        <w:tc>
          <w:tcPr>
            <w:tcW w:w="610" w:type="pct"/>
            <w:noWrap/>
            <w:vAlign w:val="center"/>
            <w:hideMark/>
          </w:tcPr>
          <w:p w:rsidR="00B7094D" w:rsidRPr="00D61EEA" w:rsidRDefault="00B7094D" w:rsidP="00B7094D">
            <w:pPr>
              <w:jc w:val="center"/>
              <w:rPr>
                <w:sz w:val="28"/>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14</w:t>
            </w:r>
          </w:p>
        </w:tc>
        <w:tc>
          <w:tcPr>
            <w:tcW w:w="486" w:type="pct"/>
            <w:vAlign w:val="center"/>
          </w:tcPr>
          <w:p w:rsidR="00B7094D" w:rsidRPr="00D61EEA" w:rsidRDefault="00B7094D" w:rsidP="00B7094D">
            <w:pPr>
              <w:jc w:val="center"/>
              <w:rPr>
                <w:rFonts w:ascii="Times New Roman" w:eastAsia="Times New Roman" w:hAnsi="Times New Roman"/>
                <w:i/>
                <w:color w:val="000000"/>
                <w:sz w:val="28"/>
                <w:szCs w:val="26"/>
                <w:lang w:eastAsia="ru-RU"/>
              </w:rPr>
            </w:pPr>
            <w:r w:rsidRPr="00D61EEA">
              <w:rPr>
                <w:rFonts w:ascii="Times New Roman" w:eastAsia="Times New Roman" w:hAnsi="Times New Roman"/>
                <w:i/>
                <w:color w:val="000000"/>
                <w:sz w:val="28"/>
                <w:szCs w:val="26"/>
                <w:lang w:val="en-US" w:eastAsia="ru-RU"/>
              </w:rPr>
              <w:t>x</w:t>
            </w:r>
            <w:r w:rsidRPr="00D61EEA">
              <w:rPr>
                <w:rFonts w:ascii="Times New Roman" w:eastAsia="Times New Roman" w:hAnsi="Times New Roman"/>
                <w:color w:val="000000"/>
                <w:sz w:val="28"/>
                <w:szCs w:val="26"/>
                <w:vertAlign w:val="subscript"/>
                <w:lang w:eastAsia="ru-RU"/>
              </w:rPr>
              <w:t>15</w:t>
            </w:r>
          </w:p>
        </w:tc>
        <w:tc>
          <w:tcPr>
            <w:tcW w:w="182" w:type="pct"/>
            <w:noWrap/>
            <w:vAlign w:val="center"/>
            <w:hideMark/>
          </w:tcPr>
          <w:p w:rsidR="00B7094D" w:rsidRPr="00D61EEA" w:rsidRDefault="00B7094D" w:rsidP="00B7094D">
            <w:pPr>
              <w:jc w:val="center"/>
              <w:rPr>
                <w:rFonts w:ascii="Times New Roman" w:eastAsia="Times New Roman" w:hAnsi="Times New Roman"/>
                <w:i/>
                <w:color w:val="000000"/>
                <w:sz w:val="28"/>
                <w:szCs w:val="26"/>
                <w:vertAlign w:val="subscript"/>
                <w:lang w:val="en-US" w:eastAsia="ru-RU"/>
              </w:rPr>
            </w:pPr>
            <w:r w:rsidRPr="00D61EEA">
              <w:rPr>
                <w:rFonts w:ascii="Times New Roman" w:eastAsia="Times New Roman" w:hAnsi="Times New Roman"/>
                <w:i/>
                <w:color w:val="000000"/>
                <w:sz w:val="28"/>
                <w:szCs w:val="26"/>
                <w:lang w:val="en-US" w:eastAsia="ru-RU"/>
              </w:rPr>
              <w:t>y</w:t>
            </w:r>
          </w:p>
        </w:tc>
      </w:tr>
      <w:tr w:rsidR="00B7094D" w:rsidRPr="00AB133C" w:rsidTr="00B7094D">
        <w:trPr>
          <w:trHeight w:val="836"/>
          <w:jc w:val="center"/>
        </w:trPr>
        <w:tc>
          <w:tcPr>
            <w:tcW w:w="3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27,8</w:t>
            </w:r>
          </w:p>
        </w:tc>
        <w:tc>
          <w:tcPr>
            <w:tcW w:w="3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55,3</w:t>
            </w:r>
          </w:p>
        </w:tc>
        <w:tc>
          <w:tcPr>
            <w:tcW w:w="3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67,3</w:t>
            </w:r>
          </w:p>
        </w:tc>
        <w:tc>
          <w:tcPr>
            <w:tcW w:w="237"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55</w:t>
            </w:r>
          </w:p>
        </w:tc>
        <w:tc>
          <w:tcPr>
            <w:tcW w:w="237"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23</w:t>
            </w:r>
          </w:p>
        </w:tc>
        <w:tc>
          <w:tcPr>
            <w:tcW w:w="392"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218,6</w:t>
            </w:r>
          </w:p>
        </w:tc>
        <w:tc>
          <w:tcPr>
            <w:tcW w:w="2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0</w:t>
            </w:r>
          </w:p>
        </w:tc>
        <w:tc>
          <w:tcPr>
            <w:tcW w:w="2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0</w:t>
            </w:r>
          </w:p>
        </w:tc>
        <w:tc>
          <w:tcPr>
            <w:tcW w:w="23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9</w:t>
            </w:r>
          </w:p>
        </w:tc>
        <w:tc>
          <w:tcPr>
            <w:tcW w:w="271"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0</w:t>
            </w:r>
          </w:p>
        </w:tc>
        <w:tc>
          <w:tcPr>
            <w:tcW w:w="361"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1994</w:t>
            </w:r>
          </w:p>
        </w:tc>
        <w:tc>
          <w:tcPr>
            <w:tcW w:w="271"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1</w:t>
            </w:r>
          </w:p>
        </w:tc>
        <w:tc>
          <w:tcPr>
            <w:tcW w:w="271"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1</w:t>
            </w:r>
          </w:p>
        </w:tc>
        <w:tc>
          <w:tcPr>
            <w:tcW w:w="610" w:type="pct"/>
            <w:noWrap/>
            <w:vAlign w:val="center"/>
            <w:hideMark/>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80000000</w:t>
            </w:r>
          </w:p>
        </w:tc>
        <w:tc>
          <w:tcPr>
            <w:tcW w:w="486" w:type="pct"/>
            <w:vAlign w:val="center"/>
          </w:tcPr>
          <w:p w:rsidR="00B7094D" w:rsidRPr="002D5520" w:rsidRDefault="00B7094D" w:rsidP="00B7094D">
            <w:pPr>
              <w:spacing w:line="360" w:lineRule="auto"/>
              <w:jc w:val="center"/>
              <w:rPr>
                <w:rFonts w:ascii="Times New Roman" w:hAnsi="Times New Roman"/>
                <w:color w:val="000000"/>
                <w:sz w:val="24"/>
                <w:szCs w:val="24"/>
              </w:rPr>
            </w:pPr>
            <w:r w:rsidRPr="002D5520">
              <w:rPr>
                <w:rFonts w:ascii="Times New Roman" w:hAnsi="Times New Roman"/>
                <w:color w:val="000000"/>
                <w:sz w:val="24"/>
                <w:szCs w:val="24"/>
              </w:rPr>
              <w:t>733755</w:t>
            </w:r>
          </w:p>
        </w:tc>
        <w:tc>
          <w:tcPr>
            <w:tcW w:w="182" w:type="pct"/>
            <w:noWrap/>
            <w:vAlign w:val="center"/>
            <w:hideMark/>
          </w:tcPr>
          <w:p w:rsidR="00B7094D" w:rsidRPr="002D5520" w:rsidRDefault="00B7094D" w:rsidP="00B7094D">
            <w:pPr>
              <w:spacing w:line="360" w:lineRule="auto"/>
              <w:jc w:val="center"/>
              <w:rPr>
                <w:rFonts w:ascii="Times New Roman" w:eastAsia="Times New Roman" w:hAnsi="Times New Roman"/>
                <w:color w:val="000000"/>
                <w:sz w:val="24"/>
                <w:szCs w:val="24"/>
                <w:lang w:eastAsia="ru-RU"/>
              </w:rPr>
            </w:pPr>
            <w:r w:rsidRPr="002D5520">
              <w:rPr>
                <w:rFonts w:ascii="Times New Roman" w:eastAsia="Times New Roman" w:hAnsi="Times New Roman"/>
                <w:color w:val="000000"/>
                <w:sz w:val="24"/>
                <w:szCs w:val="24"/>
                <w:lang w:eastAsia="ru-RU"/>
              </w:rPr>
              <w:t>0</w:t>
            </w:r>
          </w:p>
        </w:tc>
      </w:tr>
    </w:tbl>
    <w:p w:rsidR="00B7094D" w:rsidRDefault="00B7094D" w:rsidP="00B7094D">
      <w:pPr>
        <w:pStyle w:val="afb"/>
      </w:pPr>
    </w:p>
    <w:p w:rsidR="00B7094D" w:rsidRPr="00291D16" w:rsidRDefault="00B7094D" w:rsidP="00B7094D">
      <w:pPr>
        <w:pStyle w:val="afb"/>
        <w:tabs>
          <w:tab w:val="left" w:pos="1185"/>
        </w:tabs>
        <w:rPr>
          <w:rFonts w:cstheme="minorBidi"/>
          <w:bCs/>
        </w:rPr>
      </w:pPr>
      <w:r w:rsidRPr="00291D16">
        <w:rPr>
          <w:rFonts w:cstheme="minorBidi"/>
          <w:bCs/>
        </w:rPr>
        <w:t xml:space="preserve">Результати дослідження впливу змін значень обраних факторів на ймовірність визнання банку </w:t>
      </w:r>
      <w:r>
        <w:rPr>
          <w:rFonts w:cstheme="minorBidi"/>
          <w:bCs/>
        </w:rPr>
        <w:t>банкрутом представлені на рисунку 3.5, 3.6 і 3.7</w:t>
      </w:r>
      <w:r w:rsidRPr="00291D16">
        <w:rPr>
          <w:rFonts w:cstheme="minorBidi"/>
          <w:bCs/>
        </w:rPr>
        <w:t>.</w:t>
      </w:r>
    </w:p>
    <w:p w:rsidR="00B7094D" w:rsidRDefault="00B7094D" w:rsidP="00B7094D">
      <w:pPr>
        <w:pStyle w:val="afb"/>
        <w:tabs>
          <w:tab w:val="left" w:pos="1185"/>
        </w:tabs>
        <w:rPr>
          <w:rFonts w:cstheme="minorBidi"/>
          <w:bCs/>
        </w:rPr>
      </w:pPr>
      <w:r w:rsidRPr="00291D16">
        <w:rPr>
          <w:rFonts w:cstheme="minorBidi"/>
          <w:bCs/>
        </w:rPr>
        <w:t>Варіюючи коефіцієнт довгострокової ліквідності і виробляючи обчислення за допомогою нейромережі, можна простежити, як буде змінюватися ймовірність визнання банку банкрутом. Аналізуючи результати, зображені на рис. 16, можна зробити висновок, що ймовірність визнання банкрутства залежить від даного коефіцієнта і підвищується з його збільшенням.</w:t>
      </w:r>
    </w:p>
    <w:p w:rsidR="00B7094D" w:rsidRDefault="00B7094D" w:rsidP="00B7094D">
      <w:pPr>
        <w:pStyle w:val="afb"/>
        <w:ind w:firstLine="0"/>
        <w:jc w:val="center"/>
        <w:rPr>
          <w:color w:val="000000"/>
        </w:rPr>
      </w:pPr>
      <w:r>
        <w:rPr>
          <w:noProof/>
          <w:color w:val="000000"/>
          <w:lang w:val="ru-RU"/>
        </w:rPr>
        <mc:AlternateContent>
          <mc:Choice Requires="wps">
            <w:drawing>
              <wp:anchor distT="0" distB="0" distL="114300" distR="114300" simplePos="0" relativeHeight="251675648" behindDoc="0" locked="0" layoutInCell="1" allowOverlap="1" wp14:anchorId="14E259EF" wp14:editId="4AA0F4A6">
                <wp:simplePos x="0" y="0"/>
                <wp:positionH relativeFrom="column">
                  <wp:posOffset>1327785</wp:posOffset>
                </wp:positionH>
                <wp:positionV relativeFrom="paragraph">
                  <wp:posOffset>2766060</wp:posOffset>
                </wp:positionV>
                <wp:extent cx="3375660" cy="297180"/>
                <wp:effectExtent l="0" t="0" r="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jc w:val="center"/>
                              <w:rPr>
                                <w:rFonts w:ascii="Times New Roman" w:hAnsi="Times New Roman"/>
                              </w:rPr>
                            </w:pPr>
                            <w:r>
                              <w:rPr>
                                <w:rFonts w:ascii="Times New Roman" w:hAnsi="Times New Roman"/>
                              </w:rPr>
                              <w:t>Коефіцієнт довгострокової ліквідності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4E259EF" id="Поле 110" o:spid="_x0000_s1062" type="#_x0000_t202" style="position:absolute;left:0;text-align:left;margin-left:104.55pt;margin-top:217.8pt;width:265.8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" stroked="f">
                <v:textbox>
                  <w:txbxContent>
                    <w:p w:rsidR="00EE6C33" w:rsidRPr="00225A9A" w:rsidRDefault="00EE6C33" w:rsidP="00B7094D">
                      <w:pPr>
                        <w:jc w:val="center"/>
                        <w:rPr>
                          <w:rFonts w:ascii="Times New Roman" w:hAnsi="Times New Roman"/>
                        </w:rPr>
                      </w:pPr>
                      <w:r>
                        <w:rPr>
                          <w:rFonts w:ascii="Times New Roman" w:hAnsi="Times New Roman"/>
                        </w:rPr>
                        <w:t>Коефіцієнт довгострокової ліквідності</w:t>
                      </w:r>
                    </w:p>
                  </w:txbxContent>
                </v:textbox>
              </v:shape>
            </w:pict>
          </mc:Fallback>
        </mc:AlternateContent>
      </w:r>
      <w:r>
        <w:rPr>
          <w:noProof/>
          <w:lang w:val="ru-RU"/>
        </w:rPr>
        <mc:AlternateContent>
          <mc:Choice Requires="wps">
            <w:drawing>
              <wp:anchor distT="0" distB="0" distL="114300" distR="114300" simplePos="0" relativeHeight="251674624" behindDoc="0" locked="0" layoutInCell="1" allowOverlap="1" wp14:anchorId="1BD66171" wp14:editId="0A64FD6D">
                <wp:simplePos x="0" y="0"/>
                <wp:positionH relativeFrom="column">
                  <wp:posOffset>-193040</wp:posOffset>
                </wp:positionH>
                <wp:positionV relativeFrom="paragraph">
                  <wp:posOffset>201930</wp:posOffset>
                </wp:positionV>
                <wp:extent cx="532130" cy="2185670"/>
                <wp:effectExtent l="1270"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D66171" id="Поле 109" o:spid="_x0000_s1063" type="#_x0000_t202" style="position:absolute;left:0;text-align:left;margin-left:-15.2pt;margin-top:15.9pt;width:41.9pt;height:17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" stroked="f">
                <v:textbox style="layout-flow:vertical;mso-layout-flow-alt:bottom-to-top">
                  <w:txbxContent>
                    <w:p w:rsidR="00EE6C33" w:rsidRPr="00CC591A" w:rsidRDefault="00EE6C33" w:rsidP="00B7094D">
                      <w:pPr>
                        <w:jc w:val="center"/>
                        <w:rPr>
                          <w:rFonts w:ascii="Times New Roman" w:hAnsi="Times New Roman"/>
                        </w:rPr>
                      </w:pPr>
                    </w:p>
                  </w:txbxContent>
                </v:textbox>
              </v:shape>
            </w:pict>
          </mc:Fallback>
        </mc:AlternateContent>
      </w:r>
      <w:r w:rsidRPr="00416222">
        <w:rPr>
          <w:noProof/>
          <w:color w:val="000000"/>
          <w:lang w:val="ru-RU"/>
        </w:rPr>
        <w:drawing>
          <wp:inline distT="0" distB="0" distL="0" distR="0" wp14:anchorId="5F5AFC1D" wp14:editId="4086C33F">
            <wp:extent cx="5162550" cy="2990850"/>
            <wp:effectExtent l="19050" t="0" r="0" b="0"/>
            <wp:docPr id="1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Рис. 3.5 –</w:t>
      </w:r>
      <w:r w:rsidRPr="00547512">
        <w:rPr>
          <w:rFonts w:ascii="Times New Roman" w:hAnsi="Times New Roman"/>
          <w:sz w:val="28"/>
          <w:szCs w:val="24"/>
        </w:rPr>
        <w:t xml:space="preserve"> </w:t>
      </w:r>
      <w:r>
        <w:rPr>
          <w:rFonts w:ascii="Times New Roman" w:eastAsia="Times New Roman" w:hAnsi="Times New Roman"/>
          <w:bCs/>
          <w:sz w:val="28"/>
          <w:szCs w:val="28"/>
          <w:lang w:eastAsia="ru-RU"/>
        </w:rPr>
        <w:t>Вплив зміни коефіцієнтата довгострокової ліквідності</w:t>
      </w:r>
      <w:r w:rsidRPr="00547512">
        <w:rPr>
          <w:rFonts w:ascii="Times New Roman" w:hAnsi="Times New Roman"/>
          <w:sz w:val="28"/>
          <w:szCs w:val="28"/>
        </w:rPr>
        <w:t xml:space="preserve"> </w:t>
      </w:r>
      <w:r w:rsidRPr="00547512">
        <w:rPr>
          <w:rFonts w:ascii="Times New Roman" w:eastAsia="Times New Roman" w:hAnsi="Times New Roman"/>
          <w:bCs/>
          <w:sz w:val="28"/>
          <w:szCs w:val="28"/>
          <w:lang w:eastAsia="ru-RU"/>
        </w:rPr>
        <w:t xml:space="preserve">на </w:t>
      </w:r>
      <w:r w:rsidR="00B153E0">
        <w:rPr>
          <w:rFonts w:ascii="Times New Roman" w:eastAsia="Times New Roman" w:hAnsi="Times New Roman"/>
          <w:bCs/>
          <w:sz w:val="28"/>
          <w:szCs w:val="28"/>
          <w:lang w:eastAsia="ru-RU"/>
        </w:rPr>
        <w:t>ймовірність визнанн</w:t>
      </w:r>
      <w:r w:rsidRPr="00547512">
        <w:rPr>
          <w:rFonts w:ascii="Times New Roman" w:eastAsia="Times New Roman" w:hAnsi="Times New Roman"/>
          <w:bCs/>
          <w:sz w:val="28"/>
          <w:szCs w:val="28"/>
          <w:lang w:eastAsia="ru-RU"/>
        </w:rPr>
        <w:t>я</w:t>
      </w:r>
      <w:r>
        <w:rPr>
          <w:rFonts w:ascii="Times New Roman" w:eastAsia="Times New Roman" w:hAnsi="Times New Roman"/>
          <w:bCs/>
          <w:sz w:val="28"/>
          <w:szCs w:val="28"/>
          <w:lang w:eastAsia="ru-RU"/>
        </w:rPr>
        <w:t xml:space="preserve"> банка банкру</w:t>
      </w:r>
      <w:r w:rsidRPr="00547512">
        <w:rPr>
          <w:rFonts w:ascii="Times New Roman" w:eastAsia="Times New Roman" w:hAnsi="Times New Roman"/>
          <w:bCs/>
          <w:sz w:val="28"/>
          <w:szCs w:val="28"/>
          <w:lang w:eastAsia="ru-RU"/>
        </w:rPr>
        <w:t>том</w:t>
      </w:r>
    </w:p>
    <w:p w:rsidR="00B7094D" w:rsidRDefault="00B7094D" w:rsidP="00B7094D">
      <w:pPr>
        <w:pStyle w:val="afb"/>
        <w:tabs>
          <w:tab w:val="left" w:pos="1185"/>
        </w:tabs>
        <w:rPr>
          <w:rFonts w:cstheme="minorBidi"/>
          <w:bCs/>
        </w:rPr>
      </w:pPr>
    </w:p>
    <w:p w:rsidR="00B7094D" w:rsidRDefault="00B7094D" w:rsidP="00B7094D">
      <w:pPr>
        <w:pStyle w:val="afb"/>
        <w:rPr>
          <w:rFonts w:cstheme="minorBidi"/>
          <w:bCs/>
        </w:rPr>
      </w:pPr>
      <w:r w:rsidRPr="0024508C">
        <w:rPr>
          <w:rFonts w:cstheme="minorBidi"/>
          <w:bCs/>
        </w:rPr>
        <w:t>Аналогічно, варіюючи показник сукупної величини ризику щодо інсайдерів банку і виробляючи обчислення за допомогою нейромережі, можна побачити, якою була б ймовірність визнання банкрутства, якби у нього був інший розглянутий показник. Аналізуючи отримані таким чином криві, зображені на рис. 17, можна зробити висновок, що ймовірність визнання банкрутства має тенденцію до зростання зі збільшенням показника сукупної величини ризику щодо інсайдерів банку.</w:t>
      </w:r>
    </w:p>
    <w:p w:rsidR="00B7094D" w:rsidRDefault="00B7094D" w:rsidP="00B7094D">
      <w:pPr>
        <w:pStyle w:val="afb"/>
        <w:rPr>
          <w:rFonts w:cstheme="minorBidi"/>
          <w:bCs/>
        </w:rPr>
      </w:pPr>
    </w:p>
    <w:p w:rsidR="00B7094D" w:rsidRPr="00AF6CD3" w:rsidRDefault="00B7094D" w:rsidP="00B7094D">
      <w:pPr>
        <w:jc w:val="center"/>
        <w:rPr>
          <w:rFonts w:ascii="Times New Roman" w:eastAsia="Times New Roman" w:hAnsi="Times New Roman"/>
          <w:b/>
          <w:bCs/>
          <w:sz w:val="28"/>
          <w:szCs w:val="20"/>
          <w:lang w:eastAsia="ru-RU"/>
        </w:rPr>
      </w:pPr>
      <w:r>
        <w:rPr>
          <w:rFonts w:ascii="Calibri" w:eastAsia="Calibri" w:hAnsi="Calibri"/>
          <w:noProof/>
          <w:lang w:val="ru-RU" w:eastAsia="ru-RU"/>
        </w:rPr>
        <mc:AlternateContent>
          <mc:Choice Requires="wps">
            <w:drawing>
              <wp:anchor distT="0" distB="0" distL="114300" distR="114300" simplePos="0" relativeHeight="251677696" behindDoc="0" locked="0" layoutInCell="1" allowOverlap="1" wp14:anchorId="0CFD1225" wp14:editId="63ADC924">
                <wp:simplePos x="0" y="0"/>
                <wp:positionH relativeFrom="column">
                  <wp:posOffset>454025</wp:posOffset>
                </wp:positionH>
                <wp:positionV relativeFrom="paragraph">
                  <wp:posOffset>2680335</wp:posOffset>
                </wp:positionV>
                <wp:extent cx="5081905" cy="297180"/>
                <wp:effectExtent l="0" t="3810" r="0" b="381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7094D">
                            <w:pPr>
                              <w:jc w:val="center"/>
                              <w:rPr>
                                <w:rFonts w:ascii="Times New Roman" w:hAnsi="Times New Roman"/>
                              </w:rPr>
                            </w:pPr>
                            <w:r>
                              <w:rPr>
                                <w:rFonts w:ascii="Times New Roman" w:hAnsi="Times New Roman"/>
                              </w:rPr>
                              <w:t>Показник  величини ризику по і</w:t>
                            </w:r>
                            <w:r w:rsidRPr="00225A9A">
                              <w:rPr>
                                <w:rFonts w:ascii="Times New Roman" w:hAnsi="Times New Roman"/>
                              </w:rPr>
                              <w:t>нсайдерам банка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FD1225" id="Поле 112" o:spid="_x0000_s1064" type="#_x0000_t202" style="position:absolute;left:0;text-align:left;margin-left:35.75pt;margin-top:211.05pt;width:400.15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" stroked="f">
                <v:textbox>
                  <w:txbxContent>
                    <w:p w:rsidR="00EE6C33" w:rsidRPr="00225A9A" w:rsidRDefault="00EE6C33" w:rsidP="00B7094D">
                      <w:pPr>
                        <w:jc w:val="center"/>
                        <w:rPr>
                          <w:rFonts w:ascii="Times New Roman" w:hAnsi="Times New Roman"/>
                        </w:rPr>
                      </w:pPr>
                      <w:r>
                        <w:rPr>
                          <w:rFonts w:ascii="Times New Roman" w:hAnsi="Times New Roman"/>
                        </w:rPr>
                        <w:t>Показник  величини ризику по і</w:t>
                      </w:r>
                      <w:r w:rsidRPr="00225A9A">
                        <w:rPr>
                          <w:rFonts w:ascii="Times New Roman" w:hAnsi="Times New Roman"/>
                        </w:rPr>
                        <w:t>нсайдерам банка</w:t>
                      </w:r>
                    </w:p>
                  </w:txbxContent>
                </v:textbox>
              </v:shape>
            </w:pict>
          </mc:Fallback>
        </mc:AlternateContent>
      </w:r>
      <w:r>
        <w:rPr>
          <w:rFonts w:ascii="Calibri" w:eastAsia="Calibri" w:hAnsi="Calibri"/>
          <w:noProof/>
          <w:sz w:val="24"/>
          <w:lang w:val="ru-RU" w:eastAsia="ru-RU"/>
        </w:rPr>
        <mc:AlternateContent>
          <mc:Choice Requires="wps">
            <w:drawing>
              <wp:anchor distT="0" distB="0" distL="114300" distR="114300" simplePos="0" relativeHeight="251676672" behindDoc="0" locked="0" layoutInCell="1" allowOverlap="1" wp14:anchorId="1D0A50A8" wp14:editId="2FC50A0F">
                <wp:simplePos x="0" y="0"/>
                <wp:positionH relativeFrom="column">
                  <wp:posOffset>-78105</wp:posOffset>
                </wp:positionH>
                <wp:positionV relativeFrom="paragraph">
                  <wp:posOffset>235585</wp:posOffset>
                </wp:positionV>
                <wp:extent cx="532130" cy="2185670"/>
                <wp:effectExtent l="0" t="0" r="3175" b="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D0A50A8" id="Поле 111" o:spid="_x0000_s1065" type="#_x0000_t202" style="position:absolute;left:0;text-align:left;margin-left:-6.15pt;margin-top:18.55pt;width:41.9pt;height:17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" stroked="f">
                <v:textbox style="layout-flow:vertical;mso-layout-flow-alt:bottom-to-top">
                  <w:txbxContent>
                    <w:p w:rsidR="00EE6C33" w:rsidRPr="00CC591A" w:rsidRDefault="00EE6C33" w:rsidP="00B7094D">
                      <w:pPr>
                        <w:jc w:val="center"/>
                        <w:rPr>
                          <w:rFonts w:ascii="Times New Roman" w:hAnsi="Times New Roman"/>
                        </w:rPr>
                      </w:pPr>
                    </w:p>
                  </w:txbxContent>
                </v:textbox>
              </v:shape>
            </w:pict>
          </mc:Fallback>
        </mc:AlternateContent>
      </w:r>
      <w:r w:rsidRPr="00BD42E5">
        <w:rPr>
          <w:noProof/>
          <w:lang w:eastAsia="ru-RU"/>
        </w:rPr>
        <w:t xml:space="preserve"> </w:t>
      </w:r>
      <w:r w:rsidRPr="00531106">
        <w:rPr>
          <w:noProof/>
          <w:lang w:val="ru-RU" w:eastAsia="ru-RU"/>
        </w:rPr>
        <w:drawing>
          <wp:inline distT="0" distB="0" distL="0" distR="0" wp14:anchorId="351FB0CD" wp14:editId="1BCE69AA">
            <wp:extent cx="4953000" cy="2933700"/>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Рис. 3</w:t>
      </w:r>
      <w:r w:rsidRPr="00547512">
        <w:rPr>
          <w:rFonts w:ascii="Times New Roman" w:hAnsi="Times New Roman"/>
          <w:sz w:val="28"/>
          <w:szCs w:val="24"/>
        </w:rPr>
        <w:t>.</w:t>
      </w:r>
      <w:r>
        <w:rPr>
          <w:rFonts w:ascii="Times New Roman" w:hAnsi="Times New Roman"/>
          <w:sz w:val="28"/>
          <w:szCs w:val="24"/>
        </w:rPr>
        <w:t>6 –</w:t>
      </w:r>
      <w:r w:rsidRPr="00547512">
        <w:rPr>
          <w:rFonts w:ascii="Times New Roman" w:hAnsi="Times New Roman"/>
          <w:sz w:val="28"/>
          <w:szCs w:val="24"/>
        </w:rPr>
        <w:t xml:space="preserve"> </w:t>
      </w:r>
      <w:r>
        <w:rPr>
          <w:rFonts w:ascii="Times New Roman" w:eastAsia="Times New Roman" w:hAnsi="Times New Roman"/>
          <w:bCs/>
          <w:sz w:val="28"/>
          <w:szCs w:val="28"/>
          <w:lang w:eastAsia="ru-RU"/>
        </w:rPr>
        <w:t>Вплив</w:t>
      </w:r>
      <w:r w:rsidRPr="00547512">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змін показниів сукупної величини ризику по інсайдерам банку</w:t>
      </w:r>
      <w:r w:rsidRPr="00547512">
        <w:rPr>
          <w:rFonts w:ascii="Times New Roman" w:hAnsi="Times New Roman"/>
          <w:sz w:val="28"/>
          <w:szCs w:val="28"/>
        </w:rPr>
        <w:t xml:space="preserve"> </w:t>
      </w:r>
      <w:r w:rsidRPr="00547512">
        <w:rPr>
          <w:rFonts w:ascii="Times New Roman" w:eastAsia="Times New Roman" w:hAnsi="Times New Roman"/>
          <w:bCs/>
          <w:sz w:val="28"/>
          <w:szCs w:val="28"/>
          <w:lang w:eastAsia="ru-RU"/>
        </w:rPr>
        <w:t xml:space="preserve">на </w:t>
      </w:r>
      <w:r>
        <w:rPr>
          <w:rFonts w:ascii="Times New Roman" w:eastAsia="Times New Roman" w:hAnsi="Times New Roman"/>
          <w:bCs/>
          <w:sz w:val="28"/>
          <w:szCs w:val="28"/>
          <w:lang w:eastAsia="ru-RU"/>
        </w:rPr>
        <w:t>йморіпність визнання банка банкру</w:t>
      </w:r>
      <w:r w:rsidRPr="00547512">
        <w:rPr>
          <w:rFonts w:ascii="Times New Roman" w:eastAsia="Times New Roman" w:hAnsi="Times New Roman"/>
          <w:bCs/>
          <w:sz w:val="28"/>
          <w:szCs w:val="28"/>
          <w:lang w:eastAsia="ru-RU"/>
        </w:rPr>
        <w:t>том</w:t>
      </w:r>
    </w:p>
    <w:p w:rsidR="00B7094D" w:rsidRDefault="00B7094D" w:rsidP="00B7094D">
      <w:pPr>
        <w:tabs>
          <w:tab w:val="left" w:pos="3945"/>
        </w:tabs>
        <w:jc w:val="center"/>
        <w:rPr>
          <w:rFonts w:ascii="Times New Roman" w:eastAsia="Times New Roman" w:hAnsi="Times New Roman"/>
          <w:bCs/>
          <w:sz w:val="28"/>
          <w:szCs w:val="28"/>
          <w:lang w:eastAsia="ru-RU"/>
        </w:rPr>
      </w:pPr>
    </w:p>
    <w:p w:rsidR="00B7094D" w:rsidRPr="00142C1A" w:rsidRDefault="00B7094D" w:rsidP="00B7094D">
      <w:pPr>
        <w:pStyle w:val="afb"/>
        <w:rPr>
          <w:bCs/>
        </w:rPr>
      </w:pPr>
      <w:r w:rsidRPr="0024508C">
        <w:t>Імовірність визнання даного банку банкрутом була досліджена при зміні параметра x9 (показник використання власних коштів (капіталу) банку для придбання акцій (часток) інших юридичних осіб). Результати</w:t>
      </w:r>
      <w:r>
        <w:t xml:space="preserve"> дослідження наведені на рис. 3.7</w:t>
      </w:r>
      <w:r w:rsidRPr="0024508C">
        <w:t>. При збільшенні даного по-казника ймовірність визнання банку банкрутом збільшується.</w:t>
      </w:r>
    </w:p>
    <w:p w:rsidR="00B7094D" w:rsidRDefault="00B7094D" w:rsidP="00B7094D">
      <w:pPr>
        <w:jc w:val="center"/>
        <w:rPr>
          <w:rFonts w:ascii="Times New Roman" w:eastAsia="Times New Roman" w:hAnsi="Times New Roman"/>
          <w:b/>
          <w:bCs/>
          <w:sz w:val="28"/>
          <w:szCs w:val="20"/>
          <w:lang w:eastAsia="ru-RU"/>
        </w:rPr>
      </w:pPr>
      <w:r>
        <w:rPr>
          <w:rFonts w:ascii="Times New Roman" w:eastAsia="Times New Roman" w:hAnsi="Times New Roman"/>
          <w:bCs/>
          <w:noProof/>
          <w:sz w:val="24"/>
          <w:szCs w:val="28"/>
          <w:lang w:val="ru-RU" w:eastAsia="ru-RU"/>
        </w:rPr>
        <w:lastRenderedPageBreak/>
        <mc:AlternateContent>
          <mc:Choice Requires="wps">
            <w:drawing>
              <wp:anchor distT="0" distB="0" distL="114300" distR="114300" simplePos="0" relativeHeight="251679744" behindDoc="0" locked="0" layoutInCell="1" allowOverlap="1" wp14:anchorId="58B85348" wp14:editId="325FD7A9">
                <wp:simplePos x="0" y="0"/>
                <wp:positionH relativeFrom="column">
                  <wp:posOffset>-126365</wp:posOffset>
                </wp:positionH>
                <wp:positionV relativeFrom="paragraph">
                  <wp:posOffset>163195</wp:posOffset>
                </wp:positionV>
                <wp:extent cx="532130" cy="2185670"/>
                <wp:effectExtent l="1270" t="0" r="0" b="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185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CC591A" w:rsidRDefault="00EE6C33" w:rsidP="00B7094D">
                            <w:pPr>
                              <w:jc w:val="center"/>
                              <w:rPr>
                                <w:rFonts w:ascii="Times New Roman" w:hAnsi="Times New Roma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8B85348" id="Поле 115" o:spid="_x0000_s1066" type="#_x0000_t202" style="position:absolute;left:0;text-align:left;margin-left:-9.95pt;margin-top:12.85pt;width:41.9pt;height:17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" stroked="f">
                <v:textbox style="layout-flow:vertical;mso-layout-flow-alt:bottom-to-top">
                  <w:txbxContent>
                    <w:p w:rsidR="00EE6C33" w:rsidRPr="00CC591A" w:rsidRDefault="00EE6C33" w:rsidP="00B7094D">
                      <w:pPr>
                        <w:jc w:val="center"/>
                        <w:rPr>
                          <w:rFonts w:ascii="Times New Roman" w:hAnsi="Times New Roman"/>
                        </w:rPr>
                      </w:pPr>
                    </w:p>
                  </w:txbxContent>
                </v:textbox>
              </v:shape>
            </w:pict>
          </mc:Fallback>
        </mc:AlternateContent>
      </w:r>
      <w:r>
        <w:rPr>
          <w:rFonts w:ascii="Calibri" w:eastAsia="Calibri" w:hAnsi="Calibri"/>
          <w:noProof/>
          <w:lang w:val="ru-RU" w:eastAsia="ru-RU"/>
        </w:rPr>
        <mc:AlternateContent>
          <mc:Choice Requires="wps">
            <w:drawing>
              <wp:anchor distT="0" distB="0" distL="114300" distR="114300" simplePos="0" relativeHeight="251678720" behindDoc="0" locked="0" layoutInCell="1" allowOverlap="1" wp14:anchorId="21E13474" wp14:editId="57A6199C">
                <wp:simplePos x="0" y="0"/>
                <wp:positionH relativeFrom="column">
                  <wp:posOffset>348615</wp:posOffset>
                </wp:positionH>
                <wp:positionV relativeFrom="paragraph">
                  <wp:posOffset>2985135</wp:posOffset>
                </wp:positionV>
                <wp:extent cx="5081905" cy="488950"/>
                <wp:effectExtent l="0" t="0" r="4445"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C33" w:rsidRPr="00225A9A" w:rsidRDefault="00EE6C33" w:rsidP="00B153E0">
                            <w:pPr>
                              <w:jc w:val="center"/>
                              <w:rPr>
                                <w:rFonts w:ascii="Times New Roman" w:hAnsi="Times New Roman"/>
                              </w:rPr>
                            </w:pPr>
                            <w:r>
                              <w:rPr>
                                <w:rFonts w:ascii="Times New Roman" w:hAnsi="Times New Roman"/>
                              </w:rPr>
                              <w:t>П</w:t>
                            </w:r>
                            <w:r>
                              <w:rPr>
                                <w:rFonts w:ascii="Times New Roman" w:eastAsia="Times New Roman" w:hAnsi="Times New Roman"/>
                                <w:bCs/>
                                <w:sz w:val="28"/>
                                <w:szCs w:val="28"/>
                                <w:lang w:eastAsia="ru-RU"/>
                              </w:rPr>
                              <w:t>оказник</w:t>
                            </w:r>
                            <w:r w:rsidRPr="0024508C">
                              <w:rPr>
                                <w:rFonts w:ascii="Times New Roman" w:eastAsia="Times New Roman" w:hAnsi="Times New Roman"/>
                                <w:bCs/>
                                <w:sz w:val="28"/>
                                <w:szCs w:val="28"/>
                                <w:lang w:eastAsia="ru-RU"/>
                              </w:rPr>
                              <w:t xml:space="preserve"> використання власних коштів банку для придбання акцій інших юридичних осіб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1E13474" id="Поле 114" o:spid="_x0000_s1067" type="#_x0000_t202" style="position:absolute;left:0;text-align:left;margin-left:27.45pt;margin-top:235.05pt;width:400.15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" stroked="f">
                <v:textbox>
                  <w:txbxContent>
                    <w:p w:rsidR="00EE6C33" w:rsidRPr="00225A9A" w:rsidRDefault="00EE6C33" w:rsidP="00B153E0">
                      <w:pPr>
                        <w:jc w:val="center"/>
                        <w:rPr>
                          <w:rFonts w:ascii="Times New Roman" w:hAnsi="Times New Roman"/>
                        </w:rPr>
                      </w:pPr>
                      <w:r>
                        <w:rPr>
                          <w:rFonts w:ascii="Times New Roman" w:hAnsi="Times New Roman"/>
                        </w:rPr>
                        <w:t>П</w:t>
                      </w:r>
                      <w:r>
                        <w:rPr>
                          <w:rFonts w:ascii="Times New Roman" w:eastAsia="Times New Roman" w:hAnsi="Times New Roman"/>
                          <w:bCs/>
                          <w:sz w:val="28"/>
                          <w:szCs w:val="28"/>
                          <w:lang w:eastAsia="ru-RU"/>
                        </w:rPr>
                        <w:t>оказник</w:t>
                      </w:r>
                      <w:r w:rsidRPr="0024508C">
                        <w:rPr>
                          <w:rFonts w:ascii="Times New Roman" w:eastAsia="Times New Roman" w:hAnsi="Times New Roman"/>
                          <w:bCs/>
                          <w:sz w:val="28"/>
                          <w:szCs w:val="28"/>
                          <w:lang w:eastAsia="ru-RU"/>
                        </w:rPr>
                        <w:t xml:space="preserve"> використання власних коштів банку для придбання акцій інших юридичних осіб</w:t>
                      </w:r>
                    </w:p>
                  </w:txbxContent>
                </v:textbox>
              </v:shape>
            </w:pict>
          </mc:Fallback>
        </mc:AlternateContent>
      </w:r>
      <w:r w:rsidRPr="00531106">
        <w:rPr>
          <w:rFonts w:ascii="Times New Roman" w:eastAsia="Times New Roman" w:hAnsi="Times New Roman"/>
          <w:b/>
          <w:bCs/>
          <w:noProof/>
          <w:sz w:val="28"/>
          <w:szCs w:val="20"/>
          <w:lang w:val="ru-RU" w:eastAsia="ru-RU"/>
        </w:rPr>
        <w:drawing>
          <wp:inline distT="0" distB="0" distL="0" distR="0" wp14:anchorId="1A315CDA" wp14:editId="72C3CF3D">
            <wp:extent cx="5153025" cy="3048000"/>
            <wp:effectExtent l="0" t="0" r="0" b="0"/>
            <wp:docPr id="1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7094D" w:rsidRDefault="00B7094D" w:rsidP="00B7094D">
      <w:pPr>
        <w:tabs>
          <w:tab w:val="left" w:pos="3945"/>
        </w:tabs>
        <w:jc w:val="center"/>
        <w:rPr>
          <w:rFonts w:ascii="Times New Roman" w:hAnsi="Times New Roman"/>
          <w:b/>
          <w:sz w:val="24"/>
          <w:szCs w:val="24"/>
        </w:rPr>
      </w:pPr>
    </w:p>
    <w:p w:rsidR="00B7094D" w:rsidRDefault="00B7094D" w:rsidP="00B7094D">
      <w:pPr>
        <w:tabs>
          <w:tab w:val="left" w:pos="3945"/>
        </w:tabs>
        <w:jc w:val="center"/>
        <w:rPr>
          <w:rFonts w:ascii="Times New Roman" w:eastAsia="Times New Roman" w:hAnsi="Times New Roman"/>
          <w:bCs/>
          <w:sz w:val="28"/>
          <w:szCs w:val="28"/>
          <w:lang w:eastAsia="ru-RU"/>
        </w:rPr>
      </w:pPr>
      <w:r>
        <w:rPr>
          <w:rFonts w:ascii="Times New Roman" w:hAnsi="Times New Roman"/>
          <w:sz w:val="28"/>
          <w:szCs w:val="24"/>
        </w:rPr>
        <w:t xml:space="preserve">Рис. 3.7 – </w:t>
      </w:r>
      <w:r w:rsidRPr="0024508C">
        <w:rPr>
          <w:rFonts w:ascii="Times New Roman" w:eastAsia="Times New Roman" w:hAnsi="Times New Roman"/>
          <w:bCs/>
          <w:sz w:val="28"/>
          <w:szCs w:val="28"/>
          <w:lang w:eastAsia="ru-RU"/>
        </w:rPr>
        <w:t>Вплив зміни показника використання власних коштів банку для придбання акцій інших юридичних осіб на ймовірність визнання банку банкрутом</w:t>
      </w:r>
    </w:p>
    <w:p w:rsidR="00B7094D" w:rsidRPr="00547512" w:rsidRDefault="00B7094D" w:rsidP="00B7094D">
      <w:pPr>
        <w:tabs>
          <w:tab w:val="left" w:pos="3945"/>
        </w:tabs>
        <w:jc w:val="center"/>
        <w:rPr>
          <w:rFonts w:ascii="Times New Roman" w:eastAsia="Times New Roman" w:hAnsi="Times New Roman"/>
          <w:bCs/>
          <w:sz w:val="28"/>
          <w:szCs w:val="28"/>
          <w:lang w:eastAsia="ru-RU"/>
        </w:rPr>
      </w:pPr>
    </w:p>
    <w:p w:rsidR="00B7094D" w:rsidRDefault="00B7094D" w:rsidP="00B7094D">
      <w:pPr>
        <w:pStyle w:val="afb"/>
      </w:pPr>
      <w:r>
        <w:t>У підсумку, комплексна зміна всіх трьох розглянутих парамет-рів може вивести банк зі стану банкрутства.</w:t>
      </w:r>
    </w:p>
    <w:p w:rsidR="00B7094D" w:rsidRDefault="00B7094D" w:rsidP="00B7094D">
      <w:pPr>
        <w:pStyle w:val="afb"/>
      </w:pPr>
      <w:r>
        <w:t>Таким чином, проводячи цілеспрямовані дослідження нейромережевої математичної моделі, можна розробити рекомендації щодо зниження ймовірності банкрутства для банків.</w:t>
      </w:r>
    </w:p>
    <w:p w:rsidR="00B153E0" w:rsidRDefault="00B153E0" w:rsidP="00B7094D">
      <w:pPr>
        <w:pStyle w:val="afb"/>
      </w:pPr>
    </w:p>
    <w:p w:rsidR="00B7094D" w:rsidRDefault="00B7094D" w:rsidP="00B7094D">
      <w:pPr>
        <w:pStyle w:val="afb"/>
        <w:rPr>
          <w:rFonts w:cstheme="minorBidi"/>
          <w:bCs/>
        </w:rPr>
      </w:pPr>
    </w:p>
    <w:p w:rsidR="00B7094D" w:rsidRDefault="00B7094D" w:rsidP="00B7094D">
      <w:pPr>
        <w:pStyle w:val="afb"/>
        <w:outlineLvl w:val="1"/>
        <w:rPr>
          <w:rFonts w:cstheme="minorBidi"/>
          <w:bCs/>
        </w:rPr>
      </w:pPr>
      <w:bookmarkStart w:id="21" w:name="_Toc11387871"/>
      <w:r>
        <w:rPr>
          <w:rFonts w:cstheme="minorBidi"/>
          <w:bCs/>
        </w:rPr>
        <w:t>3.6 Висновки до розділу 3</w:t>
      </w:r>
      <w:bookmarkEnd w:id="21"/>
    </w:p>
    <w:p w:rsidR="00B153E0" w:rsidRDefault="00B153E0" w:rsidP="00B7094D">
      <w:pPr>
        <w:pStyle w:val="afb"/>
        <w:outlineLvl w:val="1"/>
        <w:rPr>
          <w:rFonts w:cstheme="minorBidi"/>
          <w:bCs/>
        </w:rPr>
      </w:pPr>
    </w:p>
    <w:p w:rsidR="00B7094D" w:rsidRDefault="00B7094D" w:rsidP="00B7094D">
      <w:pPr>
        <w:pStyle w:val="afb"/>
        <w:rPr>
          <w:rFonts w:cstheme="minorBidi"/>
          <w:bCs/>
        </w:rPr>
      </w:pPr>
    </w:p>
    <w:p w:rsidR="00B7094D" w:rsidRPr="008371AE" w:rsidRDefault="00B7094D" w:rsidP="00B7094D">
      <w:pPr>
        <w:pStyle w:val="afb"/>
        <w:rPr>
          <w:rFonts w:cstheme="minorBidi"/>
          <w:bCs/>
        </w:rPr>
      </w:pPr>
      <w:r w:rsidRPr="008371AE">
        <w:rPr>
          <w:rFonts w:cstheme="minorBidi"/>
          <w:bCs/>
        </w:rPr>
        <w:t xml:space="preserve">У </w:t>
      </w:r>
      <w:r>
        <w:rPr>
          <w:rFonts w:cstheme="minorBidi"/>
          <w:bCs/>
        </w:rPr>
        <w:t>роботі</w:t>
      </w:r>
      <w:r w:rsidRPr="008371AE">
        <w:rPr>
          <w:rFonts w:cstheme="minorBidi"/>
          <w:bCs/>
        </w:rPr>
        <w:t xml:space="preserve"> була розроблена нейромережева математична модель, призначена для прогнозування банкрутства банків по п'ятнадцяти вхідним факторів, що характеризують достатність власних коштів, коефіцієнт миттєвої, поточної та довгострокової ліквідності, показник максимального розміру ризику на одного позичальника або групу пов'язаних позичальників, показник максимального розміру великих кредитних ризиків, показник максимального </w:t>
      </w:r>
      <w:r w:rsidRPr="008371AE">
        <w:rPr>
          <w:rFonts w:cstheme="minorBidi"/>
          <w:bCs/>
        </w:rPr>
        <w:lastRenderedPageBreak/>
        <w:t>розміру кредитів, банківських гарант</w:t>
      </w:r>
      <w:r>
        <w:rPr>
          <w:rFonts w:cstheme="minorBidi"/>
          <w:bCs/>
        </w:rPr>
        <w:t>ій та поручительств, надаваних</w:t>
      </w:r>
      <w:r w:rsidRPr="008371AE">
        <w:rPr>
          <w:rFonts w:cstheme="minorBidi"/>
          <w:bCs/>
        </w:rPr>
        <w:t xml:space="preserve"> банком своїм учасникам (акціонерам), показник сукупної величини ризику щодо інсайдерів банку, показник використання власних коштів (капіталу) банку для придбання акцій (часток) інших юридичних осіб, рентабельність активів, дату внесення до книги державної реєстрації, місто, правову форму, розмір статутного капіталу і розмір активів. Показана її адекватність.</w:t>
      </w:r>
    </w:p>
    <w:p w:rsidR="00B7094D" w:rsidRPr="008371AE" w:rsidRDefault="00B7094D" w:rsidP="00B7094D">
      <w:pPr>
        <w:pStyle w:val="afb"/>
        <w:rPr>
          <w:rFonts w:cstheme="minorBidi"/>
          <w:bCs/>
        </w:rPr>
      </w:pPr>
      <w:r w:rsidRPr="008371AE">
        <w:rPr>
          <w:rFonts w:cstheme="minorBidi"/>
          <w:bCs/>
        </w:rPr>
        <w:t>За допомогою математичної моделі була досліджена предметна область. Досліджено вплив зміни коефіцієнта довгострокової ліквідності, організаційно-правової форми, показника максимального розміру великих кредитних ризиків і міста на ймовірність визнання банку банкрутом. Зроблено спробу розробки рекомендацій щодо зниження ймовірності банкрутства для реального банку.</w:t>
      </w:r>
    </w:p>
    <w:p w:rsidR="00B7094D" w:rsidRDefault="00B7094D" w:rsidP="00B7094D">
      <w:pPr>
        <w:pStyle w:val="afb"/>
        <w:rPr>
          <w:rFonts w:cstheme="minorBidi"/>
          <w:bCs/>
        </w:rPr>
      </w:pPr>
      <w:r w:rsidRPr="008371AE">
        <w:rPr>
          <w:rFonts w:cstheme="minorBidi"/>
          <w:bCs/>
        </w:rPr>
        <w:t>Створена інтелектуальна система прогнозування банкрутства може бути використана банками як методика проведення внутрішнього аудиту. Внутрішній аудит націлений на оцінку і підвищення ефективності процесів управління ризиками, контролю та управління діяльністю. Так, спроектована нейромережева модель може давати рекомендації, спрямовані на вдосконалення діяльності банків.</w:t>
      </w: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rPr>
          <w:rFonts w:cstheme="minorBidi"/>
          <w:bCs/>
        </w:rPr>
      </w:pPr>
    </w:p>
    <w:p w:rsidR="00B7094D" w:rsidRDefault="00B7094D" w:rsidP="00B7094D">
      <w:pPr>
        <w:pStyle w:val="afb"/>
        <w:ind w:firstLine="0"/>
        <w:rPr>
          <w:b/>
          <w:bCs/>
        </w:rPr>
      </w:pPr>
    </w:p>
    <w:p w:rsidR="00B7094D" w:rsidRDefault="00B7094D" w:rsidP="00B7094D">
      <w:pPr>
        <w:pStyle w:val="afb"/>
        <w:ind w:firstLine="0"/>
        <w:rPr>
          <w:b/>
          <w:bCs/>
        </w:rPr>
      </w:pPr>
    </w:p>
    <w:p w:rsidR="008D2903" w:rsidRPr="00BC5BEF" w:rsidRDefault="00B7094D" w:rsidP="00B153E0">
      <w:pPr>
        <w:pStyle w:val="1"/>
        <w:ind w:left="709"/>
        <w:jc w:val="center"/>
        <w:rPr>
          <w:rFonts w:ascii="Times New Roman" w:hAnsi="Times New Roman" w:cs="Times New Roman"/>
          <w:b/>
          <w:color w:val="auto"/>
          <w:sz w:val="28"/>
          <w:szCs w:val="28"/>
        </w:rPr>
      </w:pPr>
      <w:bookmarkStart w:id="22" w:name="_Toc11387872"/>
      <w:r>
        <w:rPr>
          <w:rFonts w:ascii="Times New Roman" w:hAnsi="Times New Roman" w:cs="Times New Roman"/>
          <w:b/>
          <w:color w:val="auto"/>
          <w:sz w:val="28"/>
          <w:szCs w:val="28"/>
        </w:rPr>
        <w:lastRenderedPageBreak/>
        <w:t xml:space="preserve">РОЗДІЛ 4 </w:t>
      </w:r>
      <w:r w:rsidR="008D2903" w:rsidRPr="00BC5BEF">
        <w:rPr>
          <w:rFonts w:ascii="Times New Roman" w:hAnsi="Times New Roman" w:cs="Times New Roman"/>
          <w:b/>
          <w:color w:val="auto"/>
          <w:sz w:val="28"/>
          <w:szCs w:val="28"/>
        </w:rPr>
        <w:t>ФУНКЦІОНАЛЬНО-ВАРТІСНИЙ АНАЛІЗ ПРОГРАМНОГО ПРОДУКТУ</w:t>
      </w:r>
      <w:bookmarkEnd w:id="1"/>
      <w:bookmarkEnd w:id="2"/>
      <w:bookmarkEnd w:id="3"/>
      <w:bookmarkEnd w:id="22"/>
    </w:p>
    <w:p w:rsidR="008D2903" w:rsidRPr="00AE4AB7" w:rsidRDefault="008D2903" w:rsidP="00AE4AB7">
      <w:pPr>
        <w:spacing w:after="0" w:line="360" w:lineRule="auto"/>
        <w:ind w:firstLine="706"/>
        <w:jc w:val="both"/>
        <w:rPr>
          <w:rFonts w:ascii="Times New Roman" w:hAnsi="Times New Roman" w:cs="Times New Roman"/>
          <w:sz w:val="28"/>
          <w:szCs w:val="28"/>
        </w:rPr>
      </w:pPr>
    </w:p>
    <w:p w:rsidR="00C9193E" w:rsidRPr="00AE4AB7" w:rsidRDefault="00C9193E" w:rsidP="00AE4AB7">
      <w:pPr>
        <w:spacing w:after="0" w:line="360" w:lineRule="auto"/>
        <w:ind w:firstLine="706"/>
        <w:jc w:val="both"/>
        <w:rPr>
          <w:rFonts w:ascii="Times New Roman" w:hAnsi="Times New Roman" w:cs="Times New Roman"/>
          <w:sz w:val="28"/>
          <w:szCs w:val="28"/>
        </w:rPr>
      </w:pPr>
    </w:p>
    <w:p w:rsidR="008D2903" w:rsidRPr="00AE4AB7" w:rsidRDefault="008D2903" w:rsidP="00AE4AB7">
      <w:pPr>
        <w:spacing w:after="0" w:line="360" w:lineRule="auto"/>
        <w:ind w:firstLine="706"/>
        <w:jc w:val="both"/>
        <w:rPr>
          <w:rFonts w:ascii="Times New Roman" w:hAnsi="Times New Roman" w:cs="Times New Roman"/>
          <w:color w:val="000000" w:themeColor="text1"/>
          <w:sz w:val="28"/>
          <w:szCs w:val="28"/>
        </w:rPr>
      </w:pPr>
      <w:r w:rsidRPr="00AE4AB7">
        <w:rPr>
          <w:rFonts w:ascii="Times New Roman" w:hAnsi="Times New Roman" w:cs="Times New Roman"/>
          <w:sz w:val="28"/>
          <w:szCs w:val="28"/>
        </w:rPr>
        <w:t>У даному розділі проводиться оцінка основних характеристик програмного продукту, призначеного для побудови СППР для формування інноваційного портфеля. Програмний продукт був розроблений за допомогою програми Microsoft Excel з пакету Microsoft Office 2013.</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Програмний продукт є кросплатформеним та рекомендується для використання на персональних комп’ютерах під управлінням операційних систем Windows чи Mac OS.</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Функціонально-вартісний аналіз (ФВА)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 xml:space="preserve">аналізу функцій програмного продукту й виявлення усіх витрат на реалізацію цих функцій. </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Фактично цей метод працює за таким алгоритмом: визначається послідовність функцій, необхідних для виробництва продукту. Спочатку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всі можливі, потім вони розподіляються по двом групам: ті, що впливають на вартість продукту і ті, що не впливають. На цьому ж етапі оптимізується сама послідовність скороченням кроків, що не впливають на цінність і відповідно витрат.</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lastRenderedPageBreak/>
        <w:t>Алгоритм методу:</w:t>
      </w:r>
    </w:p>
    <w:p w:rsidR="008D2903" w:rsidRPr="00AE4AB7" w:rsidRDefault="008D2903" w:rsidP="00AE4AB7">
      <w:pPr>
        <w:pStyle w:val="aa"/>
        <w:keepNext/>
        <w:numPr>
          <w:ilvl w:val="0"/>
          <w:numId w:val="7"/>
        </w:numPr>
        <w:tabs>
          <w:tab w:val="left" w:pos="993"/>
        </w:tabs>
        <w:spacing w:before="0" w:beforeAutospacing="0" w:after="0" w:afterAutospacing="0" w:line="360" w:lineRule="auto"/>
        <w:ind w:left="0" w:firstLine="706"/>
        <w:contextualSpacing/>
        <w:jc w:val="both"/>
        <w:rPr>
          <w:rFonts w:eastAsiaTheme="minorHAnsi"/>
          <w:sz w:val="28"/>
          <w:szCs w:val="28"/>
        </w:rPr>
      </w:pPr>
      <w:r w:rsidRPr="00AE4AB7">
        <w:rPr>
          <w:rFonts w:eastAsiaTheme="minorHAnsi"/>
          <w:bCs/>
          <w:sz w:val="28"/>
          <w:szCs w:val="28"/>
        </w:rPr>
        <w:t>для кожної функції визначаються повні річні витрати й кількість робочих годин.</w:t>
      </w:r>
    </w:p>
    <w:p w:rsidR="008D2903" w:rsidRPr="00AE4AB7" w:rsidRDefault="008D2903" w:rsidP="00AE4AB7">
      <w:pPr>
        <w:pStyle w:val="aa"/>
        <w:keepNext/>
        <w:numPr>
          <w:ilvl w:val="0"/>
          <w:numId w:val="7"/>
        </w:numPr>
        <w:tabs>
          <w:tab w:val="left" w:pos="993"/>
        </w:tabs>
        <w:spacing w:before="0" w:beforeAutospacing="0" w:after="0" w:afterAutospacing="0" w:line="360" w:lineRule="auto"/>
        <w:ind w:left="0" w:firstLine="706"/>
        <w:contextualSpacing/>
        <w:jc w:val="both"/>
        <w:rPr>
          <w:rFonts w:eastAsiaTheme="minorHAnsi"/>
          <w:bCs/>
          <w:sz w:val="28"/>
          <w:szCs w:val="28"/>
        </w:rPr>
      </w:pPr>
      <w:r w:rsidRPr="00AE4AB7">
        <w:rPr>
          <w:rFonts w:eastAsiaTheme="minorHAnsi"/>
          <w:bCs/>
          <w:sz w:val="28"/>
          <w:szCs w:val="28"/>
        </w:rPr>
        <w:t>для кожної функції на основі оцінок попереднього пункту визначається кількісна характеристика джерел витрат.</w:t>
      </w:r>
    </w:p>
    <w:p w:rsidR="008D2903" w:rsidRPr="00AE4AB7" w:rsidRDefault="008D2903" w:rsidP="00AE4AB7">
      <w:pPr>
        <w:pStyle w:val="aa"/>
        <w:keepNext/>
        <w:numPr>
          <w:ilvl w:val="0"/>
          <w:numId w:val="7"/>
        </w:numPr>
        <w:tabs>
          <w:tab w:val="left" w:pos="993"/>
        </w:tabs>
        <w:spacing w:before="0" w:beforeAutospacing="0" w:after="0" w:afterAutospacing="0" w:line="360" w:lineRule="auto"/>
        <w:ind w:left="0" w:firstLine="706"/>
        <w:contextualSpacing/>
        <w:jc w:val="both"/>
        <w:rPr>
          <w:rFonts w:eastAsiaTheme="minorHAnsi"/>
          <w:bCs/>
          <w:sz w:val="28"/>
          <w:szCs w:val="28"/>
        </w:rPr>
      </w:pPr>
      <w:r w:rsidRPr="00AE4AB7">
        <w:rPr>
          <w:rFonts w:eastAsiaTheme="minorHAnsi"/>
          <w:bCs/>
          <w:sz w:val="28"/>
          <w:szCs w:val="28"/>
        </w:rPr>
        <w:t>після того, як для кожної функції будуть визначені їх джерела витрат, проводиться кінцевий розрахунок витрат на виробництво продукту.</w:t>
      </w:r>
      <w:bookmarkStart w:id="23" w:name="id.b50cb82a0e17"/>
      <w:bookmarkEnd w:id="23"/>
    </w:p>
    <w:p w:rsidR="008D2903" w:rsidRPr="00AE4AB7" w:rsidRDefault="008D2903"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7C3289" w:rsidRPr="00AE4AB7" w:rsidRDefault="007C3289"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8D2903" w:rsidRPr="00AE4AB7" w:rsidRDefault="008D2903" w:rsidP="00960900">
      <w:pPr>
        <w:pStyle w:val="2"/>
        <w:numPr>
          <w:ilvl w:val="1"/>
          <w:numId w:val="44"/>
        </w:numPr>
        <w:spacing w:before="0"/>
        <w:rPr>
          <w:rFonts w:cs="Times New Roman"/>
          <w:szCs w:val="28"/>
        </w:rPr>
      </w:pPr>
      <w:bookmarkStart w:id="24" w:name="_Toc484185430"/>
      <w:bookmarkStart w:id="25" w:name="_Toc484740986"/>
      <w:bookmarkStart w:id="26" w:name="_Toc484741045"/>
      <w:bookmarkStart w:id="27" w:name="_Toc11198247"/>
      <w:bookmarkStart w:id="28" w:name="_Toc11387873"/>
      <w:r w:rsidRPr="00AE4AB7">
        <w:rPr>
          <w:rFonts w:cs="Times New Roman"/>
          <w:szCs w:val="28"/>
        </w:rPr>
        <w:t>Постановка задачі</w:t>
      </w:r>
      <w:bookmarkEnd w:id="24"/>
      <w:bookmarkEnd w:id="25"/>
      <w:bookmarkEnd w:id="26"/>
      <w:bookmarkEnd w:id="27"/>
      <w:bookmarkEnd w:id="28"/>
    </w:p>
    <w:p w:rsidR="008D2903" w:rsidRPr="00AE4AB7" w:rsidRDefault="008D2903" w:rsidP="00AE4AB7">
      <w:pPr>
        <w:spacing w:after="0" w:line="360" w:lineRule="auto"/>
        <w:ind w:firstLine="706"/>
        <w:jc w:val="both"/>
        <w:rPr>
          <w:rFonts w:ascii="Times New Roman" w:hAnsi="Times New Roman" w:cs="Times New Roman"/>
          <w:sz w:val="28"/>
          <w:szCs w:val="28"/>
        </w:rPr>
      </w:pPr>
    </w:p>
    <w:p w:rsidR="007C3289" w:rsidRPr="00AE4AB7" w:rsidRDefault="007C3289" w:rsidP="00AE4AB7">
      <w:pPr>
        <w:spacing w:after="0" w:line="360" w:lineRule="auto"/>
        <w:ind w:firstLine="706"/>
        <w:jc w:val="both"/>
        <w:rPr>
          <w:rFonts w:ascii="Times New Roman" w:hAnsi="Times New Roman" w:cs="Times New Roman"/>
          <w:sz w:val="28"/>
          <w:szCs w:val="28"/>
        </w:rPr>
      </w:pP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У роботі застосовується метод ФВА для проведення техніко-економічного аналізу розробки методу формування стратегічно-орієнтованого портфеля інноваційних проектів.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функцій програмного продукту, призначеного для обробки числових даних, використовуючи метод DEMATEL.</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Відповідно цьому варто обирати і систему показників якості програмного продукту.  </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Технічні вимоги до продукту наступні: </w:t>
      </w:r>
    </w:p>
    <w:p w:rsidR="008D2903" w:rsidRPr="00AE4AB7" w:rsidRDefault="008D2903" w:rsidP="00AE4AB7">
      <w:pPr>
        <w:pStyle w:val="a5"/>
        <w:numPr>
          <w:ilvl w:val="0"/>
          <w:numId w:val="8"/>
        </w:numPr>
        <w:spacing w:after="0" w:line="360" w:lineRule="auto"/>
        <w:ind w:left="0" w:firstLine="706"/>
        <w:jc w:val="both"/>
        <w:rPr>
          <w:rFonts w:ascii="Times New Roman" w:hAnsi="Times New Roman" w:cs="Times New Roman"/>
          <w:bCs/>
          <w:sz w:val="28"/>
          <w:szCs w:val="28"/>
          <w:lang w:eastAsia="uk-UA"/>
        </w:rPr>
      </w:pPr>
      <w:r w:rsidRPr="00AE4AB7">
        <w:rPr>
          <w:rFonts w:ascii="Times New Roman" w:hAnsi="Times New Roman" w:cs="Times New Roman"/>
          <w:bCs/>
          <w:sz w:val="28"/>
          <w:szCs w:val="28"/>
          <w:lang w:eastAsia="uk-UA"/>
        </w:rPr>
        <w:t>програмний продукт повинен функціонувати на персональних комп’ютерах із стандартним набором компонент;</w:t>
      </w:r>
    </w:p>
    <w:p w:rsidR="008D2903" w:rsidRPr="00AE4AB7" w:rsidRDefault="008D2903" w:rsidP="00AE4AB7">
      <w:pPr>
        <w:pStyle w:val="a5"/>
        <w:numPr>
          <w:ilvl w:val="0"/>
          <w:numId w:val="8"/>
        </w:numPr>
        <w:spacing w:after="0" w:line="360" w:lineRule="auto"/>
        <w:ind w:left="0" w:firstLine="706"/>
        <w:jc w:val="both"/>
        <w:rPr>
          <w:rFonts w:ascii="Times New Roman" w:hAnsi="Times New Roman" w:cs="Times New Roman"/>
          <w:bCs/>
          <w:sz w:val="28"/>
          <w:szCs w:val="28"/>
          <w:lang w:eastAsia="uk-UA"/>
        </w:rPr>
      </w:pPr>
      <w:r w:rsidRPr="00AE4AB7">
        <w:rPr>
          <w:rFonts w:ascii="Times New Roman" w:hAnsi="Times New Roman" w:cs="Times New Roman"/>
          <w:bCs/>
          <w:sz w:val="28"/>
          <w:szCs w:val="28"/>
          <w:lang w:eastAsia="uk-UA"/>
        </w:rPr>
        <w:t>забезпечувати високу швидкість обробки великих об’ємів даних у реальному часі;</w:t>
      </w:r>
    </w:p>
    <w:p w:rsidR="008D2903" w:rsidRPr="00AE4AB7" w:rsidRDefault="008D2903" w:rsidP="00AE4AB7">
      <w:pPr>
        <w:pStyle w:val="a5"/>
        <w:numPr>
          <w:ilvl w:val="0"/>
          <w:numId w:val="8"/>
        </w:numPr>
        <w:spacing w:after="0" w:line="360" w:lineRule="auto"/>
        <w:ind w:left="0" w:firstLine="706"/>
        <w:jc w:val="both"/>
        <w:rPr>
          <w:rFonts w:ascii="Times New Roman" w:hAnsi="Times New Roman" w:cs="Times New Roman"/>
          <w:bCs/>
          <w:sz w:val="28"/>
          <w:szCs w:val="28"/>
          <w:lang w:eastAsia="uk-UA"/>
        </w:rPr>
      </w:pPr>
      <w:r w:rsidRPr="00AE4AB7">
        <w:rPr>
          <w:rFonts w:ascii="Times New Roman" w:hAnsi="Times New Roman" w:cs="Times New Roman"/>
          <w:bCs/>
          <w:sz w:val="28"/>
          <w:szCs w:val="28"/>
          <w:lang w:eastAsia="uk-UA"/>
        </w:rPr>
        <w:t>забезпечувати зручність і простоту взаємодії з користувачем або з розробником програмного забезпечення у випадку використовування його як модуля;</w:t>
      </w:r>
    </w:p>
    <w:p w:rsidR="008D2903" w:rsidRPr="00AE4AB7" w:rsidRDefault="008D2903" w:rsidP="00AE4AB7">
      <w:pPr>
        <w:pStyle w:val="a5"/>
        <w:numPr>
          <w:ilvl w:val="0"/>
          <w:numId w:val="8"/>
        </w:numPr>
        <w:spacing w:after="0" w:line="360" w:lineRule="auto"/>
        <w:ind w:left="0" w:firstLine="706"/>
        <w:jc w:val="both"/>
        <w:rPr>
          <w:rFonts w:ascii="Times New Roman" w:hAnsi="Times New Roman" w:cs="Times New Roman"/>
          <w:bCs/>
          <w:sz w:val="28"/>
          <w:szCs w:val="28"/>
          <w:lang w:eastAsia="uk-UA"/>
        </w:rPr>
      </w:pPr>
      <w:r w:rsidRPr="00AE4AB7">
        <w:rPr>
          <w:rFonts w:ascii="Times New Roman" w:hAnsi="Times New Roman" w:cs="Times New Roman"/>
          <w:bCs/>
          <w:sz w:val="28"/>
          <w:szCs w:val="28"/>
          <w:lang w:eastAsia="uk-UA"/>
        </w:rPr>
        <w:t>передбачати мінімальні витрати на впровадження програмного продукту.</w:t>
      </w:r>
      <w:bookmarkStart w:id="29" w:name="id.bb4219f6af53"/>
      <w:bookmarkEnd w:id="29"/>
    </w:p>
    <w:p w:rsidR="008D2903" w:rsidRPr="00AE4AB7" w:rsidRDefault="008D2903" w:rsidP="00AE4AB7">
      <w:pPr>
        <w:pStyle w:val="a5"/>
        <w:spacing w:after="0" w:line="360" w:lineRule="auto"/>
        <w:ind w:left="0" w:firstLine="706"/>
        <w:jc w:val="both"/>
        <w:rPr>
          <w:rFonts w:ascii="Times New Roman" w:hAnsi="Times New Roman" w:cs="Times New Roman"/>
          <w:bCs/>
          <w:sz w:val="28"/>
          <w:szCs w:val="28"/>
          <w:lang w:eastAsia="uk-UA"/>
        </w:rPr>
      </w:pPr>
    </w:p>
    <w:p w:rsidR="008D2903" w:rsidRPr="00AE4AB7" w:rsidRDefault="008D2903" w:rsidP="00AE4AB7">
      <w:pPr>
        <w:pStyle w:val="a5"/>
        <w:spacing w:after="0" w:line="360" w:lineRule="auto"/>
        <w:ind w:left="0" w:firstLine="706"/>
        <w:jc w:val="both"/>
        <w:rPr>
          <w:rFonts w:ascii="Times New Roman" w:hAnsi="Times New Roman" w:cs="Times New Roman"/>
          <w:bCs/>
          <w:sz w:val="28"/>
          <w:szCs w:val="28"/>
          <w:lang w:eastAsia="uk-UA"/>
        </w:rPr>
      </w:pPr>
    </w:p>
    <w:p w:rsidR="008D2903" w:rsidRPr="00AE4AB7" w:rsidRDefault="008D2903" w:rsidP="00AE4AB7">
      <w:pPr>
        <w:pStyle w:val="3"/>
        <w:keepNext w:val="0"/>
        <w:keepLines w:val="0"/>
        <w:widowControl w:val="0"/>
        <w:spacing w:before="0"/>
        <w:ind w:firstLine="706"/>
        <w:jc w:val="both"/>
        <w:rPr>
          <w:rFonts w:cs="Times New Roman"/>
          <w:szCs w:val="28"/>
        </w:rPr>
      </w:pPr>
      <w:bookmarkStart w:id="30" w:name="_Toc484740987"/>
      <w:bookmarkStart w:id="31" w:name="_Toc484741046"/>
      <w:bookmarkStart w:id="32" w:name="_Toc11198248"/>
      <w:bookmarkStart w:id="33" w:name="_Toc11387874"/>
      <w:r w:rsidRPr="00AE4AB7">
        <w:rPr>
          <w:rFonts w:cs="Times New Roman"/>
          <w:szCs w:val="28"/>
        </w:rPr>
        <w:t>4.1.1 Обґрунтування функцій програмного продукту</w:t>
      </w:r>
      <w:bookmarkStart w:id="34" w:name="id.e1402ba33049"/>
      <w:bookmarkEnd w:id="30"/>
      <w:bookmarkEnd w:id="31"/>
      <w:bookmarkEnd w:id="32"/>
      <w:bookmarkEnd w:id="33"/>
      <w:bookmarkEnd w:id="34"/>
    </w:p>
    <w:p w:rsidR="008D2903" w:rsidRPr="00AE4AB7" w:rsidRDefault="008D2903" w:rsidP="00AE4AB7">
      <w:pPr>
        <w:spacing w:after="0" w:line="360" w:lineRule="auto"/>
        <w:ind w:firstLine="706"/>
        <w:jc w:val="both"/>
        <w:rPr>
          <w:rFonts w:ascii="Times New Roman" w:hAnsi="Times New Roman" w:cs="Times New Roman"/>
          <w:sz w:val="28"/>
          <w:szCs w:val="28"/>
        </w:rPr>
      </w:pPr>
    </w:p>
    <w:p w:rsidR="007C3289" w:rsidRPr="00AE4AB7" w:rsidRDefault="007C3289" w:rsidP="00AE4AB7">
      <w:pPr>
        <w:spacing w:after="0" w:line="360" w:lineRule="auto"/>
        <w:ind w:firstLine="706"/>
        <w:jc w:val="both"/>
        <w:rPr>
          <w:rFonts w:ascii="Times New Roman" w:hAnsi="Times New Roman" w:cs="Times New Roman"/>
          <w:sz w:val="28"/>
          <w:szCs w:val="28"/>
        </w:rPr>
      </w:pP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Головна функція </w:t>
      </w:r>
      <w:r w:rsidRPr="00AE4AB7">
        <w:rPr>
          <w:rFonts w:ascii="Times New Roman" w:hAnsi="Times New Roman" w:cs="Times New Roman"/>
          <w:iCs/>
          <w:sz w:val="28"/>
          <w:szCs w:val="28"/>
        </w:rPr>
        <w:t>F</w:t>
      </w:r>
      <w:r w:rsidRPr="00AE4AB7">
        <w:rPr>
          <w:rFonts w:ascii="Times New Roman" w:hAnsi="Times New Roman" w:cs="Times New Roman"/>
          <w:iCs/>
          <w:sz w:val="28"/>
          <w:szCs w:val="28"/>
          <w:vertAlign w:val="subscript"/>
        </w:rPr>
        <w:t xml:space="preserve">0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розробка програмного продукту, який аналізує дані методом DEMATEL. Виходячи з конкретної мети, можна виділити наступні основні функції ПП:</w:t>
      </w:r>
    </w:p>
    <w:p w:rsidR="008D2903" w:rsidRPr="00AE4AB7" w:rsidRDefault="008D2903" w:rsidP="00AE4AB7">
      <w:pPr>
        <w:pStyle w:val="aa"/>
        <w:keepNext/>
        <w:numPr>
          <w:ilvl w:val="0"/>
          <w:numId w:val="9"/>
        </w:numPr>
        <w:tabs>
          <w:tab w:val="left" w:pos="993"/>
        </w:tabs>
        <w:spacing w:before="0" w:beforeAutospacing="0" w:after="0" w:afterAutospacing="0" w:line="360" w:lineRule="auto"/>
        <w:ind w:left="0" w:firstLine="706"/>
        <w:contextualSpacing/>
        <w:jc w:val="both"/>
        <w:rPr>
          <w:rFonts w:eastAsiaTheme="minorHAnsi"/>
          <w:iCs/>
          <w:sz w:val="28"/>
          <w:szCs w:val="28"/>
        </w:rPr>
      </w:pPr>
      <w:r w:rsidRPr="00AE4AB7">
        <w:rPr>
          <w:rFonts w:eastAsiaTheme="minorHAnsi"/>
          <w:bCs/>
          <w:iCs/>
          <w:sz w:val="28"/>
          <w:szCs w:val="28"/>
        </w:rPr>
        <w:t>F</w:t>
      </w:r>
      <w:r w:rsidRPr="00AE4AB7">
        <w:rPr>
          <w:rFonts w:eastAsiaTheme="minorHAnsi"/>
          <w:bCs/>
          <w:iCs/>
          <w:sz w:val="28"/>
          <w:szCs w:val="28"/>
          <w:vertAlign w:val="subscript"/>
        </w:rPr>
        <w:t>1</w:t>
      </w:r>
      <w:r w:rsidRPr="00AE4AB7">
        <w:rPr>
          <w:rFonts w:eastAsiaTheme="minorHAnsi"/>
          <w:bCs/>
          <w:sz w:val="28"/>
          <w:szCs w:val="28"/>
        </w:rPr>
        <w:t xml:space="preserve"> — вибір мови програмування;</w:t>
      </w:r>
    </w:p>
    <w:p w:rsidR="008D2903" w:rsidRPr="00AE4AB7" w:rsidRDefault="008D2903" w:rsidP="00AE4AB7">
      <w:pPr>
        <w:pStyle w:val="aa"/>
        <w:keepNext/>
        <w:numPr>
          <w:ilvl w:val="0"/>
          <w:numId w:val="9"/>
        </w:numPr>
        <w:tabs>
          <w:tab w:val="left" w:pos="993"/>
        </w:tabs>
        <w:spacing w:before="0" w:beforeAutospacing="0" w:after="0" w:afterAutospacing="0" w:line="360" w:lineRule="auto"/>
        <w:ind w:left="0" w:firstLine="706"/>
        <w:contextualSpacing/>
        <w:jc w:val="both"/>
        <w:rPr>
          <w:rFonts w:eastAsiaTheme="minorHAnsi"/>
          <w:bCs/>
          <w:iCs/>
          <w:sz w:val="28"/>
          <w:szCs w:val="28"/>
        </w:rPr>
      </w:pPr>
      <w:r w:rsidRPr="00AE4AB7">
        <w:rPr>
          <w:rFonts w:eastAsiaTheme="minorHAnsi"/>
          <w:bCs/>
          <w:iCs/>
          <w:sz w:val="28"/>
          <w:szCs w:val="28"/>
        </w:rPr>
        <w:t>F</w:t>
      </w:r>
      <w:r w:rsidRPr="00AE4AB7">
        <w:rPr>
          <w:rFonts w:eastAsiaTheme="minorHAnsi"/>
          <w:bCs/>
          <w:iCs/>
          <w:sz w:val="28"/>
          <w:szCs w:val="28"/>
          <w:vertAlign w:val="subscript"/>
        </w:rPr>
        <w:t>2</w:t>
      </w:r>
      <w:r w:rsidRPr="00AE4AB7">
        <w:rPr>
          <w:rFonts w:eastAsiaTheme="minorHAnsi"/>
          <w:bCs/>
          <w:sz w:val="28"/>
          <w:szCs w:val="28"/>
        </w:rPr>
        <w:t xml:space="preserve"> — використання готових бібліотек;</w:t>
      </w:r>
    </w:p>
    <w:p w:rsidR="008D2903" w:rsidRPr="00AE4AB7" w:rsidRDefault="008D2903" w:rsidP="00AE4AB7">
      <w:pPr>
        <w:pStyle w:val="aa"/>
        <w:keepNext/>
        <w:numPr>
          <w:ilvl w:val="0"/>
          <w:numId w:val="9"/>
        </w:numPr>
        <w:tabs>
          <w:tab w:val="left" w:pos="993"/>
        </w:tabs>
        <w:spacing w:before="0" w:beforeAutospacing="0" w:after="0" w:afterAutospacing="0" w:line="360" w:lineRule="auto"/>
        <w:ind w:left="0" w:firstLine="706"/>
        <w:contextualSpacing/>
        <w:jc w:val="both"/>
        <w:rPr>
          <w:rFonts w:eastAsiaTheme="minorHAnsi"/>
          <w:bCs/>
          <w:iCs/>
          <w:sz w:val="28"/>
          <w:szCs w:val="28"/>
        </w:rPr>
      </w:pPr>
      <w:r w:rsidRPr="00AE4AB7">
        <w:rPr>
          <w:rFonts w:eastAsiaTheme="minorHAnsi"/>
          <w:bCs/>
          <w:iCs/>
          <w:sz w:val="28"/>
          <w:szCs w:val="28"/>
        </w:rPr>
        <w:t>F</w:t>
      </w:r>
      <w:r w:rsidRPr="00AE4AB7">
        <w:rPr>
          <w:rFonts w:eastAsiaTheme="minorHAnsi"/>
          <w:bCs/>
          <w:iCs/>
          <w:sz w:val="28"/>
          <w:szCs w:val="28"/>
          <w:vertAlign w:val="subscript"/>
        </w:rPr>
        <w:t>3</w:t>
      </w:r>
      <w:r w:rsidRPr="00AE4AB7">
        <w:rPr>
          <w:rFonts w:eastAsiaTheme="minorHAnsi"/>
          <w:bCs/>
          <w:sz w:val="28"/>
          <w:szCs w:val="28"/>
        </w:rPr>
        <w:t xml:space="preserve"> — вибір готового програмного середовища для застосування ANP на основі отриманих даних.</w:t>
      </w:r>
    </w:p>
    <w:p w:rsidR="008D2903" w:rsidRPr="00AE4AB7" w:rsidRDefault="008D2903" w:rsidP="00AE4AB7">
      <w:pPr>
        <w:spacing w:after="0" w:line="360" w:lineRule="auto"/>
        <w:ind w:firstLine="706"/>
        <w:jc w:val="both"/>
        <w:rPr>
          <w:rFonts w:ascii="Times New Roman" w:hAnsi="Times New Roman" w:cs="Times New Roman"/>
          <w:sz w:val="28"/>
          <w:szCs w:val="28"/>
          <w:lang w:eastAsia="uk-UA"/>
        </w:rPr>
      </w:pPr>
      <w:r w:rsidRPr="00AE4AB7">
        <w:rPr>
          <w:rFonts w:ascii="Times New Roman" w:hAnsi="Times New Roman" w:cs="Times New Roman"/>
          <w:sz w:val="28"/>
          <w:szCs w:val="28"/>
        </w:rPr>
        <w:t>Кожна з основних функцій може мати декілька варіантів реалізації.</w:t>
      </w: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Функція </w:t>
      </w:r>
      <w:r w:rsidRPr="00AE4AB7">
        <w:rPr>
          <w:rFonts w:ascii="Times New Roman" w:hAnsi="Times New Roman" w:cs="Times New Roman"/>
          <w:iCs/>
          <w:sz w:val="28"/>
          <w:szCs w:val="28"/>
        </w:rPr>
        <w:t>F</w:t>
      </w:r>
      <w:r w:rsidRPr="00AE4AB7">
        <w:rPr>
          <w:rFonts w:ascii="Times New Roman" w:hAnsi="Times New Roman" w:cs="Times New Roman"/>
          <w:iCs/>
          <w:sz w:val="28"/>
          <w:szCs w:val="28"/>
          <w:vertAlign w:val="subscript"/>
        </w:rPr>
        <w:t>1</w:t>
      </w:r>
      <w:r w:rsidRPr="00AE4AB7">
        <w:rPr>
          <w:rFonts w:ascii="Times New Roman" w:hAnsi="Times New Roman" w:cs="Times New Roman"/>
          <w:sz w:val="28"/>
          <w:szCs w:val="28"/>
        </w:rPr>
        <w:t>:</w:t>
      </w:r>
    </w:p>
    <w:p w:rsidR="008D2903" w:rsidRPr="00AE4AB7" w:rsidRDefault="008D2903" w:rsidP="00AE4AB7">
      <w:pPr>
        <w:pStyle w:val="aa"/>
        <w:keepNext/>
        <w:numPr>
          <w:ilvl w:val="0"/>
          <w:numId w:val="10"/>
        </w:numPr>
        <w:tabs>
          <w:tab w:val="left" w:pos="993"/>
        </w:tabs>
        <w:spacing w:before="0" w:beforeAutospacing="0" w:after="0" w:afterAutospacing="0" w:line="360" w:lineRule="auto"/>
        <w:ind w:left="0" w:firstLine="706"/>
        <w:contextualSpacing/>
        <w:jc w:val="both"/>
        <w:rPr>
          <w:rFonts w:eastAsiaTheme="minorHAnsi"/>
          <w:bCs/>
          <w:sz w:val="28"/>
          <w:szCs w:val="28"/>
        </w:rPr>
      </w:pPr>
      <w:r w:rsidRPr="00AE4AB7">
        <w:rPr>
          <w:rFonts w:eastAsiaTheme="minorHAnsi"/>
          <w:bCs/>
          <w:sz w:val="28"/>
          <w:szCs w:val="28"/>
        </w:rPr>
        <w:t>мова програмування C#;</w:t>
      </w:r>
    </w:p>
    <w:p w:rsidR="008D2903" w:rsidRPr="00AE4AB7" w:rsidRDefault="008D2903" w:rsidP="00AE4AB7">
      <w:pPr>
        <w:pStyle w:val="aa"/>
        <w:keepNext/>
        <w:numPr>
          <w:ilvl w:val="0"/>
          <w:numId w:val="10"/>
        </w:numPr>
        <w:tabs>
          <w:tab w:val="left" w:pos="993"/>
        </w:tabs>
        <w:spacing w:before="0" w:beforeAutospacing="0" w:after="0" w:afterAutospacing="0" w:line="360" w:lineRule="auto"/>
        <w:ind w:left="0" w:firstLine="706"/>
        <w:contextualSpacing/>
        <w:jc w:val="both"/>
        <w:rPr>
          <w:rFonts w:eastAsiaTheme="minorHAnsi"/>
          <w:sz w:val="28"/>
          <w:szCs w:val="28"/>
        </w:rPr>
      </w:pPr>
      <w:r w:rsidRPr="00AE4AB7">
        <w:rPr>
          <w:rFonts w:eastAsiaTheme="minorHAnsi"/>
          <w:bCs/>
          <w:sz w:val="28"/>
          <w:szCs w:val="28"/>
        </w:rPr>
        <w:t>Microsoft Excel (Visual Basic for Application);</w:t>
      </w:r>
    </w:p>
    <w:p w:rsidR="008D2903" w:rsidRPr="00AE4AB7" w:rsidRDefault="008D2903" w:rsidP="00AE4AB7">
      <w:pPr>
        <w:spacing w:after="0" w:line="360" w:lineRule="auto"/>
        <w:ind w:firstLine="706"/>
        <w:jc w:val="both"/>
        <w:rPr>
          <w:rFonts w:ascii="Times New Roman" w:hAnsi="Times New Roman" w:cs="Times New Roman"/>
          <w:sz w:val="28"/>
          <w:szCs w:val="28"/>
          <w:lang w:eastAsia="uk-UA"/>
        </w:rPr>
      </w:pPr>
      <w:r w:rsidRPr="00AE4AB7">
        <w:rPr>
          <w:rFonts w:ascii="Times New Roman" w:hAnsi="Times New Roman" w:cs="Times New Roman"/>
          <w:sz w:val="28"/>
          <w:szCs w:val="28"/>
        </w:rPr>
        <w:t xml:space="preserve">Функція </w:t>
      </w:r>
      <w:r w:rsidRPr="00AE4AB7">
        <w:rPr>
          <w:rFonts w:ascii="Times New Roman" w:hAnsi="Times New Roman" w:cs="Times New Roman"/>
          <w:iCs/>
          <w:sz w:val="28"/>
          <w:szCs w:val="28"/>
        </w:rPr>
        <w:t>F</w:t>
      </w:r>
      <w:r w:rsidRPr="00AE4AB7">
        <w:rPr>
          <w:rFonts w:ascii="Times New Roman" w:hAnsi="Times New Roman" w:cs="Times New Roman"/>
          <w:iCs/>
          <w:sz w:val="28"/>
          <w:szCs w:val="28"/>
          <w:vertAlign w:val="subscript"/>
        </w:rPr>
        <w:t>2</w:t>
      </w:r>
      <w:r w:rsidRPr="00AE4AB7">
        <w:rPr>
          <w:rFonts w:ascii="Times New Roman" w:hAnsi="Times New Roman" w:cs="Times New Roman"/>
          <w:sz w:val="28"/>
          <w:szCs w:val="28"/>
        </w:rPr>
        <w:t>:</w:t>
      </w:r>
    </w:p>
    <w:p w:rsidR="008D2903" w:rsidRPr="00AE4AB7" w:rsidRDefault="008D2903" w:rsidP="00AE4AB7">
      <w:pPr>
        <w:pStyle w:val="aa"/>
        <w:keepNext/>
        <w:numPr>
          <w:ilvl w:val="0"/>
          <w:numId w:val="11"/>
        </w:numPr>
        <w:tabs>
          <w:tab w:val="left" w:pos="993"/>
        </w:tabs>
        <w:spacing w:before="0" w:beforeAutospacing="0" w:after="0" w:afterAutospacing="0" w:line="360" w:lineRule="auto"/>
        <w:ind w:left="0" w:firstLine="706"/>
        <w:contextualSpacing/>
        <w:jc w:val="both"/>
        <w:rPr>
          <w:rFonts w:eastAsiaTheme="minorHAnsi"/>
          <w:sz w:val="28"/>
          <w:szCs w:val="28"/>
        </w:rPr>
      </w:pPr>
      <w:r w:rsidRPr="00AE4AB7">
        <w:rPr>
          <w:rFonts w:eastAsiaTheme="minorHAnsi"/>
          <w:bCs/>
          <w:sz w:val="28"/>
          <w:szCs w:val="28"/>
        </w:rPr>
        <w:t>написання алгоритмів роботи з даними вручну;</w:t>
      </w:r>
    </w:p>
    <w:p w:rsidR="008D2903" w:rsidRPr="00AE4AB7" w:rsidRDefault="008D2903" w:rsidP="00AE4AB7">
      <w:pPr>
        <w:pStyle w:val="aa"/>
        <w:keepNext/>
        <w:numPr>
          <w:ilvl w:val="0"/>
          <w:numId w:val="11"/>
        </w:numPr>
        <w:tabs>
          <w:tab w:val="left" w:pos="993"/>
        </w:tabs>
        <w:spacing w:before="0" w:beforeAutospacing="0" w:after="0" w:afterAutospacing="0" w:line="360" w:lineRule="auto"/>
        <w:ind w:left="0" w:firstLine="706"/>
        <w:contextualSpacing/>
        <w:jc w:val="both"/>
        <w:rPr>
          <w:rFonts w:eastAsiaTheme="minorHAnsi"/>
          <w:bCs/>
          <w:sz w:val="28"/>
          <w:szCs w:val="28"/>
        </w:rPr>
      </w:pPr>
      <w:r w:rsidRPr="00AE4AB7">
        <w:rPr>
          <w:rFonts w:eastAsiaTheme="minorHAnsi"/>
          <w:bCs/>
          <w:sz w:val="28"/>
          <w:szCs w:val="28"/>
        </w:rPr>
        <w:t>використання готової бібліотеки;</w:t>
      </w:r>
    </w:p>
    <w:p w:rsidR="001D1CED"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 xml:space="preserve">Функція </w:t>
      </w:r>
      <w:r w:rsidRPr="00AE4AB7">
        <w:rPr>
          <w:rFonts w:ascii="Times New Roman" w:hAnsi="Times New Roman" w:cs="Times New Roman"/>
          <w:iCs/>
          <w:sz w:val="28"/>
          <w:szCs w:val="28"/>
        </w:rPr>
        <w:t>F</w:t>
      </w:r>
      <w:r w:rsidRPr="00AE4AB7">
        <w:rPr>
          <w:rFonts w:ascii="Times New Roman" w:hAnsi="Times New Roman" w:cs="Times New Roman"/>
          <w:iCs/>
          <w:sz w:val="28"/>
          <w:szCs w:val="28"/>
          <w:vertAlign w:val="subscript"/>
        </w:rPr>
        <w:t>3</w:t>
      </w:r>
      <w:r w:rsidRPr="00AE4AB7">
        <w:rPr>
          <w:rFonts w:ascii="Times New Roman" w:hAnsi="Times New Roman" w:cs="Times New Roman"/>
          <w:sz w:val="28"/>
          <w:szCs w:val="28"/>
        </w:rPr>
        <w:t>:</w:t>
      </w:r>
    </w:p>
    <w:p w:rsidR="001D1CED" w:rsidRPr="00AE4AB7" w:rsidRDefault="008D2903" w:rsidP="00AE4AB7">
      <w:pPr>
        <w:pStyle w:val="a5"/>
        <w:numPr>
          <w:ilvl w:val="0"/>
          <w:numId w:val="12"/>
        </w:numPr>
        <w:spacing w:after="0" w:line="360" w:lineRule="auto"/>
        <w:ind w:left="0" w:firstLine="706"/>
        <w:jc w:val="both"/>
        <w:rPr>
          <w:rFonts w:ascii="Times New Roman" w:hAnsi="Times New Roman" w:cs="Times New Roman"/>
          <w:bCs/>
          <w:sz w:val="28"/>
          <w:szCs w:val="28"/>
        </w:rPr>
      </w:pPr>
      <w:r w:rsidRPr="00AE4AB7">
        <w:rPr>
          <w:rFonts w:ascii="Times New Roman" w:hAnsi="Times New Roman" w:cs="Times New Roman"/>
          <w:bCs/>
          <w:sz w:val="28"/>
          <w:szCs w:val="28"/>
        </w:rPr>
        <w:t>використання SuperDecision;</w:t>
      </w:r>
    </w:p>
    <w:p w:rsidR="007C3289" w:rsidRPr="00AE4AB7" w:rsidRDefault="008D2903" w:rsidP="00AE4AB7">
      <w:pPr>
        <w:pStyle w:val="a5"/>
        <w:numPr>
          <w:ilvl w:val="0"/>
          <w:numId w:val="12"/>
        </w:numPr>
        <w:spacing w:after="0" w:line="360" w:lineRule="auto"/>
        <w:ind w:left="0" w:firstLine="706"/>
        <w:jc w:val="both"/>
        <w:rPr>
          <w:rFonts w:ascii="Times New Roman" w:hAnsi="Times New Roman" w:cs="Times New Roman"/>
          <w:bCs/>
          <w:sz w:val="28"/>
          <w:szCs w:val="28"/>
        </w:rPr>
      </w:pPr>
      <w:r w:rsidRPr="00AE4AB7">
        <w:rPr>
          <w:rFonts w:ascii="Times New Roman" w:hAnsi="Times New Roman" w:cs="Times New Roman"/>
          <w:bCs/>
          <w:sz w:val="28"/>
          <w:szCs w:val="28"/>
        </w:rPr>
        <w:t xml:space="preserve">використання ANPSolver. </w:t>
      </w:r>
    </w:p>
    <w:p w:rsidR="001D1CED" w:rsidRDefault="001D1CED"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AE4AB7" w:rsidRDefault="00AE4AB7"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AE4AB7" w:rsidRDefault="00AE4AB7"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AE4AB7" w:rsidRDefault="00AE4AB7"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6648C2" w:rsidRDefault="006648C2"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6648C2" w:rsidRDefault="006648C2"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6648C2" w:rsidRDefault="006648C2"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6648C2" w:rsidRDefault="006648C2"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AE4AB7" w:rsidRPr="00AE4AB7" w:rsidRDefault="00AE4AB7" w:rsidP="00AE4AB7">
      <w:pPr>
        <w:pStyle w:val="aa"/>
        <w:keepNext/>
        <w:tabs>
          <w:tab w:val="left" w:pos="993"/>
        </w:tabs>
        <w:spacing w:before="0" w:beforeAutospacing="0" w:after="0" w:afterAutospacing="0" w:line="360" w:lineRule="auto"/>
        <w:ind w:firstLine="706"/>
        <w:contextualSpacing/>
        <w:jc w:val="both"/>
        <w:rPr>
          <w:rFonts w:eastAsiaTheme="minorHAnsi"/>
          <w:bCs/>
          <w:sz w:val="28"/>
          <w:szCs w:val="28"/>
        </w:rPr>
      </w:pPr>
    </w:p>
    <w:p w:rsidR="001D1CED" w:rsidRPr="00AE4AB7" w:rsidRDefault="001D1CED" w:rsidP="00AE4AB7">
      <w:pPr>
        <w:spacing w:after="0" w:line="360" w:lineRule="auto"/>
        <w:ind w:firstLine="706"/>
        <w:jc w:val="both"/>
        <w:rPr>
          <w:rFonts w:ascii="Times New Roman" w:hAnsi="Times New Roman" w:cs="Times New Roman"/>
          <w:sz w:val="28"/>
          <w:szCs w:val="28"/>
        </w:rPr>
      </w:pPr>
    </w:p>
    <w:p w:rsidR="008D2903" w:rsidRPr="00AE4AB7" w:rsidRDefault="008D2903" w:rsidP="00AE4AB7">
      <w:pPr>
        <w:pStyle w:val="3"/>
        <w:keepNext w:val="0"/>
        <w:keepLines w:val="0"/>
        <w:widowControl w:val="0"/>
        <w:spacing w:before="0"/>
        <w:ind w:firstLine="706"/>
        <w:jc w:val="both"/>
        <w:rPr>
          <w:rFonts w:cs="Times New Roman"/>
          <w:szCs w:val="28"/>
        </w:rPr>
      </w:pPr>
      <w:bookmarkStart w:id="35" w:name="_Toc453585103"/>
      <w:bookmarkStart w:id="36" w:name="_Toc325472496"/>
      <w:bookmarkStart w:id="37" w:name="_Toc324262928"/>
      <w:bookmarkStart w:id="38" w:name="_Toc295904345"/>
      <w:bookmarkStart w:id="39" w:name="_Toc484185432"/>
      <w:bookmarkStart w:id="40" w:name="_Toc484740988"/>
      <w:bookmarkStart w:id="41" w:name="_Toc484741047"/>
      <w:bookmarkStart w:id="42" w:name="_Toc11198249"/>
      <w:bookmarkStart w:id="43" w:name="_Toc11387875"/>
      <w:r w:rsidRPr="00AE4AB7">
        <w:rPr>
          <w:rFonts w:cs="Times New Roman"/>
          <w:szCs w:val="28"/>
        </w:rPr>
        <w:lastRenderedPageBreak/>
        <w:t>4.1.2 Варіанти реалізації основних функцій</w:t>
      </w:r>
      <w:bookmarkEnd w:id="35"/>
      <w:bookmarkEnd w:id="36"/>
      <w:bookmarkEnd w:id="37"/>
      <w:bookmarkEnd w:id="38"/>
      <w:bookmarkEnd w:id="39"/>
      <w:bookmarkEnd w:id="40"/>
      <w:bookmarkEnd w:id="41"/>
      <w:bookmarkEnd w:id="42"/>
      <w:bookmarkEnd w:id="43"/>
    </w:p>
    <w:p w:rsidR="008D2903" w:rsidRPr="00AE4AB7" w:rsidRDefault="008D2903" w:rsidP="00AE4AB7">
      <w:pPr>
        <w:spacing w:after="0" w:line="360" w:lineRule="auto"/>
        <w:ind w:firstLine="706"/>
        <w:jc w:val="both"/>
        <w:rPr>
          <w:rFonts w:ascii="Times New Roman" w:hAnsi="Times New Roman" w:cs="Times New Roman"/>
          <w:sz w:val="28"/>
          <w:szCs w:val="28"/>
        </w:rPr>
      </w:pPr>
    </w:p>
    <w:p w:rsidR="007C3289" w:rsidRPr="00AE4AB7" w:rsidRDefault="007C3289" w:rsidP="00AE4AB7">
      <w:pPr>
        <w:spacing w:after="0" w:line="360" w:lineRule="auto"/>
        <w:ind w:firstLine="706"/>
        <w:jc w:val="both"/>
        <w:rPr>
          <w:rFonts w:ascii="Times New Roman" w:hAnsi="Times New Roman" w:cs="Times New Roman"/>
          <w:sz w:val="28"/>
          <w:szCs w:val="28"/>
        </w:rPr>
      </w:pPr>
    </w:p>
    <w:p w:rsidR="008D2903" w:rsidRPr="00AE4AB7" w:rsidRDefault="008D2903" w:rsidP="00AE4AB7">
      <w:pPr>
        <w:spacing w:after="0" w:line="360" w:lineRule="auto"/>
        <w:ind w:firstLine="706"/>
        <w:jc w:val="both"/>
        <w:rPr>
          <w:rFonts w:ascii="Times New Roman" w:hAnsi="Times New Roman" w:cs="Times New Roman"/>
          <w:sz w:val="28"/>
          <w:szCs w:val="28"/>
        </w:rPr>
      </w:pPr>
      <w:r w:rsidRPr="00AE4AB7">
        <w:rPr>
          <w:rFonts w:ascii="Times New Roman" w:hAnsi="Times New Roman" w:cs="Times New Roman"/>
          <w:sz w:val="28"/>
          <w:szCs w:val="28"/>
        </w:rPr>
        <w:t>Варіанти реалізації основних функцій наведені у м</w:t>
      </w:r>
      <w:r w:rsidR="00462EF8" w:rsidRPr="00AE4AB7">
        <w:rPr>
          <w:rFonts w:ascii="Times New Roman" w:hAnsi="Times New Roman" w:cs="Times New Roman"/>
          <w:sz w:val="28"/>
          <w:szCs w:val="28"/>
        </w:rPr>
        <w:t>орфологічній карті системи (</w:t>
      </w:r>
      <w:r w:rsidR="00AE4AB7">
        <w:rPr>
          <w:rFonts w:ascii="Times New Roman" w:hAnsi="Times New Roman" w:cs="Times New Roman"/>
          <w:sz w:val="28"/>
          <w:szCs w:val="28"/>
        </w:rPr>
        <w:fldChar w:fldCharType="begin"/>
      </w:r>
      <w:r w:rsidR="00AE4AB7">
        <w:rPr>
          <w:rFonts w:ascii="Times New Roman" w:hAnsi="Times New Roman" w:cs="Times New Roman"/>
          <w:sz w:val="28"/>
          <w:szCs w:val="28"/>
        </w:rPr>
        <w:instrText xml:space="preserve"> REF  _Ref11196811 \* Lower \h  \* MERGEFORMAT </w:instrText>
      </w:r>
      <w:r w:rsidR="00AE4AB7">
        <w:rPr>
          <w:rFonts w:ascii="Times New Roman" w:hAnsi="Times New Roman" w:cs="Times New Roman"/>
          <w:sz w:val="28"/>
          <w:szCs w:val="28"/>
        </w:rPr>
      </w:r>
      <w:r w:rsidR="00AE4AB7">
        <w:rPr>
          <w:rFonts w:ascii="Times New Roman" w:hAnsi="Times New Roman" w:cs="Times New Roman"/>
          <w:sz w:val="28"/>
          <w:szCs w:val="28"/>
        </w:rPr>
        <w:fldChar w:fldCharType="separate"/>
      </w:r>
      <w:r w:rsidR="00AE4AB7" w:rsidRPr="00AE4AB7">
        <w:rPr>
          <w:rFonts w:ascii="Times New Roman" w:hAnsi="Times New Roman" w:cs="Times New Roman"/>
          <w:sz w:val="28"/>
          <w:szCs w:val="28"/>
        </w:rPr>
        <w:t>рисунок 4.1</w:t>
      </w:r>
      <w:r w:rsidR="00AE4AB7">
        <w:rPr>
          <w:rFonts w:ascii="Times New Roman" w:hAnsi="Times New Roman" w:cs="Times New Roman"/>
          <w:sz w:val="28"/>
          <w:szCs w:val="28"/>
        </w:rPr>
        <w:fldChar w:fldCharType="end"/>
      </w:r>
      <w:r w:rsidRPr="00AE4AB7">
        <w:rPr>
          <w:rFonts w:ascii="Times New Roman" w:hAnsi="Times New Roman" w:cs="Times New Roman"/>
          <w:sz w:val="28"/>
          <w:szCs w:val="28"/>
        </w:rPr>
        <w:t>). На основі цієї карти побудовано позитивно-негативну матрицю варіантів основних функцій (</w:t>
      </w:r>
      <w:r w:rsidR="00AE4AB7">
        <w:rPr>
          <w:rFonts w:ascii="Times New Roman" w:hAnsi="Times New Roman" w:cs="Times New Roman"/>
          <w:sz w:val="28"/>
          <w:szCs w:val="28"/>
        </w:rPr>
        <w:fldChar w:fldCharType="begin"/>
      </w:r>
      <w:r w:rsidR="00AE4AB7">
        <w:rPr>
          <w:rFonts w:ascii="Times New Roman" w:hAnsi="Times New Roman" w:cs="Times New Roman"/>
          <w:sz w:val="28"/>
          <w:szCs w:val="28"/>
        </w:rPr>
        <w:instrText xml:space="preserve"> REF  _Ref11196881 \* Lower \h  \* MERGEFORMAT </w:instrText>
      </w:r>
      <w:r w:rsidR="00AE4AB7">
        <w:rPr>
          <w:rFonts w:ascii="Times New Roman" w:hAnsi="Times New Roman" w:cs="Times New Roman"/>
          <w:sz w:val="28"/>
          <w:szCs w:val="28"/>
        </w:rPr>
      </w:r>
      <w:r w:rsidR="00AE4AB7">
        <w:rPr>
          <w:rFonts w:ascii="Times New Roman" w:hAnsi="Times New Roman" w:cs="Times New Roman"/>
          <w:sz w:val="28"/>
          <w:szCs w:val="28"/>
        </w:rPr>
        <w:fldChar w:fldCharType="separate"/>
      </w:r>
      <w:r w:rsidR="00AE4AB7" w:rsidRPr="00AE4AB7">
        <w:rPr>
          <w:rFonts w:ascii="Times New Roman" w:hAnsi="Times New Roman" w:cs="Times New Roman"/>
          <w:sz w:val="28"/>
          <w:szCs w:val="28"/>
        </w:rPr>
        <w:t>таблиця 4.1</w:t>
      </w:r>
      <w:r w:rsidR="00AE4AB7">
        <w:rPr>
          <w:rFonts w:ascii="Times New Roman" w:hAnsi="Times New Roman" w:cs="Times New Roman"/>
          <w:sz w:val="28"/>
          <w:szCs w:val="28"/>
        </w:rPr>
        <w:fldChar w:fldCharType="end"/>
      </w:r>
      <w:r w:rsidRPr="00AE4AB7">
        <w:rPr>
          <w:rFonts w:ascii="Times New Roman" w:hAnsi="Times New Roman" w:cs="Times New Roman"/>
          <w:sz w:val="28"/>
          <w:szCs w:val="28"/>
        </w:rPr>
        <w:t xml:space="preserve">). </w:t>
      </w:r>
    </w:p>
    <w:p w:rsidR="001D1CED" w:rsidRPr="009C0EBE" w:rsidRDefault="001D1CED"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autoSpaceDE w:val="0"/>
        <w:autoSpaceDN w:val="0"/>
        <w:adjustRightInd w:val="0"/>
        <w:spacing w:after="0" w:line="360" w:lineRule="auto"/>
        <w:jc w:val="center"/>
        <w:rPr>
          <w:rFonts w:ascii="Times New Roman" w:hAnsi="Times New Roman" w:cs="Times New Roman"/>
          <w:noProof/>
          <w:sz w:val="28"/>
          <w:szCs w:val="28"/>
        </w:rPr>
      </w:pPr>
      <w:r w:rsidRPr="009C0EBE">
        <w:rPr>
          <w:rFonts w:ascii="Times New Roman" w:hAnsi="Times New Roman" w:cs="Times New Roman"/>
          <w:noProof/>
          <w:sz w:val="28"/>
          <w:szCs w:val="28"/>
          <w:lang w:val="ru-RU" w:eastAsia="ru-RU"/>
        </w:rPr>
        <w:drawing>
          <wp:inline distT="0" distB="0" distL="0" distR="0" wp14:anchorId="5CF25244" wp14:editId="574AE553">
            <wp:extent cx="3705225" cy="3352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5225" cy="3352800"/>
                    </a:xfrm>
                    <a:prstGeom prst="rect">
                      <a:avLst/>
                    </a:prstGeom>
                  </pic:spPr>
                </pic:pic>
              </a:graphicData>
            </a:graphic>
          </wp:inline>
        </w:drawing>
      </w:r>
    </w:p>
    <w:p w:rsidR="008D2903" w:rsidRPr="00AE4AB7" w:rsidRDefault="00AE4AB7" w:rsidP="00AE4AB7">
      <w:pPr>
        <w:pStyle w:val="Figurecaption"/>
        <w:rPr>
          <w:rFonts w:cs="Times New Roman"/>
          <w:szCs w:val="28"/>
          <w:lang w:val="uk-UA"/>
        </w:rPr>
      </w:pPr>
      <w:bookmarkStart w:id="44" w:name="_Ref11196811"/>
      <w:r w:rsidRPr="00AE4AB7">
        <w:rPr>
          <w:lang w:val="uk-UA"/>
        </w:rPr>
        <w:t xml:space="preserve">Рисунок </w:t>
      </w:r>
      <w:r w:rsidR="007E11C5">
        <w:rPr>
          <w:lang w:val="uk-UA"/>
        </w:rPr>
        <w:fldChar w:fldCharType="begin"/>
      </w:r>
      <w:r w:rsidR="007E11C5">
        <w:rPr>
          <w:lang w:val="uk-UA"/>
        </w:rPr>
        <w:instrText xml:space="preserve"> STYLEREF 1 \s </w:instrText>
      </w:r>
      <w:r w:rsidR="007E11C5">
        <w:rPr>
          <w:lang w:val="uk-UA"/>
        </w:rPr>
        <w:fldChar w:fldCharType="separate"/>
      </w:r>
      <w:r w:rsidR="007E11C5">
        <w:rPr>
          <w:noProof/>
          <w:lang w:val="uk-UA"/>
        </w:rPr>
        <w:t>4</w:t>
      </w:r>
      <w:r w:rsidR="007E11C5">
        <w:rPr>
          <w:lang w:val="uk-UA"/>
        </w:rPr>
        <w:fldChar w:fldCharType="end"/>
      </w:r>
      <w:r w:rsidR="007E11C5">
        <w:rPr>
          <w:lang w:val="uk-UA"/>
        </w:rPr>
        <w:t>.</w:t>
      </w:r>
      <w:r w:rsidR="007E11C5">
        <w:rPr>
          <w:lang w:val="uk-UA"/>
        </w:rPr>
        <w:fldChar w:fldCharType="begin"/>
      </w:r>
      <w:r w:rsidR="007E11C5">
        <w:rPr>
          <w:lang w:val="uk-UA"/>
        </w:rPr>
        <w:instrText xml:space="preserve"> SEQ Рисунок \* ARABIC \s 1 </w:instrText>
      </w:r>
      <w:r w:rsidR="007E11C5">
        <w:rPr>
          <w:lang w:val="uk-UA"/>
        </w:rPr>
        <w:fldChar w:fldCharType="separate"/>
      </w:r>
      <w:r w:rsidR="007E11C5">
        <w:rPr>
          <w:noProof/>
          <w:lang w:val="uk-UA"/>
        </w:rPr>
        <w:t>1</w:t>
      </w:r>
      <w:r w:rsidR="007E11C5">
        <w:rPr>
          <w:lang w:val="uk-UA"/>
        </w:rPr>
        <w:fldChar w:fldCharType="end"/>
      </w:r>
      <w:bookmarkEnd w:id="44"/>
      <w:r w:rsidRPr="00AE4AB7">
        <w:rPr>
          <w:lang w:val="uk-UA"/>
        </w:rPr>
        <w:t xml:space="preserve"> — Морфологічна карта</w:t>
      </w:r>
    </w:p>
    <w:p w:rsidR="00AE4AB7" w:rsidRPr="009C0EBE" w:rsidRDefault="00AE4AB7" w:rsidP="009C0EBE">
      <w:pPr>
        <w:spacing w:after="0" w:line="360" w:lineRule="auto"/>
        <w:jc w:val="center"/>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Морфологічна карта відображує всі можливі комбінації варіантів реалізації функцій, які складають повну множину варіантів ПП.</w:t>
      </w: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5641CF" w:rsidRPr="009C0EBE" w:rsidRDefault="005641CF" w:rsidP="009C0EBE">
      <w:pPr>
        <w:spacing w:after="0" w:line="360" w:lineRule="auto"/>
        <w:ind w:firstLine="706"/>
        <w:jc w:val="both"/>
        <w:rPr>
          <w:rFonts w:ascii="Times New Roman" w:hAnsi="Times New Roman" w:cs="Times New Roman"/>
          <w:sz w:val="28"/>
          <w:szCs w:val="28"/>
        </w:rPr>
      </w:pPr>
    </w:p>
    <w:p w:rsidR="005641CF" w:rsidRDefault="005641CF" w:rsidP="009C0EBE">
      <w:pPr>
        <w:spacing w:after="0" w:line="360" w:lineRule="auto"/>
        <w:ind w:firstLine="706"/>
        <w:jc w:val="both"/>
        <w:rPr>
          <w:rFonts w:ascii="Times New Roman" w:hAnsi="Times New Roman" w:cs="Times New Roman"/>
          <w:sz w:val="28"/>
          <w:szCs w:val="28"/>
        </w:rPr>
      </w:pPr>
    </w:p>
    <w:p w:rsidR="006648C2" w:rsidRPr="009C0EBE" w:rsidRDefault="006648C2" w:rsidP="009C0EBE">
      <w:pPr>
        <w:spacing w:after="0" w:line="360" w:lineRule="auto"/>
        <w:ind w:firstLine="706"/>
        <w:jc w:val="both"/>
        <w:rPr>
          <w:rFonts w:ascii="Times New Roman" w:hAnsi="Times New Roman" w:cs="Times New Roman"/>
          <w:sz w:val="28"/>
          <w:szCs w:val="28"/>
        </w:rPr>
      </w:pPr>
    </w:p>
    <w:p w:rsidR="005641CF" w:rsidRPr="009C0EBE" w:rsidRDefault="005641CF" w:rsidP="009C0EBE">
      <w:pPr>
        <w:spacing w:after="0" w:line="360" w:lineRule="auto"/>
        <w:ind w:firstLine="706"/>
        <w:jc w:val="both"/>
        <w:rPr>
          <w:rFonts w:ascii="Times New Roman" w:hAnsi="Times New Roman" w:cs="Times New Roman"/>
          <w:sz w:val="28"/>
          <w:szCs w:val="28"/>
        </w:rPr>
      </w:pPr>
    </w:p>
    <w:p w:rsidR="008D2903" w:rsidRPr="009C0EBE" w:rsidRDefault="00AE4AB7" w:rsidP="00AE4AB7">
      <w:pPr>
        <w:pStyle w:val="Tablecaptions"/>
        <w:ind w:firstLine="709"/>
        <w:rPr>
          <w:rFonts w:cs="Times New Roman"/>
          <w:szCs w:val="28"/>
        </w:rPr>
      </w:pPr>
      <w:bookmarkStart w:id="45" w:name="_Ref11196881"/>
      <w:r>
        <w:lastRenderedPageBreak/>
        <w:t xml:space="preserve">Таблиця </w:t>
      </w:r>
      <w:fldSimple w:instr=" STYLEREF 1 \s ">
        <w:r w:rsidR="002946C6">
          <w:rPr>
            <w:noProof/>
          </w:rPr>
          <w:t>4</w:t>
        </w:r>
      </w:fldSimple>
      <w:r w:rsidR="002946C6">
        <w:t>.</w:t>
      </w:r>
      <w:fldSimple w:instr=" SEQ Таблиця \* ARABIC \s 1 ">
        <w:r w:rsidR="002946C6">
          <w:rPr>
            <w:noProof/>
          </w:rPr>
          <w:t>1</w:t>
        </w:r>
      </w:fldSimple>
      <w:bookmarkEnd w:id="45"/>
      <w:r>
        <w:t xml:space="preserve"> </w:t>
      </w:r>
      <w:r w:rsidRPr="0007732A">
        <w:t>— Позитивно-негативна матриця</w:t>
      </w:r>
    </w:p>
    <w:tbl>
      <w:tblPr>
        <w:tblW w:w="9841" w:type="dxa"/>
        <w:jc w:val="center"/>
        <w:tblLayout w:type="fixed"/>
        <w:tblLook w:val="04A0" w:firstRow="1" w:lastRow="0" w:firstColumn="1" w:lastColumn="0" w:noHBand="0" w:noVBand="1"/>
      </w:tblPr>
      <w:tblGrid>
        <w:gridCol w:w="2529"/>
        <w:gridCol w:w="1342"/>
        <w:gridCol w:w="2930"/>
        <w:gridCol w:w="3040"/>
      </w:tblGrid>
      <w:tr w:rsidR="008D2903" w:rsidRPr="00AE4AB7" w:rsidTr="005641CF">
        <w:trPr>
          <w:trHeight w:val="846"/>
          <w:jc w:val="center"/>
        </w:trPr>
        <w:tc>
          <w:tcPr>
            <w:tcW w:w="25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5"/>
            </w:pPr>
            <w:r w:rsidRPr="00AE4AB7">
              <w:t>Основні функції</w:t>
            </w:r>
          </w:p>
        </w:tc>
        <w:tc>
          <w:tcPr>
            <w:tcW w:w="1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5"/>
            </w:pPr>
            <w:r w:rsidRPr="00AE4AB7">
              <w:t>Варіанти реалізації</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5"/>
            </w:pPr>
            <w:r w:rsidRPr="00AE4AB7">
              <w:t>Переваги</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5"/>
            </w:pPr>
            <w:r w:rsidRPr="00AE4AB7">
              <w:t>Недоліки</w:t>
            </w:r>
          </w:p>
        </w:tc>
      </w:tr>
      <w:tr w:rsidR="008D2903" w:rsidRPr="00AE4AB7" w:rsidTr="005641CF">
        <w:trPr>
          <w:trHeight w:val="642"/>
          <w:jc w:val="center"/>
        </w:trPr>
        <w:tc>
          <w:tcPr>
            <w:tcW w:w="252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rPr>
                <w:iCs/>
              </w:rPr>
              <w:t>F</w:t>
            </w:r>
            <w:r w:rsidRPr="00AE4AB7">
              <w:rPr>
                <w:iCs/>
                <w:vertAlign w:val="subscript"/>
              </w:rPr>
              <w:t>1</w:t>
            </w:r>
          </w:p>
        </w:tc>
        <w:tc>
          <w:tcPr>
            <w:tcW w:w="1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rPr>
                <w:iCs/>
              </w:rPr>
              <w:t>А</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Дозволяє розробити повноцінний програмний продукт</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Код повільніше виконується</w:t>
            </w:r>
          </w:p>
        </w:tc>
      </w:tr>
      <w:tr w:rsidR="008D2903" w:rsidRPr="00AE4AB7" w:rsidTr="005641CF">
        <w:trPr>
          <w:trHeight w:val="642"/>
          <w:jc w:val="center"/>
        </w:trPr>
        <w:tc>
          <w:tcPr>
            <w:tcW w:w="2529" w:type="dxa"/>
            <w:vMerge/>
            <w:tcBorders>
              <w:top w:val="single" w:sz="8" w:space="0" w:color="000000"/>
              <w:left w:val="single" w:sz="8" w:space="0" w:color="000000"/>
              <w:bottom w:val="single" w:sz="4" w:space="0" w:color="auto"/>
              <w:right w:val="single" w:sz="8" w:space="0" w:color="000000"/>
            </w:tcBorders>
            <w:vAlign w:val="center"/>
            <w:hideMark/>
          </w:tcPr>
          <w:p w:rsidR="008D2903" w:rsidRPr="00AE4AB7" w:rsidRDefault="008D2903" w:rsidP="00AE4AB7">
            <w:pPr>
              <w:spacing w:after="0" w:line="360" w:lineRule="auto"/>
              <w:ind w:hanging="17"/>
              <w:jc w:val="center"/>
              <w:rPr>
                <w:rFonts w:ascii="Times New Roman" w:eastAsia="Times New Roman" w:hAnsi="Times New Roman" w:cs="Times New Roman"/>
                <w:bCs/>
                <w:color w:val="000000"/>
                <w:sz w:val="28"/>
                <w:szCs w:val="28"/>
              </w:rPr>
            </w:pPr>
          </w:p>
        </w:tc>
        <w:tc>
          <w:tcPr>
            <w:tcW w:w="13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rPr>
                <w:iCs/>
              </w:rPr>
              <w:t>Б</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Займає менше часу при написанні коду Код швидше виконується</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Не дозволяє створити повноцінний програмний продукт</w:t>
            </w:r>
          </w:p>
        </w:tc>
      </w:tr>
      <w:tr w:rsidR="008D2903" w:rsidRPr="00AE4AB7" w:rsidTr="005641CF">
        <w:trPr>
          <w:trHeight w:val="642"/>
          <w:jc w:val="center"/>
        </w:trPr>
        <w:tc>
          <w:tcPr>
            <w:tcW w:w="252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AE4AB7" w:rsidRDefault="008D2903" w:rsidP="00AE4AB7">
            <w:pPr>
              <w:pStyle w:val="MAIN0"/>
              <w:ind w:hanging="17"/>
              <w:rPr>
                <w:iCs/>
              </w:rPr>
            </w:pPr>
            <w:r w:rsidRPr="00AE4AB7">
              <w:rPr>
                <w:iCs/>
              </w:rPr>
              <w:t>F</w:t>
            </w:r>
            <w:r w:rsidRPr="00AE4AB7">
              <w:rPr>
                <w:iCs/>
                <w:vertAlign w:val="subscript"/>
              </w:rPr>
              <w:t>2</w:t>
            </w:r>
          </w:p>
        </w:tc>
        <w:tc>
          <w:tcPr>
            <w:tcW w:w="1342"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А</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Більша гнучність у використанні</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Необхідно більше часу для написання коду</w:t>
            </w:r>
          </w:p>
        </w:tc>
      </w:tr>
      <w:tr w:rsidR="008D2903" w:rsidRPr="00AE4AB7" w:rsidTr="005641CF">
        <w:trPr>
          <w:trHeight w:val="642"/>
          <w:jc w:val="center"/>
        </w:trPr>
        <w:tc>
          <w:tcPr>
            <w:tcW w:w="2529" w:type="dxa"/>
            <w:vMerge/>
            <w:tcBorders>
              <w:top w:val="single" w:sz="4" w:space="0" w:color="auto"/>
              <w:left w:val="single" w:sz="4" w:space="0" w:color="auto"/>
              <w:bottom w:val="single" w:sz="4" w:space="0" w:color="auto"/>
              <w:right w:val="single" w:sz="4" w:space="0" w:color="auto"/>
            </w:tcBorders>
            <w:vAlign w:val="center"/>
            <w:hideMark/>
          </w:tcPr>
          <w:p w:rsidR="008D2903" w:rsidRPr="00AE4AB7" w:rsidRDefault="008D2903" w:rsidP="00AE4AB7">
            <w:pPr>
              <w:spacing w:after="0" w:line="360" w:lineRule="auto"/>
              <w:ind w:hanging="17"/>
              <w:jc w:val="center"/>
              <w:rPr>
                <w:rFonts w:ascii="Times New Roman" w:eastAsia="Times New Roman" w:hAnsi="Times New Roman" w:cs="Times New Roman"/>
                <w:bCs/>
                <w:iCs/>
                <w:color w:val="000000"/>
                <w:sz w:val="28"/>
                <w:szCs w:val="28"/>
              </w:rPr>
            </w:pPr>
          </w:p>
        </w:tc>
        <w:tc>
          <w:tcPr>
            <w:tcW w:w="1342"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Б</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Займає менше часу при написанні коду</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Менша гнучкість у використанні</w:t>
            </w:r>
          </w:p>
        </w:tc>
      </w:tr>
      <w:tr w:rsidR="008D2903" w:rsidRPr="00AE4AB7" w:rsidTr="005641CF">
        <w:trPr>
          <w:trHeight w:val="642"/>
          <w:jc w:val="center"/>
        </w:trPr>
        <w:tc>
          <w:tcPr>
            <w:tcW w:w="2529"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AE4AB7" w:rsidRDefault="008D2903" w:rsidP="00AE4AB7">
            <w:pPr>
              <w:pStyle w:val="MAIN0"/>
              <w:ind w:hanging="17"/>
            </w:pPr>
            <w:r w:rsidRPr="00AE4AB7">
              <w:rPr>
                <w:iCs/>
              </w:rPr>
              <w:t>F</w:t>
            </w:r>
            <w:r w:rsidRPr="00AE4AB7">
              <w:rPr>
                <w:iCs/>
                <w:vertAlign w:val="subscript"/>
              </w:rPr>
              <w:t>3</w:t>
            </w:r>
          </w:p>
        </w:tc>
        <w:tc>
          <w:tcPr>
            <w:tcW w:w="1342"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rPr>
                <w:iCs/>
              </w:rPr>
              <w:t>А</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Простота побудови моделі</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Не зручність використання</w:t>
            </w:r>
          </w:p>
        </w:tc>
      </w:tr>
      <w:tr w:rsidR="008D2903" w:rsidRPr="00AE4AB7" w:rsidTr="005641CF">
        <w:trPr>
          <w:trHeight w:val="642"/>
          <w:jc w:val="center"/>
        </w:trPr>
        <w:tc>
          <w:tcPr>
            <w:tcW w:w="2529" w:type="dxa"/>
            <w:vMerge/>
            <w:tcBorders>
              <w:top w:val="single" w:sz="4" w:space="0" w:color="auto"/>
              <w:left w:val="single" w:sz="4" w:space="0" w:color="auto"/>
              <w:bottom w:val="single" w:sz="4" w:space="0" w:color="auto"/>
              <w:right w:val="single" w:sz="4" w:space="0" w:color="auto"/>
            </w:tcBorders>
            <w:vAlign w:val="center"/>
            <w:hideMark/>
          </w:tcPr>
          <w:p w:rsidR="008D2903" w:rsidRPr="00AE4AB7" w:rsidRDefault="008D2903" w:rsidP="00AE4AB7">
            <w:pPr>
              <w:spacing w:after="0" w:line="360" w:lineRule="auto"/>
              <w:ind w:hanging="17"/>
              <w:jc w:val="center"/>
              <w:rPr>
                <w:rFonts w:ascii="Times New Roman" w:eastAsia="Times New Roman" w:hAnsi="Times New Roman" w:cs="Times New Roman"/>
                <w:bCs/>
                <w:color w:val="000000"/>
                <w:sz w:val="28"/>
                <w:szCs w:val="28"/>
              </w:rPr>
            </w:pPr>
          </w:p>
        </w:tc>
        <w:tc>
          <w:tcPr>
            <w:tcW w:w="1342" w:type="dxa"/>
            <w:tcBorders>
              <w:top w:val="single" w:sz="8" w:space="0" w:color="000000"/>
              <w:left w:val="single" w:sz="4" w:space="0" w:color="auto"/>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rPr>
                <w:iCs/>
              </w:rPr>
            </w:pPr>
            <w:r w:rsidRPr="00AE4AB7">
              <w:rPr>
                <w:iCs/>
              </w:rPr>
              <w:t>Б</w:t>
            </w:r>
          </w:p>
        </w:tc>
        <w:tc>
          <w:tcPr>
            <w:tcW w:w="2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Дає найбільш наближену до реальності оцінку</w:t>
            </w:r>
          </w:p>
        </w:tc>
        <w:tc>
          <w:tcPr>
            <w:tcW w:w="30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AE4AB7" w:rsidRDefault="008D2903" w:rsidP="00AE4AB7">
            <w:pPr>
              <w:pStyle w:val="MAIN0"/>
              <w:ind w:hanging="17"/>
            </w:pPr>
            <w:r w:rsidRPr="00AE4AB7">
              <w:t>Важка підтримка проекту</w:t>
            </w:r>
          </w:p>
        </w:tc>
      </w:tr>
    </w:tbl>
    <w:p w:rsidR="008D2903" w:rsidRPr="009C0EBE" w:rsidRDefault="008D2903" w:rsidP="00AE4AB7">
      <w:pPr>
        <w:spacing w:after="0" w:line="360" w:lineRule="auto"/>
        <w:ind w:firstLine="709"/>
        <w:jc w:val="both"/>
        <w:rPr>
          <w:rFonts w:ascii="Times New Roman" w:hAnsi="Times New Roman" w:cs="Times New Roman"/>
          <w:sz w:val="28"/>
          <w:szCs w:val="28"/>
        </w:rPr>
      </w:pP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 xml:space="preserve">Функція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1</w:t>
      </w:r>
      <w:r w:rsidRPr="009C0EBE">
        <w:rPr>
          <w:rFonts w:ascii="Times New Roman" w:hAnsi="Times New Roman" w:cs="Times New Roman"/>
          <w:iCs/>
          <w:sz w:val="28"/>
          <w:szCs w:val="28"/>
        </w:rPr>
        <w:t>:</w:t>
      </w: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Оскільки використовується велика кількість методів та об’єм даних не великий, тому варіант а) має бути відкинутий.</w:t>
      </w: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 xml:space="preserve">Функція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2</w:t>
      </w:r>
      <w:r w:rsidRPr="009C0EBE">
        <w:rPr>
          <w:rFonts w:ascii="Times New Roman" w:hAnsi="Times New Roman" w:cs="Times New Roman"/>
          <w:iCs/>
          <w:sz w:val="28"/>
          <w:szCs w:val="28"/>
        </w:rPr>
        <w:t>:</w:t>
      </w: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 xml:space="preserve">Оскільки </w:t>
      </w:r>
      <w:r w:rsidRPr="009C0EBE">
        <w:rPr>
          <w:rFonts w:ascii="Times New Roman" w:hAnsi="Times New Roman" w:cs="Times New Roman"/>
          <w:sz w:val="28"/>
          <w:szCs w:val="28"/>
          <w:lang w:val="en-US"/>
        </w:rPr>
        <w:t>Excel</w:t>
      </w:r>
      <w:r w:rsidRPr="009C0EBE">
        <w:rPr>
          <w:rFonts w:ascii="Times New Roman" w:hAnsi="Times New Roman" w:cs="Times New Roman"/>
          <w:sz w:val="28"/>
          <w:szCs w:val="28"/>
        </w:rPr>
        <w:t xml:space="preserve"> створений для підвищення швидкості роботи завдяки готовим функціям, то варіант написання алгоритмів вручну відпадає (мається на увазі алгоритми обернення матриці, множення матриць тощо). Отож варіант а) має бути відкинутий.</w:t>
      </w:r>
    </w:p>
    <w:p w:rsidR="008D2903" w:rsidRPr="009C0EBE" w:rsidRDefault="008D2903" w:rsidP="00AE4AB7">
      <w:pPr>
        <w:spacing w:after="0" w:line="360" w:lineRule="auto"/>
        <w:ind w:firstLine="709"/>
        <w:jc w:val="both"/>
        <w:rPr>
          <w:rFonts w:ascii="Times New Roman" w:hAnsi="Times New Roman" w:cs="Times New Roman"/>
          <w:iCs/>
          <w:sz w:val="28"/>
          <w:szCs w:val="28"/>
        </w:rPr>
      </w:pPr>
      <w:r w:rsidRPr="009C0EBE">
        <w:rPr>
          <w:rFonts w:ascii="Times New Roman" w:hAnsi="Times New Roman" w:cs="Times New Roman"/>
          <w:sz w:val="28"/>
          <w:szCs w:val="28"/>
        </w:rPr>
        <w:t xml:space="preserve">Функція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3</w:t>
      </w:r>
      <w:r w:rsidRPr="009C0EBE">
        <w:rPr>
          <w:rFonts w:ascii="Times New Roman" w:hAnsi="Times New Roman" w:cs="Times New Roman"/>
          <w:iCs/>
          <w:sz w:val="28"/>
          <w:szCs w:val="28"/>
        </w:rPr>
        <w:t>:</w:t>
      </w: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 xml:space="preserve">Оцінювання побудова мережі </w:t>
      </w:r>
      <w:r w:rsidRPr="009C0EBE">
        <w:rPr>
          <w:rFonts w:ascii="Times New Roman" w:hAnsi="Times New Roman" w:cs="Times New Roman"/>
          <w:sz w:val="28"/>
          <w:szCs w:val="28"/>
          <w:lang w:val="en-US"/>
        </w:rPr>
        <w:t>ANP</w:t>
      </w:r>
      <w:r w:rsidRPr="009C0EBE">
        <w:rPr>
          <w:rFonts w:ascii="Times New Roman" w:hAnsi="Times New Roman" w:cs="Times New Roman"/>
          <w:sz w:val="28"/>
          <w:szCs w:val="28"/>
        </w:rPr>
        <w:t xml:space="preserve"> являється найважливішим завданням даного проекту, тому мають бути проаналізованими обидва варіанти а) та б).</w:t>
      </w:r>
    </w:p>
    <w:p w:rsidR="001D2444" w:rsidRPr="009C0EBE" w:rsidRDefault="001D2444" w:rsidP="00AE4AB7">
      <w:pPr>
        <w:spacing w:after="0" w:line="360" w:lineRule="auto"/>
        <w:ind w:firstLine="709"/>
        <w:jc w:val="both"/>
        <w:rPr>
          <w:rFonts w:ascii="Times New Roman" w:hAnsi="Times New Roman" w:cs="Times New Roman"/>
          <w:sz w:val="28"/>
          <w:szCs w:val="28"/>
        </w:rPr>
      </w:pPr>
    </w:p>
    <w:p w:rsidR="008D2903" w:rsidRPr="009C0EBE" w:rsidRDefault="008D2903" w:rsidP="00AE4AB7">
      <w:pPr>
        <w:widowControl w:val="0"/>
        <w:numPr>
          <w:ilvl w:val="0"/>
          <w:numId w:val="3"/>
        </w:numPr>
        <w:tabs>
          <w:tab w:val="clear"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9C0EBE">
        <w:rPr>
          <w:rFonts w:ascii="Times New Roman" w:hAnsi="Times New Roman" w:cs="Times New Roman"/>
          <w:iCs/>
          <w:sz w:val="28"/>
          <w:szCs w:val="28"/>
        </w:rPr>
        <w:lastRenderedPageBreak/>
        <w:t>F</w:t>
      </w:r>
      <w:r w:rsidRPr="009C0EBE">
        <w:rPr>
          <w:rFonts w:ascii="Times New Roman" w:hAnsi="Times New Roman" w:cs="Times New Roman"/>
          <w:iCs/>
          <w:sz w:val="28"/>
          <w:szCs w:val="28"/>
          <w:vertAlign w:val="subscript"/>
        </w:rPr>
        <w:t>1</w:t>
      </w:r>
      <w:r w:rsidRPr="009C0EBE">
        <w:rPr>
          <w:rFonts w:ascii="Times New Roman" w:hAnsi="Times New Roman" w:cs="Times New Roman"/>
          <w:iCs/>
          <w:sz w:val="28"/>
          <w:szCs w:val="28"/>
          <w:vertAlign w:val="subscript"/>
          <w:lang w:val="ru-RU"/>
        </w:rPr>
        <w:t xml:space="preserve"> </w:t>
      </w:r>
      <w:r w:rsidRPr="009C0EBE">
        <w:rPr>
          <w:rFonts w:ascii="Times New Roman" w:hAnsi="Times New Roman" w:cs="Times New Roman"/>
          <w:sz w:val="28"/>
          <w:szCs w:val="28"/>
        </w:rPr>
        <w:t xml:space="preserve">б </w:t>
      </w:r>
      <w:r w:rsidR="00571B46">
        <w:rPr>
          <w:rFonts w:ascii="Times New Roman" w:hAnsi="Times New Roman" w:cs="Times New Roman"/>
          <w:sz w:val="28"/>
          <w:szCs w:val="28"/>
        </w:rPr>
        <w:t xml:space="preserve">—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 xml:space="preserve">2 </w:t>
      </w:r>
      <w:r w:rsidRPr="009C0EBE">
        <w:rPr>
          <w:rFonts w:ascii="Times New Roman" w:hAnsi="Times New Roman" w:cs="Times New Roman"/>
          <w:sz w:val="28"/>
          <w:szCs w:val="28"/>
        </w:rPr>
        <w:t xml:space="preserve">б </w:t>
      </w:r>
      <w:r w:rsidR="00571B46">
        <w:rPr>
          <w:rFonts w:ascii="Times New Roman" w:hAnsi="Times New Roman" w:cs="Times New Roman"/>
          <w:sz w:val="28"/>
          <w:szCs w:val="28"/>
        </w:rPr>
        <w:t xml:space="preserve">—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 xml:space="preserve">3 </w:t>
      </w:r>
      <w:r w:rsidRPr="009C0EBE">
        <w:rPr>
          <w:rFonts w:ascii="Times New Roman" w:hAnsi="Times New Roman" w:cs="Times New Roman"/>
          <w:sz w:val="28"/>
          <w:szCs w:val="28"/>
        </w:rPr>
        <w:t>а</w:t>
      </w:r>
    </w:p>
    <w:p w:rsidR="008D2903" w:rsidRPr="009C0EBE" w:rsidRDefault="008D2903" w:rsidP="00AE4AB7">
      <w:pPr>
        <w:widowControl w:val="0"/>
        <w:numPr>
          <w:ilvl w:val="0"/>
          <w:numId w:val="3"/>
        </w:numPr>
        <w:tabs>
          <w:tab w:val="left" w:pos="993"/>
          <w:tab w:val="num" w:pos="1701"/>
        </w:tabs>
        <w:autoSpaceDE w:val="0"/>
        <w:autoSpaceDN w:val="0"/>
        <w:adjustRightInd w:val="0"/>
        <w:spacing w:after="0" w:line="360" w:lineRule="auto"/>
        <w:ind w:left="0" w:firstLine="709"/>
        <w:jc w:val="both"/>
        <w:rPr>
          <w:rFonts w:ascii="Times New Roman" w:hAnsi="Times New Roman" w:cs="Times New Roman"/>
          <w:sz w:val="28"/>
          <w:szCs w:val="28"/>
        </w:rPr>
      </w:pP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1</w:t>
      </w:r>
      <w:r w:rsidRPr="009C0EBE">
        <w:rPr>
          <w:rFonts w:ascii="Times New Roman" w:hAnsi="Times New Roman" w:cs="Times New Roman"/>
          <w:iCs/>
          <w:sz w:val="28"/>
          <w:szCs w:val="28"/>
          <w:vertAlign w:val="subscript"/>
          <w:lang w:val="ru-RU"/>
        </w:rPr>
        <w:t xml:space="preserve"> </w:t>
      </w:r>
      <w:r w:rsidRPr="009C0EBE">
        <w:rPr>
          <w:rFonts w:ascii="Times New Roman" w:hAnsi="Times New Roman" w:cs="Times New Roman"/>
          <w:sz w:val="28"/>
          <w:szCs w:val="28"/>
        </w:rPr>
        <w:t xml:space="preserve">б </w:t>
      </w:r>
      <w:r w:rsidR="00571B46">
        <w:rPr>
          <w:rFonts w:ascii="Times New Roman" w:hAnsi="Times New Roman" w:cs="Times New Roman"/>
          <w:sz w:val="28"/>
          <w:szCs w:val="28"/>
        </w:rPr>
        <w:t xml:space="preserve">—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 xml:space="preserve">2 </w:t>
      </w:r>
      <w:r w:rsidRPr="009C0EBE">
        <w:rPr>
          <w:rFonts w:ascii="Times New Roman" w:hAnsi="Times New Roman" w:cs="Times New Roman"/>
          <w:sz w:val="28"/>
          <w:szCs w:val="28"/>
        </w:rPr>
        <w:t xml:space="preserve">б </w:t>
      </w:r>
      <w:r w:rsidR="00571B46">
        <w:rPr>
          <w:rFonts w:ascii="Times New Roman" w:hAnsi="Times New Roman" w:cs="Times New Roman"/>
          <w:sz w:val="28"/>
          <w:szCs w:val="28"/>
        </w:rPr>
        <w:t xml:space="preserve">— </w:t>
      </w:r>
      <w:r w:rsidRPr="009C0EBE">
        <w:rPr>
          <w:rFonts w:ascii="Times New Roman" w:hAnsi="Times New Roman" w:cs="Times New Roman"/>
          <w:iCs/>
          <w:sz w:val="28"/>
          <w:szCs w:val="28"/>
        </w:rPr>
        <w:t>F</w:t>
      </w:r>
      <w:r w:rsidRPr="009C0EBE">
        <w:rPr>
          <w:rFonts w:ascii="Times New Roman" w:hAnsi="Times New Roman" w:cs="Times New Roman"/>
          <w:iCs/>
          <w:sz w:val="28"/>
          <w:szCs w:val="28"/>
          <w:vertAlign w:val="subscript"/>
        </w:rPr>
        <w:t xml:space="preserve">3 </w:t>
      </w:r>
      <w:r w:rsidRPr="009C0EBE">
        <w:rPr>
          <w:rFonts w:ascii="Times New Roman" w:hAnsi="Times New Roman" w:cs="Times New Roman"/>
          <w:sz w:val="28"/>
          <w:szCs w:val="28"/>
        </w:rPr>
        <w:t>б</w:t>
      </w:r>
    </w:p>
    <w:p w:rsidR="008D2903" w:rsidRPr="009C0EBE" w:rsidRDefault="008D2903" w:rsidP="00AE4AB7">
      <w:pPr>
        <w:autoSpaceDE w:val="0"/>
        <w:autoSpaceDN w:val="0"/>
        <w:adjustRightInd w:val="0"/>
        <w:spacing w:after="0" w:line="360" w:lineRule="auto"/>
        <w:ind w:firstLine="709"/>
        <w:jc w:val="both"/>
        <w:rPr>
          <w:rFonts w:ascii="Times New Roman" w:hAnsi="Times New Roman" w:cs="Times New Roman"/>
          <w:sz w:val="28"/>
          <w:szCs w:val="28"/>
        </w:rPr>
      </w:pP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Для оцінювання якості розглянутих функцій обрана система параметрів, описана нижче.</w:t>
      </w:r>
    </w:p>
    <w:p w:rsidR="008D2903" w:rsidRPr="009C0EBE" w:rsidRDefault="008D2903" w:rsidP="00AE4AB7">
      <w:pPr>
        <w:spacing w:after="0" w:line="360" w:lineRule="auto"/>
        <w:ind w:firstLine="709"/>
        <w:jc w:val="both"/>
        <w:rPr>
          <w:rFonts w:ascii="Times New Roman" w:hAnsi="Times New Roman" w:cs="Times New Roman"/>
          <w:sz w:val="28"/>
          <w:szCs w:val="28"/>
        </w:rPr>
      </w:pPr>
    </w:p>
    <w:p w:rsidR="001D1CED" w:rsidRPr="009C0EBE" w:rsidRDefault="001D1CED" w:rsidP="00AE4AB7">
      <w:pPr>
        <w:spacing w:after="0" w:line="360" w:lineRule="auto"/>
        <w:ind w:firstLine="709"/>
        <w:jc w:val="both"/>
        <w:rPr>
          <w:rFonts w:ascii="Times New Roman" w:hAnsi="Times New Roman" w:cs="Times New Roman"/>
          <w:sz w:val="28"/>
          <w:szCs w:val="28"/>
        </w:rPr>
      </w:pPr>
    </w:p>
    <w:p w:rsidR="008D2903" w:rsidRPr="009C0EBE" w:rsidRDefault="008D2903" w:rsidP="00960900">
      <w:pPr>
        <w:pStyle w:val="2"/>
        <w:keepNext w:val="0"/>
        <w:keepLines w:val="0"/>
        <w:widowControl w:val="0"/>
        <w:numPr>
          <w:ilvl w:val="1"/>
          <w:numId w:val="44"/>
        </w:numPr>
        <w:spacing w:before="0"/>
        <w:jc w:val="both"/>
        <w:rPr>
          <w:rFonts w:cs="Times New Roman"/>
          <w:szCs w:val="28"/>
        </w:rPr>
      </w:pPr>
      <w:bookmarkStart w:id="46" w:name="_Toc295904346"/>
      <w:bookmarkStart w:id="47" w:name="_Toc324262929"/>
      <w:bookmarkStart w:id="48" w:name="_Toc325472497"/>
      <w:bookmarkStart w:id="49" w:name="_Toc453585104"/>
      <w:bookmarkStart w:id="50" w:name="_Toc484185433"/>
      <w:bookmarkStart w:id="51" w:name="_Toc484740989"/>
      <w:bookmarkStart w:id="52" w:name="_Toc484741048"/>
      <w:bookmarkStart w:id="53" w:name="_Toc11198250"/>
      <w:bookmarkStart w:id="54" w:name="_Toc11387876"/>
      <w:r w:rsidRPr="009C0EBE">
        <w:rPr>
          <w:rFonts w:cs="Times New Roman"/>
          <w:szCs w:val="28"/>
        </w:rPr>
        <w:t>Обґрунтування системи параметрів ПП</w:t>
      </w:r>
      <w:bookmarkStart w:id="55" w:name="id.cb3f6f0df777"/>
      <w:bookmarkEnd w:id="46"/>
      <w:bookmarkEnd w:id="47"/>
      <w:bookmarkEnd w:id="48"/>
      <w:bookmarkEnd w:id="49"/>
      <w:bookmarkEnd w:id="50"/>
      <w:bookmarkEnd w:id="51"/>
      <w:bookmarkEnd w:id="52"/>
      <w:bookmarkEnd w:id="53"/>
      <w:bookmarkEnd w:id="54"/>
      <w:bookmarkEnd w:id="55"/>
    </w:p>
    <w:p w:rsidR="008D2903" w:rsidRPr="009C0EBE" w:rsidRDefault="008D2903" w:rsidP="00AE4AB7">
      <w:pPr>
        <w:spacing w:after="0" w:line="360" w:lineRule="auto"/>
        <w:ind w:firstLine="709"/>
        <w:jc w:val="both"/>
        <w:rPr>
          <w:rFonts w:ascii="Times New Roman" w:hAnsi="Times New Roman" w:cs="Times New Roman"/>
          <w:sz w:val="28"/>
          <w:szCs w:val="28"/>
        </w:rPr>
      </w:pPr>
    </w:p>
    <w:p w:rsidR="007C3289" w:rsidRPr="009C0EBE" w:rsidRDefault="007C3289" w:rsidP="00AE4AB7">
      <w:pPr>
        <w:spacing w:after="0" w:line="360" w:lineRule="auto"/>
        <w:ind w:firstLine="709"/>
        <w:jc w:val="both"/>
        <w:rPr>
          <w:rFonts w:ascii="Times New Roman" w:hAnsi="Times New Roman" w:cs="Times New Roman"/>
          <w:sz w:val="28"/>
          <w:szCs w:val="28"/>
        </w:rPr>
      </w:pP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В даному пункті будуть розглянуті опис параметрів, кількісна оцінка параметрів та аналіз експертної оцінки.</w:t>
      </w:r>
    </w:p>
    <w:p w:rsidR="004635E1" w:rsidRPr="009C0EBE" w:rsidRDefault="004635E1" w:rsidP="00AE4AB7">
      <w:pPr>
        <w:spacing w:after="0" w:line="360" w:lineRule="auto"/>
        <w:ind w:firstLine="709"/>
        <w:jc w:val="both"/>
        <w:rPr>
          <w:rFonts w:ascii="Times New Roman" w:hAnsi="Times New Roman" w:cs="Times New Roman"/>
          <w:sz w:val="28"/>
          <w:szCs w:val="28"/>
        </w:rPr>
      </w:pPr>
    </w:p>
    <w:p w:rsidR="004635E1" w:rsidRPr="009C0EBE" w:rsidRDefault="004635E1" w:rsidP="00AE4AB7">
      <w:pPr>
        <w:spacing w:after="0" w:line="360" w:lineRule="auto"/>
        <w:ind w:firstLine="709"/>
        <w:jc w:val="both"/>
        <w:rPr>
          <w:rFonts w:ascii="Times New Roman" w:hAnsi="Times New Roman" w:cs="Times New Roman"/>
          <w:sz w:val="28"/>
          <w:szCs w:val="28"/>
        </w:rPr>
      </w:pPr>
    </w:p>
    <w:p w:rsidR="008D2903" w:rsidRPr="009C0EBE" w:rsidRDefault="008D2903" w:rsidP="00960900">
      <w:pPr>
        <w:pStyle w:val="3"/>
        <w:keepNext w:val="0"/>
        <w:keepLines w:val="0"/>
        <w:widowControl w:val="0"/>
        <w:numPr>
          <w:ilvl w:val="2"/>
          <w:numId w:val="44"/>
        </w:numPr>
        <w:spacing w:before="0"/>
        <w:ind w:left="0" w:firstLine="709"/>
        <w:rPr>
          <w:rFonts w:cs="Times New Roman"/>
          <w:szCs w:val="28"/>
        </w:rPr>
      </w:pPr>
      <w:bookmarkStart w:id="56" w:name="_Toc453585105"/>
      <w:bookmarkStart w:id="57" w:name="_Toc325472498"/>
      <w:bookmarkStart w:id="58" w:name="_Toc324262930"/>
      <w:bookmarkStart w:id="59" w:name="_Toc295904347"/>
      <w:bookmarkStart w:id="60" w:name="_Toc484185434"/>
      <w:bookmarkStart w:id="61" w:name="_Toc484740990"/>
      <w:bookmarkStart w:id="62" w:name="_Toc484741049"/>
      <w:bookmarkStart w:id="63" w:name="_Toc11198251"/>
      <w:bookmarkStart w:id="64" w:name="_Toc11387877"/>
      <w:r w:rsidRPr="009C0EBE">
        <w:rPr>
          <w:rFonts w:cs="Times New Roman"/>
          <w:szCs w:val="28"/>
        </w:rPr>
        <w:t>Опис параметрів</w:t>
      </w:r>
      <w:bookmarkEnd w:id="56"/>
      <w:bookmarkEnd w:id="57"/>
      <w:bookmarkEnd w:id="58"/>
      <w:bookmarkEnd w:id="59"/>
      <w:bookmarkEnd w:id="60"/>
      <w:bookmarkEnd w:id="61"/>
      <w:bookmarkEnd w:id="62"/>
      <w:bookmarkEnd w:id="63"/>
      <w:bookmarkEnd w:id="64"/>
    </w:p>
    <w:p w:rsidR="008D2903" w:rsidRPr="009C0EBE" w:rsidRDefault="008D2903" w:rsidP="00AE4AB7">
      <w:pPr>
        <w:spacing w:after="0" w:line="360" w:lineRule="auto"/>
        <w:ind w:firstLine="709"/>
        <w:jc w:val="both"/>
        <w:rPr>
          <w:rFonts w:ascii="Times New Roman" w:hAnsi="Times New Roman" w:cs="Times New Roman"/>
          <w:sz w:val="28"/>
          <w:szCs w:val="28"/>
        </w:rPr>
      </w:pPr>
    </w:p>
    <w:p w:rsidR="007C3289" w:rsidRPr="009C0EBE" w:rsidRDefault="007C3289" w:rsidP="00AE4AB7">
      <w:pPr>
        <w:spacing w:after="0" w:line="360" w:lineRule="auto"/>
        <w:ind w:firstLine="709"/>
        <w:jc w:val="both"/>
        <w:rPr>
          <w:rFonts w:ascii="Times New Roman" w:hAnsi="Times New Roman" w:cs="Times New Roman"/>
          <w:sz w:val="28"/>
          <w:szCs w:val="28"/>
        </w:rPr>
      </w:pP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AE4AB7"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Для того, щоб охарактеризувати програмний продукт, будемо використовувати наступні параметри:</w:t>
      </w:r>
    </w:p>
    <w:p w:rsidR="00AE4AB7" w:rsidRPr="00AE4AB7" w:rsidRDefault="008D2903" w:rsidP="00AE4AB7">
      <w:pPr>
        <w:spacing w:after="0" w:line="360" w:lineRule="auto"/>
        <w:ind w:firstLine="709"/>
        <w:jc w:val="both"/>
        <w:rPr>
          <w:rFonts w:ascii="Times New Roman" w:hAnsi="Times New Roman" w:cs="Times New Roman"/>
          <w:sz w:val="28"/>
          <w:szCs w:val="28"/>
        </w:rPr>
      </w:pPr>
      <w:r w:rsidRPr="00AE4AB7">
        <w:rPr>
          <w:rFonts w:ascii="Times New Roman" w:hAnsi="Times New Roman" w:cs="Times New Roman"/>
          <w:sz w:val="28"/>
          <w:szCs w:val="28"/>
        </w:rPr>
        <w:t xml:space="preserve">X1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швидкодія мови програмування;</w:t>
      </w:r>
    </w:p>
    <w:p w:rsidR="00AE4AB7" w:rsidRPr="00AE4AB7" w:rsidRDefault="008D2903" w:rsidP="00AE4AB7">
      <w:pPr>
        <w:spacing w:after="0" w:line="360" w:lineRule="auto"/>
        <w:ind w:firstLine="709"/>
        <w:jc w:val="both"/>
        <w:rPr>
          <w:rFonts w:ascii="Times New Roman" w:hAnsi="Times New Roman" w:cs="Times New Roman"/>
          <w:sz w:val="28"/>
          <w:szCs w:val="28"/>
        </w:rPr>
      </w:pPr>
      <w:r w:rsidRPr="00AE4AB7">
        <w:rPr>
          <w:rFonts w:ascii="Times New Roman" w:hAnsi="Times New Roman" w:cs="Times New Roman"/>
          <w:sz w:val="28"/>
          <w:szCs w:val="28"/>
        </w:rPr>
        <w:t xml:space="preserve">X2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об’єм пам’яті для збереження даних;</w:t>
      </w:r>
    </w:p>
    <w:p w:rsidR="00AE4AB7" w:rsidRPr="00AE4AB7" w:rsidRDefault="008D2903" w:rsidP="00AE4AB7">
      <w:pPr>
        <w:spacing w:after="0" w:line="360" w:lineRule="auto"/>
        <w:ind w:firstLine="709"/>
        <w:jc w:val="both"/>
        <w:rPr>
          <w:rFonts w:ascii="Times New Roman" w:hAnsi="Times New Roman" w:cs="Times New Roman"/>
          <w:sz w:val="28"/>
          <w:szCs w:val="28"/>
        </w:rPr>
      </w:pPr>
      <w:r w:rsidRPr="00AE4AB7">
        <w:rPr>
          <w:rFonts w:ascii="Times New Roman" w:hAnsi="Times New Roman" w:cs="Times New Roman"/>
          <w:sz w:val="28"/>
          <w:szCs w:val="28"/>
        </w:rPr>
        <w:t xml:space="preserve">X3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час обробки даних;</w:t>
      </w:r>
    </w:p>
    <w:p w:rsidR="00AE4AB7" w:rsidRPr="00AE4AB7" w:rsidRDefault="008D2903" w:rsidP="00AE4AB7">
      <w:pPr>
        <w:spacing w:after="0" w:line="360" w:lineRule="auto"/>
        <w:ind w:firstLine="709"/>
        <w:jc w:val="both"/>
        <w:rPr>
          <w:rFonts w:ascii="Times New Roman" w:hAnsi="Times New Roman" w:cs="Times New Roman"/>
          <w:sz w:val="28"/>
          <w:szCs w:val="28"/>
        </w:rPr>
      </w:pPr>
      <w:r w:rsidRPr="00AE4AB7">
        <w:rPr>
          <w:rFonts w:ascii="Times New Roman" w:hAnsi="Times New Roman" w:cs="Times New Roman"/>
          <w:sz w:val="28"/>
          <w:szCs w:val="28"/>
        </w:rPr>
        <w:t xml:space="preserve">X4 </w:t>
      </w:r>
      <w:r w:rsidR="00571B46" w:rsidRPr="00AE4AB7">
        <w:rPr>
          <w:rFonts w:ascii="Times New Roman" w:hAnsi="Times New Roman" w:cs="Times New Roman"/>
          <w:sz w:val="28"/>
          <w:szCs w:val="28"/>
        </w:rPr>
        <w:t xml:space="preserve">— </w:t>
      </w:r>
      <w:r w:rsidRPr="00AE4AB7">
        <w:rPr>
          <w:rFonts w:ascii="Times New Roman" w:hAnsi="Times New Roman" w:cs="Times New Roman"/>
          <w:sz w:val="28"/>
          <w:szCs w:val="28"/>
        </w:rPr>
        <w:t>потенційний об’єм програмного коду.</w:t>
      </w:r>
    </w:p>
    <w:p w:rsidR="008D2903" w:rsidRPr="00AE4AB7" w:rsidRDefault="008D2903" w:rsidP="00AE4AB7">
      <w:pPr>
        <w:spacing w:after="0" w:line="360" w:lineRule="auto"/>
        <w:ind w:firstLine="709"/>
        <w:jc w:val="both"/>
        <w:rPr>
          <w:rFonts w:ascii="Times New Roman" w:hAnsi="Times New Roman" w:cs="Times New Roman"/>
          <w:sz w:val="28"/>
          <w:szCs w:val="28"/>
        </w:rPr>
      </w:pPr>
      <w:r w:rsidRPr="00AE4AB7">
        <w:rPr>
          <w:rFonts w:ascii="Times New Roman" w:hAnsi="Times New Roman" w:cs="Times New Roman"/>
          <w:sz w:val="28"/>
          <w:szCs w:val="28"/>
        </w:rPr>
        <w:t>X1</w:t>
      </w:r>
      <w:r w:rsidRPr="009C0EBE">
        <w:rPr>
          <w:rFonts w:ascii="Times New Roman" w:hAnsi="Times New Roman" w:cs="Times New Roman"/>
          <w:sz w:val="28"/>
          <w:szCs w:val="28"/>
        </w:rPr>
        <w:t xml:space="preserve">: Відображає швидкодію операцій залежно від обраної мови програмування. </w:t>
      </w:r>
    </w:p>
    <w:p w:rsidR="008D2903" w:rsidRPr="009C0EBE" w:rsidRDefault="008D2903" w:rsidP="00AE4AB7">
      <w:pPr>
        <w:spacing w:after="0" w:line="360" w:lineRule="auto"/>
        <w:ind w:firstLine="709"/>
        <w:jc w:val="both"/>
        <w:rPr>
          <w:rFonts w:ascii="Times New Roman" w:hAnsi="Times New Roman" w:cs="Times New Roman"/>
          <w:iCs/>
          <w:sz w:val="28"/>
          <w:szCs w:val="28"/>
        </w:rPr>
      </w:pPr>
      <w:r w:rsidRPr="009C0EBE">
        <w:rPr>
          <w:rFonts w:ascii="Times New Roman" w:hAnsi="Times New Roman" w:cs="Times New Roman"/>
          <w:iCs/>
          <w:sz w:val="28"/>
          <w:szCs w:val="28"/>
        </w:rPr>
        <w:t>X2:</w:t>
      </w:r>
      <w:r w:rsidRPr="009C0EBE">
        <w:rPr>
          <w:rFonts w:ascii="Times New Roman" w:hAnsi="Times New Roman" w:cs="Times New Roman"/>
          <w:sz w:val="28"/>
          <w:szCs w:val="28"/>
        </w:rPr>
        <w:t xml:space="preserve"> Відображає об’єм пам’яті в оперативній пам’яті сервера, необхідний для збереження та обробки даних під час виконання програми.</w:t>
      </w:r>
    </w:p>
    <w:p w:rsidR="008D2903" w:rsidRPr="009C0EBE" w:rsidRDefault="008D2903" w:rsidP="00AE4AB7">
      <w:pPr>
        <w:spacing w:after="0" w:line="360" w:lineRule="auto"/>
        <w:ind w:firstLine="709"/>
        <w:jc w:val="both"/>
        <w:rPr>
          <w:rFonts w:ascii="Times New Roman" w:hAnsi="Times New Roman" w:cs="Times New Roman"/>
          <w:iCs/>
          <w:sz w:val="28"/>
          <w:szCs w:val="28"/>
        </w:rPr>
      </w:pPr>
      <w:r w:rsidRPr="009C0EBE">
        <w:rPr>
          <w:rFonts w:ascii="Times New Roman" w:hAnsi="Times New Roman" w:cs="Times New Roman"/>
          <w:iCs/>
          <w:sz w:val="28"/>
          <w:szCs w:val="28"/>
        </w:rPr>
        <w:t>X3:</w:t>
      </w:r>
      <w:r w:rsidRPr="009C0EBE">
        <w:rPr>
          <w:rFonts w:ascii="Times New Roman" w:hAnsi="Times New Roman" w:cs="Times New Roman"/>
          <w:sz w:val="28"/>
          <w:szCs w:val="28"/>
        </w:rPr>
        <w:t xml:space="preserve"> Відображає час, який витрачається на дії.</w:t>
      </w: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iCs/>
          <w:sz w:val="28"/>
          <w:szCs w:val="28"/>
        </w:rPr>
        <w:lastRenderedPageBreak/>
        <w:t>X4:</w:t>
      </w:r>
      <w:r w:rsidRPr="009C0EBE">
        <w:rPr>
          <w:rFonts w:ascii="Times New Roman" w:hAnsi="Times New Roman" w:cs="Times New Roman"/>
          <w:iCs/>
          <w:sz w:val="28"/>
          <w:szCs w:val="28"/>
          <w:lang w:val="ru-RU"/>
        </w:rPr>
        <w:t xml:space="preserve"> </w:t>
      </w:r>
      <w:r w:rsidRPr="009C0EBE">
        <w:rPr>
          <w:rFonts w:ascii="Times New Roman" w:hAnsi="Times New Roman" w:cs="Times New Roman"/>
          <w:iCs/>
          <w:sz w:val="28"/>
          <w:szCs w:val="28"/>
        </w:rPr>
        <w:t>П</w:t>
      </w:r>
      <w:r w:rsidRPr="009C0EBE">
        <w:rPr>
          <w:rFonts w:ascii="Times New Roman" w:hAnsi="Times New Roman" w:cs="Times New Roman"/>
          <w:sz w:val="28"/>
          <w:szCs w:val="28"/>
        </w:rPr>
        <w:t>оказує розмір програмного коду який необхідно створити безпосередньо розробнику.</w:t>
      </w:r>
    </w:p>
    <w:p w:rsidR="008D2903" w:rsidRPr="009C0EBE" w:rsidRDefault="008D2903" w:rsidP="00AE4AB7">
      <w:pPr>
        <w:spacing w:after="0" w:line="360" w:lineRule="auto"/>
        <w:ind w:firstLine="709"/>
        <w:jc w:val="both"/>
        <w:rPr>
          <w:rFonts w:ascii="Times New Roman" w:hAnsi="Times New Roman" w:cs="Times New Roman"/>
          <w:iCs/>
          <w:sz w:val="28"/>
          <w:szCs w:val="28"/>
        </w:rPr>
      </w:pPr>
    </w:p>
    <w:p w:rsidR="001D1CED" w:rsidRPr="009C0EBE" w:rsidRDefault="001D1CED" w:rsidP="00AE4AB7">
      <w:pPr>
        <w:spacing w:after="0" w:line="360" w:lineRule="auto"/>
        <w:ind w:firstLine="709"/>
        <w:jc w:val="both"/>
        <w:rPr>
          <w:rFonts w:ascii="Times New Roman" w:hAnsi="Times New Roman" w:cs="Times New Roman"/>
          <w:iCs/>
          <w:sz w:val="28"/>
          <w:szCs w:val="28"/>
        </w:rPr>
      </w:pPr>
    </w:p>
    <w:p w:rsidR="008D2903" w:rsidRPr="009C0EBE" w:rsidRDefault="008D2903" w:rsidP="00960900">
      <w:pPr>
        <w:pStyle w:val="3"/>
        <w:keepNext w:val="0"/>
        <w:keepLines w:val="0"/>
        <w:widowControl w:val="0"/>
        <w:numPr>
          <w:ilvl w:val="2"/>
          <w:numId w:val="44"/>
        </w:numPr>
        <w:spacing w:before="0"/>
        <w:ind w:left="0" w:firstLine="709"/>
        <w:jc w:val="both"/>
        <w:rPr>
          <w:rFonts w:cs="Times New Roman"/>
          <w:szCs w:val="28"/>
        </w:rPr>
      </w:pPr>
      <w:bookmarkStart w:id="65" w:name="id.1abcb235142a"/>
      <w:bookmarkStart w:id="66" w:name="_Toc295904348"/>
      <w:bookmarkStart w:id="67" w:name="_Toc324262931"/>
      <w:bookmarkStart w:id="68" w:name="_Toc325472499"/>
      <w:bookmarkStart w:id="69" w:name="_Toc453585106"/>
      <w:bookmarkStart w:id="70" w:name="_Toc484185435"/>
      <w:bookmarkStart w:id="71" w:name="_Toc484740991"/>
      <w:bookmarkStart w:id="72" w:name="_Toc484741050"/>
      <w:bookmarkStart w:id="73" w:name="_Toc11198252"/>
      <w:bookmarkStart w:id="74" w:name="_Toc11387878"/>
      <w:bookmarkEnd w:id="65"/>
      <w:r w:rsidRPr="009C0EBE">
        <w:rPr>
          <w:rFonts w:cs="Times New Roman"/>
          <w:szCs w:val="28"/>
        </w:rPr>
        <w:t>Кількісна оцінка параметрів</w:t>
      </w:r>
      <w:bookmarkEnd w:id="66"/>
      <w:bookmarkEnd w:id="67"/>
      <w:bookmarkEnd w:id="68"/>
      <w:bookmarkEnd w:id="69"/>
      <w:bookmarkEnd w:id="70"/>
      <w:bookmarkEnd w:id="71"/>
      <w:bookmarkEnd w:id="72"/>
      <w:bookmarkEnd w:id="73"/>
      <w:bookmarkEnd w:id="74"/>
    </w:p>
    <w:p w:rsidR="008D2903" w:rsidRPr="009C0EBE" w:rsidRDefault="008D2903" w:rsidP="00AE4AB7">
      <w:pPr>
        <w:spacing w:after="0" w:line="360" w:lineRule="auto"/>
        <w:ind w:firstLine="709"/>
        <w:jc w:val="both"/>
        <w:rPr>
          <w:rFonts w:ascii="Times New Roman" w:hAnsi="Times New Roman" w:cs="Times New Roman"/>
          <w:sz w:val="28"/>
          <w:szCs w:val="28"/>
        </w:rPr>
      </w:pPr>
    </w:p>
    <w:p w:rsidR="007C3289" w:rsidRPr="009C0EBE" w:rsidRDefault="007C3289" w:rsidP="00AE4AB7">
      <w:pPr>
        <w:spacing w:after="0" w:line="360" w:lineRule="auto"/>
        <w:ind w:firstLine="709"/>
        <w:jc w:val="both"/>
        <w:rPr>
          <w:rFonts w:ascii="Times New Roman" w:hAnsi="Times New Roman" w:cs="Times New Roman"/>
          <w:sz w:val="28"/>
          <w:szCs w:val="28"/>
        </w:rPr>
      </w:pPr>
    </w:p>
    <w:p w:rsidR="008D2903" w:rsidRPr="009C0EBE" w:rsidRDefault="008D2903" w:rsidP="00AE4AB7">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sz w:val="28"/>
          <w:szCs w:val="28"/>
        </w:rPr>
        <w:t>Гірші, середні і кращі значення параметрів вибираються на основі вимог замовника й умов, що характеризують екс</w:t>
      </w:r>
      <w:r w:rsidR="00E20D1C" w:rsidRPr="009C0EBE">
        <w:rPr>
          <w:rFonts w:ascii="Times New Roman" w:hAnsi="Times New Roman" w:cs="Times New Roman"/>
          <w:sz w:val="28"/>
          <w:szCs w:val="28"/>
        </w:rPr>
        <w:t>плуатацію ПП як показано у</w:t>
      </w:r>
      <w:r w:rsidR="007521E2">
        <w:rPr>
          <w:rFonts w:ascii="Times New Roman" w:hAnsi="Times New Roman" w:cs="Times New Roman"/>
          <w:sz w:val="28"/>
          <w:szCs w:val="28"/>
        </w:rPr>
        <w:t xml:space="preserve"> </w:t>
      </w:r>
      <w:r w:rsidR="007521E2">
        <w:rPr>
          <w:rFonts w:ascii="Times New Roman" w:hAnsi="Times New Roman" w:cs="Times New Roman"/>
          <w:sz w:val="28"/>
          <w:szCs w:val="28"/>
        </w:rPr>
        <w:fldChar w:fldCharType="begin"/>
      </w:r>
      <w:r w:rsidR="007521E2">
        <w:rPr>
          <w:rFonts w:ascii="Times New Roman" w:hAnsi="Times New Roman" w:cs="Times New Roman"/>
          <w:sz w:val="28"/>
          <w:szCs w:val="28"/>
        </w:rPr>
        <w:instrText xml:space="preserve"> REF  _Ref11197060 \* Lower \h  \* MERGEFORMAT </w:instrText>
      </w:r>
      <w:r w:rsidR="007521E2">
        <w:rPr>
          <w:rFonts w:ascii="Times New Roman" w:hAnsi="Times New Roman" w:cs="Times New Roman"/>
          <w:sz w:val="28"/>
          <w:szCs w:val="28"/>
        </w:rPr>
      </w:r>
      <w:r w:rsidR="007521E2">
        <w:rPr>
          <w:rFonts w:ascii="Times New Roman" w:hAnsi="Times New Roman" w:cs="Times New Roman"/>
          <w:sz w:val="28"/>
          <w:szCs w:val="28"/>
        </w:rPr>
        <w:fldChar w:fldCharType="separate"/>
      </w:r>
      <w:r w:rsidR="007521E2" w:rsidRPr="007521E2">
        <w:rPr>
          <w:rFonts w:ascii="Times New Roman" w:hAnsi="Times New Roman" w:cs="Times New Roman"/>
          <w:sz w:val="28"/>
          <w:szCs w:val="28"/>
        </w:rPr>
        <w:t>таблиц</w:t>
      </w:r>
      <w:r w:rsidR="007521E2">
        <w:rPr>
          <w:rFonts w:ascii="Times New Roman" w:hAnsi="Times New Roman" w:cs="Times New Roman"/>
          <w:sz w:val="28"/>
          <w:szCs w:val="28"/>
        </w:rPr>
        <w:t>і</w:t>
      </w:r>
      <w:r w:rsidR="007521E2" w:rsidRPr="007521E2">
        <w:rPr>
          <w:rFonts w:ascii="Times New Roman" w:hAnsi="Times New Roman" w:cs="Times New Roman"/>
          <w:sz w:val="28"/>
          <w:szCs w:val="28"/>
        </w:rPr>
        <w:t xml:space="preserve"> 4.2</w:t>
      </w:r>
      <w:r w:rsidR="007521E2">
        <w:rPr>
          <w:rFonts w:ascii="Times New Roman" w:hAnsi="Times New Roman" w:cs="Times New Roman"/>
          <w:sz w:val="28"/>
          <w:szCs w:val="28"/>
        </w:rPr>
        <w:fldChar w:fldCharType="end"/>
      </w:r>
      <w:r w:rsidRPr="009C0EBE">
        <w:rPr>
          <w:rFonts w:ascii="Times New Roman" w:hAnsi="Times New Roman" w:cs="Times New Roman"/>
          <w:sz w:val="28"/>
          <w:szCs w:val="28"/>
        </w:rPr>
        <w:t>.</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7521E2" w:rsidP="007521E2">
      <w:pPr>
        <w:pStyle w:val="Tablecaptions"/>
        <w:ind w:firstLine="709"/>
        <w:rPr>
          <w:rFonts w:cs="Times New Roman"/>
          <w:szCs w:val="28"/>
        </w:rPr>
      </w:pPr>
      <w:bookmarkStart w:id="75" w:name="_Ref11197060"/>
      <w:r>
        <w:t xml:space="preserve">Таблиця </w:t>
      </w:r>
      <w:fldSimple w:instr=" STYLEREF 1 \s ">
        <w:r w:rsidR="002946C6">
          <w:rPr>
            <w:noProof/>
          </w:rPr>
          <w:t>4</w:t>
        </w:r>
      </w:fldSimple>
      <w:r w:rsidR="002946C6">
        <w:t>.</w:t>
      </w:r>
      <w:fldSimple w:instr=" SEQ Таблиця \* ARABIC \s 1 ">
        <w:r w:rsidR="002946C6">
          <w:rPr>
            <w:noProof/>
          </w:rPr>
          <w:t>2</w:t>
        </w:r>
      </w:fldSimple>
      <w:bookmarkEnd w:id="75"/>
      <w:r>
        <w:t xml:space="preserve"> </w:t>
      </w:r>
      <w:r w:rsidRPr="00BC7F3E">
        <w:t>— Основні параметри ПП</w:t>
      </w:r>
    </w:p>
    <w:tbl>
      <w:tblPr>
        <w:tblW w:w="0" w:type="auto"/>
        <w:jc w:val="center"/>
        <w:tblLook w:val="04A0" w:firstRow="1" w:lastRow="0" w:firstColumn="1" w:lastColumn="0" w:noHBand="0" w:noVBand="1"/>
      </w:tblPr>
      <w:tblGrid>
        <w:gridCol w:w="2562"/>
        <w:gridCol w:w="2059"/>
        <w:gridCol w:w="1518"/>
        <w:gridCol w:w="1165"/>
        <w:gridCol w:w="1165"/>
        <w:gridCol w:w="1166"/>
      </w:tblGrid>
      <w:tr w:rsidR="008D2903" w:rsidRPr="009C0EBE" w:rsidTr="00495A99">
        <w:trPr>
          <w:jc w:val="center"/>
        </w:trPr>
        <w:tc>
          <w:tcPr>
            <w:tcW w:w="25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Назва</w:t>
            </w:r>
          </w:p>
          <w:p w:rsidR="008D2903" w:rsidRPr="009C0EBE" w:rsidRDefault="008D2903" w:rsidP="009C0EBE">
            <w:pPr>
              <w:pStyle w:val="MAIN0"/>
            </w:pPr>
            <w:r w:rsidRPr="009C0EBE">
              <w:t>параметра</w:t>
            </w:r>
          </w:p>
        </w:tc>
        <w:tc>
          <w:tcPr>
            <w:tcW w:w="205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Умовні позначення</w:t>
            </w:r>
          </w:p>
        </w:tc>
        <w:tc>
          <w:tcPr>
            <w:tcW w:w="15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Одиниці виміру</w:t>
            </w:r>
          </w:p>
        </w:tc>
        <w:tc>
          <w:tcPr>
            <w:tcW w:w="3496"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Значення параметра</w:t>
            </w:r>
          </w:p>
        </w:tc>
      </w:tr>
      <w:tr w:rsidR="008D2903" w:rsidRPr="009C0EBE" w:rsidTr="00495A99">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2903" w:rsidRPr="009C0EBE" w:rsidRDefault="008D2903" w:rsidP="009C0EBE">
            <w:pPr>
              <w:spacing w:after="0" w:line="360" w:lineRule="auto"/>
              <w:jc w:val="center"/>
              <w:rPr>
                <w:rFonts w:ascii="Times New Roman" w:eastAsia="Times New Roman" w:hAnsi="Times New Roman" w:cs="Times New Roman"/>
                <w:bCs/>
                <w:color w:val="000000"/>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2903" w:rsidRPr="009C0EBE" w:rsidRDefault="008D2903" w:rsidP="009C0EBE">
            <w:pPr>
              <w:spacing w:after="0" w:line="360" w:lineRule="auto"/>
              <w:jc w:val="center"/>
              <w:rPr>
                <w:rFonts w:ascii="Times New Roman" w:eastAsia="Times New Roman" w:hAnsi="Times New Roman" w:cs="Times New Roman"/>
                <w:bCs/>
                <w:color w:val="000000"/>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D2903" w:rsidRPr="009C0EBE" w:rsidRDefault="008D2903" w:rsidP="009C0EBE">
            <w:pPr>
              <w:spacing w:after="0" w:line="360" w:lineRule="auto"/>
              <w:jc w:val="center"/>
              <w:rPr>
                <w:rFonts w:ascii="Times New Roman" w:eastAsia="Times New Roman" w:hAnsi="Times New Roman" w:cs="Times New Roman"/>
                <w:bCs/>
                <w:color w:val="000000"/>
                <w:sz w:val="28"/>
                <w:szCs w:val="28"/>
              </w:rPr>
            </w:pP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гірші</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середні</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кращі</w:t>
            </w:r>
          </w:p>
        </w:tc>
      </w:tr>
      <w:tr w:rsidR="008D2903" w:rsidRPr="009C0EBE" w:rsidTr="00495A99">
        <w:trPr>
          <w:jc w:val="center"/>
        </w:trPr>
        <w:tc>
          <w:tcPr>
            <w:tcW w:w="2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Швидкодія мови програмування</w:t>
            </w:r>
          </w:p>
        </w:tc>
        <w:tc>
          <w:tcPr>
            <w:tcW w:w="2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X1</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Оп/мс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2000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11000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19000</w:t>
            </w:r>
          </w:p>
        </w:tc>
      </w:tr>
      <w:tr w:rsidR="008D2903" w:rsidRPr="009C0EBE" w:rsidTr="00495A99">
        <w:trPr>
          <w:jc w:val="center"/>
        </w:trPr>
        <w:tc>
          <w:tcPr>
            <w:tcW w:w="2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rPr>
                <w:lang w:val="ru-RU"/>
              </w:rPr>
            </w:pPr>
            <w:proofErr w:type="spellStart"/>
            <w:r w:rsidRPr="009C0EBE">
              <w:rPr>
                <w:lang w:val="ru-RU"/>
              </w:rPr>
              <w:t>Об’єм</w:t>
            </w:r>
            <w:proofErr w:type="spellEnd"/>
            <w:r w:rsidRPr="009C0EBE">
              <w:rPr>
                <w:lang w:val="ru-RU"/>
              </w:rPr>
              <w:t xml:space="preserve"> </w:t>
            </w:r>
            <w:proofErr w:type="spellStart"/>
            <w:r w:rsidRPr="009C0EBE">
              <w:rPr>
                <w:lang w:val="ru-RU"/>
              </w:rPr>
              <w:t>пам’яті</w:t>
            </w:r>
            <w:proofErr w:type="spellEnd"/>
            <w:r w:rsidRPr="009C0EBE">
              <w:rPr>
                <w:lang w:val="ru-RU"/>
              </w:rPr>
              <w:t xml:space="preserve"> для </w:t>
            </w:r>
            <w:proofErr w:type="spellStart"/>
            <w:r w:rsidRPr="009C0EBE">
              <w:rPr>
                <w:lang w:val="ru-RU"/>
              </w:rPr>
              <w:t>обробки</w:t>
            </w:r>
            <w:proofErr w:type="spellEnd"/>
            <w:r w:rsidRPr="009C0EBE">
              <w:rPr>
                <w:lang w:val="ru-RU"/>
              </w:rPr>
              <w:t xml:space="preserve"> </w:t>
            </w:r>
            <w:proofErr w:type="spellStart"/>
            <w:r w:rsidRPr="009C0EBE">
              <w:rPr>
                <w:lang w:val="ru-RU"/>
              </w:rPr>
              <w:t>даних</w:t>
            </w:r>
            <w:proofErr w:type="spellEnd"/>
          </w:p>
        </w:tc>
        <w:tc>
          <w:tcPr>
            <w:tcW w:w="2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X2</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Мб</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32</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16</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8</w:t>
            </w:r>
          </w:p>
        </w:tc>
      </w:tr>
      <w:tr w:rsidR="008D2903" w:rsidRPr="009C0EBE" w:rsidTr="00495A99">
        <w:trPr>
          <w:jc w:val="center"/>
        </w:trPr>
        <w:tc>
          <w:tcPr>
            <w:tcW w:w="2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Час обробки даних алгоритмом</w:t>
            </w:r>
          </w:p>
        </w:tc>
        <w:tc>
          <w:tcPr>
            <w:tcW w:w="2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X3</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мс</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800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420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60</w:t>
            </w:r>
          </w:p>
        </w:tc>
      </w:tr>
      <w:tr w:rsidR="008D2903" w:rsidRPr="009C0EBE" w:rsidTr="00495A99">
        <w:trPr>
          <w:jc w:val="center"/>
        </w:trPr>
        <w:tc>
          <w:tcPr>
            <w:tcW w:w="2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Потенційний об’єм програмного коду</w:t>
            </w:r>
          </w:p>
        </w:tc>
        <w:tc>
          <w:tcPr>
            <w:tcW w:w="2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X4</w:t>
            </w:r>
          </w:p>
        </w:tc>
        <w:tc>
          <w:tcPr>
            <w:tcW w:w="15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кількість строк коду</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2000</w:t>
            </w:r>
          </w:p>
        </w:tc>
        <w:tc>
          <w:tcPr>
            <w:tcW w:w="11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1500</w:t>
            </w:r>
          </w:p>
        </w:tc>
        <w:tc>
          <w:tcPr>
            <w:tcW w:w="11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1000</w:t>
            </w:r>
          </w:p>
        </w:tc>
      </w:tr>
    </w:tbl>
    <w:p w:rsidR="008D2903" w:rsidRPr="009C0EBE" w:rsidRDefault="008D2903" w:rsidP="009C0EBE">
      <w:pPr>
        <w:spacing w:after="0" w:line="360" w:lineRule="auto"/>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За даними </w:t>
      </w:r>
      <w:r w:rsidR="007521E2">
        <w:rPr>
          <w:rFonts w:ascii="Times New Roman" w:hAnsi="Times New Roman" w:cs="Times New Roman"/>
          <w:sz w:val="28"/>
          <w:szCs w:val="28"/>
        </w:rPr>
        <w:fldChar w:fldCharType="begin"/>
      </w:r>
      <w:r w:rsidR="007521E2">
        <w:rPr>
          <w:rFonts w:ascii="Times New Roman" w:hAnsi="Times New Roman" w:cs="Times New Roman"/>
          <w:sz w:val="28"/>
          <w:szCs w:val="28"/>
        </w:rPr>
        <w:instrText xml:space="preserve"> REF  _Ref11197060 \* Lower \h  \* MERGEFORMAT </w:instrText>
      </w:r>
      <w:r w:rsidR="007521E2">
        <w:rPr>
          <w:rFonts w:ascii="Times New Roman" w:hAnsi="Times New Roman" w:cs="Times New Roman"/>
          <w:sz w:val="28"/>
          <w:szCs w:val="28"/>
        </w:rPr>
      </w:r>
      <w:r w:rsidR="007521E2">
        <w:rPr>
          <w:rFonts w:ascii="Times New Roman" w:hAnsi="Times New Roman" w:cs="Times New Roman"/>
          <w:sz w:val="28"/>
          <w:szCs w:val="28"/>
        </w:rPr>
        <w:fldChar w:fldCharType="separate"/>
      </w:r>
      <w:r w:rsidR="007521E2" w:rsidRPr="007521E2">
        <w:rPr>
          <w:rFonts w:ascii="Times New Roman" w:hAnsi="Times New Roman" w:cs="Times New Roman"/>
          <w:sz w:val="28"/>
          <w:szCs w:val="28"/>
        </w:rPr>
        <w:t>таблиц</w:t>
      </w:r>
      <w:r w:rsidR="007521E2">
        <w:rPr>
          <w:rFonts w:ascii="Times New Roman" w:hAnsi="Times New Roman" w:cs="Times New Roman"/>
          <w:sz w:val="28"/>
          <w:szCs w:val="28"/>
        </w:rPr>
        <w:t>і</w:t>
      </w:r>
      <w:r w:rsidR="007521E2" w:rsidRPr="007521E2">
        <w:rPr>
          <w:rFonts w:ascii="Times New Roman" w:hAnsi="Times New Roman" w:cs="Times New Roman"/>
          <w:sz w:val="28"/>
          <w:szCs w:val="28"/>
        </w:rPr>
        <w:t xml:space="preserve"> 4.2</w:t>
      </w:r>
      <w:r w:rsidR="007521E2">
        <w:rPr>
          <w:rFonts w:ascii="Times New Roman" w:hAnsi="Times New Roman" w:cs="Times New Roman"/>
          <w:sz w:val="28"/>
          <w:szCs w:val="28"/>
        </w:rPr>
        <w:fldChar w:fldCharType="end"/>
      </w:r>
      <w:r w:rsidR="007521E2">
        <w:rPr>
          <w:rFonts w:ascii="Times New Roman" w:hAnsi="Times New Roman" w:cs="Times New Roman"/>
          <w:sz w:val="28"/>
          <w:szCs w:val="28"/>
        </w:rPr>
        <w:t xml:space="preserve"> </w:t>
      </w:r>
      <w:r w:rsidRPr="009C0EBE">
        <w:rPr>
          <w:rFonts w:ascii="Times New Roman" w:hAnsi="Times New Roman" w:cs="Times New Roman"/>
          <w:sz w:val="28"/>
          <w:szCs w:val="28"/>
        </w:rPr>
        <w:t xml:space="preserve">будуються графічні характеристики параметрів </w:t>
      </w:r>
      <w:r w:rsidR="00571B46">
        <w:rPr>
          <w:rFonts w:ascii="Times New Roman" w:hAnsi="Times New Roman" w:cs="Times New Roman"/>
          <w:sz w:val="28"/>
          <w:szCs w:val="28"/>
        </w:rPr>
        <w:t xml:space="preserve">— </w:t>
      </w:r>
      <w:r w:rsidRPr="007E11C5">
        <w:rPr>
          <w:rFonts w:ascii="Times New Roman" w:hAnsi="Times New Roman" w:cs="Times New Roman"/>
          <w:sz w:val="28"/>
          <w:szCs w:val="28"/>
        </w:rPr>
        <w:t>(</w:t>
      </w:r>
      <w:r w:rsidR="007E11C5" w:rsidRPr="007E11C5">
        <w:rPr>
          <w:rFonts w:ascii="Times New Roman" w:hAnsi="Times New Roman" w:cs="Times New Roman"/>
          <w:sz w:val="28"/>
          <w:szCs w:val="28"/>
        </w:rPr>
        <w:fldChar w:fldCharType="begin"/>
      </w:r>
      <w:r w:rsidR="007E11C5" w:rsidRPr="007E11C5">
        <w:rPr>
          <w:rFonts w:ascii="Times New Roman" w:hAnsi="Times New Roman" w:cs="Times New Roman"/>
          <w:sz w:val="28"/>
          <w:szCs w:val="28"/>
        </w:rPr>
        <w:instrText xml:space="preserve"> REF  _Ref11197263 \* Lower \h </w:instrText>
      </w:r>
      <w:r w:rsidR="007E11C5">
        <w:rPr>
          <w:rFonts w:ascii="Times New Roman" w:hAnsi="Times New Roman" w:cs="Times New Roman"/>
          <w:sz w:val="28"/>
          <w:szCs w:val="28"/>
        </w:rPr>
        <w:instrText xml:space="preserve"> \* MERGEFORMAT </w:instrText>
      </w:r>
      <w:r w:rsidR="007E11C5" w:rsidRPr="007E11C5">
        <w:rPr>
          <w:rFonts w:ascii="Times New Roman" w:hAnsi="Times New Roman" w:cs="Times New Roman"/>
          <w:sz w:val="28"/>
          <w:szCs w:val="28"/>
        </w:rPr>
      </w:r>
      <w:r w:rsidR="007E11C5" w:rsidRPr="007E11C5">
        <w:rPr>
          <w:rFonts w:ascii="Times New Roman" w:hAnsi="Times New Roman" w:cs="Times New Roman"/>
          <w:sz w:val="28"/>
          <w:szCs w:val="28"/>
        </w:rPr>
        <w:fldChar w:fldCharType="separate"/>
      </w:r>
      <w:r w:rsidR="007E11C5" w:rsidRPr="007E11C5">
        <w:rPr>
          <w:rFonts w:ascii="Times New Roman" w:hAnsi="Times New Roman" w:cs="Times New Roman"/>
          <w:sz w:val="28"/>
          <w:szCs w:val="28"/>
        </w:rPr>
        <w:t>рисунок 4.2</w:t>
      </w:r>
      <w:r w:rsidR="007E11C5" w:rsidRPr="007E11C5">
        <w:rPr>
          <w:rFonts w:ascii="Times New Roman" w:hAnsi="Times New Roman" w:cs="Times New Roman"/>
          <w:sz w:val="28"/>
          <w:szCs w:val="28"/>
        </w:rPr>
        <w:fldChar w:fldCharType="end"/>
      </w:r>
      <w:r w:rsidRPr="009C0EBE">
        <w:rPr>
          <w:rFonts w:ascii="Times New Roman" w:hAnsi="Times New Roman" w:cs="Times New Roman"/>
          <w:sz w:val="28"/>
          <w:szCs w:val="28"/>
        </w:rPr>
        <w:t xml:space="preserve"> </w:t>
      </w:r>
      <w:r w:rsidR="00571B46">
        <w:rPr>
          <w:rFonts w:ascii="Times New Roman" w:hAnsi="Times New Roman" w:cs="Times New Roman"/>
          <w:sz w:val="28"/>
          <w:szCs w:val="28"/>
        </w:rPr>
        <w:t>—</w:t>
      </w:r>
      <w:r w:rsidR="007E11C5">
        <w:rPr>
          <w:rFonts w:ascii="Times New Roman" w:hAnsi="Times New Roman" w:cs="Times New Roman"/>
          <w:sz w:val="28"/>
          <w:szCs w:val="28"/>
        </w:rPr>
        <w:t xml:space="preserve"> </w:t>
      </w:r>
      <w:r w:rsidR="007E11C5">
        <w:rPr>
          <w:rFonts w:ascii="Times New Roman" w:hAnsi="Times New Roman" w:cs="Times New Roman"/>
          <w:sz w:val="28"/>
          <w:szCs w:val="28"/>
        </w:rPr>
        <w:fldChar w:fldCharType="begin"/>
      </w:r>
      <w:r w:rsidR="007E11C5">
        <w:rPr>
          <w:rFonts w:ascii="Times New Roman" w:hAnsi="Times New Roman" w:cs="Times New Roman"/>
          <w:sz w:val="28"/>
          <w:szCs w:val="28"/>
        </w:rPr>
        <w:instrText xml:space="preserve"> REF  _Ref11197280 \* Lower \h  \* MERGEFORMAT </w:instrText>
      </w:r>
      <w:r w:rsidR="007E11C5">
        <w:rPr>
          <w:rFonts w:ascii="Times New Roman" w:hAnsi="Times New Roman" w:cs="Times New Roman"/>
          <w:sz w:val="28"/>
          <w:szCs w:val="28"/>
        </w:rPr>
      </w:r>
      <w:r w:rsidR="007E11C5">
        <w:rPr>
          <w:rFonts w:ascii="Times New Roman" w:hAnsi="Times New Roman" w:cs="Times New Roman"/>
          <w:sz w:val="28"/>
          <w:szCs w:val="28"/>
        </w:rPr>
        <w:fldChar w:fldCharType="separate"/>
      </w:r>
      <w:r w:rsidR="007E11C5" w:rsidRPr="007E11C5">
        <w:rPr>
          <w:rFonts w:ascii="Times New Roman" w:hAnsi="Times New Roman" w:cs="Times New Roman"/>
          <w:sz w:val="28"/>
          <w:szCs w:val="28"/>
        </w:rPr>
        <w:t>рисунок 4.5</w:t>
      </w:r>
      <w:r w:rsidR="007E11C5">
        <w:rPr>
          <w:rFonts w:ascii="Times New Roman" w:hAnsi="Times New Roman" w:cs="Times New Roman"/>
          <w:sz w:val="28"/>
          <w:szCs w:val="28"/>
        </w:rPr>
        <w:fldChar w:fldCharType="end"/>
      </w:r>
      <w:r w:rsidRPr="007E11C5">
        <w:rPr>
          <w:rFonts w:ascii="Times New Roman" w:hAnsi="Times New Roman" w:cs="Times New Roman"/>
          <w:sz w:val="28"/>
          <w:szCs w:val="28"/>
        </w:rPr>
        <w:t>)</w:t>
      </w:r>
      <w:r w:rsidRPr="009C0EBE">
        <w:rPr>
          <w:rFonts w:ascii="Times New Roman" w:hAnsi="Times New Roman" w:cs="Times New Roman"/>
          <w:sz w:val="28"/>
          <w:szCs w:val="28"/>
        </w:rPr>
        <w:t xml:space="preserve">. </w:t>
      </w:r>
    </w:p>
    <w:p w:rsidR="008D2903" w:rsidRPr="009C0EBE" w:rsidRDefault="008D2903" w:rsidP="009C0EBE">
      <w:pPr>
        <w:pStyle w:val="MAIN0"/>
      </w:pPr>
      <w:r w:rsidRPr="009C0EBE">
        <w:rPr>
          <w:noProof/>
          <w:lang w:val="ru-RU" w:eastAsia="ru-RU"/>
        </w:rPr>
        <w:drawing>
          <wp:inline distT="0" distB="0" distL="0" distR="0" wp14:anchorId="6F4C8D32" wp14:editId="66D1B484">
            <wp:extent cx="3514725" cy="1809750"/>
            <wp:effectExtent l="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4725" cy="1809750"/>
                    </a:xfrm>
                    <a:prstGeom prst="rect">
                      <a:avLst/>
                    </a:prstGeom>
                    <a:noFill/>
                    <a:ln>
                      <a:noFill/>
                    </a:ln>
                  </pic:spPr>
                </pic:pic>
              </a:graphicData>
            </a:graphic>
          </wp:inline>
        </w:drawing>
      </w:r>
    </w:p>
    <w:p w:rsidR="008D2903" w:rsidRDefault="007E11C5" w:rsidP="007E11C5">
      <w:pPr>
        <w:pStyle w:val="Figurecaption"/>
      </w:pPr>
      <w:bookmarkStart w:id="76" w:name="_Ref11197263"/>
      <w:r>
        <w:lastRenderedPageBreak/>
        <w:t xml:space="preserve">Рисунок </w:t>
      </w:r>
      <w:r>
        <w:fldChar w:fldCharType="begin"/>
      </w:r>
      <w:r>
        <w:instrText xml:space="preserve"> STYLEREF 1 \s </w:instrText>
      </w:r>
      <w:r>
        <w:fldChar w:fldCharType="separate"/>
      </w:r>
      <w:r>
        <w:rPr>
          <w:noProof/>
        </w:rPr>
        <w:t>4</w:t>
      </w:r>
      <w:r>
        <w:fldChar w:fldCharType="end"/>
      </w:r>
      <w:r>
        <w:t>.</w:t>
      </w:r>
      <w:r>
        <w:fldChar w:fldCharType="begin"/>
      </w:r>
      <w:r>
        <w:instrText xml:space="preserve"> SEQ Рисунок \* ARABIC \s 1 </w:instrText>
      </w:r>
      <w:r>
        <w:fldChar w:fldCharType="separate"/>
      </w:r>
      <w:r>
        <w:rPr>
          <w:noProof/>
        </w:rPr>
        <w:t>2</w:t>
      </w:r>
      <w:r>
        <w:fldChar w:fldCharType="end"/>
      </w:r>
      <w:bookmarkEnd w:id="76"/>
      <w:r>
        <w:t xml:space="preserve"> </w:t>
      </w:r>
      <w:r w:rsidRPr="00715540">
        <w:t xml:space="preserve">— Х1, </w:t>
      </w:r>
      <w:proofErr w:type="spellStart"/>
      <w:r w:rsidRPr="00715540">
        <w:t>швидкодія</w:t>
      </w:r>
      <w:proofErr w:type="spellEnd"/>
      <w:r w:rsidRPr="00715540">
        <w:t xml:space="preserve"> </w:t>
      </w:r>
      <w:proofErr w:type="spellStart"/>
      <w:r w:rsidRPr="00715540">
        <w:t>мови</w:t>
      </w:r>
      <w:proofErr w:type="spellEnd"/>
      <w:r w:rsidRPr="00715540">
        <w:t xml:space="preserve"> </w:t>
      </w:r>
      <w:proofErr w:type="spellStart"/>
      <w:r w:rsidRPr="00715540">
        <w:t>програмування</w:t>
      </w:r>
      <w:proofErr w:type="spellEnd"/>
    </w:p>
    <w:p w:rsidR="007E11C5" w:rsidRPr="007E11C5" w:rsidRDefault="007E11C5" w:rsidP="009C0EBE">
      <w:pPr>
        <w:pStyle w:val="MAIN0"/>
      </w:pPr>
    </w:p>
    <w:p w:rsidR="008D2903" w:rsidRPr="007E11C5" w:rsidRDefault="008D2903" w:rsidP="009C0EBE">
      <w:pPr>
        <w:autoSpaceDE w:val="0"/>
        <w:autoSpaceDN w:val="0"/>
        <w:adjustRightInd w:val="0"/>
        <w:spacing w:after="0" w:line="360" w:lineRule="auto"/>
        <w:jc w:val="center"/>
        <w:rPr>
          <w:rFonts w:ascii="Times New Roman" w:hAnsi="Times New Roman" w:cs="Times New Roman"/>
          <w:noProof/>
          <w:sz w:val="28"/>
          <w:szCs w:val="28"/>
        </w:rPr>
      </w:pPr>
      <w:r w:rsidRPr="007E11C5">
        <w:rPr>
          <w:rFonts w:ascii="Times New Roman" w:hAnsi="Times New Roman" w:cs="Times New Roman"/>
          <w:noProof/>
          <w:sz w:val="28"/>
          <w:szCs w:val="28"/>
          <w:lang w:val="ru-RU" w:eastAsia="ru-RU"/>
        </w:rPr>
        <w:drawing>
          <wp:inline distT="0" distB="0" distL="0" distR="0" wp14:anchorId="160727D0" wp14:editId="2B8F13B5">
            <wp:extent cx="3714750" cy="1905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0" cy="1905000"/>
                    </a:xfrm>
                    <a:prstGeom prst="rect">
                      <a:avLst/>
                    </a:prstGeom>
                    <a:noFill/>
                    <a:ln>
                      <a:noFill/>
                    </a:ln>
                  </pic:spPr>
                </pic:pic>
              </a:graphicData>
            </a:graphic>
          </wp:inline>
        </w:drawing>
      </w:r>
    </w:p>
    <w:p w:rsidR="001D1CED" w:rsidRDefault="007E11C5" w:rsidP="007E11C5">
      <w:pPr>
        <w:pStyle w:val="Figurecaption"/>
        <w:rPr>
          <w:rFonts w:cs="Times New Roman"/>
          <w:szCs w:val="28"/>
        </w:rPr>
      </w:pPr>
      <w:r>
        <w:t xml:space="preserve">Рисунок </w:t>
      </w:r>
      <w:r>
        <w:fldChar w:fldCharType="begin"/>
      </w:r>
      <w:r>
        <w:instrText xml:space="preserve"> STYLEREF 1 \s </w:instrText>
      </w:r>
      <w:r>
        <w:fldChar w:fldCharType="separate"/>
      </w:r>
      <w:r>
        <w:rPr>
          <w:noProof/>
        </w:rPr>
        <w:t>4</w:t>
      </w:r>
      <w:r>
        <w:fldChar w:fldCharType="end"/>
      </w:r>
      <w:r>
        <w:t>.</w:t>
      </w:r>
      <w:r>
        <w:fldChar w:fldCharType="begin"/>
      </w:r>
      <w:r>
        <w:instrText xml:space="preserve"> SEQ Рисунок \* ARABIC \s 1 </w:instrText>
      </w:r>
      <w:r>
        <w:fldChar w:fldCharType="separate"/>
      </w:r>
      <w:r>
        <w:rPr>
          <w:noProof/>
        </w:rPr>
        <w:t>3</w:t>
      </w:r>
      <w:r>
        <w:fldChar w:fldCharType="end"/>
      </w:r>
      <w:r>
        <w:t xml:space="preserve"> </w:t>
      </w:r>
      <w:r w:rsidRPr="002E6CBD">
        <w:t xml:space="preserve">— Х2, </w:t>
      </w:r>
      <w:proofErr w:type="spellStart"/>
      <w:r w:rsidRPr="002E6CBD">
        <w:t>об’єм</w:t>
      </w:r>
      <w:proofErr w:type="spellEnd"/>
      <w:r w:rsidRPr="002E6CBD">
        <w:t xml:space="preserve"> </w:t>
      </w:r>
      <w:proofErr w:type="spellStart"/>
      <w:r w:rsidRPr="002E6CBD">
        <w:t>пам’яті</w:t>
      </w:r>
      <w:proofErr w:type="spellEnd"/>
      <w:r w:rsidRPr="002E6CBD">
        <w:t xml:space="preserve"> для </w:t>
      </w:r>
      <w:proofErr w:type="spellStart"/>
      <w:r w:rsidRPr="002E6CBD">
        <w:t>збереження</w:t>
      </w:r>
      <w:proofErr w:type="spellEnd"/>
      <w:r w:rsidRPr="002E6CBD">
        <w:t xml:space="preserve"> </w:t>
      </w:r>
      <w:proofErr w:type="spellStart"/>
      <w:r w:rsidRPr="002E6CBD">
        <w:t>даних</w:t>
      </w:r>
      <w:proofErr w:type="spellEnd"/>
    </w:p>
    <w:p w:rsidR="007E11C5" w:rsidRPr="007E11C5" w:rsidRDefault="007E11C5" w:rsidP="009C0EBE">
      <w:pPr>
        <w:spacing w:after="0" w:line="360" w:lineRule="auto"/>
        <w:rPr>
          <w:rFonts w:ascii="Times New Roman" w:hAnsi="Times New Roman" w:cs="Times New Roman"/>
          <w:sz w:val="28"/>
          <w:szCs w:val="28"/>
        </w:rPr>
      </w:pPr>
    </w:p>
    <w:p w:rsidR="008D2903" w:rsidRPr="007E11C5" w:rsidRDefault="008D2903" w:rsidP="009C0EBE">
      <w:pPr>
        <w:autoSpaceDE w:val="0"/>
        <w:autoSpaceDN w:val="0"/>
        <w:adjustRightInd w:val="0"/>
        <w:spacing w:after="0" w:line="360" w:lineRule="auto"/>
        <w:jc w:val="center"/>
        <w:rPr>
          <w:rFonts w:ascii="Times New Roman" w:hAnsi="Times New Roman" w:cs="Times New Roman"/>
          <w:noProof/>
          <w:sz w:val="28"/>
          <w:szCs w:val="28"/>
        </w:rPr>
      </w:pPr>
      <w:r w:rsidRPr="007E11C5">
        <w:rPr>
          <w:rFonts w:ascii="Times New Roman" w:hAnsi="Times New Roman" w:cs="Times New Roman"/>
          <w:noProof/>
          <w:sz w:val="28"/>
          <w:szCs w:val="28"/>
          <w:lang w:val="ru-RU" w:eastAsia="ru-RU"/>
        </w:rPr>
        <w:drawing>
          <wp:inline distT="0" distB="0" distL="0" distR="0" wp14:anchorId="2AF3C2A0" wp14:editId="647E2C9E">
            <wp:extent cx="3667125" cy="1924050"/>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924050"/>
                    </a:xfrm>
                    <a:prstGeom prst="rect">
                      <a:avLst/>
                    </a:prstGeom>
                    <a:noFill/>
                    <a:ln>
                      <a:noFill/>
                    </a:ln>
                  </pic:spPr>
                </pic:pic>
              </a:graphicData>
            </a:graphic>
          </wp:inline>
        </w:drawing>
      </w:r>
    </w:p>
    <w:p w:rsidR="008D2903" w:rsidRPr="007E11C5" w:rsidRDefault="007E11C5" w:rsidP="007E11C5">
      <w:pPr>
        <w:pStyle w:val="Figurecaption"/>
        <w:rPr>
          <w:rFonts w:cs="Times New Roman"/>
          <w:szCs w:val="28"/>
          <w:lang w:val="uk-UA"/>
        </w:rPr>
      </w:pPr>
      <w:r>
        <w:t xml:space="preserve">Рисунок </w:t>
      </w:r>
      <w:r>
        <w:fldChar w:fldCharType="begin"/>
      </w:r>
      <w:r>
        <w:instrText xml:space="preserve"> STYLEREF 1 \s </w:instrText>
      </w:r>
      <w:r>
        <w:fldChar w:fldCharType="separate"/>
      </w:r>
      <w:r>
        <w:rPr>
          <w:noProof/>
        </w:rPr>
        <w:t>4</w:t>
      </w:r>
      <w:r>
        <w:fldChar w:fldCharType="end"/>
      </w:r>
      <w:r>
        <w:t>.</w:t>
      </w:r>
      <w:r>
        <w:fldChar w:fldCharType="begin"/>
      </w:r>
      <w:r>
        <w:instrText xml:space="preserve"> SEQ Рисунок \* ARABIC \s 1 </w:instrText>
      </w:r>
      <w:r>
        <w:fldChar w:fldCharType="separate"/>
      </w:r>
      <w:r>
        <w:rPr>
          <w:noProof/>
        </w:rPr>
        <w:t>4</w:t>
      </w:r>
      <w:r>
        <w:fldChar w:fldCharType="end"/>
      </w:r>
      <w:r>
        <w:t xml:space="preserve"> </w:t>
      </w:r>
      <w:r w:rsidRPr="00683899">
        <w:t xml:space="preserve">— Х3, час </w:t>
      </w:r>
      <w:proofErr w:type="spellStart"/>
      <w:r w:rsidRPr="00683899">
        <w:t>обробки</w:t>
      </w:r>
      <w:proofErr w:type="spellEnd"/>
      <w:r w:rsidRPr="00683899">
        <w:t xml:space="preserve"> </w:t>
      </w:r>
      <w:proofErr w:type="spellStart"/>
      <w:r w:rsidRPr="00683899">
        <w:t>даних</w:t>
      </w:r>
      <w:proofErr w:type="spellEnd"/>
      <w:r w:rsidRPr="00683899">
        <w:t xml:space="preserve"> алгоритмом</w:t>
      </w:r>
    </w:p>
    <w:p w:rsidR="008D2903" w:rsidRPr="007E11C5" w:rsidRDefault="008D2903" w:rsidP="009C0EBE">
      <w:pPr>
        <w:autoSpaceDE w:val="0"/>
        <w:autoSpaceDN w:val="0"/>
        <w:adjustRightInd w:val="0"/>
        <w:spacing w:after="0" w:line="360" w:lineRule="auto"/>
        <w:jc w:val="center"/>
        <w:rPr>
          <w:rFonts w:ascii="Times New Roman" w:hAnsi="Times New Roman" w:cs="Times New Roman"/>
          <w:noProof/>
          <w:sz w:val="28"/>
          <w:szCs w:val="28"/>
        </w:rPr>
      </w:pPr>
      <w:r w:rsidRPr="007E11C5">
        <w:rPr>
          <w:rFonts w:ascii="Times New Roman" w:hAnsi="Times New Roman" w:cs="Times New Roman"/>
          <w:noProof/>
          <w:sz w:val="28"/>
          <w:szCs w:val="28"/>
          <w:lang w:val="ru-RU" w:eastAsia="ru-RU"/>
        </w:rPr>
        <w:drawing>
          <wp:inline distT="0" distB="0" distL="0" distR="0" wp14:anchorId="5782A7F4" wp14:editId="4A720D76">
            <wp:extent cx="3667125" cy="189547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7125" cy="1895475"/>
                    </a:xfrm>
                    <a:prstGeom prst="rect">
                      <a:avLst/>
                    </a:prstGeom>
                    <a:noFill/>
                    <a:ln>
                      <a:noFill/>
                    </a:ln>
                  </pic:spPr>
                </pic:pic>
              </a:graphicData>
            </a:graphic>
          </wp:inline>
        </w:drawing>
      </w:r>
    </w:p>
    <w:p w:rsidR="008D2903" w:rsidRPr="007E11C5" w:rsidRDefault="007E11C5" w:rsidP="007E11C5">
      <w:pPr>
        <w:pStyle w:val="Figurecaption"/>
        <w:rPr>
          <w:rFonts w:cs="Times New Roman"/>
          <w:szCs w:val="28"/>
          <w:lang w:val="uk-UA"/>
        </w:rPr>
      </w:pPr>
      <w:bookmarkStart w:id="77" w:name="_Ref11197280"/>
      <w:r>
        <w:t xml:space="preserve">Рисунок </w:t>
      </w:r>
      <w:r>
        <w:fldChar w:fldCharType="begin"/>
      </w:r>
      <w:r>
        <w:instrText xml:space="preserve"> STYLEREF 1 \s </w:instrText>
      </w:r>
      <w:r>
        <w:fldChar w:fldCharType="separate"/>
      </w:r>
      <w:r>
        <w:rPr>
          <w:noProof/>
        </w:rPr>
        <w:t>4</w:t>
      </w:r>
      <w:r>
        <w:fldChar w:fldCharType="end"/>
      </w:r>
      <w:r>
        <w:t>.</w:t>
      </w:r>
      <w:r>
        <w:fldChar w:fldCharType="begin"/>
      </w:r>
      <w:r>
        <w:instrText xml:space="preserve"> SEQ Рисунок \* ARABIC \s 1 </w:instrText>
      </w:r>
      <w:r>
        <w:fldChar w:fldCharType="separate"/>
      </w:r>
      <w:r>
        <w:rPr>
          <w:noProof/>
        </w:rPr>
        <w:t>5</w:t>
      </w:r>
      <w:r>
        <w:fldChar w:fldCharType="end"/>
      </w:r>
      <w:bookmarkEnd w:id="77"/>
      <w:r>
        <w:t xml:space="preserve"> </w:t>
      </w:r>
      <w:r w:rsidRPr="0042091E">
        <w:t xml:space="preserve">— Х4, </w:t>
      </w:r>
      <w:proofErr w:type="spellStart"/>
      <w:r w:rsidRPr="0042091E">
        <w:t>потенційний</w:t>
      </w:r>
      <w:proofErr w:type="spellEnd"/>
      <w:r w:rsidRPr="0042091E">
        <w:t xml:space="preserve"> </w:t>
      </w:r>
      <w:proofErr w:type="spellStart"/>
      <w:r w:rsidRPr="0042091E">
        <w:t>об’єм</w:t>
      </w:r>
      <w:proofErr w:type="spellEnd"/>
      <w:r w:rsidRPr="0042091E">
        <w:t xml:space="preserve"> </w:t>
      </w:r>
      <w:proofErr w:type="spellStart"/>
      <w:r w:rsidRPr="0042091E">
        <w:t>програмного</w:t>
      </w:r>
      <w:proofErr w:type="spellEnd"/>
      <w:r w:rsidRPr="0042091E">
        <w:t xml:space="preserve"> коду</w:t>
      </w:r>
    </w:p>
    <w:p w:rsidR="00CA40F6" w:rsidRDefault="00CA40F6" w:rsidP="009C0EBE">
      <w:pPr>
        <w:pStyle w:val="3"/>
        <w:keepNext w:val="0"/>
        <w:keepLines w:val="0"/>
        <w:widowControl w:val="0"/>
        <w:spacing w:before="0"/>
        <w:ind w:firstLine="706"/>
        <w:rPr>
          <w:rFonts w:cs="Times New Roman"/>
          <w:szCs w:val="28"/>
        </w:rPr>
      </w:pPr>
      <w:bookmarkStart w:id="78" w:name="_Toc453585107"/>
      <w:bookmarkStart w:id="79" w:name="_Toc325472500"/>
      <w:bookmarkStart w:id="80" w:name="_Toc324262932"/>
      <w:bookmarkStart w:id="81" w:name="_Toc295904349"/>
      <w:bookmarkStart w:id="82" w:name="_Toc484185436"/>
      <w:bookmarkStart w:id="83" w:name="_Toc484740992"/>
      <w:bookmarkStart w:id="84" w:name="_Toc484741051"/>
    </w:p>
    <w:p w:rsidR="007E11C5" w:rsidRPr="007E11C5" w:rsidRDefault="007E11C5" w:rsidP="007E11C5"/>
    <w:p w:rsidR="0083365C" w:rsidRPr="009C0EBE" w:rsidRDefault="0083365C" w:rsidP="00960900">
      <w:pPr>
        <w:pStyle w:val="3"/>
        <w:keepNext w:val="0"/>
        <w:keepLines w:val="0"/>
        <w:widowControl w:val="0"/>
        <w:numPr>
          <w:ilvl w:val="2"/>
          <w:numId w:val="44"/>
        </w:numPr>
        <w:spacing w:before="0"/>
        <w:ind w:left="0" w:firstLine="709"/>
        <w:rPr>
          <w:rFonts w:cs="Times New Roman"/>
          <w:szCs w:val="28"/>
        </w:rPr>
      </w:pPr>
      <w:bookmarkStart w:id="85" w:name="_Toc11198253"/>
      <w:bookmarkStart w:id="86" w:name="_Toc11387879"/>
      <w:bookmarkEnd w:id="78"/>
      <w:bookmarkEnd w:id="79"/>
      <w:bookmarkEnd w:id="80"/>
      <w:bookmarkEnd w:id="81"/>
      <w:bookmarkEnd w:id="82"/>
      <w:bookmarkEnd w:id="83"/>
      <w:bookmarkEnd w:id="84"/>
      <w:r w:rsidRPr="009C0EBE">
        <w:rPr>
          <w:rFonts w:cs="Times New Roman"/>
          <w:szCs w:val="28"/>
        </w:rPr>
        <w:t>Аналіз експертного оцінювання параметрів</w:t>
      </w:r>
      <w:bookmarkEnd w:id="85"/>
      <w:bookmarkEnd w:id="86"/>
    </w:p>
    <w:p w:rsidR="0083365C" w:rsidRPr="009C0EBE" w:rsidRDefault="0083365C" w:rsidP="009C0EBE">
      <w:pPr>
        <w:spacing w:after="0" w:line="360" w:lineRule="auto"/>
        <w:ind w:firstLine="706"/>
        <w:jc w:val="both"/>
        <w:rPr>
          <w:rFonts w:ascii="Times New Roman" w:hAnsi="Times New Roman" w:cs="Times New Roman"/>
          <w:sz w:val="28"/>
          <w:szCs w:val="28"/>
        </w:rPr>
      </w:pPr>
    </w:p>
    <w:p w:rsidR="0083365C" w:rsidRPr="009C0EBE" w:rsidRDefault="0083365C" w:rsidP="007E11C5">
      <w:pPr>
        <w:spacing w:after="0" w:line="360" w:lineRule="auto"/>
        <w:ind w:firstLine="706"/>
        <w:jc w:val="both"/>
        <w:rPr>
          <w:rFonts w:ascii="Times New Roman" w:hAnsi="Times New Roman" w:cs="Times New Roman"/>
          <w:sz w:val="28"/>
          <w:szCs w:val="28"/>
        </w:rPr>
      </w:pPr>
    </w:p>
    <w:p w:rsidR="0083365C" w:rsidRPr="009C0EBE" w:rsidRDefault="0083365C" w:rsidP="007E11C5">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lastRenderedPageBreak/>
        <w:t xml:space="preserve">Після детального обговорення й аналізу кожний експерт оцінює ступінь важливості кожного параметру для конкретно поставленої цілі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 xml:space="preserve">розробка програмного продукту, який дає найбільш точні результати при виборі кращого проекту на основі методів </w:t>
      </w:r>
      <w:r w:rsidRPr="009C0EBE">
        <w:rPr>
          <w:rFonts w:ascii="Times New Roman" w:hAnsi="Times New Roman" w:cs="Times New Roman"/>
          <w:sz w:val="28"/>
          <w:szCs w:val="28"/>
          <w:lang w:val="en-US"/>
        </w:rPr>
        <w:t>DEMATEL</w:t>
      </w:r>
      <w:r w:rsidRPr="009C0EBE">
        <w:rPr>
          <w:rFonts w:ascii="Times New Roman" w:hAnsi="Times New Roman" w:cs="Times New Roman"/>
          <w:sz w:val="28"/>
          <w:szCs w:val="28"/>
        </w:rPr>
        <w:t xml:space="preserve"> та </w:t>
      </w:r>
      <w:r w:rsidRPr="009C0EBE">
        <w:rPr>
          <w:rFonts w:ascii="Times New Roman" w:hAnsi="Times New Roman" w:cs="Times New Roman"/>
          <w:sz w:val="28"/>
          <w:szCs w:val="28"/>
          <w:lang w:val="en-US"/>
        </w:rPr>
        <w:t>ANP</w:t>
      </w:r>
      <w:r w:rsidRPr="009C0EBE">
        <w:rPr>
          <w:rFonts w:ascii="Times New Roman" w:hAnsi="Times New Roman" w:cs="Times New Roman"/>
          <w:sz w:val="28"/>
          <w:szCs w:val="28"/>
        </w:rPr>
        <w:t xml:space="preserve">. </w:t>
      </w:r>
    </w:p>
    <w:p w:rsidR="0083365C" w:rsidRPr="009C0EBE" w:rsidRDefault="0083365C" w:rsidP="007E11C5">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Значимість кожного параметра визначається методом попарного порівняння. Оцінку проводить експертна комісія із 7 людей. Визначення коефіцієнтів значимості передбачає:</w:t>
      </w:r>
    </w:p>
    <w:p w:rsidR="0083365C" w:rsidRPr="009C0EBE" w:rsidRDefault="0083365C" w:rsidP="007E11C5">
      <w:pPr>
        <w:pStyle w:val="aa"/>
        <w:keepNext/>
        <w:numPr>
          <w:ilvl w:val="0"/>
          <w:numId w:val="4"/>
        </w:numPr>
        <w:tabs>
          <w:tab w:val="left" w:pos="993"/>
        </w:tabs>
        <w:spacing w:before="0" w:beforeAutospacing="0" w:after="0" w:afterAutospacing="0" w:line="360" w:lineRule="auto"/>
        <w:ind w:left="0" w:firstLine="706"/>
        <w:contextualSpacing/>
        <w:jc w:val="both"/>
        <w:rPr>
          <w:rFonts w:eastAsiaTheme="minorHAnsi"/>
          <w:sz w:val="28"/>
          <w:szCs w:val="28"/>
        </w:rPr>
      </w:pPr>
      <w:r w:rsidRPr="009C0EBE">
        <w:rPr>
          <w:rFonts w:eastAsiaTheme="minorHAnsi"/>
          <w:bCs/>
          <w:sz w:val="28"/>
          <w:szCs w:val="28"/>
        </w:rPr>
        <w:t>визначення рівня значимості параметра шляхом присвоєння різних рангів;</w:t>
      </w:r>
    </w:p>
    <w:p w:rsidR="0083365C" w:rsidRPr="009C0EBE" w:rsidRDefault="0083365C" w:rsidP="007E11C5">
      <w:pPr>
        <w:pStyle w:val="aa"/>
        <w:keepNext/>
        <w:numPr>
          <w:ilvl w:val="0"/>
          <w:numId w:val="4"/>
        </w:numPr>
        <w:tabs>
          <w:tab w:val="left" w:pos="993"/>
        </w:tabs>
        <w:spacing w:before="0" w:beforeAutospacing="0" w:after="0" w:afterAutospacing="0" w:line="360" w:lineRule="auto"/>
        <w:ind w:left="0" w:firstLine="706"/>
        <w:contextualSpacing/>
        <w:jc w:val="both"/>
        <w:rPr>
          <w:rFonts w:eastAsiaTheme="minorHAnsi"/>
          <w:bCs/>
          <w:sz w:val="28"/>
          <w:szCs w:val="28"/>
        </w:rPr>
      </w:pPr>
      <w:r w:rsidRPr="009C0EBE">
        <w:rPr>
          <w:rFonts w:eastAsiaTheme="minorHAnsi"/>
          <w:bCs/>
          <w:sz w:val="28"/>
          <w:szCs w:val="28"/>
        </w:rPr>
        <w:t>перевірку придатності експертних оцінок для подальшого використання;</w:t>
      </w:r>
    </w:p>
    <w:p w:rsidR="0083365C" w:rsidRPr="009C0EBE" w:rsidRDefault="0083365C" w:rsidP="007E11C5">
      <w:pPr>
        <w:pStyle w:val="aa"/>
        <w:keepNext/>
        <w:numPr>
          <w:ilvl w:val="0"/>
          <w:numId w:val="4"/>
        </w:numPr>
        <w:tabs>
          <w:tab w:val="left" w:pos="993"/>
        </w:tabs>
        <w:spacing w:before="0" w:beforeAutospacing="0" w:after="0" w:afterAutospacing="0" w:line="360" w:lineRule="auto"/>
        <w:ind w:left="0" w:firstLine="706"/>
        <w:contextualSpacing/>
        <w:jc w:val="both"/>
        <w:rPr>
          <w:rFonts w:eastAsiaTheme="minorHAnsi"/>
          <w:bCs/>
          <w:sz w:val="28"/>
          <w:szCs w:val="28"/>
        </w:rPr>
      </w:pPr>
      <w:r w:rsidRPr="009C0EBE">
        <w:rPr>
          <w:rFonts w:eastAsiaTheme="minorHAnsi"/>
          <w:bCs/>
          <w:sz w:val="28"/>
          <w:szCs w:val="28"/>
        </w:rPr>
        <w:t>визначення оцінки попарного пріоритету параметрів;</w:t>
      </w:r>
    </w:p>
    <w:p w:rsidR="0083365C" w:rsidRPr="009C0EBE" w:rsidRDefault="0083365C" w:rsidP="007E11C5">
      <w:pPr>
        <w:pStyle w:val="aa"/>
        <w:keepNext/>
        <w:numPr>
          <w:ilvl w:val="0"/>
          <w:numId w:val="4"/>
        </w:numPr>
        <w:tabs>
          <w:tab w:val="left" w:pos="993"/>
        </w:tabs>
        <w:spacing w:before="0" w:beforeAutospacing="0" w:after="0" w:afterAutospacing="0" w:line="360" w:lineRule="auto"/>
        <w:ind w:left="0" w:firstLine="706"/>
        <w:contextualSpacing/>
        <w:jc w:val="both"/>
        <w:rPr>
          <w:rFonts w:eastAsiaTheme="minorHAnsi"/>
          <w:bCs/>
          <w:sz w:val="28"/>
          <w:szCs w:val="28"/>
        </w:rPr>
      </w:pPr>
      <w:r w:rsidRPr="009C0EBE">
        <w:rPr>
          <w:rFonts w:eastAsiaTheme="minorHAnsi"/>
          <w:bCs/>
          <w:sz w:val="28"/>
          <w:szCs w:val="28"/>
        </w:rPr>
        <w:t>обробку результатів та визначення коефіцієнту значимості.</w:t>
      </w:r>
    </w:p>
    <w:p w:rsidR="0083365C" w:rsidRPr="009C0EBE" w:rsidRDefault="0083365C" w:rsidP="007E11C5">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Результати експертного ранжування наведені у</w:t>
      </w:r>
      <w:r w:rsidR="007E11C5">
        <w:rPr>
          <w:rFonts w:ascii="Times New Roman" w:hAnsi="Times New Roman" w:cs="Times New Roman"/>
          <w:sz w:val="28"/>
          <w:szCs w:val="28"/>
        </w:rPr>
        <w:t xml:space="preserve"> </w:t>
      </w:r>
      <w:r w:rsidR="007E11C5">
        <w:rPr>
          <w:rFonts w:ascii="Times New Roman" w:hAnsi="Times New Roman" w:cs="Times New Roman"/>
          <w:sz w:val="28"/>
          <w:szCs w:val="28"/>
        </w:rPr>
        <w:fldChar w:fldCharType="begin"/>
      </w:r>
      <w:r w:rsidR="007E11C5">
        <w:rPr>
          <w:rFonts w:ascii="Times New Roman" w:hAnsi="Times New Roman" w:cs="Times New Roman"/>
          <w:sz w:val="28"/>
          <w:szCs w:val="28"/>
        </w:rPr>
        <w:instrText xml:space="preserve"> REF  _Ref11197353 \* Lower \h  \* MERGEFORMAT </w:instrText>
      </w:r>
      <w:r w:rsidR="007E11C5">
        <w:rPr>
          <w:rFonts w:ascii="Times New Roman" w:hAnsi="Times New Roman" w:cs="Times New Roman"/>
          <w:sz w:val="28"/>
          <w:szCs w:val="28"/>
        </w:rPr>
      </w:r>
      <w:r w:rsidR="007E11C5">
        <w:rPr>
          <w:rFonts w:ascii="Times New Roman" w:hAnsi="Times New Roman" w:cs="Times New Roman"/>
          <w:sz w:val="28"/>
          <w:szCs w:val="28"/>
        </w:rPr>
        <w:fldChar w:fldCharType="separate"/>
      </w:r>
      <w:r w:rsidR="007E11C5" w:rsidRPr="007E11C5">
        <w:rPr>
          <w:rFonts w:ascii="Times New Roman" w:hAnsi="Times New Roman" w:cs="Times New Roman"/>
          <w:sz w:val="28"/>
          <w:szCs w:val="28"/>
        </w:rPr>
        <w:t>таблиц</w:t>
      </w:r>
      <w:r w:rsidR="007E11C5">
        <w:rPr>
          <w:rFonts w:ascii="Times New Roman" w:hAnsi="Times New Roman" w:cs="Times New Roman"/>
          <w:sz w:val="28"/>
          <w:szCs w:val="28"/>
        </w:rPr>
        <w:t>і</w:t>
      </w:r>
      <w:r w:rsidR="007E11C5" w:rsidRPr="007E11C5">
        <w:rPr>
          <w:rFonts w:ascii="Times New Roman" w:hAnsi="Times New Roman" w:cs="Times New Roman"/>
          <w:sz w:val="28"/>
          <w:szCs w:val="28"/>
        </w:rPr>
        <w:t xml:space="preserve"> 4.3</w:t>
      </w:r>
      <w:r w:rsidR="007E11C5">
        <w:rPr>
          <w:rFonts w:ascii="Times New Roman" w:hAnsi="Times New Roman" w:cs="Times New Roman"/>
          <w:sz w:val="28"/>
          <w:szCs w:val="28"/>
        </w:rPr>
        <w:fldChar w:fldCharType="end"/>
      </w:r>
      <w:r w:rsidRPr="009C0EBE">
        <w:rPr>
          <w:rFonts w:ascii="Times New Roman" w:hAnsi="Times New Roman" w:cs="Times New Roman"/>
          <w:sz w:val="28"/>
          <w:szCs w:val="28"/>
        </w:rPr>
        <w:t>.</w:t>
      </w:r>
    </w:p>
    <w:p w:rsidR="0083365C" w:rsidRDefault="0083365C" w:rsidP="009C0EBE">
      <w:pPr>
        <w:spacing w:after="0" w:line="360" w:lineRule="auto"/>
        <w:ind w:firstLine="706"/>
        <w:jc w:val="both"/>
        <w:rPr>
          <w:rFonts w:ascii="Times New Roman" w:hAnsi="Times New Roman" w:cs="Times New Roman"/>
          <w:sz w:val="28"/>
          <w:szCs w:val="28"/>
        </w:rPr>
      </w:pPr>
    </w:p>
    <w:p w:rsidR="007E11C5" w:rsidRDefault="007E11C5" w:rsidP="009C0EBE">
      <w:pPr>
        <w:spacing w:after="0" w:line="360" w:lineRule="auto"/>
        <w:ind w:firstLine="706"/>
        <w:jc w:val="both"/>
        <w:rPr>
          <w:rFonts w:ascii="Times New Roman" w:hAnsi="Times New Roman" w:cs="Times New Roman"/>
          <w:sz w:val="28"/>
          <w:szCs w:val="28"/>
        </w:rPr>
      </w:pPr>
    </w:p>
    <w:p w:rsidR="007E11C5" w:rsidRDefault="007E11C5"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Default="006648C2" w:rsidP="009C0EBE">
      <w:pPr>
        <w:spacing w:after="0" w:line="360" w:lineRule="auto"/>
        <w:ind w:firstLine="706"/>
        <w:jc w:val="both"/>
        <w:rPr>
          <w:rFonts w:ascii="Times New Roman" w:hAnsi="Times New Roman" w:cs="Times New Roman"/>
          <w:sz w:val="28"/>
          <w:szCs w:val="28"/>
        </w:rPr>
      </w:pPr>
    </w:p>
    <w:p w:rsidR="006648C2" w:rsidRPr="009C0EBE" w:rsidRDefault="006648C2" w:rsidP="009C0EBE">
      <w:pPr>
        <w:spacing w:after="0" w:line="360" w:lineRule="auto"/>
        <w:ind w:firstLine="706"/>
        <w:jc w:val="both"/>
        <w:rPr>
          <w:rFonts w:ascii="Times New Roman" w:hAnsi="Times New Roman" w:cs="Times New Roman"/>
          <w:sz w:val="28"/>
          <w:szCs w:val="28"/>
        </w:rPr>
      </w:pPr>
    </w:p>
    <w:p w:rsidR="0083365C" w:rsidRPr="009C0EBE" w:rsidRDefault="007E11C5" w:rsidP="007E11C5">
      <w:pPr>
        <w:pStyle w:val="Tablecaptions"/>
        <w:ind w:firstLine="709"/>
        <w:rPr>
          <w:rFonts w:cs="Times New Roman"/>
          <w:szCs w:val="28"/>
        </w:rPr>
      </w:pPr>
      <w:bookmarkStart w:id="87" w:name="_Ref11197353"/>
      <w:r>
        <w:t xml:space="preserve">Таблиця </w:t>
      </w:r>
      <w:fldSimple w:instr=" STYLEREF 1 \s ">
        <w:r w:rsidR="002946C6">
          <w:rPr>
            <w:noProof/>
          </w:rPr>
          <w:t>4</w:t>
        </w:r>
      </w:fldSimple>
      <w:r w:rsidR="002946C6">
        <w:t>.</w:t>
      </w:r>
      <w:fldSimple w:instr=" SEQ Таблиця \* ARABIC \s 1 ">
        <w:r w:rsidR="002946C6">
          <w:rPr>
            <w:noProof/>
          </w:rPr>
          <w:t>3</w:t>
        </w:r>
      </w:fldSimple>
      <w:bookmarkEnd w:id="87"/>
      <w:r>
        <w:t xml:space="preserve"> </w:t>
      </w:r>
      <w:r w:rsidRPr="0051178A">
        <w:t>— Результати ранжування параметрів</w:t>
      </w:r>
    </w:p>
    <w:tbl>
      <w:tblPr>
        <w:tblW w:w="0" w:type="auto"/>
        <w:jc w:val="center"/>
        <w:tblLayout w:type="fixed"/>
        <w:tblLook w:val="04A0" w:firstRow="1" w:lastRow="0" w:firstColumn="1" w:lastColumn="0" w:noHBand="0" w:noVBand="1"/>
      </w:tblPr>
      <w:tblGrid>
        <w:gridCol w:w="1398"/>
        <w:gridCol w:w="1973"/>
        <w:gridCol w:w="1098"/>
        <w:gridCol w:w="291"/>
        <w:gridCol w:w="291"/>
        <w:gridCol w:w="291"/>
        <w:gridCol w:w="291"/>
        <w:gridCol w:w="291"/>
        <w:gridCol w:w="291"/>
        <w:gridCol w:w="458"/>
        <w:gridCol w:w="850"/>
        <w:gridCol w:w="1086"/>
        <w:gridCol w:w="766"/>
      </w:tblGrid>
      <w:tr w:rsidR="0083365C" w:rsidRPr="009C0EBE" w:rsidTr="009C0EBE">
        <w:trPr>
          <w:jc w:val="center"/>
        </w:trPr>
        <w:tc>
          <w:tcPr>
            <w:tcW w:w="139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Позначення параметра</w:t>
            </w:r>
          </w:p>
        </w:tc>
        <w:tc>
          <w:tcPr>
            <w:tcW w:w="197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bCs/>
                <w:sz w:val="28"/>
                <w:szCs w:val="28"/>
              </w:rPr>
            </w:pPr>
            <w:r w:rsidRPr="009C0EBE">
              <w:rPr>
                <w:rFonts w:ascii="Times New Roman" w:hAnsi="Times New Roman" w:cs="Times New Roman"/>
                <w:bCs/>
                <w:sz w:val="28"/>
                <w:szCs w:val="28"/>
              </w:rPr>
              <w:t>Назва параметра</w:t>
            </w:r>
          </w:p>
        </w:tc>
        <w:tc>
          <w:tcPr>
            <w:tcW w:w="109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bCs/>
                <w:sz w:val="28"/>
                <w:szCs w:val="28"/>
              </w:rPr>
            </w:pPr>
            <w:r w:rsidRPr="009C0EBE">
              <w:rPr>
                <w:rFonts w:ascii="Times New Roman" w:hAnsi="Times New Roman" w:cs="Times New Roman"/>
                <w:bCs/>
                <w:sz w:val="28"/>
                <w:szCs w:val="28"/>
              </w:rPr>
              <w:t>Одиниці виміру</w:t>
            </w:r>
          </w:p>
        </w:tc>
        <w:tc>
          <w:tcPr>
            <w:tcW w:w="220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 xml:space="preserve">Сума рангів </w:t>
            </w:r>
            <w:r w:rsidRPr="009C0EBE">
              <w:rPr>
                <w:rFonts w:ascii="Times New Roman" w:hAnsi="Times New Roman" w:cs="Times New Roman"/>
                <w:bCs/>
                <w:i/>
                <w:iCs/>
                <w:sz w:val="28"/>
                <w:szCs w:val="28"/>
              </w:rPr>
              <w:t>R</w:t>
            </w:r>
            <w:r w:rsidRPr="009C0EBE">
              <w:rPr>
                <w:rFonts w:ascii="Times New Roman" w:hAnsi="Times New Roman" w:cs="Times New Roman"/>
                <w:bCs/>
                <w:i/>
                <w:iCs/>
                <w:sz w:val="28"/>
                <w:szCs w:val="28"/>
                <w:vertAlign w:val="subscript"/>
              </w:rPr>
              <w:t>i</w:t>
            </w:r>
          </w:p>
        </w:tc>
        <w:tc>
          <w:tcPr>
            <w:tcW w:w="108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 xml:space="preserve">Відхилення </w:t>
            </w:r>
            <w:r w:rsidRPr="009C0EBE">
              <w:rPr>
                <w:rFonts w:ascii="Times New Roman" w:hAnsi="Times New Roman" w:cs="Times New Roman"/>
                <w:bCs/>
                <w:i/>
                <w:iCs/>
                <w:sz w:val="28"/>
                <w:szCs w:val="28"/>
              </w:rPr>
              <w:t>Δ</w:t>
            </w:r>
            <w:r w:rsidRPr="009C0EBE">
              <w:rPr>
                <w:rFonts w:ascii="Times New Roman" w:hAnsi="Times New Roman" w:cs="Times New Roman"/>
                <w:bCs/>
                <w:i/>
                <w:iCs/>
                <w:sz w:val="28"/>
                <w:szCs w:val="28"/>
                <w:vertAlign w:val="subscript"/>
              </w:rPr>
              <w:t>i</w:t>
            </w:r>
          </w:p>
        </w:tc>
        <w:tc>
          <w:tcPr>
            <w:tcW w:w="76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i/>
                <w:iCs/>
                <w:sz w:val="28"/>
                <w:szCs w:val="28"/>
              </w:rPr>
              <w:t>Δ</w:t>
            </w:r>
            <w:r w:rsidRPr="009C0EBE">
              <w:rPr>
                <w:rFonts w:ascii="Times New Roman" w:hAnsi="Times New Roman" w:cs="Times New Roman"/>
                <w:bCs/>
                <w:i/>
                <w:iCs/>
                <w:sz w:val="28"/>
                <w:szCs w:val="28"/>
                <w:vertAlign w:val="subscript"/>
              </w:rPr>
              <w:t>i</w:t>
            </w:r>
            <w:r w:rsidRPr="009C0EBE">
              <w:rPr>
                <w:rFonts w:ascii="Times New Roman" w:hAnsi="Times New Roman" w:cs="Times New Roman"/>
                <w:bCs/>
                <w:i/>
                <w:iCs/>
                <w:sz w:val="28"/>
                <w:szCs w:val="28"/>
                <w:vertAlign w:val="superscript"/>
              </w:rPr>
              <w:t>2</w:t>
            </w:r>
          </w:p>
        </w:tc>
      </w:tr>
      <w:tr w:rsidR="0083365C" w:rsidRPr="009C0EBE" w:rsidTr="009C0EBE">
        <w:trPr>
          <w:jc w:val="center"/>
        </w:trPr>
        <w:tc>
          <w:tcPr>
            <w:tcW w:w="1398"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sz w:val="28"/>
                <w:szCs w:val="28"/>
                <w:lang w:eastAsia="ru-RU"/>
              </w:rPr>
            </w:pPr>
          </w:p>
        </w:tc>
        <w:tc>
          <w:tcPr>
            <w:tcW w:w="1973"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bCs/>
                <w:sz w:val="28"/>
                <w:szCs w:val="28"/>
                <w:lang w:eastAsia="ru-RU"/>
              </w:rPr>
            </w:pPr>
          </w:p>
        </w:tc>
        <w:tc>
          <w:tcPr>
            <w:tcW w:w="1098"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bCs/>
                <w:sz w:val="28"/>
                <w:szCs w:val="28"/>
                <w:lang w:eastAsia="ru-RU"/>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5</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6</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sz w:val="28"/>
                <w:szCs w:val="28"/>
                <w:lang w:eastAsia="ru-RU"/>
              </w:rPr>
            </w:pPr>
          </w:p>
        </w:tc>
        <w:tc>
          <w:tcPr>
            <w:tcW w:w="1086"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sz w:val="28"/>
                <w:szCs w:val="28"/>
                <w:lang w:eastAsia="ru-RU"/>
              </w:rPr>
            </w:pP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83365C" w:rsidRPr="009C0EBE" w:rsidRDefault="0083365C" w:rsidP="009C0EBE">
            <w:pPr>
              <w:spacing w:after="0" w:line="360" w:lineRule="auto"/>
              <w:jc w:val="center"/>
              <w:rPr>
                <w:rFonts w:ascii="Times New Roman" w:eastAsia="Times New Roman" w:hAnsi="Times New Roman" w:cs="Times New Roman"/>
                <w:sz w:val="28"/>
                <w:szCs w:val="28"/>
                <w:lang w:eastAsia="ru-RU"/>
              </w:rPr>
            </w:pPr>
          </w:p>
        </w:tc>
      </w:tr>
      <w:tr w:rsidR="0083365C" w:rsidRPr="009C0EBE" w:rsidTr="009C0EBE">
        <w:trPr>
          <w:trHeight w:val="244"/>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i/>
                <w:iCs/>
                <w:sz w:val="28"/>
                <w:szCs w:val="28"/>
              </w:rPr>
              <w:t>X1</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Швидкодія мови програмування</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Оп/мс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4</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2</w:t>
            </w:r>
            <w:r w:rsidRPr="009C0EBE">
              <w:rPr>
                <w:rFonts w:ascii="Times New Roman" w:hAnsi="Times New Roman" w:cs="Times New Roman"/>
                <w:sz w:val="28"/>
                <w:szCs w:val="28"/>
                <w:lang w:val="ru-RU"/>
              </w:rPr>
              <w:t>5</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0,722</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0,52</w:t>
            </w:r>
          </w:p>
        </w:tc>
      </w:tr>
      <w:tr w:rsidR="0083365C" w:rsidRPr="009C0EBE" w:rsidTr="009C0EBE">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i/>
                <w:iCs/>
                <w:sz w:val="28"/>
                <w:szCs w:val="28"/>
              </w:rPr>
              <w:t>X2</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Об’єм пам’яті для збереження даних</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Мб</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4</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3</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2</w:t>
            </w:r>
            <w:r w:rsidRPr="009C0EBE">
              <w:rPr>
                <w:rFonts w:ascii="Times New Roman" w:hAnsi="Times New Roman" w:cs="Times New Roman"/>
                <w:sz w:val="28"/>
                <w:szCs w:val="28"/>
                <w:lang w:val="ru-RU"/>
              </w:rPr>
              <w:t>0</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-1,15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1,32</w:t>
            </w:r>
          </w:p>
        </w:tc>
      </w:tr>
      <w:tr w:rsidR="0083365C" w:rsidRPr="009C0EBE" w:rsidTr="009C0EBE">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i/>
                <w:iCs/>
                <w:sz w:val="28"/>
                <w:szCs w:val="28"/>
              </w:rPr>
              <w:t>X3</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Час обробки запитів користувача</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Мс</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2</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4</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-15,15</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en-US"/>
              </w:rPr>
            </w:pPr>
            <w:r w:rsidRPr="009C0EBE">
              <w:rPr>
                <w:rFonts w:ascii="Times New Roman" w:hAnsi="Times New Roman" w:cs="Times New Roman"/>
                <w:sz w:val="28"/>
                <w:szCs w:val="28"/>
                <w:lang w:val="en-US"/>
              </w:rPr>
              <w:t>229</w:t>
            </w:r>
            <w:r w:rsidRPr="009C0EBE">
              <w:rPr>
                <w:rFonts w:ascii="Times New Roman" w:hAnsi="Times New Roman" w:cs="Times New Roman"/>
                <w:sz w:val="28"/>
                <w:szCs w:val="28"/>
              </w:rPr>
              <w:t>,5</w:t>
            </w:r>
            <w:r w:rsidRPr="009C0EBE">
              <w:rPr>
                <w:rFonts w:ascii="Times New Roman" w:hAnsi="Times New Roman" w:cs="Times New Roman"/>
                <w:sz w:val="28"/>
                <w:szCs w:val="28"/>
                <w:lang w:val="en-US"/>
              </w:rPr>
              <w:t>2</w:t>
            </w:r>
          </w:p>
        </w:tc>
      </w:tr>
      <w:tr w:rsidR="0083365C" w:rsidRPr="009C0EBE" w:rsidTr="009C0EBE">
        <w:trPr>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i/>
                <w:iCs/>
                <w:sz w:val="28"/>
                <w:szCs w:val="28"/>
              </w:rPr>
              <w:t>X4</w:t>
            </w: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Потенційний об’єм програмного коду</w:t>
            </w:r>
          </w:p>
        </w:tc>
        <w:tc>
          <w:tcPr>
            <w:tcW w:w="109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кількість строк коду</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3</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2</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10</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15,578</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242.67</w:t>
            </w:r>
          </w:p>
        </w:tc>
      </w:tr>
      <w:tr w:rsidR="0083365C" w:rsidRPr="009C0EBE" w:rsidTr="009C0EBE">
        <w:trPr>
          <w:trHeight w:val="60"/>
          <w:jc w:val="center"/>
        </w:trPr>
        <w:tc>
          <w:tcPr>
            <w:tcW w:w="13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365C" w:rsidRPr="009C0EBE" w:rsidRDefault="0083365C" w:rsidP="009C0EBE">
            <w:pPr>
              <w:keepNext/>
              <w:autoSpaceDE w:val="0"/>
              <w:autoSpaceDN w:val="0"/>
              <w:adjustRightInd w:val="0"/>
              <w:spacing w:after="0" w:line="360" w:lineRule="auto"/>
              <w:jc w:val="center"/>
              <w:outlineLvl w:val="8"/>
              <w:rPr>
                <w:rFonts w:ascii="Times New Roman" w:hAnsi="Times New Roman" w:cs="Times New Roman"/>
                <w:sz w:val="28"/>
                <w:szCs w:val="28"/>
              </w:rPr>
            </w:pPr>
          </w:p>
        </w:tc>
        <w:tc>
          <w:tcPr>
            <w:tcW w:w="19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Разом</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10</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2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4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rPr>
              <w:t>1</w:t>
            </w:r>
            <w:r w:rsidRPr="009C0EBE">
              <w:rPr>
                <w:rFonts w:ascii="Times New Roman" w:hAnsi="Times New Roman" w:cs="Times New Roman"/>
                <w:sz w:val="28"/>
                <w:szCs w:val="28"/>
                <w:lang w:val="ru-RU"/>
              </w:rPr>
              <w:t>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lang w:val="ru-RU"/>
              </w:rPr>
            </w:pPr>
            <w:r w:rsidRPr="009C0EBE">
              <w:rPr>
                <w:rFonts w:ascii="Times New Roman" w:hAnsi="Times New Roman" w:cs="Times New Roman"/>
                <w:sz w:val="28"/>
                <w:szCs w:val="28"/>
                <w:lang w:val="ru-RU"/>
              </w:rPr>
              <w:t>69</w:t>
            </w:r>
          </w:p>
        </w:tc>
        <w:tc>
          <w:tcPr>
            <w:tcW w:w="10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w:t>
            </w:r>
          </w:p>
        </w:tc>
        <w:tc>
          <w:tcPr>
            <w:tcW w:w="7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3365C" w:rsidRPr="009C0EBE" w:rsidRDefault="0083365C"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lang w:val="en-US"/>
              </w:rPr>
              <w:t>474</w:t>
            </w:r>
            <w:r w:rsidRPr="009C0EBE">
              <w:rPr>
                <w:rFonts w:ascii="Times New Roman" w:hAnsi="Times New Roman" w:cs="Times New Roman"/>
                <w:sz w:val="28"/>
                <w:szCs w:val="28"/>
              </w:rPr>
              <w:t>.03</w:t>
            </w:r>
          </w:p>
        </w:tc>
      </w:tr>
    </w:tbl>
    <w:p w:rsidR="0083365C" w:rsidRPr="009C0EBE" w:rsidRDefault="0083365C" w:rsidP="00795F0B">
      <w:pPr>
        <w:autoSpaceDE w:val="0"/>
        <w:autoSpaceDN w:val="0"/>
        <w:adjustRightInd w:val="0"/>
        <w:spacing w:after="0" w:line="360" w:lineRule="auto"/>
        <w:ind w:firstLine="706"/>
        <w:jc w:val="both"/>
        <w:rPr>
          <w:rFonts w:ascii="Times New Roman" w:hAnsi="Times New Roman" w:cs="Times New Roman"/>
          <w:sz w:val="28"/>
          <w:szCs w:val="28"/>
          <w:lang w:eastAsia="uk-UA"/>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Для перевірки степені достовірності експертних оцінок, визначимо наступні параметри:</w:t>
      </w: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1) сума рангів кожного з параметрів і загальна сума рангів:</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5C3DE1" w:rsidP="00795F0B">
      <w:pPr>
        <w:spacing w:after="0" w:line="360" w:lineRule="auto"/>
        <w:ind w:firstLine="706"/>
        <w:jc w:val="center"/>
        <w:rPr>
          <w:rFonts w:ascii="Times New Roman" w:hAnsi="Times New Roman" w:cs="Times New Roman"/>
          <w:sz w:val="28"/>
          <w:szCs w:val="28"/>
        </w:rPr>
      </w:pPr>
      <m:oMath>
        <m:sSub>
          <m:sSubPr>
            <m:ctrlPr>
              <w:rPr>
                <w:rFonts w:ascii="Cambria Math" w:hAnsi="Cambria Math" w:cs="Times New Roman"/>
                <w:sz w:val="28"/>
                <w:szCs w:val="28"/>
                <w:lang w:eastAsia="uk-UA"/>
              </w:rPr>
            </m:ctrlPr>
          </m:sSubPr>
          <m:e>
            <m:r>
              <w:rPr>
                <w:rFonts w:ascii="Cambria Math" w:hAnsi="Cambria Math" w:cs="Times New Roman"/>
                <w:sz w:val="28"/>
                <w:szCs w:val="28"/>
              </w:rPr>
              <m:t>R</m:t>
            </m:r>
          </m:e>
          <m:sub>
            <m:r>
              <w:rPr>
                <w:rFonts w:ascii="Cambria Math" w:hAnsi="Cambria Math" w:cs="Times New Roman"/>
                <w:sz w:val="28"/>
                <w:szCs w:val="28"/>
              </w:rPr>
              <m:t>i</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eastAsia="uk-UA"/>
              </w:rPr>
            </m:ctrlPr>
          </m:naryPr>
          <m:sub>
            <m:r>
              <w:rPr>
                <w:rFonts w:ascii="Cambria Math" w:hAnsi="Cambria Math" w:cs="Times New Roman"/>
                <w:sz w:val="28"/>
                <w:szCs w:val="28"/>
              </w:rPr>
              <m:t>j</m:t>
            </m:r>
            <m:r>
              <m:rPr>
                <m:sty m:val="p"/>
              </m:rP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sz w:val="28"/>
                    <w:szCs w:val="28"/>
                    <w:lang w:eastAsia="uk-UA"/>
                  </w:rPr>
                </m:ctrlPr>
              </m:sSubPr>
              <m:e>
                <m:r>
                  <w:rPr>
                    <w:rFonts w:ascii="Cambria Math" w:hAnsi="Cambria Math" w:cs="Times New Roman"/>
                    <w:sz w:val="28"/>
                    <w:szCs w:val="28"/>
                  </w:rPr>
                  <m:t>r</m:t>
                </m:r>
              </m:e>
              <m:sub>
                <m:r>
                  <w:rPr>
                    <w:rFonts w:ascii="Cambria Math" w:hAnsi="Cambria Math" w:cs="Times New Roman"/>
                    <w:sz w:val="28"/>
                    <w:szCs w:val="28"/>
                  </w:rPr>
                  <m:t>ij</m:t>
                </m:r>
              </m:sub>
            </m:sSub>
            <m:sSub>
              <m:sSubPr>
                <m:ctrlPr>
                  <w:rPr>
                    <w:rFonts w:ascii="Cambria Math" w:hAnsi="Cambria Math" w:cs="Times New Roman"/>
                    <w:sz w:val="28"/>
                    <w:szCs w:val="28"/>
                    <w:lang w:eastAsia="uk-UA"/>
                  </w:rPr>
                </m:ctrlPr>
              </m:sSubPr>
              <m:e>
                <m:r>
                  <w:rPr>
                    <w:rFonts w:ascii="Cambria Math" w:hAnsi="Cambria Math" w:cs="Times New Roman"/>
                    <w:sz w:val="28"/>
                    <w:szCs w:val="28"/>
                  </w:rPr>
                  <m:t>R</m:t>
                </m:r>
              </m:e>
              <m:sub>
                <m:r>
                  <w:rPr>
                    <w:rFonts w:ascii="Cambria Math" w:hAnsi="Cambria Math" w:cs="Times New Roman"/>
                    <w:sz w:val="28"/>
                    <w:szCs w:val="28"/>
                  </w:rPr>
                  <m:t>ij</m:t>
                </m:r>
              </m:sub>
            </m:sSub>
          </m:e>
        </m:nary>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w:rPr>
                <w:rFonts w:ascii="Cambria Math" w:hAnsi="Cambria Math" w:cs="Times New Roman"/>
                <w:sz w:val="28"/>
                <w:szCs w:val="28"/>
              </w:rPr>
              <m:t>Nn</m:t>
            </m:r>
            <m:d>
              <m:dPr>
                <m:ctrlPr>
                  <w:rPr>
                    <w:rFonts w:ascii="Cambria Math" w:hAnsi="Cambria Math" w:cs="Times New Roman"/>
                    <w:sz w:val="28"/>
                    <w:szCs w:val="28"/>
                    <w:lang w:eastAsia="uk-UA"/>
                  </w:rPr>
                </m:ctrlPr>
              </m:dPr>
              <m:e>
                <m:r>
                  <w:rPr>
                    <w:rFonts w:ascii="Cambria Math" w:hAnsi="Cambria Math" w:cs="Times New Roman"/>
                    <w:sz w:val="28"/>
                    <w:szCs w:val="28"/>
                  </w:rPr>
                  <m:t>n</m:t>
                </m:r>
                <m:r>
                  <m:rPr>
                    <m:sty m:val="p"/>
                  </m:rPr>
                  <w:rPr>
                    <w:rFonts w:ascii="Cambria Math" w:hAnsi="Cambria Math" w:cs="Times New Roman"/>
                    <w:sz w:val="28"/>
                    <w:szCs w:val="28"/>
                  </w:rPr>
                  <m:t>+1</m:t>
                </m:r>
              </m:e>
            </m:d>
          </m:num>
          <m:den>
            <m:r>
              <m:rPr>
                <m:sty m:val="p"/>
              </m:rPr>
              <w:rPr>
                <w:rFonts w:ascii="Cambria Math" w:hAnsi="Cambria Math" w:cs="Times New Roman"/>
                <w:sz w:val="28"/>
                <w:szCs w:val="28"/>
              </w:rPr>
              <m:t>2</m:t>
            </m:r>
          </m:den>
        </m:f>
        <m:r>
          <m:rPr>
            <m:sty m:val="p"/>
          </m:rPr>
          <w:rPr>
            <w:rFonts w:ascii="Cambria Math" w:hAnsi="Cambria Math" w:cs="Times New Roman"/>
            <w:sz w:val="28"/>
            <w:szCs w:val="28"/>
          </w:rPr>
          <m:t>=69</m:t>
        </m:r>
      </m:oMath>
      <w:r w:rsidR="0083365C" w:rsidRPr="009C0EBE">
        <w:rPr>
          <w:rFonts w:ascii="Times New Roman" w:eastAsiaTheme="minorEastAsia" w:hAnsi="Times New Roman" w:cs="Times New Roman"/>
          <w:sz w:val="28"/>
          <w:szCs w:val="28"/>
        </w:rPr>
        <w:t>,</w:t>
      </w:r>
    </w:p>
    <w:p w:rsidR="0083365C" w:rsidRPr="009C0EBE" w:rsidRDefault="0083365C" w:rsidP="00795F0B">
      <w:pPr>
        <w:spacing w:after="0" w:line="360" w:lineRule="auto"/>
        <w:ind w:firstLine="706"/>
        <w:jc w:val="both"/>
        <w:rPr>
          <w:rFonts w:ascii="Times New Roman" w:hAnsi="Times New Roman" w:cs="Times New Roman"/>
          <w:sz w:val="28"/>
          <w:szCs w:val="28"/>
          <w:lang w:eastAsia="uk-UA"/>
        </w:rPr>
      </w:pPr>
    </w:p>
    <w:p w:rsidR="002946C6" w:rsidRDefault="0083365C" w:rsidP="002946C6">
      <w:pPr>
        <w:spacing w:after="0" w:line="360" w:lineRule="auto"/>
        <w:jc w:val="both"/>
        <w:rPr>
          <w:rFonts w:ascii="Times New Roman"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hAnsi="Times New Roman" w:cs="Times New Roman"/>
          <w:sz w:val="28"/>
          <w:szCs w:val="28"/>
        </w:rPr>
        <w:tab/>
      </w:r>
      <w:r w:rsidRPr="009C0EBE">
        <w:rPr>
          <w:rFonts w:ascii="Times New Roman" w:hAnsi="Times New Roman" w:cs="Times New Roman"/>
          <w:iCs/>
          <w:sz w:val="28"/>
          <w:szCs w:val="28"/>
        </w:rPr>
        <w:t xml:space="preserve">N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 xml:space="preserve">число експертів, </w:t>
      </w:r>
    </w:p>
    <w:p w:rsidR="0083365C" w:rsidRPr="009C0EBE" w:rsidRDefault="0083365C" w:rsidP="002946C6">
      <w:pPr>
        <w:spacing w:after="0" w:line="360" w:lineRule="auto"/>
        <w:ind w:firstLine="709"/>
        <w:jc w:val="both"/>
        <w:rPr>
          <w:rFonts w:ascii="Times New Roman" w:hAnsi="Times New Roman" w:cs="Times New Roman"/>
          <w:sz w:val="28"/>
          <w:szCs w:val="28"/>
        </w:rPr>
      </w:pPr>
      <w:r w:rsidRPr="009C0EBE">
        <w:rPr>
          <w:rFonts w:ascii="Times New Roman" w:hAnsi="Times New Roman" w:cs="Times New Roman"/>
          <w:iCs/>
          <w:sz w:val="28"/>
          <w:szCs w:val="28"/>
        </w:rPr>
        <w:t>n</w:t>
      </w:r>
      <w:r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кількість параметрів;</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2) середня сума рангів:</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2946C6">
      <w:pPr>
        <w:spacing w:after="0" w:line="360" w:lineRule="auto"/>
        <w:ind w:firstLine="706"/>
        <w:jc w:val="center"/>
        <w:rPr>
          <w:rFonts w:ascii="Times New Roman" w:eastAsiaTheme="minorEastAsia" w:hAnsi="Times New Roman" w:cs="Times New Roman"/>
          <w:sz w:val="28"/>
          <w:szCs w:val="28"/>
        </w:rPr>
      </w:pPr>
      <m:oMath>
        <m:r>
          <w:rPr>
            <w:rFonts w:ascii="Cambria Math" w:hAnsi="Cambria Math" w:cs="Times New Roman"/>
            <w:sz w:val="28"/>
            <w:szCs w:val="28"/>
          </w:rPr>
          <m:t>T</m:t>
        </m:r>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m:rPr>
                <m:sty m:val="p"/>
              </m:rPr>
              <w:rPr>
                <w:rFonts w:ascii="Cambria Math" w:hAnsi="Cambria Math" w:cs="Times New Roman"/>
                <w:sz w:val="28"/>
                <w:szCs w:val="28"/>
              </w:rPr>
              <m:t>1</m:t>
            </m:r>
          </m:num>
          <m:den>
            <m:r>
              <w:rPr>
                <w:rFonts w:ascii="Cambria Math" w:hAnsi="Cambria Math" w:cs="Times New Roman"/>
                <w:sz w:val="28"/>
                <w:szCs w:val="28"/>
              </w:rPr>
              <m:t>n</m:t>
            </m:r>
          </m:den>
        </m:f>
        <m:sSub>
          <m:sSubPr>
            <m:ctrlPr>
              <w:rPr>
                <w:rFonts w:ascii="Cambria Math" w:hAnsi="Cambria Math" w:cs="Times New Roman"/>
                <w:sz w:val="28"/>
                <w:szCs w:val="28"/>
                <w:lang w:eastAsia="uk-UA"/>
              </w:rPr>
            </m:ctrlPr>
          </m:sSubPr>
          <m:e>
            <m:r>
              <w:rPr>
                <w:rFonts w:ascii="Cambria Math" w:hAnsi="Cambria Math" w:cs="Times New Roman"/>
                <w:sz w:val="28"/>
                <w:szCs w:val="28"/>
              </w:rPr>
              <m:t>R</m:t>
            </m:r>
          </m:e>
          <m:sub>
            <m:r>
              <w:rPr>
                <w:rFonts w:ascii="Cambria Math" w:hAnsi="Cambria Math" w:cs="Times New Roman"/>
                <w:sz w:val="28"/>
                <w:szCs w:val="28"/>
              </w:rPr>
              <m:t>ij</m:t>
            </m:r>
          </m:sub>
        </m:sSub>
        <m:r>
          <m:rPr>
            <m:sty m:val="p"/>
          </m:rPr>
          <w:rPr>
            <w:rFonts w:ascii="Cambria Math" w:hAnsi="Cambria Math" w:cs="Times New Roman"/>
            <w:sz w:val="28"/>
            <w:szCs w:val="28"/>
          </w:rPr>
          <m:t>=17.25</m:t>
        </m:r>
      </m:oMath>
      <w:r w:rsidR="002946C6">
        <w:rPr>
          <w:rFonts w:ascii="Times New Roman" w:eastAsiaTheme="minorEastAsia" w:hAnsi="Times New Roman" w:cs="Times New Roman"/>
          <w:sz w:val="28"/>
          <w:szCs w:val="28"/>
        </w:rPr>
        <w:t>,</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3) відхилення суми рангів кожного параметра від середньої суми рангів:</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Default="005C3DE1" w:rsidP="002946C6">
      <w:pPr>
        <w:spacing w:after="0" w:line="360" w:lineRule="auto"/>
        <w:ind w:firstLine="706"/>
        <w:jc w:val="center"/>
        <w:rPr>
          <w:rFonts w:ascii="Times New Roman" w:eastAsiaTheme="minorEastAsia" w:hAnsi="Times New Roman" w:cs="Times New Roman"/>
          <w:sz w:val="28"/>
          <w:szCs w:val="28"/>
        </w:rPr>
      </w:pPr>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m:t>
            </m:r>
          </m:e>
          <m:sub>
            <m: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w:rPr>
                <w:rFonts w:ascii="Cambria Math" w:hAnsi="Cambria Math" w:cs="Times New Roman"/>
                <w:sz w:val="28"/>
                <w:szCs w:val="28"/>
              </w:rPr>
              <m:t>R</m:t>
            </m:r>
          </m:e>
          <m:sub>
            <m:r>
              <w:rPr>
                <w:rFonts w:ascii="Cambria Math" w:hAnsi="Cambria Math" w:cs="Times New Roman"/>
                <w:sz w:val="28"/>
                <w:szCs w:val="28"/>
              </w:rPr>
              <m:t>i</m:t>
            </m:r>
          </m:sub>
        </m:sSub>
        <m:r>
          <m:rPr>
            <m:sty m:val="p"/>
          </m:rPr>
          <w:rPr>
            <w:rFonts w:ascii="Cambria Math" w:hAnsi="Cambria Math" w:cs="Times New Roman"/>
            <w:sz w:val="28"/>
            <w:szCs w:val="28"/>
          </w:rPr>
          <m:t>-</m:t>
        </m:r>
        <m:r>
          <w:rPr>
            <w:rFonts w:ascii="Cambria Math" w:hAnsi="Cambria Math" w:cs="Times New Roman"/>
            <w:sz w:val="28"/>
            <w:szCs w:val="28"/>
          </w:rPr>
          <m:t>T</m:t>
        </m:r>
      </m:oMath>
      <w:r w:rsidR="0083365C" w:rsidRPr="009C0EBE">
        <w:rPr>
          <w:rFonts w:ascii="Times New Roman" w:eastAsiaTheme="minorEastAsia" w:hAnsi="Times New Roman" w:cs="Times New Roman"/>
          <w:sz w:val="28"/>
          <w:szCs w:val="28"/>
        </w:rPr>
        <w:t>,</w:t>
      </w:r>
    </w:p>
    <w:p w:rsidR="002946C6" w:rsidRPr="009C0EBE" w:rsidRDefault="002946C6"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Сума відхилень по всім параметрам повинна дорівнювати 0;</w:t>
      </w: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4)</w:t>
      </w:r>
      <w:r w:rsidR="002946C6">
        <w:rPr>
          <w:rFonts w:ascii="Times New Roman" w:hAnsi="Times New Roman" w:cs="Times New Roman"/>
          <w:sz w:val="28"/>
          <w:szCs w:val="28"/>
        </w:rPr>
        <w:t xml:space="preserve"> </w:t>
      </w:r>
      <w:r w:rsidRPr="009C0EBE">
        <w:rPr>
          <w:rFonts w:ascii="Times New Roman" w:hAnsi="Times New Roman" w:cs="Times New Roman"/>
          <w:sz w:val="28"/>
          <w:szCs w:val="28"/>
        </w:rPr>
        <w:t>загальна сума квадратів відхилення:</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2946C6">
      <w:pPr>
        <w:spacing w:after="0" w:line="360" w:lineRule="auto"/>
        <w:ind w:firstLine="706"/>
        <w:jc w:val="center"/>
        <w:rPr>
          <w:rFonts w:ascii="Times New Roman" w:eastAsiaTheme="minorEastAsia" w:hAnsi="Times New Roman" w:cs="Times New Roman"/>
          <w:sz w:val="28"/>
          <w:szCs w:val="28"/>
          <w:lang w:eastAsia="uk-UA"/>
        </w:rPr>
      </w:pPr>
      <m:oMath>
        <m:r>
          <w:rPr>
            <w:rFonts w:ascii="Cambria Math" w:hAnsi="Cambria Math" w:cs="Times New Roman"/>
            <w:sz w:val="28"/>
            <w:szCs w:val="28"/>
          </w:rPr>
          <m:t>S</m:t>
        </m:r>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eastAsia="uk-UA"/>
              </w:rPr>
            </m:ctrlPr>
          </m:naryPr>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N</m:t>
            </m:r>
          </m:sup>
          <m:e>
            <m:sSubSup>
              <m:sSubSupPr>
                <m:ctrlPr>
                  <w:rPr>
                    <w:rFonts w:ascii="Cambria Math" w:hAnsi="Cambria Math" w:cs="Times New Roman"/>
                    <w:sz w:val="28"/>
                    <w:szCs w:val="28"/>
                    <w:lang w:eastAsia="uk-UA"/>
                  </w:rPr>
                </m:ctrlPr>
              </m:sSubSupPr>
              <m:e>
                <m:r>
                  <m:rPr>
                    <m:sty m:val="p"/>
                  </m:rPr>
                  <w:rPr>
                    <w:rFonts w:ascii="Cambria Math" w:hAnsi="Cambria Math" w:cs="Times New Roman"/>
                    <w:sz w:val="28"/>
                    <w:szCs w:val="28"/>
                  </w:rPr>
                  <m:t>∆</m:t>
                </m:r>
              </m:e>
              <m:sub>
                <m:r>
                  <w:rPr>
                    <w:rFonts w:ascii="Cambria Math" w:hAnsi="Cambria Math" w:cs="Times New Roman"/>
                    <w:sz w:val="28"/>
                    <w:szCs w:val="28"/>
                  </w:rPr>
                  <m:t>i</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r>
              <w:rPr>
                <w:rFonts w:ascii="Cambria Math" w:hAnsi="Cambria Math" w:cs="Times New Roman"/>
                <w:sz w:val="28"/>
                <w:szCs w:val="28"/>
              </w:rPr>
              <m:t>474.03</m:t>
            </m:r>
          </m:e>
        </m:nary>
      </m:oMath>
      <w:r w:rsidRPr="009C0EBE">
        <w:rPr>
          <w:rFonts w:ascii="Times New Roman" w:eastAsiaTheme="minorEastAsia" w:hAnsi="Times New Roman" w:cs="Times New Roman"/>
          <w:sz w:val="28"/>
          <w:szCs w:val="28"/>
          <w:lang w:eastAsia="uk-UA"/>
        </w:rPr>
        <w:t>,</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Порахуємо коефіцієнт узгодженості:</w:t>
      </w:r>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m:oMathPara>
        <m:oMath>
          <m:r>
            <w:rPr>
              <w:rFonts w:ascii="Cambria Math" w:hAnsi="Cambria Math" w:cs="Times New Roman"/>
              <w:sz w:val="28"/>
              <w:szCs w:val="28"/>
            </w:rPr>
            <m:t>W</m:t>
          </m:r>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m:rPr>
                  <m:sty m:val="p"/>
                </m:rPr>
                <w:rPr>
                  <w:rFonts w:ascii="Cambria Math" w:hAnsi="Cambria Math" w:cs="Times New Roman"/>
                  <w:sz w:val="28"/>
                  <w:szCs w:val="28"/>
                </w:rPr>
                <m:t>12</m:t>
              </m:r>
              <m:r>
                <w:rPr>
                  <w:rFonts w:ascii="Cambria Math" w:hAnsi="Cambria Math" w:cs="Times New Roman"/>
                  <w:sz w:val="28"/>
                  <w:szCs w:val="28"/>
                </w:rPr>
                <m:t>S</m:t>
              </m:r>
            </m:num>
            <m:den>
              <m:sSup>
                <m:sSupPr>
                  <m:ctrlPr>
                    <w:rPr>
                      <w:rFonts w:ascii="Cambria Math" w:hAnsi="Cambria Math" w:cs="Times New Roman"/>
                      <w:sz w:val="28"/>
                      <w:szCs w:val="28"/>
                      <w:lang w:eastAsia="uk-UA"/>
                    </w:rPr>
                  </m:ctrlPr>
                </m:sSupPr>
                <m:e>
                  <m:r>
                    <w:rPr>
                      <w:rFonts w:ascii="Cambria Math" w:hAnsi="Cambria Math" w:cs="Times New Roman"/>
                      <w:sz w:val="28"/>
                      <w:szCs w:val="28"/>
                    </w:rPr>
                    <m:t>N</m:t>
                  </m:r>
                </m:e>
                <m:sup>
                  <m:r>
                    <m:rPr>
                      <m:sty m:val="p"/>
                    </m:rPr>
                    <w:rPr>
                      <w:rFonts w:ascii="Cambria Math" w:hAnsi="Cambria Math" w:cs="Times New Roman"/>
                      <w:sz w:val="28"/>
                      <w:szCs w:val="28"/>
                    </w:rPr>
                    <m:t>2</m:t>
                  </m:r>
                </m:sup>
              </m:sSup>
              <m:d>
                <m:dPr>
                  <m:ctrlPr>
                    <w:rPr>
                      <w:rFonts w:ascii="Cambria Math" w:hAnsi="Cambria Math" w:cs="Times New Roman"/>
                      <w:sz w:val="28"/>
                      <w:szCs w:val="28"/>
                      <w:lang w:eastAsia="uk-UA"/>
                    </w:rPr>
                  </m:ctrlPr>
                </m:dPr>
                <m:e>
                  <m:sSup>
                    <m:sSupPr>
                      <m:ctrlPr>
                        <w:rPr>
                          <w:rFonts w:ascii="Cambria Math" w:hAnsi="Cambria Math" w:cs="Times New Roman"/>
                          <w:sz w:val="28"/>
                          <w:szCs w:val="28"/>
                          <w:lang w:eastAsia="uk-UA"/>
                        </w:rPr>
                      </m:ctrlPr>
                    </m:sSupPr>
                    <m:e>
                      <m:r>
                        <w:rPr>
                          <w:rFonts w:ascii="Cambria Math" w:hAnsi="Cambria Math" w:cs="Times New Roman"/>
                          <w:sz w:val="28"/>
                          <w:szCs w:val="28"/>
                        </w:rPr>
                        <m:t>n</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r>
                    <w:rPr>
                      <w:rFonts w:ascii="Cambria Math" w:hAnsi="Cambria Math" w:cs="Times New Roman"/>
                      <w:sz w:val="28"/>
                      <w:szCs w:val="28"/>
                    </w:rPr>
                    <m:t>n</m:t>
                  </m:r>
                </m:e>
              </m:d>
            </m:den>
          </m:f>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m:rPr>
                  <m:sty m:val="p"/>
                </m:rPr>
                <w:rPr>
                  <w:rFonts w:ascii="Cambria Math" w:hAnsi="Cambria Math" w:cs="Times New Roman"/>
                  <w:sz w:val="28"/>
                  <w:szCs w:val="28"/>
                </w:rPr>
                <m:t>12⋅474.03</m:t>
              </m:r>
            </m:num>
            <m:den>
              <m:sSup>
                <m:sSupPr>
                  <m:ctrlPr>
                    <w:rPr>
                      <w:rFonts w:ascii="Cambria Math" w:hAnsi="Cambria Math" w:cs="Times New Roman"/>
                      <w:sz w:val="28"/>
                      <w:szCs w:val="28"/>
                      <w:lang w:eastAsia="uk-UA"/>
                    </w:rPr>
                  </m:ctrlPr>
                </m:sSupPr>
                <m:e>
                  <m:r>
                    <m:rPr>
                      <m:sty m:val="p"/>
                    </m:rPr>
                    <w:rPr>
                      <w:rFonts w:ascii="Cambria Math" w:hAnsi="Cambria Math" w:cs="Times New Roman"/>
                      <w:sz w:val="28"/>
                      <w:szCs w:val="28"/>
                    </w:rPr>
                    <m:t>7</m:t>
                  </m:r>
                </m:e>
                <m:sup>
                  <m:r>
                    <m:rPr>
                      <m:sty m:val="p"/>
                    </m:rPr>
                    <w:rPr>
                      <w:rFonts w:ascii="Cambria Math" w:hAnsi="Cambria Math" w:cs="Times New Roman"/>
                      <w:sz w:val="28"/>
                      <w:szCs w:val="28"/>
                    </w:rPr>
                    <m:t>2</m:t>
                  </m:r>
                </m:sup>
              </m:sSup>
              <m:d>
                <m:dPr>
                  <m:ctrlPr>
                    <w:rPr>
                      <w:rFonts w:ascii="Cambria Math" w:hAnsi="Cambria Math" w:cs="Times New Roman"/>
                      <w:sz w:val="28"/>
                      <w:szCs w:val="28"/>
                      <w:lang w:eastAsia="uk-UA"/>
                    </w:rPr>
                  </m:ctrlPr>
                </m:dPr>
                <m:e>
                  <m:sSup>
                    <m:sSupPr>
                      <m:ctrlPr>
                        <w:rPr>
                          <w:rFonts w:ascii="Cambria Math" w:hAnsi="Cambria Math" w:cs="Times New Roman"/>
                          <w:sz w:val="28"/>
                          <w:szCs w:val="28"/>
                          <w:lang w:eastAsia="uk-UA"/>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-5</m:t>
                  </m:r>
                </m:e>
              </m:d>
            </m:den>
          </m:f>
          <m:r>
            <m:rPr>
              <m:sty m:val="p"/>
            </m:rPr>
            <w:rPr>
              <w:rFonts w:ascii="Cambria Math" w:hAnsi="Cambria Math" w:cs="Times New Roman"/>
              <w:sz w:val="28"/>
              <w:szCs w:val="28"/>
            </w:rPr>
            <m:t>=1,03</m:t>
          </m:r>
          <m:r>
            <w:rPr>
              <w:rFonts w:ascii="Cambria Math" w:hAnsi="Cambria Math" w:cs="Times New Roman"/>
              <w:sz w:val="28"/>
              <w:szCs w:val="28"/>
            </w:rPr>
            <m:t>&gt;</m:t>
          </m:r>
          <m:sSub>
            <m:sSubPr>
              <m:ctrlPr>
                <w:rPr>
                  <w:rFonts w:ascii="Cambria Math" w:hAnsi="Cambria Math" w:cs="Times New Roman"/>
                  <w:sz w:val="28"/>
                  <w:szCs w:val="28"/>
                  <w:lang w:eastAsia="uk-UA"/>
                </w:rPr>
              </m:ctrlPr>
            </m:sSubPr>
            <m:e>
              <m:r>
                <w:rPr>
                  <w:rFonts w:ascii="Cambria Math" w:hAnsi="Cambria Math" w:cs="Times New Roman"/>
                  <w:sz w:val="28"/>
                  <w:szCs w:val="28"/>
                </w:rPr>
                <m:t>W</m:t>
              </m:r>
            </m:e>
            <m:sub>
              <m:r>
                <w:rPr>
                  <w:rFonts w:ascii="Cambria Math" w:hAnsi="Cambria Math" w:cs="Times New Roman"/>
                  <w:sz w:val="28"/>
                  <w:szCs w:val="28"/>
                </w:rPr>
                <m:t>k</m:t>
              </m:r>
            </m:sub>
          </m:sSub>
          <m:r>
            <m:rPr>
              <m:sty m:val="p"/>
            </m:rPr>
            <w:rPr>
              <w:rFonts w:ascii="Cambria Math" w:hAnsi="Cambria Math" w:cs="Times New Roman"/>
              <w:sz w:val="28"/>
              <w:szCs w:val="28"/>
            </w:rPr>
            <m:t>=0.67</m:t>
          </m:r>
        </m:oMath>
      </m:oMathPara>
    </w:p>
    <w:p w:rsidR="0083365C" w:rsidRPr="009C0EBE" w:rsidRDefault="0083365C" w:rsidP="00795F0B">
      <w:pPr>
        <w:spacing w:after="0" w:line="360" w:lineRule="auto"/>
        <w:ind w:firstLine="706"/>
        <w:jc w:val="both"/>
        <w:rPr>
          <w:rFonts w:ascii="Times New Roman" w:hAnsi="Times New Roman" w:cs="Times New Roman"/>
          <w:sz w:val="28"/>
          <w:szCs w:val="28"/>
        </w:rPr>
      </w:pPr>
    </w:p>
    <w:p w:rsidR="0083365C" w:rsidRPr="009C0EBE"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Ранжування можна вважати достовірним, тому що знайдений коефіцієнт узгодженості перевищує нормативний, котрий дорівнює 0.67.</w:t>
      </w:r>
    </w:p>
    <w:p w:rsidR="0083365C" w:rsidRDefault="0083365C" w:rsidP="00795F0B">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Скориставшись результатами ранжирування, проведемо попарне порівняння всіх параметрів і результати занесемо у</w:t>
      </w:r>
      <w:r w:rsidR="002946C6">
        <w:rPr>
          <w:rFonts w:ascii="Times New Roman" w:hAnsi="Times New Roman" w:cs="Times New Roman"/>
          <w:sz w:val="28"/>
          <w:szCs w:val="28"/>
        </w:rPr>
        <w:t xml:space="preserve"> </w:t>
      </w:r>
      <w:r w:rsidR="002946C6">
        <w:rPr>
          <w:rFonts w:ascii="Times New Roman" w:hAnsi="Times New Roman" w:cs="Times New Roman"/>
          <w:sz w:val="28"/>
          <w:szCs w:val="28"/>
        </w:rPr>
        <w:fldChar w:fldCharType="begin"/>
      </w:r>
      <w:r w:rsidR="002946C6">
        <w:rPr>
          <w:rFonts w:ascii="Times New Roman" w:hAnsi="Times New Roman" w:cs="Times New Roman"/>
          <w:sz w:val="28"/>
          <w:szCs w:val="28"/>
        </w:rPr>
        <w:instrText xml:space="preserve"> REF  _Ref11197498 \* Lower \h  \* MERGEFORMAT </w:instrText>
      </w:r>
      <w:r w:rsidR="002946C6">
        <w:rPr>
          <w:rFonts w:ascii="Times New Roman" w:hAnsi="Times New Roman" w:cs="Times New Roman"/>
          <w:sz w:val="28"/>
          <w:szCs w:val="28"/>
        </w:rPr>
      </w:r>
      <w:r w:rsidR="002946C6">
        <w:rPr>
          <w:rFonts w:ascii="Times New Roman" w:hAnsi="Times New Roman" w:cs="Times New Roman"/>
          <w:sz w:val="28"/>
          <w:szCs w:val="28"/>
        </w:rPr>
        <w:fldChar w:fldCharType="separate"/>
      </w:r>
      <w:r w:rsidR="002946C6" w:rsidRPr="002946C6">
        <w:rPr>
          <w:rFonts w:ascii="Times New Roman" w:hAnsi="Times New Roman" w:cs="Times New Roman"/>
          <w:sz w:val="28"/>
          <w:szCs w:val="28"/>
        </w:rPr>
        <w:t>таблицю 4.4</w:t>
      </w:r>
      <w:r w:rsidR="002946C6">
        <w:rPr>
          <w:rFonts w:ascii="Times New Roman" w:hAnsi="Times New Roman" w:cs="Times New Roman"/>
          <w:sz w:val="28"/>
          <w:szCs w:val="28"/>
        </w:rPr>
        <w:fldChar w:fldCharType="end"/>
      </w:r>
      <w:r w:rsidRPr="009C0EBE">
        <w:rPr>
          <w:rFonts w:ascii="Times New Roman" w:hAnsi="Times New Roman" w:cs="Times New Roman"/>
          <w:sz w:val="28"/>
          <w:szCs w:val="28"/>
        </w:rPr>
        <w:t>.</w:t>
      </w: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2946C6" w:rsidRDefault="002946C6" w:rsidP="00795F0B">
      <w:pPr>
        <w:spacing w:after="0" w:line="360" w:lineRule="auto"/>
        <w:ind w:firstLine="706"/>
        <w:jc w:val="both"/>
        <w:rPr>
          <w:rFonts w:ascii="Times New Roman" w:hAnsi="Times New Roman" w:cs="Times New Roman"/>
          <w:sz w:val="28"/>
          <w:szCs w:val="28"/>
        </w:rPr>
      </w:pPr>
    </w:p>
    <w:p w:rsidR="006648C2" w:rsidRDefault="006648C2" w:rsidP="00795F0B">
      <w:pPr>
        <w:spacing w:after="0" w:line="360" w:lineRule="auto"/>
        <w:ind w:firstLine="706"/>
        <w:jc w:val="both"/>
        <w:rPr>
          <w:rFonts w:ascii="Times New Roman" w:hAnsi="Times New Roman" w:cs="Times New Roman"/>
          <w:sz w:val="28"/>
          <w:szCs w:val="28"/>
        </w:rPr>
      </w:pPr>
    </w:p>
    <w:p w:rsidR="006648C2" w:rsidRDefault="006648C2" w:rsidP="00795F0B">
      <w:pPr>
        <w:spacing w:after="0" w:line="360" w:lineRule="auto"/>
        <w:ind w:firstLine="706"/>
        <w:jc w:val="both"/>
        <w:rPr>
          <w:rFonts w:ascii="Times New Roman" w:hAnsi="Times New Roman" w:cs="Times New Roman"/>
          <w:sz w:val="28"/>
          <w:szCs w:val="28"/>
        </w:rPr>
      </w:pPr>
    </w:p>
    <w:p w:rsidR="006648C2" w:rsidRDefault="006648C2" w:rsidP="00795F0B">
      <w:pPr>
        <w:spacing w:after="0" w:line="360" w:lineRule="auto"/>
        <w:ind w:firstLine="706"/>
        <w:jc w:val="both"/>
        <w:rPr>
          <w:rFonts w:ascii="Times New Roman" w:hAnsi="Times New Roman" w:cs="Times New Roman"/>
          <w:sz w:val="28"/>
          <w:szCs w:val="28"/>
        </w:rPr>
      </w:pPr>
    </w:p>
    <w:p w:rsidR="002946C6" w:rsidRPr="009C0EBE" w:rsidRDefault="002946C6" w:rsidP="00795F0B">
      <w:pPr>
        <w:spacing w:after="0" w:line="360" w:lineRule="auto"/>
        <w:ind w:firstLine="706"/>
        <w:jc w:val="both"/>
        <w:rPr>
          <w:rFonts w:ascii="Times New Roman" w:hAnsi="Times New Roman" w:cs="Times New Roman"/>
          <w:sz w:val="28"/>
          <w:szCs w:val="28"/>
        </w:rPr>
      </w:pPr>
    </w:p>
    <w:p w:rsidR="0083365C" w:rsidRPr="009C0EBE" w:rsidRDefault="002946C6" w:rsidP="002946C6">
      <w:pPr>
        <w:pStyle w:val="Tablecaptions"/>
        <w:ind w:firstLine="709"/>
        <w:rPr>
          <w:rFonts w:cs="Times New Roman"/>
          <w:szCs w:val="28"/>
        </w:rPr>
      </w:pPr>
      <w:bookmarkStart w:id="88" w:name="_Ref11197498"/>
      <w:r>
        <w:t xml:space="preserve">Таблиця </w:t>
      </w:r>
      <w:fldSimple w:instr=" STYLEREF 1 \s ">
        <w:r>
          <w:rPr>
            <w:noProof/>
          </w:rPr>
          <w:t>4</w:t>
        </w:r>
      </w:fldSimple>
      <w:r>
        <w:t>.</w:t>
      </w:r>
      <w:fldSimple w:instr=" SEQ Таблиця \* ARABIC \s 1 ">
        <w:r>
          <w:rPr>
            <w:noProof/>
          </w:rPr>
          <w:t>4</w:t>
        </w:r>
      </w:fldSimple>
      <w:bookmarkEnd w:id="88"/>
      <w:r>
        <w:t xml:space="preserve"> </w:t>
      </w:r>
      <w:r w:rsidRPr="004D1B9E">
        <w:t>—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83365C" w:rsidRPr="009C0EBE" w:rsidTr="009C0EBE">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Числове значення</w:t>
            </w:r>
          </w:p>
        </w:tc>
      </w:tr>
      <w:tr w:rsidR="0083365C" w:rsidRPr="009C0EBE" w:rsidTr="009C0EBE">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spacing w:after="0" w:line="360" w:lineRule="auto"/>
              <w:jc w:val="both"/>
              <w:rPr>
                <w:rFonts w:ascii="Times New Roman" w:eastAsia="Times New Roman" w:hAnsi="Times New Roman" w:cs="Times New Roman"/>
                <w:bCs/>
                <w:color w:val="000000"/>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w:t>
            </w:r>
          </w:p>
        </w:tc>
        <w:tc>
          <w:tcPr>
            <w:tcW w:w="568"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3</w:t>
            </w:r>
          </w:p>
        </w:tc>
        <w:tc>
          <w:tcPr>
            <w:tcW w:w="568"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4</w:t>
            </w:r>
          </w:p>
        </w:tc>
        <w:tc>
          <w:tcPr>
            <w:tcW w:w="56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5</w:t>
            </w:r>
          </w:p>
        </w:tc>
        <w:tc>
          <w:tcPr>
            <w:tcW w:w="568"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6</w:t>
            </w:r>
          </w:p>
        </w:tc>
        <w:tc>
          <w:tcPr>
            <w:tcW w:w="56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spacing w:after="0" w:line="360" w:lineRule="auto"/>
              <w:jc w:val="both"/>
              <w:rPr>
                <w:rFonts w:ascii="Times New Roman" w:eastAsia="Times New Roman" w:hAnsi="Times New Roman" w:cs="Times New Roman"/>
                <w:bCs/>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spacing w:after="0" w:line="360" w:lineRule="auto"/>
              <w:jc w:val="both"/>
              <w:rPr>
                <w:rFonts w:ascii="Times New Roman" w:eastAsia="Times New Roman" w:hAnsi="Times New Roman" w:cs="Times New Roman"/>
                <w:bCs/>
                <w:color w:val="000000"/>
                <w:sz w:val="28"/>
                <w:szCs w:val="28"/>
              </w:rPr>
            </w:pP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X1 і X2</w:t>
            </w:r>
          </w:p>
        </w:tc>
        <w:tc>
          <w:tcPr>
            <w:tcW w:w="568"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rPr>
                <w:lang w:val="en-US"/>
              </w:rPr>
            </w:pPr>
            <w:r w:rsidRPr="009C0EBE">
              <w:rPr>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&lt;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rPr>
                <w:lang w:val="en-US"/>
              </w:rPr>
            </w:pPr>
            <w:r w:rsidRPr="009C0EBE">
              <w:rPr>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X1 і X3</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X1 і X4</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X2 і X3</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X2 і X4</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r w:rsidR="0083365C" w:rsidRPr="009C0EBE" w:rsidTr="009C0EB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X3 і X4</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rPr>
                <w:lang w:val="en-US"/>
              </w:rPr>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&lt;</w:t>
            </w:r>
          </w:p>
        </w:tc>
        <w:tc>
          <w:tcPr>
            <w:tcW w:w="56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569"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418" w:type="dxa"/>
            <w:tcBorders>
              <w:top w:val="single" w:sz="4" w:space="0" w:color="auto"/>
              <w:left w:val="single" w:sz="4" w:space="0" w:color="auto"/>
              <w:bottom w:val="single" w:sz="4" w:space="0" w:color="auto"/>
              <w:right w:val="single" w:sz="4" w:space="0" w:color="auto"/>
            </w:tcBorders>
            <w:vAlign w:val="center"/>
          </w:tcPr>
          <w:p w:rsidR="0083365C" w:rsidRPr="009C0EBE" w:rsidRDefault="0083365C" w:rsidP="009C0EBE">
            <w:pPr>
              <w:pStyle w:val="MAIN0"/>
              <w:jc w:val="both"/>
            </w:pPr>
            <w:r w:rsidRPr="009C0EBE">
              <w:t>&gt;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3365C" w:rsidRPr="009C0EBE" w:rsidRDefault="0083365C" w:rsidP="009C0EBE">
            <w:pPr>
              <w:pStyle w:val="MAIN0"/>
              <w:jc w:val="both"/>
            </w:pPr>
            <w:r w:rsidRPr="009C0EBE">
              <w:t>1.5</w:t>
            </w:r>
          </w:p>
        </w:tc>
      </w:tr>
    </w:tbl>
    <w:p w:rsidR="0083365C" w:rsidRPr="009C0EBE" w:rsidRDefault="0083365C" w:rsidP="009C0EBE">
      <w:pPr>
        <w:spacing w:after="0" w:line="360" w:lineRule="auto"/>
        <w:ind w:firstLine="706"/>
        <w:jc w:val="both"/>
        <w:rPr>
          <w:rFonts w:ascii="Times New Roman" w:hAnsi="Times New Roman" w:cs="Times New Roman"/>
          <w:sz w:val="28"/>
          <w:szCs w:val="28"/>
        </w:rPr>
      </w:pPr>
    </w:p>
    <w:p w:rsidR="0083365C" w:rsidRPr="009C0EBE" w:rsidRDefault="0083365C"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Числове значення, що визначає ступінь переваги </w:t>
      </w:r>
      <w:r w:rsidRPr="009C0EBE">
        <w:rPr>
          <w:rFonts w:ascii="Times New Roman" w:hAnsi="Times New Roman" w:cs="Times New Roman"/>
          <w:iCs/>
          <w:sz w:val="28"/>
          <w:szCs w:val="28"/>
        </w:rPr>
        <w:t>i</w:t>
      </w:r>
      <w:r w:rsidRPr="009C0EBE">
        <w:rPr>
          <w:rFonts w:ascii="Times New Roman" w:hAnsi="Times New Roman" w:cs="Times New Roman"/>
          <w:sz w:val="28"/>
          <w:szCs w:val="28"/>
        </w:rPr>
        <w:t xml:space="preserve">–го параметра над </w:t>
      </w:r>
      <w:r w:rsidRPr="009C0EBE">
        <w:rPr>
          <w:rFonts w:ascii="Times New Roman" w:hAnsi="Times New Roman" w:cs="Times New Roman"/>
          <w:iCs/>
          <w:sz w:val="28"/>
          <w:szCs w:val="28"/>
        </w:rPr>
        <w:t>j</w:t>
      </w:r>
      <w:r w:rsidRPr="009C0EBE">
        <w:rPr>
          <w:rFonts w:ascii="Times New Roman" w:hAnsi="Times New Roman" w:cs="Times New Roman"/>
          <w:sz w:val="28"/>
          <w:szCs w:val="28"/>
        </w:rPr>
        <w:t xml:space="preserve">–тим, </w:t>
      </w:r>
      <w:r w:rsidRPr="009C0EBE">
        <w:rPr>
          <w:rFonts w:ascii="Times New Roman" w:hAnsi="Times New Roman" w:cs="Times New Roman"/>
          <w:iCs/>
          <w:sz w:val="28"/>
          <w:szCs w:val="28"/>
        </w:rPr>
        <w:t>a</w:t>
      </w:r>
      <w:r w:rsidRPr="009C0EBE">
        <w:rPr>
          <w:rFonts w:ascii="Times New Roman" w:hAnsi="Times New Roman" w:cs="Times New Roman"/>
          <w:iCs/>
          <w:sz w:val="28"/>
          <w:szCs w:val="28"/>
          <w:vertAlign w:val="subscript"/>
        </w:rPr>
        <w:t>ij</w:t>
      </w:r>
      <w:r w:rsidR="002946C6">
        <w:rPr>
          <w:rFonts w:ascii="Times New Roman" w:hAnsi="Times New Roman" w:cs="Times New Roman"/>
          <w:iCs/>
          <w:sz w:val="28"/>
          <w:szCs w:val="28"/>
          <w:vertAlign w:val="subscript"/>
        </w:rPr>
        <w:t xml:space="preserve"> </w:t>
      </w:r>
      <w:r w:rsidRPr="009C0EBE">
        <w:rPr>
          <w:rFonts w:ascii="Times New Roman" w:hAnsi="Times New Roman" w:cs="Times New Roman"/>
          <w:sz w:val="28"/>
          <w:szCs w:val="28"/>
        </w:rPr>
        <w:t>визначається по формулі:</w:t>
      </w:r>
    </w:p>
    <w:p w:rsidR="0083365C" w:rsidRPr="009C0EBE" w:rsidRDefault="0083365C" w:rsidP="002946C6">
      <w:pPr>
        <w:spacing w:after="0" w:line="360" w:lineRule="auto"/>
        <w:ind w:firstLine="706"/>
        <w:jc w:val="both"/>
        <w:rPr>
          <w:rFonts w:ascii="Times New Roman" w:hAnsi="Times New Roman" w:cs="Times New Roman"/>
          <w:sz w:val="28"/>
          <w:szCs w:val="28"/>
        </w:rPr>
      </w:pPr>
    </w:p>
    <w:p w:rsidR="0083365C" w:rsidRPr="009C0EBE" w:rsidRDefault="005C3DE1" w:rsidP="002946C6">
      <w:pPr>
        <w:spacing w:after="0" w:line="360" w:lineRule="auto"/>
        <w:jc w:val="both"/>
        <w:rPr>
          <w:rFonts w:ascii="Times New Roman" w:hAnsi="Times New Roman" w:cs="Times New Roman"/>
          <w:sz w:val="28"/>
          <w:szCs w:val="28"/>
          <w:lang w:eastAsia="uk-UA"/>
        </w:rPr>
      </w:pPr>
      <m:oMathPara>
        <m:oMath>
          <m:sSub>
            <m:sSubPr>
              <m:ctrlPr>
                <w:rPr>
                  <w:rFonts w:ascii="Cambria Math" w:hAnsi="Cambria Math" w:cs="Times New Roman"/>
                  <w:sz w:val="28"/>
                  <w:szCs w:val="28"/>
                  <w:lang w:eastAsia="uk-UA"/>
                </w:rPr>
              </m:ctrlPr>
            </m:sSubPr>
            <m:e>
              <m:r>
                <w:rPr>
                  <w:rFonts w:ascii="Cambria Math" w:hAnsi="Cambria Math" w:cs="Times New Roman"/>
                  <w:sz w:val="28"/>
                  <w:szCs w:val="28"/>
                </w:rPr>
                <m:t>a</m:t>
              </m:r>
            </m:e>
            <m:sub>
              <m:r>
                <w:rPr>
                  <w:rFonts w:ascii="Cambria Math" w:hAnsi="Cambria Math" w:cs="Times New Roman"/>
                  <w:sz w:val="28"/>
                  <w:szCs w:val="28"/>
                </w:rPr>
                <m:t>ij</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lang w:eastAsia="uk-UA"/>
                </w:rPr>
              </m:ctrlPr>
            </m:dPr>
            <m:e>
              <m:eqArr>
                <m:eqArrPr>
                  <m:ctrlPr>
                    <w:rPr>
                      <w:rFonts w:ascii="Cambria Math" w:hAnsi="Cambria Math" w:cs="Times New Roman"/>
                      <w:sz w:val="28"/>
                      <w:szCs w:val="28"/>
                      <w:lang w:eastAsia="uk-UA"/>
                    </w:rPr>
                  </m:ctrlPr>
                </m:eqArrPr>
                <m:e>
                  <m:r>
                    <m:rPr>
                      <m:sty m:val="p"/>
                    </m:rPr>
                    <w:rPr>
                      <w:rFonts w:ascii="Cambria Math" w:hAnsi="Cambria Math" w:cs="Times New Roman"/>
                      <w:sz w:val="28"/>
                      <w:szCs w:val="28"/>
                    </w:rPr>
                    <m:t xml:space="preserve">1.5 при </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i</m:t>
                      </m:r>
                    </m:sub>
                  </m:sSub>
                  <m:r>
                    <m:rPr>
                      <m:sty m:val="p"/>
                    </m:rPr>
                    <w:rPr>
                      <w:rFonts w:ascii="Cambria Math" w:hAnsi="Cambria Math" w:cs="Times New Roman"/>
                      <w:sz w:val="28"/>
                      <w:szCs w:val="28"/>
                    </w:rPr>
                    <m:t>&gt;</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j</m:t>
                      </m:r>
                    </m:sub>
                  </m:sSub>
                </m:e>
                <m:e>
                  <m:r>
                    <m:rPr>
                      <m:sty m:val="p"/>
                    </m:rPr>
                    <w:rPr>
                      <w:rFonts w:ascii="Cambria Math" w:hAnsi="Cambria Math" w:cs="Times New Roman"/>
                      <w:sz w:val="28"/>
                      <w:szCs w:val="28"/>
                    </w:rPr>
                    <m:t xml:space="preserve">1.0 при </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i</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j</m:t>
                      </m:r>
                    </m:sub>
                  </m:sSub>
                </m:e>
                <m:e>
                  <m:r>
                    <m:rPr>
                      <m:sty m:val="p"/>
                    </m:rPr>
                    <w:rPr>
                      <w:rFonts w:ascii="Cambria Math" w:hAnsi="Cambria Math" w:cs="Times New Roman"/>
                      <w:sz w:val="28"/>
                      <w:szCs w:val="28"/>
                    </w:rPr>
                    <m:t xml:space="preserve">0.5 при </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i</m:t>
                      </m:r>
                    </m:sub>
                  </m:sSub>
                  <m:r>
                    <m:rPr>
                      <m:sty m:val="p"/>
                    </m:rPr>
                    <w:rPr>
                      <w:rFonts w:ascii="Cambria Math" w:hAnsi="Cambria Math" w:cs="Times New Roman"/>
                      <w:sz w:val="28"/>
                      <w:szCs w:val="28"/>
                    </w:rPr>
                    <m:t>&lt;</m:t>
                  </m:r>
                  <m:sSub>
                    <m:sSubPr>
                      <m:ctrlPr>
                        <w:rPr>
                          <w:rFonts w:ascii="Cambria Math" w:hAnsi="Cambria Math" w:cs="Times New Roman"/>
                          <w:sz w:val="28"/>
                          <w:szCs w:val="28"/>
                          <w:lang w:eastAsia="uk-UA"/>
                        </w:rPr>
                      </m:ctrlPr>
                    </m:sSubPr>
                    <m:e>
                      <m:r>
                        <w:rPr>
                          <w:rFonts w:ascii="Cambria Math" w:hAnsi="Cambria Math" w:cs="Times New Roman"/>
                          <w:sz w:val="28"/>
                          <w:szCs w:val="28"/>
                        </w:rPr>
                        <m:t>X</m:t>
                      </m:r>
                    </m:e>
                    <m:sub>
                      <m:r>
                        <w:rPr>
                          <w:rFonts w:ascii="Cambria Math" w:hAnsi="Cambria Math" w:cs="Times New Roman"/>
                          <w:sz w:val="28"/>
                          <w:szCs w:val="28"/>
                        </w:rPr>
                        <m:t>j</m:t>
                      </m:r>
                    </m:sub>
                  </m:sSub>
                </m:e>
              </m:eqArr>
            </m:e>
          </m:d>
        </m:oMath>
      </m:oMathPara>
    </w:p>
    <w:p w:rsidR="0083365C" w:rsidRPr="009C0EBE" w:rsidRDefault="0083365C" w:rsidP="002946C6">
      <w:pPr>
        <w:spacing w:after="0" w:line="360" w:lineRule="auto"/>
        <w:ind w:firstLine="706"/>
        <w:jc w:val="both"/>
        <w:rPr>
          <w:rFonts w:ascii="Times New Roman" w:hAnsi="Times New Roman" w:cs="Times New Roman"/>
          <w:sz w:val="28"/>
          <w:szCs w:val="28"/>
        </w:rPr>
      </w:pPr>
    </w:p>
    <w:p w:rsidR="0083365C" w:rsidRPr="009C0EBE" w:rsidRDefault="0083365C"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З отриманих числових оцінок переваги складемо матрицю A=║</w:t>
      </w:r>
      <w:r w:rsidRPr="009C0EBE">
        <w:rPr>
          <w:rFonts w:ascii="Times New Roman" w:hAnsi="Times New Roman" w:cs="Times New Roman"/>
          <w:iCs/>
          <w:sz w:val="28"/>
          <w:szCs w:val="28"/>
        </w:rPr>
        <w:t xml:space="preserve"> a</w:t>
      </w:r>
      <w:r w:rsidRPr="009C0EBE">
        <w:rPr>
          <w:rFonts w:ascii="Times New Roman" w:hAnsi="Times New Roman" w:cs="Times New Roman"/>
          <w:iCs/>
          <w:sz w:val="28"/>
          <w:szCs w:val="28"/>
          <w:vertAlign w:val="subscript"/>
        </w:rPr>
        <w:t>ij</w:t>
      </w:r>
      <w:r w:rsidRPr="009C0EBE">
        <w:rPr>
          <w:rFonts w:ascii="Times New Roman" w:hAnsi="Times New Roman" w:cs="Times New Roman"/>
          <w:sz w:val="28"/>
          <w:szCs w:val="28"/>
        </w:rPr>
        <w:t xml:space="preserve"> ║.</w:t>
      </w:r>
    </w:p>
    <w:p w:rsidR="0083365C" w:rsidRPr="009C0EBE" w:rsidRDefault="0083365C"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Для кожного параметра зробимо розрахунок вагомості K</w:t>
      </w:r>
      <w:r w:rsidRPr="009C0EBE">
        <w:rPr>
          <w:rFonts w:ascii="Times New Roman" w:hAnsi="Times New Roman" w:cs="Times New Roman"/>
          <w:sz w:val="28"/>
          <w:szCs w:val="28"/>
          <w:vertAlign w:val="subscript"/>
        </w:rPr>
        <w:t>ві</w:t>
      </w:r>
      <w:r w:rsidRPr="009C0EBE">
        <w:rPr>
          <w:rFonts w:ascii="Times New Roman" w:hAnsi="Times New Roman" w:cs="Times New Roman"/>
          <w:sz w:val="28"/>
          <w:szCs w:val="28"/>
        </w:rPr>
        <w:t xml:space="preserve"> за наступними формулами:</w:t>
      </w:r>
    </w:p>
    <w:p w:rsidR="0083365C" w:rsidRPr="009C0EBE" w:rsidRDefault="0083365C" w:rsidP="009C0EBE">
      <w:pPr>
        <w:spacing w:after="0" w:line="360" w:lineRule="auto"/>
        <w:jc w:val="both"/>
        <w:rPr>
          <w:rFonts w:ascii="Times New Roman" w:hAnsi="Times New Roman" w:cs="Times New Roman"/>
          <w:sz w:val="28"/>
          <w:szCs w:val="28"/>
        </w:rPr>
      </w:pPr>
    </w:p>
    <w:p w:rsidR="0083365C" w:rsidRPr="009C0EBE" w:rsidRDefault="005C3DE1" w:rsidP="009C0EBE">
      <w:pPr>
        <w:spacing w:after="0" w:line="360" w:lineRule="auto"/>
        <w:jc w:val="right"/>
        <w:rPr>
          <w:rFonts w:ascii="Times New Roman" w:hAnsi="Times New Roman" w:cs="Times New Roman"/>
          <w:sz w:val="28"/>
          <w:szCs w:val="28"/>
        </w:rPr>
      </w:pPr>
      <m:oMathPara>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ві</m:t>
              </m:r>
            </m:sub>
          </m:sSub>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num>
            <m:den>
              <m:nary>
                <m:naryPr>
                  <m:chr m:val="∑"/>
                  <m:limLoc m:val="undOvr"/>
                  <m:ctrlPr>
                    <w:rPr>
                      <w:rFonts w:ascii="Cambria Math" w:hAnsi="Cambria Math" w:cs="Times New Roman"/>
                      <w:sz w:val="28"/>
                      <w:szCs w:val="28"/>
                      <w:lang w:eastAsia="uk-UA"/>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e>
              </m:nary>
            </m:den>
          </m:f>
        </m:oMath>
      </m:oMathPara>
    </w:p>
    <w:p w:rsidR="0083365C" w:rsidRPr="009C0EBE" w:rsidRDefault="0083365C" w:rsidP="009C0EBE">
      <w:pPr>
        <w:spacing w:after="0" w:line="360" w:lineRule="auto"/>
        <w:jc w:val="both"/>
        <w:rPr>
          <w:rFonts w:ascii="Times New Roman" w:hAnsi="Times New Roman" w:cs="Times New Roman"/>
          <w:sz w:val="28"/>
          <w:szCs w:val="28"/>
        </w:rPr>
      </w:pPr>
    </w:p>
    <w:p w:rsidR="0083365C" w:rsidRPr="009C0EBE" w:rsidRDefault="0083365C" w:rsidP="009C0EBE">
      <w:pPr>
        <w:spacing w:after="0" w:line="360" w:lineRule="auto"/>
        <w:jc w:val="both"/>
        <w:rPr>
          <w:rFonts w:ascii="Times New Roman"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eastAsiaTheme="minorEastAsia" w:hAnsi="Times New Roman" w:cs="Times New Roman"/>
          <w:sz w:val="28"/>
          <w:szCs w:val="28"/>
        </w:rPr>
        <w:tab/>
      </w:r>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oMath>
      <w:r w:rsidRPr="009C0EBE">
        <w:rPr>
          <w:rFonts w:ascii="Times New Roman" w:hAnsi="Times New Roman" w:cs="Times New Roman"/>
          <w:sz w:val="28"/>
          <w:szCs w:val="28"/>
        </w:rPr>
        <w:t xml:space="preserve"> розраховується за наступною формулою:</w:t>
      </w:r>
    </w:p>
    <w:p w:rsidR="0083365C" w:rsidRPr="009C0EBE" w:rsidRDefault="0083365C" w:rsidP="009C0EBE">
      <w:pPr>
        <w:spacing w:after="0" w:line="360" w:lineRule="auto"/>
        <w:jc w:val="both"/>
        <w:rPr>
          <w:rFonts w:ascii="Times New Roman" w:hAnsi="Times New Roman" w:cs="Times New Roman"/>
          <w:sz w:val="28"/>
          <w:szCs w:val="28"/>
        </w:rPr>
      </w:pPr>
    </w:p>
    <w:p w:rsidR="0083365C" w:rsidRPr="009C0EBE" w:rsidRDefault="005C3DE1" w:rsidP="009C0EBE">
      <w:pPr>
        <w:spacing w:after="0" w:line="360" w:lineRule="auto"/>
        <w:jc w:val="right"/>
        <w:rPr>
          <w:rFonts w:ascii="Times New Roman" w:hAnsi="Times New Roman" w:cs="Times New Roman"/>
          <w:sz w:val="28"/>
          <w:szCs w:val="28"/>
        </w:rPr>
      </w:pPr>
      <m:oMathPara>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eastAsia="uk-UA"/>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ij</m:t>
                  </m:r>
                </m:sub>
              </m:sSub>
            </m:e>
          </m:nary>
        </m:oMath>
      </m:oMathPara>
    </w:p>
    <w:p w:rsidR="0083365C" w:rsidRPr="009C0EBE" w:rsidRDefault="0083365C" w:rsidP="009C0EBE">
      <w:pPr>
        <w:spacing w:after="0" w:line="360" w:lineRule="auto"/>
        <w:jc w:val="both"/>
        <w:rPr>
          <w:rFonts w:ascii="Times New Roman" w:hAnsi="Times New Roman" w:cs="Times New Roman"/>
          <w:sz w:val="28"/>
          <w:szCs w:val="28"/>
        </w:rPr>
      </w:pPr>
    </w:p>
    <w:p w:rsidR="008D2903" w:rsidRPr="009C0EBE" w:rsidRDefault="0083365C" w:rsidP="009C0EBE">
      <w:pPr>
        <w:spacing w:after="0" w:line="360" w:lineRule="auto"/>
        <w:ind w:firstLine="708"/>
        <w:jc w:val="both"/>
        <w:rPr>
          <w:rFonts w:ascii="Times New Roman" w:hAnsi="Times New Roman" w:cs="Times New Roman"/>
          <w:sz w:val="28"/>
          <w:szCs w:val="28"/>
        </w:rPr>
      </w:pPr>
      <w:r w:rsidRPr="009C0EBE">
        <w:rPr>
          <w:rFonts w:ascii="Times New Roman" w:hAnsi="Times New Roman" w:cs="Times New Roman"/>
          <w:sz w:val="28"/>
          <w:szCs w:val="28"/>
        </w:rPr>
        <w:lastRenderedPageBreak/>
        <w:t xml:space="preserve">Відносні оцінки розраховуються декілька разів доти, поки наступні значення не будуть незначно відрізнятися від попередніх (менше 2%). На </w:t>
      </w:r>
      <w:r w:rsidR="008D2903" w:rsidRPr="009C0EBE">
        <w:rPr>
          <w:rFonts w:ascii="Times New Roman" w:hAnsi="Times New Roman" w:cs="Times New Roman"/>
          <w:sz w:val="28"/>
          <w:szCs w:val="28"/>
        </w:rPr>
        <w:t>другому і наступних кроках відносні оцінки розраховуються за наступними формулами:</w:t>
      </w:r>
    </w:p>
    <w:p w:rsidR="008D2903" w:rsidRPr="009C0EBE" w:rsidRDefault="008D2903" w:rsidP="009C0EBE">
      <w:pPr>
        <w:spacing w:after="0" w:line="360" w:lineRule="auto"/>
        <w:jc w:val="right"/>
        <w:rPr>
          <w:rFonts w:ascii="Times New Roman" w:hAnsi="Times New Roman" w:cs="Times New Roman"/>
          <w:sz w:val="28"/>
          <w:szCs w:val="28"/>
        </w:rPr>
      </w:pPr>
    </w:p>
    <w:p w:rsidR="008D2903" w:rsidRPr="009C0EBE" w:rsidRDefault="005C3DE1" w:rsidP="009C0EBE">
      <w:pPr>
        <w:spacing w:after="0" w:line="360" w:lineRule="auto"/>
        <w:jc w:val="right"/>
        <w:rPr>
          <w:rFonts w:ascii="Times New Roman" w:hAnsi="Times New Roman" w:cs="Times New Roman"/>
          <w:sz w:val="28"/>
          <w:szCs w:val="28"/>
        </w:rPr>
      </w:pPr>
      <m:oMathPara>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ві</m:t>
              </m:r>
            </m:sub>
          </m:sSub>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sSubSup>
                <m:sSubSupPr>
                  <m:ctrlPr>
                    <w:rPr>
                      <w:rFonts w:ascii="Cambria Math" w:hAnsi="Cambria Math" w:cs="Times New Roman"/>
                      <w:sz w:val="28"/>
                      <w:szCs w:val="28"/>
                      <w:lang w:eastAsia="uk-UA"/>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m:t>
                  </m:r>
                </m:sup>
              </m:sSubSup>
            </m:num>
            <m:den>
              <m:nary>
                <m:naryPr>
                  <m:chr m:val="∑"/>
                  <m:limLoc m:val="undOvr"/>
                  <m:ctrlPr>
                    <w:rPr>
                      <w:rFonts w:ascii="Cambria Math" w:hAnsi="Cambria Math" w:cs="Times New Roman"/>
                      <w:sz w:val="28"/>
                      <w:szCs w:val="28"/>
                      <w:lang w:eastAsia="uk-UA"/>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sSubSup>
                    <m:sSubSupPr>
                      <m:ctrlPr>
                        <w:rPr>
                          <w:rFonts w:ascii="Cambria Math" w:hAnsi="Cambria Math" w:cs="Times New Roman"/>
                          <w:sz w:val="28"/>
                          <w:szCs w:val="28"/>
                          <w:lang w:eastAsia="uk-UA"/>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m:t>
                      </m:r>
                    </m:sup>
                  </m:sSubSup>
                </m:e>
              </m:nary>
            </m:den>
          </m:f>
        </m:oMath>
      </m:oMathPara>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jc w:val="both"/>
        <w:rPr>
          <w:rFonts w:ascii="Times New Roman"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eastAsiaTheme="minorEastAsia" w:hAnsi="Times New Roman" w:cs="Times New Roman"/>
          <w:sz w:val="28"/>
          <w:szCs w:val="28"/>
        </w:rPr>
        <w:tab/>
      </w:r>
      <m:oMath>
        <m:sSubSup>
          <m:sSubSupPr>
            <m:ctrlPr>
              <w:rPr>
                <w:rFonts w:ascii="Cambria Math" w:hAnsi="Cambria Math" w:cs="Times New Roman"/>
                <w:sz w:val="28"/>
                <w:szCs w:val="28"/>
                <w:lang w:eastAsia="uk-UA"/>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m:t>
            </m:r>
          </m:sup>
        </m:sSubSup>
      </m:oMath>
      <w:r w:rsidRPr="009C0EBE">
        <w:rPr>
          <w:rFonts w:ascii="Times New Roman" w:hAnsi="Times New Roman" w:cs="Times New Roman"/>
          <w:sz w:val="28"/>
          <w:szCs w:val="28"/>
          <w:vertAlign w:val="subscript"/>
        </w:rPr>
        <w:t xml:space="preserve"> </w:t>
      </w:r>
      <w:r w:rsidRPr="009C0EBE">
        <w:rPr>
          <w:rFonts w:ascii="Times New Roman" w:hAnsi="Times New Roman" w:cs="Times New Roman"/>
          <w:sz w:val="28"/>
          <w:szCs w:val="28"/>
        </w:rPr>
        <w:t>розраховується за наступною формулою</w:t>
      </w:r>
    </w:p>
    <w:p w:rsidR="008D2903" w:rsidRPr="009C0EBE" w:rsidRDefault="008D2903" w:rsidP="009C0EBE">
      <w:pPr>
        <w:spacing w:after="0" w:line="360" w:lineRule="auto"/>
        <w:jc w:val="both"/>
        <w:rPr>
          <w:rFonts w:ascii="Times New Roman" w:hAnsi="Times New Roman" w:cs="Times New Roman"/>
          <w:sz w:val="28"/>
          <w:szCs w:val="28"/>
        </w:rPr>
      </w:pPr>
    </w:p>
    <w:p w:rsidR="008D2903" w:rsidRPr="009C0EBE" w:rsidRDefault="005C3DE1" w:rsidP="009C0EBE">
      <w:pPr>
        <w:spacing w:after="0" w:line="360" w:lineRule="auto"/>
        <w:jc w:val="right"/>
        <w:rPr>
          <w:rFonts w:ascii="Times New Roman" w:hAnsi="Times New Roman" w:cs="Times New Roman"/>
          <w:sz w:val="28"/>
          <w:szCs w:val="28"/>
        </w:rPr>
      </w:pPr>
      <m:oMathPara>
        <m:oMath>
          <m:sSubSup>
            <m:sSubSupPr>
              <m:ctrlPr>
                <w:rPr>
                  <w:rFonts w:ascii="Cambria Math" w:hAnsi="Cambria Math" w:cs="Times New Roman"/>
                  <w:sz w:val="28"/>
                  <w:szCs w:val="28"/>
                  <w:lang w:eastAsia="uk-UA"/>
                </w:rPr>
              </m:ctrlPr>
            </m:sSubSup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m:t>
              </m:r>
            </m:sup>
          </m:sSubSup>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eastAsia="uk-UA"/>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ij</m:t>
                  </m:r>
                </m:sub>
              </m:sSub>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j</m:t>
                  </m:r>
                </m:sub>
              </m:sSub>
            </m:e>
          </m:nary>
        </m:oMath>
      </m:oMathPara>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Як видно з</w:t>
      </w:r>
      <w:r w:rsidR="002946C6">
        <w:rPr>
          <w:rFonts w:ascii="Times New Roman" w:hAnsi="Times New Roman" w:cs="Times New Roman"/>
          <w:sz w:val="28"/>
          <w:szCs w:val="28"/>
        </w:rPr>
        <w:t xml:space="preserve"> </w:t>
      </w:r>
      <w:r w:rsidR="002946C6">
        <w:rPr>
          <w:rFonts w:ascii="Times New Roman" w:hAnsi="Times New Roman" w:cs="Times New Roman"/>
          <w:sz w:val="28"/>
          <w:szCs w:val="28"/>
        </w:rPr>
        <w:fldChar w:fldCharType="begin"/>
      </w:r>
      <w:r w:rsidR="002946C6">
        <w:rPr>
          <w:rFonts w:ascii="Times New Roman" w:hAnsi="Times New Roman" w:cs="Times New Roman"/>
          <w:sz w:val="28"/>
          <w:szCs w:val="28"/>
        </w:rPr>
        <w:instrText xml:space="preserve"> REF  _Ref11197618 \* Lower \h  \* MERGEFORMAT </w:instrText>
      </w:r>
      <w:r w:rsidR="002946C6">
        <w:rPr>
          <w:rFonts w:ascii="Times New Roman" w:hAnsi="Times New Roman" w:cs="Times New Roman"/>
          <w:sz w:val="28"/>
          <w:szCs w:val="28"/>
        </w:rPr>
      </w:r>
      <w:r w:rsidR="002946C6">
        <w:rPr>
          <w:rFonts w:ascii="Times New Roman" w:hAnsi="Times New Roman" w:cs="Times New Roman"/>
          <w:sz w:val="28"/>
          <w:szCs w:val="28"/>
        </w:rPr>
        <w:fldChar w:fldCharType="separate"/>
      </w:r>
      <w:r w:rsidR="002946C6" w:rsidRPr="002946C6">
        <w:rPr>
          <w:rFonts w:ascii="Times New Roman" w:hAnsi="Times New Roman" w:cs="Times New Roman"/>
          <w:sz w:val="28"/>
          <w:szCs w:val="28"/>
        </w:rPr>
        <w:t>таблиця 4.5</w:t>
      </w:r>
      <w:r w:rsidR="002946C6">
        <w:rPr>
          <w:rFonts w:ascii="Times New Roman" w:hAnsi="Times New Roman" w:cs="Times New Roman"/>
          <w:sz w:val="28"/>
          <w:szCs w:val="28"/>
        </w:rPr>
        <w:fldChar w:fldCharType="end"/>
      </w:r>
      <w:r w:rsidRPr="009C0EBE">
        <w:rPr>
          <w:rFonts w:ascii="Times New Roman" w:hAnsi="Times New Roman" w:cs="Times New Roman"/>
          <w:sz w:val="28"/>
          <w:szCs w:val="28"/>
        </w:rPr>
        <w:t>, різниця значень коефіцієнтів вагомості не перевищує 2%, тому більшої кількості ітерацій не потрібно.</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2946C6" w:rsidP="002946C6">
      <w:pPr>
        <w:pStyle w:val="Tablecaptions"/>
        <w:ind w:firstLine="709"/>
        <w:rPr>
          <w:rFonts w:cs="Times New Roman"/>
          <w:szCs w:val="28"/>
        </w:rPr>
      </w:pPr>
      <w:bookmarkStart w:id="89" w:name="_Ref11197618"/>
      <w:r>
        <w:t xml:space="preserve">Таблиця </w:t>
      </w:r>
      <w:fldSimple w:instr=" STYLEREF 1 \s ">
        <w:r>
          <w:rPr>
            <w:noProof/>
          </w:rPr>
          <w:t>4</w:t>
        </w:r>
      </w:fldSimple>
      <w:r>
        <w:t>.</w:t>
      </w:r>
      <w:fldSimple w:instr=" SEQ Таблиця \* ARABIC \s 1 ">
        <w:r>
          <w:rPr>
            <w:noProof/>
          </w:rPr>
          <w:t>5</w:t>
        </w:r>
      </w:fldSimple>
      <w:bookmarkEnd w:id="89"/>
      <w:r>
        <w:t xml:space="preserve"> </w:t>
      </w:r>
      <w:r w:rsidRPr="0031702E">
        <w:t>— Розрахунок вагомості параметрів</w:t>
      </w:r>
    </w:p>
    <w:tbl>
      <w:tblPr>
        <w:tblW w:w="0" w:type="auto"/>
        <w:jc w:val="center"/>
        <w:tblLayout w:type="fixed"/>
        <w:tblLook w:val="04A0" w:firstRow="1" w:lastRow="0" w:firstColumn="1" w:lastColumn="0" w:noHBand="0" w:noVBand="1"/>
      </w:tblPr>
      <w:tblGrid>
        <w:gridCol w:w="1853"/>
        <w:gridCol w:w="562"/>
        <w:gridCol w:w="563"/>
        <w:gridCol w:w="563"/>
        <w:gridCol w:w="563"/>
        <w:gridCol w:w="863"/>
        <w:gridCol w:w="864"/>
        <w:gridCol w:w="863"/>
        <w:gridCol w:w="864"/>
        <w:gridCol w:w="863"/>
        <w:gridCol w:w="864"/>
      </w:tblGrid>
      <w:tr w:rsidR="008D2903" w:rsidRPr="009C0EBE" w:rsidTr="00495A99">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Параметри</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 xml:space="preserve">Параметри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j</m:t>
                  </m:r>
                </m:sub>
              </m:sSub>
            </m:oMath>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Третя ітер</w:t>
            </w:r>
          </w:p>
        </w:tc>
      </w:tr>
      <w:tr w:rsidR="008D2903" w:rsidRPr="009C0EBE" w:rsidTr="00495A99">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2903" w:rsidRPr="009C0EBE" w:rsidRDefault="008D2903" w:rsidP="009C0EBE">
            <w:pPr>
              <w:pStyle w:val="MAIN0"/>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rPr>
                <w:iCs/>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pPr>
            <m:oMathPara>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i</m:t>
                    </m:r>
                  </m:sub>
                </m:sSub>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rPr>
                <w:vertAlign w:val="subscript"/>
              </w:rPr>
            </w:pPr>
            <m:oMathPara>
              <m:oMathParaPr>
                <m:jc m:val="center"/>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pPr>
            <m:oMathPara>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i</m:t>
                    </m:r>
                  </m:sub>
                  <m:sup>
                    <m:r>
                      <m:rPr>
                        <m:sty m:val="p"/>
                      </m:rPr>
                      <w:rPr>
                        <w:rFonts w:ascii="Cambria Math" w:hAnsi="Cambria Math"/>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pPr>
            <m:oMathPara>
              <m:oMathParaPr>
                <m:jc m:val="center"/>
              </m:oMathParaPr>
              <m:oMath>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ві</m:t>
                    </m:r>
                  </m:sub>
                  <m:sup>
                    <m:r>
                      <m:rPr>
                        <m:sty m:val="p"/>
                      </m:rPr>
                      <w:rPr>
                        <w:rFonts w:ascii="Cambria Math" w:hAnsi="Cambria Math"/>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pPr>
            <m:oMathPara>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i</m:t>
                    </m:r>
                  </m:sub>
                  <m:sup>
                    <m:r>
                      <m:rPr>
                        <m:sty m:val="p"/>
                      </m:rPr>
                      <w:rPr>
                        <w:rFonts w:ascii="Cambria Math" w:hAnsi="Cambria Math"/>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5C3DE1" w:rsidP="009C0EBE">
            <w:pPr>
              <w:pStyle w:val="MAIN0"/>
            </w:pPr>
            <m:oMathPara>
              <m:oMathParaPr>
                <m:jc m:val="center"/>
              </m:oMathParaPr>
              <m:oMath>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ві</m:t>
                    </m:r>
                  </m:sub>
                  <m:sup>
                    <m:r>
                      <m:rPr>
                        <m:sty m:val="p"/>
                      </m:rPr>
                      <w:rPr>
                        <w:rFonts w:ascii="Cambria Math" w:hAnsi="Cambria Math"/>
                      </w:rPr>
                      <m:t>2</m:t>
                    </m:r>
                  </m:sup>
                </m:sSubSup>
              </m:oMath>
            </m:oMathPara>
          </w:p>
        </w:tc>
      </w:tr>
      <w:tr w:rsidR="008D2903" w:rsidRPr="009C0EBE" w:rsidTr="00495A99">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bookmarkStart w:id="90" w:name="id.4d80e6a042d6"/>
            <w:bookmarkEnd w:id="90"/>
            <w:r w:rsidRPr="009C0EBE">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3.5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22.25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0.216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0.215</w:t>
            </w:r>
          </w:p>
        </w:tc>
      </w:tr>
      <w:tr w:rsidR="008D2903" w:rsidRPr="009C0EBE" w:rsidTr="00495A99">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4.5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0.281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27.25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0.282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124.25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0.283</w:t>
            </w:r>
          </w:p>
        </w:tc>
      </w:tr>
      <w:tr w:rsidR="008D2903" w:rsidRPr="009C0EBE" w:rsidTr="00495A99">
        <w:trPr>
          <w:jc w:val="center"/>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5.5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0.344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34.25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0.347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156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0.348</w:t>
            </w:r>
          </w:p>
        </w:tc>
      </w:tr>
      <w:tr w:rsidR="008D2903" w:rsidRPr="009C0EBE" w:rsidTr="00495A99">
        <w:trPr>
          <w:jc w:val="center"/>
        </w:trPr>
        <w:tc>
          <w:tcPr>
            <w:tcW w:w="185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X4</w:t>
            </w:r>
          </w:p>
        </w:tc>
        <w:tc>
          <w:tcPr>
            <w:tcW w:w="562"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0.5</w:t>
            </w:r>
          </w:p>
        </w:tc>
        <w:tc>
          <w:tcPr>
            <w:tcW w:w="5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1.0</w:t>
            </w:r>
          </w:p>
        </w:tc>
        <w:tc>
          <w:tcPr>
            <w:tcW w:w="8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2.5</w:t>
            </w:r>
          </w:p>
        </w:tc>
        <w:tc>
          <w:tcPr>
            <w:tcW w:w="86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0.156</w:t>
            </w:r>
          </w:p>
        </w:tc>
        <w:tc>
          <w:tcPr>
            <w:tcW w:w="8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14.25</w:t>
            </w:r>
          </w:p>
        </w:tc>
        <w:tc>
          <w:tcPr>
            <w:tcW w:w="86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0.155</w:t>
            </w:r>
          </w:p>
        </w:tc>
        <w:tc>
          <w:tcPr>
            <w:tcW w:w="863"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64.75</w:t>
            </w:r>
          </w:p>
        </w:tc>
        <w:tc>
          <w:tcPr>
            <w:tcW w:w="86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hideMark/>
          </w:tcPr>
          <w:p w:rsidR="008D2903" w:rsidRPr="009C0EBE" w:rsidRDefault="008D2903" w:rsidP="009C0EBE">
            <w:pPr>
              <w:pStyle w:val="MAIN0"/>
            </w:pPr>
            <w:r w:rsidRPr="009C0EBE">
              <w:t>0.154</w:t>
            </w:r>
          </w:p>
        </w:tc>
      </w:tr>
      <w:tr w:rsidR="008D2903" w:rsidRPr="009C0EBE" w:rsidTr="00495A99">
        <w:trPr>
          <w:jc w:val="center"/>
        </w:trPr>
        <w:tc>
          <w:tcPr>
            <w:tcW w:w="1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Всього:</w:t>
            </w:r>
          </w:p>
        </w:tc>
        <w:tc>
          <w:tcPr>
            <w:tcW w:w="2251"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D2903" w:rsidRPr="009C0EBE" w:rsidRDefault="008D2903" w:rsidP="009C0EBE">
            <w:pPr>
              <w:pStyle w:val="MAIN0"/>
            </w:pPr>
          </w:p>
        </w:tc>
        <w:tc>
          <w:tcPr>
            <w:tcW w:w="8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16</w:t>
            </w:r>
          </w:p>
        </w:tc>
        <w:tc>
          <w:tcPr>
            <w:tcW w:w="8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1</w:t>
            </w:r>
          </w:p>
        </w:tc>
        <w:tc>
          <w:tcPr>
            <w:tcW w:w="8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98</w:t>
            </w:r>
          </w:p>
        </w:tc>
        <w:tc>
          <w:tcPr>
            <w:tcW w:w="8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1</w:t>
            </w:r>
          </w:p>
        </w:tc>
        <w:tc>
          <w:tcPr>
            <w:tcW w:w="8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445</w:t>
            </w:r>
          </w:p>
        </w:tc>
        <w:tc>
          <w:tcPr>
            <w:tcW w:w="8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D2903" w:rsidRPr="009C0EBE" w:rsidRDefault="008D2903" w:rsidP="009C0EBE">
            <w:pPr>
              <w:pStyle w:val="MAIN0"/>
            </w:pPr>
            <w:r w:rsidRPr="009C0EBE">
              <w:t>1</w:t>
            </w:r>
          </w:p>
        </w:tc>
      </w:tr>
      <w:tr w:rsidR="008D2903" w:rsidRPr="009C0EBE" w:rsidTr="00495A99">
        <w:trPr>
          <w:jc w:val="center"/>
        </w:trPr>
        <w:tc>
          <w:tcPr>
            <w:tcW w:w="1853" w:type="dxa"/>
            <w:tcBorders>
              <w:top w:val="single" w:sz="4" w:space="0" w:color="auto"/>
            </w:tcBorders>
            <w:tcMar>
              <w:top w:w="0" w:type="dxa"/>
              <w:left w:w="0" w:type="dxa"/>
              <w:bottom w:w="0" w:type="dxa"/>
              <w:right w:w="0" w:type="dxa"/>
            </w:tcMar>
            <w:vAlign w:val="center"/>
          </w:tcPr>
          <w:p w:rsidR="004635E1" w:rsidRPr="009C0EBE" w:rsidRDefault="004635E1" w:rsidP="009C0EBE">
            <w:pPr>
              <w:pStyle w:val="MAIN0"/>
              <w:ind w:firstLine="706"/>
            </w:pPr>
          </w:p>
          <w:p w:rsidR="004635E1" w:rsidRDefault="004635E1" w:rsidP="009C0EBE">
            <w:pPr>
              <w:pStyle w:val="MAIN0"/>
              <w:ind w:firstLine="706"/>
            </w:pPr>
          </w:p>
          <w:p w:rsidR="006648C2" w:rsidRDefault="006648C2" w:rsidP="009C0EBE">
            <w:pPr>
              <w:pStyle w:val="MAIN0"/>
              <w:ind w:firstLine="706"/>
            </w:pPr>
          </w:p>
          <w:p w:rsidR="006648C2" w:rsidRDefault="006648C2" w:rsidP="009C0EBE">
            <w:pPr>
              <w:pStyle w:val="MAIN0"/>
              <w:ind w:firstLine="706"/>
            </w:pPr>
          </w:p>
          <w:p w:rsidR="006648C2" w:rsidRDefault="006648C2" w:rsidP="009C0EBE">
            <w:pPr>
              <w:pStyle w:val="MAIN0"/>
              <w:ind w:firstLine="706"/>
            </w:pPr>
          </w:p>
          <w:p w:rsidR="006648C2" w:rsidRDefault="006648C2" w:rsidP="009C0EBE">
            <w:pPr>
              <w:pStyle w:val="MAIN0"/>
              <w:ind w:firstLine="706"/>
            </w:pPr>
          </w:p>
          <w:p w:rsidR="006648C2" w:rsidRDefault="006648C2" w:rsidP="009C0EBE">
            <w:pPr>
              <w:pStyle w:val="MAIN0"/>
              <w:ind w:firstLine="706"/>
            </w:pPr>
          </w:p>
          <w:p w:rsidR="006648C2" w:rsidRDefault="006648C2" w:rsidP="006648C2">
            <w:pPr>
              <w:pStyle w:val="MAIN0"/>
              <w:jc w:val="left"/>
            </w:pPr>
          </w:p>
          <w:p w:rsidR="006648C2" w:rsidRPr="009C0EBE" w:rsidRDefault="006648C2" w:rsidP="006648C2">
            <w:pPr>
              <w:pStyle w:val="MAIN0"/>
              <w:jc w:val="left"/>
            </w:pPr>
          </w:p>
        </w:tc>
        <w:tc>
          <w:tcPr>
            <w:tcW w:w="2251" w:type="dxa"/>
            <w:gridSpan w:val="4"/>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p w:rsidR="008D2903" w:rsidRDefault="008D2903" w:rsidP="009C0EBE">
            <w:pPr>
              <w:pStyle w:val="MAIN0"/>
              <w:ind w:firstLine="706"/>
            </w:pPr>
          </w:p>
          <w:p w:rsidR="002946C6" w:rsidRDefault="002946C6" w:rsidP="009C0EBE">
            <w:pPr>
              <w:pStyle w:val="MAIN0"/>
              <w:ind w:firstLine="706"/>
            </w:pPr>
          </w:p>
          <w:p w:rsidR="002946C6" w:rsidRDefault="002946C6" w:rsidP="009C0EBE">
            <w:pPr>
              <w:pStyle w:val="MAIN0"/>
              <w:ind w:firstLine="706"/>
            </w:pPr>
          </w:p>
          <w:p w:rsidR="002946C6" w:rsidRPr="009C0EBE" w:rsidRDefault="002946C6" w:rsidP="009C0EBE">
            <w:pPr>
              <w:pStyle w:val="MAIN0"/>
              <w:ind w:firstLine="706"/>
            </w:pPr>
          </w:p>
        </w:tc>
        <w:tc>
          <w:tcPr>
            <w:tcW w:w="863" w:type="dxa"/>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tc>
        <w:tc>
          <w:tcPr>
            <w:tcW w:w="864" w:type="dxa"/>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tc>
        <w:tc>
          <w:tcPr>
            <w:tcW w:w="863" w:type="dxa"/>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tc>
        <w:tc>
          <w:tcPr>
            <w:tcW w:w="864" w:type="dxa"/>
            <w:tcBorders>
              <w:top w:val="single" w:sz="4" w:space="0" w:color="auto"/>
            </w:tcBorders>
            <w:tcMar>
              <w:top w:w="0" w:type="dxa"/>
              <w:left w:w="0" w:type="dxa"/>
              <w:bottom w:w="0" w:type="dxa"/>
              <w:right w:w="0" w:type="dxa"/>
            </w:tcMar>
            <w:vAlign w:val="center"/>
          </w:tcPr>
          <w:p w:rsidR="008D2903" w:rsidRDefault="008D2903" w:rsidP="009C0EBE">
            <w:pPr>
              <w:pStyle w:val="MAIN0"/>
              <w:ind w:firstLine="706"/>
            </w:pPr>
          </w:p>
          <w:p w:rsidR="006648C2" w:rsidRDefault="006648C2" w:rsidP="009C0EBE">
            <w:pPr>
              <w:pStyle w:val="MAIN0"/>
              <w:ind w:firstLine="706"/>
            </w:pPr>
          </w:p>
          <w:p w:rsidR="006648C2" w:rsidRDefault="006648C2" w:rsidP="009C0EBE">
            <w:pPr>
              <w:pStyle w:val="MAIN0"/>
              <w:ind w:firstLine="706"/>
            </w:pPr>
          </w:p>
          <w:p w:rsidR="006648C2" w:rsidRPr="009C0EBE" w:rsidRDefault="006648C2" w:rsidP="009C0EBE">
            <w:pPr>
              <w:pStyle w:val="MAIN0"/>
              <w:ind w:firstLine="706"/>
            </w:pPr>
          </w:p>
        </w:tc>
        <w:tc>
          <w:tcPr>
            <w:tcW w:w="863" w:type="dxa"/>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tc>
        <w:tc>
          <w:tcPr>
            <w:tcW w:w="864" w:type="dxa"/>
            <w:tcBorders>
              <w:top w:val="single" w:sz="4" w:space="0" w:color="auto"/>
            </w:tcBorders>
            <w:tcMar>
              <w:top w:w="0" w:type="dxa"/>
              <w:left w:w="0" w:type="dxa"/>
              <w:bottom w:w="0" w:type="dxa"/>
              <w:right w:w="0" w:type="dxa"/>
            </w:tcMar>
            <w:vAlign w:val="center"/>
          </w:tcPr>
          <w:p w:rsidR="008D2903" w:rsidRPr="009C0EBE" w:rsidRDefault="008D2903" w:rsidP="009C0EBE">
            <w:pPr>
              <w:pStyle w:val="MAIN0"/>
              <w:ind w:firstLine="706"/>
            </w:pPr>
          </w:p>
        </w:tc>
      </w:tr>
    </w:tbl>
    <w:p w:rsidR="008D2903" w:rsidRPr="009C0EBE" w:rsidRDefault="008D2903" w:rsidP="00960900">
      <w:pPr>
        <w:pStyle w:val="2"/>
        <w:keepNext w:val="0"/>
        <w:keepLines w:val="0"/>
        <w:widowControl w:val="0"/>
        <w:numPr>
          <w:ilvl w:val="1"/>
          <w:numId w:val="44"/>
        </w:numPr>
        <w:spacing w:before="0"/>
        <w:ind w:left="0" w:firstLine="709"/>
        <w:rPr>
          <w:rFonts w:cs="Times New Roman"/>
          <w:szCs w:val="28"/>
          <w:lang w:eastAsia="uk-UA"/>
        </w:rPr>
      </w:pPr>
      <w:bookmarkStart w:id="91" w:name="id.46555ff7e38a"/>
      <w:bookmarkStart w:id="92" w:name="_Toc295904350"/>
      <w:bookmarkStart w:id="93" w:name="_Toc324262933"/>
      <w:bookmarkStart w:id="94" w:name="_Toc325472501"/>
      <w:bookmarkStart w:id="95" w:name="_Toc453585108"/>
      <w:bookmarkStart w:id="96" w:name="_Toc484185437"/>
      <w:bookmarkStart w:id="97" w:name="_Toc484740993"/>
      <w:bookmarkStart w:id="98" w:name="_Toc484741052"/>
      <w:bookmarkStart w:id="99" w:name="_Toc11198254"/>
      <w:bookmarkStart w:id="100" w:name="_Toc11387880"/>
      <w:bookmarkEnd w:id="91"/>
      <w:r w:rsidRPr="009C0EBE">
        <w:rPr>
          <w:rFonts w:cs="Times New Roman"/>
          <w:szCs w:val="28"/>
        </w:rPr>
        <w:lastRenderedPageBreak/>
        <w:t>Аналіз рівня якості варіантів реалізації функцій</w:t>
      </w:r>
      <w:bookmarkEnd w:id="92"/>
      <w:bookmarkEnd w:id="93"/>
      <w:bookmarkEnd w:id="94"/>
      <w:bookmarkEnd w:id="95"/>
      <w:bookmarkEnd w:id="96"/>
      <w:bookmarkEnd w:id="97"/>
      <w:bookmarkEnd w:id="98"/>
      <w:bookmarkEnd w:id="99"/>
      <w:bookmarkEnd w:id="100"/>
    </w:p>
    <w:p w:rsidR="008D2903" w:rsidRPr="009C0EBE" w:rsidRDefault="008D2903" w:rsidP="002946C6">
      <w:pPr>
        <w:spacing w:after="0" w:line="360" w:lineRule="auto"/>
        <w:ind w:firstLine="706"/>
        <w:jc w:val="both"/>
        <w:rPr>
          <w:rFonts w:ascii="Times New Roman" w:hAnsi="Times New Roman" w:cs="Times New Roman"/>
          <w:sz w:val="28"/>
          <w:szCs w:val="28"/>
        </w:rPr>
      </w:pPr>
    </w:p>
    <w:p w:rsidR="007C3289" w:rsidRPr="009C0EBE" w:rsidRDefault="007C3289" w:rsidP="002946C6">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Визначаємо рівень якості кожного варіанту виконання основних функцій окремо.</w:t>
      </w:r>
    </w:p>
    <w:p w:rsidR="008D2903" w:rsidRPr="009C0EBE" w:rsidRDefault="008D2903"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Абсолютні значення параметрів </w:t>
      </w:r>
      <w:r w:rsidRPr="009C0EBE">
        <w:rPr>
          <w:rFonts w:ascii="Times New Roman" w:hAnsi="Times New Roman" w:cs="Times New Roman"/>
          <w:iCs/>
          <w:sz w:val="28"/>
          <w:szCs w:val="28"/>
        </w:rPr>
        <w:t xml:space="preserve">Х2 </w:t>
      </w:r>
      <w:r w:rsidRPr="009C0EBE">
        <w:rPr>
          <w:rFonts w:ascii="Times New Roman" w:hAnsi="Times New Roman" w:cs="Times New Roman"/>
          <w:sz w:val="28"/>
          <w:szCs w:val="28"/>
        </w:rPr>
        <w:t xml:space="preserve">(об’єм пам’яті для збереження даних) </w:t>
      </w:r>
      <w:r w:rsidRPr="009C0EBE">
        <w:rPr>
          <w:rFonts w:ascii="Times New Roman" w:hAnsi="Times New Roman" w:cs="Times New Roman"/>
          <w:iCs/>
          <w:sz w:val="28"/>
          <w:szCs w:val="28"/>
        </w:rPr>
        <w:t xml:space="preserve">X1 </w:t>
      </w:r>
      <w:r w:rsidRPr="009C0EBE">
        <w:rPr>
          <w:rFonts w:ascii="Times New Roman" w:hAnsi="Times New Roman" w:cs="Times New Roman"/>
          <w:sz w:val="28"/>
          <w:szCs w:val="28"/>
        </w:rPr>
        <w:t>(швидкодія мови програмування) та X3 відповідають технічним вимогам умов функціонування даного ПП.1</w:t>
      </w:r>
    </w:p>
    <w:p w:rsidR="008D2903" w:rsidRPr="009C0EBE" w:rsidRDefault="008D2903"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Абсолютне значення параметра </w:t>
      </w:r>
      <w:r w:rsidRPr="009C0EBE">
        <w:rPr>
          <w:rFonts w:ascii="Times New Roman" w:hAnsi="Times New Roman" w:cs="Times New Roman"/>
          <w:iCs/>
          <w:sz w:val="28"/>
          <w:szCs w:val="28"/>
        </w:rPr>
        <w:t>Х4 (</w:t>
      </w:r>
      <w:r w:rsidRPr="009C0EBE">
        <w:rPr>
          <w:rFonts w:ascii="Times New Roman" w:hAnsi="Times New Roman" w:cs="Times New Roman"/>
          <w:sz w:val="28"/>
          <w:szCs w:val="28"/>
        </w:rPr>
        <w:t>потенційний об’єм програмного коду) обрано не найгіршим (не максимальним), тобто це значення відповідає або варіанту а) 1800 або варіанту б) 1200.</w:t>
      </w:r>
    </w:p>
    <w:p w:rsidR="008D2903" w:rsidRPr="009C0EBE" w:rsidRDefault="008D2903"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Коефіцієнт технічного рівня для кожного варіанта реалізації ПП розраховується так (</w:t>
      </w:r>
      <w:r w:rsidR="002946C6">
        <w:rPr>
          <w:rFonts w:ascii="Times New Roman" w:hAnsi="Times New Roman" w:cs="Times New Roman"/>
          <w:sz w:val="28"/>
          <w:szCs w:val="28"/>
        </w:rPr>
        <w:fldChar w:fldCharType="begin"/>
      </w:r>
      <w:r w:rsidR="002946C6">
        <w:rPr>
          <w:rFonts w:ascii="Times New Roman" w:hAnsi="Times New Roman" w:cs="Times New Roman"/>
          <w:sz w:val="28"/>
          <w:szCs w:val="28"/>
        </w:rPr>
        <w:instrText xml:space="preserve"> REF  _Ref11197726 \* Lower \h  \* MERGEFORMAT </w:instrText>
      </w:r>
      <w:r w:rsidR="002946C6">
        <w:rPr>
          <w:rFonts w:ascii="Times New Roman" w:hAnsi="Times New Roman" w:cs="Times New Roman"/>
          <w:sz w:val="28"/>
          <w:szCs w:val="28"/>
        </w:rPr>
      </w:r>
      <w:r w:rsidR="002946C6">
        <w:rPr>
          <w:rFonts w:ascii="Times New Roman" w:hAnsi="Times New Roman" w:cs="Times New Roman"/>
          <w:sz w:val="28"/>
          <w:szCs w:val="28"/>
        </w:rPr>
        <w:fldChar w:fldCharType="separate"/>
      </w:r>
      <w:r w:rsidR="002946C6" w:rsidRPr="002946C6">
        <w:rPr>
          <w:rFonts w:ascii="Times New Roman" w:hAnsi="Times New Roman" w:cs="Times New Roman"/>
          <w:sz w:val="28"/>
          <w:szCs w:val="28"/>
        </w:rPr>
        <w:t>таблиця 4.6</w:t>
      </w:r>
      <w:r w:rsidR="002946C6">
        <w:rPr>
          <w:rFonts w:ascii="Times New Roman" w:hAnsi="Times New Roman" w:cs="Times New Roman"/>
          <w:sz w:val="28"/>
          <w:szCs w:val="28"/>
        </w:rPr>
        <w:fldChar w:fldCharType="end"/>
      </w:r>
      <w:r w:rsidRPr="009C0EBE">
        <w:rPr>
          <w:rFonts w:ascii="Times New Roman" w:hAnsi="Times New Roman" w:cs="Times New Roman"/>
          <w:sz w:val="28"/>
          <w:szCs w:val="28"/>
        </w:rPr>
        <w:t xml:space="preserve">): </w:t>
      </w:r>
    </w:p>
    <w:p w:rsidR="008D2903" w:rsidRPr="009C0EBE" w:rsidRDefault="008D2903" w:rsidP="002946C6">
      <w:pPr>
        <w:spacing w:after="0" w:line="360" w:lineRule="auto"/>
        <w:ind w:firstLine="706"/>
        <w:jc w:val="both"/>
        <w:rPr>
          <w:rFonts w:ascii="Times New Roman" w:hAnsi="Times New Roman" w:cs="Times New Roman"/>
          <w:sz w:val="28"/>
          <w:szCs w:val="28"/>
        </w:rPr>
      </w:pPr>
    </w:p>
    <w:p w:rsidR="008D2903" w:rsidRPr="009C0EBE" w:rsidRDefault="005C3DE1" w:rsidP="002946C6">
      <w:pPr>
        <w:spacing w:after="0" w:line="360" w:lineRule="auto"/>
        <w:ind w:firstLine="706"/>
        <w:jc w:val="both"/>
        <w:rPr>
          <w:rFonts w:ascii="Times New Roman" w:hAnsi="Times New Roman" w:cs="Times New Roman"/>
          <w:sz w:val="28"/>
          <w:szCs w:val="28"/>
        </w:rPr>
      </w:pPr>
      <m:oMathPara>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K</m:t>
              </m:r>
            </m:sub>
          </m:sSub>
          <m:d>
            <m:dPr>
              <m:ctrlPr>
                <w:rPr>
                  <w:rFonts w:ascii="Cambria Math" w:hAnsi="Cambria Math" w:cs="Times New Roman"/>
                  <w:sz w:val="28"/>
                  <w:szCs w:val="28"/>
                  <w:lang w:eastAsia="uk-UA"/>
                </w:rPr>
              </m:ctrlPr>
            </m:dPr>
            <m:e>
              <m:r>
                <m:rPr>
                  <m:sty m:val="p"/>
                </m:rPr>
                <w:rPr>
                  <w:rFonts w:ascii="Cambria Math" w:hAnsi="Cambria Math" w:cs="Times New Roman"/>
                  <w:sz w:val="28"/>
                  <w:szCs w:val="28"/>
                </w:rPr>
                <m:t>j</m:t>
              </m:r>
            </m:e>
          </m:d>
          <m:r>
            <m:rPr>
              <m:sty m:val="p"/>
            </m:rPr>
            <w:rPr>
              <w:rFonts w:ascii="Cambria Math" w:hAnsi="Cambria Math" w:cs="Times New Roman"/>
              <w:sz w:val="28"/>
              <w:szCs w:val="28"/>
            </w:rPr>
            <m:t>=</m:t>
          </m:r>
          <m:nary>
            <m:naryPr>
              <m:chr m:val="∑"/>
              <m:limLoc m:val="undOvr"/>
              <m:ctrlPr>
                <w:rPr>
                  <w:rFonts w:ascii="Cambria Math" w:hAnsi="Cambria Math" w:cs="Times New Roman"/>
                  <w:sz w:val="28"/>
                  <w:szCs w:val="28"/>
                  <w:lang w:eastAsia="uk-UA"/>
                </w:rPr>
              </m:ctrlPr>
            </m:naryPr>
            <m:sub>
              <m:r>
                <m:rPr>
                  <m:sty m:val="p"/>
                </m:rPr>
                <w:rPr>
                  <w:rFonts w:ascii="Cambria Math" w:hAnsi="Cambria Math" w:cs="Times New Roman"/>
                  <w:sz w:val="28"/>
                  <w:szCs w:val="28"/>
                </w:rPr>
                <m:t>i=1</m:t>
              </m:r>
            </m:sub>
            <m:sup>
              <m:r>
                <m:rPr>
                  <m:sty m:val="p"/>
                </m:rPr>
                <w:rPr>
                  <w:rFonts w:ascii="Cambria Math" w:hAnsi="Cambria Math" w:cs="Times New Roman"/>
                  <w:sz w:val="28"/>
                  <w:szCs w:val="28"/>
                </w:rPr>
                <m:t>n</m:t>
              </m:r>
            </m:sup>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вi,j</m:t>
                  </m:r>
                </m:sub>
              </m:sSub>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i,j</m:t>
                  </m:r>
                </m:sub>
              </m:sSub>
            </m:e>
          </m:nary>
        </m:oMath>
      </m:oMathPara>
    </w:p>
    <w:p w:rsidR="008D2903" w:rsidRPr="009C0EBE" w:rsidRDefault="008D2903" w:rsidP="002946C6">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jc w:val="both"/>
        <w:rPr>
          <w:rFonts w:ascii="Times New Roman" w:eastAsiaTheme="minorEastAsia"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hAnsi="Times New Roman" w:cs="Times New Roman"/>
          <w:sz w:val="28"/>
          <w:szCs w:val="28"/>
        </w:rPr>
        <w:tab/>
      </w:r>
      <w:r w:rsidRPr="009C0EBE">
        <w:rPr>
          <w:rFonts w:ascii="Times New Roman" w:hAnsi="Times New Roman" w:cs="Times New Roman"/>
          <w:iCs/>
          <w:sz w:val="28"/>
          <w:szCs w:val="28"/>
        </w:rPr>
        <w:t>n</w:t>
      </w:r>
      <w:r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кількість параметрів;</w:t>
      </w:r>
    </w:p>
    <w:p w:rsidR="008D2903" w:rsidRPr="009C0EBE" w:rsidRDefault="005C3DE1" w:rsidP="002946C6">
      <w:pPr>
        <w:spacing w:after="0" w:line="360" w:lineRule="auto"/>
        <w:ind w:firstLine="706"/>
        <w:jc w:val="both"/>
        <w:rPr>
          <w:rFonts w:ascii="Times New Roman" w:hAnsi="Times New Roman" w:cs="Times New Roman"/>
          <w:sz w:val="28"/>
          <w:szCs w:val="28"/>
        </w:rPr>
      </w:pPr>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вi</m:t>
            </m:r>
          </m:sub>
        </m:sSub>
      </m:oMath>
      <w:r w:rsidR="00571B46">
        <w:rPr>
          <w:rFonts w:ascii="Times New Roman" w:hAnsi="Times New Roman" w:cs="Times New Roman"/>
          <w:sz w:val="28"/>
          <w:szCs w:val="28"/>
        </w:rPr>
        <w:t xml:space="preserve">— </w:t>
      </w:r>
      <w:r w:rsidR="008D2903" w:rsidRPr="009C0EBE">
        <w:rPr>
          <w:rFonts w:ascii="Times New Roman" w:hAnsi="Times New Roman" w:cs="Times New Roman"/>
          <w:sz w:val="28"/>
          <w:szCs w:val="28"/>
        </w:rPr>
        <w:t xml:space="preserve">коефіцієнт вагомості </w:t>
      </w:r>
      <w:r w:rsidR="008D2903" w:rsidRPr="009C0EBE">
        <w:rPr>
          <w:rFonts w:ascii="Times New Roman" w:hAnsi="Times New Roman" w:cs="Times New Roman"/>
          <w:iCs/>
          <w:sz w:val="28"/>
          <w:szCs w:val="28"/>
        </w:rPr>
        <w:t>i</w:t>
      </w:r>
      <w:r w:rsidR="008D2903" w:rsidRPr="009C0EBE">
        <w:rPr>
          <w:rFonts w:ascii="Times New Roman" w:hAnsi="Times New Roman" w:cs="Times New Roman"/>
          <w:sz w:val="28"/>
          <w:szCs w:val="28"/>
        </w:rPr>
        <w:t>–го параметра;</w:t>
      </w:r>
    </w:p>
    <w:p w:rsidR="008D2903" w:rsidRPr="009C0EBE" w:rsidRDefault="008D2903" w:rsidP="002946C6">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iCs/>
          <w:sz w:val="28"/>
          <w:szCs w:val="28"/>
        </w:rPr>
        <w:t>В</w:t>
      </w:r>
      <w:r w:rsidRPr="009C0EBE">
        <w:rPr>
          <w:rFonts w:ascii="Times New Roman" w:hAnsi="Times New Roman" w:cs="Times New Roman"/>
          <w:iCs/>
          <w:sz w:val="28"/>
          <w:szCs w:val="28"/>
          <w:vertAlign w:val="subscript"/>
        </w:rPr>
        <w:t>i</w:t>
      </w:r>
      <w:r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 xml:space="preserve">оцінка </w:t>
      </w:r>
      <w:r w:rsidRPr="009C0EBE">
        <w:rPr>
          <w:rFonts w:ascii="Times New Roman" w:hAnsi="Times New Roman" w:cs="Times New Roman"/>
          <w:iCs/>
          <w:sz w:val="28"/>
          <w:szCs w:val="28"/>
        </w:rPr>
        <w:t>i</w:t>
      </w:r>
      <w:r w:rsidRPr="009C0EBE">
        <w:rPr>
          <w:rFonts w:ascii="Times New Roman" w:hAnsi="Times New Roman" w:cs="Times New Roman"/>
          <w:sz w:val="28"/>
          <w:szCs w:val="28"/>
        </w:rPr>
        <w:t>–го параметра в балах.</w:t>
      </w:r>
    </w:p>
    <w:p w:rsidR="008D2903" w:rsidRPr="009C0EBE" w:rsidRDefault="002946C6" w:rsidP="002946C6">
      <w:pPr>
        <w:pStyle w:val="Tablecaptions"/>
        <w:ind w:firstLine="709"/>
        <w:rPr>
          <w:rFonts w:cs="Times New Roman"/>
          <w:bCs/>
          <w:szCs w:val="28"/>
        </w:rPr>
      </w:pPr>
      <w:bookmarkStart w:id="101" w:name="_Ref11197726"/>
      <w:r>
        <w:t xml:space="preserve">Таблиця </w:t>
      </w:r>
      <w:fldSimple w:instr=" STYLEREF 1 \s ">
        <w:r>
          <w:rPr>
            <w:noProof/>
          </w:rPr>
          <w:t>4</w:t>
        </w:r>
      </w:fldSimple>
      <w:r>
        <w:t>.</w:t>
      </w:r>
      <w:fldSimple w:instr=" SEQ Таблиця \* ARABIC \s 1 ">
        <w:r>
          <w:rPr>
            <w:noProof/>
          </w:rPr>
          <w:t>6</w:t>
        </w:r>
      </w:fldSimple>
      <w:bookmarkEnd w:id="101"/>
      <w:r>
        <w:t xml:space="preserve"> </w:t>
      </w:r>
      <w:r w:rsidRPr="003A6E99">
        <w:t>— Розрахунок показників рівня якості варіантів реалізації основних функцій ПП</w:t>
      </w:r>
    </w:p>
    <w:tbl>
      <w:tblPr>
        <w:tblW w:w="0" w:type="auto"/>
        <w:jc w:val="center"/>
        <w:tblLook w:val="04A0" w:firstRow="1" w:lastRow="0" w:firstColumn="1" w:lastColumn="0" w:noHBand="0" w:noVBand="1"/>
      </w:tblPr>
      <w:tblGrid>
        <w:gridCol w:w="1562"/>
        <w:gridCol w:w="1563"/>
        <w:gridCol w:w="1562"/>
        <w:gridCol w:w="1563"/>
        <w:gridCol w:w="1562"/>
        <w:gridCol w:w="1563"/>
      </w:tblGrid>
      <w:tr w:rsidR="008D2903" w:rsidRPr="009C0EBE" w:rsidTr="00495A99">
        <w:trPr>
          <w:jc w:val="center"/>
        </w:trPr>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Основні функції</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Варіант реалізації функції</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Абсолютне значення параметра</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Бальна оцінка параметра</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Коефіцієнт вагомості параметра</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bCs/>
                <w:sz w:val="28"/>
                <w:szCs w:val="28"/>
              </w:rPr>
              <w:t>Коефіцієнт рівня якості</w:t>
            </w:r>
          </w:p>
        </w:tc>
      </w:tr>
      <w:tr w:rsidR="008D2903" w:rsidRPr="009C0EBE" w:rsidTr="00495A99">
        <w:trPr>
          <w:jc w:val="center"/>
        </w:trPr>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F1(X1)</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А</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10000</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3,5</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0,215</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2903" w:rsidRPr="009C0EBE" w:rsidRDefault="008D2903" w:rsidP="009C0EBE">
            <w:pPr>
              <w:spacing w:after="0" w:line="360" w:lineRule="auto"/>
              <w:jc w:val="center"/>
              <w:rPr>
                <w:rFonts w:ascii="Times New Roman" w:hAnsi="Times New Roman" w:cs="Times New Roman"/>
                <w:color w:val="000000"/>
                <w:sz w:val="28"/>
                <w:szCs w:val="28"/>
                <w:lang w:val="ru-RU"/>
              </w:rPr>
            </w:pPr>
            <w:r w:rsidRPr="009C0EBE">
              <w:rPr>
                <w:rFonts w:ascii="Times New Roman" w:hAnsi="Times New Roman" w:cs="Times New Roman"/>
                <w:color w:val="000000"/>
                <w:sz w:val="28"/>
                <w:szCs w:val="28"/>
              </w:rPr>
              <w:t>0,7525</w:t>
            </w:r>
          </w:p>
        </w:tc>
      </w:tr>
      <w:tr w:rsidR="008D2903" w:rsidRPr="009C0EBE" w:rsidTr="00495A99">
        <w:trPr>
          <w:jc w:val="center"/>
        </w:trPr>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F2(X2)</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А</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14</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3,2</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0,283</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2903" w:rsidRPr="009C0EBE" w:rsidRDefault="008D2903" w:rsidP="009C0EBE">
            <w:pPr>
              <w:spacing w:after="0" w:line="360" w:lineRule="auto"/>
              <w:jc w:val="center"/>
              <w:rPr>
                <w:rFonts w:ascii="Times New Roman" w:hAnsi="Times New Roman" w:cs="Times New Roman"/>
                <w:color w:val="000000"/>
                <w:sz w:val="28"/>
                <w:szCs w:val="28"/>
                <w:lang w:val="ru-RU"/>
              </w:rPr>
            </w:pPr>
            <w:r w:rsidRPr="009C0EBE">
              <w:rPr>
                <w:rFonts w:ascii="Times New Roman" w:hAnsi="Times New Roman" w:cs="Times New Roman"/>
                <w:color w:val="000000"/>
                <w:sz w:val="28"/>
                <w:szCs w:val="28"/>
              </w:rPr>
              <w:t>0,9056</w:t>
            </w:r>
          </w:p>
        </w:tc>
      </w:tr>
      <w:tr w:rsidR="008D2903" w:rsidRPr="009C0EBE" w:rsidTr="00495A99">
        <w:trPr>
          <w:jc w:val="center"/>
        </w:trPr>
        <w:tc>
          <w:tcPr>
            <w:tcW w:w="15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lastRenderedPageBreak/>
              <w:t>F3(X3,Х4)</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А</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880</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2,7</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0,348</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2903" w:rsidRPr="009C0EBE" w:rsidRDefault="008D2903" w:rsidP="009C0EBE">
            <w:pPr>
              <w:spacing w:after="0" w:line="360" w:lineRule="auto"/>
              <w:jc w:val="center"/>
              <w:rPr>
                <w:rFonts w:ascii="Times New Roman" w:hAnsi="Times New Roman" w:cs="Times New Roman"/>
                <w:color w:val="000000"/>
                <w:sz w:val="28"/>
                <w:szCs w:val="28"/>
                <w:lang w:val="ru-RU"/>
              </w:rPr>
            </w:pPr>
            <w:r w:rsidRPr="009C0EBE">
              <w:rPr>
                <w:rFonts w:ascii="Times New Roman" w:hAnsi="Times New Roman" w:cs="Times New Roman"/>
                <w:color w:val="000000"/>
                <w:sz w:val="28"/>
                <w:szCs w:val="28"/>
              </w:rPr>
              <w:t>0,9396</w:t>
            </w:r>
          </w:p>
        </w:tc>
      </w:tr>
      <w:tr w:rsidR="008D2903" w:rsidRPr="009C0EBE" w:rsidTr="00495A99">
        <w:trPr>
          <w:jc w:val="center"/>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8D2903" w:rsidRPr="009C0EBE" w:rsidRDefault="008D2903" w:rsidP="009C0EBE">
            <w:pPr>
              <w:spacing w:after="0" w:line="360" w:lineRule="auto"/>
              <w:jc w:val="center"/>
              <w:rPr>
                <w:rFonts w:ascii="Times New Roman" w:eastAsia="Times New Roman" w:hAnsi="Times New Roman" w:cs="Times New Roman"/>
                <w:sz w:val="28"/>
                <w:szCs w:val="28"/>
                <w:lang w:eastAsia="ru-RU"/>
              </w:rPr>
            </w:pP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Б</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lang w:val="en-US"/>
              </w:rPr>
            </w:pPr>
            <w:r w:rsidRPr="009C0EBE">
              <w:rPr>
                <w:rFonts w:ascii="Times New Roman" w:hAnsi="Times New Roman" w:cs="Times New Roman"/>
                <w:sz w:val="28"/>
                <w:szCs w:val="28"/>
                <w:lang w:val="en-US"/>
              </w:rPr>
              <w:t>90</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1</w:t>
            </w:r>
          </w:p>
        </w:tc>
        <w:tc>
          <w:tcPr>
            <w:tcW w:w="1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8D2903" w:rsidRPr="009C0EBE" w:rsidRDefault="008D2903" w:rsidP="009C0EBE">
            <w:pPr>
              <w:autoSpaceDE w:val="0"/>
              <w:autoSpaceDN w:val="0"/>
              <w:adjustRightInd w:val="0"/>
              <w:spacing w:after="0" w:line="360" w:lineRule="auto"/>
              <w:jc w:val="center"/>
              <w:rPr>
                <w:rFonts w:ascii="Times New Roman" w:hAnsi="Times New Roman" w:cs="Times New Roman"/>
                <w:sz w:val="28"/>
                <w:szCs w:val="28"/>
              </w:rPr>
            </w:pPr>
            <w:r w:rsidRPr="009C0EBE">
              <w:rPr>
                <w:rFonts w:ascii="Times New Roman" w:hAnsi="Times New Roman" w:cs="Times New Roman"/>
                <w:sz w:val="28"/>
                <w:szCs w:val="28"/>
              </w:rPr>
              <w:t>0,154</w:t>
            </w:r>
          </w:p>
        </w:tc>
        <w:tc>
          <w:tcPr>
            <w:tcW w:w="1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rsidR="008D2903" w:rsidRPr="009C0EBE" w:rsidRDefault="008D2903" w:rsidP="009C0EBE">
            <w:pPr>
              <w:spacing w:after="0" w:line="360" w:lineRule="auto"/>
              <w:jc w:val="center"/>
              <w:rPr>
                <w:rFonts w:ascii="Times New Roman" w:hAnsi="Times New Roman" w:cs="Times New Roman"/>
                <w:color w:val="000000"/>
                <w:sz w:val="28"/>
                <w:szCs w:val="28"/>
                <w:lang w:val="ru-RU"/>
              </w:rPr>
            </w:pPr>
            <w:r w:rsidRPr="009C0EBE">
              <w:rPr>
                <w:rFonts w:ascii="Times New Roman" w:hAnsi="Times New Roman" w:cs="Times New Roman"/>
                <w:color w:val="000000"/>
                <w:sz w:val="28"/>
                <w:szCs w:val="28"/>
              </w:rPr>
              <w:t>0,154</w:t>
            </w:r>
          </w:p>
        </w:tc>
      </w:tr>
    </w:tbl>
    <w:p w:rsidR="008D2903" w:rsidRPr="009C0EBE" w:rsidRDefault="008D2903" w:rsidP="009C0EBE">
      <w:pPr>
        <w:autoSpaceDE w:val="0"/>
        <w:autoSpaceDN w:val="0"/>
        <w:adjustRightInd w:val="0"/>
        <w:spacing w:after="0" w:line="360" w:lineRule="auto"/>
        <w:jc w:val="both"/>
        <w:rPr>
          <w:rFonts w:ascii="Times New Roman" w:hAnsi="Times New Roman" w:cs="Times New Roman"/>
          <w:sz w:val="28"/>
          <w:szCs w:val="28"/>
          <w:lang w:eastAsia="uk-UA"/>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За даними з </w:t>
      </w:r>
      <w:r w:rsidR="002946C6">
        <w:rPr>
          <w:rFonts w:ascii="Times New Roman" w:hAnsi="Times New Roman" w:cs="Times New Roman"/>
          <w:sz w:val="28"/>
          <w:szCs w:val="28"/>
        </w:rPr>
        <w:fldChar w:fldCharType="begin"/>
      </w:r>
      <w:r w:rsidR="002946C6">
        <w:rPr>
          <w:rFonts w:ascii="Times New Roman" w:hAnsi="Times New Roman" w:cs="Times New Roman"/>
          <w:sz w:val="28"/>
          <w:szCs w:val="28"/>
        </w:rPr>
        <w:instrText xml:space="preserve"> REF  _Ref11197726 \* Lower \h  \* MERGEFORMAT </w:instrText>
      </w:r>
      <w:r w:rsidR="002946C6">
        <w:rPr>
          <w:rFonts w:ascii="Times New Roman" w:hAnsi="Times New Roman" w:cs="Times New Roman"/>
          <w:sz w:val="28"/>
          <w:szCs w:val="28"/>
        </w:rPr>
      </w:r>
      <w:r w:rsidR="002946C6">
        <w:rPr>
          <w:rFonts w:ascii="Times New Roman" w:hAnsi="Times New Roman" w:cs="Times New Roman"/>
          <w:sz w:val="28"/>
          <w:szCs w:val="28"/>
        </w:rPr>
        <w:fldChar w:fldCharType="separate"/>
      </w:r>
      <w:r w:rsidR="002946C6" w:rsidRPr="002946C6">
        <w:rPr>
          <w:rFonts w:ascii="Times New Roman" w:hAnsi="Times New Roman" w:cs="Times New Roman"/>
          <w:sz w:val="28"/>
          <w:szCs w:val="28"/>
        </w:rPr>
        <w:t>таблиц</w:t>
      </w:r>
      <w:r w:rsidR="002946C6">
        <w:rPr>
          <w:rFonts w:ascii="Times New Roman" w:hAnsi="Times New Roman" w:cs="Times New Roman"/>
          <w:sz w:val="28"/>
          <w:szCs w:val="28"/>
        </w:rPr>
        <w:t>і</w:t>
      </w:r>
      <w:r w:rsidR="002946C6" w:rsidRPr="002946C6">
        <w:rPr>
          <w:rFonts w:ascii="Times New Roman" w:hAnsi="Times New Roman" w:cs="Times New Roman"/>
          <w:sz w:val="28"/>
          <w:szCs w:val="28"/>
        </w:rPr>
        <w:t xml:space="preserve"> 4.6</w:t>
      </w:r>
      <w:r w:rsidR="002946C6">
        <w:rPr>
          <w:rFonts w:ascii="Times New Roman" w:hAnsi="Times New Roman" w:cs="Times New Roman"/>
          <w:sz w:val="28"/>
          <w:szCs w:val="28"/>
        </w:rPr>
        <w:fldChar w:fldCharType="end"/>
      </w:r>
      <w:r w:rsidR="002946C6">
        <w:rPr>
          <w:rFonts w:ascii="Times New Roman" w:hAnsi="Times New Roman" w:cs="Times New Roman"/>
          <w:sz w:val="28"/>
          <w:szCs w:val="28"/>
        </w:rPr>
        <w:t xml:space="preserve"> </w:t>
      </w:r>
      <w:r w:rsidRPr="009C0EBE">
        <w:rPr>
          <w:rFonts w:ascii="Times New Roman" w:hAnsi="Times New Roman" w:cs="Times New Roman"/>
          <w:sz w:val="28"/>
          <w:szCs w:val="28"/>
        </w:rPr>
        <w:t>за формулою</w:t>
      </w:r>
    </w:p>
    <w:p w:rsidR="008D2903" w:rsidRPr="009C0EBE" w:rsidRDefault="008D2903" w:rsidP="009C0EBE">
      <w:pPr>
        <w:spacing w:after="0" w:line="360" w:lineRule="auto"/>
        <w:jc w:val="both"/>
        <w:rPr>
          <w:rFonts w:ascii="Times New Roman" w:hAnsi="Times New Roman" w:cs="Times New Roman"/>
          <w:sz w:val="28"/>
          <w:szCs w:val="28"/>
        </w:rPr>
      </w:pPr>
    </w:p>
    <w:p w:rsidR="008D2903" w:rsidRPr="009C0EBE" w:rsidRDefault="005C3DE1" w:rsidP="009C0EBE">
      <w:pPr>
        <w:spacing w:after="0" w:line="360" w:lineRule="auto"/>
        <w:jc w:val="right"/>
        <w:rPr>
          <w:rFonts w:ascii="Times New Roman" w:hAnsi="Times New Roman" w:cs="Times New Roman"/>
          <w:sz w:val="28"/>
          <w:szCs w:val="28"/>
        </w:rPr>
      </w:pPr>
      <m:oMathPara>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ТУ</m:t>
              </m:r>
            </m:sub>
          </m:sSub>
          <m:d>
            <m:dPr>
              <m:begChr m:val="["/>
              <m:endChr m:val="]"/>
              <m:ctrlPr>
                <w:rPr>
                  <w:rFonts w:ascii="Cambria Math" w:hAnsi="Cambria Math" w:cs="Times New Roman"/>
                  <w:sz w:val="28"/>
                  <w:szCs w:val="28"/>
                  <w:lang w:eastAsia="uk-UA"/>
                </w:rPr>
              </m:ctrlPr>
            </m:dPr>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1k</m:t>
                  </m:r>
                </m:sub>
              </m:sSub>
            </m:e>
          </m:d>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ТУ</m:t>
              </m:r>
            </m:sub>
          </m:sSub>
          <m:d>
            <m:dPr>
              <m:begChr m:val="["/>
              <m:endChr m:val="]"/>
              <m:ctrlPr>
                <w:rPr>
                  <w:rFonts w:ascii="Cambria Math" w:hAnsi="Cambria Math" w:cs="Times New Roman"/>
                  <w:sz w:val="28"/>
                  <w:szCs w:val="28"/>
                  <w:lang w:eastAsia="uk-UA"/>
                </w:rPr>
              </m:ctrlPr>
            </m:dPr>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2k</m:t>
                  </m:r>
                </m:sub>
              </m:sSub>
            </m:e>
          </m:d>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ТУ</m:t>
              </m:r>
            </m:sub>
          </m:sSub>
          <m:d>
            <m:dPr>
              <m:begChr m:val="["/>
              <m:endChr m:val="]"/>
              <m:ctrlPr>
                <w:rPr>
                  <w:rFonts w:ascii="Cambria Math" w:hAnsi="Cambria Math" w:cs="Times New Roman"/>
                  <w:sz w:val="28"/>
                  <w:szCs w:val="28"/>
                  <w:lang w:eastAsia="uk-UA"/>
                </w:rPr>
              </m:ctrlPr>
            </m:dPr>
            <m:e>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zk</m:t>
                  </m:r>
                </m:sub>
              </m:sSub>
            </m:e>
          </m:d>
        </m:oMath>
      </m:oMathPara>
    </w:p>
    <w:p w:rsidR="008D2903" w:rsidRPr="009C0EBE" w:rsidRDefault="008D2903" w:rsidP="009C0EBE">
      <w:pPr>
        <w:spacing w:after="0" w:line="360" w:lineRule="auto"/>
        <w:jc w:val="both"/>
        <w:rPr>
          <w:rFonts w:ascii="Times New Roman" w:hAnsi="Times New Roman" w:cs="Times New Roman"/>
          <w:sz w:val="28"/>
          <w:szCs w:val="28"/>
        </w:rPr>
      </w:pPr>
    </w:p>
    <w:p w:rsidR="008D2903" w:rsidRDefault="008D2903" w:rsidP="009C0EBE">
      <w:pPr>
        <w:spacing w:after="0" w:line="360" w:lineRule="auto"/>
        <w:ind w:firstLine="708"/>
        <w:jc w:val="both"/>
        <w:rPr>
          <w:rFonts w:ascii="Times New Roman" w:hAnsi="Times New Roman" w:cs="Times New Roman"/>
          <w:sz w:val="28"/>
          <w:szCs w:val="28"/>
        </w:rPr>
      </w:pPr>
      <w:r w:rsidRPr="009C0EBE">
        <w:rPr>
          <w:rFonts w:ascii="Times New Roman" w:hAnsi="Times New Roman" w:cs="Times New Roman"/>
          <w:sz w:val="28"/>
          <w:szCs w:val="28"/>
        </w:rPr>
        <w:t>визначаємо рівень якості кожного з варіантів:</w:t>
      </w:r>
    </w:p>
    <w:p w:rsidR="002946C6" w:rsidRPr="009C0EBE" w:rsidRDefault="002946C6" w:rsidP="009C0EBE">
      <w:pPr>
        <w:spacing w:after="0" w:line="360" w:lineRule="auto"/>
        <w:ind w:firstLine="708"/>
        <w:jc w:val="both"/>
        <w:rPr>
          <w:rFonts w:ascii="Times New Roman" w:hAnsi="Times New Roman" w:cs="Times New Roman"/>
          <w:sz w:val="28"/>
          <w:szCs w:val="28"/>
        </w:rPr>
      </w:pPr>
    </w:p>
    <w:p w:rsidR="008D2903" w:rsidRPr="009C0EBE" w:rsidRDefault="001D2444" w:rsidP="009C0EBE">
      <w:pPr>
        <w:spacing w:after="0" w:line="360" w:lineRule="auto"/>
        <w:ind w:left="708" w:firstLine="708"/>
        <w:jc w:val="both"/>
        <w:rPr>
          <w:rFonts w:ascii="Times New Roman" w:hAnsi="Times New Roman" w:cs="Times New Roman"/>
          <w:iCs/>
          <w:sz w:val="28"/>
          <w:szCs w:val="28"/>
        </w:rPr>
      </w:pPr>
      <w:r w:rsidRPr="009C0EBE">
        <w:rPr>
          <w:rFonts w:ascii="Times New Roman" w:hAnsi="Times New Roman" w:cs="Times New Roman"/>
          <w:iCs/>
          <w:sz w:val="28"/>
          <w:szCs w:val="28"/>
        </w:rPr>
        <w:t xml:space="preserve">      </w:t>
      </w:r>
      <w:r w:rsidR="008D2903" w:rsidRPr="009C0EBE">
        <w:rPr>
          <w:rFonts w:ascii="Times New Roman" w:hAnsi="Times New Roman" w:cs="Times New Roman"/>
          <w:iCs/>
          <w:sz w:val="28"/>
          <w:szCs w:val="28"/>
        </w:rPr>
        <w:t>К</w:t>
      </w:r>
      <w:r w:rsidR="008D2903" w:rsidRPr="009C0EBE">
        <w:rPr>
          <w:rFonts w:ascii="Times New Roman" w:hAnsi="Times New Roman" w:cs="Times New Roman"/>
          <w:iCs/>
          <w:sz w:val="28"/>
          <w:szCs w:val="28"/>
          <w:vertAlign w:val="subscript"/>
        </w:rPr>
        <w:t xml:space="preserve">К1 </w:t>
      </w:r>
      <w:r w:rsidR="008D2903" w:rsidRPr="009C0EBE">
        <w:rPr>
          <w:rFonts w:ascii="Times New Roman" w:hAnsi="Times New Roman" w:cs="Times New Roman"/>
          <w:sz w:val="28"/>
          <w:szCs w:val="28"/>
        </w:rPr>
        <w:t xml:space="preserve">= </w:t>
      </w:r>
      <w:bookmarkStart w:id="102" w:name="OLE_LINK4"/>
      <w:bookmarkStart w:id="103" w:name="OLE_LINK3"/>
      <w:r w:rsidR="008D2903" w:rsidRPr="009C0EBE">
        <w:rPr>
          <w:rFonts w:ascii="Times New Roman" w:hAnsi="Times New Roman" w:cs="Times New Roman"/>
          <w:color w:val="000000"/>
          <w:sz w:val="28"/>
          <w:szCs w:val="28"/>
        </w:rPr>
        <w:t>0,7525</w:t>
      </w:r>
      <w:r w:rsidR="008D2903" w:rsidRPr="009C0EBE">
        <w:rPr>
          <w:rFonts w:ascii="Times New Roman" w:hAnsi="Times New Roman" w:cs="Times New Roman"/>
          <w:sz w:val="28"/>
          <w:szCs w:val="28"/>
        </w:rPr>
        <w:t xml:space="preserve">+ </w:t>
      </w:r>
      <w:bookmarkEnd w:id="102"/>
      <w:bookmarkEnd w:id="103"/>
      <w:r w:rsidR="008D2903" w:rsidRPr="009C0EBE">
        <w:rPr>
          <w:rFonts w:ascii="Times New Roman" w:hAnsi="Times New Roman" w:cs="Times New Roman"/>
          <w:color w:val="000000"/>
          <w:sz w:val="28"/>
          <w:szCs w:val="28"/>
        </w:rPr>
        <w:t>0,9056</w:t>
      </w:r>
      <w:r w:rsidR="008D2903" w:rsidRPr="009C0EBE">
        <w:rPr>
          <w:rFonts w:ascii="Times New Roman" w:hAnsi="Times New Roman" w:cs="Times New Roman"/>
          <w:sz w:val="28"/>
          <w:szCs w:val="28"/>
        </w:rPr>
        <w:t xml:space="preserve">+ </w:t>
      </w:r>
      <w:r w:rsidR="008D2903" w:rsidRPr="009C0EBE">
        <w:rPr>
          <w:rFonts w:ascii="Times New Roman" w:hAnsi="Times New Roman" w:cs="Times New Roman"/>
          <w:color w:val="000000"/>
          <w:sz w:val="28"/>
          <w:szCs w:val="28"/>
        </w:rPr>
        <w:t>0,9396</w:t>
      </w:r>
      <w:r w:rsidR="008D2903" w:rsidRPr="009C0EBE">
        <w:rPr>
          <w:rFonts w:ascii="Times New Roman" w:hAnsi="Times New Roman" w:cs="Times New Roman"/>
          <w:sz w:val="28"/>
          <w:szCs w:val="28"/>
        </w:rPr>
        <w:t xml:space="preserve"> = 2.5977</w:t>
      </w:r>
    </w:p>
    <w:p w:rsidR="008D2903" w:rsidRDefault="001D2444" w:rsidP="009C0EBE">
      <w:pPr>
        <w:spacing w:after="0" w:line="360" w:lineRule="auto"/>
        <w:ind w:left="708" w:firstLine="708"/>
        <w:jc w:val="both"/>
        <w:rPr>
          <w:rFonts w:ascii="Times New Roman" w:hAnsi="Times New Roman" w:cs="Times New Roman"/>
          <w:sz w:val="28"/>
          <w:szCs w:val="28"/>
        </w:rPr>
      </w:pPr>
      <w:r w:rsidRPr="009C0EBE">
        <w:rPr>
          <w:rFonts w:ascii="Times New Roman" w:hAnsi="Times New Roman" w:cs="Times New Roman"/>
          <w:iCs/>
          <w:sz w:val="28"/>
          <w:szCs w:val="28"/>
        </w:rPr>
        <w:t xml:space="preserve">      </w:t>
      </w:r>
      <w:r w:rsidR="008D2903" w:rsidRPr="009C0EBE">
        <w:rPr>
          <w:rFonts w:ascii="Times New Roman" w:hAnsi="Times New Roman" w:cs="Times New Roman"/>
          <w:iCs/>
          <w:sz w:val="28"/>
          <w:szCs w:val="28"/>
        </w:rPr>
        <w:t>К</w:t>
      </w:r>
      <w:r w:rsidR="008D2903" w:rsidRPr="009C0EBE">
        <w:rPr>
          <w:rFonts w:ascii="Times New Roman" w:hAnsi="Times New Roman" w:cs="Times New Roman"/>
          <w:iCs/>
          <w:sz w:val="28"/>
          <w:szCs w:val="28"/>
          <w:vertAlign w:val="subscript"/>
        </w:rPr>
        <w:t>К</w:t>
      </w:r>
      <w:r w:rsidR="008D2903" w:rsidRPr="009C0EBE">
        <w:rPr>
          <w:rFonts w:ascii="Times New Roman" w:hAnsi="Times New Roman" w:cs="Times New Roman"/>
          <w:sz w:val="28"/>
          <w:szCs w:val="28"/>
          <w:vertAlign w:val="subscript"/>
        </w:rPr>
        <w:t xml:space="preserve">2 </w:t>
      </w:r>
      <w:r w:rsidR="008D2903" w:rsidRPr="009C0EBE">
        <w:rPr>
          <w:rFonts w:ascii="Times New Roman" w:hAnsi="Times New Roman" w:cs="Times New Roman"/>
          <w:sz w:val="28"/>
          <w:szCs w:val="28"/>
        </w:rPr>
        <w:t xml:space="preserve">= </w:t>
      </w:r>
      <w:r w:rsidR="008D2903" w:rsidRPr="009C0EBE">
        <w:rPr>
          <w:rFonts w:ascii="Times New Roman" w:hAnsi="Times New Roman" w:cs="Times New Roman"/>
          <w:color w:val="000000"/>
          <w:sz w:val="28"/>
          <w:szCs w:val="28"/>
        </w:rPr>
        <w:t>0,7525</w:t>
      </w:r>
      <w:r w:rsidR="008D2903" w:rsidRPr="009C0EBE">
        <w:rPr>
          <w:rFonts w:ascii="Times New Roman" w:hAnsi="Times New Roman" w:cs="Times New Roman"/>
          <w:sz w:val="28"/>
          <w:szCs w:val="28"/>
        </w:rPr>
        <w:t xml:space="preserve">+ </w:t>
      </w:r>
      <w:r w:rsidR="008D2903" w:rsidRPr="009C0EBE">
        <w:rPr>
          <w:rFonts w:ascii="Times New Roman" w:hAnsi="Times New Roman" w:cs="Times New Roman"/>
          <w:color w:val="000000"/>
          <w:sz w:val="28"/>
          <w:szCs w:val="28"/>
        </w:rPr>
        <w:t>0,9056</w:t>
      </w:r>
      <w:r w:rsidR="008D2903" w:rsidRPr="009C0EBE">
        <w:rPr>
          <w:rFonts w:ascii="Times New Roman" w:hAnsi="Times New Roman" w:cs="Times New Roman"/>
          <w:sz w:val="28"/>
          <w:szCs w:val="28"/>
        </w:rPr>
        <w:t xml:space="preserve"> + </w:t>
      </w:r>
      <w:r w:rsidR="008D2903" w:rsidRPr="009C0EBE">
        <w:rPr>
          <w:rFonts w:ascii="Times New Roman" w:hAnsi="Times New Roman" w:cs="Times New Roman"/>
          <w:color w:val="000000"/>
          <w:sz w:val="28"/>
          <w:szCs w:val="28"/>
        </w:rPr>
        <w:t xml:space="preserve">0,154 </w:t>
      </w:r>
      <w:r w:rsidR="008D2903" w:rsidRPr="009C0EBE">
        <w:rPr>
          <w:rFonts w:ascii="Times New Roman" w:hAnsi="Times New Roman" w:cs="Times New Roman"/>
          <w:sz w:val="28"/>
          <w:szCs w:val="28"/>
        </w:rPr>
        <w:t>= 1.8121</w:t>
      </w:r>
    </w:p>
    <w:p w:rsidR="002946C6" w:rsidRPr="009C0EBE" w:rsidRDefault="002946C6" w:rsidP="009C0EBE">
      <w:pPr>
        <w:spacing w:after="0" w:line="360" w:lineRule="auto"/>
        <w:ind w:left="708" w:firstLine="708"/>
        <w:jc w:val="both"/>
        <w:rPr>
          <w:rFonts w:ascii="Times New Roman" w:hAnsi="Times New Roman" w:cs="Times New Roman"/>
          <w:iCs/>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Як видно з розрахунків, кращим є перший варіант, для якого коефіцієнт технічного рівня має найбільше значення.</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7C3289" w:rsidRPr="009C0EBE" w:rsidRDefault="007C3289" w:rsidP="009C0EBE">
      <w:pPr>
        <w:spacing w:after="0" w:line="360" w:lineRule="auto"/>
        <w:jc w:val="both"/>
        <w:rPr>
          <w:rFonts w:ascii="Times New Roman" w:hAnsi="Times New Roman" w:cs="Times New Roman"/>
          <w:sz w:val="28"/>
          <w:szCs w:val="28"/>
        </w:rPr>
      </w:pPr>
    </w:p>
    <w:p w:rsidR="008D2903" w:rsidRPr="009C0EBE" w:rsidRDefault="008D2903" w:rsidP="00960900">
      <w:pPr>
        <w:pStyle w:val="2"/>
        <w:keepNext w:val="0"/>
        <w:keepLines w:val="0"/>
        <w:widowControl w:val="0"/>
        <w:numPr>
          <w:ilvl w:val="1"/>
          <w:numId w:val="44"/>
        </w:numPr>
        <w:spacing w:before="0"/>
        <w:ind w:left="0" w:firstLine="709"/>
        <w:rPr>
          <w:rFonts w:cs="Times New Roman"/>
          <w:szCs w:val="28"/>
        </w:rPr>
      </w:pPr>
      <w:bookmarkStart w:id="104" w:name="_Toc295904351"/>
      <w:bookmarkStart w:id="105" w:name="_Toc324262934"/>
      <w:bookmarkStart w:id="106" w:name="_Toc325472502"/>
      <w:bookmarkStart w:id="107" w:name="_Toc453585109"/>
      <w:bookmarkStart w:id="108" w:name="_Toc484185438"/>
      <w:bookmarkStart w:id="109" w:name="_Toc484740994"/>
      <w:bookmarkStart w:id="110" w:name="_Toc484741053"/>
      <w:bookmarkStart w:id="111" w:name="_Toc11198255"/>
      <w:bookmarkStart w:id="112" w:name="_Toc11387881"/>
      <w:r w:rsidRPr="009C0EBE">
        <w:rPr>
          <w:rFonts w:cs="Times New Roman"/>
          <w:szCs w:val="28"/>
        </w:rPr>
        <w:t>Економічний аналіз варіантів розробки ПП</w:t>
      </w:r>
      <w:bookmarkEnd w:id="104"/>
      <w:bookmarkEnd w:id="105"/>
      <w:bookmarkEnd w:id="106"/>
      <w:bookmarkEnd w:id="107"/>
      <w:bookmarkEnd w:id="108"/>
      <w:bookmarkEnd w:id="109"/>
      <w:bookmarkEnd w:id="110"/>
      <w:bookmarkEnd w:id="111"/>
      <w:bookmarkEnd w:id="112"/>
    </w:p>
    <w:p w:rsidR="008D2903" w:rsidRPr="009C0EBE" w:rsidRDefault="008D2903" w:rsidP="009C0EBE">
      <w:pPr>
        <w:spacing w:after="0" w:line="360" w:lineRule="auto"/>
        <w:ind w:firstLine="706"/>
        <w:jc w:val="both"/>
        <w:rPr>
          <w:rFonts w:ascii="Times New Roman" w:hAnsi="Times New Roman" w:cs="Times New Roman"/>
          <w:sz w:val="28"/>
          <w:szCs w:val="28"/>
        </w:rPr>
      </w:pPr>
    </w:p>
    <w:p w:rsidR="007C3289" w:rsidRPr="009C0EBE" w:rsidRDefault="007C3289"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Для визначення вартості розробки ПП спочатку проведемо розрахунок трудомісткості.</w:t>
      </w: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Всі варіанти включають в себе два окремих завдання:</w:t>
      </w:r>
    </w:p>
    <w:p w:rsidR="008D2903" w:rsidRPr="009C0EBE" w:rsidRDefault="008D2903" w:rsidP="009C0EBE">
      <w:pPr>
        <w:pStyle w:val="aa"/>
        <w:keepNext/>
        <w:numPr>
          <w:ilvl w:val="0"/>
          <w:numId w:val="5"/>
        </w:numPr>
        <w:tabs>
          <w:tab w:val="left" w:pos="993"/>
        </w:tabs>
        <w:autoSpaceDE w:val="0"/>
        <w:autoSpaceDN w:val="0"/>
        <w:adjustRightInd w:val="0"/>
        <w:spacing w:before="0" w:beforeAutospacing="0" w:after="0" w:afterAutospacing="0" w:line="360" w:lineRule="auto"/>
        <w:ind w:left="0" w:firstLine="706"/>
        <w:contextualSpacing/>
        <w:jc w:val="both"/>
        <w:rPr>
          <w:rFonts w:eastAsiaTheme="minorHAnsi"/>
          <w:sz w:val="28"/>
          <w:szCs w:val="28"/>
        </w:rPr>
      </w:pPr>
      <w:r w:rsidRPr="009C0EBE">
        <w:rPr>
          <w:rFonts w:eastAsiaTheme="minorHAnsi"/>
          <w:bCs/>
          <w:sz w:val="28"/>
          <w:szCs w:val="28"/>
        </w:rPr>
        <w:t>Розробка проекту програмного продукту;</w:t>
      </w:r>
    </w:p>
    <w:p w:rsidR="008D2903" w:rsidRPr="009C0EBE" w:rsidRDefault="008D2903" w:rsidP="009C0EBE">
      <w:pPr>
        <w:pStyle w:val="aa"/>
        <w:keepNext/>
        <w:numPr>
          <w:ilvl w:val="0"/>
          <w:numId w:val="5"/>
        </w:numPr>
        <w:tabs>
          <w:tab w:val="left" w:pos="993"/>
        </w:tabs>
        <w:spacing w:before="0" w:beforeAutospacing="0" w:after="0" w:afterAutospacing="0" w:line="360" w:lineRule="auto"/>
        <w:ind w:left="0" w:firstLine="706"/>
        <w:contextualSpacing/>
        <w:jc w:val="both"/>
        <w:rPr>
          <w:rFonts w:eastAsia="Calibri"/>
          <w:bCs/>
          <w:sz w:val="28"/>
          <w:szCs w:val="28"/>
        </w:rPr>
      </w:pPr>
      <w:r w:rsidRPr="009C0EBE">
        <w:rPr>
          <w:rFonts w:eastAsia="Calibri"/>
          <w:bCs/>
          <w:sz w:val="28"/>
          <w:szCs w:val="28"/>
        </w:rPr>
        <w:t>Розробка програмної оболонки;</w:t>
      </w:r>
    </w:p>
    <w:p w:rsidR="008D2903" w:rsidRPr="009C0EBE" w:rsidRDefault="008D2903" w:rsidP="009C0EBE">
      <w:pPr>
        <w:tabs>
          <w:tab w:val="left" w:pos="993"/>
        </w:tabs>
        <w:spacing w:after="0" w:line="360" w:lineRule="auto"/>
        <w:ind w:firstLine="706"/>
        <w:jc w:val="both"/>
        <w:rPr>
          <w:rFonts w:ascii="Times New Roman" w:hAnsi="Times New Roman" w:cs="Times New Roman"/>
          <w:sz w:val="28"/>
          <w:szCs w:val="28"/>
          <w:lang w:eastAsia="uk-UA"/>
        </w:rPr>
      </w:pPr>
      <w:r w:rsidRPr="009C0EBE">
        <w:rPr>
          <w:rFonts w:ascii="Times New Roman" w:hAnsi="Times New Roman" w:cs="Times New Roman"/>
          <w:sz w:val="28"/>
          <w:szCs w:val="28"/>
        </w:rPr>
        <w:t>При цьому варіант 3 має додаткове завдання:</w:t>
      </w:r>
    </w:p>
    <w:p w:rsidR="008D2903" w:rsidRPr="009C0EBE" w:rsidRDefault="008D2903" w:rsidP="009C0EBE">
      <w:pPr>
        <w:pStyle w:val="aa"/>
        <w:keepNext/>
        <w:numPr>
          <w:ilvl w:val="0"/>
          <w:numId w:val="3"/>
        </w:numPr>
        <w:tabs>
          <w:tab w:val="clear" w:pos="0"/>
          <w:tab w:val="left" w:pos="360"/>
          <w:tab w:val="left" w:pos="993"/>
        </w:tabs>
        <w:spacing w:before="0" w:beforeAutospacing="0" w:after="0" w:afterAutospacing="0" w:line="360" w:lineRule="auto"/>
        <w:ind w:left="0" w:firstLine="706"/>
        <w:contextualSpacing/>
        <w:jc w:val="both"/>
        <w:rPr>
          <w:rFonts w:eastAsia="Calibri"/>
          <w:sz w:val="28"/>
          <w:szCs w:val="28"/>
        </w:rPr>
      </w:pPr>
      <w:r w:rsidRPr="009C0EBE">
        <w:rPr>
          <w:rFonts w:eastAsia="Calibri"/>
          <w:bCs/>
          <w:sz w:val="28"/>
          <w:szCs w:val="28"/>
        </w:rPr>
        <w:t>Реалізація методів аналізу;</w:t>
      </w:r>
    </w:p>
    <w:p w:rsidR="008D2903" w:rsidRPr="009C0EBE" w:rsidRDefault="008D2903" w:rsidP="009C0EBE">
      <w:pPr>
        <w:tabs>
          <w:tab w:val="left" w:pos="993"/>
        </w:tabs>
        <w:spacing w:after="0" w:line="360" w:lineRule="auto"/>
        <w:ind w:firstLine="706"/>
        <w:jc w:val="both"/>
        <w:rPr>
          <w:rFonts w:ascii="Times New Roman" w:hAnsi="Times New Roman" w:cs="Times New Roman"/>
          <w:sz w:val="28"/>
          <w:szCs w:val="28"/>
          <w:lang w:eastAsia="uk-UA"/>
        </w:rPr>
      </w:pPr>
      <w:r w:rsidRPr="009C0EBE">
        <w:rPr>
          <w:rFonts w:ascii="Times New Roman" w:hAnsi="Times New Roman" w:cs="Times New Roman"/>
          <w:sz w:val="28"/>
          <w:szCs w:val="28"/>
        </w:rPr>
        <w:t>А варіант 4 має інше додаткове завдання:</w:t>
      </w:r>
    </w:p>
    <w:p w:rsidR="008D2903" w:rsidRPr="009C0EBE" w:rsidRDefault="008D2903" w:rsidP="009C0EBE">
      <w:pPr>
        <w:pStyle w:val="aa"/>
        <w:keepNext/>
        <w:numPr>
          <w:ilvl w:val="0"/>
          <w:numId w:val="3"/>
        </w:numPr>
        <w:tabs>
          <w:tab w:val="left" w:pos="993"/>
        </w:tabs>
        <w:spacing w:before="0" w:beforeAutospacing="0" w:after="0" w:afterAutospacing="0" w:line="360" w:lineRule="auto"/>
        <w:ind w:left="0" w:firstLine="706"/>
        <w:contextualSpacing/>
        <w:jc w:val="both"/>
        <w:rPr>
          <w:rFonts w:eastAsia="Calibri"/>
          <w:sz w:val="28"/>
          <w:szCs w:val="28"/>
        </w:rPr>
      </w:pPr>
      <w:r w:rsidRPr="009C0EBE">
        <w:rPr>
          <w:rFonts w:eastAsia="Calibri"/>
          <w:bCs/>
          <w:sz w:val="28"/>
          <w:szCs w:val="28"/>
        </w:rPr>
        <w:t>Обробка інтерфейсу готових бібліотек.</w:t>
      </w:r>
    </w:p>
    <w:p w:rsidR="008D2903" w:rsidRPr="009C0EBE" w:rsidRDefault="008D2903" w:rsidP="009C0EBE">
      <w:pPr>
        <w:spacing w:after="0" w:line="360" w:lineRule="auto"/>
        <w:ind w:firstLine="706"/>
        <w:jc w:val="both"/>
        <w:rPr>
          <w:rFonts w:ascii="Times New Roman" w:hAnsi="Times New Roman" w:cs="Times New Roman"/>
          <w:snapToGrid w:val="0"/>
          <w:sz w:val="28"/>
          <w:szCs w:val="28"/>
          <w:lang w:eastAsia="uk-UA"/>
        </w:rPr>
      </w:pPr>
      <w:r w:rsidRPr="009C0EBE">
        <w:rPr>
          <w:rFonts w:ascii="Times New Roman" w:hAnsi="Times New Roman" w:cs="Times New Roman"/>
          <w:snapToGrid w:val="0"/>
          <w:sz w:val="28"/>
          <w:szCs w:val="28"/>
        </w:rPr>
        <w:t xml:space="preserve">Завдання 1 за ступенем новизни відноситься до групи А, завдання 2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до групи Б. За складністю алгоритми, які використовуються в завданні 1 належать до групи 1; а в завданні 2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до групи 2.</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lastRenderedPageBreak/>
        <w:t>Для реалізації завдання 1 використовується довідкова інформація, а завдання 2 використовує інформацію у вигляді даних.</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Проведемо розрахунок норм часу на розробку та програмування для кожного з завдань. Загальна трудомісткість обчислюється як </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Т</w:t>
      </w:r>
      <w:r w:rsidRPr="009C0EBE">
        <w:rPr>
          <w:rFonts w:ascii="Times New Roman" w:hAnsi="Times New Roman" w:cs="Times New Roman"/>
          <w:snapToGrid w:val="0"/>
          <w:sz w:val="28"/>
          <w:szCs w:val="28"/>
          <w:vertAlign w:val="subscript"/>
        </w:rPr>
        <w:t>О</w:t>
      </w:r>
      <w:r w:rsidRPr="009C0EBE">
        <w:rPr>
          <w:rFonts w:ascii="Times New Roman" w:hAnsi="Times New Roman" w:cs="Times New Roman"/>
          <w:snapToGrid w:val="0"/>
          <w:sz w:val="28"/>
          <w:szCs w:val="28"/>
        </w:rPr>
        <w:t xml:space="preserve"> = Т</w:t>
      </w:r>
      <w:r w:rsidRPr="009C0EBE">
        <w:rPr>
          <w:rFonts w:ascii="Times New Roman" w:hAnsi="Times New Roman" w:cs="Times New Roman"/>
          <w:snapToGrid w:val="0"/>
          <w:sz w:val="28"/>
          <w:szCs w:val="28"/>
          <w:vertAlign w:val="subscript"/>
        </w:rPr>
        <w:t>Р</w:t>
      </w:r>
      <w:r w:rsidRPr="009C0EBE">
        <w:rPr>
          <w:rFonts w:ascii="Cambria Math"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П</w:t>
      </w:r>
      <w:r w:rsidRPr="009C0EBE">
        <w:rPr>
          <w:rFonts w:ascii="Cambria Math"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СК</w:t>
      </w:r>
      <w:r w:rsidRPr="009C0EBE">
        <w:rPr>
          <w:rFonts w:ascii="Cambria Math"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М</w:t>
      </w:r>
      <w:r w:rsidRPr="009C0EBE">
        <w:rPr>
          <w:rFonts w:ascii="Cambria Math"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СТ</w:t>
      </w:r>
      <w:r w:rsidRPr="009C0EBE">
        <w:rPr>
          <w:rFonts w:ascii="Cambria Math"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СТ.М</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де </w:t>
      </w:r>
      <w:r w:rsidR="002946C6">
        <w:rPr>
          <w:rFonts w:ascii="Times New Roman" w:hAnsi="Times New Roman" w:cs="Times New Roman"/>
          <w:snapToGrid w:val="0"/>
          <w:sz w:val="28"/>
          <w:szCs w:val="28"/>
        </w:rPr>
        <w:tab/>
      </w:r>
      <w:r w:rsidRPr="009C0EBE">
        <w:rPr>
          <w:rFonts w:ascii="Times New Roman" w:hAnsi="Times New Roman" w:cs="Times New Roman"/>
          <w:snapToGrid w:val="0"/>
          <w:sz w:val="28"/>
          <w:szCs w:val="28"/>
        </w:rPr>
        <w:t>Т</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трудомісткість розробки ПП;</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П</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поправочний коефіцієнт;</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СК</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коефіцієнт на складність вхідної інформації;</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М</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коефіцієнт рівня мови програмування;</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СТ</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коефіцієнт використання стандартних модулів і прикладних програм;</w:t>
      </w: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СТ.М</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коефіцієнт стандартного математичного забезпечення.</w:t>
      </w:r>
    </w:p>
    <w:p w:rsidR="008D2903"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9C0EBE">
        <w:rPr>
          <w:rFonts w:ascii="Times New Roman" w:hAnsi="Times New Roman" w:cs="Times New Roman"/>
          <w:snapToGrid w:val="0"/>
          <w:sz w:val="28"/>
          <w:szCs w:val="28"/>
        </w:rPr>
        <w:t>Т</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z w:val="28"/>
          <w:szCs w:val="28"/>
        </w:rPr>
        <w:t xml:space="preserve"> =80 людино-днів. Поправочний коефіцієнт, який враховує вид нормативно-довідкової інформації для першого завдання: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П</w:t>
      </w:r>
      <w:r w:rsidRPr="009C0EBE">
        <w:rPr>
          <w:rFonts w:ascii="Times New Roman" w:hAnsi="Times New Roman" w:cs="Times New Roman"/>
          <w:sz w:val="28"/>
          <w:szCs w:val="28"/>
        </w:rPr>
        <w:t xml:space="preserve"> = 1.7. Поправочний коефіцієнт, який враховує складність контролю вхідної та вихідної інформації для всіх завдань рівний 1: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СК</w:t>
      </w:r>
      <w:r w:rsidRPr="009C0EBE">
        <w:rPr>
          <w:rFonts w:ascii="Times New Roman" w:hAnsi="Times New Roman" w:cs="Times New Roman"/>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СТ</w:t>
      </w:r>
      <w:r w:rsidR="002946C6">
        <w:rPr>
          <w:rFonts w:ascii="Times New Roman" w:hAnsi="Times New Roman" w:cs="Times New Roman"/>
          <w:sz w:val="28"/>
          <w:szCs w:val="28"/>
        </w:rPr>
        <w:t xml:space="preserve"> = 0.8. Тоді</w:t>
      </w:r>
      <w:r w:rsidRPr="009C0EBE">
        <w:rPr>
          <w:rFonts w:ascii="Times New Roman" w:hAnsi="Times New Roman" w:cs="Times New Roman"/>
          <w:sz w:val="28"/>
          <w:szCs w:val="28"/>
        </w:rPr>
        <w:t>, загальна трудомісткість програмування першого завдання дорівнює:</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w:t>
      </w:r>
      <w:r w:rsidRPr="009C0EBE">
        <w:rPr>
          <w:rFonts w:ascii="Times New Roman" w:hAnsi="Times New Roman" w:cs="Times New Roman"/>
          <w:sz w:val="28"/>
          <w:szCs w:val="28"/>
          <w:vertAlign w:val="subscript"/>
        </w:rPr>
        <w:t>1</w:t>
      </w:r>
      <w:r w:rsidRPr="009C0EBE">
        <w:rPr>
          <w:rFonts w:ascii="Times New Roman" w:hAnsi="Times New Roman" w:cs="Times New Roman"/>
          <w:sz w:val="28"/>
          <w:szCs w:val="28"/>
        </w:rPr>
        <w:t xml:space="preserve"> = 80</w:t>
      </w:r>
      <w:r w:rsidRPr="009C0EBE">
        <w:rPr>
          <w:rFonts w:ascii="Cambria Math" w:hAnsi="Cambria Math" w:cs="Cambria Math"/>
          <w:sz w:val="28"/>
          <w:szCs w:val="28"/>
        </w:rPr>
        <w:t>⋅</w:t>
      </w:r>
      <w:r w:rsidRPr="009C0EBE">
        <w:rPr>
          <w:rFonts w:ascii="Times New Roman" w:hAnsi="Times New Roman" w:cs="Times New Roman"/>
          <w:sz w:val="28"/>
          <w:szCs w:val="28"/>
        </w:rPr>
        <w:t>1.7</w:t>
      </w:r>
      <w:r w:rsidRPr="009C0EBE">
        <w:rPr>
          <w:rFonts w:ascii="Cambria Math" w:hAnsi="Cambria Math" w:cs="Cambria Math"/>
          <w:sz w:val="28"/>
          <w:szCs w:val="28"/>
        </w:rPr>
        <w:t>⋅</w:t>
      </w:r>
      <w:r w:rsidRPr="009C0EBE">
        <w:rPr>
          <w:rFonts w:ascii="Times New Roman" w:hAnsi="Times New Roman" w:cs="Times New Roman"/>
          <w:sz w:val="28"/>
          <w:szCs w:val="28"/>
        </w:rPr>
        <w:t>0.8 = 108.8 людино-днів.</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Проведемо аналогічні розрахунки для подальших завдань.</w:t>
      </w:r>
    </w:p>
    <w:p w:rsidR="008D2903"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Для другого завдання (використовується алгоритм другої групи складності, степінь новизни Б), тобто </w:t>
      </w:r>
      <w:r w:rsidRPr="009C0EBE">
        <w:rPr>
          <w:rFonts w:ascii="Times New Roman" w:hAnsi="Times New Roman" w:cs="Times New Roman"/>
          <w:snapToGrid w:val="0"/>
          <w:sz w:val="28"/>
          <w:szCs w:val="28"/>
        </w:rPr>
        <w:t>Т</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z w:val="28"/>
          <w:szCs w:val="28"/>
        </w:rPr>
        <w:t xml:space="preserve"> =15 людино-днів, </w:t>
      </w:r>
      <w:r w:rsidRPr="009C0EBE">
        <w:rPr>
          <w:rFonts w:ascii="Times New Roman" w:hAnsi="Times New Roman" w:cs="Times New Roman"/>
          <w:sz w:val="28"/>
          <w:szCs w:val="28"/>
          <w:lang w:val="ru-RU"/>
        </w:rPr>
        <w:t xml:space="preserve">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П</w:t>
      </w:r>
      <w:r w:rsidRPr="009C0EBE">
        <w:rPr>
          <w:rFonts w:ascii="Times New Roman" w:hAnsi="Times New Roman" w:cs="Times New Roman"/>
          <w:sz w:val="28"/>
          <w:szCs w:val="28"/>
        </w:rPr>
        <w:t xml:space="preserve"> =0.9,</w:t>
      </w:r>
      <w:r w:rsidRPr="009C0EBE">
        <w:rPr>
          <w:rFonts w:ascii="Times New Roman" w:hAnsi="Times New Roman" w:cs="Times New Roman"/>
          <w:sz w:val="28"/>
          <w:szCs w:val="28"/>
          <w:lang w:val="ru-RU"/>
        </w:rPr>
        <w:t xml:space="preserve">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СК</w:t>
      </w:r>
      <w:r w:rsidRPr="009C0EBE">
        <w:rPr>
          <w:rFonts w:ascii="Times New Roman" w:hAnsi="Times New Roman" w:cs="Times New Roman"/>
          <w:sz w:val="28"/>
          <w:szCs w:val="28"/>
        </w:rPr>
        <w:t xml:space="preserve"> = 1,</w:t>
      </w:r>
      <w:r w:rsidRPr="009C0EBE">
        <w:rPr>
          <w:rFonts w:ascii="Times New Roman" w:hAnsi="Times New Roman" w:cs="Times New Roman"/>
          <w:sz w:val="28"/>
          <w:szCs w:val="28"/>
          <w:lang w:val="ru-RU"/>
        </w:rPr>
        <w:t xml:space="preserve"> </w:t>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СТ</w:t>
      </w:r>
      <w:r w:rsidRPr="009C0EBE">
        <w:rPr>
          <w:rFonts w:ascii="Times New Roman" w:hAnsi="Times New Roman" w:cs="Times New Roman"/>
          <w:sz w:val="28"/>
          <w:szCs w:val="28"/>
        </w:rPr>
        <w:t xml:space="preserve"> =0.8:</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lastRenderedPageBreak/>
        <w:t>Т</w:t>
      </w:r>
      <w:r w:rsidRPr="009C0EBE">
        <w:rPr>
          <w:rFonts w:ascii="Times New Roman" w:hAnsi="Times New Roman" w:cs="Times New Roman"/>
          <w:sz w:val="28"/>
          <w:szCs w:val="28"/>
          <w:vertAlign w:val="subscript"/>
        </w:rPr>
        <w:t xml:space="preserve">2 </w:t>
      </w:r>
      <w:r w:rsidRPr="009C0EBE">
        <w:rPr>
          <w:rFonts w:ascii="Times New Roman" w:hAnsi="Times New Roman" w:cs="Times New Roman"/>
          <w:sz w:val="28"/>
          <w:szCs w:val="28"/>
        </w:rPr>
        <w:t xml:space="preserve">= 15 </w:t>
      </w:r>
      <w:r w:rsidRPr="009C0EBE">
        <w:rPr>
          <w:rFonts w:ascii="Cambria Math" w:hAnsi="Cambria Math" w:cs="Cambria Math"/>
          <w:sz w:val="28"/>
          <w:szCs w:val="28"/>
        </w:rPr>
        <w:t>⋅</w:t>
      </w:r>
      <w:r w:rsidRPr="009C0EBE">
        <w:rPr>
          <w:rFonts w:ascii="Times New Roman" w:hAnsi="Times New Roman" w:cs="Times New Roman"/>
          <w:sz w:val="28"/>
          <w:szCs w:val="28"/>
        </w:rPr>
        <w:t xml:space="preserve"> 0.9 </w:t>
      </w:r>
      <w:r w:rsidRPr="009C0EBE">
        <w:rPr>
          <w:rFonts w:ascii="Cambria Math" w:hAnsi="Cambria Math" w:cs="Cambria Math"/>
          <w:sz w:val="28"/>
          <w:szCs w:val="28"/>
        </w:rPr>
        <w:t>⋅</w:t>
      </w:r>
      <w:r w:rsidRPr="009C0EBE">
        <w:rPr>
          <w:rFonts w:ascii="Times New Roman" w:hAnsi="Times New Roman" w:cs="Times New Roman"/>
          <w:sz w:val="28"/>
          <w:szCs w:val="28"/>
        </w:rPr>
        <w:t xml:space="preserve"> 0.8 = 10.8 людино-днів.</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Для третього завдання (використовується алгоритм другої групи складності, ступінь новизни Г з використанням перемінної інформації):</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Тр = 5 людино-днів;</w:t>
      </w: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Кп = 0.72; Кст = 0.8;</w:t>
      </w:r>
    </w:p>
    <w:p w:rsidR="008D2903"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 xml:space="preserve">То = 5 • 0.72 • 0,8 = </w:t>
      </w:r>
      <w:r w:rsidRPr="009C0EBE">
        <w:rPr>
          <w:rFonts w:ascii="Times New Roman" w:hAnsi="Times New Roman" w:cs="Times New Roman"/>
          <w:sz w:val="28"/>
          <w:szCs w:val="28"/>
          <w:lang w:val="ru-RU"/>
        </w:rPr>
        <w:t>2.88</w:t>
      </w:r>
      <w:r w:rsidRPr="009C0EBE">
        <w:rPr>
          <w:rFonts w:ascii="Times New Roman" w:hAnsi="Times New Roman" w:cs="Times New Roman"/>
          <w:sz w:val="28"/>
          <w:szCs w:val="28"/>
        </w:rPr>
        <w:t>.</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Для четвертого завдання (використовується алгоритм третьої групи складності, ступінь новизни Г):</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Тр = 8 людино-днів;</w:t>
      </w: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Кп = 0.6; Кст = 1;</w:t>
      </w: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То = 8 • 0.6 • 1 = 4.8.</w:t>
      </w:r>
    </w:p>
    <w:p w:rsidR="002946C6" w:rsidRDefault="002946C6" w:rsidP="009C0EBE">
      <w:pPr>
        <w:spacing w:after="0" w:line="360" w:lineRule="auto"/>
        <w:ind w:firstLine="706"/>
        <w:jc w:val="both"/>
        <w:rPr>
          <w:rFonts w:ascii="Times New Roman" w:hAnsi="Times New Roman" w:cs="Times New Roman"/>
          <w:sz w:val="28"/>
          <w:szCs w:val="28"/>
        </w:rPr>
      </w:pPr>
    </w:p>
    <w:p w:rsidR="008D2903"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rsidR="002946C6" w:rsidRPr="009C0EBE"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w:t>
      </w:r>
      <w:r w:rsidRPr="009C0EBE">
        <w:rPr>
          <w:rFonts w:ascii="Times New Roman" w:hAnsi="Times New Roman" w:cs="Times New Roman"/>
          <w:sz w:val="28"/>
          <w:szCs w:val="28"/>
          <w:vertAlign w:val="subscript"/>
        </w:rPr>
        <w:t>I</w:t>
      </w:r>
      <w:r w:rsidRPr="009C0EBE">
        <w:rPr>
          <w:rFonts w:ascii="Times New Roman" w:hAnsi="Times New Roman" w:cs="Times New Roman"/>
          <w:sz w:val="28"/>
          <w:szCs w:val="28"/>
        </w:rPr>
        <w:t xml:space="preserve"> = (</w:t>
      </w:r>
      <w:r w:rsidRPr="009C0EBE">
        <w:rPr>
          <w:rFonts w:ascii="Times New Roman" w:hAnsi="Times New Roman" w:cs="Times New Roman"/>
          <w:sz w:val="28"/>
          <w:szCs w:val="28"/>
          <w:lang w:val="ru-RU"/>
        </w:rPr>
        <w:t>108.8</w:t>
      </w:r>
      <w:r w:rsidRPr="009C0EBE">
        <w:rPr>
          <w:rFonts w:ascii="Times New Roman" w:hAnsi="Times New Roman" w:cs="Times New Roman"/>
          <w:sz w:val="28"/>
          <w:szCs w:val="28"/>
        </w:rPr>
        <w:t xml:space="preserve"> + 10.</w:t>
      </w:r>
      <w:r w:rsidRPr="009C0EBE">
        <w:rPr>
          <w:rFonts w:ascii="Times New Roman" w:hAnsi="Times New Roman" w:cs="Times New Roman"/>
          <w:sz w:val="28"/>
          <w:szCs w:val="28"/>
          <w:lang w:val="ru-RU"/>
        </w:rPr>
        <w:t>8</w:t>
      </w:r>
      <w:r w:rsidRPr="009C0EBE">
        <w:rPr>
          <w:rFonts w:ascii="Times New Roman" w:hAnsi="Times New Roman" w:cs="Times New Roman"/>
          <w:sz w:val="28"/>
          <w:szCs w:val="28"/>
        </w:rPr>
        <w:t xml:space="preserve"> + 2.</w:t>
      </w:r>
      <w:r w:rsidRPr="009C0EBE">
        <w:rPr>
          <w:rFonts w:ascii="Times New Roman" w:hAnsi="Times New Roman" w:cs="Times New Roman"/>
          <w:sz w:val="28"/>
          <w:szCs w:val="28"/>
          <w:lang w:val="ru-RU"/>
        </w:rPr>
        <w:t>88</w:t>
      </w:r>
      <w:r w:rsidRPr="009C0EBE">
        <w:rPr>
          <w:rFonts w:ascii="Times New Roman" w:hAnsi="Times New Roman" w:cs="Times New Roman"/>
          <w:sz w:val="28"/>
          <w:szCs w:val="28"/>
        </w:rPr>
        <w:t xml:space="preserve">) </w:t>
      </w:r>
      <w:r w:rsidRPr="009C0EBE">
        <w:rPr>
          <w:rFonts w:ascii="Cambria Math" w:hAnsi="Cambria Math" w:cs="Cambria Math"/>
          <w:sz w:val="28"/>
          <w:szCs w:val="28"/>
        </w:rPr>
        <w:t>⋅</w:t>
      </w:r>
      <w:r w:rsidRPr="009C0EBE">
        <w:rPr>
          <w:rFonts w:ascii="Times New Roman" w:hAnsi="Times New Roman" w:cs="Times New Roman"/>
          <w:sz w:val="28"/>
          <w:szCs w:val="28"/>
        </w:rPr>
        <w:t xml:space="preserve"> 8 = </w:t>
      </w:r>
      <w:r w:rsidRPr="009C0EBE">
        <w:rPr>
          <w:rFonts w:ascii="Times New Roman" w:hAnsi="Times New Roman" w:cs="Times New Roman"/>
          <w:sz w:val="28"/>
          <w:szCs w:val="28"/>
          <w:lang w:val="ru-RU"/>
        </w:rPr>
        <w:t>979.84</w:t>
      </w:r>
      <w:r w:rsidRPr="009C0EBE">
        <w:rPr>
          <w:rFonts w:ascii="Times New Roman" w:hAnsi="Times New Roman" w:cs="Times New Roman"/>
          <w:sz w:val="28"/>
          <w:szCs w:val="28"/>
        </w:rPr>
        <w:t xml:space="preserve"> людино-годин;</w:t>
      </w:r>
    </w:p>
    <w:p w:rsidR="008D2903" w:rsidRPr="009C0EBE" w:rsidRDefault="008D2903" w:rsidP="002946C6">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Т</w:t>
      </w:r>
      <w:r w:rsidRPr="009C0EBE">
        <w:rPr>
          <w:rFonts w:ascii="Times New Roman" w:hAnsi="Times New Roman" w:cs="Times New Roman"/>
          <w:sz w:val="28"/>
          <w:szCs w:val="28"/>
          <w:vertAlign w:val="subscript"/>
        </w:rPr>
        <w:t>II</w:t>
      </w:r>
      <w:r w:rsidRPr="009C0EBE">
        <w:rPr>
          <w:rFonts w:ascii="Times New Roman" w:hAnsi="Times New Roman" w:cs="Times New Roman"/>
          <w:sz w:val="28"/>
          <w:szCs w:val="28"/>
        </w:rPr>
        <w:t xml:space="preserve"> = (108.</w:t>
      </w:r>
      <w:r w:rsidRPr="009C0EBE">
        <w:rPr>
          <w:rFonts w:ascii="Times New Roman" w:hAnsi="Times New Roman" w:cs="Times New Roman"/>
          <w:sz w:val="28"/>
          <w:szCs w:val="28"/>
          <w:lang w:val="ru-RU"/>
        </w:rPr>
        <w:t>8</w:t>
      </w:r>
      <w:r w:rsidRPr="009C0EBE">
        <w:rPr>
          <w:rFonts w:ascii="Times New Roman" w:hAnsi="Times New Roman" w:cs="Times New Roman"/>
          <w:sz w:val="28"/>
          <w:szCs w:val="28"/>
        </w:rPr>
        <w:t xml:space="preserve"> + 10.</w:t>
      </w:r>
      <w:r w:rsidRPr="009C0EBE">
        <w:rPr>
          <w:rFonts w:ascii="Times New Roman" w:hAnsi="Times New Roman" w:cs="Times New Roman"/>
          <w:sz w:val="28"/>
          <w:szCs w:val="28"/>
          <w:lang w:val="ru-RU"/>
        </w:rPr>
        <w:t>8</w:t>
      </w:r>
      <w:r w:rsidRPr="009C0EBE">
        <w:rPr>
          <w:rFonts w:ascii="Times New Roman" w:hAnsi="Times New Roman" w:cs="Times New Roman"/>
          <w:sz w:val="28"/>
          <w:szCs w:val="28"/>
        </w:rPr>
        <w:t xml:space="preserve"> + 4.8) </w:t>
      </w:r>
      <w:r w:rsidRPr="009C0EBE">
        <w:rPr>
          <w:rFonts w:ascii="Cambria Math" w:hAnsi="Cambria Math" w:cs="Cambria Math"/>
          <w:sz w:val="28"/>
          <w:szCs w:val="28"/>
        </w:rPr>
        <w:t>⋅</w:t>
      </w:r>
      <w:r w:rsidRPr="009C0EBE">
        <w:rPr>
          <w:rFonts w:ascii="Times New Roman" w:hAnsi="Times New Roman" w:cs="Times New Roman"/>
          <w:sz w:val="28"/>
          <w:szCs w:val="28"/>
        </w:rPr>
        <w:t xml:space="preserve"> 8 = </w:t>
      </w:r>
      <w:r w:rsidRPr="009C0EBE">
        <w:rPr>
          <w:rFonts w:ascii="Times New Roman" w:hAnsi="Times New Roman" w:cs="Times New Roman"/>
          <w:sz w:val="28"/>
          <w:szCs w:val="28"/>
          <w:lang w:val="ru-RU"/>
        </w:rPr>
        <w:t>995.2</w:t>
      </w:r>
      <w:r w:rsidRPr="009C0EBE">
        <w:rPr>
          <w:rFonts w:ascii="Times New Roman" w:hAnsi="Times New Roman" w:cs="Times New Roman"/>
          <w:sz w:val="28"/>
          <w:szCs w:val="28"/>
        </w:rPr>
        <w:t xml:space="preserve"> людино-годин;</w:t>
      </w:r>
    </w:p>
    <w:p w:rsidR="002946C6"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Найбільш високу трудомісткість має варіант I</w:t>
      </w:r>
      <w:r w:rsidRPr="009C0EBE">
        <w:rPr>
          <w:rFonts w:ascii="Times New Roman" w:hAnsi="Times New Roman" w:cs="Times New Roman"/>
          <w:sz w:val="28"/>
          <w:szCs w:val="28"/>
          <w:lang w:val="en-US"/>
        </w:rPr>
        <w:t>I</w:t>
      </w:r>
      <w:r w:rsidRPr="009C0EBE">
        <w:rPr>
          <w:rFonts w:ascii="Times New Roman" w:hAnsi="Times New Roman" w:cs="Times New Roman"/>
          <w:sz w:val="28"/>
          <w:szCs w:val="28"/>
        </w:rPr>
        <w:t>.</w:t>
      </w: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 xml:space="preserve">В розробці беруть участь два програмісти з окладом 7000 грн., один фінансовий аналітик з окладом </w:t>
      </w:r>
      <w:r w:rsidRPr="009C0EBE">
        <w:rPr>
          <w:rFonts w:ascii="Times New Roman" w:hAnsi="Times New Roman" w:cs="Times New Roman"/>
          <w:sz w:val="28"/>
          <w:szCs w:val="28"/>
          <w:lang w:val="ru-RU"/>
        </w:rPr>
        <w:t>10</w:t>
      </w:r>
      <w:r w:rsidRPr="009C0EBE">
        <w:rPr>
          <w:rFonts w:ascii="Times New Roman" w:hAnsi="Times New Roman" w:cs="Times New Roman"/>
          <w:sz w:val="28"/>
          <w:szCs w:val="28"/>
        </w:rPr>
        <w:t>000 грн. Визначимо зарплату за годину за формулою:</w:t>
      </w:r>
    </w:p>
    <w:p w:rsidR="008D2903" w:rsidRPr="009C0EBE" w:rsidRDefault="008D2903" w:rsidP="009C0EBE">
      <w:pPr>
        <w:spacing w:after="0" w:line="360" w:lineRule="auto"/>
        <w:jc w:val="both"/>
        <w:rPr>
          <w:rFonts w:ascii="Times New Roman" w:hAnsi="Times New Roman" w:cs="Times New Roman"/>
          <w:sz w:val="28"/>
          <w:szCs w:val="28"/>
        </w:rPr>
      </w:pPr>
    </w:p>
    <w:p w:rsidR="008D2903" w:rsidRPr="002946C6" w:rsidRDefault="005C3DE1" w:rsidP="009C0EBE">
      <w:pPr>
        <w:spacing w:after="0" w:line="360" w:lineRule="auto"/>
        <w:jc w:val="right"/>
        <w:rPr>
          <w:rFonts w:ascii="Times New Roman" w:hAnsi="Times New Roman" w:cs="Times New Roman"/>
          <w:sz w:val="28"/>
          <w:szCs w:val="28"/>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Ч</m:t>
              </m:r>
            </m:sub>
          </m:sSub>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m:rPr>
                  <m:sty m:val="p"/>
                </m:rPr>
                <w:rPr>
                  <w:rFonts w:ascii="Cambria Math" w:hAnsi="Cambria Math" w:cs="Times New Roman"/>
                  <w:sz w:val="28"/>
                  <w:szCs w:val="28"/>
                </w:rPr>
                <m:t>М</m:t>
              </m:r>
            </m:num>
            <m:den>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⋅t</m:t>
              </m:r>
            </m:den>
          </m:f>
          <m:r>
            <m:rPr>
              <m:sty m:val="p"/>
            </m:rPr>
            <w:rPr>
              <w:rFonts w:ascii="Cambria Math" w:hAnsi="Cambria Math" w:cs="Times New Roman"/>
              <w:sz w:val="28"/>
              <w:szCs w:val="28"/>
            </w:rPr>
            <m:t>грн.</m:t>
          </m:r>
        </m:oMath>
      </m:oMathPara>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8D2903" w:rsidP="002946C6">
      <w:pPr>
        <w:spacing w:after="0" w:line="360" w:lineRule="auto"/>
        <w:jc w:val="both"/>
        <w:rPr>
          <w:rFonts w:ascii="Times New Roman"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hAnsi="Times New Roman" w:cs="Times New Roman"/>
          <w:sz w:val="28"/>
          <w:szCs w:val="28"/>
        </w:rPr>
        <w:tab/>
      </w:r>
      <w:r w:rsidRPr="009C0EBE">
        <w:rPr>
          <w:rFonts w:ascii="Times New Roman" w:hAnsi="Times New Roman" w:cs="Times New Roman"/>
          <w:sz w:val="28"/>
          <w:szCs w:val="28"/>
        </w:rPr>
        <w:t xml:space="preserve">М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місячний оклад працівників;</w:t>
      </w:r>
    </w:p>
    <w:p w:rsidR="008D2903" w:rsidRPr="009C0EBE" w:rsidRDefault="005C3DE1" w:rsidP="009C0EBE">
      <w:pPr>
        <w:spacing w:after="0" w:line="360" w:lineRule="auto"/>
        <w:ind w:firstLine="706"/>
        <w:jc w:val="both"/>
        <w:rPr>
          <w:rFonts w:ascii="Times New Roman" w:eastAsiaTheme="minorEastAsia" w:hAnsi="Times New Roman" w:cs="Times New Roman"/>
          <w:sz w:val="28"/>
          <w:szCs w:val="28"/>
        </w:rPr>
      </w:pPr>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m:t>
            </m:r>
          </m:sub>
        </m:sSub>
      </m:oMath>
      <w:r w:rsidR="008D2903"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008D2903" w:rsidRPr="009C0EBE">
        <w:rPr>
          <w:rFonts w:ascii="Times New Roman" w:hAnsi="Times New Roman" w:cs="Times New Roman"/>
          <w:sz w:val="28"/>
          <w:szCs w:val="28"/>
        </w:rPr>
        <w:t xml:space="preserve">кількість робочих днів тиждень; </w:t>
      </w:r>
    </w:p>
    <w:p w:rsidR="008D2903" w:rsidRPr="009C0EBE" w:rsidRDefault="008D2903" w:rsidP="009C0EBE">
      <w:pPr>
        <w:spacing w:after="0" w:line="360" w:lineRule="auto"/>
        <w:ind w:firstLine="706"/>
        <w:jc w:val="both"/>
        <w:rPr>
          <w:rFonts w:ascii="Times New Roman" w:hAnsi="Times New Roman" w:cs="Times New Roman"/>
          <w:sz w:val="28"/>
          <w:szCs w:val="28"/>
        </w:rPr>
      </w:pPr>
      <m:oMath>
        <m:r>
          <m:rPr>
            <m:sty m:val="p"/>
          </m:rPr>
          <w:rPr>
            <w:rFonts w:ascii="Cambria Math" w:hAnsi="Cambria Math" w:cs="Times New Roman"/>
            <w:sz w:val="28"/>
            <w:szCs w:val="28"/>
          </w:rPr>
          <m:t>t</m:t>
        </m:r>
      </m:oMath>
      <w:r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кількість робочих годин в день.</w:t>
      </w:r>
    </w:p>
    <w:p w:rsidR="008D2903" w:rsidRPr="009C0EBE" w:rsidRDefault="008D2903" w:rsidP="009C0EBE">
      <w:pPr>
        <w:spacing w:after="0" w:line="360" w:lineRule="auto"/>
        <w:ind w:firstLine="706"/>
        <w:jc w:val="both"/>
        <w:rPr>
          <w:rFonts w:ascii="Times New Roman" w:hAnsi="Times New Roman" w:cs="Times New Roman"/>
          <w:sz w:val="28"/>
          <w:szCs w:val="28"/>
          <w:lang w:eastAsia="uk-UA"/>
        </w:rPr>
      </w:pPr>
    </w:p>
    <w:p w:rsidR="008D2903" w:rsidRPr="009C0EBE" w:rsidRDefault="005C3DE1" w:rsidP="009C0EBE">
      <w:pPr>
        <w:spacing w:after="0" w:line="360" w:lineRule="auto"/>
        <w:ind w:firstLine="706"/>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Ч</m:t>
              </m:r>
            </m:sub>
          </m:sSub>
          <m:r>
            <m:rPr>
              <m:sty m:val="p"/>
            </m:rPr>
            <w:rPr>
              <w:rFonts w:ascii="Cambria Math" w:hAnsi="Cambria Math" w:cs="Times New Roman"/>
              <w:sz w:val="28"/>
              <w:szCs w:val="28"/>
            </w:rPr>
            <m:t>=</m:t>
          </m:r>
          <m:f>
            <m:fPr>
              <m:ctrlPr>
                <w:rPr>
                  <w:rFonts w:ascii="Cambria Math" w:hAnsi="Cambria Math" w:cs="Times New Roman"/>
                  <w:sz w:val="28"/>
                  <w:szCs w:val="28"/>
                  <w:lang w:eastAsia="uk-UA"/>
                </w:rPr>
              </m:ctrlPr>
            </m:fPr>
            <m:num>
              <m:r>
                <m:rPr>
                  <m:sty m:val="p"/>
                </m:rPr>
                <w:rPr>
                  <w:rFonts w:ascii="Cambria Math" w:hAnsi="Cambria Math" w:cs="Times New Roman"/>
                  <w:sz w:val="28"/>
                  <w:szCs w:val="28"/>
                </w:rPr>
                <m:t>7000+7000+10000</m:t>
              </m:r>
            </m:num>
            <m:den>
              <m:r>
                <m:rPr>
                  <m:sty m:val="p"/>
                </m:rPr>
                <w:rPr>
                  <w:rFonts w:ascii="Cambria Math" w:hAnsi="Cambria Math" w:cs="Times New Roman"/>
                  <w:sz w:val="28"/>
                  <w:szCs w:val="28"/>
                </w:rPr>
                <m:t>3⋅21⋅8</m:t>
              </m:r>
            </m:den>
          </m:f>
          <m:r>
            <m:rPr>
              <m:sty m:val="p"/>
            </m:rPr>
            <w:rPr>
              <w:rFonts w:ascii="Cambria Math" w:hAnsi="Cambria Math" w:cs="Times New Roman"/>
              <w:sz w:val="28"/>
              <w:szCs w:val="28"/>
            </w:rPr>
            <m:t>=54.42 грн.</m:t>
          </m:r>
        </m:oMath>
      </m:oMathPara>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Тоді, розрахуємо заробітну плату за формулою:</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5C3DE1" w:rsidP="009C0EBE">
      <w:pPr>
        <w:spacing w:after="0" w:line="360" w:lineRule="auto"/>
        <w:jc w:val="right"/>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vertAlign w:val="subscript"/>
                </w:rPr>
                <m:t>ЗП</m:t>
              </m:r>
            </m:sub>
          </m:sSub>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ч</m:t>
              </m:r>
            </m:sub>
          </m:sSub>
          <m:r>
            <m:rPr>
              <m:sty m:val="p"/>
            </m:rPr>
            <w:rPr>
              <w:rFonts w:ascii="Cambria Math" w:hAnsi="Cambria Math" w:cs="Times New Roman"/>
              <w:sz w:val="28"/>
              <w:szCs w:val="28"/>
            </w:rPr>
            <m:t>⋅</m:t>
          </m:r>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⋅К</m:t>
          </m:r>
          <m:r>
            <m:rPr>
              <m:sty m:val="p"/>
            </m:rPr>
            <w:rPr>
              <w:rFonts w:ascii="Cambria Math" w:hAnsi="Cambria Math" w:cs="Times New Roman"/>
              <w:sz w:val="28"/>
              <w:szCs w:val="28"/>
              <w:vertAlign w:val="subscript"/>
            </w:rPr>
            <m:t>Д</m:t>
          </m:r>
        </m:oMath>
      </m:oMathPara>
    </w:p>
    <w:p w:rsidR="008D2903" w:rsidRPr="009C0EBE" w:rsidRDefault="008D2903" w:rsidP="009C0EBE">
      <w:pPr>
        <w:spacing w:after="0" w:line="360" w:lineRule="auto"/>
        <w:jc w:val="both"/>
        <w:rPr>
          <w:rFonts w:ascii="Times New Roman" w:hAnsi="Times New Roman" w:cs="Times New Roman"/>
          <w:sz w:val="28"/>
          <w:szCs w:val="28"/>
        </w:rPr>
      </w:pPr>
    </w:p>
    <w:p w:rsidR="008D2903" w:rsidRPr="009C0EBE" w:rsidRDefault="008D2903" w:rsidP="002946C6">
      <w:pPr>
        <w:spacing w:after="0" w:line="360" w:lineRule="auto"/>
        <w:jc w:val="both"/>
        <w:rPr>
          <w:rFonts w:ascii="Times New Roman" w:eastAsiaTheme="minorEastAsia" w:hAnsi="Times New Roman" w:cs="Times New Roman"/>
          <w:sz w:val="28"/>
          <w:szCs w:val="28"/>
        </w:rPr>
      </w:pPr>
      <w:r w:rsidRPr="009C0EBE">
        <w:rPr>
          <w:rFonts w:ascii="Times New Roman" w:hAnsi="Times New Roman" w:cs="Times New Roman"/>
          <w:sz w:val="28"/>
          <w:szCs w:val="28"/>
        </w:rPr>
        <w:t xml:space="preserve">де </w:t>
      </w:r>
      <w:r w:rsidR="002946C6">
        <w:rPr>
          <w:rFonts w:ascii="Times New Roman" w:hAnsi="Times New Roman" w:cs="Times New Roman"/>
          <w:sz w:val="28"/>
          <w:szCs w:val="28"/>
        </w:rPr>
        <w:tab/>
      </w:r>
      <w:r w:rsidRPr="009C0EBE">
        <w:rPr>
          <w:rFonts w:ascii="Times New Roman" w:hAnsi="Times New Roman" w:cs="Times New Roman"/>
          <w:sz w:val="28"/>
          <w:szCs w:val="28"/>
        </w:rPr>
        <w:t>С</w:t>
      </w:r>
      <w:r w:rsidRPr="009C0EBE">
        <w:rPr>
          <w:rFonts w:ascii="Times New Roman" w:hAnsi="Times New Roman" w:cs="Times New Roman"/>
          <w:sz w:val="28"/>
          <w:szCs w:val="28"/>
          <w:vertAlign w:val="subscript"/>
        </w:rPr>
        <w:t>Ч</w:t>
      </w:r>
      <w:r w:rsidRPr="009C0EBE">
        <w:rPr>
          <w:rFonts w:ascii="Times New Roman" w:hAnsi="Times New Roman" w:cs="Times New Roman"/>
          <w:sz w:val="28"/>
          <w:szCs w:val="28"/>
          <w:vertAlign w:val="subscript"/>
          <w:lang w:val="ru-RU"/>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величина погодинної оплати праці програміста;</w:t>
      </w:r>
    </w:p>
    <w:p w:rsidR="008D2903" w:rsidRPr="009C0EBE" w:rsidRDefault="005C3DE1" w:rsidP="009C0EBE">
      <w:pPr>
        <w:spacing w:after="0" w:line="360" w:lineRule="auto"/>
        <w:ind w:firstLine="707"/>
        <w:jc w:val="both"/>
        <w:rPr>
          <w:rFonts w:ascii="Times New Roman" w:hAnsi="Times New Roman" w:cs="Times New Roman"/>
          <w:sz w:val="28"/>
          <w:szCs w:val="28"/>
        </w:rPr>
      </w:pPr>
      <m:oMath>
        <m:sSub>
          <m:sSubPr>
            <m:ctrlPr>
              <w:rPr>
                <w:rFonts w:ascii="Cambria Math" w:hAnsi="Cambria Math" w:cs="Times New Roman"/>
                <w:sz w:val="28"/>
                <w:szCs w:val="28"/>
                <w:lang w:eastAsia="uk-UA"/>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i</m:t>
            </m:r>
          </m:sub>
        </m:sSub>
      </m:oMath>
      <w:r w:rsidR="008D2903"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008D2903" w:rsidRPr="009C0EBE">
        <w:rPr>
          <w:rFonts w:ascii="Times New Roman" w:hAnsi="Times New Roman" w:cs="Times New Roman"/>
          <w:sz w:val="28"/>
          <w:szCs w:val="28"/>
        </w:rPr>
        <w:t xml:space="preserve">трудомісткість відповідного завдання; </w:t>
      </w: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К</w:t>
      </w:r>
      <w:r w:rsidRPr="009C0EBE">
        <w:rPr>
          <w:rFonts w:ascii="Times New Roman" w:hAnsi="Times New Roman" w:cs="Times New Roman"/>
          <w:sz w:val="28"/>
          <w:szCs w:val="28"/>
          <w:vertAlign w:val="subscript"/>
        </w:rPr>
        <w:t>Д</w:t>
      </w:r>
      <w:r w:rsidRPr="009C0EBE">
        <w:rPr>
          <w:rFonts w:ascii="Times New Roman" w:hAnsi="Times New Roman" w:cs="Times New Roman"/>
          <w:sz w:val="28"/>
          <w:szCs w:val="28"/>
        </w:rPr>
        <w:t xml:space="preserve"> </w:t>
      </w:r>
      <w:r w:rsidR="00571B46">
        <w:rPr>
          <w:rFonts w:ascii="Times New Roman" w:hAnsi="Times New Roman" w:cs="Times New Roman"/>
          <w:sz w:val="28"/>
          <w:szCs w:val="28"/>
        </w:rPr>
        <w:t xml:space="preserve">— </w:t>
      </w:r>
      <w:r w:rsidRPr="009C0EBE">
        <w:rPr>
          <w:rFonts w:ascii="Times New Roman" w:hAnsi="Times New Roman" w:cs="Times New Roman"/>
          <w:sz w:val="28"/>
          <w:szCs w:val="28"/>
        </w:rPr>
        <w:t>норматив, який враховує додаткову заробітну плату.</w:t>
      </w:r>
    </w:p>
    <w:p w:rsidR="008D2903" w:rsidRPr="009C0EBE" w:rsidRDefault="008D2903"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Зарплата розробників за варіантами становить:</w:t>
      </w:r>
    </w:p>
    <w:p w:rsidR="002946C6" w:rsidRDefault="002946C6" w:rsidP="009C0EBE">
      <w:pPr>
        <w:tabs>
          <w:tab w:val="left" w:pos="993"/>
        </w:tabs>
        <w:spacing w:after="0" w:line="360" w:lineRule="auto"/>
        <w:ind w:firstLine="706"/>
        <w:jc w:val="both"/>
        <w:rPr>
          <w:rFonts w:ascii="Times New Roman" w:hAnsi="Times New Roman" w:cs="Times New Roman"/>
          <w:sz w:val="28"/>
          <w:szCs w:val="28"/>
        </w:rPr>
      </w:pPr>
    </w:p>
    <w:p w:rsidR="008D2903" w:rsidRPr="009C0EBE" w:rsidRDefault="008D2903" w:rsidP="002946C6">
      <w:pPr>
        <w:tabs>
          <w:tab w:val="left" w:pos="993"/>
        </w:tabs>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I.</w:t>
      </w:r>
      <w:r w:rsidRPr="009C0EBE">
        <w:rPr>
          <w:rFonts w:ascii="Times New Roman" w:hAnsi="Times New Roman" w:cs="Times New Roman"/>
          <w:sz w:val="28"/>
          <w:szCs w:val="28"/>
        </w:rPr>
        <w:tab/>
        <w:t>С</w:t>
      </w:r>
      <w:r w:rsidRPr="009C0EBE">
        <w:rPr>
          <w:rFonts w:ascii="Times New Roman" w:hAnsi="Times New Roman" w:cs="Times New Roman"/>
          <w:sz w:val="28"/>
          <w:szCs w:val="28"/>
          <w:vertAlign w:val="subscript"/>
        </w:rPr>
        <w:t>ЗП</w:t>
      </w:r>
      <w:r w:rsidRPr="009C0EBE">
        <w:rPr>
          <w:rFonts w:ascii="Times New Roman" w:hAnsi="Times New Roman" w:cs="Times New Roman"/>
          <w:sz w:val="28"/>
          <w:szCs w:val="28"/>
        </w:rPr>
        <w:t xml:space="preserve"> = 54.42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979.84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1.2 = 63987.47 грн.</w:t>
      </w:r>
    </w:p>
    <w:p w:rsidR="008D2903" w:rsidRPr="009C0EBE" w:rsidRDefault="008D2903" w:rsidP="002946C6">
      <w:pPr>
        <w:tabs>
          <w:tab w:val="left" w:pos="993"/>
        </w:tabs>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II.</w:t>
      </w:r>
      <w:r w:rsidRPr="009C0EBE">
        <w:rPr>
          <w:rFonts w:ascii="Times New Roman" w:hAnsi="Times New Roman" w:cs="Times New Roman"/>
          <w:sz w:val="28"/>
          <w:szCs w:val="28"/>
        </w:rPr>
        <w:tab/>
        <w:t>С</w:t>
      </w:r>
      <w:r w:rsidRPr="009C0EBE">
        <w:rPr>
          <w:rFonts w:ascii="Times New Roman" w:hAnsi="Times New Roman" w:cs="Times New Roman"/>
          <w:sz w:val="28"/>
          <w:szCs w:val="28"/>
          <w:vertAlign w:val="subscript"/>
        </w:rPr>
        <w:t>ЗП</w:t>
      </w:r>
      <w:r w:rsidRPr="009C0EBE">
        <w:rPr>
          <w:rFonts w:ascii="Times New Roman" w:hAnsi="Times New Roman" w:cs="Times New Roman"/>
          <w:sz w:val="28"/>
          <w:szCs w:val="28"/>
        </w:rPr>
        <w:t xml:space="preserve"> = 54.42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995.2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1.2 = 64490.54 грн.</w:t>
      </w:r>
    </w:p>
    <w:p w:rsidR="002946C6"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Відрахування на соціальний внесок становить 22%:</w:t>
      </w:r>
    </w:p>
    <w:p w:rsidR="002946C6" w:rsidRDefault="002946C6" w:rsidP="009C0EBE">
      <w:pPr>
        <w:tabs>
          <w:tab w:val="left" w:pos="993"/>
        </w:tabs>
        <w:spacing w:after="0" w:line="360" w:lineRule="auto"/>
        <w:ind w:firstLine="706"/>
        <w:jc w:val="both"/>
        <w:rPr>
          <w:rFonts w:ascii="Times New Roman" w:hAnsi="Times New Roman" w:cs="Times New Roman"/>
          <w:sz w:val="28"/>
          <w:szCs w:val="28"/>
        </w:rPr>
      </w:pPr>
    </w:p>
    <w:p w:rsidR="008D2903" w:rsidRPr="009C0EBE" w:rsidRDefault="008D2903" w:rsidP="002946C6">
      <w:pPr>
        <w:tabs>
          <w:tab w:val="left" w:pos="993"/>
        </w:tabs>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I.</w:t>
      </w:r>
      <w:r w:rsidRPr="009C0EBE">
        <w:rPr>
          <w:rFonts w:ascii="Times New Roman" w:hAnsi="Times New Roman" w:cs="Times New Roman"/>
          <w:sz w:val="28"/>
          <w:szCs w:val="28"/>
        </w:rPr>
        <w:tab/>
        <w:t>С</w:t>
      </w:r>
      <w:r w:rsidRPr="009C0EBE">
        <w:rPr>
          <w:rFonts w:ascii="Times New Roman" w:hAnsi="Times New Roman" w:cs="Times New Roman"/>
          <w:sz w:val="28"/>
          <w:szCs w:val="28"/>
          <w:vertAlign w:val="subscript"/>
        </w:rPr>
        <w:t>ВІД</w:t>
      </w:r>
      <w:r w:rsidRPr="009C0EBE">
        <w:rPr>
          <w:rFonts w:ascii="Times New Roman" w:hAnsi="Times New Roman" w:cs="Times New Roman"/>
          <w:sz w:val="28"/>
          <w:szCs w:val="28"/>
        </w:rPr>
        <w:t xml:space="preserve"> = </w:t>
      </w: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ЗП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0.22 = </w:t>
      </w:r>
      <w:r w:rsidRPr="009C0EBE">
        <w:rPr>
          <w:rFonts w:ascii="Times New Roman" w:hAnsi="Times New Roman" w:cs="Times New Roman"/>
          <w:sz w:val="28"/>
          <w:szCs w:val="28"/>
        </w:rPr>
        <w:t xml:space="preserve">63987.47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0.22 = 14077.24 грн.</w:t>
      </w:r>
    </w:p>
    <w:p w:rsidR="008D2903" w:rsidRPr="009C0EBE" w:rsidRDefault="008D2903" w:rsidP="002946C6">
      <w:pPr>
        <w:tabs>
          <w:tab w:val="left" w:pos="993"/>
        </w:tabs>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z w:val="28"/>
          <w:szCs w:val="28"/>
        </w:rPr>
        <w:t>II.</w:t>
      </w:r>
      <w:r w:rsidRPr="009C0EBE">
        <w:rPr>
          <w:rFonts w:ascii="Times New Roman" w:hAnsi="Times New Roman" w:cs="Times New Roman"/>
          <w:sz w:val="28"/>
          <w:szCs w:val="28"/>
        </w:rPr>
        <w:tab/>
        <w:t>С</w:t>
      </w:r>
      <w:r w:rsidRPr="009C0EBE">
        <w:rPr>
          <w:rFonts w:ascii="Times New Roman" w:hAnsi="Times New Roman" w:cs="Times New Roman"/>
          <w:sz w:val="28"/>
          <w:szCs w:val="28"/>
          <w:vertAlign w:val="subscript"/>
        </w:rPr>
        <w:t>ВІД</w:t>
      </w:r>
      <w:r w:rsidRPr="009C0EBE">
        <w:rPr>
          <w:rFonts w:ascii="Times New Roman" w:hAnsi="Times New Roman" w:cs="Times New Roman"/>
          <w:sz w:val="28"/>
          <w:szCs w:val="28"/>
        </w:rPr>
        <w:t xml:space="preserve"> = </w:t>
      </w: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ЗП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0.22 = </w:t>
      </w:r>
      <w:r w:rsidRPr="009C0EBE">
        <w:rPr>
          <w:rFonts w:ascii="Times New Roman" w:hAnsi="Times New Roman" w:cs="Times New Roman"/>
          <w:sz w:val="28"/>
          <w:szCs w:val="28"/>
        </w:rPr>
        <w:t xml:space="preserve">64490.54 </w:t>
      </w:r>
      <w:r w:rsidRPr="009C0EBE">
        <w:rPr>
          <w:rFonts w:ascii="Cambria Math" w:eastAsia="MS Gothic" w:hAnsi="Cambria Math" w:cs="Cambria Math"/>
          <w:sz w:val="28"/>
          <w:szCs w:val="28"/>
        </w:rPr>
        <w:t>⋅</w:t>
      </w:r>
      <w:r w:rsidRPr="009C0EBE">
        <w:rPr>
          <w:rFonts w:ascii="Times New Roman" w:hAnsi="Times New Roman" w:cs="Times New Roman"/>
          <w:sz w:val="28"/>
          <w:szCs w:val="28"/>
        </w:rPr>
        <w:t xml:space="preserve"> 0.22 = 14297.92 грн.</w:t>
      </w:r>
    </w:p>
    <w:p w:rsidR="002946C6" w:rsidRDefault="002946C6" w:rsidP="009C0EBE">
      <w:pPr>
        <w:spacing w:after="0" w:line="360" w:lineRule="auto"/>
        <w:ind w:firstLine="706"/>
        <w:jc w:val="both"/>
        <w:rPr>
          <w:rFonts w:ascii="Times New Roman" w:hAnsi="Times New Roman" w:cs="Times New Roman"/>
          <w:sz w:val="28"/>
          <w:szCs w:val="28"/>
        </w:rPr>
      </w:pPr>
    </w:p>
    <w:p w:rsidR="008D2903" w:rsidRPr="009C0EBE" w:rsidRDefault="008D2903" w:rsidP="009C0EBE">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Тепер визначимо витрати на оплату однієї машино-години. (С</w:t>
      </w:r>
      <w:r w:rsidRPr="009C0EBE">
        <w:rPr>
          <w:rFonts w:ascii="Times New Roman" w:hAnsi="Times New Roman" w:cs="Times New Roman"/>
          <w:sz w:val="28"/>
          <w:szCs w:val="28"/>
          <w:vertAlign w:val="subscript"/>
        </w:rPr>
        <w:t>М</w:t>
      </w:r>
      <w:r w:rsidRPr="009C0EBE">
        <w:rPr>
          <w:rFonts w:ascii="Times New Roman" w:hAnsi="Times New Roman" w:cs="Times New Roman"/>
          <w:sz w:val="28"/>
          <w:szCs w:val="28"/>
        </w:rPr>
        <w:t>)</w:t>
      </w:r>
    </w:p>
    <w:p w:rsidR="008D2903"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Так як одна ЕОМ обслуговує одного програміста з окладом 7000 грн., з коефіцієнтом зайнятості 0,2 то для однієї машини отримаємо:</w:t>
      </w:r>
    </w:p>
    <w:p w:rsidR="002946C6" w:rsidRPr="009C0EBE"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Г </w:t>
      </w:r>
      <w:r w:rsidRPr="009C0EBE">
        <w:rPr>
          <w:rFonts w:ascii="Times New Roman" w:hAnsi="Times New Roman" w:cs="Times New Roman"/>
          <w:snapToGrid w:val="0"/>
          <w:sz w:val="28"/>
          <w:szCs w:val="28"/>
        </w:rPr>
        <w:t>= 12</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M</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K</w:t>
      </w:r>
      <w:r w:rsidRPr="009C0EBE">
        <w:rPr>
          <w:rFonts w:ascii="Times New Roman" w:hAnsi="Times New Roman" w:cs="Times New Roman"/>
          <w:snapToGrid w:val="0"/>
          <w:sz w:val="28"/>
          <w:szCs w:val="28"/>
          <w:vertAlign w:val="subscript"/>
        </w:rPr>
        <w:t>З</w:t>
      </w:r>
      <w:r w:rsidRPr="009C0EBE">
        <w:rPr>
          <w:rFonts w:ascii="Times New Roman" w:hAnsi="Times New Roman" w:cs="Times New Roman"/>
          <w:snapToGrid w:val="0"/>
          <w:sz w:val="28"/>
          <w:szCs w:val="28"/>
        </w:rPr>
        <w:t xml:space="preserve"> = 12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7000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 = 16800 грн.</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З урахуванням додаткової заробітної плати:</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ЗП </w:t>
      </w: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Г</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(1+ K</w:t>
      </w:r>
      <w:r w:rsidRPr="009C0EBE">
        <w:rPr>
          <w:rFonts w:ascii="Times New Roman" w:hAnsi="Times New Roman" w:cs="Times New Roman"/>
          <w:snapToGrid w:val="0"/>
          <w:sz w:val="28"/>
          <w:szCs w:val="28"/>
          <w:vertAlign w:val="subscript"/>
        </w:rPr>
        <w:t>З</w:t>
      </w:r>
      <w:r w:rsidRPr="009C0EBE">
        <w:rPr>
          <w:rFonts w:ascii="Times New Roman" w:hAnsi="Times New Roman" w:cs="Times New Roman"/>
          <w:snapToGrid w:val="0"/>
          <w:sz w:val="28"/>
          <w:szCs w:val="28"/>
        </w:rPr>
        <w:t xml:space="preserve">) = 16800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(1 + 0.2)=</w:t>
      </w:r>
      <w:r w:rsidRPr="009C0EBE">
        <w:rPr>
          <w:rFonts w:ascii="Times New Roman" w:hAnsi="Times New Roman" w:cs="Times New Roman"/>
          <w:snapToGrid w:val="0"/>
          <w:sz w:val="28"/>
          <w:szCs w:val="28"/>
          <w:lang w:val="ru-RU"/>
        </w:rPr>
        <w:t>20160</w:t>
      </w:r>
      <w:r w:rsidRPr="009C0EBE">
        <w:rPr>
          <w:rFonts w:ascii="Times New Roman" w:hAnsi="Times New Roman" w:cs="Times New Roman"/>
          <w:snapToGrid w:val="0"/>
          <w:sz w:val="28"/>
          <w:szCs w:val="28"/>
        </w:rPr>
        <w:t xml:space="preserve"> грн.</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Відрахування </w:t>
      </w:r>
      <w:r w:rsidRPr="009C0EBE">
        <w:rPr>
          <w:rFonts w:ascii="Times New Roman" w:hAnsi="Times New Roman" w:cs="Times New Roman"/>
          <w:sz w:val="28"/>
          <w:szCs w:val="28"/>
        </w:rPr>
        <w:t>на соціальний внесок</w:t>
      </w:r>
      <w:r w:rsidRPr="009C0EBE">
        <w:rPr>
          <w:rFonts w:ascii="Times New Roman" w:hAnsi="Times New Roman" w:cs="Times New Roman"/>
          <w:sz w:val="28"/>
          <w:szCs w:val="28"/>
          <w:lang w:val="ru-RU"/>
        </w:rPr>
        <w:t xml:space="preserve"> становить 22 %</w:t>
      </w:r>
      <w:r w:rsidRPr="009C0EBE">
        <w:rPr>
          <w:rFonts w:ascii="Times New Roman" w:hAnsi="Times New Roman" w:cs="Times New Roman"/>
          <w:snapToGrid w:val="0"/>
          <w:sz w:val="28"/>
          <w:szCs w:val="28"/>
        </w:rPr>
        <w:t>:</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ВІД</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 xml:space="preserve">ЗП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0.22 = 20160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0.22 = 4435.2 грн.</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Амортизаційні відрахування розраховуємо при амортизації 20% та вартості ЕОМ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10000 грн.</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А </w:t>
      </w:r>
      <w:r w:rsidRPr="009C0EBE">
        <w:rPr>
          <w:rFonts w:ascii="Times New Roman" w:hAnsi="Times New Roman" w:cs="Times New Roman"/>
          <w:snapToGrid w:val="0"/>
          <w:sz w:val="28"/>
          <w:szCs w:val="28"/>
        </w:rPr>
        <w:t>= К</w:t>
      </w:r>
      <w:r w:rsidRPr="009C0EBE">
        <w:rPr>
          <w:rFonts w:ascii="Times New Roman" w:hAnsi="Times New Roman" w:cs="Times New Roman"/>
          <w:snapToGrid w:val="0"/>
          <w:sz w:val="28"/>
          <w:szCs w:val="28"/>
          <w:vertAlign w:val="subscript"/>
        </w:rPr>
        <w:t>ТМ</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K</w:t>
      </w:r>
      <w:r w:rsidRPr="009C0EBE">
        <w:rPr>
          <w:rFonts w:ascii="Times New Roman" w:hAnsi="Times New Roman" w:cs="Times New Roman"/>
          <w:snapToGrid w:val="0"/>
          <w:sz w:val="28"/>
          <w:szCs w:val="28"/>
          <w:vertAlign w:val="subscript"/>
        </w:rPr>
        <w:t>А</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Ц</w:t>
      </w:r>
      <w:r w:rsidRPr="009C0EBE">
        <w:rPr>
          <w:rFonts w:ascii="Times New Roman" w:hAnsi="Times New Roman" w:cs="Times New Roman"/>
          <w:snapToGrid w:val="0"/>
          <w:sz w:val="28"/>
          <w:szCs w:val="28"/>
          <w:vertAlign w:val="subscript"/>
        </w:rPr>
        <w:t>ПР</w:t>
      </w:r>
      <w:r w:rsidRPr="009C0EBE">
        <w:rPr>
          <w:rFonts w:ascii="Times New Roman" w:hAnsi="Times New Roman" w:cs="Times New Roman"/>
          <w:snapToGrid w:val="0"/>
          <w:sz w:val="28"/>
          <w:szCs w:val="28"/>
        </w:rPr>
        <w:t xml:space="preserve"> = 1.15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10000 = 2300 грн.,</w:t>
      </w:r>
    </w:p>
    <w:p w:rsidR="002946C6" w:rsidRPr="009C0EBE" w:rsidRDefault="002946C6" w:rsidP="009C0EBE">
      <w:pPr>
        <w:spacing w:after="0" w:line="360" w:lineRule="auto"/>
        <w:ind w:firstLine="706"/>
        <w:jc w:val="both"/>
        <w:rPr>
          <w:rFonts w:ascii="Times New Roman" w:hAnsi="Times New Roman" w:cs="Times New Roman"/>
          <w:snapToGrid w:val="0"/>
          <w:sz w:val="28"/>
          <w:szCs w:val="28"/>
        </w:rPr>
      </w:pPr>
    </w:p>
    <w:p w:rsidR="002946C6" w:rsidRDefault="008D2903" w:rsidP="002946C6">
      <w:pPr>
        <w:spacing w:after="0" w:line="360" w:lineRule="auto"/>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де </w:t>
      </w:r>
      <w:r w:rsidR="002946C6">
        <w:rPr>
          <w:rFonts w:ascii="Times New Roman" w:hAnsi="Times New Roman" w:cs="Times New Roman"/>
          <w:snapToGrid w:val="0"/>
          <w:sz w:val="28"/>
          <w:szCs w:val="28"/>
        </w:rPr>
        <w:tab/>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ТМ</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коефіцієнт, який враховує витрати на транспортування та монтаж приладу у користувача; </w:t>
      </w:r>
    </w:p>
    <w:p w:rsidR="002946C6"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K</w:t>
      </w:r>
      <w:r w:rsidRPr="009C0EBE">
        <w:rPr>
          <w:rFonts w:ascii="Times New Roman" w:hAnsi="Times New Roman" w:cs="Times New Roman"/>
          <w:snapToGrid w:val="0"/>
          <w:sz w:val="28"/>
          <w:szCs w:val="28"/>
          <w:vertAlign w:val="subscript"/>
        </w:rPr>
        <w:t>А</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річна норма амортизації; </w:t>
      </w:r>
    </w:p>
    <w:p w:rsidR="008D2903" w:rsidRPr="009C0EBE"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Ц</w:t>
      </w:r>
      <w:r w:rsidRPr="009C0EBE">
        <w:rPr>
          <w:rFonts w:ascii="Times New Roman" w:hAnsi="Times New Roman" w:cs="Times New Roman"/>
          <w:snapToGrid w:val="0"/>
          <w:sz w:val="28"/>
          <w:szCs w:val="28"/>
          <w:vertAlign w:val="subscript"/>
        </w:rPr>
        <w:t>ПР</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договірна ціна приладу.</w:t>
      </w:r>
    </w:p>
    <w:p w:rsidR="008D2903"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Витрати на ремонт та профілактику розраховуємо як:</w:t>
      </w:r>
    </w:p>
    <w:p w:rsidR="002946C6" w:rsidRPr="009C0EBE"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Р </w:t>
      </w:r>
      <w:r w:rsidRPr="009C0EBE">
        <w:rPr>
          <w:rFonts w:ascii="Times New Roman" w:hAnsi="Times New Roman" w:cs="Times New Roman"/>
          <w:snapToGrid w:val="0"/>
          <w:sz w:val="28"/>
          <w:szCs w:val="28"/>
        </w:rPr>
        <w:t>= К</w:t>
      </w:r>
      <w:r w:rsidRPr="009C0EBE">
        <w:rPr>
          <w:rFonts w:ascii="Times New Roman" w:hAnsi="Times New Roman" w:cs="Times New Roman"/>
          <w:snapToGrid w:val="0"/>
          <w:sz w:val="28"/>
          <w:szCs w:val="28"/>
          <w:vertAlign w:val="subscript"/>
        </w:rPr>
        <w:t>ТМ</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Ц</w:t>
      </w:r>
      <w:r w:rsidRPr="009C0EBE">
        <w:rPr>
          <w:rFonts w:ascii="Times New Roman" w:hAnsi="Times New Roman" w:cs="Times New Roman"/>
          <w:snapToGrid w:val="0"/>
          <w:sz w:val="28"/>
          <w:szCs w:val="28"/>
          <w:vertAlign w:val="subscript"/>
        </w:rPr>
        <w:t>ПР</w:t>
      </w:r>
      <w:r w:rsidRPr="009C0EBE">
        <w:rPr>
          <w:rFonts w:ascii="Times New Roman" w:hAnsi="Times New Roman" w:cs="Times New Roman"/>
          <w:snapToGrid w:val="0"/>
          <w:sz w:val="28"/>
          <w:szCs w:val="28"/>
        </w:rPr>
        <w:t xml:space="preserve">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napToGrid w:val="0"/>
          <w:sz w:val="28"/>
          <w:szCs w:val="28"/>
        </w:rPr>
        <w:t xml:space="preserve"> = 1.15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10000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0.05 = 575 грн.,</w:t>
      </w:r>
    </w:p>
    <w:p w:rsidR="002946C6" w:rsidRDefault="002946C6"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2946C6">
      <w:pPr>
        <w:spacing w:after="0" w:line="360" w:lineRule="auto"/>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де </w:t>
      </w:r>
      <w:r w:rsidR="002946C6">
        <w:rPr>
          <w:rFonts w:ascii="Times New Roman" w:hAnsi="Times New Roman" w:cs="Times New Roman"/>
          <w:snapToGrid w:val="0"/>
          <w:sz w:val="28"/>
          <w:szCs w:val="28"/>
        </w:rPr>
        <w:tab/>
      </w: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Р</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відсоток витрат на поточні ремонти.</w:t>
      </w:r>
    </w:p>
    <w:p w:rsidR="008D2903"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Ефективний годинний фонд часу ПК за рік розраховуємо за формулою:</w:t>
      </w:r>
    </w:p>
    <w:p w:rsidR="002946C6" w:rsidRPr="009C0EBE" w:rsidRDefault="002946C6" w:rsidP="009C0EBE">
      <w:pPr>
        <w:spacing w:after="0" w:line="360" w:lineRule="auto"/>
        <w:ind w:firstLine="706"/>
        <w:jc w:val="both"/>
        <w:rPr>
          <w:rFonts w:ascii="Times New Roman" w:hAnsi="Times New Roman" w:cs="Times New Roman"/>
          <w:snapToGrid w:val="0"/>
          <w:sz w:val="28"/>
          <w:szCs w:val="28"/>
        </w:rPr>
      </w:pPr>
    </w:p>
    <w:p w:rsidR="008D2903" w:rsidRDefault="008D2903" w:rsidP="002946C6">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Т</w:t>
      </w:r>
      <w:r w:rsidRPr="009C0EBE">
        <w:rPr>
          <w:rFonts w:ascii="Times New Roman" w:hAnsi="Times New Roman" w:cs="Times New Roman"/>
          <w:snapToGrid w:val="0"/>
          <w:sz w:val="28"/>
          <w:szCs w:val="28"/>
          <w:vertAlign w:val="subscript"/>
        </w:rPr>
        <w:t xml:space="preserve">ЕФ </w:t>
      </w: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К</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В</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С</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napToGrid w:val="0"/>
          <w:sz w:val="28"/>
          <w:szCs w:val="28"/>
        </w:rPr>
        <w:t xml:space="preserve">)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t</w:t>
      </w:r>
      <w:r w:rsidRPr="009C0EBE">
        <w:rPr>
          <w:rFonts w:ascii="Times New Roman" w:hAnsi="Times New Roman" w:cs="Times New Roman"/>
          <w:snapToGrid w:val="0"/>
          <w:sz w:val="28"/>
          <w:szCs w:val="28"/>
          <w:vertAlign w:val="subscript"/>
        </w:rPr>
        <w:t>З</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К</w:t>
      </w:r>
      <w:r w:rsidRPr="009C0EBE">
        <w:rPr>
          <w:rFonts w:ascii="Times New Roman" w:hAnsi="Times New Roman" w:cs="Times New Roman"/>
          <w:snapToGrid w:val="0"/>
          <w:sz w:val="28"/>
          <w:szCs w:val="28"/>
          <w:vertAlign w:val="subscript"/>
        </w:rPr>
        <w:t>В</w:t>
      </w:r>
      <w:r w:rsidRPr="009C0EBE">
        <w:rPr>
          <w:rFonts w:ascii="Times New Roman" w:hAnsi="Times New Roman" w:cs="Times New Roman"/>
          <w:snapToGrid w:val="0"/>
          <w:sz w:val="28"/>
          <w:szCs w:val="28"/>
        </w:rPr>
        <w:t xml:space="preserve"> = (365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104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8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16)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8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0.8 = 1516.8 годин,</w:t>
      </w:r>
    </w:p>
    <w:p w:rsidR="002946C6" w:rsidRPr="009C0EBE" w:rsidRDefault="002946C6" w:rsidP="002946C6">
      <w:pPr>
        <w:spacing w:after="0" w:line="360" w:lineRule="auto"/>
        <w:ind w:firstLine="706"/>
        <w:jc w:val="center"/>
        <w:rPr>
          <w:rFonts w:ascii="Times New Roman" w:hAnsi="Times New Roman" w:cs="Times New Roman"/>
          <w:snapToGrid w:val="0"/>
          <w:sz w:val="28"/>
          <w:szCs w:val="28"/>
        </w:rPr>
      </w:pPr>
    </w:p>
    <w:p w:rsidR="002946C6" w:rsidRDefault="008D2903" w:rsidP="002946C6">
      <w:pPr>
        <w:spacing w:after="0" w:line="360" w:lineRule="auto"/>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де </w:t>
      </w:r>
      <w:r w:rsidR="002946C6">
        <w:rPr>
          <w:rFonts w:ascii="Times New Roman" w:hAnsi="Times New Roman" w:cs="Times New Roman"/>
          <w:snapToGrid w:val="0"/>
          <w:sz w:val="28"/>
          <w:szCs w:val="28"/>
        </w:rPr>
        <w:tab/>
      </w: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К</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календарна кількість днів у році; </w:t>
      </w:r>
    </w:p>
    <w:p w:rsidR="002946C6"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В</w:t>
      </w:r>
      <w:r w:rsidRPr="009C0EBE">
        <w:rPr>
          <w:rFonts w:ascii="Times New Roman" w:hAnsi="Times New Roman" w:cs="Times New Roman"/>
          <w:snapToGrid w:val="0"/>
          <w:sz w:val="28"/>
          <w:szCs w:val="28"/>
        </w:rPr>
        <w:t>, Д</w:t>
      </w:r>
      <w:r w:rsidRPr="009C0EBE">
        <w:rPr>
          <w:rFonts w:ascii="Times New Roman" w:hAnsi="Times New Roman" w:cs="Times New Roman"/>
          <w:snapToGrid w:val="0"/>
          <w:sz w:val="28"/>
          <w:szCs w:val="28"/>
          <w:vertAlign w:val="subscript"/>
        </w:rPr>
        <w:t>С</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відповідно кількість вихідних та святкових днів; </w:t>
      </w:r>
    </w:p>
    <w:p w:rsidR="002946C6"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Д</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кількість днів планових ремонтів устаткування; </w:t>
      </w:r>
    </w:p>
    <w:p w:rsidR="002946C6"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t –кількість робочих годин в день; </w:t>
      </w:r>
    </w:p>
    <w:p w:rsidR="008D2903" w:rsidRDefault="008D2903" w:rsidP="002946C6">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К</w:t>
      </w:r>
      <w:r w:rsidRPr="009C0EBE">
        <w:rPr>
          <w:rFonts w:ascii="Times New Roman" w:hAnsi="Times New Roman" w:cs="Times New Roman"/>
          <w:snapToGrid w:val="0"/>
          <w:sz w:val="28"/>
          <w:szCs w:val="28"/>
          <w:vertAlign w:val="subscript"/>
        </w:rPr>
        <w:t>В</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коефіцієнт використання приладу у часі протягом зміни.</w:t>
      </w:r>
    </w:p>
    <w:p w:rsidR="00BF59ED" w:rsidRPr="009C0EBE" w:rsidRDefault="00BF59ED" w:rsidP="002946C6">
      <w:pPr>
        <w:spacing w:after="0" w:line="360" w:lineRule="auto"/>
        <w:ind w:firstLine="709"/>
        <w:jc w:val="both"/>
        <w:rPr>
          <w:rFonts w:ascii="Times New Roman" w:hAnsi="Times New Roman" w:cs="Times New Roman"/>
          <w:snapToGrid w:val="0"/>
          <w:sz w:val="28"/>
          <w:szCs w:val="28"/>
        </w:rPr>
      </w:pPr>
    </w:p>
    <w:p w:rsidR="008D2903"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Витрати на оплату електроенергії розраховуємо за формулою:</w:t>
      </w:r>
    </w:p>
    <w:p w:rsidR="00BF59ED" w:rsidRPr="009C0EBE" w:rsidRDefault="00BF59ED" w:rsidP="009C0EBE">
      <w:pPr>
        <w:spacing w:after="0" w:line="360" w:lineRule="auto"/>
        <w:ind w:firstLine="706"/>
        <w:jc w:val="both"/>
        <w:rPr>
          <w:rFonts w:ascii="Times New Roman" w:hAnsi="Times New Roman" w:cs="Times New Roman"/>
          <w:snapToGrid w:val="0"/>
          <w:sz w:val="28"/>
          <w:szCs w:val="28"/>
        </w:rPr>
      </w:pPr>
    </w:p>
    <w:p w:rsidR="008D2903"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ЕЛ </w:t>
      </w:r>
      <w:r w:rsidRPr="009C0EBE">
        <w:rPr>
          <w:rFonts w:ascii="Times New Roman" w:hAnsi="Times New Roman" w:cs="Times New Roman"/>
          <w:snapToGrid w:val="0"/>
          <w:sz w:val="28"/>
          <w:szCs w:val="28"/>
        </w:rPr>
        <w:t>= Т</w:t>
      </w:r>
      <w:r w:rsidRPr="009C0EBE">
        <w:rPr>
          <w:rFonts w:ascii="Times New Roman" w:hAnsi="Times New Roman" w:cs="Times New Roman"/>
          <w:snapToGrid w:val="0"/>
          <w:sz w:val="28"/>
          <w:szCs w:val="28"/>
          <w:vertAlign w:val="subscript"/>
        </w:rPr>
        <w:t>ЕФ</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N</w:t>
      </w:r>
      <w:r w:rsidRPr="009C0EBE">
        <w:rPr>
          <w:rFonts w:ascii="Times New Roman" w:hAnsi="Times New Roman" w:cs="Times New Roman"/>
          <w:snapToGrid w:val="0"/>
          <w:sz w:val="28"/>
          <w:szCs w:val="28"/>
          <w:vertAlign w:val="subscript"/>
        </w:rPr>
        <w:t>С</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K</w:t>
      </w:r>
      <w:r w:rsidRPr="009C0EBE">
        <w:rPr>
          <w:rFonts w:ascii="Times New Roman" w:hAnsi="Times New Roman" w:cs="Times New Roman"/>
          <w:snapToGrid w:val="0"/>
          <w:sz w:val="28"/>
          <w:szCs w:val="28"/>
          <w:vertAlign w:val="subscript"/>
        </w:rPr>
        <w:t>З</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Ц</w:t>
      </w:r>
      <w:r w:rsidRPr="009C0EBE">
        <w:rPr>
          <w:rFonts w:ascii="Times New Roman" w:hAnsi="Times New Roman" w:cs="Times New Roman"/>
          <w:snapToGrid w:val="0"/>
          <w:sz w:val="28"/>
          <w:szCs w:val="28"/>
          <w:vertAlign w:val="subscript"/>
        </w:rPr>
        <w:t>ЕН</w:t>
      </w:r>
      <w:r w:rsidRPr="009C0EBE">
        <w:rPr>
          <w:rFonts w:ascii="Times New Roman" w:hAnsi="Times New Roman" w:cs="Times New Roman"/>
          <w:snapToGrid w:val="0"/>
          <w:sz w:val="28"/>
          <w:szCs w:val="28"/>
        </w:rPr>
        <w:t xml:space="preserve"> =1516.8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0.16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0.2 </w:t>
      </w:r>
      <w:r w:rsidRPr="009C0EBE">
        <w:rPr>
          <w:rFonts w:ascii="Cambria Math" w:eastAsia="MS Gothic" w:hAnsi="Cambria Math" w:cs="Cambria Math"/>
          <w:snapToGrid w:val="0"/>
          <w:sz w:val="28"/>
          <w:szCs w:val="28"/>
        </w:rPr>
        <w:t>⋅</w:t>
      </w:r>
      <w:r w:rsidR="00BF59ED">
        <w:rPr>
          <w:rFonts w:ascii="Times New Roman" w:hAnsi="Times New Roman" w:cs="Times New Roman"/>
          <w:snapToGrid w:val="0"/>
          <w:sz w:val="28"/>
          <w:szCs w:val="28"/>
        </w:rPr>
        <w:t xml:space="preserve"> 2.29 = 111.15 грн.</w:t>
      </w:r>
    </w:p>
    <w:p w:rsidR="00BF59ED" w:rsidRPr="009C0EBE" w:rsidRDefault="00BF59ED" w:rsidP="009C0EBE">
      <w:pPr>
        <w:spacing w:after="0" w:line="360" w:lineRule="auto"/>
        <w:ind w:firstLine="706"/>
        <w:jc w:val="both"/>
        <w:rPr>
          <w:rFonts w:ascii="Times New Roman" w:hAnsi="Times New Roman" w:cs="Times New Roman"/>
          <w:snapToGrid w:val="0"/>
          <w:sz w:val="28"/>
          <w:szCs w:val="28"/>
        </w:rPr>
      </w:pPr>
    </w:p>
    <w:p w:rsidR="00BF59ED" w:rsidRDefault="008D2903" w:rsidP="00BF59ED">
      <w:pPr>
        <w:spacing w:after="0" w:line="360" w:lineRule="auto"/>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де </w:t>
      </w:r>
      <w:r w:rsidR="00BF59ED">
        <w:rPr>
          <w:rFonts w:ascii="Times New Roman" w:hAnsi="Times New Roman" w:cs="Times New Roman"/>
          <w:snapToGrid w:val="0"/>
          <w:sz w:val="28"/>
          <w:szCs w:val="28"/>
        </w:rPr>
        <w:tab/>
      </w:r>
      <w:r w:rsidRPr="009C0EBE">
        <w:rPr>
          <w:rFonts w:ascii="Times New Roman" w:hAnsi="Times New Roman" w:cs="Times New Roman"/>
          <w:snapToGrid w:val="0"/>
          <w:sz w:val="28"/>
          <w:szCs w:val="28"/>
        </w:rPr>
        <w:t>N</w:t>
      </w:r>
      <w:r w:rsidRPr="009C0EBE">
        <w:rPr>
          <w:rFonts w:ascii="Times New Roman" w:hAnsi="Times New Roman" w:cs="Times New Roman"/>
          <w:snapToGrid w:val="0"/>
          <w:sz w:val="28"/>
          <w:szCs w:val="28"/>
          <w:vertAlign w:val="subscript"/>
        </w:rPr>
        <w:t>С</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середньо-споживча потужність приладу; </w:t>
      </w:r>
    </w:p>
    <w:p w:rsidR="00BF59ED" w:rsidRDefault="008D2903" w:rsidP="00BF59ED">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K</w:t>
      </w:r>
      <w:r w:rsidRPr="009C0EBE">
        <w:rPr>
          <w:rFonts w:ascii="Times New Roman" w:hAnsi="Times New Roman" w:cs="Times New Roman"/>
          <w:snapToGrid w:val="0"/>
          <w:sz w:val="28"/>
          <w:szCs w:val="28"/>
          <w:vertAlign w:val="subscript"/>
        </w:rPr>
        <w:t>З</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 xml:space="preserve">коефіцієнтом зайнятості приладу; </w:t>
      </w:r>
    </w:p>
    <w:p w:rsidR="008D2903" w:rsidRPr="009C0EBE" w:rsidRDefault="008D2903" w:rsidP="00BF59ED">
      <w:pPr>
        <w:spacing w:after="0" w:line="360" w:lineRule="auto"/>
        <w:ind w:firstLine="709"/>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Ц</w:t>
      </w:r>
      <w:r w:rsidRPr="009C0EBE">
        <w:rPr>
          <w:rFonts w:ascii="Times New Roman" w:hAnsi="Times New Roman" w:cs="Times New Roman"/>
          <w:snapToGrid w:val="0"/>
          <w:sz w:val="28"/>
          <w:szCs w:val="28"/>
          <w:vertAlign w:val="subscript"/>
        </w:rPr>
        <w:t>ЕН</w:t>
      </w:r>
      <w:r w:rsidRPr="009C0EBE">
        <w:rPr>
          <w:rFonts w:ascii="Times New Roman" w:hAnsi="Times New Roman" w:cs="Times New Roman"/>
          <w:snapToGrid w:val="0"/>
          <w:sz w:val="28"/>
          <w:szCs w:val="28"/>
        </w:rPr>
        <w:t xml:space="preserve"> </w:t>
      </w:r>
      <w:r w:rsidR="00571B46">
        <w:rPr>
          <w:rFonts w:ascii="Times New Roman" w:hAnsi="Times New Roman" w:cs="Times New Roman"/>
          <w:snapToGrid w:val="0"/>
          <w:sz w:val="28"/>
          <w:szCs w:val="28"/>
        </w:rPr>
        <w:t xml:space="preserve">— </w:t>
      </w:r>
      <w:r w:rsidRPr="009C0EBE">
        <w:rPr>
          <w:rFonts w:ascii="Times New Roman" w:hAnsi="Times New Roman" w:cs="Times New Roman"/>
          <w:snapToGrid w:val="0"/>
          <w:sz w:val="28"/>
          <w:szCs w:val="28"/>
        </w:rPr>
        <w:t>тариф за 1 КВт-годин електроенергії.</w:t>
      </w:r>
    </w:p>
    <w:p w:rsidR="008D2903"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Накладні витрати розраховуємо за формулою:</w:t>
      </w:r>
    </w:p>
    <w:p w:rsidR="00BF59ED" w:rsidRPr="009C0EBE" w:rsidRDefault="00BF59ED" w:rsidP="00BF59ED">
      <w:pPr>
        <w:spacing w:after="0" w:line="360" w:lineRule="auto"/>
        <w:ind w:firstLine="706"/>
        <w:jc w:val="center"/>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Н</w:t>
      </w:r>
      <w:r w:rsidRPr="009C0EBE">
        <w:rPr>
          <w:rFonts w:ascii="Times New Roman" w:hAnsi="Times New Roman" w:cs="Times New Roman"/>
          <w:snapToGrid w:val="0"/>
          <w:sz w:val="28"/>
          <w:szCs w:val="28"/>
        </w:rPr>
        <w:t xml:space="preserve"> = Ц</w:t>
      </w:r>
      <w:r w:rsidRPr="009C0EBE">
        <w:rPr>
          <w:rFonts w:ascii="Times New Roman" w:hAnsi="Times New Roman" w:cs="Times New Roman"/>
          <w:snapToGrid w:val="0"/>
          <w:sz w:val="28"/>
          <w:szCs w:val="28"/>
          <w:vertAlign w:val="subscript"/>
        </w:rPr>
        <w:t xml:space="preserve">ПР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0.67 = 10000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0.67 =6700 грн.</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Тоді, річні експлуатаційні витрати будуть:</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ЕКС </w:t>
      </w:r>
      <w:r w:rsidRPr="009C0EBE">
        <w:rPr>
          <w:rFonts w:ascii="Times New Roman" w:hAnsi="Times New Roman" w:cs="Times New Roman"/>
          <w:snapToGrid w:val="0"/>
          <w:sz w:val="28"/>
          <w:szCs w:val="28"/>
        </w:rPr>
        <w:t>=</w:t>
      </w:r>
      <w:r w:rsidRPr="009C0EBE">
        <w:rPr>
          <w:rFonts w:ascii="Times New Roman" w:hAnsi="Times New Roman" w:cs="Times New Roman"/>
          <w:sz w:val="28"/>
          <w:szCs w:val="28"/>
        </w:rPr>
        <w:t>С</w:t>
      </w:r>
      <w:r w:rsidRPr="009C0EBE">
        <w:rPr>
          <w:rFonts w:ascii="Times New Roman" w:hAnsi="Times New Roman" w:cs="Times New Roman"/>
          <w:sz w:val="28"/>
          <w:szCs w:val="28"/>
          <w:vertAlign w:val="subscript"/>
        </w:rPr>
        <w:t xml:space="preserve">ЗП </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 xml:space="preserve">ВІД </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А</w:t>
      </w:r>
      <w:r w:rsidRPr="009C0EBE">
        <w:rPr>
          <w:rFonts w:ascii="Times New Roman" w:hAnsi="Times New Roman" w:cs="Times New Roman"/>
          <w:snapToGrid w:val="0"/>
          <w:sz w:val="28"/>
          <w:szCs w:val="28"/>
        </w:rPr>
        <w:t xml:space="preserve"> + С</w:t>
      </w:r>
      <w:r w:rsidRPr="009C0EBE">
        <w:rPr>
          <w:rFonts w:ascii="Times New Roman" w:hAnsi="Times New Roman" w:cs="Times New Roman"/>
          <w:snapToGrid w:val="0"/>
          <w:sz w:val="28"/>
          <w:szCs w:val="28"/>
          <w:vertAlign w:val="subscript"/>
        </w:rPr>
        <w:t>Р</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ЕЛ</w:t>
      </w:r>
      <w:r w:rsidRPr="009C0EBE">
        <w:rPr>
          <w:rFonts w:ascii="Times New Roman" w:hAnsi="Times New Roman" w:cs="Times New Roman"/>
          <w:snapToGrid w:val="0"/>
          <w:sz w:val="28"/>
          <w:szCs w:val="28"/>
        </w:rPr>
        <w:t xml:space="preserve"> + С</w:t>
      </w:r>
      <w:r w:rsidRPr="009C0EBE">
        <w:rPr>
          <w:rFonts w:ascii="Times New Roman" w:hAnsi="Times New Roman" w:cs="Times New Roman"/>
          <w:snapToGrid w:val="0"/>
          <w:sz w:val="28"/>
          <w:szCs w:val="28"/>
          <w:vertAlign w:val="subscript"/>
        </w:rPr>
        <w:t>Н</w:t>
      </w: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ЕКС </w:t>
      </w:r>
      <w:r w:rsidRPr="009C0EBE">
        <w:rPr>
          <w:rFonts w:ascii="Times New Roman" w:hAnsi="Times New Roman" w:cs="Times New Roman"/>
          <w:snapToGrid w:val="0"/>
          <w:sz w:val="28"/>
          <w:szCs w:val="28"/>
        </w:rPr>
        <w:t xml:space="preserve">= 20160 + 4435.2 + 2300 + 575 + </w:t>
      </w:r>
      <w:r w:rsidRPr="009C0EBE">
        <w:rPr>
          <w:rFonts w:ascii="Times New Roman" w:hAnsi="Times New Roman" w:cs="Times New Roman"/>
          <w:snapToGrid w:val="0"/>
          <w:sz w:val="28"/>
          <w:szCs w:val="28"/>
          <w:lang w:val="ru-RU"/>
        </w:rPr>
        <w:t>111.15</w:t>
      </w:r>
      <w:r w:rsidRPr="009C0EBE">
        <w:rPr>
          <w:rFonts w:ascii="Times New Roman" w:hAnsi="Times New Roman" w:cs="Times New Roman"/>
          <w:snapToGrid w:val="0"/>
          <w:sz w:val="28"/>
          <w:szCs w:val="28"/>
        </w:rPr>
        <w:t xml:space="preserve"> + 6700 = 34281.</w:t>
      </w:r>
      <w:r w:rsidRPr="009C0EBE">
        <w:rPr>
          <w:rFonts w:ascii="Times New Roman" w:hAnsi="Times New Roman" w:cs="Times New Roman"/>
          <w:snapToGrid w:val="0"/>
          <w:sz w:val="28"/>
          <w:szCs w:val="28"/>
          <w:lang w:val="ru-RU"/>
        </w:rPr>
        <w:t>35</w:t>
      </w:r>
      <w:r w:rsidRPr="009C0EBE">
        <w:rPr>
          <w:rFonts w:ascii="Times New Roman" w:hAnsi="Times New Roman" w:cs="Times New Roman"/>
          <w:snapToGrid w:val="0"/>
          <w:sz w:val="28"/>
          <w:szCs w:val="28"/>
        </w:rPr>
        <w:t xml:space="preserve"> грн.</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Собівартість однієї машино-години ЕОМ дорівнюватиме:</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 xml:space="preserve">М-Г </w:t>
      </w:r>
      <w:r w:rsidRPr="009C0EBE">
        <w:rPr>
          <w:rFonts w:ascii="Times New Roman" w:hAnsi="Times New Roman" w:cs="Times New Roman"/>
          <w:noProof/>
          <w:snapToGrid w:val="0"/>
          <w:sz w:val="28"/>
          <w:szCs w:val="28"/>
        </w:rPr>
        <w:t>= С</w:t>
      </w:r>
      <w:r w:rsidRPr="009C0EBE">
        <w:rPr>
          <w:rFonts w:ascii="Times New Roman" w:hAnsi="Times New Roman" w:cs="Times New Roman"/>
          <w:noProof/>
          <w:snapToGrid w:val="0"/>
          <w:sz w:val="28"/>
          <w:szCs w:val="28"/>
          <w:vertAlign w:val="subscript"/>
        </w:rPr>
        <w:t>ЕКС</w:t>
      </w:r>
      <w:r w:rsidRPr="009C0EBE">
        <w:rPr>
          <w:rFonts w:ascii="Times New Roman" w:hAnsi="Times New Roman" w:cs="Times New Roman"/>
          <w:noProof/>
          <w:snapToGrid w:val="0"/>
          <w:sz w:val="28"/>
          <w:szCs w:val="28"/>
        </w:rPr>
        <w:t>/ Т</w:t>
      </w:r>
      <w:r w:rsidRPr="009C0EBE">
        <w:rPr>
          <w:rFonts w:ascii="Times New Roman" w:hAnsi="Times New Roman" w:cs="Times New Roman"/>
          <w:noProof/>
          <w:snapToGrid w:val="0"/>
          <w:sz w:val="28"/>
          <w:szCs w:val="28"/>
          <w:vertAlign w:val="subscript"/>
        </w:rPr>
        <w:t>ЕФ</w:t>
      </w:r>
      <w:r w:rsidRPr="009C0EBE">
        <w:rPr>
          <w:rFonts w:ascii="Times New Roman" w:hAnsi="Times New Roman" w:cs="Times New Roman"/>
          <w:noProof/>
          <w:snapToGrid w:val="0"/>
          <w:sz w:val="28"/>
          <w:szCs w:val="28"/>
        </w:rPr>
        <w:t xml:space="preserve"> = </w:t>
      </w:r>
      <w:r w:rsidRPr="009C0EBE">
        <w:rPr>
          <w:rFonts w:ascii="Times New Roman" w:hAnsi="Times New Roman" w:cs="Times New Roman"/>
          <w:snapToGrid w:val="0"/>
          <w:sz w:val="28"/>
          <w:szCs w:val="28"/>
        </w:rPr>
        <w:t>34281.</w:t>
      </w:r>
      <w:r w:rsidRPr="009C0EBE">
        <w:rPr>
          <w:rFonts w:ascii="Times New Roman" w:hAnsi="Times New Roman" w:cs="Times New Roman"/>
          <w:snapToGrid w:val="0"/>
          <w:sz w:val="28"/>
          <w:szCs w:val="28"/>
          <w:lang w:val="ru-RU"/>
        </w:rPr>
        <w:t>35</w:t>
      </w:r>
      <w:r w:rsidRPr="009C0EBE">
        <w:rPr>
          <w:rFonts w:ascii="Times New Roman" w:hAnsi="Times New Roman" w:cs="Times New Roman"/>
          <w:snapToGrid w:val="0"/>
          <w:sz w:val="28"/>
          <w:szCs w:val="28"/>
        </w:rPr>
        <w:t xml:space="preserve"> </w:t>
      </w:r>
      <w:r w:rsidRPr="009C0EBE">
        <w:rPr>
          <w:rFonts w:ascii="Times New Roman" w:hAnsi="Times New Roman" w:cs="Times New Roman"/>
          <w:noProof/>
          <w:snapToGrid w:val="0"/>
          <w:sz w:val="28"/>
          <w:szCs w:val="28"/>
        </w:rPr>
        <w:t>/1516,8 = 22.</w:t>
      </w:r>
      <w:r w:rsidRPr="009C0EBE">
        <w:rPr>
          <w:rFonts w:ascii="Times New Roman" w:hAnsi="Times New Roman" w:cs="Times New Roman"/>
          <w:noProof/>
          <w:snapToGrid w:val="0"/>
          <w:sz w:val="28"/>
          <w:szCs w:val="28"/>
          <w:lang w:val="ru-RU"/>
        </w:rPr>
        <w:t>60</w:t>
      </w:r>
      <w:r w:rsidRPr="009C0EBE">
        <w:rPr>
          <w:rFonts w:ascii="Times New Roman" w:hAnsi="Times New Roman" w:cs="Times New Roman"/>
          <w:noProof/>
          <w:snapToGrid w:val="0"/>
          <w:sz w:val="28"/>
          <w:szCs w:val="28"/>
        </w:rPr>
        <w:t xml:space="preserve"> грн/год.</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М</w:t>
      </w:r>
      <w:r w:rsidRPr="009C0EBE">
        <w:rPr>
          <w:rFonts w:ascii="Times New Roman" w:hAnsi="Times New Roman" w:cs="Times New Roman"/>
          <w:snapToGrid w:val="0"/>
          <w:sz w:val="28"/>
          <w:szCs w:val="28"/>
        </w:rPr>
        <w:t xml:space="preserve"> = С</w:t>
      </w:r>
      <w:r w:rsidRPr="009C0EBE">
        <w:rPr>
          <w:rFonts w:ascii="Times New Roman" w:hAnsi="Times New Roman" w:cs="Times New Roman"/>
          <w:snapToGrid w:val="0"/>
          <w:sz w:val="28"/>
          <w:szCs w:val="28"/>
          <w:vertAlign w:val="subscript"/>
        </w:rPr>
        <w:t>М-Г</w:t>
      </w:r>
      <w:r w:rsidRPr="009C0EBE">
        <w:rPr>
          <w:rFonts w:ascii="Times New Roman" w:hAnsi="Times New Roman" w:cs="Times New Roman"/>
          <w:snapToGrid w:val="0"/>
          <w:sz w:val="28"/>
          <w:szCs w:val="28"/>
        </w:rPr>
        <w:t xml:space="preserve">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T</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І. </w:t>
      </w:r>
      <w:r w:rsidRPr="009C0EBE">
        <w:rPr>
          <w:rFonts w:ascii="Times New Roman" w:hAnsi="Times New Roman" w:cs="Times New Roman"/>
          <w:snapToGrid w:val="0"/>
          <w:sz w:val="28"/>
          <w:szCs w:val="28"/>
        </w:rPr>
        <w:tab/>
        <w:t>С</w:t>
      </w:r>
      <w:r w:rsidRPr="009C0EBE">
        <w:rPr>
          <w:rFonts w:ascii="Times New Roman" w:hAnsi="Times New Roman" w:cs="Times New Roman"/>
          <w:snapToGrid w:val="0"/>
          <w:sz w:val="28"/>
          <w:szCs w:val="28"/>
          <w:vertAlign w:val="subscript"/>
        </w:rPr>
        <w:t>М</w:t>
      </w:r>
      <w:r w:rsidRPr="009C0EBE">
        <w:rPr>
          <w:rFonts w:ascii="Times New Roman" w:hAnsi="Times New Roman" w:cs="Times New Roman"/>
          <w:snapToGrid w:val="0"/>
          <w:sz w:val="28"/>
          <w:szCs w:val="28"/>
        </w:rPr>
        <w:t xml:space="preserve"> = </w:t>
      </w:r>
      <w:r w:rsidRPr="009C0EBE">
        <w:rPr>
          <w:rFonts w:ascii="Times New Roman" w:hAnsi="Times New Roman" w:cs="Times New Roman"/>
          <w:noProof/>
          <w:snapToGrid w:val="0"/>
          <w:sz w:val="28"/>
          <w:szCs w:val="28"/>
        </w:rPr>
        <w:t xml:space="preserve">22,60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w:t>
      </w:r>
      <w:r w:rsidRPr="009C0EBE">
        <w:rPr>
          <w:rFonts w:ascii="Times New Roman" w:hAnsi="Times New Roman" w:cs="Times New Roman"/>
          <w:sz w:val="28"/>
          <w:szCs w:val="28"/>
        </w:rPr>
        <w:t>979.84</w:t>
      </w:r>
      <w:r w:rsidRPr="009C0EBE">
        <w:rPr>
          <w:rFonts w:ascii="Times New Roman" w:hAnsi="Times New Roman" w:cs="Times New Roman"/>
          <w:snapToGrid w:val="0"/>
          <w:sz w:val="28"/>
          <w:szCs w:val="28"/>
        </w:rPr>
        <w:t xml:space="preserve"> = 22144.38 грн.;</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ІІ. С</w:t>
      </w:r>
      <w:r w:rsidRPr="009C0EBE">
        <w:rPr>
          <w:rFonts w:ascii="Times New Roman" w:hAnsi="Times New Roman" w:cs="Times New Roman"/>
          <w:snapToGrid w:val="0"/>
          <w:sz w:val="28"/>
          <w:szCs w:val="28"/>
          <w:vertAlign w:val="subscript"/>
        </w:rPr>
        <w:t>М</w:t>
      </w:r>
      <w:r w:rsidRPr="009C0EBE">
        <w:rPr>
          <w:rFonts w:ascii="Times New Roman" w:hAnsi="Times New Roman" w:cs="Times New Roman"/>
          <w:snapToGrid w:val="0"/>
          <w:sz w:val="28"/>
          <w:szCs w:val="28"/>
        </w:rPr>
        <w:t xml:space="preserve"> = </w:t>
      </w:r>
      <w:r w:rsidRPr="009C0EBE">
        <w:rPr>
          <w:rFonts w:ascii="Times New Roman" w:hAnsi="Times New Roman" w:cs="Times New Roman"/>
          <w:noProof/>
          <w:snapToGrid w:val="0"/>
          <w:sz w:val="28"/>
          <w:szCs w:val="28"/>
        </w:rPr>
        <w:t xml:space="preserve">22,60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w:t>
      </w:r>
      <w:r w:rsidRPr="009C0EBE">
        <w:rPr>
          <w:rFonts w:ascii="Times New Roman" w:hAnsi="Times New Roman" w:cs="Times New Roman"/>
          <w:sz w:val="28"/>
          <w:szCs w:val="28"/>
        </w:rPr>
        <w:t xml:space="preserve">995.2 </w:t>
      </w:r>
      <w:r w:rsidRPr="009C0EBE">
        <w:rPr>
          <w:rFonts w:ascii="Times New Roman" w:hAnsi="Times New Roman" w:cs="Times New Roman"/>
          <w:snapToGrid w:val="0"/>
          <w:sz w:val="28"/>
          <w:szCs w:val="28"/>
        </w:rPr>
        <w:t>= 22491.52 грн.;</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Накладні витрати складають 67% від заробітної плати:</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z w:val="28"/>
          <w:szCs w:val="28"/>
        </w:rPr>
      </w:pPr>
      <w:r w:rsidRPr="009C0EBE">
        <w:rPr>
          <w:rFonts w:ascii="Times New Roman" w:hAnsi="Times New Roman" w:cs="Times New Roman"/>
          <w:snapToGrid w:val="0"/>
          <w:sz w:val="28"/>
          <w:szCs w:val="28"/>
        </w:rPr>
        <w:lastRenderedPageBreak/>
        <w:t>С</w:t>
      </w:r>
      <w:r w:rsidRPr="009C0EBE">
        <w:rPr>
          <w:rFonts w:ascii="Times New Roman" w:hAnsi="Times New Roman" w:cs="Times New Roman"/>
          <w:snapToGrid w:val="0"/>
          <w:sz w:val="28"/>
          <w:szCs w:val="28"/>
          <w:vertAlign w:val="subscript"/>
        </w:rPr>
        <w:t>Н</w:t>
      </w:r>
      <w:r w:rsidRPr="009C0EBE">
        <w:rPr>
          <w:rFonts w:ascii="Times New Roman" w:hAnsi="Times New Roman" w:cs="Times New Roman"/>
          <w:snapToGrid w:val="0"/>
          <w:sz w:val="28"/>
          <w:szCs w:val="28"/>
        </w:rPr>
        <w:t xml:space="preserve"> = С</w:t>
      </w:r>
      <w:r w:rsidRPr="009C0EBE">
        <w:rPr>
          <w:rFonts w:ascii="Times New Roman" w:hAnsi="Times New Roman" w:cs="Times New Roman"/>
          <w:snapToGrid w:val="0"/>
          <w:sz w:val="28"/>
          <w:szCs w:val="28"/>
          <w:vertAlign w:val="subscript"/>
        </w:rPr>
        <w:t>ЗП</w:t>
      </w:r>
      <w:r w:rsidRPr="009C0EBE">
        <w:rPr>
          <w:rFonts w:ascii="Times New Roman" w:hAnsi="Times New Roman" w:cs="Times New Roman"/>
          <w:snapToGrid w:val="0"/>
          <w:sz w:val="28"/>
          <w:szCs w:val="28"/>
        </w:rPr>
        <w:t xml:space="preserve">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0.67</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І. </w:t>
      </w:r>
      <w:r w:rsidRPr="009C0EBE">
        <w:rPr>
          <w:rFonts w:ascii="Times New Roman" w:hAnsi="Times New Roman" w:cs="Times New Roman"/>
          <w:snapToGrid w:val="0"/>
          <w:sz w:val="28"/>
          <w:szCs w:val="28"/>
        </w:rPr>
        <w:tab/>
        <w:t>С</w:t>
      </w:r>
      <w:r w:rsidRPr="009C0EBE">
        <w:rPr>
          <w:rFonts w:ascii="Times New Roman" w:hAnsi="Times New Roman" w:cs="Times New Roman"/>
          <w:snapToGrid w:val="0"/>
          <w:sz w:val="28"/>
          <w:szCs w:val="28"/>
          <w:vertAlign w:val="subscript"/>
        </w:rPr>
        <w:t>Н</w:t>
      </w:r>
      <w:r w:rsidRPr="009C0EBE">
        <w:rPr>
          <w:rFonts w:ascii="Times New Roman" w:hAnsi="Times New Roman" w:cs="Times New Roman"/>
          <w:snapToGrid w:val="0"/>
          <w:sz w:val="28"/>
          <w:szCs w:val="28"/>
        </w:rPr>
        <w:t xml:space="preserve"> = </w:t>
      </w:r>
      <w:r w:rsidRPr="009C0EBE">
        <w:rPr>
          <w:rFonts w:ascii="Times New Roman" w:hAnsi="Times New Roman" w:cs="Times New Roman"/>
          <w:sz w:val="28"/>
          <w:szCs w:val="28"/>
        </w:rPr>
        <w:t xml:space="preserve">63987.47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0.67 = 42871.6 грн.;</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ІІ. С</w:t>
      </w:r>
      <w:r w:rsidRPr="009C0EBE">
        <w:rPr>
          <w:rFonts w:ascii="Times New Roman" w:hAnsi="Times New Roman" w:cs="Times New Roman"/>
          <w:snapToGrid w:val="0"/>
          <w:sz w:val="28"/>
          <w:szCs w:val="28"/>
          <w:vertAlign w:val="subscript"/>
        </w:rPr>
        <w:t>Н</w:t>
      </w:r>
      <w:r w:rsidRPr="009C0EBE">
        <w:rPr>
          <w:rFonts w:ascii="Times New Roman" w:hAnsi="Times New Roman" w:cs="Times New Roman"/>
          <w:snapToGrid w:val="0"/>
          <w:sz w:val="28"/>
          <w:szCs w:val="28"/>
        </w:rPr>
        <w:t xml:space="preserve"> = </w:t>
      </w:r>
      <w:r w:rsidRPr="009C0EBE">
        <w:rPr>
          <w:rFonts w:ascii="Times New Roman" w:hAnsi="Times New Roman" w:cs="Times New Roman"/>
          <w:sz w:val="28"/>
          <w:szCs w:val="28"/>
        </w:rPr>
        <w:t xml:space="preserve">64490.54 </w:t>
      </w:r>
      <w:r w:rsidRPr="009C0EBE">
        <w:rPr>
          <w:rFonts w:ascii="Cambria Math" w:eastAsia="MS Gothic" w:hAnsi="Cambria Math" w:cs="Cambria Math"/>
          <w:snapToGrid w:val="0"/>
          <w:sz w:val="28"/>
          <w:szCs w:val="28"/>
        </w:rPr>
        <w:t>⋅</w:t>
      </w:r>
      <w:r w:rsidRPr="009C0EBE">
        <w:rPr>
          <w:rFonts w:ascii="Times New Roman" w:hAnsi="Times New Roman" w:cs="Times New Roman"/>
          <w:snapToGrid w:val="0"/>
          <w:sz w:val="28"/>
          <w:szCs w:val="28"/>
        </w:rPr>
        <w:t xml:space="preserve"> 0.67 = 43208.66 грн.;</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Отже, вартість розробки ПП за варіантами становить:</w:t>
      </w:r>
    </w:p>
    <w:p w:rsidR="00BF59ED" w:rsidRDefault="00BF59ED" w:rsidP="009C0EBE">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С</w:t>
      </w:r>
      <w:r w:rsidRPr="009C0EBE">
        <w:rPr>
          <w:rFonts w:ascii="Times New Roman" w:hAnsi="Times New Roman" w:cs="Times New Roman"/>
          <w:snapToGrid w:val="0"/>
          <w:sz w:val="28"/>
          <w:szCs w:val="28"/>
          <w:vertAlign w:val="subscript"/>
        </w:rPr>
        <w:t>ПП</w:t>
      </w:r>
      <w:r w:rsidRPr="009C0EBE">
        <w:rPr>
          <w:rFonts w:ascii="Times New Roman" w:hAnsi="Times New Roman" w:cs="Times New Roman"/>
          <w:snapToGrid w:val="0"/>
          <w:sz w:val="28"/>
          <w:szCs w:val="28"/>
        </w:rPr>
        <w:t xml:space="preserve"> = С</w:t>
      </w:r>
      <w:r w:rsidRPr="009C0EBE">
        <w:rPr>
          <w:rFonts w:ascii="Times New Roman" w:hAnsi="Times New Roman" w:cs="Times New Roman"/>
          <w:snapToGrid w:val="0"/>
          <w:sz w:val="28"/>
          <w:szCs w:val="28"/>
          <w:vertAlign w:val="subscript"/>
        </w:rPr>
        <w:t>ЗП</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ВІД</w:t>
      </w:r>
      <w:r w:rsidRPr="009C0EBE">
        <w:rPr>
          <w:rFonts w:ascii="Times New Roman" w:hAnsi="Times New Roman" w:cs="Times New Roman"/>
          <w:snapToGrid w:val="0"/>
          <w:sz w:val="28"/>
          <w:szCs w:val="28"/>
        </w:rPr>
        <w:t>+ С</w:t>
      </w:r>
      <w:r w:rsidRPr="009C0EBE">
        <w:rPr>
          <w:rFonts w:ascii="Times New Roman" w:hAnsi="Times New Roman" w:cs="Times New Roman"/>
          <w:snapToGrid w:val="0"/>
          <w:sz w:val="28"/>
          <w:szCs w:val="28"/>
          <w:vertAlign w:val="subscript"/>
        </w:rPr>
        <w:t>М</w:t>
      </w:r>
      <w:r w:rsidRPr="009C0EBE">
        <w:rPr>
          <w:rFonts w:ascii="Times New Roman" w:hAnsi="Times New Roman" w:cs="Times New Roman"/>
          <w:snapToGrid w:val="0"/>
          <w:sz w:val="28"/>
          <w:szCs w:val="28"/>
        </w:rPr>
        <w:t xml:space="preserve"> +С</w:t>
      </w:r>
      <w:r w:rsidRPr="009C0EBE">
        <w:rPr>
          <w:rFonts w:ascii="Times New Roman" w:hAnsi="Times New Roman" w:cs="Times New Roman"/>
          <w:snapToGrid w:val="0"/>
          <w:sz w:val="28"/>
          <w:szCs w:val="28"/>
          <w:vertAlign w:val="subscript"/>
        </w:rPr>
        <w:t>Н</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 xml:space="preserve">І. </w:t>
      </w:r>
      <w:r w:rsidRPr="009C0EBE">
        <w:rPr>
          <w:rFonts w:ascii="Times New Roman" w:hAnsi="Times New Roman" w:cs="Times New Roman"/>
          <w:snapToGrid w:val="0"/>
          <w:sz w:val="28"/>
          <w:szCs w:val="28"/>
        </w:rPr>
        <w:tab/>
        <w:t>С</w:t>
      </w:r>
      <w:r w:rsidRPr="009C0EBE">
        <w:rPr>
          <w:rFonts w:ascii="Times New Roman" w:hAnsi="Times New Roman" w:cs="Times New Roman"/>
          <w:snapToGrid w:val="0"/>
          <w:sz w:val="28"/>
          <w:szCs w:val="28"/>
          <w:vertAlign w:val="subscript"/>
        </w:rPr>
        <w:t>ПП</w:t>
      </w:r>
      <w:r w:rsidRPr="009C0EBE">
        <w:rPr>
          <w:rFonts w:ascii="Times New Roman" w:hAnsi="Times New Roman" w:cs="Times New Roman"/>
          <w:snapToGrid w:val="0"/>
          <w:sz w:val="28"/>
          <w:szCs w:val="28"/>
        </w:rPr>
        <w:t xml:space="preserve"> = </w:t>
      </w:r>
      <w:r w:rsidRPr="009C0EBE">
        <w:rPr>
          <w:rFonts w:ascii="Times New Roman" w:hAnsi="Times New Roman" w:cs="Times New Roman"/>
          <w:sz w:val="28"/>
          <w:szCs w:val="28"/>
        </w:rPr>
        <w:t xml:space="preserve">63987.47 </w:t>
      </w:r>
      <w:r w:rsidRPr="009C0EBE">
        <w:rPr>
          <w:rFonts w:ascii="Times New Roman" w:hAnsi="Times New Roman" w:cs="Times New Roman"/>
          <w:snapToGrid w:val="0"/>
          <w:sz w:val="28"/>
          <w:szCs w:val="28"/>
        </w:rPr>
        <w:t xml:space="preserve">+ </w:t>
      </w:r>
      <w:r w:rsidRPr="009C0EBE">
        <w:rPr>
          <w:rFonts w:ascii="Times New Roman" w:hAnsi="Times New Roman" w:cs="Times New Roman"/>
          <w:sz w:val="28"/>
          <w:szCs w:val="28"/>
        </w:rPr>
        <w:t xml:space="preserve">14077.24  </w:t>
      </w:r>
      <w:r w:rsidRPr="009C0EBE">
        <w:rPr>
          <w:rFonts w:ascii="Times New Roman" w:hAnsi="Times New Roman" w:cs="Times New Roman"/>
          <w:snapToGrid w:val="0"/>
          <w:sz w:val="28"/>
          <w:szCs w:val="28"/>
        </w:rPr>
        <w:t>+ 22144.38+ 42871.6 = 143080.69 грн.;</w:t>
      </w:r>
    </w:p>
    <w:p w:rsidR="008D2903" w:rsidRPr="009C0EBE" w:rsidRDefault="008D2903" w:rsidP="00BF59ED">
      <w:pPr>
        <w:tabs>
          <w:tab w:val="left" w:pos="993"/>
        </w:tabs>
        <w:spacing w:after="0" w:line="360" w:lineRule="auto"/>
        <w:ind w:firstLine="706"/>
        <w:jc w:val="center"/>
        <w:rPr>
          <w:rFonts w:ascii="Times New Roman" w:hAnsi="Times New Roman" w:cs="Times New Roman"/>
          <w:snapToGrid w:val="0"/>
          <w:sz w:val="28"/>
          <w:szCs w:val="28"/>
        </w:rPr>
      </w:pPr>
      <w:r w:rsidRPr="009C0EBE">
        <w:rPr>
          <w:rFonts w:ascii="Times New Roman" w:hAnsi="Times New Roman" w:cs="Times New Roman"/>
          <w:snapToGrid w:val="0"/>
          <w:sz w:val="28"/>
          <w:szCs w:val="28"/>
        </w:rPr>
        <w:t>ІІ. С</w:t>
      </w:r>
      <w:r w:rsidRPr="009C0EBE">
        <w:rPr>
          <w:rFonts w:ascii="Times New Roman" w:hAnsi="Times New Roman" w:cs="Times New Roman"/>
          <w:snapToGrid w:val="0"/>
          <w:sz w:val="28"/>
          <w:szCs w:val="28"/>
          <w:vertAlign w:val="subscript"/>
        </w:rPr>
        <w:t>ПП</w:t>
      </w:r>
      <w:r w:rsidRPr="009C0EBE">
        <w:rPr>
          <w:rFonts w:ascii="Times New Roman" w:hAnsi="Times New Roman" w:cs="Times New Roman"/>
          <w:snapToGrid w:val="0"/>
          <w:sz w:val="28"/>
          <w:szCs w:val="28"/>
        </w:rPr>
        <w:t xml:space="preserve"> = </w:t>
      </w:r>
      <w:r w:rsidRPr="009C0EBE">
        <w:rPr>
          <w:rFonts w:ascii="Times New Roman" w:hAnsi="Times New Roman" w:cs="Times New Roman"/>
          <w:sz w:val="28"/>
          <w:szCs w:val="28"/>
        </w:rPr>
        <w:t xml:space="preserve">64490.54 </w:t>
      </w:r>
      <w:r w:rsidRPr="009C0EBE">
        <w:rPr>
          <w:rFonts w:ascii="Times New Roman" w:hAnsi="Times New Roman" w:cs="Times New Roman"/>
          <w:snapToGrid w:val="0"/>
          <w:sz w:val="28"/>
          <w:szCs w:val="28"/>
        </w:rPr>
        <w:t xml:space="preserve">+ </w:t>
      </w:r>
      <w:r w:rsidRPr="009C0EBE">
        <w:rPr>
          <w:rFonts w:ascii="Times New Roman" w:hAnsi="Times New Roman" w:cs="Times New Roman"/>
          <w:sz w:val="28"/>
          <w:szCs w:val="28"/>
        </w:rPr>
        <w:t xml:space="preserve">14297.92 </w:t>
      </w:r>
      <w:r w:rsidRPr="009C0EBE">
        <w:rPr>
          <w:rFonts w:ascii="Times New Roman" w:hAnsi="Times New Roman" w:cs="Times New Roman"/>
          <w:snapToGrid w:val="0"/>
          <w:sz w:val="28"/>
          <w:szCs w:val="28"/>
        </w:rPr>
        <w:t>+ 22491.52 + 43208.66 = 144488.64 грн.;</w:t>
      </w:r>
    </w:p>
    <w:p w:rsidR="008D2903" w:rsidRPr="009C0EBE" w:rsidRDefault="008D2903" w:rsidP="009C0EBE">
      <w:pPr>
        <w:tabs>
          <w:tab w:val="left" w:pos="993"/>
        </w:tabs>
        <w:spacing w:after="0" w:line="360" w:lineRule="auto"/>
        <w:ind w:firstLine="706"/>
        <w:jc w:val="both"/>
        <w:rPr>
          <w:rFonts w:ascii="Times New Roman" w:hAnsi="Times New Roman" w:cs="Times New Roman"/>
          <w:snapToGrid w:val="0"/>
          <w:sz w:val="28"/>
          <w:szCs w:val="28"/>
        </w:rPr>
      </w:pPr>
    </w:p>
    <w:p w:rsidR="008D2903" w:rsidRPr="009C0EBE" w:rsidRDefault="008D2903" w:rsidP="009C0EBE">
      <w:pPr>
        <w:tabs>
          <w:tab w:val="left" w:pos="993"/>
        </w:tabs>
        <w:spacing w:after="0" w:line="360" w:lineRule="auto"/>
        <w:ind w:firstLine="706"/>
        <w:jc w:val="both"/>
        <w:rPr>
          <w:rFonts w:ascii="Times New Roman" w:hAnsi="Times New Roman" w:cs="Times New Roman"/>
          <w:snapToGrid w:val="0"/>
          <w:sz w:val="28"/>
          <w:szCs w:val="28"/>
        </w:rPr>
      </w:pPr>
    </w:p>
    <w:p w:rsidR="008D2903" w:rsidRPr="009C0EBE" w:rsidRDefault="008D2903" w:rsidP="00960900">
      <w:pPr>
        <w:pStyle w:val="2"/>
        <w:keepNext w:val="0"/>
        <w:keepLines w:val="0"/>
        <w:widowControl w:val="0"/>
        <w:numPr>
          <w:ilvl w:val="1"/>
          <w:numId w:val="44"/>
        </w:numPr>
        <w:spacing w:before="0"/>
        <w:ind w:left="0" w:firstLine="709"/>
        <w:rPr>
          <w:rFonts w:cs="Times New Roman"/>
          <w:szCs w:val="28"/>
        </w:rPr>
      </w:pPr>
      <w:bookmarkStart w:id="113" w:name="_Toc453585110"/>
      <w:bookmarkStart w:id="114" w:name="_Toc325472503"/>
      <w:bookmarkStart w:id="115" w:name="_Toc324262935"/>
      <w:bookmarkStart w:id="116" w:name="_Toc295904352"/>
      <w:bookmarkStart w:id="117" w:name="_Toc484185439"/>
      <w:bookmarkStart w:id="118" w:name="_Toc484740995"/>
      <w:bookmarkStart w:id="119" w:name="_Toc484741054"/>
      <w:bookmarkStart w:id="120" w:name="_Toc11198256"/>
      <w:bookmarkStart w:id="121" w:name="_Toc11387882"/>
      <w:r w:rsidRPr="009C0EBE">
        <w:rPr>
          <w:rFonts w:cs="Times New Roman"/>
          <w:szCs w:val="28"/>
        </w:rPr>
        <w:t>Вибір кращого варіанта ПП техніко-економічного рівня</w:t>
      </w:r>
      <w:bookmarkEnd w:id="113"/>
      <w:bookmarkEnd w:id="114"/>
      <w:bookmarkEnd w:id="115"/>
      <w:bookmarkEnd w:id="116"/>
      <w:bookmarkEnd w:id="117"/>
      <w:bookmarkEnd w:id="118"/>
      <w:bookmarkEnd w:id="119"/>
      <w:bookmarkEnd w:id="120"/>
      <w:bookmarkEnd w:id="121"/>
    </w:p>
    <w:p w:rsidR="008D2903" w:rsidRPr="009C0EBE" w:rsidRDefault="008D2903" w:rsidP="009C0EBE">
      <w:pPr>
        <w:spacing w:after="0" w:line="360" w:lineRule="auto"/>
        <w:jc w:val="both"/>
        <w:rPr>
          <w:rFonts w:ascii="Times New Roman" w:hAnsi="Times New Roman" w:cs="Times New Roman"/>
          <w:sz w:val="28"/>
          <w:szCs w:val="28"/>
        </w:rPr>
      </w:pPr>
    </w:p>
    <w:p w:rsidR="007C3289" w:rsidRPr="009C0EBE" w:rsidRDefault="007C3289" w:rsidP="009C0EBE">
      <w:pPr>
        <w:spacing w:after="0" w:line="360" w:lineRule="auto"/>
        <w:jc w:val="both"/>
        <w:rPr>
          <w:rFonts w:ascii="Times New Roman" w:hAnsi="Times New Roman" w:cs="Times New Roman"/>
          <w:sz w:val="28"/>
          <w:szCs w:val="28"/>
        </w:rPr>
      </w:pPr>
    </w:p>
    <w:p w:rsidR="008D2903" w:rsidRPr="009C0EBE" w:rsidRDefault="008D2903" w:rsidP="00BF59ED">
      <w:pPr>
        <w:spacing w:after="0" w:line="360" w:lineRule="auto"/>
        <w:ind w:firstLine="706"/>
        <w:jc w:val="both"/>
        <w:rPr>
          <w:rFonts w:ascii="Times New Roman" w:hAnsi="Times New Roman" w:cs="Times New Roman"/>
          <w:snapToGrid w:val="0"/>
          <w:sz w:val="28"/>
          <w:szCs w:val="28"/>
        </w:rPr>
      </w:pPr>
      <w:r w:rsidRPr="009C0EBE">
        <w:rPr>
          <w:rFonts w:ascii="Times New Roman" w:hAnsi="Times New Roman" w:cs="Times New Roman"/>
          <w:snapToGrid w:val="0"/>
          <w:sz w:val="28"/>
          <w:szCs w:val="28"/>
        </w:rPr>
        <w:t>Розрахуємо коефіцієнт техніко-економічного рівня за формулою:</w:t>
      </w:r>
    </w:p>
    <w:p w:rsidR="008D2903" w:rsidRPr="009C0EBE" w:rsidRDefault="008D2903" w:rsidP="00BF59ED">
      <w:pPr>
        <w:spacing w:after="0" w:line="360" w:lineRule="auto"/>
        <w:ind w:firstLine="706"/>
        <w:jc w:val="both"/>
        <w:rPr>
          <w:rFonts w:ascii="Times New Roman" w:eastAsiaTheme="minorEastAsia" w:hAnsi="Times New Roman" w:cs="Times New Roman"/>
          <w:sz w:val="28"/>
          <w:szCs w:val="28"/>
        </w:rPr>
      </w:pPr>
    </w:p>
    <w:p w:rsidR="008D2903" w:rsidRPr="009C0EBE" w:rsidRDefault="005C3DE1" w:rsidP="00BF59ED">
      <w:pPr>
        <w:spacing w:after="0" w:line="360" w:lineRule="auto"/>
        <w:ind w:firstLine="706"/>
        <w:jc w:val="right"/>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ТЕР</m:t>
                  </m:r>
                </m:e>
                <m:sub>
                  <m:r>
                    <m:rPr>
                      <m:sty m:val="p"/>
                    </m:rPr>
                    <w:rPr>
                      <w:rFonts w:ascii="Cambria Math" w:hAnsi="Cambria Math" w:cs="Times New Roman"/>
                      <w:sz w:val="28"/>
                      <w:szCs w:val="28"/>
                      <w:vertAlign w:val="subscript"/>
                    </w:rPr>
                    <m:t>j</m:t>
                  </m:r>
                </m:sub>
              </m:sSub>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К</m:t>
              </m:r>
              <m:r>
                <m:rPr>
                  <m:sty m:val="p"/>
                </m:rPr>
                <w:rPr>
                  <w:rFonts w:ascii="Cambria Math" w:hAnsi="Cambria Math" w:cs="Times New Roman"/>
                  <w:sz w:val="28"/>
                  <w:szCs w:val="28"/>
                  <w:vertAlign w:val="subscript"/>
                </w:rPr>
                <m:t>К</m:t>
              </m:r>
            </m:e>
            <m:sub>
              <m:r>
                <m:rPr>
                  <m:sty m:val="p"/>
                </m:rPr>
                <w:rPr>
                  <w:rFonts w:ascii="Cambria Math" w:hAnsi="Cambria Math" w:cs="Times New Roman"/>
                  <w:sz w:val="28"/>
                  <w:szCs w:val="28"/>
                  <w:vertAlign w:val="subscript"/>
                </w:rPr>
                <m:t>j</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r>
                <m:rPr>
                  <m:sty m:val="p"/>
                </m:rPr>
                <w:rPr>
                  <w:rFonts w:ascii="Cambria Math" w:hAnsi="Cambria Math" w:cs="Times New Roman"/>
                  <w:sz w:val="28"/>
                  <w:szCs w:val="28"/>
                  <w:vertAlign w:val="subscript"/>
                </w:rPr>
                <m:t>Ф</m:t>
              </m:r>
            </m:e>
            <m:sub>
              <m:r>
                <m:rPr>
                  <m:sty m:val="p"/>
                </m:rPr>
                <w:rPr>
                  <w:rFonts w:ascii="Cambria Math" w:hAnsi="Cambria Math" w:cs="Times New Roman"/>
                  <w:sz w:val="28"/>
                  <w:szCs w:val="28"/>
                </w:rPr>
                <m:t>j</m:t>
              </m:r>
            </m:sub>
          </m:sSub>
        </m:oMath>
      </m:oMathPara>
    </w:p>
    <w:p w:rsidR="008D2903" w:rsidRPr="009C0EBE" w:rsidRDefault="005C3DE1" w:rsidP="00BF59ED">
      <w:pPr>
        <w:spacing w:after="0" w:line="360" w:lineRule="auto"/>
        <w:ind w:firstLine="706"/>
        <w:jc w:val="both"/>
        <w:rPr>
          <w:rFonts w:ascii="Cambria Math" w:hAnsi="Cambria Math" w:cs="Times New Roman"/>
          <w:sz w:val="28"/>
          <w:szCs w:val="28"/>
          <w:oMath/>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ТЕР</m:t>
                  </m:r>
                </m:e>
                <m:sub>
                  <m:r>
                    <m:rPr>
                      <m:sty m:val="p"/>
                    </m:rPr>
                    <w:rPr>
                      <w:rFonts w:ascii="Cambria Math" w:hAnsi="Cambria Math" w:cs="Times New Roman"/>
                      <w:sz w:val="28"/>
                      <w:szCs w:val="28"/>
                      <w:vertAlign w:val="subscript"/>
                    </w:rPr>
                    <m:t>1</m:t>
                  </m:r>
                </m:sub>
              </m:sSub>
            </m:sub>
          </m:sSub>
          <m:r>
            <m:rPr>
              <m:sty m:val="p"/>
            </m:rPr>
            <w:rPr>
              <w:rFonts w:ascii="Cambria Math" w:hAnsi="Cambria Math" w:cs="Times New Roman"/>
              <w:snapToGrid w:val="0"/>
              <w:sz w:val="28"/>
              <w:szCs w:val="28"/>
            </w:rPr>
            <m:t xml:space="preserve"> = </m:t>
          </m:r>
          <m:r>
            <m:rPr>
              <m:sty m:val="p"/>
            </m:rPr>
            <w:rPr>
              <w:rFonts w:ascii="Cambria Math" w:hAnsi="Cambria Math" w:cs="Times New Roman"/>
              <w:sz w:val="28"/>
              <w:szCs w:val="28"/>
            </w:rPr>
            <m:t xml:space="preserve"> </m:t>
          </m:r>
          <m:f>
            <m:fPr>
              <m:ctrlPr>
                <w:rPr>
                  <w:rFonts w:ascii="Cambria Math" w:hAnsi="Cambria Math" w:cs="Times New Roman"/>
                  <w:snapToGrid w:val="0"/>
                  <w:color w:val="000000"/>
                  <w:sz w:val="28"/>
                  <w:szCs w:val="28"/>
                </w:rPr>
              </m:ctrlPr>
            </m:fPr>
            <m:num>
              <m:r>
                <m:rPr>
                  <m:sty m:val="p"/>
                </m:rPr>
                <w:rPr>
                  <w:rFonts w:ascii="Cambria Math" w:hAnsi="Cambria Math" w:cs="Times New Roman"/>
                  <w:sz w:val="28"/>
                  <w:szCs w:val="28"/>
                </w:rPr>
                <m:t>2.5977</m:t>
              </m:r>
              <m:ctrlPr>
                <w:rPr>
                  <w:rFonts w:ascii="Cambria Math" w:hAnsi="Cambria Math" w:cs="Times New Roman"/>
                  <w:sz w:val="28"/>
                  <w:szCs w:val="28"/>
                </w:rPr>
              </m:ctrlPr>
            </m:num>
            <m:den>
              <m:r>
                <m:rPr>
                  <m:sty m:val="p"/>
                </m:rPr>
                <w:rPr>
                  <w:rFonts w:ascii="Cambria Math" w:hAnsi="Cambria Math" w:cs="Times New Roman"/>
                  <w:snapToGrid w:val="0"/>
                  <w:sz w:val="28"/>
                  <w:szCs w:val="28"/>
                </w:rPr>
                <m:t>143080.69</m:t>
              </m:r>
            </m:den>
          </m:f>
          <m:r>
            <m:rPr>
              <m:sty m:val="p"/>
            </m:rPr>
            <w:rPr>
              <w:rFonts w:ascii="Cambria Math" w:hAnsi="Cambria Math" w:cs="Times New Roman"/>
              <w:snapToGrid w:val="0"/>
              <w:sz w:val="28"/>
              <w:szCs w:val="28"/>
            </w:rPr>
            <m:t xml:space="preserve"> </m:t>
          </m:r>
          <m:r>
            <m:rPr>
              <m:sty m:val="p"/>
            </m:rPr>
            <w:rPr>
              <w:rFonts w:ascii="Cambria Math" w:hAnsi="Cambria Math" w:cs="Times New Roman"/>
              <w:snapToGrid w:val="0"/>
              <w:color w:val="000000"/>
              <w:sz w:val="28"/>
              <w:szCs w:val="28"/>
            </w:rPr>
            <m:t>= 0.1815</m:t>
          </m:r>
          <m:r>
            <m:rPr>
              <m:sty m:val="p"/>
            </m:rPr>
            <w:rPr>
              <w:rFonts w:ascii="Cambria Math" w:hAnsi="Cambria Math" w:cs="Times New Roman"/>
              <w:sz w:val="28"/>
              <w:szCs w:val="28"/>
            </w:rPr>
            <m:t>⋅</m:t>
          </m:r>
          <m:sSup>
            <m:sSupPr>
              <m:ctrlPr>
                <w:rPr>
                  <w:rFonts w:ascii="Cambria Math" w:hAnsi="Cambria Math" w:cs="Times New Roman"/>
                  <w:snapToGrid w:val="0"/>
                  <w:color w:val="000000"/>
                  <w:sz w:val="28"/>
                  <w:szCs w:val="28"/>
                </w:rPr>
              </m:ctrlPr>
            </m:sSupPr>
            <m:e>
              <m:r>
                <m:rPr>
                  <m:sty m:val="p"/>
                </m:rPr>
                <w:rPr>
                  <w:rFonts w:ascii="Cambria Math" w:hAnsi="Cambria Math" w:cs="Times New Roman"/>
                  <w:snapToGrid w:val="0"/>
                  <w:color w:val="000000"/>
                  <w:sz w:val="28"/>
                  <w:szCs w:val="28"/>
                </w:rPr>
                <m:t>10</m:t>
              </m:r>
            </m:e>
            <m:sup>
              <m:r>
                <w:rPr>
                  <w:rFonts w:ascii="Cambria Math" w:hAnsi="Cambria Math" w:cs="Times New Roman"/>
                  <w:snapToGrid w:val="0"/>
                  <w:color w:val="000000"/>
                  <w:sz w:val="28"/>
                  <w:szCs w:val="28"/>
                </w:rPr>
                <m:t>-4</m:t>
              </m:r>
            </m:sup>
          </m:sSup>
          <m:r>
            <m:rPr>
              <m:sty m:val="p"/>
            </m:rPr>
            <w:rPr>
              <w:rFonts w:ascii="Cambria Math" w:hAnsi="Cambria Math" w:cs="Times New Roman"/>
              <w:snapToGrid w:val="0"/>
              <w:sz w:val="28"/>
              <w:szCs w:val="28"/>
            </w:rPr>
            <m:t>;</m:t>
          </m:r>
        </m:oMath>
      </m:oMathPara>
    </w:p>
    <w:p w:rsidR="008D2903" w:rsidRPr="009C0EBE" w:rsidRDefault="005C3DE1" w:rsidP="00BF59ED">
      <w:pPr>
        <w:spacing w:after="0" w:line="360" w:lineRule="auto"/>
        <w:ind w:firstLine="706"/>
        <w:jc w:val="both"/>
        <w:rPr>
          <w:rFonts w:ascii="Cambria Math" w:hAnsi="Cambria Math" w:cs="Times New Roman"/>
          <w:sz w:val="28"/>
          <w:szCs w:val="28"/>
          <w:oMath/>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ТЕР</m:t>
                  </m:r>
                </m:e>
                <m:sub>
                  <m:r>
                    <m:rPr>
                      <m:sty m:val="p"/>
                    </m:rPr>
                    <w:rPr>
                      <w:rFonts w:ascii="Cambria Math" w:hAnsi="Cambria Math" w:cs="Times New Roman"/>
                      <w:sz w:val="28"/>
                      <w:szCs w:val="28"/>
                      <w:vertAlign w:val="subscript"/>
                    </w:rPr>
                    <m:t>1</m:t>
                  </m:r>
                </m:sub>
              </m:sSub>
            </m:sub>
          </m:sSub>
          <m:r>
            <m:rPr>
              <m:sty m:val="p"/>
            </m:rPr>
            <w:rPr>
              <w:rFonts w:ascii="Cambria Math" w:hAnsi="Cambria Math" w:cs="Times New Roman"/>
              <w:snapToGrid w:val="0"/>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m:t>
              </m:r>
              <m:r>
                <m:rPr>
                  <m:sty m:val="p"/>
                </m:rPr>
                <w:rPr>
                  <w:rFonts w:ascii="Cambria Math" w:hAnsi="Cambria Math" w:cs="Times New Roman"/>
                  <w:sz w:val="28"/>
                  <w:szCs w:val="28"/>
                  <w:lang w:val="en-US"/>
                </w:rPr>
                <m:t>8121</m:t>
              </m:r>
              <m:ctrlPr>
                <w:rPr>
                  <w:rFonts w:ascii="Cambria Math" w:hAnsi="Cambria Math" w:cs="Times New Roman"/>
                  <w:snapToGrid w:val="0"/>
                  <w:sz w:val="28"/>
                  <w:szCs w:val="28"/>
                </w:rPr>
              </m:ctrlPr>
            </m:num>
            <m:den>
              <m:r>
                <m:rPr>
                  <m:sty m:val="p"/>
                </m:rPr>
                <w:rPr>
                  <w:rFonts w:ascii="Cambria Math" w:hAnsi="Cambria Math" w:cs="Times New Roman"/>
                  <w:snapToGrid w:val="0"/>
                  <w:sz w:val="28"/>
                  <w:szCs w:val="28"/>
                </w:rPr>
                <m:t>144488.64</m:t>
              </m:r>
            </m:den>
          </m:f>
          <m:r>
            <m:rPr>
              <m:sty m:val="p"/>
            </m:rPr>
            <w:rPr>
              <w:rFonts w:ascii="Cambria Math" w:hAnsi="Cambria Math" w:cs="Times New Roman"/>
              <w:snapToGrid w:val="0"/>
              <w:color w:val="000000"/>
              <w:sz w:val="28"/>
              <w:szCs w:val="28"/>
            </w:rPr>
            <m:t xml:space="preserve"> = 0.1254</m:t>
          </m:r>
          <m:r>
            <m:rPr>
              <m:sty m:val="p"/>
            </m:rPr>
            <w:rPr>
              <w:rFonts w:ascii="Cambria Math" w:hAnsi="Cambria Math" w:cs="Times New Roman"/>
              <w:sz w:val="28"/>
              <w:szCs w:val="28"/>
            </w:rPr>
            <m:t>⋅</m:t>
          </m:r>
          <m:sSup>
            <m:sSupPr>
              <m:ctrlPr>
                <w:rPr>
                  <w:rFonts w:ascii="Cambria Math" w:hAnsi="Cambria Math" w:cs="Times New Roman"/>
                  <w:snapToGrid w:val="0"/>
                  <w:color w:val="000000"/>
                  <w:sz w:val="28"/>
                  <w:szCs w:val="28"/>
                </w:rPr>
              </m:ctrlPr>
            </m:sSupPr>
            <m:e>
              <m:r>
                <m:rPr>
                  <m:sty m:val="p"/>
                </m:rPr>
                <w:rPr>
                  <w:rFonts w:ascii="Cambria Math" w:hAnsi="Cambria Math" w:cs="Times New Roman"/>
                  <w:snapToGrid w:val="0"/>
                  <w:color w:val="000000"/>
                  <w:sz w:val="28"/>
                  <w:szCs w:val="28"/>
                </w:rPr>
                <m:t>10</m:t>
              </m:r>
            </m:e>
            <m:sup>
              <m:r>
                <w:rPr>
                  <w:rFonts w:ascii="Cambria Math" w:hAnsi="Cambria Math" w:cs="Times New Roman"/>
                  <w:snapToGrid w:val="0"/>
                  <w:color w:val="000000"/>
                  <w:sz w:val="28"/>
                  <w:szCs w:val="28"/>
                </w:rPr>
                <m:t>-4</m:t>
              </m:r>
            </m:sup>
          </m:sSup>
          <m:r>
            <m:rPr>
              <m:sty m:val="p"/>
            </m:rPr>
            <w:rPr>
              <w:rFonts w:ascii="Cambria Math" w:hAnsi="Cambria Math" w:cs="Times New Roman"/>
              <w:snapToGrid w:val="0"/>
              <w:sz w:val="28"/>
              <w:szCs w:val="28"/>
            </w:rPr>
            <m:t>;</m:t>
          </m:r>
        </m:oMath>
      </m:oMathPara>
    </w:p>
    <w:p w:rsidR="008D2903" w:rsidRPr="009C0EBE" w:rsidRDefault="008D2903" w:rsidP="00BF59ED">
      <w:pPr>
        <w:spacing w:after="0" w:line="360" w:lineRule="auto"/>
        <w:ind w:firstLine="706"/>
        <w:jc w:val="both"/>
        <w:rPr>
          <w:rFonts w:ascii="Times New Roman" w:hAnsi="Times New Roman" w:cs="Times New Roman"/>
          <w:snapToGrid w:val="0"/>
          <w:sz w:val="28"/>
          <w:szCs w:val="28"/>
        </w:rPr>
      </w:pPr>
    </w:p>
    <w:p w:rsidR="008D2903" w:rsidRPr="009C0EBE" w:rsidRDefault="008D2903" w:rsidP="00BF59ED">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napToGrid w:val="0"/>
          <w:sz w:val="28"/>
          <w:szCs w:val="28"/>
        </w:rPr>
        <w:t xml:space="preserve">Як бачимо, найбільш ефективним є перший варіант реалізації програми з коефіцієнтом техніко-економічного рівня </w:t>
      </w: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vertAlign w:val="subscript"/>
                  </w:rPr>
                  <m:t>ТЕР</m:t>
                </m:r>
              </m:e>
              <m:sub>
                <m:r>
                  <m:rPr>
                    <m:sty m:val="p"/>
                  </m:rPr>
                  <w:rPr>
                    <w:rFonts w:ascii="Cambria Math" w:hAnsi="Cambria Math" w:cs="Times New Roman"/>
                    <w:sz w:val="28"/>
                    <w:szCs w:val="28"/>
                    <w:vertAlign w:val="subscript"/>
                  </w:rPr>
                  <m:t>1</m:t>
                </m:r>
              </m:sub>
            </m:sSub>
          </m:sub>
        </m:sSub>
        <m:r>
          <m:rPr>
            <m:sty m:val="p"/>
          </m:rPr>
          <w:rPr>
            <w:rFonts w:ascii="Cambria Math" w:hAnsi="Cambria Math" w:cs="Times New Roman"/>
            <w:snapToGrid w:val="0"/>
            <w:sz w:val="28"/>
            <w:szCs w:val="28"/>
          </w:rPr>
          <m:t xml:space="preserve">= 0.1815 </m:t>
        </m:r>
        <w:bookmarkStart w:id="122" w:name="OLE_LINK6"/>
        <w:bookmarkStart w:id="123" w:name="OLE_LINK5"/>
        <m:r>
          <m:rPr>
            <m:sty m:val="p"/>
          </m:rPr>
          <w:rPr>
            <w:rFonts w:ascii="Cambria Math"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m:rPr>
                <m:sty m:val="p"/>
              </m:rPr>
              <w:rPr>
                <w:rFonts w:ascii="Cambria Math" w:hAnsi="Cambria Math" w:cs="Times New Roman"/>
                <w:sz w:val="28"/>
                <w:szCs w:val="28"/>
                <w:vertAlign w:val="superscript"/>
              </w:rPr>
              <m:t>-4</m:t>
            </m:r>
          </m:sup>
        </m:sSup>
      </m:oMath>
      <w:bookmarkEnd w:id="122"/>
      <w:bookmarkEnd w:id="123"/>
      <w:r w:rsidRPr="009C0EBE">
        <w:rPr>
          <w:rFonts w:ascii="Times New Roman" w:hAnsi="Times New Roman" w:cs="Times New Roman"/>
          <w:sz w:val="28"/>
          <w:szCs w:val="28"/>
        </w:rPr>
        <w:t>.</w:t>
      </w:r>
    </w:p>
    <w:p w:rsidR="001D1CED" w:rsidRPr="009C0EBE" w:rsidRDefault="001D1CED" w:rsidP="00BF59ED">
      <w:pPr>
        <w:spacing w:after="0" w:line="360" w:lineRule="auto"/>
        <w:ind w:firstLine="706"/>
        <w:jc w:val="both"/>
        <w:rPr>
          <w:rFonts w:ascii="Times New Roman" w:hAnsi="Times New Roman" w:cs="Times New Roman"/>
          <w:sz w:val="28"/>
          <w:szCs w:val="28"/>
        </w:rPr>
      </w:pPr>
    </w:p>
    <w:p w:rsidR="001D1CED" w:rsidRPr="009C0EBE" w:rsidRDefault="001D1CED" w:rsidP="009C0EBE">
      <w:pPr>
        <w:spacing w:after="0" w:line="360" w:lineRule="auto"/>
        <w:ind w:firstLine="706"/>
        <w:jc w:val="both"/>
        <w:rPr>
          <w:rFonts w:ascii="Times New Roman" w:hAnsi="Times New Roman" w:cs="Times New Roman"/>
          <w:sz w:val="28"/>
          <w:szCs w:val="28"/>
        </w:rPr>
      </w:pPr>
    </w:p>
    <w:p w:rsidR="008D2903" w:rsidRPr="009C0EBE" w:rsidRDefault="008D2903" w:rsidP="00960900">
      <w:pPr>
        <w:pStyle w:val="2"/>
        <w:keepNext w:val="0"/>
        <w:keepLines w:val="0"/>
        <w:widowControl w:val="0"/>
        <w:numPr>
          <w:ilvl w:val="1"/>
          <w:numId w:val="44"/>
        </w:numPr>
        <w:spacing w:before="0"/>
        <w:ind w:left="0" w:firstLine="709"/>
        <w:rPr>
          <w:rFonts w:cs="Times New Roman"/>
          <w:szCs w:val="28"/>
        </w:rPr>
      </w:pPr>
      <w:bookmarkStart w:id="124" w:name="_Toc453585111"/>
      <w:bookmarkStart w:id="125" w:name="_Toc484185440"/>
      <w:bookmarkStart w:id="126" w:name="_Toc484740996"/>
      <w:bookmarkStart w:id="127" w:name="_Toc484741055"/>
      <w:bookmarkStart w:id="128" w:name="_Toc11198257"/>
      <w:bookmarkStart w:id="129" w:name="_Toc11387883"/>
      <w:r w:rsidRPr="009C0EBE">
        <w:rPr>
          <w:rFonts w:cs="Times New Roman"/>
          <w:szCs w:val="28"/>
        </w:rPr>
        <w:t>Виснов</w:t>
      </w:r>
      <w:bookmarkEnd w:id="124"/>
      <w:bookmarkEnd w:id="125"/>
      <w:bookmarkEnd w:id="126"/>
      <w:bookmarkEnd w:id="127"/>
      <w:r w:rsidRPr="009C0EBE">
        <w:rPr>
          <w:rFonts w:cs="Times New Roman"/>
          <w:szCs w:val="28"/>
        </w:rPr>
        <w:t>ки за розділом 4</w:t>
      </w:r>
      <w:bookmarkEnd w:id="128"/>
      <w:bookmarkEnd w:id="129"/>
    </w:p>
    <w:p w:rsidR="008D2903" w:rsidRPr="009C0EBE" w:rsidRDefault="008D2903" w:rsidP="00096F93">
      <w:pPr>
        <w:spacing w:after="0" w:line="360" w:lineRule="auto"/>
        <w:ind w:firstLine="706"/>
        <w:jc w:val="both"/>
        <w:rPr>
          <w:rFonts w:ascii="Times New Roman" w:hAnsi="Times New Roman" w:cs="Times New Roman"/>
          <w:sz w:val="28"/>
          <w:szCs w:val="28"/>
        </w:rPr>
      </w:pPr>
    </w:p>
    <w:p w:rsidR="007C3289" w:rsidRPr="009C0EBE" w:rsidRDefault="007C3289" w:rsidP="00096F93">
      <w:pPr>
        <w:spacing w:after="0" w:line="360" w:lineRule="auto"/>
        <w:ind w:firstLine="706"/>
        <w:jc w:val="both"/>
        <w:rPr>
          <w:rFonts w:ascii="Times New Roman" w:hAnsi="Times New Roman" w:cs="Times New Roman"/>
          <w:sz w:val="28"/>
          <w:szCs w:val="28"/>
        </w:rPr>
      </w:pPr>
    </w:p>
    <w:p w:rsidR="008D2903" w:rsidRPr="009C0EBE" w:rsidRDefault="008D2903" w:rsidP="00096F93">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В даному розділі проведено повний функціонально-вартісний аналіз ПП, який було розроблено в рамках дипломної роботи. Процес аналізу можна умовно розділити на дві частини.</w:t>
      </w:r>
    </w:p>
    <w:p w:rsidR="008D2903" w:rsidRPr="009C0EBE" w:rsidRDefault="008D2903" w:rsidP="00096F93">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lastRenderedPageBreak/>
        <w:t>В першій з них проведено дослідження ПП з технічної точки зору: було визначено основні функції ПП та сформовано множину варіантів їх реалізації; на основі обчислених значень параметрів, а також експертних оцінок їх важливості було обчислено коефіцієнт технічного рівня, який і дав змогу визначити оптимальну з технічної точки зору альтернативу реалізації функцій ПП.</w:t>
      </w:r>
    </w:p>
    <w:p w:rsidR="008D2903" w:rsidRPr="009C0EBE" w:rsidRDefault="008D2903" w:rsidP="00096F93">
      <w:pPr>
        <w:spacing w:after="0" w:line="360" w:lineRule="auto"/>
        <w:ind w:firstLine="706"/>
        <w:jc w:val="both"/>
        <w:rPr>
          <w:rFonts w:ascii="Times New Roman" w:hAnsi="Times New Roman" w:cs="Times New Roman"/>
          <w:sz w:val="28"/>
          <w:szCs w:val="28"/>
        </w:rPr>
      </w:pPr>
      <w:r w:rsidRPr="009C0EBE">
        <w:rPr>
          <w:rFonts w:ascii="Times New Roman" w:hAnsi="Times New Roman" w:cs="Times New Roman"/>
          <w:sz w:val="28"/>
          <w:szCs w:val="28"/>
        </w:rPr>
        <w:t>Другу частину ФВА присвячено вибору із альтернативних варіантів реалізації найбільш економічно обґрунтованого. Порівняння запропонованих варіантів реалізації в рамках даної частини виконувалось за коефіцієнтом ефективності, для обчислення якого були обчислені такі допоміжні параметри, як трудомісткість, витрати на заробітну плату, накладні витрати.</w:t>
      </w:r>
    </w:p>
    <w:p w:rsidR="008D2903" w:rsidRPr="009C0EBE" w:rsidRDefault="008D2903" w:rsidP="00096F93">
      <w:pPr>
        <w:spacing w:after="0" w:line="360" w:lineRule="auto"/>
        <w:ind w:firstLine="706"/>
        <w:jc w:val="both"/>
        <w:rPr>
          <w:rFonts w:ascii="Times New Roman" w:hAnsi="Times New Roman" w:cs="Times New Roman"/>
          <w:bCs/>
          <w:sz w:val="28"/>
          <w:szCs w:val="28"/>
        </w:rPr>
      </w:pPr>
      <w:r w:rsidRPr="009C0EBE">
        <w:rPr>
          <w:rFonts w:ascii="Times New Roman" w:hAnsi="Times New Roman" w:cs="Times New Roman"/>
          <w:bCs/>
          <w:sz w:val="28"/>
          <w:szCs w:val="28"/>
        </w:rPr>
        <w:t xml:space="preserve">Після виконання </w:t>
      </w:r>
      <w:r w:rsidRPr="009C0EBE">
        <w:rPr>
          <w:rFonts w:ascii="Times New Roman" w:hAnsi="Times New Roman" w:cs="Times New Roman"/>
          <w:sz w:val="28"/>
          <w:szCs w:val="28"/>
        </w:rPr>
        <w:t>функціонально-вартісного</w:t>
      </w:r>
      <w:r w:rsidRPr="009C0EBE">
        <w:rPr>
          <w:rFonts w:ascii="Times New Roman" w:hAnsi="Times New Roman" w:cs="Times New Roman"/>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9C0EBE">
        <w:rPr>
          <w:rFonts w:ascii="Times New Roman" w:eastAsia="Calibri" w:hAnsi="Times New Roman" w:cs="Times New Roman"/>
          <w:sz w:val="28"/>
          <w:szCs w:val="28"/>
        </w:rPr>
        <w:t>К</w:t>
      </w:r>
      <w:r w:rsidRPr="009C0EBE">
        <w:rPr>
          <w:rFonts w:ascii="Times New Roman" w:eastAsia="Calibri" w:hAnsi="Times New Roman" w:cs="Times New Roman"/>
          <w:sz w:val="28"/>
          <w:szCs w:val="28"/>
          <w:vertAlign w:val="subscript"/>
        </w:rPr>
        <w:t>ТЕР</w:t>
      </w:r>
      <w:r w:rsidRPr="009C0EBE">
        <w:rPr>
          <w:rFonts w:ascii="Times New Roman" w:hAnsi="Times New Roman" w:cs="Times New Roman"/>
          <w:bCs/>
          <w:sz w:val="28"/>
          <w:szCs w:val="28"/>
        </w:rPr>
        <w:t xml:space="preserve"> = </w:t>
      </w:r>
      <w:r w:rsidRPr="009C0EBE">
        <w:rPr>
          <w:rFonts w:ascii="Times New Roman" w:hAnsi="Times New Roman" w:cs="Times New Roman"/>
          <w:snapToGrid w:val="0"/>
          <w:sz w:val="28"/>
          <w:szCs w:val="28"/>
        </w:rPr>
        <w:t xml:space="preserve">0.1815 </w:t>
      </w:r>
      <w:r w:rsidRPr="009C0EBE">
        <w:rPr>
          <w:rFonts w:ascii="Cambria Math" w:hAnsi="Cambria Math" w:cs="Cambria Math"/>
          <w:sz w:val="28"/>
          <w:szCs w:val="28"/>
        </w:rPr>
        <w:t>⋅</w:t>
      </w:r>
      <w:r w:rsidRPr="009C0EBE">
        <w:rPr>
          <w:rFonts w:ascii="Times New Roman" w:hAnsi="Times New Roman" w:cs="Times New Roman"/>
          <w:sz w:val="28"/>
          <w:szCs w:val="28"/>
        </w:rPr>
        <w:t xml:space="preserve"> 10</w:t>
      </w:r>
      <w:r w:rsidRPr="009C0EBE">
        <w:rPr>
          <w:rFonts w:ascii="Times New Roman" w:hAnsi="Times New Roman" w:cs="Times New Roman"/>
          <w:sz w:val="28"/>
          <w:szCs w:val="28"/>
          <w:vertAlign w:val="superscript"/>
        </w:rPr>
        <w:t>-4</w:t>
      </w:r>
      <w:r w:rsidRPr="009C0EBE">
        <w:rPr>
          <w:rFonts w:ascii="Times New Roman" w:hAnsi="Times New Roman" w:cs="Times New Roman"/>
          <w:bCs/>
          <w:sz w:val="28"/>
          <w:szCs w:val="28"/>
        </w:rPr>
        <w:t xml:space="preserve">. </w:t>
      </w:r>
      <w:r w:rsidRPr="009C0EBE">
        <w:rPr>
          <w:rFonts w:ascii="Times New Roman" w:hAnsi="Times New Roman" w:cs="Times New Roman"/>
          <w:sz w:val="28"/>
          <w:szCs w:val="28"/>
        </w:rPr>
        <w:t>Цей варіант реалізації програмного продукту має такі параметри:</w:t>
      </w:r>
    </w:p>
    <w:p w:rsidR="008D2903" w:rsidRPr="009C0EBE" w:rsidRDefault="008D2903" w:rsidP="00096F93">
      <w:pPr>
        <w:pStyle w:val="aa"/>
        <w:keepNext/>
        <w:numPr>
          <w:ilvl w:val="0"/>
          <w:numId w:val="6"/>
        </w:numPr>
        <w:tabs>
          <w:tab w:val="left" w:pos="993"/>
        </w:tabs>
        <w:spacing w:before="0" w:beforeAutospacing="0" w:after="0" w:afterAutospacing="0" w:line="360" w:lineRule="auto"/>
        <w:ind w:left="0" w:firstLine="706"/>
        <w:contextualSpacing/>
        <w:jc w:val="both"/>
        <w:rPr>
          <w:rFonts w:eastAsiaTheme="minorHAnsi"/>
          <w:bCs/>
          <w:sz w:val="28"/>
          <w:szCs w:val="28"/>
        </w:rPr>
      </w:pPr>
      <w:r w:rsidRPr="009C0EBE">
        <w:rPr>
          <w:rFonts w:eastAsiaTheme="minorHAnsi"/>
          <w:bCs/>
          <w:sz w:val="28"/>
          <w:szCs w:val="28"/>
        </w:rPr>
        <w:t xml:space="preserve">мова програмування </w:t>
      </w:r>
      <w:r w:rsidR="00571B46">
        <w:rPr>
          <w:rFonts w:eastAsiaTheme="minorHAnsi"/>
          <w:bCs/>
          <w:sz w:val="28"/>
          <w:szCs w:val="28"/>
        </w:rPr>
        <w:t xml:space="preserve">— </w:t>
      </w:r>
      <w:r w:rsidRPr="009C0EBE">
        <w:rPr>
          <w:rFonts w:eastAsiaTheme="minorHAnsi"/>
          <w:bCs/>
          <w:sz w:val="28"/>
          <w:szCs w:val="28"/>
        </w:rPr>
        <w:t>Excel (Visual Basic for Application);</w:t>
      </w:r>
    </w:p>
    <w:p w:rsidR="008D2903" w:rsidRPr="009C0EBE" w:rsidRDefault="008D2903" w:rsidP="00096F93">
      <w:pPr>
        <w:pStyle w:val="aa"/>
        <w:keepNext/>
        <w:numPr>
          <w:ilvl w:val="0"/>
          <w:numId w:val="6"/>
        </w:numPr>
        <w:tabs>
          <w:tab w:val="left" w:pos="993"/>
        </w:tabs>
        <w:spacing w:before="0" w:beforeAutospacing="0" w:after="0" w:afterAutospacing="0" w:line="360" w:lineRule="auto"/>
        <w:ind w:left="0" w:firstLine="706"/>
        <w:contextualSpacing/>
        <w:jc w:val="both"/>
        <w:rPr>
          <w:rFonts w:eastAsiaTheme="minorHAnsi"/>
          <w:bCs/>
          <w:sz w:val="28"/>
          <w:szCs w:val="28"/>
        </w:rPr>
      </w:pPr>
      <w:r w:rsidRPr="009C0EBE">
        <w:rPr>
          <w:rFonts w:eastAsiaTheme="minorHAnsi"/>
          <w:bCs/>
          <w:sz w:val="28"/>
          <w:szCs w:val="28"/>
        </w:rPr>
        <w:t>використання готової бібліотеки;</w:t>
      </w:r>
    </w:p>
    <w:p w:rsidR="008D2903" w:rsidRPr="009C0EBE" w:rsidRDefault="008D2903" w:rsidP="00096F93">
      <w:pPr>
        <w:pStyle w:val="aa"/>
        <w:keepNext/>
        <w:numPr>
          <w:ilvl w:val="0"/>
          <w:numId w:val="6"/>
        </w:numPr>
        <w:tabs>
          <w:tab w:val="left" w:pos="993"/>
        </w:tabs>
        <w:spacing w:before="0" w:beforeAutospacing="0" w:after="0" w:afterAutospacing="0" w:line="360" w:lineRule="auto"/>
        <w:ind w:left="0" w:firstLine="706"/>
        <w:contextualSpacing/>
        <w:jc w:val="both"/>
        <w:rPr>
          <w:rFonts w:eastAsiaTheme="minorHAnsi"/>
          <w:bCs/>
          <w:sz w:val="28"/>
          <w:szCs w:val="28"/>
        </w:rPr>
      </w:pPr>
      <w:proofErr w:type="spellStart"/>
      <w:r w:rsidRPr="009C0EBE">
        <w:rPr>
          <w:rFonts w:eastAsiaTheme="minorHAnsi"/>
          <w:bCs/>
          <w:sz w:val="28"/>
          <w:szCs w:val="28"/>
          <w:lang w:val="ru-RU"/>
        </w:rPr>
        <w:t>використання</w:t>
      </w:r>
      <w:proofErr w:type="spellEnd"/>
      <w:r w:rsidRPr="009C0EBE">
        <w:rPr>
          <w:rFonts w:eastAsiaTheme="minorHAnsi"/>
          <w:bCs/>
          <w:sz w:val="28"/>
          <w:szCs w:val="28"/>
          <w:lang w:val="ru-RU"/>
        </w:rPr>
        <w:t xml:space="preserve"> </w:t>
      </w:r>
      <w:r w:rsidRPr="009C0EBE">
        <w:rPr>
          <w:rFonts w:eastAsiaTheme="minorHAnsi"/>
          <w:bCs/>
          <w:sz w:val="28"/>
          <w:szCs w:val="28"/>
        </w:rPr>
        <w:t>SuperDecision.</w:t>
      </w:r>
    </w:p>
    <w:p w:rsidR="00096F93" w:rsidRDefault="00096F93">
      <w:pPr>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A50A2" w:rsidRPr="009C0EBE" w:rsidRDefault="007A50A2" w:rsidP="009C0EBE">
      <w:pPr>
        <w:pStyle w:val="1"/>
        <w:spacing w:before="0" w:line="360" w:lineRule="auto"/>
        <w:jc w:val="center"/>
        <w:rPr>
          <w:rFonts w:ascii="Times New Roman" w:hAnsi="Times New Roman" w:cs="Times New Roman"/>
          <w:b/>
          <w:color w:val="000000" w:themeColor="text1"/>
          <w:sz w:val="28"/>
          <w:szCs w:val="28"/>
        </w:rPr>
      </w:pPr>
      <w:bookmarkStart w:id="130" w:name="_Toc11198258"/>
      <w:bookmarkStart w:id="131" w:name="_Toc11387884"/>
      <w:r w:rsidRPr="009C0EBE">
        <w:rPr>
          <w:rFonts w:ascii="Times New Roman" w:hAnsi="Times New Roman" w:cs="Times New Roman"/>
          <w:b/>
          <w:color w:val="000000" w:themeColor="text1"/>
          <w:sz w:val="28"/>
          <w:szCs w:val="28"/>
        </w:rPr>
        <w:lastRenderedPageBreak/>
        <w:t>ВИСНОВКИ</w:t>
      </w:r>
      <w:bookmarkEnd w:id="130"/>
      <w:bookmarkEnd w:id="131"/>
    </w:p>
    <w:p w:rsidR="007A50A2" w:rsidRPr="009C0EBE" w:rsidRDefault="007A50A2" w:rsidP="00096F93">
      <w:pPr>
        <w:pStyle w:val="a5"/>
        <w:autoSpaceDE w:val="0"/>
        <w:autoSpaceDN w:val="0"/>
        <w:adjustRightInd w:val="0"/>
        <w:spacing w:after="0" w:line="360" w:lineRule="auto"/>
        <w:ind w:left="0" w:firstLine="720"/>
        <w:jc w:val="both"/>
        <w:rPr>
          <w:rFonts w:ascii="Times New Roman" w:hAnsi="Times New Roman" w:cs="Times New Roman"/>
          <w:sz w:val="28"/>
          <w:szCs w:val="28"/>
        </w:rPr>
      </w:pPr>
    </w:p>
    <w:p w:rsidR="00C9193E" w:rsidRPr="00096F93" w:rsidRDefault="00C9193E" w:rsidP="00096F93">
      <w:pPr>
        <w:pStyle w:val="a5"/>
        <w:autoSpaceDE w:val="0"/>
        <w:autoSpaceDN w:val="0"/>
        <w:adjustRightInd w:val="0"/>
        <w:spacing w:after="0" w:line="360" w:lineRule="auto"/>
        <w:ind w:left="0" w:firstLine="720"/>
        <w:jc w:val="both"/>
        <w:rPr>
          <w:rFonts w:ascii="Times New Roman" w:hAnsi="Times New Roman" w:cs="Times New Roman"/>
          <w:sz w:val="28"/>
          <w:szCs w:val="28"/>
        </w:rPr>
      </w:pPr>
    </w:p>
    <w:p w:rsidR="00B153E0" w:rsidRPr="008371AE" w:rsidRDefault="00B153E0" w:rsidP="00B153E0">
      <w:pPr>
        <w:pStyle w:val="afb"/>
        <w:rPr>
          <w:rFonts w:cstheme="minorBidi"/>
          <w:bCs/>
        </w:rPr>
      </w:pPr>
      <w:r w:rsidRPr="008371AE">
        <w:rPr>
          <w:rFonts w:cstheme="minorBidi"/>
          <w:bCs/>
        </w:rPr>
        <w:t xml:space="preserve">У </w:t>
      </w:r>
      <w:r>
        <w:rPr>
          <w:rFonts w:cstheme="minorBidi"/>
          <w:bCs/>
        </w:rPr>
        <w:t>роботі</w:t>
      </w:r>
      <w:r w:rsidRPr="008371AE">
        <w:rPr>
          <w:rFonts w:cstheme="minorBidi"/>
          <w:bCs/>
        </w:rPr>
        <w:t xml:space="preserve"> була розроблена нейромережева математична модель, призначена для прогнозування банкрутства банків по п'ятнадцяти вхідним факторів, що характеризують достатність власних коштів, коефіцієнт миттєвої, поточної та довгострокової ліквідності, показник максимального розміру ризику на одного позичальника або групу пов'язаних позичальників, показник максимального розміру великих кредитних ризиків, показник максимального розміру кредитів, банківських гарант</w:t>
      </w:r>
      <w:r>
        <w:rPr>
          <w:rFonts w:cstheme="minorBidi"/>
          <w:bCs/>
        </w:rPr>
        <w:t>ій та поручительств, надаваних</w:t>
      </w:r>
      <w:r w:rsidRPr="008371AE">
        <w:rPr>
          <w:rFonts w:cstheme="minorBidi"/>
          <w:bCs/>
        </w:rPr>
        <w:t xml:space="preserve"> банком своїм учасникам (акціонерам), показник сукупної величини ризику щодо інсайдерів банку, показник використання власних коштів (капіталу) банку для придбання акцій (часток) інших юридичних осіб, рентабельність активів, дату внесення до книги державної реєстрації, місто, правову форму, розмір статутного капіталу і розмір активів. Показана її адекватність.</w:t>
      </w:r>
    </w:p>
    <w:p w:rsidR="00B153E0" w:rsidRPr="008371AE" w:rsidRDefault="00B153E0" w:rsidP="00B153E0">
      <w:pPr>
        <w:pStyle w:val="afb"/>
        <w:rPr>
          <w:rFonts w:cstheme="minorBidi"/>
          <w:bCs/>
        </w:rPr>
      </w:pPr>
      <w:r w:rsidRPr="008371AE">
        <w:rPr>
          <w:rFonts w:cstheme="minorBidi"/>
          <w:bCs/>
        </w:rPr>
        <w:t>За допомогою математичної моделі була досліджена предметна область. Досліджено вплив зміни коефіцієнта довгострокової ліквідності, організаційно-правової форми, показника максимального розміру великих кредитних ризиків і міста на ймовірність визнання банку банкрутом. Зроблено спробу розробки рекомендацій щодо зниження ймовірності банкрутства для реального банку.</w:t>
      </w:r>
    </w:p>
    <w:p w:rsidR="00B153E0" w:rsidRDefault="00B153E0" w:rsidP="00B153E0">
      <w:pPr>
        <w:pStyle w:val="afb"/>
        <w:rPr>
          <w:rFonts w:cstheme="minorBidi"/>
          <w:bCs/>
        </w:rPr>
      </w:pPr>
      <w:r w:rsidRPr="008371AE">
        <w:rPr>
          <w:rFonts w:cstheme="minorBidi"/>
          <w:bCs/>
        </w:rPr>
        <w:t>Створена інтелектуальна система прогнозування банкрутства може бути використана банками як методика проведення внутрішнього аудиту. Внутрішній аудит націлений на оцінку і підвищення ефективності процесів управління ризиками, контролю та управління діяльністю. Так, спроектована нейромережева модель може давати рекомендації, спрямовані на вдосконалення діяльності банків.</w:t>
      </w:r>
    </w:p>
    <w:p w:rsidR="00972125" w:rsidRPr="009C0EBE" w:rsidRDefault="007A50A2" w:rsidP="00096F93">
      <w:pPr>
        <w:spacing w:after="0" w:line="360" w:lineRule="auto"/>
        <w:ind w:firstLine="720"/>
        <w:jc w:val="both"/>
        <w:rPr>
          <w:rFonts w:ascii="Times New Roman" w:hAnsi="Times New Roman" w:cs="Times New Roman"/>
          <w:sz w:val="28"/>
          <w:szCs w:val="28"/>
        </w:rPr>
      </w:pPr>
      <w:r w:rsidRPr="009C0EBE">
        <w:rPr>
          <w:rFonts w:ascii="Times New Roman" w:hAnsi="Times New Roman" w:cs="Times New Roman"/>
          <w:sz w:val="28"/>
          <w:szCs w:val="28"/>
          <w:lang w:val="ru-RU"/>
        </w:rPr>
        <w:br w:type="page"/>
      </w:r>
    </w:p>
    <w:p w:rsidR="00972125" w:rsidRPr="009C0EBE" w:rsidRDefault="00972125" w:rsidP="009C0EBE">
      <w:pPr>
        <w:pStyle w:val="1"/>
        <w:spacing w:before="0" w:line="360" w:lineRule="auto"/>
        <w:jc w:val="center"/>
        <w:rPr>
          <w:rFonts w:ascii="Times New Roman" w:hAnsi="Times New Roman" w:cs="Times New Roman"/>
          <w:b/>
          <w:color w:val="000000" w:themeColor="text1"/>
          <w:sz w:val="28"/>
          <w:szCs w:val="28"/>
          <w:lang w:val="ru-RU"/>
        </w:rPr>
      </w:pPr>
      <w:bookmarkStart w:id="132" w:name="_Toc11198259"/>
      <w:bookmarkStart w:id="133" w:name="_Toc11387885"/>
      <w:r w:rsidRPr="009C0EBE">
        <w:rPr>
          <w:rFonts w:ascii="Times New Roman" w:hAnsi="Times New Roman" w:cs="Times New Roman"/>
          <w:b/>
          <w:color w:val="000000" w:themeColor="text1"/>
          <w:sz w:val="28"/>
          <w:szCs w:val="28"/>
          <w:lang w:val="ru-RU"/>
        </w:rPr>
        <w:lastRenderedPageBreak/>
        <w:t xml:space="preserve">ПЕРЕЛІК </w:t>
      </w:r>
      <w:r w:rsidR="00161686" w:rsidRPr="009C0EBE">
        <w:rPr>
          <w:rFonts w:ascii="Times New Roman" w:hAnsi="Times New Roman" w:cs="Times New Roman"/>
          <w:b/>
          <w:color w:val="000000" w:themeColor="text1"/>
          <w:sz w:val="28"/>
          <w:szCs w:val="28"/>
          <w:lang w:val="ru-RU"/>
        </w:rPr>
        <w:t>ДЖЕРЕЛ ПОСИЛАННЯ</w:t>
      </w:r>
      <w:bookmarkEnd w:id="132"/>
      <w:bookmarkEnd w:id="133"/>
    </w:p>
    <w:p w:rsidR="00972125" w:rsidRPr="009C0EBE" w:rsidRDefault="00972125" w:rsidP="009C0EBE">
      <w:pPr>
        <w:autoSpaceDE w:val="0"/>
        <w:autoSpaceDN w:val="0"/>
        <w:adjustRightInd w:val="0"/>
        <w:spacing w:after="0" w:line="360" w:lineRule="auto"/>
        <w:jc w:val="both"/>
        <w:rPr>
          <w:rFonts w:ascii="Times New Roman" w:hAnsi="Times New Roman" w:cs="Times New Roman"/>
          <w:sz w:val="28"/>
          <w:szCs w:val="28"/>
        </w:rPr>
      </w:pPr>
    </w:p>
    <w:p w:rsidR="00C9193E" w:rsidRPr="009C0EBE" w:rsidRDefault="00C9193E" w:rsidP="009C0EBE">
      <w:pPr>
        <w:autoSpaceDE w:val="0"/>
        <w:autoSpaceDN w:val="0"/>
        <w:adjustRightInd w:val="0"/>
        <w:spacing w:after="0" w:line="360" w:lineRule="auto"/>
        <w:jc w:val="both"/>
        <w:rPr>
          <w:rFonts w:ascii="Times New Roman" w:hAnsi="Times New Roman" w:cs="Times New Roman"/>
          <w:sz w:val="28"/>
          <w:szCs w:val="28"/>
        </w:rPr>
      </w:pP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Аверкин А.Н.: Нечеткие семиотические системы управления // Интеллектуальное управление: новые интеллектуальные технологии в задачах управления.- Москва. Наука. Физматлит. 1999. стр.</w:t>
      </w:r>
      <w:r w:rsidRPr="00A20BF0">
        <w:rPr>
          <w:rFonts w:ascii="Times New Roman" w:hAnsi="Times New Roman" w:cs="Times New Roman"/>
          <w:spacing w:val="-9"/>
          <w:sz w:val="28"/>
        </w:rPr>
        <w:t xml:space="preserve"> </w:t>
      </w:r>
      <w:r w:rsidRPr="00A20BF0">
        <w:rPr>
          <w:rFonts w:ascii="Times New Roman" w:hAnsi="Times New Roman" w:cs="Times New Roman"/>
          <w:sz w:val="28"/>
        </w:rPr>
        <w:t>141-145.</w:t>
      </w:r>
    </w:p>
    <w:p w:rsidR="00B153E0" w:rsidRPr="00A20BF0" w:rsidRDefault="00B153E0" w:rsidP="00B153E0">
      <w:pPr>
        <w:pStyle w:val="a5"/>
        <w:widowControl w:val="0"/>
        <w:numPr>
          <w:ilvl w:val="0"/>
          <w:numId w:val="1"/>
        </w:numPr>
        <w:tabs>
          <w:tab w:val="left" w:pos="1881"/>
        </w:tabs>
        <w:autoSpaceDE w:val="0"/>
        <w:autoSpaceDN w:val="0"/>
        <w:spacing w:before="1"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Айвазян С.А., В.С. Мхитарян: Прикладная статистика в задачах и упражнениях. М. Изд. ЮНИТИ-ДАНА.</w:t>
      </w:r>
      <w:r w:rsidRPr="00A20BF0">
        <w:rPr>
          <w:rFonts w:ascii="Times New Roman" w:hAnsi="Times New Roman" w:cs="Times New Roman"/>
          <w:spacing w:val="-4"/>
          <w:sz w:val="28"/>
        </w:rPr>
        <w:t xml:space="preserve"> </w:t>
      </w:r>
      <w:r w:rsidRPr="00A20BF0">
        <w:rPr>
          <w:rFonts w:ascii="Times New Roman" w:hAnsi="Times New Roman" w:cs="Times New Roman"/>
          <w:sz w:val="28"/>
        </w:rPr>
        <w:t>2001.</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Батищев Д.И.: Генетические алгоритмы решения экстремальных задач / Уч. пособие Воронежской Гос. тех. Ун-т. Нижегородский гос. ун-т. Воронеж. 1995. 69</w:t>
      </w:r>
      <w:r w:rsidRPr="00A20BF0">
        <w:rPr>
          <w:rFonts w:ascii="Times New Roman" w:hAnsi="Times New Roman" w:cs="Times New Roman"/>
          <w:spacing w:val="-4"/>
          <w:sz w:val="28"/>
        </w:rPr>
        <w:t xml:space="preserve"> </w:t>
      </w:r>
      <w:r w:rsidRPr="00A20BF0">
        <w:rPr>
          <w:rFonts w:ascii="Times New Roman" w:hAnsi="Times New Roman" w:cs="Times New Roman"/>
          <w:sz w:val="28"/>
        </w:rPr>
        <w:t>стр.</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Батыршин И.З.: Методы представления и обработки нечеткой информации в интеллектуальных системах // Научный обзор в: Новости искусственного интеллекта. - изд. РАИИ АНАХАРСИС.-№2.-1996.-стр.</w:t>
      </w:r>
      <w:r w:rsidRPr="00A20BF0">
        <w:rPr>
          <w:rFonts w:ascii="Times New Roman" w:hAnsi="Times New Roman" w:cs="Times New Roman"/>
          <w:spacing w:val="-14"/>
          <w:sz w:val="28"/>
        </w:rPr>
        <w:t xml:space="preserve"> </w:t>
      </w:r>
      <w:r w:rsidRPr="00A20BF0">
        <w:rPr>
          <w:rFonts w:ascii="Times New Roman" w:hAnsi="Times New Roman" w:cs="Times New Roman"/>
          <w:sz w:val="28"/>
        </w:rPr>
        <w:t>9-65.</w:t>
      </w:r>
    </w:p>
    <w:p w:rsidR="00B153E0" w:rsidRPr="00A20BF0" w:rsidRDefault="00B153E0" w:rsidP="00B153E0">
      <w:pPr>
        <w:pStyle w:val="a5"/>
        <w:widowControl w:val="0"/>
        <w:numPr>
          <w:ilvl w:val="0"/>
          <w:numId w:val="1"/>
        </w:numPr>
        <w:tabs>
          <w:tab w:val="left" w:pos="1881"/>
        </w:tabs>
        <w:autoSpaceDE w:val="0"/>
        <w:autoSpaceDN w:val="0"/>
        <w:spacing w:before="1"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Батыршин И.З.: Общий взгляд на основные черты и направления развития нечеткой логики Л. Заде, // Новости искусственного интеллекта.-№2-3 (44-45).-2001.-стр.25-27.</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Бессмертный И.А. Искусстенный интеллект. Учебное пособие.- СПб: СПбГУИТМО,</w:t>
      </w:r>
      <w:r w:rsidRPr="00A20BF0">
        <w:rPr>
          <w:rFonts w:ascii="Times New Roman" w:hAnsi="Times New Roman" w:cs="Times New Roman"/>
          <w:spacing w:val="-1"/>
          <w:sz w:val="28"/>
        </w:rPr>
        <w:t xml:space="preserve"> </w:t>
      </w:r>
      <w:r w:rsidRPr="00A20BF0">
        <w:rPr>
          <w:rFonts w:ascii="Times New Roman" w:hAnsi="Times New Roman" w:cs="Times New Roman"/>
          <w:sz w:val="28"/>
        </w:rPr>
        <w:t>2010.-132с.</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Бондарев В.Н., Аде Ф.Г.: Искусственный интеллект. – Изд. СевНТУ.-2002.-615</w:t>
      </w:r>
      <w:r w:rsidRPr="00A20BF0">
        <w:rPr>
          <w:rFonts w:ascii="Times New Roman" w:hAnsi="Times New Roman" w:cs="Times New Roman"/>
          <w:spacing w:val="-4"/>
          <w:sz w:val="28"/>
        </w:rPr>
        <w:t xml:space="preserve"> </w:t>
      </w:r>
      <w:r w:rsidRPr="00A20BF0">
        <w:rPr>
          <w:rFonts w:ascii="Times New Roman" w:hAnsi="Times New Roman" w:cs="Times New Roman"/>
          <w:sz w:val="28"/>
        </w:rPr>
        <w:t>стр.</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Бодянский Е.В., Викторов Е.А Каскадная ортогональная нейронная сеть на двойных орто-нейронах и алгоритм ее обучения в задачах обработки информации</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Борисов А.Н., Крумберг О.А., Федоров И.А. Принятие решений на основе нечетких моделей. Примеры использования. – Рига: Зинатне. – 1990.- стр.321.</w:t>
      </w:r>
    </w:p>
    <w:p w:rsidR="00B153E0" w:rsidRPr="00A20BF0" w:rsidRDefault="00B153E0" w:rsidP="00B153E0">
      <w:pPr>
        <w:pStyle w:val="a5"/>
        <w:widowControl w:val="0"/>
        <w:numPr>
          <w:ilvl w:val="0"/>
          <w:numId w:val="1"/>
        </w:numPr>
        <w:tabs>
          <w:tab w:val="left" w:pos="1881"/>
        </w:tabs>
        <w:autoSpaceDE w:val="0"/>
        <w:autoSpaceDN w:val="0"/>
        <w:spacing w:before="1"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Букатова И.Л., Ю.И. Михасев, А.М. Шаров: Эвоинформатика. Теория и практика эволюционного моделирования. - Москва. – Изд.Наука. – 1991.-206стр.</w:t>
      </w:r>
    </w:p>
    <w:p w:rsidR="00B153E0" w:rsidRPr="00A20BF0" w:rsidRDefault="00B153E0" w:rsidP="00B153E0">
      <w:pPr>
        <w:spacing w:line="360" w:lineRule="auto"/>
        <w:jc w:val="both"/>
        <w:rPr>
          <w:rFonts w:ascii="Times New Roman" w:hAnsi="Times New Roman" w:cs="Times New Roman"/>
          <w:sz w:val="28"/>
        </w:rPr>
        <w:sectPr w:rsidR="00B153E0" w:rsidRPr="00A20BF0" w:rsidSect="00B153E0">
          <w:headerReference w:type="default" r:id="rId47"/>
          <w:pgSz w:w="11910" w:h="16850"/>
          <w:pgMar w:top="851" w:right="851" w:bottom="851" w:left="1418" w:header="287" w:footer="0" w:gutter="0"/>
          <w:cols w:space="720"/>
        </w:sectPr>
      </w:pPr>
    </w:p>
    <w:p w:rsidR="00B153E0" w:rsidRPr="00A20BF0" w:rsidRDefault="00B153E0" w:rsidP="00B153E0">
      <w:pPr>
        <w:pStyle w:val="ac"/>
        <w:rPr>
          <w:sz w:val="20"/>
        </w:rPr>
      </w:pPr>
    </w:p>
    <w:p w:rsidR="00B153E0" w:rsidRPr="00A20BF0" w:rsidRDefault="00B153E0" w:rsidP="00B153E0">
      <w:pPr>
        <w:pStyle w:val="ac"/>
        <w:spacing w:before="1"/>
        <w:rPr>
          <w:sz w:val="18"/>
        </w:rPr>
      </w:pPr>
    </w:p>
    <w:p w:rsidR="00B153E0" w:rsidRPr="00A20BF0" w:rsidRDefault="00B153E0" w:rsidP="00B153E0">
      <w:pPr>
        <w:pStyle w:val="a5"/>
        <w:widowControl w:val="0"/>
        <w:numPr>
          <w:ilvl w:val="0"/>
          <w:numId w:val="1"/>
        </w:numPr>
        <w:tabs>
          <w:tab w:val="left" w:pos="1881"/>
        </w:tabs>
        <w:autoSpaceDE w:val="0"/>
        <w:autoSpaceDN w:val="0"/>
        <w:spacing w:before="89"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Васильев В.И., Ильясов Б.Г.: Интеллектуальные системы управления с использованием нейронных сетей. – изд. УГАТУ. – Уфа. – 1997. – 92стр.</w:t>
      </w:r>
    </w:p>
    <w:p w:rsidR="00B153E0" w:rsidRPr="00A20BF0" w:rsidRDefault="00B153E0" w:rsidP="00B153E0">
      <w:pPr>
        <w:pStyle w:val="a5"/>
        <w:widowControl w:val="0"/>
        <w:numPr>
          <w:ilvl w:val="0"/>
          <w:numId w:val="1"/>
        </w:numPr>
        <w:tabs>
          <w:tab w:val="left" w:pos="1881"/>
        </w:tabs>
        <w:autoSpaceDE w:val="0"/>
        <w:autoSpaceDN w:val="0"/>
        <w:spacing w:before="1"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Волкович В.Л. (под ред.): «Проблемы создания интеллектуальных систем поддержки принятия решений». – Киев. –</w:t>
      </w:r>
      <w:r w:rsidRPr="00A20BF0">
        <w:rPr>
          <w:rFonts w:ascii="Times New Roman" w:hAnsi="Times New Roman" w:cs="Times New Roman"/>
          <w:spacing w:val="-9"/>
          <w:sz w:val="28"/>
        </w:rPr>
        <w:t xml:space="preserve"> </w:t>
      </w:r>
      <w:r w:rsidRPr="00A20BF0">
        <w:rPr>
          <w:rFonts w:ascii="Times New Roman" w:hAnsi="Times New Roman" w:cs="Times New Roman"/>
          <w:sz w:val="28"/>
        </w:rPr>
        <w:t>1990.</w:t>
      </w:r>
    </w:p>
    <w:p w:rsidR="00B153E0" w:rsidRPr="00A20BF0" w:rsidRDefault="00B153E0" w:rsidP="00B153E0">
      <w:pPr>
        <w:pStyle w:val="a5"/>
        <w:widowControl w:val="0"/>
        <w:numPr>
          <w:ilvl w:val="0"/>
          <w:numId w:val="1"/>
        </w:numPr>
        <w:tabs>
          <w:tab w:val="left" w:pos="1881"/>
        </w:tabs>
        <w:autoSpaceDE w:val="0"/>
        <w:autoSpaceDN w:val="0"/>
        <w:spacing w:before="2"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Вороновский Г.К., Махотило К.В., Петрашев, Сергеев С.А.: Генетические алгоритмы. – искусственные нейронные сети и проблемы виртуальной реальности, Харьков. – Основа. – 1997. –</w:t>
      </w:r>
      <w:r w:rsidRPr="00A20BF0">
        <w:rPr>
          <w:rFonts w:ascii="Times New Roman" w:hAnsi="Times New Roman" w:cs="Times New Roman"/>
          <w:spacing w:val="-13"/>
          <w:sz w:val="28"/>
        </w:rPr>
        <w:t xml:space="preserve"> </w:t>
      </w:r>
      <w:r w:rsidRPr="00A20BF0">
        <w:rPr>
          <w:rFonts w:ascii="Times New Roman" w:hAnsi="Times New Roman" w:cs="Times New Roman"/>
          <w:sz w:val="28"/>
        </w:rPr>
        <w:t>212стр.</w:t>
      </w:r>
    </w:p>
    <w:p w:rsidR="00B153E0" w:rsidRPr="00A20BF0" w:rsidRDefault="00B153E0" w:rsidP="00B153E0">
      <w:pPr>
        <w:pStyle w:val="a5"/>
        <w:widowControl w:val="0"/>
        <w:numPr>
          <w:ilvl w:val="0"/>
          <w:numId w:val="1"/>
        </w:numPr>
        <w:tabs>
          <w:tab w:val="left" w:pos="1881"/>
        </w:tabs>
        <w:autoSpaceDE w:val="0"/>
        <w:autoSpaceDN w:val="0"/>
        <w:spacing w:after="0" w:line="362" w:lineRule="auto"/>
        <w:contextualSpacing w:val="0"/>
        <w:jc w:val="both"/>
        <w:rPr>
          <w:rFonts w:ascii="Times New Roman" w:hAnsi="Times New Roman" w:cs="Times New Roman"/>
          <w:sz w:val="28"/>
        </w:rPr>
      </w:pPr>
      <w:r w:rsidRPr="00A20BF0">
        <w:rPr>
          <w:rFonts w:ascii="Times New Roman" w:hAnsi="Times New Roman" w:cs="Times New Roman"/>
          <w:sz w:val="28"/>
        </w:rPr>
        <w:t>Галушкин А.И.: Теория нейронных сетей. – ИПРЖР. – Москва. – 2000. –</w:t>
      </w:r>
      <w:r w:rsidRPr="00A20BF0">
        <w:rPr>
          <w:rFonts w:ascii="Times New Roman" w:hAnsi="Times New Roman" w:cs="Times New Roman"/>
          <w:spacing w:val="-2"/>
          <w:sz w:val="28"/>
        </w:rPr>
        <w:t xml:space="preserve"> </w:t>
      </w:r>
      <w:r w:rsidRPr="00A20BF0">
        <w:rPr>
          <w:rFonts w:ascii="Times New Roman" w:hAnsi="Times New Roman" w:cs="Times New Roman"/>
          <w:sz w:val="28"/>
        </w:rPr>
        <w:t>516с.</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Галушкин А.И.: Нейрокомпьютеры. Кн. 3/Общая ред. А.И. Галушкина. – М. –ИРПЖР. –</w:t>
      </w:r>
      <w:r w:rsidRPr="00A20BF0">
        <w:rPr>
          <w:rFonts w:ascii="Times New Roman" w:hAnsi="Times New Roman" w:cs="Times New Roman"/>
          <w:spacing w:val="-5"/>
          <w:sz w:val="28"/>
        </w:rPr>
        <w:t xml:space="preserve"> </w:t>
      </w:r>
      <w:r w:rsidRPr="00A20BF0">
        <w:rPr>
          <w:rFonts w:ascii="Times New Roman" w:hAnsi="Times New Roman" w:cs="Times New Roman"/>
          <w:sz w:val="28"/>
        </w:rPr>
        <w:t>2000.</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Герасимов Б.М. Грабовский Г.Г., Рюмшин Н.А.: Нечеткие множества в задачах проектирования, управления и обработки информации, Киев.–изд.Тэхника.–2002.–140 стр.</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Головко В.Н.: «Нейрокомпьютеры и их применение», книга 4:Нейронные сети: обучение, организация и применение // Изд. Равдиоэлектроника. – Москва. – 2001. – 368</w:t>
      </w:r>
      <w:r w:rsidRPr="00A20BF0">
        <w:rPr>
          <w:rFonts w:ascii="Times New Roman" w:hAnsi="Times New Roman" w:cs="Times New Roman"/>
          <w:spacing w:val="-9"/>
          <w:sz w:val="28"/>
        </w:rPr>
        <w:t xml:space="preserve"> </w:t>
      </w:r>
      <w:r w:rsidRPr="00A20BF0">
        <w:rPr>
          <w:rFonts w:ascii="Times New Roman" w:hAnsi="Times New Roman" w:cs="Times New Roman"/>
          <w:sz w:val="28"/>
        </w:rPr>
        <w:t>стр.</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Горбань А.Н.: Обучение нейронных сетей. – М.: СП Параграф. – 1990. –</w:t>
      </w:r>
      <w:r w:rsidRPr="00A20BF0">
        <w:rPr>
          <w:rFonts w:ascii="Times New Roman" w:hAnsi="Times New Roman" w:cs="Times New Roman"/>
          <w:spacing w:val="-2"/>
          <w:sz w:val="28"/>
        </w:rPr>
        <w:t xml:space="preserve"> </w:t>
      </w:r>
      <w:r w:rsidRPr="00A20BF0">
        <w:rPr>
          <w:rFonts w:ascii="Times New Roman" w:hAnsi="Times New Roman" w:cs="Times New Roman"/>
          <w:sz w:val="28"/>
        </w:rPr>
        <w:t>160с.</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Горбань А.Н., Россиев Д.А.: Нейронные сети на персональном компьютере. – Новосибирск: Наука. – 1996. –</w:t>
      </w:r>
      <w:r w:rsidRPr="00A20BF0">
        <w:rPr>
          <w:rFonts w:ascii="Times New Roman" w:hAnsi="Times New Roman" w:cs="Times New Roman"/>
          <w:spacing w:val="-6"/>
          <w:sz w:val="28"/>
        </w:rPr>
        <w:t xml:space="preserve"> </w:t>
      </w:r>
      <w:r w:rsidRPr="00A20BF0">
        <w:rPr>
          <w:rFonts w:ascii="Times New Roman" w:hAnsi="Times New Roman" w:cs="Times New Roman"/>
          <w:sz w:val="28"/>
        </w:rPr>
        <w:t>278с.</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Давыдова Г.В., Беликов А.Ю. Методика количественной оценки риска банкротства предприятий//Управление риском, 1999, № 3, с.</w:t>
      </w:r>
      <w:r w:rsidRPr="00A20BF0">
        <w:rPr>
          <w:rFonts w:ascii="Times New Roman" w:hAnsi="Times New Roman" w:cs="Times New Roman"/>
          <w:spacing w:val="-18"/>
          <w:sz w:val="28"/>
        </w:rPr>
        <w:t xml:space="preserve"> </w:t>
      </w:r>
      <w:r w:rsidRPr="00A20BF0">
        <w:rPr>
          <w:rFonts w:ascii="Times New Roman" w:hAnsi="Times New Roman" w:cs="Times New Roman"/>
          <w:sz w:val="28"/>
        </w:rPr>
        <w:t>13-20.</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Дюбуа Д., Прад А. Теория возможностей, приложения к представлению знаний в информатике // М.: Радио и связь. –</w:t>
      </w:r>
      <w:r w:rsidRPr="00A20BF0">
        <w:rPr>
          <w:rFonts w:ascii="Times New Roman" w:hAnsi="Times New Roman" w:cs="Times New Roman"/>
          <w:spacing w:val="-5"/>
          <w:sz w:val="28"/>
        </w:rPr>
        <w:t xml:space="preserve"> </w:t>
      </w:r>
      <w:r w:rsidRPr="00A20BF0">
        <w:rPr>
          <w:rFonts w:ascii="Times New Roman" w:hAnsi="Times New Roman" w:cs="Times New Roman"/>
          <w:sz w:val="28"/>
        </w:rPr>
        <w:t>1990.</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Заде Л. Понятие лингвистической переменной и его применение к принятию приближѐнных решений. – Москва. – Мир. – 1976. –</w:t>
      </w:r>
      <w:r w:rsidRPr="00A20BF0">
        <w:rPr>
          <w:rFonts w:ascii="Times New Roman" w:hAnsi="Times New Roman" w:cs="Times New Roman"/>
          <w:spacing w:val="-50"/>
          <w:sz w:val="28"/>
        </w:rPr>
        <w:t xml:space="preserve"> </w:t>
      </w:r>
      <w:r w:rsidRPr="00A20BF0">
        <w:rPr>
          <w:rFonts w:ascii="Times New Roman" w:hAnsi="Times New Roman" w:cs="Times New Roman"/>
          <w:sz w:val="28"/>
        </w:rPr>
        <w:t>165с.</w:t>
      </w:r>
    </w:p>
    <w:p w:rsidR="00B153E0" w:rsidRPr="00A20BF0" w:rsidRDefault="00B153E0" w:rsidP="00B153E0">
      <w:pPr>
        <w:pStyle w:val="a5"/>
        <w:widowControl w:val="0"/>
        <w:numPr>
          <w:ilvl w:val="0"/>
          <w:numId w:val="1"/>
        </w:numPr>
        <w:tabs>
          <w:tab w:val="left" w:pos="1881"/>
        </w:tabs>
        <w:autoSpaceDE w:val="0"/>
        <w:autoSpaceDN w:val="0"/>
        <w:spacing w:after="0" w:line="360" w:lineRule="auto"/>
        <w:contextualSpacing w:val="0"/>
        <w:jc w:val="both"/>
        <w:rPr>
          <w:rFonts w:ascii="Times New Roman" w:hAnsi="Times New Roman" w:cs="Times New Roman"/>
          <w:sz w:val="28"/>
        </w:rPr>
      </w:pPr>
      <w:r w:rsidRPr="00A20BF0">
        <w:rPr>
          <w:rFonts w:ascii="Times New Roman" w:hAnsi="Times New Roman" w:cs="Times New Roman"/>
          <w:sz w:val="28"/>
        </w:rPr>
        <w:t>Зайченко Е.Ю., Зайченко Ю.П. Сети с технологией MPLS: Моделирование, анализ и оптимизация.-К.: НТУУ «КПИ»,</w:t>
      </w:r>
      <w:r w:rsidRPr="00A20BF0">
        <w:rPr>
          <w:rFonts w:ascii="Times New Roman" w:hAnsi="Times New Roman" w:cs="Times New Roman"/>
          <w:spacing w:val="-8"/>
          <w:sz w:val="28"/>
        </w:rPr>
        <w:t xml:space="preserve"> </w:t>
      </w:r>
      <w:r w:rsidRPr="00A20BF0">
        <w:rPr>
          <w:rFonts w:ascii="Times New Roman" w:hAnsi="Times New Roman" w:cs="Times New Roman"/>
          <w:sz w:val="28"/>
        </w:rPr>
        <w:t>2008-240с.</w:t>
      </w:r>
    </w:p>
    <w:p w:rsidR="00450F3D" w:rsidRDefault="00450F3D" w:rsidP="00F30227">
      <w:pPr>
        <w:pStyle w:val="1"/>
        <w:jc w:val="center"/>
        <w:rPr>
          <w:rFonts w:ascii="Times New Roman" w:hAnsi="Times New Roman" w:cs="Times New Roman"/>
          <w:b/>
          <w:color w:val="000000" w:themeColor="text1"/>
          <w:sz w:val="28"/>
        </w:rPr>
      </w:pPr>
      <w:bookmarkStart w:id="134" w:name="_Toc11198260"/>
      <w:bookmarkStart w:id="135" w:name="_Toc11387886"/>
      <w:r w:rsidRPr="003A352D">
        <w:rPr>
          <w:rFonts w:ascii="Times New Roman" w:hAnsi="Times New Roman" w:cs="Times New Roman"/>
          <w:b/>
          <w:color w:val="000000" w:themeColor="text1"/>
          <w:sz w:val="28"/>
        </w:rPr>
        <w:lastRenderedPageBreak/>
        <w:t>ДОДАТОК А ДЕМОНСТРАЦІЙНІ МАТРЕІАЛИ</w:t>
      </w:r>
      <w:bookmarkEnd w:id="134"/>
      <w:bookmarkEnd w:id="135"/>
    </w:p>
    <w:p w:rsidR="000C62D5" w:rsidRDefault="000C62D5" w:rsidP="000C62D5"/>
    <w:p w:rsidR="00C9193E" w:rsidRPr="000C62D5" w:rsidRDefault="00C9193E" w:rsidP="000C62D5"/>
    <w:p w:rsidR="00F36E97" w:rsidRDefault="00B153E0" w:rsidP="00F36E97">
      <w:r w:rsidRPr="00B153E0">
        <w:rPr>
          <w:noProof/>
          <w:lang w:val="ru-RU" w:eastAsia="ru-RU"/>
        </w:rPr>
        <w:drawing>
          <wp:inline distT="0" distB="0" distL="0" distR="0" wp14:anchorId="147B4F32" wp14:editId="5999F725">
            <wp:extent cx="6096851" cy="342947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851" cy="3429479"/>
                    </a:xfrm>
                    <a:prstGeom prst="rect">
                      <a:avLst/>
                    </a:prstGeom>
                  </pic:spPr>
                </pic:pic>
              </a:graphicData>
            </a:graphic>
          </wp:inline>
        </w:drawing>
      </w:r>
    </w:p>
    <w:p w:rsidR="000C62D5" w:rsidRDefault="000C62D5" w:rsidP="000C62D5">
      <w:pPr>
        <w:jc w:val="center"/>
        <w:rPr>
          <w:rFonts w:ascii="Times New Roman" w:hAnsi="Times New Roman" w:cs="Times New Roman"/>
          <w:sz w:val="28"/>
        </w:rPr>
      </w:pPr>
      <w:r>
        <w:rPr>
          <w:rFonts w:ascii="Times New Roman" w:hAnsi="Times New Roman" w:cs="Times New Roman"/>
          <w:sz w:val="28"/>
        </w:rPr>
        <w:t>Рисунок А.1</w:t>
      </w:r>
    </w:p>
    <w:p w:rsidR="00F80191" w:rsidRPr="000C62D5" w:rsidRDefault="00F80191" w:rsidP="000C62D5">
      <w:pPr>
        <w:jc w:val="center"/>
        <w:rPr>
          <w:rFonts w:ascii="Times New Roman" w:hAnsi="Times New Roman" w:cs="Times New Roman"/>
          <w:sz w:val="28"/>
        </w:rPr>
      </w:pPr>
    </w:p>
    <w:p w:rsidR="00F36E97" w:rsidRDefault="00EE6C33" w:rsidP="00F36E97">
      <w:r w:rsidRPr="00EE6C33">
        <w:rPr>
          <w:noProof/>
          <w:lang w:val="ru-RU" w:eastAsia="ru-RU"/>
        </w:rPr>
        <w:drawing>
          <wp:inline distT="0" distB="0" distL="0" distR="0" wp14:anchorId="02AB394F" wp14:editId="7DC250A1">
            <wp:extent cx="6096851"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А.2</w:t>
      </w:r>
    </w:p>
    <w:p w:rsidR="000C62D5" w:rsidRDefault="000C62D5" w:rsidP="000C62D5">
      <w:pPr>
        <w:jc w:val="center"/>
      </w:pPr>
    </w:p>
    <w:p w:rsidR="00F36E97" w:rsidRDefault="00EE6C33" w:rsidP="00F36E97">
      <w:r w:rsidRPr="00EE6C33">
        <w:rPr>
          <w:noProof/>
          <w:lang w:val="ru-RU" w:eastAsia="ru-RU"/>
        </w:rPr>
        <w:lastRenderedPageBreak/>
        <w:drawing>
          <wp:inline distT="0" distB="0" distL="0" distR="0" wp14:anchorId="229C34E4" wp14:editId="5DA5D7BB">
            <wp:extent cx="6096851" cy="342947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А.3</w:t>
      </w:r>
    </w:p>
    <w:p w:rsidR="000C62D5" w:rsidRDefault="000C62D5" w:rsidP="00F36E97"/>
    <w:p w:rsidR="00F36E97" w:rsidRDefault="00EE6C33" w:rsidP="00F36E97">
      <w:r w:rsidRPr="00EE6C33">
        <w:rPr>
          <w:noProof/>
          <w:lang w:val="ru-RU" w:eastAsia="ru-RU"/>
        </w:rPr>
        <w:drawing>
          <wp:inline distT="0" distB="0" distL="0" distR="0" wp14:anchorId="3E521705" wp14:editId="6E49FED8">
            <wp:extent cx="6096851" cy="342947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А.4</w:t>
      </w:r>
    </w:p>
    <w:p w:rsidR="000C62D5" w:rsidRDefault="000C62D5" w:rsidP="00F36E97"/>
    <w:p w:rsidR="000C62D5" w:rsidRDefault="00EE6C33" w:rsidP="00F36E97">
      <w:pPr>
        <w:rPr>
          <w:noProof/>
          <w:lang w:eastAsia="uk-UA"/>
        </w:rPr>
      </w:pPr>
      <w:r w:rsidRPr="00EE6C33">
        <w:rPr>
          <w:noProof/>
          <w:lang w:val="ru-RU" w:eastAsia="ru-RU"/>
        </w:rPr>
        <w:lastRenderedPageBreak/>
        <w:drawing>
          <wp:inline distT="0" distB="0" distL="0" distR="0" wp14:anchorId="27C2911E" wp14:editId="6E45EE0F">
            <wp:extent cx="6096851" cy="3429479"/>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1" cy="3429479"/>
                    </a:xfrm>
                    <a:prstGeom prst="rect">
                      <a:avLst/>
                    </a:prstGeom>
                  </pic:spPr>
                </pic:pic>
              </a:graphicData>
            </a:graphic>
          </wp:inline>
        </w:drawing>
      </w:r>
      <w:r w:rsidR="00F36E97" w:rsidRPr="00F36E97">
        <w:rPr>
          <w:noProof/>
          <w:lang w:eastAsia="uk-UA"/>
        </w:rPr>
        <w:t xml:space="preserve"> </w:t>
      </w:r>
    </w:p>
    <w:p w:rsidR="000C62D5" w:rsidRDefault="000C62D5" w:rsidP="000C62D5">
      <w:pPr>
        <w:jc w:val="center"/>
        <w:rPr>
          <w:rFonts w:ascii="Times New Roman" w:hAnsi="Times New Roman" w:cs="Times New Roman"/>
          <w:sz w:val="28"/>
        </w:rPr>
      </w:pPr>
      <w:r>
        <w:rPr>
          <w:rFonts w:ascii="Times New Roman" w:hAnsi="Times New Roman" w:cs="Times New Roman"/>
          <w:sz w:val="28"/>
        </w:rPr>
        <w:t>Рисунок А.5</w:t>
      </w:r>
    </w:p>
    <w:p w:rsidR="00F80191" w:rsidRPr="000C62D5" w:rsidRDefault="00F80191" w:rsidP="000C62D5">
      <w:pPr>
        <w:jc w:val="center"/>
        <w:rPr>
          <w:rFonts w:ascii="Times New Roman" w:hAnsi="Times New Roman" w:cs="Times New Roman"/>
          <w:sz w:val="28"/>
        </w:rPr>
      </w:pPr>
    </w:p>
    <w:p w:rsidR="00F36E97" w:rsidRDefault="00EE6C33" w:rsidP="00F36E97">
      <w:pPr>
        <w:rPr>
          <w:noProof/>
          <w:lang w:eastAsia="uk-UA"/>
        </w:rPr>
      </w:pPr>
      <w:r w:rsidRPr="00EE6C33">
        <w:rPr>
          <w:noProof/>
          <w:lang w:val="ru-RU" w:eastAsia="ru-RU"/>
        </w:rPr>
        <w:drawing>
          <wp:inline distT="0" distB="0" distL="0" distR="0" wp14:anchorId="0BCA9E34" wp14:editId="7723E1F7">
            <wp:extent cx="6096851" cy="3429479"/>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А.6</w:t>
      </w:r>
    </w:p>
    <w:p w:rsidR="000C62D5" w:rsidRDefault="000C62D5" w:rsidP="00F36E97">
      <w:pPr>
        <w:rPr>
          <w:noProof/>
          <w:lang w:eastAsia="uk-UA"/>
        </w:rPr>
      </w:pPr>
    </w:p>
    <w:p w:rsidR="00F36E97" w:rsidRDefault="00EE6C33" w:rsidP="00F36E97">
      <w:r w:rsidRPr="00EE6C33">
        <w:rPr>
          <w:noProof/>
          <w:lang w:val="ru-RU" w:eastAsia="ru-RU"/>
        </w:rPr>
        <w:lastRenderedPageBreak/>
        <w:drawing>
          <wp:inline distT="0" distB="0" distL="0" distR="0" wp14:anchorId="36A0BFF6" wp14:editId="4FF10454">
            <wp:extent cx="6096851" cy="3429479"/>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А.7</w:t>
      </w:r>
    </w:p>
    <w:p w:rsidR="000C62D5" w:rsidRDefault="000C62D5" w:rsidP="00F36E97"/>
    <w:p w:rsidR="00F36E97" w:rsidRDefault="00EE6C33" w:rsidP="00F36E97">
      <w:r w:rsidRPr="00EE6C33">
        <w:rPr>
          <w:noProof/>
          <w:lang w:val="ru-RU" w:eastAsia="ru-RU"/>
        </w:rPr>
        <w:drawing>
          <wp:inline distT="0" distB="0" distL="0" distR="0" wp14:anchorId="6C3FDAB0" wp14:editId="68B57969">
            <wp:extent cx="6096851" cy="3429479"/>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А.8</w:t>
      </w:r>
    </w:p>
    <w:p w:rsidR="000C62D5" w:rsidRDefault="000C62D5" w:rsidP="00F36E97"/>
    <w:p w:rsidR="00F36E97" w:rsidRDefault="00EE6C33" w:rsidP="00F36E97">
      <w:r w:rsidRPr="00EE6C33">
        <w:rPr>
          <w:noProof/>
          <w:lang w:val="ru-RU" w:eastAsia="ru-RU"/>
        </w:rPr>
        <w:lastRenderedPageBreak/>
        <w:drawing>
          <wp:inline distT="0" distB="0" distL="0" distR="0" wp14:anchorId="14FFAB81" wp14:editId="2F633F18">
            <wp:extent cx="6096851" cy="342947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А.9</w:t>
      </w:r>
    </w:p>
    <w:p w:rsidR="000C62D5" w:rsidRDefault="000C62D5" w:rsidP="00F36E97"/>
    <w:p w:rsidR="00F36E97" w:rsidRDefault="00EE6C33" w:rsidP="00F36E97">
      <w:r w:rsidRPr="00EE6C33">
        <w:rPr>
          <w:noProof/>
          <w:lang w:val="ru-RU" w:eastAsia="ru-RU"/>
        </w:rPr>
        <w:drawing>
          <wp:inline distT="0" distB="0" distL="0" distR="0" wp14:anchorId="0D783D49" wp14:editId="58D3CA85">
            <wp:extent cx="6096851" cy="3429479"/>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А.10</w:t>
      </w:r>
    </w:p>
    <w:p w:rsidR="000C62D5" w:rsidRDefault="000C62D5" w:rsidP="00F36E97"/>
    <w:p w:rsidR="00F36E97" w:rsidRDefault="00EE6C33" w:rsidP="00F36E97">
      <w:r w:rsidRPr="00EE6C33">
        <w:rPr>
          <w:noProof/>
          <w:lang w:val="ru-RU" w:eastAsia="ru-RU"/>
        </w:rPr>
        <w:lastRenderedPageBreak/>
        <w:drawing>
          <wp:inline distT="0" distB="0" distL="0" distR="0" wp14:anchorId="500D4893" wp14:editId="28A61DB3">
            <wp:extent cx="6096851" cy="3429479"/>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А.11</w:t>
      </w:r>
    </w:p>
    <w:p w:rsidR="000C62D5" w:rsidRDefault="000C62D5" w:rsidP="00F36E97"/>
    <w:p w:rsidR="00F36E97" w:rsidRDefault="00EE6C33" w:rsidP="00F36E97">
      <w:r w:rsidRPr="00EE6C33">
        <w:rPr>
          <w:noProof/>
          <w:lang w:val="ru-RU" w:eastAsia="ru-RU"/>
        </w:rPr>
        <w:drawing>
          <wp:inline distT="0" distB="0" distL="0" distR="0" wp14:anchorId="07CE1DE5" wp14:editId="095D80B5">
            <wp:extent cx="6096851" cy="3429479"/>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А.12</w:t>
      </w:r>
    </w:p>
    <w:p w:rsidR="000C62D5" w:rsidRDefault="000C62D5" w:rsidP="00F36E97"/>
    <w:p w:rsidR="00A75677" w:rsidRDefault="00EE6C33" w:rsidP="00F36E97">
      <w:r w:rsidRPr="00EE6C33">
        <w:rPr>
          <w:noProof/>
          <w:lang w:val="ru-RU" w:eastAsia="ru-RU"/>
        </w:rPr>
        <w:lastRenderedPageBreak/>
        <w:drawing>
          <wp:inline distT="0" distB="0" distL="0" distR="0" wp14:anchorId="631F612A" wp14:editId="45DF780D">
            <wp:extent cx="6096851" cy="3429479"/>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А.13</w:t>
      </w:r>
    </w:p>
    <w:p w:rsidR="000C62D5" w:rsidRDefault="000C62D5" w:rsidP="00F36E97"/>
    <w:p w:rsidR="00A75677" w:rsidRDefault="00EE6C33" w:rsidP="00F36E97">
      <w:r w:rsidRPr="00EE6C33">
        <w:rPr>
          <w:noProof/>
          <w:lang w:val="ru-RU" w:eastAsia="ru-RU"/>
        </w:rPr>
        <w:drawing>
          <wp:inline distT="0" distB="0" distL="0" distR="0" wp14:anchorId="290D64DD" wp14:editId="01E33979">
            <wp:extent cx="6096851" cy="3429479"/>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6851" cy="3429479"/>
                    </a:xfrm>
                    <a:prstGeom prst="rect">
                      <a:avLst/>
                    </a:prstGeom>
                  </pic:spPr>
                </pic:pic>
              </a:graphicData>
            </a:graphic>
          </wp:inline>
        </w:drawing>
      </w:r>
    </w:p>
    <w:p w:rsidR="000C62D5" w:rsidRPr="000C62D5" w:rsidRDefault="000C62D5" w:rsidP="000C62D5">
      <w:pPr>
        <w:jc w:val="center"/>
        <w:rPr>
          <w:rFonts w:ascii="Times New Roman" w:hAnsi="Times New Roman" w:cs="Times New Roman"/>
          <w:sz w:val="28"/>
        </w:rPr>
      </w:pPr>
      <w:r>
        <w:rPr>
          <w:rFonts w:ascii="Times New Roman" w:hAnsi="Times New Roman" w:cs="Times New Roman"/>
          <w:sz w:val="28"/>
        </w:rPr>
        <w:t>Рисунок А.14</w:t>
      </w:r>
    </w:p>
    <w:p w:rsidR="000C62D5" w:rsidRDefault="000C62D5" w:rsidP="00F36E97"/>
    <w:p w:rsidR="000C62D5" w:rsidRDefault="000C62D5" w:rsidP="00F36E97">
      <w:pPr>
        <w:rPr>
          <w:rFonts w:ascii="Times New Roman" w:hAnsi="Times New Roman" w:cs="Times New Roman"/>
          <w:sz w:val="28"/>
        </w:rPr>
      </w:pPr>
    </w:p>
    <w:p w:rsidR="00EE6C33" w:rsidRDefault="00EE6C33" w:rsidP="00F36E97">
      <w:pPr>
        <w:rPr>
          <w:rFonts w:ascii="Times New Roman" w:hAnsi="Times New Roman" w:cs="Times New Roman"/>
          <w:sz w:val="28"/>
        </w:rPr>
      </w:pPr>
    </w:p>
    <w:p w:rsidR="00EE6C33" w:rsidRDefault="00EE6C33" w:rsidP="00F36E97">
      <w:pPr>
        <w:rPr>
          <w:rFonts w:ascii="Times New Roman" w:hAnsi="Times New Roman" w:cs="Times New Roman"/>
          <w:sz w:val="28"/>
        </w:rPr>
      </w:pPr>
    </w:p>
    <w:p w:rsidR="00EE6C33" w:rsidRDefault="00EE6C33" w:rsidP="00EE6C33">
      <w:pPr>
        <w:pStyle w:val="1"/>
        <w:jc w:val="center"/>
        <w:rPr>
          <w:rFonts w:ascii="Times New Roman" w:hAnsi="Times New Roman" w:cs="Times New Roman"/>
          <w:b/>
          <w:color w:val="auto"/>
          <w:sz w:val="28"/>
        </w:rPr>
      </w:pPr>
      <w:bookmarkStart w:id="136" w:name="_Toc11387887"/>
      <w:r w:rsidRPr="00EE6C33">
        <w:rPr>
          <w:rFonts w:ascii="Times New Roman" w:hAnsi="Times New Roman" w:cs="Times New Roman"/>
          <w:b/>
          <w:color w:val="auto"/>
          <w:sz w:val="28"/>
        </w:rPr>
        <w:lastRenderedPageBreak/>
        <w:t>ДОДАТОК Б КОД ПРОГРАМНОГО ПРОДУКТУ</w:t>
      </w:r>
      <w:bookmarkEnd w:id="136"/>
    </w:p>
    <w:p w:rsidR="00EE6C33" w:rsidRPr="00EE6C33" w:rsidRDefault="00EE6C33" w:rsidP="00EE6C33"/>
    <w:p w:rsidR="00EE6C33" w:rsidRDefault="00EE6C33" w:rsidP="00EE6C33"/>
    <w:p w:rsidR="00EE6C33" w:rsidRPr="00B17358" w:rsidRDefault="00EE6C33" w:rsidP="00EE6C33">
      <w:pPr>
        <w:pStyle w:val="NormalNoIndent"/>
      </w:pPr>
      <w:bookmarkStart w:id="137" w:name="OLE_LINK10"/>
      <w:bookmarkStart w:id="138" w:name="OLE_LINK11"/>
      <w:r w:rsidRPr="00B17358">
        <w:t>Лістинг файлу nn.py — файл зі структурою нейронної мережі та функціями для навчання та тестування</w:t>
      </w:r>
    </w:p>
    <w:bookmarkEnd w:id="137"/>
    <w:p w:rsidR="00EE6C33" w:rsidRPr="00B17358" w:rsidRDefault="00EE6C33" w:rsidP="00EE6C33">
      <w:pPr>
        <w:pStyle w:val="Listing"/>
      </w:pPr>
      <w:r w:rsidRPr="00B17358">
        <w:t>from keras.layers.core import Dense, Dropout</w:t>
      </w:r>
    </w:p>
    <w:bookmarkEnd w:id="138"/>
    <w:p w:rsidR="00EE6C33" w:rsidRPr="00B17358" w:rsidRDefault="00EE6C33" w:rsidP="00EE6C33">
      <w:pPr>
        <w:pStyle w:val="Listing"/>
      </w:pPr>
      <w:r w:rsidRPr="00B17358">
        <w:t>from keras.models import Sequential</w:t>
      </w:r>
    </w:p>
    <w:p w:rsidR="00EE6C33" w:rsidRPr="00B17358" w:rsidRDefault="00EE6C33" w:rsidP="00EE6C33">
      <w:pPr>
        <w:pStyle w:val="Listing"/>
      </w:pPr>
      <w:r w:rsidRPr="00B17358">
        <w:t>from sklearn import preprocessing</w:t>
      </w:r>
    </w:p>
    <w:p w:rsidR="00EE6C33" w:rsidRPr="00B17358" w:rsidRDefault="00EE6C33" w:rsidP="00EE6C33">
      <w:pPr>
        <w:pStyle w:val="Listing"/>
      </w:pPr>
      <w:r w:rsidRPr="00B17358">
        <w:t>import matplotlib.pyplot as plt</w:t>
      </w:r>
    </w:p>
    <w:p w:rsidR="00EE6C33" w:rsidRPr="00B17358" w:rsidRDefault="00EE6C33" w:rsidP="00EE6C33">
      <w:pPr>
        <w:pStyle w:val="Listing"/>
      </w:pPr>
      <w:r w:rsidRPr="00B17358">
        <w:t>import numpy as np</w:t>
      </w:r>
    </w:p>
    <w:p w:rsidR="00EE6C33" w:rsidRPr="00B17358" w:rsidRDefault="00EE6C33" w:rsidP="00EE6C33">
      <w:pPr>
        <w:pStyle w:val="Listing"/>
      </w:pPr>
      <w:r w:rsidRPr="00B17358">
        <w:t>import pandas</w:t>
      </w:r>
    </w:p>
    <w:p w:rsidR="00EE6C33" w:rsidRPr="00B17358" w:rsidRDefault="00EE6C33" w:rsidP="00EE6C33">
      <w:pPr>
        <w:pStyle w:val="Listing"/>
      </w:pPr>
      <w:r w:rsidRPr="00B17358">
        <w:t>from sklearn.metrics import explained_variance_score, r2_score, median_absolute_error</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def load_and_prepare(file_name):</w:t>
      </w:r>
    </w:p>
    <w:p w:rsidR="00EE6C33" w:rsidRPr="00B17358" w:rsidRDefault="00EE6C33" w:rsidP="00EE6C33">
      <w:pPr>
        <w:pStyle w:val="Listing"/>
      </w:pPr>
      <w:r w:rsidRPr="00B17358">
        <w:t xml:space="preserve">    dataframe = pandas.read_csv(file_name, engine='python', skipfooter=1)      #reading csv file</w:t>
      </w:r>
    </w:p>
    <w:p w:rsidR="00EE6C33" w:rsidRPr="00B17358" w:rsidRDefault="00EE6C33" w:rsidP="00EE6C33">
      <w:pPr>
        <w:pStyle w:val="Listing"/>
      </w:pPr>
      <w:r w:rsidRPr="00B17358">
        <w:t xml:space="preserve">    dataset = dataframe.values.astype('float32')    #set data type</w:t>
      </w:r>
    </w:p>
    <w:p w:rsidR="00EE6C33" w:rsidRPr="00B17358" w:rsidRDefault="00EE6C33" w:rsidP="00EE6C33">
      <w:pPr>
        <w:pStyle w:val="Listing"/>
      </w:pPr>
    </w:p>
    <w:p w:rsidR="00EE6C33" w:rsidRPr="00B17358" w:rsidRDefault="00EE6C33" w:rsidP="00EE6C33">
      <w:pPr>
        <w:pStyle w:val="Listing"/>
      </w:pPr>
      <w:r w:rsidRPr="00B17358">
        <w:t xml:space="preserve">    np.random.seed(42)  # fix random seed for reproducibility</w:t>
      </w:r>
    </w:p>
    <w:p w:rsidR="00EE6C33" w:rsidRPr="00B17358" w:rsidRDefault="00EE6C33" w:rsidP="00EE6C33">
      <w:pPr>
        <w:pStyle w:val="Listing"/>
      </w:pPr>
    </w:p>
    <w:p w:rsidR="00EE6C33" w:rsidRPr="00B17358" w:rsidRDefault="00EE6C33" w:rsidP="00EE6C33">
      <w:pPr>
        <w:pStyle w:val="Listing"/>
      </w:pPr>
      <w:r w:rsidRPr="00B17358">
        <w:t xml:space="preserve">    # enforce input randomness</w:t>
      </w:r>
    </w:p>
    <w:p w:rsidR="00EE6C33" w:rsidRPr="00B17358" w:rsidRDefault="00EE6C33" w:rsidP="00EE6C33">
      <w:pPr>
        <w:pStyle w:val="Listing"/>
      </w:pPr>
      <w:r w:rsidRPr="00B17358">
        <w:t xml:space="preserve">    np.random.shuffle(dataset)</w:t>
      </w:r>
    </w:p>
    <w:p w:rsidR="00EE6C33" w:rsidRPr="00B17358" w:rsidRDefault="00EE6C33" w:rsidP="00EE6C33">
      <w:pPr>
        <w:pStyle w:val="Listing"/>
      </w:pPr>
    </w:p>
    <w:p w:rsidR="00EE6C33" w:rsidRPr="00B17358" w:rsidRDefault="00EE6C33" w:rsidP="00EE6C33">
      <w:pPr>
        <w:pStyle w:val="Listing"/>
      </w:pPr>
      <w:r w:rsidRPr="00B17358">
        <w:t xml:space="preserve">    # remove outliers</w:t>
      </w:r>
    </w:p>
    <w:p w:rsidR="00EE6C33" w:rsidRPr="00B17358" w:rsidRDefault="00EE6C33" w:rsidP="00EE6C33">
      <w:pPr>
        <w:pStyle w:val="Listing"/>
      </w:pPr>
      <w:r w:rsidRPr="00B17358">
        <w:t xml:space="preserve">    outlier_indices = np.where(dataset[:, 0] &gt; 1.0)[0]</w:t>
      </w:r>
    </w:p>
    <w:p w:rsidR="00EE6C33" w:rsidRPr="00B17358" w:rsidRDefault="00EE6C33" w:rsidP="00EE6C33">
      <w:pPr>
        <w:pStyle w:val="Listing"/>
      </w:pPr>
      <w:r w:rsidRPr="00B17358">
        <w:t xml:space="preserve">    dataset = np.delete(dataset, outlier_indices, axis=0)</w:t>
      </w:r>
    </w:p>
    <w:p w:rsidR="00EE6C33" w:rsidRPr="00B17358" w:rsidRDefault="00EE6C33" w:rsidP="00EE6C33">
      <w:pPr>
        <w:pStyle w:val="Listing"/>
      </w:pPr>
      <w:r w:rsidRPr="00B17358">
        <w:t xml:space="preserve">    print('Removed {:d} outliers'.format(len(outlier_indices)))</w:t>
      </w:r>
    </w:p>
    <w:p w:rsidR="00EE6C33" w:rsidRPr="00B17358" w:rsidRDefault="00EE6C33" w:rsidP="00EE6C33">
      <w:pPr>
        <w:pStyle w:val="Listing"/>
      </w:pPr>
    </w:p>
    <w:p w:rsidR="00EE6C33" w:rsidRPr="00B17358" w:rsidRDefault="00EE6C33" w:rsidP="00EE6C33">
      <w:pPr>
        <w:pStyle w:val="Listing"/>
      </w:pPr>
      <w:r w:rsidRPr="00B17358">
        <w:t xml:space="preserve">    dataset, cat_dataset = _prepare_columns(dataset)</w:t>
      </w:r>
    </w:p>
    <w:p w:rsidR="00EE6C33" w:rsidRPr="00B17358" w:rsidRDefault="00EE6C33" w:rsidP="00EE6C33">
      <w:pPr>
        <w:pStyle w:val="Listing"/>
      </w:pPr>
      <w:r w:rsidRPr="00B17358">
        <w:t xml:space="preserve">    return _split_dataset(dataset, cat_dataset)</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def _prepare_columns(dataset):</w:t>
      </w:r>
    </w:p>
    <w:p w:rsidR="00EE6C33" w:rsidRPr="00B17358" w:rsidRDefault="00EE6C33" w:rsidP="00EE6C33">
      <w:pPr>
        <w:pStyle w:val="Listing"/>
      </w:pPr>
      <w:r w:rsidRPr="00B17358">
        <w:t xml:space="preserve">    # Year_MEASUR, Month_MEASUR to number of months</w:t>
      </w:r>
    </w:p>
    <w:p w:rsidR="00EE6C33" w:rsidRPr="00B17358" w:rsidRDefault="00EE6C33" w:rsidP="00EE6C33">
      <w:pPr>
        <w:pStyle w:val="Listing"/>
      </w:pPr>
      <w:r w:rsidRPr="00B17358">
        <w:t xml:space="preserve">    new_col = np.array((12 * dataset[:, 3] + dataset[:, 4]) - (12 * 1986 + 4))</w:t>
      </w:r>
    </w:p>
    <w:p w:rsidR="00EE6C33" w:rsidRPr="00B17358" w:rsidRDefault="00EE6C33" w:rsidP="00EE6C33">
      <w:pPr>
        <w:pStyle w:val="Listing"/>
      </w:pPr>
      <w:r w:rsidRPr="00B17358">
        <w:t xml:space="preserve">    new_col.shape = (len(new_col), 1)</w:t>
      </w:r>
    </w:p>
    <w:p w:rsidR="00EE6C33" w:rsidRPr="00B17358" w:rsidRDefault="00EE6C33" w:rsidP="00EE6C33">
      <w:pPr>
        <w:pStyle w:val="Listing"/>
      </w:pPr>
    </w:p>
    <w:p w:rsidR="00EE6C33" w:rsidRPr="00B17358" w:rsidRDefault="00EE6C33" w:rsidP="00EE6C33">
      <w:pPr>
        <w:pStyle w:val="Listing"/>
      </w:pPr>
      <w:r w:rsidRPr="00B17358">
        <w:t xml:space="preserve">    # PROFESSION, Contamination_zone encoding</w:t>
      </w:r>
    </w:p>
    <w:p w:rsidR="00EE6C33" w:rsidRPr="00B17358" w:rsidRDefault="00EE6C33" w:rsidP="00EE6C33">
      <w:pPr>
        <w:pStyle w:val="Listing"/>
      </w:pPr>
      <w:r w:rsidRPr="00B17358">
        <w:t xml:space="preserve">    new_prof_columns = _hot_encode(dataset[:, [2]], [1, 2, 3, 4, 5, 6, 7])</w:t>
      </w:r>
    </w:p>
    <w:p w:rsidR="00EE6C33" w:rsidRPr="00B17358" w:rsidRDefault="00EE6C33" w:rsidP="00EE6C33">
      <w:pPr>
        <w:pStyle w:val="Listing"/>
      </w:pPr>
      <w:r w:rsidRPr="00B17358">
        <w:t xml:space="preserve">    new_zone_columns = _hot_encode(dataset[:, [10]], [2, 3, 4, 24])</w:t>
      </w:r>
    </w:p>
    <w:p w:rsidR="00EE6C33" w:rsidRPr="00B17358" w:rsidRDefault="00EE6C33" w:rsidP="00EE6C33">
      <w:pPr>
        <w:pStyle w:val="Listing"/>
      </w:pPr>
    </w:p>
    <w:p w:rsidR="00EE6C33" w:rsidRPr="00B17358" w:rsidRDefault="00EE6C33" w:rsidP="00EE6C33">
      <w:pPr>
        <w:pStyle w:val="Listing"/>
      </w:pPr>
      <w:r w:rsidRPr="00B17358">
        <w:t xml:space="preserve">    # Soil_type_1/2/3 encoding</w:t>
      </w:r>
    </w:p>
    <w:p w:rsidR="00EE6C33" w:rsidRPr="00B17358" w:rsidRDefault="00EE6C33" w:rsidP="00EE6C33">
      <w:pPr>
        <w:pStyle w:val="Listing"/>
      </w:pPr>
      <w:r w:rsidRPr="00B17358">
        <w:t xml:space="preserve">    new_soil_columns = _hot_encode(dataset[:, [11, 12, 13]], [1, 2, 3, 4, 29, 31, 32, 35])</w:t>
      </w:r>
    </w:p>
    <w:p w:rsidR="00EE6C33" w:rsidRPr="00B17358" w:rsidRDefault="00EE6C33" w:rsidP="00EE6C33">
      <w:pPr>
        <w:pStyle w:val="Listing"/>
      </w:pPr>
    </w:p>
    <w:p w:rsidR="00EE6C33" w:rsidRPr="00B17358" w:rsidRDefault="00EE6C33" w:rsidP="00EE6C33">
      <w:pPr>
        <w:pStyle w:val="Listing"/>
      </w:pPr>
      <w:r w:rsidRPr="00B17358">
        <w:t xml:space="preserve">    # combine all categorical features</w:t>
      </w:r>
    </w:p>
    <w:p w:rsidR="00EE6C33" w:rsidRPr="00B17358" w:rsidRDefault="00EE6C33" w:rsidP="00EE6C33">
      <w:pPr>
        <w:pStyle w:val="Listing"/>
      </w:pPr>
      <w:r w:rsidRPr="00B17358">
        <w:t xml:space="preserve">    cat_dataset = new_col  # not categorical, it just doesn't need scaling</w:t>
      </w:r>
    </w:p>
    <w:p w:rsidR="00EE6C33" w:rsidRPr="00B17358" w:rsidRDefault="00EE6C33" w:rsidP="00EE6C33">
      <w:pPr>
        <w:pStyle w:val="Listing"/>
      </w:pPr>
      <w:r w:rsidRPr="00B17358">
        <w:t xml:space="preserve">    cat_dataset = np.append(cat_dataset, new_prof_columns, axis=1)</w:t>
      </w:r>
    </w:p>
    <w:p w:rsidR="00EE6C33" w:rsidRPr="00B17358" w:rsidRDefault="00EE6C33" w:rsidP="00EE6C33">
      <w:pPr>
        <w:pStyle w:val="Listing"/>
      </w:pPr>
      <w:r w:rsidRPr="00B17358">
        <w:t xml:space="preserve">    cat_dataset = np.append(cat_dataset, new_zone_columns, axis=1)</w:t>
      </w:r>
    </w:p>
    <w:p w:rsidR="00EE6C33" w:rsidRPr="00B17358" w:rsidRDefault="00EE6C33" w:rsidP="00EE6C33">
      <w:pPr>
        <w:pStyle w:val="Listing"/>
      </w:pPr>
      <w:r w:rsidRPr="00B17358">
        <w:t xml:space="preserve">    cat_dataset = np.append(cat_dataset, new_soil_columns, axis=1)</w:t>
      </w:r>
    </w:p>
    <w:p w:rsidR="00EE6C33" w:rsidRPr="00B17358" w:rsidRDefault="00EE6C33" w:rsidP="00EE6C33">
      <w:pPr>
        <w:pStyle w:val="Listing"/>
      </w:pPr>
    </w:p>
    <w:p w:rsidR="00EE6C33" w:rsidRPr="00B17358" w:rsidRDefault="00EE6C33" w:rsidP="00EE6C33">
      <w:pPr>
        <w:pStyle w:val="Listing"/>
      </w:pPr>
      <w:r w:rsidRPr="00B17358">
        <w:t xml:space="preserve">    # clean table: profession, year, month, population, edu lvl, zone, soil types</w:t>
      </w:r>
    </w:p>
    <w:p w:rsidR="00EE6C33" w:rsidRPr="00B17358" w:rsidRDefault="00EE6C33" w:rsidP="00EE6C33">
      <w:pPr>
        <w:pStyle w:val="Listing"/>
      </w:pPr>
      <w:r w:rsidRPr="00B17358">
        <w:t xml:space="preserve">    dataset = np.delete(dataset, [2, 3, 4, 5, 8, 10, 11, 12, 13], axis=1)</w:t>
      </w:r>
    </w:p>
    <w:p w:rsidR="00EE6C33" w:rsidRPr="00B17358" w:rsidRDefault="00EE6C33" w:rsidP="00EE6C33">
      <w:pPr>
        <w:pStyle w:val="Listing"/>
      </w:pPr>
      <w:r w:rsidRPr="00B17358">
        <w:t xml:space="preserve">    return dataset, cat_dataset</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encoding categorical features</w:t>
      </w:r>
    </w:p>
    <w:p w:rsidR="00EE6C33" w:rsidRPr="00B17358" w:rsidRDefault="00EE6C33" w:rsidP="00EE6C33">
      <w:pPr>
        <w:pStyle w:val="Listing"/>
      </w:pPr>
      <w:r w:rsidRPr="00B17358">
        <w:t>def _hot_encode(features, values):</w:t>
      </w:r>
    </w:p>
    <w:p w:rsidR="00EE6C33" w:rsidRPr="00B17358" w:rsidRDefault="00EE6C33" w:rsidP="00EE6C33">
      <w:pPr>
        <w:pStyle w:val="Listing"/>
      </w:pPr>
      <w:r w:rsidRPr="00B17358">
        <w:t xml:space="preserve">    values = np.array(values)</w:t>
      </w:r>
    </w:p>
    <w:p w:rsidR="00EE6C33" w:rsidRPr="00B17358" w:rsidRDefault="00EE6C33" w:rsidP="00EE6C33">
      <w:pPr>
        <w:pStyle w:val="Listing"/>
      </w:pPr>
      <w:r w:rsidRPr="00B17358">
        <w:t xml:space="preserve">    cols = np.zeros((len(features), len(values)))</w:t>
      </w:r>
    </w:p>
    <w:p w:rsidR="00EE6C33" w:rsidRPr="00B17358" w:rsidRDefault="00EE6C33" w:rsidP="00EE6C33">
      <w:pPr>
        <w:pStyle w:val="Listing"/>
      </w:pPr>
      <w:r w:rsidRPr="00B17358">
        <w:t xml:space="preserve">    for i in range(features.shape[0]):</w:t>
      </w:r>
    </w:p>
    <w:p w:rsidR="00EE6C33" w:rsidRPr="00B17358" w:rsidRDefault="00EE6C33" w:rsidP="00EE6C33">
      <w:pPr>
        <w:pStyle w:val="Listing"/>
      </w:pPr>
      <w:r w:rsidRPr="00B17358">
        <w:t xml:space="preserve">        for j in range(features.shape[1]):</w:t>
      </w:r>
    </w:p>
    <w:p w:rsidR="00EE6C33" w:rsidRPr="00B17358" w:rsidRDefault="00EE6C33" w:rsidP="00EE6C33">
      <w:pPr>
        <w:pStyle w:val="Listing"/>
      </w:pPr>
      <w:r w:rsidRPr="00B17358">
        <w:t xml:space="preserve">            feature_index = np.where(values == features[i, j])[0]</w:t>
      </w:r>
    </w:p>
    <w:p w:rsidR="00EE6C33" w:rsidRPr="00B17358" w:rsidRDefault="00EE6C33" w:rsidP="00EE6C33">
      <w:pPr>
        <w:pStyle w:val="Listing"/>
      </w:pPr>
      <w:r w:rsidRPr="00B17358">
        <w:t xml:space="preserve">            if len(feature_index) == 0:</w:t>
      </w:r>
    </w:p>
    <w:p w:rsidR="00EE6C33" w:rsidRPr="00B17358" w:rsidRDefault="00EE6C33" w:rsidP="00EE6C33">
      <w:pPr>
        <w:pStyle w:val="Listing"/>
      </w:pPr>
      <w:r w:rsidRPr="00B17358">
        <w:t xml:space="preserve">                raise ValueError('Unknown value: {:d}'.format(int(features[i, j])))</w:t>
      </w:r>
    </w:p>
    <w:p w:rsidR="00EE6C33" w:rsidRPr="00B17358" w:rsidRDefault="00EE6C33" w:rsidP="00EE6C33">
      <w:pPr>
        <w:pStyle w:val="Listing"/>
      </w:pPr>
      <w:r w:rsidRPr="00B17358">
        <w:t xml:space="preserve">            cols[i, feature_index[0]] = 1</w:t>
      </w:r>
    </w:p>
    <w:p w:rsidR="00EE6C33" w:rsidRPr="00B17358" w:rsidRDefault="00EE6C33" w:rsidP="00EE6C33">
      <w:pPr>
        <w:pStyle w:val="Listing"/>
      </w:pPr>
      <w:r w:rsidRPr="00B17358">
        <w:t xml:space="preserve">    return cols</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def _split_dataset(dataset, cat_dataset):</w:t>
      </w:r>
    </w:p>
    <w:p w:rsidR="00EE6C33" w:rsidRPr="00B17358" w:rsidRDefault="00EE6C33" w:rsidP="00EE6C33">
      <w:pPr>
        <w:pStyle w:val="Listing"/>
      </w:pPr>
      <w:r w:rsidRPr="00B17358">
        <w:t xml:space="preserve">    # split into training and test sets</w:t>
      </w:r>
    </w:p>
    <w:p w:rsidR="00EE6C33" w:rsidRPr="00B17358" w:rsidRDefault="00EE6C33" w:rsidP="00EE6C33">
      <w:pPr>
        <w:pStyle w:val="Listing"/>
      </w:pPr>
      <w:r w:rsidRPr="00B17358">
        <w:t xml:space="preserve">    train_size = int(len(dataset) * 0.9)</w:t>
      </w:r>
    </w:p>
    <w:p w:rsidR="00EE6C33" w:rsidRPr="00B17358" w:rsidRDefault="00EE6C33" w:rsidP="00EE6C33">
      <w:pPr>
        <w:pStyle w:val="Listing"/>
      </w:pPr>
      <w:r w:rsidRPr="00B17358">
        <w:lastRenderedPageBreak/>
        <w:t xml:space="preserve">    train, test = dataset[0:train_size, :], dataset[train_size:len(dataset), :]</w:t>
      </w:r>
    </w:p>
    <w:p w:rsidR="00EE6C33" w:rsidRPr="00B17358" w:rsidRDefault="00EE6C33" w:rsidP="00EE6C33">
      <w:pPr>
        <w:pStyle w:val="Listing"/>
      </w:pPr>
      <w:r w:rsidRPr="00B17358">
        <w:t xml:space="preserve">    cat_train, cat_test = cat_dataset[0:train_size, :], cat_dataset[train_size:len(dataset), :]</w:t>
      </w:r>
    </w:p>
    <w:p w:rsidR="00EE6C33" w:rsidRPr="00B17358" w:rsidRDefault="00EE6C33" w:rsidP="00EE6C33">
      <w:pPr>
        <w:pStyle w:val="Listing"/>
      </w:pPr>
      <w:r w:rsidRPr="00B17358">
        <w:t xml:space="preserve">    print('{:d} train samples, {:d} test samples'.format(len(train), len(test)))</w:t>
      </w:r>
    </w:p>
    <w:p w:rsidR="00EE6C33" w:rsidRPr="00B17358" w:rsidRDefault="00EE6C33" w:rsidP="00EE6C33">
      <w:pPr>
        <w:pStyle w:val="Listing"/>
      </w:pPr>
    </w:p>
    <w:p w:rsidR="00EE6C33" w:rsidRPr="00B17358" w:rsidRDefault="00EE6C33" w:rsidP="00EE6C33">
      <w:pPr>
        <w:pStyle w:val="Listing"/>
      </w:pPr>
      <w:r w:rsidRPr="00B17358">
        <w:t xml:space="preserve">    # extract target values</w:t>
      </w:r>
    </w:p>
    <w:p w:rsidR="00EE6C33" w:rsidRPr="00B17358" w:rsidRDefault="00EE6C33" w:rsidP="00EE6C33">
      <w:pPr>
        <w:pStyle w:val="Listing"/>
      </w:pPr>
      <w:r w:rsidRPr="00B17358">
        <w:t xml:space="preserve">    train_x = np.delete(train, 0, axis=1)</w:t>
      </w:r>
    </w:p>
    <w:p w:rsidR="00EE6C33" w:rsidRPr="00B17358" w:rsidRDefault="00EE6C33" w:rsidP="00EE6C33">
      <w:pPr>
        <w:pStyle w:val="Listing"/>
      </w:pPr>
      <w:r w:rsidRPr="00B17358">
        <w:t xml:space="preserve">    train_y = train[:, 0]</w:t>
      </w:r>
    </w:p>
    <w:p w:rsidR="00EE6C33" w:rsidRPr="00B17358" w:rsidRDefault="00EE6C33" w:rsidP="00EE6C33">
      <w:pPr>
        <w:pStyle w:val="Listing"/>
      </w:pPr>
      <w:r w:rsidRPr="00B17358">
        <w:t xml:space="preserve">    test_x = np.delete(test, 0, axis=1)</w:t>
      </w:r>
    </w:p>
    <w:p w:rsidR="00EE6C33" w:rsidRPr="00B17358" w:rsidRDefault="00EE6C33" w:rsidP="00EE6C33">
      <w:pPr>
        <w:pStyle w:val="Listing"/>
      </w:pPr>
      <w:r w:rsidRPr="00B17358">
        <w:t xml:space="preserve">    test_y = test[:, 0]</w:t>
      </w:r>
    </w:p>
    <w:p w:rsidR="00EE6C33" w:rsidRPr="00B17358" w:rsidRDefault="00EE6C33" w:rsidP="00EE6C33">
      <w:pPr>
        <w:pStyle w:val="Listing"/>
      </w:pPr>
    </w:p>
    <w:p w:rsidR="00EE6C33" w:rsidRPr="00B17358" w:rsidRDefault="00EE6C33" w:rsidP="00EE6C33">
      <w:pPr>
        <w:pStyle w:val="Listing"/>
      </w:pPr>
      <w:r w:rsidRPr="00B17358">
        <w:t xml:space="preserve">    # scale all numerical features (z-score)</w:t>
      </w:r>
    </w:p>
    <w:p w:rsidR="00EE6C33" w:rsidRPr="00B17358" w:rsidRDefault="00EE6C33" w:rsidP="00EE6C33">
      <w:pPr>
        <w:pStyle w:val="Listing"/>
      </w:pPr>
      <w:r w:rsidRPr="00B17358">
        <w:t xml:space="preserve">    preprocessing.scale(train_x, copy=False)</w:t>
      </w:r>
    </w:p>
    <w:p w:rsidR="00EE6C33" w:rsidRPr="00B17358" w:rsidRDefault="00EE6C33" w:rsidP="00EE6C33">
      <w:pPr>
        <w:pStyle w:val="Listing"/>
      </w:pPr>
      <w:r w:rsidRPr="00B17358">
        <w:t xml:space="preserve">    preprocessing.scale(test_x, copy=False)</w:t>
      </w:r>
    </w:p>
    <w:p w:rsidR="00EE6C33" w:rsidRPr="00B17358" w:rsidRDefault="00EE6C33" w:rsidP="00EE6C33">
      <w:pPr>
        <w:pStyle w:val="Listing"/>
      </w:pPr>
    </w:p>
    <w:p w:rsidR="00EE6C33" w:rsidRPr="00B17358" w:rsidRDefault="00EE6C33" w:rsidP="00EE6C33">
      <w:pPr>
        <w:pStyle w:val="Listing"/>
      </w:pPr>
      <w:r w:rsidRPr="00B17358">
        <w:t xml:space="preserve">    # add encoded categorical features</w:t>
      </w:r>
    </w:p>
    <w:p w:rsidR="00EE6C33" w:rsidRPr="00B17358" w:rsidRDefault="00EE6C33" w:rsidP="00EE6C33">
      <w:pPr>
        <w:pStyle w:val="Listing"/>
      </w:pPr>
      <w:r w:rsidRPr="00B17358">
        <w:t xml:space="preserve">    train_x = np.append(train_x, cat_train, axis=1)</w:t>
      </w:r>
    </w:p>
    <w:p w:rsidR="00EE6C33" w:rsidRPr="00B17358" w:rsidRDefault="00EE6C33" w:rsidP="00EE6C33">
      <w:pPr>
        <w:pStyle w:val="Listing"/>
      </w:pPr>
      <w:r w:rsidRPr="00B17358">
        <w:t xml:space="preserve">    test_x = np.append(test_x, cat_test, axis=1)</w:t>
      </w:r>
    </w:p>
    <w:p w:rsidR="00EE6C33" w:rsidRPr="00B17358" w:rsidRDefault="00EE6C33" w:rsidP="00EE6C33">
      <w:pPr>
        <w:pStyle w:val="Listing"/>
      </w:pPr>
    </w:p>
    <w:p w:rsidR="00EE6C33" w:rsidRPr="00B17358" w:rsidRDefault="00EE6C33" w:rsidP="00EE6C33">
      <w:pPr>
        <w:pStyle w:val="Listing"/>
      </w:pPr>
      <w:r w:rsidRPr="00B17358">
        <w:t xml:space="preserve">    return train_x, train_y, test_x, test_y</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creating neural network model</w:t>
      </w:r>
    </w:p>
    <w:p w:rsidR="00EE6C33" w:rsidRPr="00B17358" w:rsidRDefault="00EE6C33" w:rsidP="00EE6C33">
      <w:pPr>
        <w:pStyle w:val="Listing"/>
      </w:pPr>
      <w:r w:rsidRPr="00B17358">
        <w:t>def _create_model(input_shape, perceptrons):</w:t>
      </w:r>
    </w:p>
    <w:p w:rsidR="00EE6C33" w:rsidRPr="00B17358" w:rsidRDefault="00EE6C33" w:rsidP="00EE6C33">
      <w:pPr>
        <w:pStyle w:val="Listing"/>
      </w:pPr>
      <w:r w:rsidRPr="00B17358">
        <w:t xml:space="preserve">    model = Sequential()</w:t>
      </w:r>
    </w:p>
    <w:p w:rsidR="00EE6C33" w:rsidRPr="00B17358" w:rsidRDefault="00EE6C33" w:rsidP="00EE6C33">
      <w:pPr>
        <w:pStyle w:val="Listing"/>
      </w:pPr>
      <w:r w:rsidRPr="00B17358">
        <w:t xml:space="preserve">    model.add(Dense(perceptrons, activation='tanh', input_shape=input_shape)) #input and hidden layer, tanh activation function</w:t>
      </w:r>
    </w:p>
    <w:p w:rsidR="00EE6C33" w:rsidRPr="00B17358" w:rsidRDefault="00EE6C33" w:rsidP="00EE6C33">
      <w:pPr>
        <w:pStyle w:val="Listing"/>
      </w:pPr>
      <w:r w:rsidRPr="00B17358">
        <w:t xml:space="preserve">    model.add(Dense(perceptrons))   #activityRegularization</w:t>
      </w:r>
    </w:p>
    <w:p w:rsidR="00EE6C33" w:rsidRPr="00B17358" w:rsidRDefault="00EE6C33" w:rsidP="00EE6C33">
      <w:pPr>
        <w:pStyle w:val="Listing"/>
      </w:pPr>
      <w:r w:rsidRPr="00B17358">
        <w:t xml:space="preserve">    model.add(Dropout(0.5))   #dropout = 0.5</w:t>
      </w:r>
    </w:p>
    <w:p w:rsidR="00EE6C33" w:rsidRPr="00B17358" w:rsidRDefault="00EE6C33" w:rsidP="00EE6C33">
      <w:pPr>
        <w:pStyle w:val="Listing"/>
      </w:pPr>
      <w:r w:rsidRPr="00B17358">
        <w:t xml:space="preserve">    model.add(Dense(1))     #output layer</w:t>
      </w:r>
    </w:p>
    <w:p w:rsidR="00EE6C33" w:rsidRPr="00B17358" w:rsidRDefault="00EE6C33" w:rsidP="00EE6C33">
      <w:pPr>
        <w:pStyle w:val="Listing"/>
      </w:pPr>
      <w:r w:rsidRPr="00B17358">
        <w:t xml:space="preserve">    model.compile(loss='mean_squared_error', optimizer='rmsprop', metrics=['mae'])</w:t>
      </w:r>
    </w:p>
    <w:p w:rsidR="00EE6C33" w:rsidRPr="00B17358" w:rsidRDefault="00EE6C33" w:rsidP="00EE6C33">
      <w:pPr>
        <w:pStyle w:val="Listing"/>
      </w:pPr>
      <w:r w:rsidRPr="00B17358">
        <w:t xml:space="preserve">    return model</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training model</w:t>
      </w:r>
    </w:p>
    <w:p w:rsidR="00EE6C33" w:rsidRPr="00B17358" w:rsidRDefault="00EE6C33" w:rsidP="00EE6C33">
      <w:pPr>
        <w:pStyle w:val="Listing"/>
      </w:pPr>
      <w:r w:rsidRPr="00B17358">
        <w:t>def fit_model(train_x, train_y, perceptrons, epochs, batch_size):</w:t>
      </w:r>
    </w:p>
    <w:p w:rsidR="00EE6C33" w:rsidRPr="00B17358" w:rsidRDefault="00EE6C33" w:rsidP="00EE6C33">
      <w:pPr>
        <w:pStyle w:val="Listing"/>
      </w:pPr>
      <w:r w:rsidRPr="00B17358">
        <w:t xml:space="preserve">    np.random.seed(42)  # fix random seed for reproducibility</w:t>
      </w:r>
    </w:p>
    <w:p w:rsidR="00EE6C33" w:rsidRPr="00B17358" w:rsidRDefault="00EE6C33" w:rsidP="00EE6C33">
      <w:pPr>
        <w:pStyle w:val="Listing"/>
      </w:pPr>
    </w:p>
    <w:p w:rsidR="00EE6C33" w:rsidRPr="00B17358" w:rsidRDefault="00EE6C33" w:rsidP="00EE6C33">
      <w:pPr>
        <w:pStyle w:val="Listing"/>
      </w:pPr>
      <w:r w:rsidRPr="00B17358">
        <w:t xml:space="preserve">    model = _create_model((train_x.shape[1],), perceptrons)</w:t>
      </w:r>
    </w:p>
    <w:p w:rsidR="00EE6C33" w:rsidRPr="00B17358" w:rsidRDefault="00EE6C33" w:rsidP="00EE6C33">
      <w:pPr>
        <w:pStyle w:val="Listing"/>
      </w:pPr>
      <w:r w:rsidRPr="00B17358">
        <w:t xml:space="preserve">    history = model.fit(train_x, train_y, epochs=epochs, batch_size=batch_size, verbose=2, validation_split=0.1)</w:t>
      </w:r>
    </w:p>
    <w:p w:rsidR="00EE6C33" w:rsidRPr="00B17358" w:rsidRDefault="00EE6C33" w:rsidP="00EE6C33">
      <w:pPr>
        <w:pStyle w:val="Listing"/>
      </w:pPr>
      <w:r w:rsidRPr="00B17358">
        <w:t xml:space="preserve">    # list all data in history</w:t>
      </w:r>
    </w:p>
    <w:p w:rsidR="00EE6C33" w:rsidRPr="00B17358" w:rsidRDefault="00EE6C33" w:rsidP="00EE6C33">
      <w:pPr>
        <w:pStyle w:val="Listing"/>
      </w:pPr>
      <w:r w:rsidRPr="00B17358">
        <w:t xml:space="preserve">    # print(self.history.history.keys())</w:t>
      </w:r>
    </w:p>
    <w:p w:rsidR="00EE6C33" w:rsidRPr="00B17358" w:rsidRDefault="00EE6C33" w:rsidP="00EE6C33">
      <w:pPr>
        <w:pStyle w:val="Listing"/>
      </w:pPr>
      <w:r w:rsidRPr="00B17358">
        <w:t xml:space="preserve">    return model, history</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testing model</w:t>
      </w:r>
    </w:p>
    <w:p w:rsidR="00EE6C33" w:rsidRPr="00B17358" w:rsidRDefault="00EE6C33" w:rsidP="00EE6C33">
      <w:pPr>
        <w:pStyle w:val="Listing"/>
      </w:pPr>
      <w:r w:rsidRPr="00B17358">
        <w:t>def test_model(model, test_x, test_y):</w:t>
      </w:r>
    </w:p>
    <w:p w:rsidR="00EE6C33" w:rsidRPr="00B17358" w:rsidRDefault="00EE6C33" w:rsidP="00EE6C33">
      <w:pPr>
        <w:pStyle w:val="Listing"/>
      </w:pPr>
      <w:r w:rsidRPr="00B17358">
        <w:t xml:space="preserve">    # Compare predicted values to actual values</w:t>
      </w:r>
    </w:p>
    <w:p w:rsidR="00EE6C33" w:rsidRPr="00B17358" w:rsidRDefault="00EE6C33" w:rsidP="00EE6C33">
      <w:pPr>
        <w:pStyle w:val="Listing"/>
      </w:pPr>
      <w:r w:rsidRPr="00B17358">
        <w:t xml:space="preserve">    prediction = model.predict(test_x)</w:t>
      </w:r>
    </w:p>
    <w:p w:rsidR="00EE6C33" w:rsidRPr="00B17358" w:rsidRDefault="00EE6C33" w:rsidP="00EE6C33">
      <w:pPr>
        <w:pStyle w:val="Listing"/>
      </w:pPr>
      <w:r w:rsidRPr="00B17358">
        <w:t xml:space="preserve">    test_y.shape = (len(test_y), 1)  # for np.hstack()</w:t>
      </w:r>
    </w:p>
    <w:p w:rsidR="00EE6C33" w:rsidRPr="00B17358" w:rsidRDefault="00EE6C33" w:rsidP="00EE6C33">
      <w:pPr>
        <w:pStyle w:val="Listing"/>
      </w:pPr>
      <w:r w:rsidRPr="00B17358">
        <w:t xml:space="preserve">    np.set_printoptions(suppress=True)  # no scientific notation</w:t>
      </w:r>
    </w:p>
    <w:p w:rsidR="00EE6C33" w:rsidRPr="00B17358" w:rsidRDefault="00EE6C33" w:rsidP="00EE6C33">
      <w:pPr>
        <w:pStyle w:val="Listing"/>
      </w:pPr>
      <w:r w:rsidRPr="00B17358">
        <w:t xml:space="preserve">    np.set_printoptions(threshold=np.nan)   # print styling</w:t>
      </w:r>
    </w:p>
    <w:p w:rsidR="00EE6C33" w:rsidRPr="00B17358" w:rsidRDefault="00EE6C33" w:rsidP="00EE6C33">
      <w:pPr>
        <w:pStyle w:val="Listing"/>
      </w:pPr>
      <w:r w:rsidRPr="00B17358">
        <w:t xml:space="preserve">    print('(Test_Y), (Prediction), (Prediction - Test_Y)')</w:t>
      </w:r>
    </w:p>
    <w:p w:rsidR="00EE6C33" w:rsidRPr="00B17358" w:rsidRDefault="00EE6C33" w:rsidP="00EE6C33">
      <w:pPr>
        <w:pStyle w:val="Listing"/>
      </w:pPr>
      <w:r w:rsidRPr="00B17358">
        <w:t xml:space="preserve">    print(np.hstack((test_y, prediction, prediction-test_y)))       # printing test_y, prediction and their difference</w:t>
      </w:r>
    </w:p>
    <w:p w:rsidR="00EE6C33" w:rsidRPr="00B17358" w:rsidRDefault="00EE6C33" w:rsidP="00EE6C33">
      <w:pPr>
        <w:pStyle w:val="Listing"/>
      </w:pPr>
      <w:r w:rsidRPr="00B17358">
        <w:t xml:space="preserve">    print("------------------------")</w:t>
      </w:r>
    </w:p>
    <w:p w:rsidR="00EE6C33" w:rsidRPr="00B17358" w:rsidRDefault="00EE6C33" w:rsidP="00EE6C33">
      <w:pPr>
        <w:pStyle w:val="Listing"/>
      </w:pPr>
      <w:r w:rsidRPr="00B17358">
        <w:t xml:space="preserve">    mear = median_absolute_error(test_y, prediction)  # calculating median absolute error</w:t>
      </w:r>
    </w:p>
    <w:p w:rsidR="00EE6C33" w:rsidRPr="00B17358" w:rsidRDefault="00EE6C33" w:rsidP="00EE6C33">
      <w:pPr>
        <w:pStyle w:val="Listing"/>
      </w:pPr>
      <w:r w:rsidRPr="00B17358">
        <w:t xml:space="preserve">    print('median absolute error')</w:t>
      </w:r>
    </w:p>
    <w:p w:rsidR="00EE6C33" w:rsidRPr="00B17358" w:rsidRDefault="00EE6C33" w:rsidP="00EE6C33">
      <w:pPr>
        <w:pStyle w:val="Listing"/>
      </w:pPr>
    </w:p>
    <w:p w:rsidR="00EE6C33" w:rsidRPr="00B17358" w:rsidRDefault="00EE6C33" w:rsidP="00EE6C33">
      <w:pPr>
        <w:pStyle w:val="Listing"/>
      </w:pPr>
      <w:r w:rsidRPr="00B17358">
        <w:t xml:space="preserve">    print(mear)</w:t>
      </w:r>
    </w:p>
    <w:p w:rsidR="00EE6C33" w:rsidRPr="00B17358" w:rsidRDefault="00EE6C33" w:rsidP="00EE6C33">
      <w:pPr>
        <w:pStyle w:val="Listing"/>
      </w:pPr>
    </w:p>
    <w:p w:rsidR="00EE6C33" w:rsidRPr="00B17358" w:rsidRDefault="00EE6C33" w:rsidP="00EE6C33">
      <w:pPr>
        <w:pStyle w:val="Listing"/>
      </w:pPr>
      <w:r w:rsidRPr="00B17358">
        <w:t xml:space="preserve">    # Estimate model performance</w:t>
      </w:r>
    </w:p>
    <w:p w:rsidR="00EE6C33" w:rsidRPr="00B17358" w:rsidRDefault="00EE6C33" w:rsidP="00EE6C33">
      <w:pPr>
        <w:pStyle w:val="Listing"/>
      </w:pPr>
      <w:r w:rsidRPr="00B17358">
        <w:t xml:space="preserve">    mse = np.mean(np.square(prediction - test_y))</w:t>
      </w:r>
    </w:p>
    <w:p w:rsidR="00EE6C33" w:rsidRPr="00B17358" w:rsidRDefault="00EE6C33" w:rsidP="00EE6C33">
      <w:pPr>
        <w:pStyle w:val="Listing"/>
      </w:pPr>
      <w:r w:rsidRPr="00B17358">
        <w:t xml:space="preserve">    mae = np.mean(np.abs(prediction - test_y))</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xml:space="preserve"> # histogram with absolute error distribution</w:t>
      </w:r>
    </w:p>
    <w:p w:rsidR="00EE6C33" w:rsidRPr="00B17358" w:rsidRDefault="00EE6C33" w:rsidP="00EE6C33">
      <w:pPr>
        <w:pStyle w:val="Listing"/>
      </w:pPr>
      <w:r w:rsidRPr="00B17358">
        <w:t xml:space="preserve">    hist = plt.hist(np.abs(prediction - test_y), bins=75)</w:t>
      </w:r>
    </w:p>
    <w:p w:rsidR="00EE6C33" w:rsidRPr="00B17358" w:rsidRDefault="00EE6C33" w:rsidP="00EE6C33">
      <w:pPr>
        <w:pStyle w:val="Listing"/>
      </w:pPr>
      <w:r w:rsidRPr="00B17358">
        <w:t xml:space="preserve">    plt.vlines(x=mae, color='red', ymin=0, ymax=hist[0][np.max(np.where(hist[1] &lt;= mae))], label='MAE')</w:t>
      </w:r>
    </w:p>
    <w:p w:rsidR="00EE6C33" w:rsidRPr="00B17358" w:rsidRDefault="00EE6C33" w:rsidP="00EE6C33">
      <w:pPr>
        <w:pStyle w:val="Listing"/>
      </w:pPr>
      <w:r w:rsidRPr="00B17358">
        <w:t xml:space="preserve">    plt.vlines(x=mear, color='gold', ymin=0, ymax=hist[0][np.max(np.where(hist[1] &lt;= mear))], label='median absolute error')</w:t>
      </w:r>
    </w:p>
    <w:p w:rsidR="00EE6C33" w:rsidRPr="00B17358" w:rsidRDefault="00EE6C33" w:rsidP="00EE6C33">
      <w:pPr>
        <w:pStyle w:val="Listing"/>
      </w:pPr>
      <w:r w:rsidRPr="00B17358">
        <w:t xml:space="preserve">    plt.title('absolute error distribution')</w:t>
      </w:r>
    </w:p>
    <w:p w:rsidR="00EE6C33" w:rsidRPr="00B17358" w:rsidRDefault="00EE6C33" w:rsidP="00EE6C33">
      <w:pPr>
        <w:pStyle w:val="Listing"/>
      </w:pPr>
      <w:r w:rsidRPr="00B17358">
        <w:t xml:space="preserve">    plt.ylabel('frequency')</w:t>
      </w:r>
    </w:p>
    <w:p w:rsidR="00EE6C33" w:rsidRPr="00B17358" w:rsidRDefault="00EE6C33" w:rsidP="00EE6C33">
      <w:pPr>
        <w:pStyle w:val="Listing"/>
      </w:pPr>
      <w:r w:rsidRPr="00B17358">
        <w:t xml:space="preserve">    plt.xlabel('absolute error')</w:t>
      </w:r>
    </w:p>
    <w:p w:rsidR="00EE6C33" w:rsidRPr="00B17358" w:rsidRDefault="00EE6C33" w:rsidP="00EE6C33">
      <w:pPr>
        <w:pStyle w:val="Listing"/>
      </w:pPr>
      <w:r w:rsidRPr="00B17358">
        <w:t xml:space="preserve">    plt.legend()</w:t>
      </w:r>
    </w:p>
    <w:p w:rsidR="00EE6C33" w:rsidRPr="00B17358" w:rsidRDefault="00EE6C33" w:rsidP="00EE6C33">
      <w:pPr>
        <w:pStyle w:val="Listing"/>
      </w:pPr>
      <w:r w:rsidRPr="00B17358">
        <w:t xml:space="preserve">    plt.show()</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xml:space="preserve">    # print('Test scores: {:.4f} MSE, {:.4f} MAE'.format(mse, mae))</w:t>
      </w:r>
    </w:p>
    <w:p w:rsidR="00EE6C33" w:rsidRPr="00B17358" w:rsidRDefault="00EE6C33" w:rsidP="00EE6C33">
      <w:pPr>
        <w:pStyle w:val="Listing"/>
      </w:pPr>
    </w:p>
    <w:p w:rsidR="00EE6C33" w:rsidRPr="00B17358" w:rsidRDefault="00EE6C33" w:rsidP="00EE6C33">
      <w:pPr>
        <w:pStyle w:val="Listing"/>
      </w:pPr>
      <w:r w:rsidRPr="00B17358">
        <w:t xml:space="preserve">    mean = np.mean(prediction)</w:t>
      </w:r>
    </w:p>
    <w:p w:rsidR="00EE6C33" w:rsidRPr="00B17358" w:rsidRDefault="00EE6C33" w:rsidP="00EE6C33">
      <w:pPr>
        <w:pStyle w:val="Listing"/>
      </w:pPr>
      <w:r w:rsidRPr="00B17358">
        <w:t xml:space="preserve">    std = np.std(prediction)</w:t>
      </w:r>
    </w:p>
    <w:p w:rsidR="00EE6C33" w:rsidRPr="00B17358" w:rsidRDefault="00EE6C33" w:rsidP="00EE6C33">
      <w:pPr>
        <w:pStyle w:val="Listing"/>
      </w:pPr>
      <w:r w:rsidRPr="00B17358">
        <w:lastRenderedPageBreak/>
        <w:t xml:space="preserve">    return mse, mae, mean, std   # returning testing results</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xml:space="preserve"> # predicting dose</w:t>
      </w:r>
    </w:p>
    <w:p w:rsidR="00EE6C33" w:rsidRPr="00B17358" w:rsidRDefault="00EE6C33" w:rsidP="00EE6C33">
      <w:pPr>
        <w:pStyle w:val="Listing"/>
      </w:pPr>
      <w:r w:rsidRPr="00B17358">
        <w:t>def predict(test_x, weights_file, perceptrons):</w:t>
      </w:r>
    </w:p>
    <w:p w:rsidR="00EE6C33" w:rsidRPr="00B17358" w:rsidRDefault="00EE6C33" w:rsidP="00EE6C33">
      <w:pPr>
        <w:pStyle w:val="Listing"/>
      </w:pPr>
      <w:r w:rsidRPr="00B17358">
        <w:t xml:space="preserve">    model = _create_model((test_x.shape[1],), perceptrons)</w:t>
      </w:r>
    </w:p>
    <w:p w:rsidR="00EE6C33" w:rsidRPr="00B17358" w:rsidRDefault="00EE6C33" w:rsidP="00EE6C33">
      <w:pPr>
        <w:pStyle w:val="Listing"/>
      </w:pPr>
      <w:r w:rsidRPr="00B17358">
        <w:t xml:space="preserve">    model.load_weights(weights_file)</w:t>
      </w:r>
    </w:p>
    <w:p w:rsidR="00EE6C33" w:rsidRPr="00B17358" w:rsidRDefault="00EE6C33" w:rsidP="00EE6C33">
      <w:pPr>
        <w:pStyle w:val="Listing"/>
      </w:pPr>
    </w:p>
    <w:p w:rsidR="00EE6C33" w:rsidRPr="00B17358" w:rsidRDefault="00EE6C33" w:rsidP="00EE6C33">
      <w:pPr>
        <w:pStyle w:val="Listing"/>
      </w:pPr>
      <w:r w:rsidRPr="00B17358">
        <w:t xml:space="preserve">    prediction = model.predict(test_x)</w:t>
      </w:r>
    </w:p>
    <w:p w:rsidR="00EE6C33" w:rsidRPr="00B17358" w:rsidRDefault="00EE6C33" w:rsidP="00EE6C33">
      <w:pPr>
        <w:pStyle w:val="Listing"/>
      </w:pPr>
      <w:r w:rsidRPr="00B17358">
        <w:t xml:space="preserve">    return prediction</w:t>
      </w:r>
    </w:p>
    <w:p w:rsidR="00EE6C33" w:rsidRPr="00B17358" w:rsidRDefault="00EE6C33" w:rsidP="00EE6C33">
      <w:pPr>
        <w:pStyle w:val="Listing"/>
      </w:pPr>
    </w:p>
    <w:p w:rsidR="00EE6C33" w:rsidRPr="00B17358" w:rsidRDefault="00EE6C33" w:rsidP="00EE6C33">
      <w:pPr>
        <w:pStyle w:val="Listing"/>
      </w:pPr>
      <w:r w:rsidRPr="00B17358">
        <w:t xml:space="preserve"> # function for plot drawing</w:t>
      </w:r>
    </w:p>
    <w:p w:rsidR="00EE6C33" w:rsidRPr="00B17358" w:rsidRDefault="00EE6C33" w:rsidP="00EE6C33">
      <w:pPr>
        <w:pStyle w:val="Listing"/>
      </w:pPr>
      <w:r w:rsidRPr="00B17358">
        <w:t>def draw_plots(history):</w:t>
      </w:r>
    </w:p>
    <w:p w:rsidR="00EE6C33" w:rsidRPr="00B17358" w:rsidRDefault="00EE6C33" w:rsidP="00EE6C33">
      <w:pPr>
        <w:pStyle w:val="Listing"/>
      </w:pPr>
      <w:r w:rsidRPr="00B17358">
        <w:t xml:space="preserve">    plt.rcParams["figure.figsize"] = (16, 6)  # default: (8, 6)</w:t>
      </w:r>
    </w:p>
    <w:p w:rsidR="00EE6C33" w:rsidRPr="00B17358" w:rsidRDefault="00EE6C33" w:rsidP="00EE6C33">
      <w:pPr>
        <w:pStyle w:val="Listing"/>
      </w:pPr>
    </w:p>
    <w:p w:rsidR="00EE6C33" w:rsidRPr="00B17358" w:rsidRDefault="00EE6C33" w:rsidP="00EE6C33">
      <w:pPr>
        <w:pStyle w:val="Listing"/>
      </w:pPr>
      <w:r w:rsidRPr="00B17358">
        <w:t xml:space="preserve">    # summarize history for loss/mse</w:t>
      </w:r>
    </w:p>
    <w:p w:rsidR="00EE6C33" w:rsidRPr="00B17358" w:rsidRDefault="00EE6C33" w:rsidP="00EE6C33">
      <w:pPr>
        <w:pStyle w:val="Listing"/>
      </w:pPr>
      <w:r w:rsidRPr="00B17358">
        <w:t xml:space="preserve">    plt.subplot(1, 2, 1)</w:t>
      </w:r>
    </w:p>
    <w:p w:rsidR="00EE6C33" w:rsidRPr="00B17358" w:rsidRDefault="00EE6C33" w:rsidP="00EE6C33">
      <w:pPr>
        <w:pStyle w:val="Listing"/>
      </w:pPr>
      <w:r w:rsidRPr="00B17358">
        <w:t xml:space="preserve">    plt.plot(history.history['loss'])</w:t>
      </w:r>
    </w:p>
    <w:p w:rsidR="00EE6C33" w:rsidRPr="00B17358" w:rsidRDefault="00EE6C33" w:rsidP="00EE6C33">
      <w:pPr>
        <w:pStyle w:val="Listing"/>
      </w:pPr>
      <w:r w:rsidRPr="00B17358">
        <w:t xml:space="preserve">    plt.plot(history.history['val_loss'])</w:t>
      </w:r>
    </w:p>
    <w:p w:rsidR="00EE6C33" w:rsidRPr="00B17358" w:rsidRDefault="00EE6C33" w:rsidP="00EE6C33">
      <w:pPr>
        <w:pStyle w:val="Listing"/>
      </w:pPr>
      <w:r w:rsidRPr="00B17358">
        <w:t xml:space="preserve">    plt.title('model loss')</w:t>
      </w:r>
    </w:p>
    <w:p w:rsidR="00EE6C33" w:rsidRPr="00B17358" w:rsidRDefault="00EE6C33" w:rsidP="00EE6C33">
      <w:pPr>
        <w:pStyle w:val="Listing"/>
      </w:pPr>
      <w:r w:rsidRPr="00B17358">
        <w:t xml:space="preserve">    plt.ylabel('loss')</w:t>
      </w:r>
    </w:p>
    <w:p w:rsidR="00EE6C33" w:rsidRPr="00B17358" w:rsidRDefault="00EE6C33" w:rsidP="00EE6C33">
      <w:pPr>
        <w:pStyle w:val="Listing"/>
      </w:pPr>
      <w:r w:rsidRPr="00B17358">
        <w:t xml:space="preserve">    plt.xlabel('epoch')</w:t>
      </w:r>
    </w:p>
    <w:p w:rsidR="00EE6C33" w:rsidRPr="00B17358" w:rsidRDefault="00EE6C33" w:rsidP="00EE6C33">
      <w:pPr>
        <w:pStyle w:val="Listing"/>
      </w:pPr>
      <w:r w:rsidRPr="00B17358">
        <w:t xml:space="preserve">    plt.legend(['loss', 'val_loss'], loc='upper left')</w:t>
      </w:r>
    </w:p>
    <w:p w:rsidR="00EE6C33" w:rsidRPr="00B17358" w:rsidRDefault="00EE6C33" w:rsidP="00EE6C33">
      <w:pPr>
        <w:pStyle w:val="Listing"/>
      </w:pPr>
    </w:p>
    <w:p w:rsidR="00EE6C33" w:rsidRPr="00B17358" w:rsidRDefault="00EE6C33" w:rsidP="00EE6C33">
      <w:pPr>
        <w:pStyle w:val="Listing"/>
      </w:pPr>
      <w:r w:rsidRPr="00B17358">
        <w:t xml:space="preserve">    # summarize history for mae</w:t>
      </w:r>
    </w:p>
    <w:p w:rsidR="00EE6C33" w:rsidRPr="00B17358" w:rsidRDefault="00EE6C33" w:rsidP="00EE6C33">
      <w:pPr>
        <w:pStyle w:val="Listing"/>
      </w:pPr>
      <w:r w:rsidRPr="00B17358">
        <w:t xml:space="preserve">    plt.subplot(1, 2, 2)</w:t>
      </w:r>
    </w:p>
    <w:p w:rsidR="00EE6C33" w:rsidRPr="00B17358" w:rsidRDefault="00EE6C33" w:rsidP="00EE6C33">
      <w:pPr>
        <w:pStyle w:val="Listing"/>
      </w:pPr>
      <w:r w:rsidRPr="00B17358">
        <w:t xml:space="preserve">    plt.plot(history.history['mean_absolute_error'])</w:t>
      </w:r>
    </w:p>
    <w:p w:rsidR="00EE6C33" w:rsidRPr="00B17358" w:rsidRDefault="00EE6C33" w:rsidP="00EE6C33">
      <w:pPr>
        <w:pStyle w:val="Listing"/>
      </w:pPr>
      <w:r w:rsidRPr="00B17358">
        <w:t xml:space="preserve">    plt.plot(history.history['val_mean_absolute_error'])</w:t>
      </w:r>
    </w:p>
    <w:p w:rsidR="00EE6C33" w:rsidRPr="00B17358" w:rsidRDefault="00EE6C33" w:rsidP="00EE6C33">
      <w:pPr>
        <w:pStyle w:val="Listing"/>
      </w:pPr>
      <w:r w:rsidRPr="00B17358">
        <w:t xml:space="preserve">    plt.title('mae')</w:t>
      </w:r>
    </w:p>
    <w:p w:rsidR="00EE6C33" w:rsidRPr="00B17358" w:rsidRDefault="00EE6C33" w:rsidP="00EE6C33">
      <w:pPr>
        <w:pStyle w:val="Listing"/>
      </w:pPr>
      <w:r w:rsidRPr="00B17358">
        <w:t xml:space="preserve">    plt.ylabel('mae')</w:t>
      </w:r>
    </w:p>
    <w:p w:rsidR="00EE6C33" w:rsidRPr="00B17358" w:rsidRDefault="00EE6C33" w:rsidP="00EE6C33">
      <w:pPr>
        <w:pStyle w:val="Listing"/>
      </w:pPr>
      <w:r w:rsidRPr="00B17358">
        <w:t xml:space="preserve">    plt.xlabel('epoch')</w:t>
      </w:r>
    </w:p>
    <w:p w:rsidR="00EE6C33" w:rsidRPr="00B17358" w:rsidRDefault="00EE6C33" w:rsidP="00EE6C33">
      <w:pPr>
        <w:pStyle w:val="Listing"/>
      </w:pPr>
      <w:r w:rsidRPr="00B17358">
        <w:t xml:space="preserve">    plt.legend(['mae', 'val_mae'], loc='upper left')</w:t>
      </w:r>
    </w:p>
    <w:p w:rsidR="00EE6C33" w:rsidRPr="00B17358" w:rsidRDefault="00EE6C33" w:rsidP="00EE6C33">
      <w:pPr>
        <w:pStyle w:val="Listing"/>
      </w:pPr>
    </w:p>
    <w:p w:rsidR="00EE6C33" w:rsidRPr="00B17358" w:rsidRDefault="00EE6C33" w:rsidP="00EE6C33">
      <w:pPr>
        <w:pStyle w:val="Listing"/>
      </w:pPr>
      <w:r w:rsidRPr="00B17358">
        <w:t xml:space="preserve">    plt.show()</w:t>
      </w:r>
    </w:p>
    <w:p w:rsidR="00EE6C33" w:rsidRPr="00B17358" w:rsidRDefault="00EE6C33" w:rsidP="00EE6C33">
      <w:pPr>
        <w:pStyle w:val="Listing"/>
        <w:rPr>
          <w:sz w:val="28"/>
          <w:szCs w:val="28"/>
        </w:rPr>
      </w:pPr>
    </w:p>
    <w:p w:rsidR="00EE6C33" w:rsidRPr="00B17358" w:rsidRDefault="00EE6C33" w:rsidP="00EE6C33">
      <w:pPr>
        <w:pStyle w:val="Listing"/>
        <w:rPr>
          <w:sz w:val="28"/>
          <w:szCs w:val="28"/>
        </w:rPr>
      </w:pPr>
    </w:p>
    <w:p w:rsidR="00EE6C33" w:rsidRPr="00B17358" w:rsidRDefault="00EE6C33" w:rsidP="00EE6C33">
      <w:pPr>
        <w:pStyle w:val="NormalNoIndent"/>
      </w:pPr>
      <w:bookmarkStart w:id="139" w:name="OLE_LINK12"/>
      <w:r w:rsidRPr="00B17358">
        <w:t>Лістинг файлу main_ui.py — файл, що створює інтерфейс користувача</w:t>
      </w:r>
    </w:p>
    <w:p w:rsidR="00EE6C33" w:rsidRPr="00B17358" w:rsidRDefault="00EE6C33" w:rsidP="00EE6C33">
      <w:pPr>
        <w:pStyle w:val="Listing"/>
      </w:pPr>
      <w:r w:rsidRPr="00B17358">
        <w:t>from PyQt5 import QtCore, QtGui, QtWidgets</w:t>
      </w:r>
    </w:p>
    <w:bookmarkEnd w:id="139"/>
    <w:p w:rsidR="00EE6C33" w:rsidRPr="00B17358" w:rsidRDefault="00EE6C33" w:rsidP="00EE6C33">
      <w:pPr>
        <w:pStyle w:val="Listing"/>
      </w:pPr>
    </w:p>
    <w:p w:rsidR="00EE6C33" w:rsidRPr="00B17358" w:rsidRDefault="00EE6C33" w:rsidP="00EE6C33">
      <w:pPr>
        <w:pStyle w:val="Listing"/>
      </w:pPr>
      <w:r w:rsidRPr="00B17358">
        <w:t>class Ui_Form(object):</w:t>
      </w:r>
    </w:p>
    <w:p w:rsidR="00EE6C33" w:rsidRPr="00B17358" w:rsidRDefault="00EE6C33" w:rsidP="00EE6C33">
      <w:pPr>
        <w:pStyle w:val="Listing"/>
      </w:pPr>
      <w:r w:rsidRPr="00B17358">
        <w:t xml:space="preserve">    def setupUi(self, Form):    #setting up user interface</w:t>
      </w:r>
    </w:p>
    <w:p w:rsidR="00EE6C33" w:rsidRPr="00B17358" w:rsidRDefault="00EE6C33" w:rsidP="00EE6C33">
      <w:pPr>
        <w:pStyle w:val="Listing"/>
      </w:pPr>
      <w:r w:rsidRPr="00B17358">
        <w:t xml:space="preserve">        Form.setObjectName("Form")</w:t>
      </w:r>
    </w:p>
    <w:p w:rsidR="00EE6C33" w:rsidRPr="00B17358" w:rsidRDefault="00EE6C33" w:rsidP="00EE6C33">
      <w:pPr>
        <w:pStyle w:val="Listing"/>
      </w:pPr>
      <w:r w:rsidRPr="00B17358">
        <w:t xml:space="preserve">        Form.resize(800, 500)</w:t>
      </w:r>
    </w:p>
    <w:p w:rsidR="00EE6C33" w:rsidRPr="00B17358" w:rsidRDefault="00EE6C33" w:rsidP="00EE6C33">
      <w:pPr>
        <w:pStyle w:val="Listing"/>
      </w:pPr>
      <w:r w:rsidRPr="00B17358">
        <w:t xml:space="preserve">        sizePolicy = QtWidgets.QSizePolicy(QtWidgets.QSizePolicy.Fixed, QtWidgets.QSizePolicy.Fixed)</w:t>
      </w:r>
    </w:p>
    <w:p w:rsidR="00EE6C33" w:rsidRPr="00B17358" w:rsidRDefault="00EE6C33" w:rsidP="00EE6C33">
      <w:pPr>
        <w:pStyle w:val="Listing"/>
      </w:pPr>
      <w:r w:rsidRPr="00B17358">
        <w:t xml:space="preserve">        sizePolicy.setHorizontalStretch(0)</w:t>
      </w:r>
    </w:p>
    <w:p w:rsidR="00EE6C33" w:rsidRPr="00B17358" w:rsidRDefault="00EE6C33" w:rsidP="00EE6C33">
      <w:pPr>
        <w:pStyle w:val="Listing"/>
      </w:pPr>
      <w:r w:rsidRPr="00B17358">
        <w:t xml:space="preserve">        sizePolicy.setVerticalStretch(0)</w:t>
      </w:r>
    </w:p>
    <w:p w:rsidR="00EE6C33" w:rsidRPr="00B17358" w:rsidRDefault="00EE6C33" w:rsidP="00EE6C33">
      <w:pPr>
        <w:pStyle w:val="Listing"/>
      </w:pPr>
      <w:r w:rsidRPr="00B17358">
        <w:t xml:space="preserve">        sizePolicy.setHeightForWidth(Form.sizePolicy().hasHeightForWidth())</w:t>
      </w:r>
    </w:p>
    <w:p w:rsidR="00EE6C33" w:rsidRPr="00B17358" w:rsidRDefault="00EE6C33" w:rsidP="00EE6C33">
      <w:pPr>
        <w:pStyle w:val="Listing"/>
      </w:pPr>
      <w:r w:rsidRPr="00B17358">
        <w:t xml:space="preserve">        Form.setSizePolicy(sizePolicy)</w:t>
      </w:r>
    </w:p>
    <w:p w:rsidR="00EE6C33" w:rsidRPr="00B17358" w:rsidRDefault="00EE6C33" w:rsidP="00EE6C33">
      <w:pPr>
        <w:pStyle w:val="Listing"/>
      </w:pPr>
      <w:r w:rsidRPr="00B17358">
        <w:t xml:space="preserve">        Form.setMinimumSize(QtCore.QSize(800, 500))</w:t>
      </w:r>
    </w:p>
    <w:p w:rsidR="00EE6C33" w:rsidRPr="00B17358" w:rsidRDefault="00EE6C33" w:rsidP="00EE6C33">
      <w:pPr>
        <w:pStyle w:val="Listing"/>
      </w:pPr>
      <w:r w:rsidRPr="00B17358">
        <w:t xml:space="preserve">        Form.setMaximumSize(QtCore.QSize(800, 500))</w:t>
      </w:r>
    </w:p>
    <w:p w:rsidR="00EE6C33" w:rsidRPr="00B17358" w:rsidRDefault="00EE6C33" w:rsidP="00EE6C33">
      <w:pPr>
        <w:pStyle w:val="Listing"/>
      </w:pPr>
      <w:r w:rsidRPr="00B17358">
        <w:t xml:space="preserve">        self.tabWidget = QtWidgets.QTabWidget(Form)</w:t>
      </w:r>
    </w:p>
    <w:p w:rsidR="00EE6C33" w:rsidRPr="00B17358" w:rsidRDefault="00EE6C33" w:rsidP="00EE6C33">
      <w:pPr>
        <w:pStyle w:val="Listing"/>
      </w:pPr>
      <w:r w:rsidRPr="00B17358">
        <w:t xml:space="preserve">        self.tabWidget.setGeometry(QtCore.QRect(290, 11, 261, 111))</w:t>
      </w:r>
    </w:p>
    <w:p w:rsidR="00EE6C33" w:rsidRPr="00B17358" w:rsidRDefault="00EE6C33" w:rsidP="00EE6C33">
      <w:pPr>
        <w:pStyle w:val="Listing"/>
      </w:pPr>
      <w:r w:rsidRPr="00B17358">
        <w:t xml:space="preserve">        sizePolicy = QtWidgets.QSizePolicy(QtWidgets.QSizePolicy.Preferred, QtWidgets.QSizePolicy.Preferred)</w:t>
      </w:r>
    </w:p>
    <w:p w:rsidR="00EE6C33" w:rsidRPr="00B17358" w:rsidRDefault="00EE6C33" w:rsidP="00EE6C33">
      <w:pPr>
        <w:pStyle w:val="Listing"/>
      </w:pPr>
      <w:r w:rsidRPr="00B17358">
        <w:t xml:space="preserve">        sizePolicy.setHorizontalStretch(0)</w:t>
      </w:r>
    </w:p>
    <w:p w:rsidR="00EE6C33" w:rsidRPr="00B17358" w:rsidRDefault="00EE6C33" w:rsidP="00EE6C33">
      <w:pPr>
        <w:pStyle w:val="Listing"/>
      </w:pPr>
      <w:r w:rsidRPr="00B17358">
        <w:t xml:space="preserve">        sizePolicy.setVerticalStretch(0)</w:t>
      </w:r>
    </w:p>
    <w:p w:rsidR="00EE6C33" w:rsidRPr="00B17358" w:rsidRDefault="00EE6C33" w:rsidP="00EE6C33">
      <w:pPr>
        <w:pStyle w:val="Listing"/>
      </w:pPr>
      <w:r w:rsidRPr="00B17358">
        <w:t xml:space="preserve">        sizePolicy.setHeightForWidth(self.tabWidget.sizePolicy().hasHeightForWidth())</w:t>
      </w:r>
    </w:p>
    <w:p w:rsidR="00EE6C33" w:rsidRPr="00B17358" w:rsidRDefault="00EE6C33" w:rsidP="00EE6C33">
      <w:pPr>
        <w:pStyle w:val="Listing"/>
      </w:pPr>
      <w:r w:rsidRPr="00B17358">
        <w:t xml:space="preserve">        self.tabWidget.setSizePolicy(sizePolicy)</w:t>
      </w:r>
    </w:p>
    <w:p w:rsidR="00EE6C33" w:rsidRPr="00B17358" w:rsidRDefault="00EE6C33" w:rsidP="00EE6C33">
      <w:pPr>
        <w:pStyle w:val="Listing"/>
      </w:pPr>
      <w:r w:rsidRPr="00B17358">
        <w:t xml:space="preserve">        self.tabWidget.setTabShape(QtWidgets.QTabWidget.Rounded)</w:t>
      </w:r>
    </w:p>
    <w:p w:rsidR="00EE6C33" w:rsidRPr="00B17358" w:rsidRDefault="00EE6C33" w:rsidP="00EE6C33">
      <w:pPr>
        <w:pStyle w:val="Listing"/>
      </w:pPr>
      <w:r w:rsidRPr="00B17358">
        <w:t xml:space="preserve">        self.tabWidget.setElideMode(QtCore.Qt.ElideNone)</w:t>
      </w:r>
    </w:p>
    <w:p w:rsidR="00EE6C33" w:rsidRPr="00B17358" w:rsidRDefault="00EE6C33" w:rsidP="00EE6C33">
      <w:pPr>
        <w:pStyle w:val="Listing"/>
      </w:pPr>
      <w:r w:rsidRPr="00B17358">
        <w:t xml:space="preserve">        self.tabWidget.setDocumentMode(False)</w:t>
      </w:r>
    </w:p>
    <w:p w:rsidR="00EE6C33" w:rsidRPr="00B17358" w:rsidRDefault="00EE6C33" w:rsidP="00EE6C33">
      <w:pPr>
        <w:pStyle w:val="Listing"/>
      </w:pPr>
      <w:r w:rsidRPr="00B17358">
        <w:t xml:space="preserve">        self.tabWidget.setObjectName("tabWidget")</w:t>
      </w:r>
    </w:p>
    <w:p w:rsidR="00EE6C33" w:rsidRPr="00B17358" w:rsidRDefault="00EE6C33" w:rsidP="00EE6C33">
      <w:pPr>
        <w:pStyle w:val="Listing"/>
      </w:pPr>
      <w:r w:rsidRPr="00B17358">
        <w:t xml:space="preserve">        self.tab_1 = QtWidgets.QWidget()</w:t>
      </w:r>
    </w:p>
    <w:p w:rsidR="00EE6C33" w:rsidRPr="00B17358" w:rsidRDefault="00EE6C33" w:rsidP="00EE6C33">
      <w:pPr>
        <w:pStyle w:val="Listing"/>
      </w:pPr>
      <w:r w:rsidRPr="00B17358">
        <w:t xml:space="preserve">        self.tab_1.setObjectName("tab_1")</w:t>
      </w:r>
    </w:p>
    <w:p w:rsidR="00EE6C33" w:rsidRPr="00B17358" w:rsidRDefault="00EE6C33" w:rsidP="00EE6C33">
      <w:pPr>
        <w:pStyle w:val="Listing"/>
      </w:pPr>
      <w:r w:rsidRPr="00B17358">
        <w:t xml:space="preserve">        self.saveWeightsBtn = QtWidgets.QPushButton(self.tab_1)</w:t>
      </w:r>
    </w:p>
    <w:p w:rsidR="00EE6C33" w:rsidRPr="00B17358" w:rsidRDefault="00EE6C33" w:rsidP="00EE6C33">
      <w:pPr>
        <w:pStyle w:val="Listing"/>
      </w:pPr>
      <w:r w:rsidRPr="00B17358">
        <w:t xml:space="preserve">        self.saveWeightsBtn.setGeometry(QtCore.QRect(150, 45, 93, 28))</w:t>
      </w:r>
    </w:p>
    <w:p w:rsidR="00EE6C33" w:rsidRPr="00B17358" w:rsidRDefault="00EE6C33" w:rsidP="00EE6C33">
      <w:pPr>
        <w:pStyle w:val="Listing"/>
      </w:pPr>
      <w:r w:rsidRPr="00B17358">
        <w:t xml:space="preserve">        self.saveWeightsBtn.setObjectName("saveWeightsBtn")</w:t>
      </w:r>
    </w:p>
    <w:p w:rsidR="00EE6C33" w:rsidRPr="00B17358" w:rsidRDefault="00EE6C33" w:rsidP="00EE6C33">
      <w:pPr>
        <w:pStyle w:val="Listing"/>
      </w:pPr>
      <w:r w:rsidRPr="00B17358">
        <w:t xml:space="preserve">        self.trainBtn = QtWidgets.QPushButton(self.tab_1)</w:t>
      </w:r>
    </w:p>
    <w:p w:rsidR="00EE6C33" w:rsidRPr="00B17358" w:rsidRDefault="00EE6C33" w:rsidP="00EE6C33">
      <w:pPr>
        <w:pStyle w:val="Listing"/>
      </w:pPr>
      <w:r w:rsidRPr="00B17358">
        <w:t xml:space="preserve">        self.trainBtn.setGeometry(QtCore.QRect(150, 10, 93, 28))</w:t>
      </w:r>
    </w:p>
    <w:p w:rsidR="00EE6C33" w:rsidRPr="00B17358" w:rsidRDefault="00EE6C33" w:rsidP="00EE6C33">
      <w:pPr>
        <w:pStyle w:val="Listing"/>
      </w:pPr>
      <w:r w:rsidRPr="00B17358">
        <w:t xml:space="preserve">        self.trainBtn.setObjectName("trainBtn")</w:t>
      </w:r>
    </w:p>
    <w:p w:rsidR="00EE6C33" w:rsidRPr="00B17358" w:rsidRDefault="00EE6C33" w:rsidP="00EE6C33">
      <w:pPr>
        <w:pStyle w:val="Listing"/>
      </w:pPr>
      <w:r w:rsidRPr="00B17358">
        <w:t xml:space="preserve">        self.batchSizeSpBox = QtWidgets.QSpinBox(self.tab_1)</w:t>
      </w:r>
    </w:p>
    <w:p w:rsidR="00EE6C33" w:rsidRPr="00B17358" w:rsidRDefault="00EE6C33" w:rsidP="00EE6C33">
      <w:pPr>
        <w:pStyle w:val="Listing"/>
      </w:pPr>
      <w:r w:rsidRPr="00B17358">
        <w:t xml:space="preserve">        self.batchSizeSpBox.setGeometry(QtCore.QRect(90, 47, 42, 22))</w:t>
      </w:r>
    </w:p>
    <w:p w:rsidR="00EE6C33" w:rsidRPr="00B17358" w:rsidRDefault="00EE6C33" w:rsidP="00EE6C33">
      <w:pPr>
        <w:pStyle w:val="Listing"/>
      </w:pPr>
      <w:r w:rsidRPr="00B17358">
        <w:t xml:space="preserve">        self.batchSizeSpBox.setAlignment(QtCore.Qt.AlignRight|QtCore.Qt.AlignTrailing|QtCore.Qt.AlignVCenter)</w:t>
      </w:r>
    </w:p>
    <w:p w:rsidR="00EE6C33" w:rsidRPr="00B17358" w:rsidRDefault="00EE6C33" w:rsidP="00EE6C33">
      <w:pPr>
        <w:pStyle w:val="Listing"/>
      </w:pPr>
      <w:r w:rsidRPr="00B17358">
        <w:t xml:space="preserve">        self.batchSizeSpBox.setMinimum(1)</w:t>
      </w:r>
    </w:p>
    <w:p w:rsidR="00EE6C33" w:rsidRPr="00B17358" w:rsidRDefault="00EE6C33" w:rsidP="00EE6C33">
      <w:pPr>
        <w:pStyle w:val="Listing"/>
      </w:pPr>
      <w:r w:rsidRPr="00B17358">
        <w:t xml:space="preserve">        self.batchSizeSpBox.setProperty("value", 8)</w:t>
      </w:r>
    </w:p>
    <w:p w:rsidR="00EE6C33" w:rsidRPr="00B17358" w:rsidRDefault="00EE6C33" w:rsidP="00EE6C33">
      <w:pPr>
        <w:pStyle w:val="Listing"/>
      </w:pPr>
      <w:r w:rsidRPr="00B17358">
        <w:t xml:space="preserve">        self.batchSizeSpBox.setObjectName("batchSizeSpBox")</w:t>
      </w:r>
    </w:p>
    <w:p w:rsidR="00EE6C33" w:rsidRPr="00B17358" w:rsidRDefault="00EE6C33" w:rsidP="00EE6C33">
      <w:pPr>
        <w:pStyle w:val="Listing"/>
      </w:pPr>
      <w:r w:rsidRPr="00B17358">
        <w:lastRenderedPageBreak/>
        <w:t xml:space="preserve">        self.batchSizeLbl = QtWidgets.QLabel(self.tab_1)</w:t>
      </w:r>
    </w:p>
    <w:p w:rsidR="00EE6C33" w:rsidRPr="00B17358" w:rsidRDefault="00EE6C33" w:rsidP="00EE6C33">
      <w:pPr>
        <w:pStyle w:val="Listing"/>
      </w:pPr>
      <w:r w:rsidRPr="00B17358">
        <w:t xml:space="preserve">        self.batchSizeLbl.setGeometry(QtCore.QRect(10, 47, 71, 20))</w:t>
      </w:r>
    </w:p>
    <w:p w:rsidR="00EE6C33" w:rsidRPr="00B17358" w:rsidRDefault="00EE6C33" w:rsidP="00EE6C33">
      <w:pPr>
        <w:pStyle w:val="Listing"/>
      </w:pPr>
      <w:r w:rsidRPr="00B17358">
        <w:t xml:space="preserve">        self.batchSizeLbl.setLayoutDirection(QtCore.Qt.LeftToRight)</w:t>
      </w:r>
    </w:p>
    <w:p w:rsidR="00EE6C33" w:rsidRPr="00B17358" w:rsidRDefault="00EE6C33" w:rsidP="00EE6C33">
      <w:pPr>
        <w:pStyle w:val="Listing"/>
      </w:pPr>
      <w:r w:rsidRPr="00B17358">
        <w:t xml:space="preserve">        self.batchSizeLbl.setAlignment(QtCore.Qt.AlignRight|QtCore.Qt.AlignTrailing|QtCore.Qt.AlignVCenter)</w:t>
      </w:r>
    </w:p>
    <w:p w:rsidR="00EE6C33" w:rsidRPr="00B17358" w:rsidRDefault="00EE6C33" w:rsidP="00EE6C33">
      <w:pPr>
        <w:pStyle w:val="Listing"/>
      </w:pPr>
      <w:r w:rsidRPr="00B17358">
        <w:t xml:space="preserve">        self.batchSizeLbl.setObjectName("batchSizeLbl")</w:t>
      </w:r>
    </w:p>
    <w:p w:rsidR="00EE6C33" w:rsidRPr="00B17358" w:rsidRDefault="00EE6C33" w:rsidP="00EE6C33">
      <w:pPr>
        <w:pStyle w:val="Listing"/>
      </w:pPr>
      <w:r w:rsidRPr="00B17358">
        <w:t xml:space="preserve">        self.epochsSpBox = QtWidgets.QSpinBox(self.tab_1)</w:t>
      </w:r>
    </w:p>
    <w:p w:rsidR="00EE6C33" w:rsidRPr="00B17358" w:rsidRDefault="00EE6C33" w:rsidP="00EE6C33">
      <w:pPr>
        <w:pStyle w:val="Listing"/>
      </w:pPr>
      <w:r w:rsidRPr="00B17358">
        <w:t xml:space="preserve">        self.epochsSpBox.setGeometry(QtCore.QRect(90, 12, 42, 22))</w:t>
      </w:r>
    </w:p>
    <w:p w:rsidR="00EE6C33" w:rsidRPr="00B17358" w:rsidRDefault="00EE6C33" w:rsidP="00EE6C33">
      <w:pPr>
        <w:pStyle w:val="Listing"/>
      </w:pPr>
      <w:r w:rsidRPr="00B17358">
        <w:t xml:space="preserve">        self.epochsSpBox.setAlignment(QtCore.Qt.AlignRight|QtCore.Qt.AlignTrailing|QtCore.Qt.AlignVCenter)</w:t>
      </w:r>
    </w:p>
    <w:p w:rsidR="00EE6C33" w:rsidRPr="00B17358" w:rsidRDefault="00EE6C33" w:rsidP="00EE6C33">
      <w:pPr>
        <w:pStyle w:val="Listing"/>
      </w:pPr>
      <w:r w:rsidRPr="00B17358">
        <w:t xml:space="preserve">        self.epochsSpBox.setMinimum(1)</w:t>
      </w:r>
    </w:p>
    <w:p w:rsidR="00EE6C33" w:rsidRPr="00B17358" w:rsidRDefault="00EE6C33" w:rsidP="00EE6C33">
      <w:pPr>
        <w:pStyle w:val="Listing"/>
      </w:pPr>
      <w:r w:rsidRPr="00B17358">
        <w:t xml:space="preserve">        self.epochsSpBox.setProperty("value", 16)</w:t>
      </w:r>
    </w:p>
    <w:p w:rsidR="00EE6C33" w:rsidRPr="00B17358" w:rsidRDefault="00EE6C33" w:rsidP="00EE6C33">
      <w:pPr>
        <w:pStyle w:val="Listing"/>
      </w:pPr>
      <w:r w:rsidRPr="00B17358">
        <w:t xml:space="preserve">        self.epochsSpBox.setObjectName("epochsSpBox")</w:t>
      </w:r>
    </w:p>
    <w:p w:rsidR="00EE6C33" w:rsidRPr="00B17358" w:rsidRDefault="00EE6C33" w:rsidP="00EE6C33">
      <w:pPr>
        <w:pStyle w:val="Listing"/>
      </w:pPr>
      <w:r w:rsidRPr="00B17358">
        <w:t xml:space="preserve">        self.epochsLbl = QtWidgets.QLabel(self.tab_1)</w:t>
      </w:r>
    </w:p>
    <w:p w:rsidR="00EE6C33" w:rsidRPr="00B17358" w:rsidRDefault="00EE6C33" w:rsidP="00EE6C33">
      <w:pPr>
        <w:pStyle w:val="Listing"/>
      </w:pPr>
      <w:r w:rsidRPr="00B17358">
        <w:t xml:space="preserve">        self.epochsLbl.setGeometry(QtCore.QRect(10, 12, 71, 20))</w:t>
      </w:r>
    </w:p>
    <w:p w:rsidR="00EE6C33" w:rsidRPr="00B17358" w:rsidRDefault="00EE6C33" w:rsidP="00EE6C33">
      <w:pPr>
        <w:pStyle w:val="Listing"/>
      </w:pPr>
      <w:r w:rsidRPr="00B17358">
        <w:t xml:space="preserve">        self.epochsLbl.setLayoutDirection(QtCore.Qt.LeftToRight)</w:t>
      </w:r>
    </w:p>
    <w:p w:rsidR="00EE6C33" w:rsidRPr="00B17358" w:rsidRDefault="00EE6C33" w:rsidP="00EE6C33">
      <w:pPr>
        <w:pStyle w:val="Listing"/>
      </w:pPr>
      <w:r w:rsidRPr="00B17358">
        <w:t xml:space="preserve">        self.epochsLbl.setAlignment(QtCore.Qt.AlignRight|QtCore.Qt.AlignTrailing|QtCore.Qt.AlignVCenter)</w:t>
      </w:r>
    </w:p>
    <w:p w:rsidR="00EE6C33" w:rsidRPr="00B17358" w:rsidRDefault="00EE6C33" w:rsidP="00EE6C33">
      <w:pPr>
        <w:pStyle w:val="Listing"/>
      </w:pPr>
      <w:r w:rsidRPr="00B17358">
        <w:t xml:space="preserve">        self.epochsLbl.setObjectName("epochsLbl")</w:t>
      </w:r>
    </w:p>
    <w:p w:rsidR="00EE6C33" w:rsidRPr="00B17358" w:rsidRDefault="00EE6C33" w:rsidP="00EE6C33">
      <w:pPr>
        <w:pStyle w:val="Listing"/>
      </w:pPr>
      <w:r w:rsidRPr="00B17358">
        <w:t xml:space="preserve">        self.tabWidget.addTab(self.tab_1, "")</w:t>
      </w:r>
    </w:p>
    <w:p w:rsidR="00EE6C33" w:rsidRPr="00B17358" w:rsidRDefault="00EE6C33" w:rsidP="00EE6C33">
      <w:pPr>
        <w:pStyle w:val="Listing"/>
      </w:pPr>
      <w:r w:rsidRPr="00B17358">
        <w:t xml:space="preserve">        self.tab = QtWidgets.QWidget()</w:t>
      </w:r>
    </w:p>
    <w:p w:rsidR="00EE6C33" w:rsidRPr="00B17358" w:rsidRDefault="00EE6C33" w:rsidP="00EE6C33">
      <w:pPr>
        <w:pStyle w:val="Listing"/>
      </w:pPr>
      <w:r w:rsidRPr="00B17358">
        <w:t xml:space="preserve">        self.tab.setObjectName("tab")</w:t>
      </w:r>
    </w:p>
    <w:p w:rsidR="00EE6C33" w:rsidRPr="00B17358" w:rsidRDefault="00EE6C33" w:rsidP="00EE6C33">
      <w:pPr>
        <w:pStyle w:val="Listing"/>
      </w:pPr>
      <w:r w:rsidRPr="00B17358">
        <w:t xml:space="preserve">        self.loadWeightsBtn = QtWidgets.QPushButton(self.tab)</w:t>
      </w:r>
    </w:p>
    <w:p w:rsidR="00EE6C33" w:rsidRPr="00B17358" w:rsidRDefault="00EE6C33" w:rsidP="00EE6C33">
      <w:pPr>
        <w:pStyle w:val="Listing"/>
      </w:pPr>
      <w:r w:rsidRPr="00B17358">
        <w:t xml:space="preserve">        self.loadWeightsBtn.setGeometry(QtCore.QRect(150, 10, 93, 28))</w:t>
      </w:r>
    </w:p>
    <w:p w:rsidR="00EE6C33" w:rsidRPr="00B17358" w:rsidRDefault="00EE6C33" w:rsidP="00EE6C33">
      <w:pPr>
        <w:pStyle w:val="Listing"/>
      </w:pPr>
      <w:r w:rsidRPr="00B17358">
        <w:t xml:space="preserve">        self.loadWeightsBtn.setObjectName("loadWeightsBtn")</w:t>
      </w:r>
    </w:p>
    <w:p w:rsidR="00EE6C33" w:rsidRPr="00B17358" w:rsidRDefault="00EE6C33" w:rsidP="00EE6C33">
      <w:pPr>
        <w:pStyle w:val="Listing"/>
      </w:pPr>
      <w:r w:rsidRPr="00B17358">
        <w:t xml:space="preserve">        self.predictBtn = QtWidgets.QPushButton(self.tab)</w:t>
      </w:r>
    </w:p>
    <w:p w:rsidR="00EE6C33" w:rsidRPr="00B17358" w:rsidRDefault="00EE6C33" w:rsidP="00EE6C33">
      <w:pPr>
        <w:pStyle w:val="Listing"/>
      </w:pPr>
      <w:r w:rsidRPr="00B17358">
        <w:t xml:space="preserve">        self.predictBtn.setGeometry(QtCore.QRect(150, 45, 93, 28))</w:t>
      </w:r>
    </w:p>
    <w:p w:rsidR="00EE6C33" w:rsidRPr="00B17358" w:rsidRDefault="00EE6C33" w:rsidP="00EE6C33">
      <w:pPr>
        <w:pStyle w:val="Listing"/>
      </w:pPr>
      <w:r w:rsidRPr="00B17358">
        <w:t xml:space="preserve">        self.predictBtn.setObjectName("predictBtn")</w:t>
      </w:r>
    </w:p>
    <w:p w:rsidR="00EE6C33" w:rsidRPr="00B17358" w:rsidRDefault="00EE6C33" w:rsidP="00EE6C33">
      <w:pPr>
        <w:pStyle w:val="Listing"/>
      </w:pPr>
      <w:r w:rsidRPr="00B17358">
        <w:t xml:space="preserve">        self.tabWidget.addTab(self.tab, "")</w:t>
      </w:r>
    </w:p>
    <w:p w:rsidR="00EE6C33" w:rsidRPr="00B17358" w:rsidRDefault="00EE6C33" w:rsidP="00EE6C33">
      <w:pPr>
        <w:pStyle w:val="Listing"/>
      </w:pPr>
      <w:r w:rsidRPr="00B17358">
        <w:t xml:space="preserve">        self.outputLbl = QtWidgets.QLabel(Form)</w:t>
      </w:r>
    </w:p>
    <w:p w:rsidR="00EE6C33" w:rsidRPr="00B17358" w:rsidRDefault="00EE6C33" w:rsidP="00EE6C33">
      <w:pPr>
        <w:pStyle w:val="Listing"/>
      </w:pPr>
      <w:r w:rsidRPr="00B17358">
        <w:t xml:space="preserve">        self.outputLbl.setGeometry(QtCore.QRect(15, 115, 43, 16))</w:t>
      </w:r>
    </w:p>
    <w:p w:rsidR="00EE6C33" w:rsidRPr="00B17358" w:rsidRDefault="00EE6C33" w:rsidP="00EE6C33">
      <w:pPr>
        <w:pStyle w:val="Listing"/>
      </w:pPr>
      <w:r w:rsidRPr="00B17358">
        <w:t xml:space="preserve">        self.outputLbl.setObjectName("outputLbl")</w:t>
      </w:r>
    </w:p>
    <w:p w:rsidR="00EE6C33" w:rsidRPr="00B17358" w:rsidRDefault="00EE6C33" w:rsidP="00EE6C33">
      <w:pPr>
        <w:pStyle w:val="Listing"/>
      </w:pPr>
      <w:r w:rsidRPr="00B17358">
        <w:t xml:space="preserve">        self.plainTextEdit = QtWidgets.QPlainTextEdit(Form)</w:t>
      </w:r>
    </w:p>
    <w:p w:rsidR="00EE6C33" w:rsidRPr="00B17358" w:rsidRDefault="00EE6C33" w:rsidP="00EE6C33">
      <w:pPr>
        <w:pStyle w:val="Listing"/>
      </w:pPr>
      <w:r w:rsidRPr="00B17358">
        <w:t xml:space="preserve">        self.plainTextEdit.setGeometry(QtCore.QRect(11, 137, 781, 351))</w:t>
      </w:r>
    </w:p>
    <w:p w:rsidR="00EE6C33" w:rsidRPr="00B17358" w:rsidRDefault="00EE6C33" w:rsidP="00EE6C33">
      <w:pPr>
        <w:pStyle w:val="Listing"/>
      </w:pPr>
      <w:r w:rsidRPr="00B17358">
        <w:t xml:space="preserve">        self.plainTextEdit.setFrameShadow(QtWidgets.QFrame.Sunken)</w:t>
      </w:r>
    </w:p>
    <w:p w:rsidR="00EE6C33" w:rsidRPr="00B17358" w:rsidRDefault="00EE6C33" w:rsidP="00EE6C33">
      <w:pPr>
        <w:pStyle w:val="Listing"/>
      </w:pPr>
      <w:r w:rsidRPr="00B17358">
        <w:t xml:space="preserve">        self.plainTextEdit.setLineWrapMode(QtWidgets.QPlainTextEdit.NoWrap)</w:t>
      </w:r>
    </w:p>
    <w:p w:rsidR="00EE6C33" w:rsidRPr="00B17358" w:rsidRDefault="00EE6C33" w:rsidP="00EE6C33">
      <w:pPr>
        <w:pStyle w:val="Listing"/>
      </w:pPr>
      <w:r w:rsidRPr="00B17358">
        <w:t xml:space="preserve">        self.plainTextEdit.setReadOnly(True)</w:t>
      </w:r>
    </w:p>
    <w:p w:rsidR="00EE6C33" w:rsidRPr="00B17358" w:rsidRDefault="00EE6C33" w:rsidP="00EE6C33">
      <w:pPr>
        <w:pStyle w:val="Listing"/>
      </w:pPr>
      <w:r w:rsidRPr="00B17358">
        <w:t xml:space="preserve">        self.plainTextEdit.setPlainText("")</w:t>
      </w:r>
    </w:p>
    <w:p w:rsidR="00EE6C33" w:rsidRPr="00B17358" w:rsidRDefault="00EE6C33" w:rsidP="00EE6C33">
      <w:pPr>
        <w:pStyle w:val="Listing"/>
      </w:pPr>
      <w:r w:rsidRPr="00B17358">
        <w:t xml:space="preserve">        self.plainTextEdit.setObjectName("plainTextEdit")</w:t>
      </w:r>
    </w:p>
    <w:p w:rsidR="00EE6C33" w:rsidRPr="00B17358" w:rsidRDefault="00EE6C33" w:rsidP="00EE6C33">
      <w:pPr>
        <w:pStyle w:val="Listing"/>
      </w:pPr>
      <w:r w:rsidRPr="00B17358">
        <w:t xml:space="preserve">        self.loadDataBtn = QtWidgets.QPushButton(Form)</w:t>
      </w:r>
    </w:p>
    <w:p w:rsidR="00EE6C33" w:rsidRPr="00B17358" w:rsidRDefault="00EE6C33" w:rsidP="00EE6C33">
      <w:pPr>
        <w:pStyle w:val="Listing"/>
      </w:pPr>
      <w:r w:rsidRPr="00B17358">
        <w:t xml:space="preserve">        self.loadDataBtn.setGeometry(QtCore.QRect(30, 40, 93, 28))</w:t>
      </w:r>
    </w:p>
    <w:p w:rsidR="00EE6C33" w:rsidRPr="00B17358" w:rsidRDefault="00EE6C33" w:rsidP="00EE6C33">
      <w:pPr>
        <w:pStyle w:val="Listing"/>
      </w:pPr>
      <w:r w:rsidRPr="00B17358">
        <w:t xml:space="preserve">        self.loadDataBtn.setObjectName("loadDataBtn")</w:t>
      </w:r>
    </w:p>
    <w:p w:rsidR="00EE6C33" w:rsidRPr="00B17358" w:rsidRDefault="00EE6C33" w:rsidP="00EE6C33">
      <w:pPr>
        <w:pStyle w:val="Listing"/>
      </w:pPr>
      <w:r w:rsidRPr="00B17358">
        <w:t xml:space="preserve">        self.perceptronsSpBox = QtWidgets.QSpinBox(Form)</w:t>
      </w:r>
    </w:p>
    <w:p w:rsidR="00EE6C33" w:rsidRPr="00B17358" w:rsidRDefault="00EE6C33" w:rsidP="00EE6C33">
      <w:pPr>
        <w:pStyle w:val="Listing"/>
      </w:pPr>
      <w:r w:rsidRPr="00B17358">
        <w:t xml:space="preserve">        self.perceptronsSpBox.setGeometry(QtCore.QRect(150, 40, 42, 22))</w:t>
      </w:r>
    </w:p>
    <w:p w:rsidR="00EE6C33" w:rsidRPr="00B17358" w:rsidRDefault="00EE6C33" w:rsidP="00EE6C33">
      <w:pPr>
        <w:pStyle w:val="Listing"/>
      </w:pPr>
      <w:r w:rsidRPr="00B17358">
        <w:t xml:space="preserve">        self.perceptronsSpBox.setAlignment(QtCore.Qt.AlignRight|QtCore.Qt.AlignTrailing|QtCore.Qt.AlignVCenter)</w:t>
      </w:r>
    </w:p>
    <w:p w:rsidR="00EE6C33" w:rsidRPr="00B17358" w:rsidRDefault="00EE6C33" w:rsidP="00EE6C33">
      <w:pPr>
        <w:pStyle w:val="Listing"/>
      </w:pPr>
      <w:r w:rsidRPr="00B17358">
        <w:t xml:space="preserve">        self.perceptronsSpBox.setSuffix("")</w:t>
      </w:r>
    </w:p>
    <w:p w:rsidR="00EE6C33" w:rsidRPr="00B17358" w:rsidRDefault="00EE6C33" w:rsidP="00EE6C33">
      <w:pPr>
        <w:pStyle w:val="Listing"/>
      </w:pPr>
      <w:r w:rsidRPr="00B17358">
        <w:t xml:space="preserve">        self.perceptronsSpBox.setMinimum(1)</w:t>
      </w:r>
    </w:p>
    <w:p w:rsidR="00EE6C33" w:rsidRPr="00B17358" w:rsidRDefault="00EE6C33" w:rsidP="00EE6C33">
      <w:pPr>
        <w:pStyle w:val="Listing"/>
      </w:pPr>
      <w:r w:rsidRPr="00B17358">
        <w:t xml:space="preserve">        self.perceptronsSpBox.setMaximum(256)</w:t>
      </w:r>
    </w:p>
    <w:p w:rsidR="00EE6C33" w:rsidRPr="00B17358" w:rsidRDefault="00EE6C33" w:rsidP="00EE6C33">
      <w:pPr>
        <w:pStyle w:val="Listing"/>
      </w:pPr>
      <w:r w:rsidRPr="00B17358">
        <w:t xml:space="preserve">        self.perceptronsSpBox.setProperty("value", 12)</w:t>
      </w:r>
    </w:p>
    <w:p w:rsidR="00EE6C33" w:rsidRPr="00B17358" w:rsidRDefault="00EE6C33" w:rsidP="00EE6C33">
      <w:pPr>
        <w:pStyle w:val="Listing"/>
      </w:pPr>
      <w:r w:rsidRPr="00B17358">
        <w:t xml:space="preserve">        self.perceptronsSpBox.setObjectName("perceptronsSpBox")</w:t>
      </w:r>
    </w:p>
    <w:p w:rsidR="00EE6C33" w:rsidRPr="00B17358" w:rsidRDefault="00EE6C33" w:rsidP="00EE6C33">
      <w:pPr>
        <w:pStyle w:val="Listing"/>
      </w:pPr>
      <w:r w:rsidRPr="00B17358">
        <w:t xml:space="preserve">        self.perceptronsLbl = QtWidgets.QLabel(Form)</w:t>
      </w:r>
    </w:p>
    <w:p w:rsidR="00EE6C33" w:rsidRPr="00B17358" w:rsidRDefault="00EE6C33" w:rsidP="00EE6C33">
      <w:pPr>
        <w:pStyle w:val="Listing"/>
      </w:pPr>
      <w:r w:rsidRPr="00B17358">
        <w:t xml:space="preserve">        self.perceptronsLbl.setGeometry(QtCore.QRect(200, 42, 71, 16))</w:t>
      </w:r>
    </w:p>
    <w:p w:rsidR="00EE6C33" w:rsidRPr="00B17358" w:rsidRDefault="00EE6C33" w:rsidP="00EE6C33">
      <w:pPr>
        <w:pStyle w:val="Listing"/>
      </w:pPr>
      <w:r w:rsidRPr="00B17358">
        <w:t xml:space="preserve">        self.perceptronsLbl.setLayoutDirection(QtCore.Qt.LeftToRight)</w:t>
      </w:r>
    </w:p>
    <w:p w:rsidR="00EE6C33" w:rsidRPr="00B17358" w:rsidRDefault="00EE6C33" w:rsidP="00EE6C33">
      <w:pPr>
        <w:pStyle w:val="Listing"/>
      </w:pPr>
      <w:r w:rsidRPr="00B17358">
        <w:t xml:space="preserve">        self.perceptronsLbl.setAlignment(QtCore.Qt.AlignLeading|QtCore.Qt.AlignLeft|QtCore.Qt.AlignVCenter)</w:t>
      </w:r>
    </w:p>
    <w:p w:rsidR="00EE6C33" w:rsidRPr="00B17358" w:rsidRDefault="00EE6C33" w:rsidP="00EE6C33">
      <w:pPr>
        <w:pStyle w:val="Listing"/>
      </w:pPr>
      <w:r w:rsidRPr="00B17358">
        <w:t xml:space="preserve">        self.perceptronsLbl.setObjectName("perceptronsLbl")</w:t>
      </w:r>
    </w:p>
    <w:p w:rsidR="00EE6C33" w:rsidRPr="00B17358" w:rsidRDefault="00EE6C33" w:rsidP="00EE6C33">
      <w:pPr>
        <w:pStyle w:val="Listing"/>
      </w:pPr>
      <w:r w:rsidRPr="00B17358">
        <w:t xml:space="preserve">        self.resultsGroupBox = QtWidgets.QGroupBox(Form)</w:t>
      </w:r>
    </w:p>
    <w:p w:rsidR="00EE6C33" w:rsidRPr="00B17358" w:rsidRDefault="00EE6C33" w:rsidP="00EE6C33">
      <w:pPr>
        <w:pStyle w:val="Listing"/>
      </w:pPr>
      <w:r w:rsidRPr="00B17358">
        <w:t xml:space="preserve">        self.resultsGroupBox.setGeometry(QtCore.QRect(560, 20, 221, 101))</w:t>
      </w:r>
    </w:p>
    <w:p w:rsidR="00EE6C33" w:rsidRPr="00B17358" w:rsidRDefault="00EE6C33" w:rsidP="00EE6C33">
      <w:pPr>
        <w:pStyle w:val="Listing"/>
      </w:pPr>
      <w:r w:rsidRPr="00B17358">
        <w:t xml:space="preserve">        self.resultsGroupBox.setObjectName("resultsGroupBox")</w:t>
      </w:r>
    </w:p>
    <w:p w:rsidR="00EE6C33" w:rsidRPr="00B17358" w:rsidRDefault="00EE6C33" w:rsidP="00EE6C33">
      <w:pPr>
        <w:pStyle w:val="Listing"/>
      </w:pPr>
      <w:r w:rsidRPr="00B17358">
        <w:t xml:space="preserve">        self.mseLbl = QtWidgets.QLabel(self.resultsGroupBox)</w:t>
      </w:r>
    </w:p>
    <w:p w:rsidR="00EE6C33" w:rsidRPr="00B17358" w:rsidRDefault="00EE6C33" w:rsidP="00EE6C33">
      <w:pPr>
        <w:pStyle w:val="Listing"/>
      </w:pPr>
      <w:r w:rsidRPr="00B17358">
        <w:t xml:space="preserve">        self.mseLbl.setGeometry(QtCore.QRect(20, 30, 81, 16))</w:t>
      </w:r>
    </w:p>
    <w:p w:rsidR="00EE6C33" w:rsidRPr="00B17358" w:rsidRDefault="00EE6C33" w:rsidP="00EE6C33">
      <w:pPr>
        <w:pStyle w:val="Listing"/>
      </w:pPr>
      <w:r w:rsidRPr="00B17358">
        <w:t xml:space="preserve">        self.mseLbl.setObjectName("mseLbl")</w:t>
      </w:r>
    </w:p>
    <w:p w:rsidR="00EE6C33" w:rsidRPr="00B17358" w:rsidRDefault="00EE6C33" w:rsidP="00EE6C33">
      <w:pPr>
        <w:pStyle w:val="Listing"/>
      </w:pPr>
      <w:r w:rsidRPr="00B17358">
        <w:t xml:space="preserve">        self.maeLbl = QtWidgets.QLabel(self.resultsGroupBox)</w:t>
      </w:r>
    </w:p>
    <w:p w:rsidR="00EE6C33" w:rsidRPr="00B17358" w:rsidRDefault="00EE6C33" w:rsidP="00EE6C33">
      <w:pPr>
        <w:pStyle w:val="Listing"/>
      </w:pPr>
      <w:r w:rsidRPr="00B17358">
        <w:t xml:space="preserve">        self.maeLbl.setGeometry(QtCore.QRect(20, 50, 81, 16))</w:t>
      </w:r>
    </w:p>
    <w:p w:rsidR="00EE6C33" w:rsidRPr="00B17358" w:rsidRDefault="00EE6C33" w:rsidP="00EE6C33">
      <w:pPr>
        <w:pStyle w:val="Listing"/>
      </w:pPr>
      <w:r w:rsidRPr="00B17358">
        <w:t xml:space="preserve">        self.maeLbl.setObjectName("maeLbl")</w:t>
      </w:r>
    </w:p>
    <w:p w:rsidR="00EE6C33" w:rsidRPr="00B17358" w:rsidRDefault="00EE6C33" w:rsidP="00EE6C33">
      <w:pPr>
        <w:pStyle w:val="Listing"/>
      </w:pPr>
      <w:r w:rsidRPr="00B17358">
        <w:t xml:space="preserve">        self.meanLbl = QtWidgets.QLabel(self.resultsGroupBox)</w:t>
      </w:r>
    </w:p>
    <w:p w:rsidR="00EE6C33" w:rsidRPr="00B17358" w:rsidRDefault="00EE6C33" w:rsidP="00EE6C33">
      <w:pPr>
        <w:pStyle w:val="Listing"/>
      </w:pPr>
      <w:r w:rsidRPr="00B17358">
        <w:t xml:space="preserve">        self.meanLbl.setGeometry(QtCore.QRect(110, 30, 101, 16))</w:t>
      </w:r>
    </w:p>
    <w:p w:rsidR="00EE6C33" w:rsidRPr="00B17358" w:rsidRDefault="00EE6C33" w:rsidP="00EE6C33">
      <w:pPr>
        <w:pStyle w:val="Listing"/>
      </w:pPr>
      <w:r w:rsidRPr="00B17358">
        <w:t xml:space="preserve">        self.meanLbl.setObjectName("meanLbl")</w:t>
      </w:r>
    </w:p>
    <w:p w:rsidR="00EE6C33" w:rsidRPr="00B17358" w:rsidRDefault="00EE6C33" w:rsidP="00EE6C33">
      <w:pPr>
        <w:pStyle w:val="Listing"/>
      </w:pPr>
      <w:r w:rsidRPr="00B17358">
        <w:t xml:space="preserve">        self.stdLbl = QtWidgets.QLabel(self.resultsGroupBox)</w:t>
      </w:r>
    </w:p>
    <w:p w:rsidR="00EE6C33" w:rsidRPr="00B17358" w:rsidRDefault="00EE6C33" w:rsidP="00EE6C33">
      <w:pPr>
        <w:pStyle w:val="Listing"/>
      </w:pPr>
      <w:r w:rsidRPr="00B17358">
        <w:t xml:space="preserve">        self.stdLbl.setGeometry(QtCore.QRect(110, 50, 101, 16))</w:t>
      </w:r>
    </w:p>
    <w:p w:rsidR="00EE6C33" w:rsidRPr="00B17358" w:rsidRDefault="00EE6C33" w:rsidP="00EE6C33">
      <w:pPr>
        <w:pStyle w:val="Listing"/>
      </w:pPr>
      <w:r w:rsidRPr="00B17358">
        <w:t xml:space="preserve">        self.stdLbl.setObjectName("stdLbl")</w:t>
      </w:r>
    </w:p>
    <w:p w:rsidR="00EE6C33" w:rsidRPr="00B17358" w:rsidRDefault="00EE6C33" w:rsidP="00EE6C33">
      <w:pPr>
        <w:pStyle w:val="Listing"/>
      </w:pPr>
      <w:r w:rsidRPr="00B17358">
        <w:t xml:space="preserve">        self.timeLbl = QtWidgets.QLabel(self.resultsGroupBox)</w:t>
      </w:r>
    </w:p>
    <w:p w:rsidR="00EE6C33" w:rsidRPr="00B17358" w:rsidRDefault="00EE6C33" w:rsidP="00EE6C33">
      <w:pPr>
        <w:pStyle w:val="Listing"/>
      </w:pPr>
      <w:r w:rsidRPr="00B17358">
        <w:t xml:space="preserve">        self.timeLbl.setGeometry(QtCore.QRect(20, 70, 151, 16))</w:t>
      </w:r>
    </w:p>
    <w:p w:rsidR="00EE6C33" w:rsidRPr="00B17358" w:rsidRDefault="00EE6C33" w:rsidP="00EE6C33">
      <w:pPr>
        <w:pStyle w:val="Listing"/>
      </w:pPr>
      <w:r w:rsidRPr="00B17358">
        <w:t xml:space="preserve">        self.timeLbl.setObjectName("timeLbl")</w:t>
      </w:r>
    </w:p>
    <w:p w:rsidR="00EE6C33" w:rsidRPr="00B17358" w:rsidRDefault="00EE6C33" w:rsidP="00EE6C33">
      <w:pPr>
        <w:pStyle w:val="Listing"/>
      </w:pPr>
      <w:r w:rsidRPr="00B17358">
        <w:t xml:space="preserve">        self.drawPlotsCbx = QtWidgets.QCheckBox(Form)</w:t>
      </w:r>
    </w:p>
    <w:p w:rsidR="00EE6C33" w:rsidRPr="00B17358" w:rsidRDefault="00EE6C33" w:rsidP="00EE6C33">
      <w:pPr>
        <w:pStyle w:val="Listing"/>
      </w:pPr>
      <w:r w:rsidRPr="00B17358">
        <w:t xml:space="preserve">        self.drawPlotsCbx.setGeometry(QtCore.QRect(150, 70, 91, 20))</w:t>
      </w:r>
    </w:p>
    <w:p w:rsidR="00EE6C33" w:rsidRPr="00B17358" w:rsidRDefault="00EE6C33" w:rsidP="00EE6C33">
      <w:pPr>
        <w:pStyle w:val="Listing"/>
      </w:pPr>
      <w:r w:rsidRPr="00B17358">
        <w:t xml:space="preserve">        self.drawPlotsCbx.setChecked(False)</w:t>
      </w:r>
    </w:p>
    <w:p w:rsidR="00EE6C33" w:rsidRPr="00B17358" w:rsidRDefault="00EE6C33" w:rsidP="00EE6C33">
      <w:pPr>
        <w:pStyle w:val="Listing"/>
      </w:pPr>
      <w:r w:rsidRPr="00B17358">
        <w:t xml:space="preserve">        self.drawPlotsCbx.setObjectName("drawPlotsCbx")</w:t>
      </w:r>
    </w:p>
    <w:p w:rsidR="00EE6C33" w:rsidRPr="00B17358" w:rsidRDefault="00EE6C33" w:rsidP="00EE6C33">
      <w:pPr>
        <w:pStyle w:val="Listing"/>
      </w:pPr>
    </w:p>
    <w:p w:rsidR="00EE6C33" w:rsidRPr="00B17358" w:rsidRDefault="00EE6C33" w:rsidP="00EE6C33">
      <w:pPr>
        <w:pStyle w:val="Listing"/>
      </w:pPr>
      <w:r w:rsidRPr="00B17358">
        <w:t xml:space="preserve">        self.retranslateUi(Form)</w:t>
      </w:r>
    </w:p>
    <w:p w:rsidR="00EE6C33" w:rsidRPr="00B17358" w:rsidRDefault="00EE6C33" w:rsidP="00EE6C33">
      <w:pPr>
        <w:pStyle w:val="Listing"/>
      </w:pPr>
      <w:r w:rsidRPr="00B17358">
        <w:t xml:space="preserve">        self.tabWidget.setCurrentIndex(0)</w:t>
      </w:r>
    </w:p>
    <w:p w:rsidR="00EE6C33" w:rsidRPr="00B17358" w:rsidRDefault="00EE6C33" w:rsidP="00EE6C33">
      <w:pPr>
        <w:pStyle w:val="Listing"/>
      </w:pPr>
      <w:r w:rsidRPr="00B17358">
        <w:t xml:space="preserve">        QtCore.QMetaObject.connectSlotsByName(Form)</w:t>
      </w:r>
    </w:p>
    <w:p w:rsidR="00EE6C33" w:rsidRPr="00B17358" w:rsidRDefault="00EE6C33" w:rsidP="00EE6C33">
      <w:pPr>
        <w:pStyle w:val="Listing"/>
      </w:pPr>
    </w:p>
    <w:p w:rsidR="00EE6C33" w:rsidRPr="00B17358" w:rsidRDefault="00EE6C33" w:rsidP="00EE6C33">
      <w:pPr>
        <w:pStyle w:val="Listing"/>
      </w:pPr>
      <w:r w:rsidRPr="00B17358">
        <w:t xml:space="preserve">    def retranslateUi(self, Form):              # setting up text labels</w:t>
      </w:r>
    </w:p>
    <w:p w:rsidR="00EE6C33" w:rsidRPr="00B17358" w:rsidRDefault="00EE6C33" w:rsidP="00EE6C33">
      <w:pPr>
        <w:pStyle w:val="Listing"/>
      </w:pPr>
      <w:r w:rsidRPr="00B17358">
        <w:t xml:space="preserve">        _translate = QtCore.QCoreApplication.translate</w:t>
      </w:r>
    </w:p>
    <w:p w:rsidR="00EE6C33" w:rsidRPr="00B17358" w:rsidRDefault="00EE6C33" w:rsidP="00EE6C33">
      <w:pPr>
        <w:pStyle w:val="Listing"/>
      </w:pPr>
      <w:r w:rsidRPr="00B17358">
        <w:t xml:space="preserve">        Form.setWindowTitle(_translate("Form", "Chernyavskiy diploma"))</w:t>
      </w:r>
    </w:p>
    <w:p w:rsidR="00EE6C33" w:rsidRPr="00B17358" w:rsidRDefault="00EE6C33" w:rsidP="00EE6C33">
      <w:pPr>
        <w:pStyle w:val="Listing"/>
      </w:pPr>
      <w:r w:rsidRPr="00B17358">
        <w:t xml:space="preserve">        self.saveWeightsBtn.setText(_translate("Form", "Save weights"))</w:t>
      </w:r>
    </w:p>
    <w:p w:rsidR="00EE6C33" w:rsidRPr="00B17358" w:rsidRDefault="00EE6C33" w:rsidP="00EE6C33">
      <w:pPr>
        <w:pStyle w:val="Listing"/>
      </w:pPr>
      <w:r w:rsidRPr="00B17358">
        <w:t xml:space="preserve">        self.trainBtn.setText(_translate("Form", "Train &amp;&amp; test"))</w:t>
      </w:r>
    </w:p>
    <w:p w:rsidR="00EE6C33" w:rsidRPr="00B17358" w:rsidRDefault="00EE6C33" w:rsidP="00EE6C33">
      <w:pPr>
        <w:pStyle w:val="Listing"/>
      </w:pPr>
      <w:r w:rsidRPr="00B17358">
        <w:t xml:space="preserve">        self.batchSizeLbl.setText(_translate("Form", "Batch size:"))</w:t>
      </w:r>
    </w:p>
    <w:p w:rsidR="00EE6C33" w:rsidRPr="00B17358" w:rsidRDefault="00EE6C33" w:rsidP="00EE6C33">
      <w:pPr>
        <w:pStyle w:val="Listing"/>
      </w:pPr>
      <w:r w:rsidRPr="00B17358">
        <w:t xml:space="preserve">        self.epochsLbl.setText(_translate("Form", "Epochs:"))</w:t>
      </w:r>
    </w:p>
    <w:p w:rsidR="00EE6C33" w:rsidRPr="00B17358" w:rsidRDefault="00EE6C33" w:rsidP="00EE6C33">
      <w:pPr>
        <w:pStyle w:val="Listing"/>
      </w:pPr>
      <w:r w:rsidRPr="00B17358">
        <w:t xml:space="preserve">        self.tabWidget.setTabText(self.tabWidget.indexOf(self.tab_1), _translate("Form", "Train NN"))</w:t>
      </w:r>
    </w:p>
    <w:p w:rsidR="00EE6C33" w:rsidRPr="00B17358" w:rsidRDefault="00EE6C33" w:rsidP="00EE6C33">
      <w:pPr>
        <w:pStyle w:val="Listing"/>
      </w:pPr>
      <w:r w:rsidRPr="00B17358">
        <w:t xml:space="preserve">        self.loadWeightsBtn.setText(_translate("Form", "Load weights"))</w:t>
      </w:r>
    </w:p>
    <w:p w:rsidR="00EE6C33" w:rsidRPr="00B17358" w:rsidRDefault="00EE6C33" w:rsidP="00EE6C33">
      <w:pPr>
        <w:pStyle w:val="Listing"/>
      </w:pPr>
      <w:r w:rsidRPr="00B17358">
        <w:t xml:space="preserve">        self.predictBtn.setText(_translate("Form", "Predict"))</w:t>
      </w:r>
    </w:p>
    <w:p w:rsidR="00EE6C33" w:rsidRPr="00B17358" w:rsidRDefault="00EE6C33" w:rsidP="00EE6C33">
      <w:pPr>
        <w:pStyle w:val="Listing"/>
      </w:pPr>
      <w:r w:rsidRPr="00B17358">
        <w:t xml:space="preserve">        self.tabWidget.setTabText(self.tabWidget.indexOf(self.tab), _translate("Form", "Load weights"))</w:t>
      </w:r>
    </w:p>
    <w:p w:rsidR="00EE6C33" w:rsidRPr="00B17358" w:rsidRDefault="00EE6C33" w:rsidP="00EE6C33">
      <w:pPr>
        <w:pStyle w:val="Listing"/>
      </w:pPr>
      <w:r w:rsidRPr="00B17358">
        <w:t xml:space="preserve">        self.outputLbl.setText(_translate("Form", "Output:"))</w:t>
      </w:r>
    </w:p>
    <w:p w:rsidR="00EE6C33" w:rsidRPr="00B17358" w:rsidRDefault="00EE6C33" w:rsidP="00EE6C33">
      <w:pPr>
        <w:pStyle w:val="Listing"/>
      </w:pPr>
      <w:r w:rsidRPr="00B17358">
        <w:t xml:space="preserve">        self.loadDataBtn.setText(_translate("Form", "Load data"))</w:t>
      </w:r>
    </w:p>
    <w:p w:rsidR="00EE6C33" w:rsidRPr="00B17358" w:rsidRDefault="00EE6C33" w:rsidP="00EE6C33">
      <w:pPr>
        <w:pStyle w:val="Listing"/>
      </w:pPr>
      <w:r w:rsidRPr="00B17358">
        <w:t xml:space="preserve">        self.perceptronsLbl.setText(_translate("Form", "perceptrons"))</w:t>
      </w:r>
    </w:p>
    <w:p w:rsidR="00EE6C33" w:rsidRPr="00B17358" w:rsidRDefault="00EE6C33" w:rsidP="00EE6C33">
      <w:pPr>
        <w:pStyle w:val="Listing"/>
      </w:pPr>
      <w:r w:rsidRPr="00B17358">
        <w:t xml:space="preserve">        self.resultsGroupBox.setTitle(_translate("Form", "Results"))</w:t>
      </w:r>
    </w:p>
    <w:p w:rsidR="00EE6C33" w:rsidRPr="00B17358" w:rsidRDefault="00EE6C33" w:rsidP="00EE6C33">
      <w:pPr>
        <w:pStyle w:val="Listing"/>
      </w:pPr>
      <w:r w:rsidRPr="00B17358">
        <w:t xml:space="preserve">        self.mseLbl.setText(_translate("Form", "MSE: 0.0000"))</w:t>
      </w:r>
    </w:p>
    <w:p w:rsidR="00EE6C33" w:rsidRPr="00B17358" w:rsidRDefault="00EE6C33" w:rsidP="00EE6C33">
      <w:pPr>
        <w:pStyle w:val="Listing"/>
      </w:pPr>
      <w:r w:rsidRPr="00B17358">
        <w:t xml:space="preserve">        self.maeLbl.setText(_translate("Form", "MAE: 0.0000"))</w:t>
      </w:r>
    </w:p>
    <w:p w:rsidR="00EE6C33" w:rsidRPr="00B17358" w:rsidRDefault="00EE6C33" w:rsidP="00EE6C33">
      <w:pPr>
        <w:pStyle w:val="Listing"/>
      </w:pPr>
      <w:r w:rsidRPr="00B17358">
        <w:t xml:space="preserve">        self.meanLbl.setText(_translate("Form", "Mean: 0.0000"))</w:t>
      </w:r>
    </w:p>
    <w:p w:rsidR="00EE6C33" w:rsidRPr="00B17358" w:rsidRDefault="00EE6C33" w:rsidP="00EE6C33">
      <w:pPr>
        <w:pStyle w:val="Listing"/>
      </w:pPr>
      <w:r w:rsidRPr="00B17358">
        <w:t xml:space="preserve">        self.stdLbl.setText(_translate("Form", "Stdev: 0.0000"))</w:t>
      </w:r>
    </w:p>
    <w:p w:rsidR="00EE6C33" w:rsidRPr="00B17358" w:rsidRDefault="00EE6C33" w:rsidP="00EE6C33">
      <w:pPr>
        <w:pStyle w:val="Listing"/>
      </w:pPr>
      <w:r w:rsidRPr="00B17358">
        <w:t xml:space="preserve">        self.timeLbl.setText(_translate("Form", "Training time: 0.00 sec"))</w:t>
      </w:r>
    </w:p>
    <w:p w:rsidR="00EE6C33" w:rsidRPr="00B17358" w:rsidRDefault="00EE6C33" w:rsidP="00EE6C33">
      <w:pPr>
        <w:pStyle w:val="Listing"/>
      </w:pPr>
      <w:r w:rsidRPr="00B17358">
        <w:t xml:space="preserve">        self.drawPlotsCbx.setText(_translate("Form", "Draw plots"))</w:t>
      </w:r>
    </w:p>
    <w:p w:rsidR="00EE6C33" w:rsidRPr="00B17358" w:rsidRDefault="00EE6C33" w:rsidP="00EE6C33">
      <w:pPr>
        <w:pStyle w:val="Listing"/>
        <w:rPr>
          <w:sz w:val="28"/>
          <w:szCs w:val="28"/>
        </w:rPr>
      </w:pPr>
    </w:p>
    <w:p w:rsidR="00EE6C33" w:rsidRPr="00B17358" w:rsidRDefault="00EE6C33" w:rsidP="00EE6C33">
      <w:pPr>
        <w:pStyle w:val="Listing"/>
        <w:rPr>
          <w:sz w:val="28"/>
          <w:szCs w:val="28"/>
        </w:rPr>
      </w:pPr>
    </w:p>
    <w:p w:rsidR="00EE6C33" w:rsidRPr="00B17358" w:rsidRDefault="00EE6C33" w:rsidP="00EE6C33">
      <w:pPr>
        <w:pStyle w:val="NormalNoIndent"/>
      </w:pPr>
      <w:r w:rsidRPr="00B17358">
        <w:t>Лістинг файлу app.py — файл, що поєднує інтерфейс користувача з функціоналом</w:t>
      </w:r>
    </w:p>
    <w:p w:rsidR="00EE6C33" w:rsidRPr="00B17358" w:rsidRDefault="00EE6C33" w:rsidP="00EE6C33">
      <w:pPr>
        <w:pStyle w:val="Listing"/>
      </w:pPr>
      <w:r w:rsidRPr="00B17358">
        <w:t>from main_ui import Ui_Form</w:t>
      </w:r>
    </w:p>
    <w:p w:rsidR="00EE6C33" w:rsidRPr="00B17358" w:rsidRDefault="00EE6C33" w:rsidP="00EE6C33">
      <w:pPr>
        <w:pStyle w:val="Listing"/>
      </w:pPr>
      <w:r w:rsidRPr="00B17358">
        <w:t>from PyQt5 import QtCore, QtGui, QtWidgets</w:t>
      </w:r>
    </w:p>
    <w:p w:rsidR="00EE6C33" w:rsidRPr="00B17358" w:rsidRDefault="00EE6C33" w:rsidP="00EE6C33">
      <w:pPr>
        <w:pStyle w:val="Listing"/>
      </w:pPr>
      <w:r w:rsidRPr="00B17358">
        <w:t>import nn</w:t>
      </w:r>
    </w:p>
    <w:p w:rsidR="00EE6C33" w:rsidRPr="00B17358" w:rsidRDefault="00EE6C33" w:rsidP="00EE6C33">
      <w:pPr>
        <w:pStyle w:val="Listing"/>
      </w:pPr>
      <w:r w:rsidRPr="00B17358">
        <w:t>import numpy as np</w:t>
      </w:r>
    </w:p>
    <w:p w:rsidR="00EE6C33" w:rsidRPr="00B17358" w:rsidRDefault="00EE6C33" w:rsidP="00EE6C33">
      <w:pPr>
        <w:pStyle w:val="Listing"/>
      </w:pPr>
      <w:r w:rsidRPr="00B17358">
        <w:t>import sys</w:t>
      </w:r>
    </w:p>
    <w:p w:rsidR="00EE6C33" w:rsidRPr="00B17358" w:rsidRDefault="00EE6C33" w:rsidP="00EE6C33">
      <w:pPr>
        <w:pStyle w:val="Listing"/>
      </w:pPr>
      <w:r w:rsidRPr="00B17358">
        <w:t>import time</w:t>
      </w:r>
    </w:p>
    <w:p w:rsidR="00EE6C33" w:rsidRPr="00B17358" w:rsidRDefault="00EE6C33" w:rsidP="00EE6C33">
      <w:pPr>
        <w:pStyle w:val="Listing"/>
      </w:pPr>
      <w:r w:rsidRPr="00B17358">
        <w:t>import warnings</w:t>
      </w:r>
    </w:p>
    <w:p w:rsidR="00EE6C33" w:rsidRPr="00B17358" w:rsidRDefault="00EE6C33" w:rsidP="00EE6C33">
      <w:pPr>
        <w:pStyle w:val="Listing"/>
      </w:pPr>
      <w:r w:rsidRPr="00B17358">
        <w:t>import matplotlib.pyplot as plt</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class MyApp(Ui_Form):</w:t>
      </w:r>
    </w:p>
    <w:p w:rsidR="00EE6C33" w:rsidRPr="00B17358" w:rsidRDefault="00EE6C33" w:rsidP="00EE6C33">
      <w:pPr>
        <w:pStyle w:val="Listing"/>
      </w:pPr>
      <w:r w:rsidRPr="00B17358">
        <w:t xml:space="preserve">    def __init__(self, form):</w:t>
      </w:r>
    </w:p>
    <w:p w:rsidR="00EE6C33" w:rsidRPr="00B17358" w:rsidRDefault="00EE6C33" w:rsidP="00EE6C33">
      <w:pPr>
        <w:pStyle w:val="Listing"/>
      </w:pPr>
      <w:r w:rsidRPr="00B17358">
        <w:t xml:space="preserve">        Ui_Form.__init__(self)</w:t>
      </w:r>
    </w:p>
    <w:p w:rsidR="00EE6C33" w:rsidRPr="00B17358" w:rsidRDefault="00EE6C33" w:rsidP="00EE6C33">
      <w:pPr>
        <w:pStyle w:val="Listing"/>
      </w:pPr>
      <w:r w:rsidRPr="00B17358">
        <w:t xml:space="preserve">        self.setupUi(form)</w:t>
      </w:r>
    </w:p>
    <w:p w:rsidR="00EE6C33" w:rsidRPr="00B17358" w:rsidRDefault="00EE6C33" w:rsidP="00EE6C33">
      <w:pPr>
        <w:pStyle w:val="Listing"/>
      </w:pPr>
    </w:p>
    <w:p w:rsidR="00EE6C33" w:rsidRPr="00B17358" w:rsidRDefault="00EE6C33" w:rsidP="00EE6C33">
      <w:pPr>
        <w:pStyle w:val="Listing"/>
      </w:pPr>
      <w:r w:rsidRPr="00B17358">
        <w:t xml:space="preserve">        # Redirect output to plainTextEdit</w:t>
      </w:r>
    </w:p>
    <w:p w:rsidR="00EE6C33" w:rsidRPr="00B17358" w:rsidRDefault="00EE6C33" w:rsidP="00EE6C33">
      <w:pPr>
        <w:pStyle w:val="Listing"/>
      </w:pPr>
      <w:r w:rsidRPr="00B17358">
        <w:t xml:space="preserve">        stream = EmittingStream(text_written=self.__output_written)</w:t>
      </w:r>
    </w:p>
    <w:p w:rsidR="00EE6C33" w:rsidRPr="00B17358" w:rsidRDefault="00EE6C33" w:rsidP="00EE6C33">
      <w:pPr>
        <w:pStyle w:val="Listing"/>
      </w:pPr>
      <w:r w:rsidRPr="00B17358">
        <w:t xml:space="preserve">        sys.stdout = stream</w:t>
      </w:r>
    </w:p>
    <w:p w:rsidR="00EE6C33" w:rsidRPr="00B17358" w:rsidRDefault="00EE6C33" w:rsidP="00EE6C33">
      <w:pPr>
        <w:pStyle w:val="Listing"/>
      </w:pPr>
      <w:r w:rsidRPr="00B17358">
        <w:t xml:space="preserve">        sys.stderr = stream</w:t>
      </w:r>
    </w:p>
    <w:p w:rsidR="00EE6C33" w:rsidRPr="00B17358" w:rsidRDefault="00EE6C33" w:rsidP="00EE6C33">
      <w:pPr>
        <w:pStyle w:val="Listing"/>
      </w:pPr>
    </w:p>
    <w:p w:rsidR="00EE6C33" w:rsidRPr="00B17358" w:rsidRDefault="00EE6C33" w:rsidP="00EE6C33">
      <w:pPr>
        <w:pStyle w:val="Listing"/>
      </w:pPr>
      <w:r w:rsidRPr="00B17358">
        <w:t xml:space="preserve">        self.data_file = self.weights_file = ''</w:t>
      </w:r>
    </w:p>
    <w:p w:rsidR="00EE6C33" w:rsidRPr="00B17358" w:rsidRDefault="00EE6C33" w:rsidP="00EE6C33">
      <w:pPr>
        <w:pStyle w:val="Listing"/>
      </w:pPr>
      <w:r w:rsidRPr="00B17358">
        <w:t xml:space="preserve">        self.train_x = self.train_y = self.test_x = self.test_y = []</w:t>
      </w:r>
    </w:p>
    <w:p w:rsidR="00EE6C33" w:rsidRPr="00B17358" w:rsidRDefault="00EE6C33" w:rsidP="00EE6C33">
      <w:pPr>
        <w:pStyle w:val="Listing"/>
      </w:pPr>
      <w:r w:rsidRPr="00B17358">
        <w:t xml:space="preserve">        self.model = self.history = None</w:t>
      </w:r>
    </w:p>
    <w:p w:rsidR="00EE6C33" w:rsidRPr="00B17358" w:rsidRDefault="00EE6C33" w:rsidP="00EE6C33">
      <w:pPr>
        <w:pStyle w:val="Listing"/>
      </w:pPr>
    </w:p>
    <w:p w:rsidR="00EE6C33" w:rsidRPr="00B17358" w:rsidRDefault="00EE6C33" w:rsidP="00EE6C33">
      <w:pPr>
        <w:pStyle w:val="Listing"/>
      </w:pPr>
      <w:r w:rsidRPr="00B17358">
        <w:t xml:space="preserve">        # Callbacks</w:t>
      </w:r>
    </w:p>
    <w:p w:rsidR="00EE6C33" w:rsidRPr="00B17358" w:rsidRDefault="00EE6C33" w:rsidP="00EE6C33">
      <w:pPr>
        <w:pStyle w:val="Listing"/>
      </w:pPr>
      <w:r w:rsidRPr="00B17358">
        <w:t xml:space="preserve">        self.loadDataBtn.clicked.connect(self.__load_data_clicked)</w:t>
      </w:r>
    </w:p>
    <w:p w:rsidR="00EE6C33" w:rsidRPr="00B17358" w:rsidRDefault="00EE6C33" w:rsidP="00EE6C33">
      <w:pPr>
        <w:pStyle w:val="Listing"/>
      </w:pPr>
      <w:r w:rsidRPr="00B17358">
        <w:t xml:space="preserve">        self.trainBtn.clicked.connect(self.__train_clicked)</w:t>
      </w:r>
    </w:p>
    <w:p w:rsidR="00EE6C33" w:rsidRPr="00B17358" w:rsidRDefault="00EE6C33" w:rsidP="00EE6C33">
      <w:pPr>
        <w:pStyle w:val="Listing"/>
      </w:pPr>
      <w:r w:rsidRPr="00B17358">
        <w:t xml:space="preserve">        self.saveWeightsBtn.clicked.connect(self.__save_weights_clicked)</w:t>
      </w:r>
    </w:p>
    <w:p w:rsidR="00EE6C33" w:rsidRPr="00B17358" w:rsidRDefault="00EE6C33" w:rsidP="00EE6C33">
      <w:pPr>
        <w:pStyle w:val="Listing"/>
      </w:pPr>
      <w:r w:rsidRPr="00B17358">
        <w:t xml:space="preserve">        self.loadWeightsBtn.clicked.connect(self.__load_weights_clicked)</w:t>
      </w:r>
    </w:p>
    <w:p w:rsidR="00EE6C33" w:rsidRPr="00B17358" w:rsidRDefault="00EE6C33" w:rsidP="00EE6C33">
      <w:pPr>
        <w:pStyle w:val="Listing"/>
      </w:pPr>
      <w:r w:rsidRPr="00B17358">
        <w:t xml:space="preserve">        self.predictBtn.clicked.connect(self.__predict_clicked)</w:t>
      </w:r>
    </w:p>
    <w:p w:rsidR="00EE6C33" w:rsidRPr="00B17358" w:rsidRDefault="00EE6C33" w:rsidP="00EE6C33">
      <w:pPr>
        <w:pStyle w:val="Listing"/>
      </w:pPr>
      <w:r w:rsidRPr="00B17358">
        <w:t xml:space="preserve">        self.tabWidget.currentChanged.connect(self.__tab_changed)</w:t>
      </w:r>
    </w:p>
    <w:p w:rsidR="00EE6C33" w:rsidRPr="00B17358" w:rsidRDefault="00EE6C33" w:rsidP="00EE6C33">
      <w:pPr>
        <w:pStyle w:val="Listing"/>
      </w:pPr>
    </w:p>
    <w:p w:rsidR="00EE6C33" w:rsidRPr="00B17358" w:rsidRDefault="00EE6C33" w:rsidP="00EE6C33">
      <w:pPr>
        <w:pStyle w:val="Listing"/>
      </w:pPr>
      <w:r w:rsidRPr="00B17358">
        <w:t xml:space="preserve">    def __output_written(self, text):</w:t>
      </w:r>
    </w:p>
    <w:p w:rsidR="00EE6C33" w:rsidRPr="00B17358" w:rsidRDefault="00EE6C33" w:rsidP="00EE6C33">
      <w:pPr>
        <w:pStyle w:val="Listing"/>
      </w:pPr>
      <w:r w:rsidRPr="00B17358">
        <w:t xml:space="preserve">        self.plainTextEdit.moveCursor(QtGui.QTextCursor.End)</w:t>
      </w:r>
    </w:p>
    <w:p w:rsidR="00EE6C33" w:rsidRPr="00B17358" w:rsidRDefault="00EE6C33" w:rsidP="00EE6C33">
      <w:pPr>
        <w:pStyle w:val="Listing"/>
      </w:pPr>
      <w:r w:rsidRPr="00B17358">
        <w:t xml:space="preserve">        self.plainTextEdit.insertPlainText(text)</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 function for data loading</w:t>
      </w:r>
    </w:p>
    <w:p w:rsidR="00EE6C33" w:rsidRPr="00B17358" w:rsidRDefault="00EE6C33" w:rsidP="00EE6C33">
      <w:pPr>
        <w:pStyle w:val="Listing"/>
      </w:pPr>
      <w:r w:rsidRPr="00B17358">
        <w:t xml:space="preserve">    def __load_data_clicked(self):</w:t>
      </w:r>
    </w:p>
    <w:p w:rsidR="00EE6C33" w:rsidRPr="00B17358" w:rsidRDefault="00EE6C33" w:rsidP="00EE6C33">
      <w:pPr>
        <w:pStyle w:val="Listing"/>
      </w:pPr>
      <w:r w:rsidRPr="00B17358">
        <w:t xml:space="preserve">        self.data_file = QtWidgets.QFileDialog.getOpenFileName(caption='Load data', filter='Dataset (*.csv)')[0]</w:t>
      </w:r>
    </w:p>
    <w:p w:rsidR="00EE6C33" w:rsidRPr="00B17358" w:rsidRDefault="00EE6C33" w:rsidP="00EE6C33">
      <w:pPr>
        <w:pStyle w:val="Listing"/>
      </w:pPr>
      <w:r w:rsidRPr="00B17358">
        <w:t xml:space="preserve">        if not self.data_file:</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print('Loaded dataset: {:s}'.format(self.data_file))</w:t>
      </w:r>
    </w:p>
    <w:p w:rsidR="00EE6C33" w:rsidRPr="00B17358" w:rsidRDefault="00EE6C33" w:rsidP="00EE6C33">
      <w:pPr>
        <w:pStyle w:val="Listing"/>
      </w:pPr>
      <w:r w:rsidRPr="00B17358">
        <w:t xml:space="preserve">        self.train_x, self.train_y, self.test_x, self.test_y = nn.load_and_prepare(self.data_file)</w:t>
      </w:r>
    </w:p>
    <w:p w:rsidR="00EE6C33" w:rsidRPr="00B17358" w:rsidRDefault="00EE6C33" w:rsidP="00EE6C33">
      <w:pPr>
        <w:pStyle w:val="Listing"/>
      </w:pPr>
    </w:p>
    <w:p w:rsidR="00EE6C33" w:rsidRPr="00B17358" w:rsidRDefault="00EE6C33" w:rsidP="00EE6C33">
      <w:pPr>
        <w:pStyle w:val="Listing"/>
      </w:pPr>
      <w:r w:rsidRPr="00B17358">
        <w:t># function for training NN</w:t>
      </w:r>
    </w:p>
    <w:p w:rsidR="00EE6C33" w:rsidRPr="00B17358" w:rsidRDefault="00EE6C33" w:rsidP="00EE6C33">
      <w:pPr>
        <w:pStyle w:val="Listing"/>
      </w:pPr>
      <w:r w:rsidRPr="00B17358">
        <w:t xml:space="preserve">    def __train_clicked(self):</w:t>
      </w:r>
    </w:p>
    <w:p w:rsidR="00EE6C33" w:rsidRPr="00B17358" w:rsidRDefault="00EE6C33" w:rsidP="00EE6C33">
      <w:pPr>
        <w:pStyle w:val="Listing"/>
      </w:pPr>
      <w:r w:rsidRPr="00B17358">
        <w:lastRenderedPageBreak/>
        <w:t xml:space="preserve">        if len(self.train_x) == 0:</w:t>
      </w:r>
    </w:p>
    <w:p w:rsidR="00EE6C33" w:rsidRPr="00B17358" w:rsidRDefault="00EE6C33" w:rsidP="00EE6C33">
      <w:pPr>
        <w:pStyle w:val="Listing"/>
      </w:pPr>
      <w:r w:rsidRPr="00B17358">
        <w:t xml:space="preserve">            print('No data loaded')</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start_time = time.perf_counter()</w:t>
      </w:r>
    </w:p>
    <w:p w:rsidR="00EE6C33" w:rsidRPr="00B17358" w:rsidRDefault="00EE6C33" w:rsidP="00EE6C33">
      <w:pPr>
        <w:pStyle w:val="Listing"/>
      </w:pPr>
      <w:r w:rsidRPr="00B17358">
        <w:t xml:space="preserve">        self.model, self.history = nn.fit_model(self.train_x, self.train_y,</w:t>
      </w:r>
    </w:p>
    <w:p w:rsidR="00EE6C33" w:rsidRPr="00B17358" w:rsidRDefault="00EE6C33" w:rsidP="00EE6C33">
      <w:pPr>
        <w:pStyle w:val="Listing"/>
      </w:pPr>
      <w:r w:rsidRPr="00B17358">
        <w:t xml:space="preserve">                                                self.perceptronsSpBox.value(),</w:t>
      </w:r>
    </w:p>
    <w:p w:rsidR="00EE6C33" w:rsidRPr="00B17358" w:rsidRDefault="00EE6C33" w:rsidP="00EE6C33">
      <w:pPr>
        <w:pStyle w:val="Listing"/>
      </w:pPr>
      <w:r w:rsidRPr="00B17358">
        <w:t xml:space="preserve">                                                self.epochsSpBox.value(),</w:t>
      </w:r>
    </w:p>
    <w:p w:rsidR="00EE6C33" w:rsidRPr="00B17358" w:rsidRDefault="00EE6C33" w:rsidP="00EE6C33">
      <w:pPr>
        <w:pStyle w:val="Listing"/>
      </w:pPr>
      <w:r w:rsidRPr="00B17358">
        <w:t xml:space="preserve">                                                self.batchSizeSpBox.value())</w:t>
      </w:r>
    </w:p>
    <w:p w:rsidR="00EE6C33" w:rsidRPr="00B17358" w:rsidRDefault="00EE6C33" w:rsidP="00EE6C33">
      <w:pPr>
        <w:pStyle w:val="Listing"/>
      </w:pPr>
      <w:r w:rsidRPr="00B17358">
        <w:t xml:space="preserve">        mse, mae, mean, std = nn.test_model(self.model, self.test_x, self.test_y)</w:t>
      </w:r>
    </w:p>
    <w:p w:rsidR="00EE6C33" w:rsidRPr="00B17358" w:rsidRDefault="00EE6C33" w:rsidP="00EE6C33">
      <w:pPr>
        <w:pStyle w:val="Listing"/>
      </w:pPr>
      <w:r w:rsidRPr="00B17358">
        <w:t xml:space="preserve">        self.mseLbl.setText('MSE: {:.4f}'.format(mse))</w:t>
      </w:r>
    </w:p>
    <w:p w:rsidR="00EE6C33" w:rsidRPr="00B17358" w:rsidRDefault="00EE6C33" w:rsidP="00EE6C33">
      <w:pPr>
        <w:pStyle w:val="Listing"/>
      </w:pPr>
      <w:r w:rsidRPr="00B17358">
        <w:t xml:space="preserve">        self.maeLbl.setText('MAE: {:.4f}'.format(mae))</w:t>
      </w:r>
    </w:p>
    <w:p w:rsidR="00EE6C33" w:rsidRPr="00B17358" w:rsidRDefault="00EE6C33" w:rsidP="00EE6C33">
      <w:pPr>
        <w:pStyle w:val="Listing"/>
      </w:pPr>
      <w:r w:rsidRPr="00B17358">
        <w:t xml:space="preserve">        self.meanLbl.setText('Mean: {:.4f}'.format(mean))</w:t>
      </w:r>
    </w:p>
    <w:p w:rsidR="00EE6C33" w:rsidRPr="00B17358" w:rsidRDefault="00EE6C33" w:rsidP="00EE6C33">
      <w:pPr>
        <w:pStyle w:val="Listing"/>
      </w:pPr>
      <w:r w:rsidRPr="00B17358">
        <w:t xml:space="preserve">        self.stdLbl.setText('Stdev: {:.4f}'.format(std))</w:t>
      </w:r>
    </w:p>
    <w:p w:rsidR="00EE6C33" w:rsidRPr="00B17358" w:rsidRDefault="00EE6C33" w:rsidP="00EE6C33">
      <w:pPr>
        <w:pStyle w:val="Listing"/>
      </w:pPr>
      <w:r w:rsidRPr="00B17358">
        <w:t xml:space="preserve">        self.timeLbl.setText('Training time: {:.2f} sec'.format(time.perf_counter() - start_time))</w:t>
      </w:r>
    </w:p>
    <w:p w:rsidR="00EE6C33" w:rsidRPr="00B17358" w:rsidRDefault="00EE6C33" w:rsidP="00EE6C33">
      <w:pPr>
        <w:pStyle w:val="Listing"/>
      </w:pPr>
      <w:r w:rsidRPr="00B17358">
        <w:t xml:space="preserve">        if self.drawPlotsCbx.isChecked():</w:t>
      </w:r>
    </w:p>
    <w:p w:rsidR="00EE6C33" w:rsidRPr="00B17358" w:rsidRDefault="00EE6C33" w:rsidP="00EE6C33">
      <w:pPr>
        <w:pStyle w:val="Listing"/>
      </w:pPr>
      <w:r w:rsidRPr="00B17358">
        <w:t xml:space="preserve">            nn.draw_plots(self.history)</w:t>
      </w:r>
    </w:p>
    <w:p w:rsidR="00EE6C33" w:rsidRPr="00B17358" w:rsidRDefault="00EE6C33" w:rsidP="00EE6C33">
      <w:pPr>
        <w:pStyle w:val="Listing"/>
      </w:pPr>
    </w:p>
    <w:p w:rsidR="00EE6C33" w:rsidRPr="00B17358" w:rsidRDefault="00EE6C33" w:rsidP="00EE6C33">
      <w:pPr>
        <w:pStyle w:val="Listing"/>
      </w:pPr>
      <w:r w:rsidRPr="00B17358">
        <w:t xml:space="preserve"> #function for weights saving</w:t>
      </w:r>
    </w:p>
    <w:p w:rsidR="00EE6C33" w:rsidRPr="00B17358" w:rsidRDefault="00EE6C33" w:rsidP="00EE6C33">
      <w:pPr>
        <w:pStyle w:val="Listing"/>
      </w:pPr>
      <w:r w:rsidRPr="00B17358">
        <w:t xml:space="preserve">    def __save_weights_clicked(self):</w:t>
      </w:r>
    </w:p>
    <w:p w:rsidR="00EE6C33" w:rsidRPr="00B17358" w:rsidRDefault="00EE6C33" w:rsidP="00EE6C33">
      <w:pPr>
        <w:pStyle w:val="Listing"/>
      </w:pPr>
      <w:r w:rsidRPr="00B17358">
        <w:t xml:space="preserve">        if not self.model:</w:t>
      </w:r>
    </w:p>
    <w:p w:rsidR="00EE6C33" w:rsidRPr="00B17358" w:rsidRDefault="00EE6C33" w:rsidP="00EE6C33">
      <w:pPr>
        <w:pStyle w:val="Listing"/>
      </w:pPr>
      <w:r w:rsidRPr="00B17358">
        <w:t xml:space="preserve">            print('No model trained')</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default_file_name = 'weights_{:d}.h5'.format(self.perceptronsSpBox.value())</w:t>
      </w:r>
    </w:p>
    <w:p w:rsidR="00EE6C33" w:rsidRPr="00B17358" w:rsidRDefault="00EE6C33" w:rsidP="00EE6C33">
      <w:pPr>
        <w:pStyle w:val="Listing"/>
      </w:pPr>
      <w:r w:rsidRPr="00B17358">
        <w:t xml:space="preserve">        self.weights_file = QtWidgets.QFileDialog.getSaveFileName(caption='Save model', filter='Weights (*.h5)',</w:t>
      </w:r>
    </w:p>
    <w:p w:rsidR="00EE6C33" w:rsidRPr="00B17358" w:rsidRDefault="00EE6C33" w:rsidP="00EE6C33">
      <w:pPr>
        <w:pStyle w:val="Listing"/>
      </w:pPr>
      <w:r w:rsidRPr="00B17358">
        <w:t xml:space="preserve">                                                                  directory=default_file_name)[0]</w:t>
      </w:r>
    </w:p>
    <w:p w:rsidR="00EE6C33" w:rsidRPr="00B17358" w:rsidRDefault="00EE6C33" w:rsidP="00EE6C33">
      <w:pPr>
        <w:pStyle w:val="Listing"/>
      </w:pPr>
      <w:r w:rsidRPr="00B17358">
        <w:t xml:space="preserve">        if not self.weights_file:</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self.model.save_weights(self.weights_file)</w:t>
      </w:r>
    </w:p>
    <w:p w:rsidR="00EE6C33" w:rsidRPr="00B17358" w:rsidRDefault="00EE6C33" w:rsidP="00EE6C33">
      <w:pPr>
        <w:pStyle w:val="Listing"/>
      </w:pPr>
      <w:r w:rsidRPr="00B17358">
        <w:t xml:space="preserve">        print('Saved weights: {:s}'.format(self.weights_file))</w:t>
      </w:r>
    </w:p>
    <w:p w:rsidR="00EE6C33" w:rsidRPr="00B17358" w:rsidRDefault="00EE6C33" w:rsidP="00EE6C33">
      <w:pPr>
        <w:pStyle w:val="Listing"/>
      </w:pPr>
    </w:p>
    <w:p w:rsidR="00EE6C33" w:rsidRPr="00B17358" w:rsidRDefault="00EE6C33" w:rsidP="00EE6C33">
      <w:pPr>
        <w:pStyle w:val="Listing"/>
      </w:pPr>
      <w:r w:rsidRPr="00B17358">
        <w:t># func for weights loading</w:t>
      </w:r>
    </w:p>
    <w:p w:rsidR="00EE6C33" w:rsidRPr="00B17358" w:rsidRDefault="00EE6C33" w:rsidP="00EE6C33">
      <w:pPr>
        <w:pStyle w:val="Listing"/>
      </w:pPr>
      <w:r w:rsidRPr="00B17358">
        <w:t xml:space="preserve">    def __load_weights_clicked(self):</w:t>
      </w:r>
    </w:p>
    <w:p w:rsidR="00EE6C33" w:rsidRPr="00B17358" w:rsidRDefault="00EE6C33" w:rsidP="00EE6C33">
      <w:pPr>
        <w:pStyle w:val="Listing"/>
      </w:pPr>
      <w:r w:rsidRPr="00B17358">
        <w:t xml:space="preserve">        self.weights_file = QtWidgets.QFileDialog.getOpenFileName(caption='Load model', filter='Weights (*.h5)')[0]</w:t>
      </w:r>
    </w:p>
    <w:p w:rsidR="00EE6C33" w:rsidRPr="00B17358" w:rsidRDefault="00EE6C33" w:rsidP="00EE6C33">
      <w:pPr>
        <w:pStyle w:val="Listing"/>
      </w:pPr>
      <w:r w:rsidRPr="00B17358">
        <w:t xml:space="preserve">        if not self.weights_file:</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print('Loaded weights: {:s}'.format(self.weights_file))</w:t>
      </w:r>
    </w:p>
    <w:p w:rsidR="00EE6C33" w:rsidRPr="00B17358" w:rsidRDefault="00EE6C33" w:rsidP="00EE6C33">
      <w:pPr>
        <w:pStyle w:val="Listing"/>
      </w:pPr>
    </w:p>
    <w:p w:rsidR="00EE6C33" w:rsidRPr="00B17358" w:rsidRDefault="00EE6C33" w:rsidP="00EE6C33">
      <w:pPr>
        <w:pStyle w:val="Listing"/>
      </w:pPr>
      <w:r w:rsidRPr="00B17358">
        <w:t># func for predicting</w:t>
      </w:r>
    </w:p>
    <w:p w:rsidR="00EE6C33" w:rsidRPr="00B17358" w:rsidRDefault="00EE6C33" w:rsidP="00EE6C33">
      <w:pPr>
        <w:pStyle w:val="Listing"/>
      </w:pPr>
      <w:r w:rsidRPr="00B17358">
        <w:t xml:space="preserve">    def __predict_clicked(self):</w:t>
      </w:r>
    </w:p>
    <w:p w:rsidR="00EE6C33" w:rsidRPr="00B17358" w:rsidRDefault="00EE6C33" w:rsidP="00EE6C33">
      <w:pPr>
        <w:pStyle w:val="Listing"/>
      </w:pPr>
      <w:r w:rsidRPr="00B17358">
        <w:t xml:space="preserve">        if len(self.test_x) == 0:</w:t>
      </w:r>
    </w:p>
    <w:p w:rsidR="00EE6C33" w:rsidRPr="00B17358" w:rsidRDefault="00EE6C33" w:rsidP="00EE6C33">
      <w:pPr>
        <w:pStyle w:val="Listing"/>
      </w:pPr>
      <w:r w:rsidRPr="00B17358">
        <w:t xml:space="preserve">            print('No data loaded')</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if not self.weights_file:</w:t>
      </w:r>
    </w:p>
    <w:p w:rsidR="00EE6C33" w:rsidRPr="00B17358" w:rsidRDefault="00EE6C33" w:rsidP="00EE6C33">
      <w:pPr>
        <w:pStyle w:val="Listing"/>
      </w:pPr>
      <w:r w:rsidRPr="00B17358">
        <w:t xml:space="preserve">            print('No weights loaded')</w:t>
      </w:r>
    </w:p>
    <w:p w:rsidR="00EE6C33" w:rsidRPr="00B17358" w:rsidRDefault="00EE6C33" w:rsidP="00EE6C33">
      <w:pPr>
        <w:pStyle w:val="Listing"/>
      </w:pPr>
      <w:r w:rsidRPr="00B17358">
        <w:t xml:space="preserve">            return</w:t>
      </w:r>
    </w:p>
    <w:p w:rsidR="00EE6C33" w:rsidRPr="00B17358" w:rsidRDefault="00EE6C33" w:rsidP="00EE6C33">
      <w:pPr>
        <w:pStyle w:val="Listing"/>
      </w:pPr>
      <w:r w:rsidRPr="00B17358">
        <w:t xml:space="preserve">        test_x = np.append(self.train_x, self.test_x, axis=0)</w:t>
      </w:r>
    </w:p>
    <w:p w:rsidR="00EE6C33" w:rsidRPr="00B17358" w:rsidRDefault="00EE6C33" w:rsidP="00EE6C33">
      <w:pPr>
        <w:pStyle w:val="Listing"/>
      </w:pPr>
      <w:r w:rsidRPr="00B17358">
        <w:t xml:space="preserve">        prediction = nn.predict(test_x, self.weights_file, self.perceptronsSpBox.value())</w:t>
      </w:r>
    </w:p>
    <w:p w:rsidR="00EE6C33" w:rsidRPr="00B17358" w:rsidRDefault="00EE6C33" w:rsidP="00EE6C33">
      <w:pPr>
        <w:pStyle w:val="Listing"/>
      </w:pPr>
    </w:p>
    <w:p w:rsidR="00EE6C33" w:rsidRPr="00B17358" w:rsidRDefault="00EE6C33" w:rsidP="00EE6C33">
      <w:pPr>
        <w:pStyle w:val="Listing"/>
      </w:pPr>
      <w:r w:rsidRPr="00B17358">
        <w:t xml:space="preserve">        test_y = np.append(self.train_y, self.test_y, axis=0)</w:t>
      </w:r>
    </w:p>
    <w:p w:rsidR="00EE6C33" w:rsidRPr="00B17358" w:rsidRDefault="00EE6C33" w:rsidP="00EE6C33">
      <w:pPr>
        <w:pStyle w:val="Listing"/>
      </w:pPr>
    </w:p>
    <w:p w:rsidR="00EE6C33" w:rsidRPr="00B17358" w:rsidRDefault="00EE6C33" w:rsidP="00EE6C33">
      <w:pPr>
        <w:pStyle w:val="Listing"/>
      </w:pPr>
      <w:r w:rsidRPr="00B17358">
        <w:t xml:space="preserve">        #sort</w:t>
      </w:r>
    </w:p>
    <w:p w:rsidR="00EE6C33" w:rsidRPr="00B17358" w:rsidRDefault="00EE6C33" w:rsidP="00EE6C33">
      <w:pPr>
        <w:pStyle w:val="Listing"/>
      </w:pPr>
      <w:r w:rsidRPr="00B17358">
        <w:t xml:space="preserve">        sort_col = test_x[:,0]                #test_y to sort by cs_dose</w:t>
      </w:r>
    </w:p>
    <w:p w:rsidR="00EE6C33" w:rsidRPr="00B17358" w:rsidRDefault="00EE6C33" w:rsidP="00EE6C33">
      <w:pPr>
        <w:pStyle w:val="Listing"/>
      </w:pPr>
      <w:r w:rsidRPr="00B17358">
        <w:t xml:space="preserve">        prediction = [x for (y, x) in sorted(zip(sort_col, prediction), key=lambda pair: pair[0])]</w:t>
      </w:r>
    </w:p>
    <w:p w:rsidR="00EE6C33" w:rsidRPr="00B17358" w:rsidRDefault="00EE6C33" w:rsidP="00EE6C33">
      <w:pPr>
        <w:pStyle w:val="Listing"/>
      </w:pPr>
      <w:r w:rsidRPr="00B17358">
        <w:t xml:space="preserve">        test_y = [x for (y, x) in sorted(zip(sort_col, test_y), key=lambda pair: pair[0])]</w:t>
      </w:r>
    </w:p>
    <w:p w:rsidR="00EE6C33" w:rsidRPr="00B17358" w:rsidRDefault="00EE6C33" w:rsidP="00EE6C33">
      <w:pPr>
        <w:pStyle w:val="Listing"/>
      </w:pPr>
    </w:p>
    <w:p w:rsidR="00EE6C33" w:rsidRPr="00B17358" w:rsidRDefault="00EE6C33" w:rsidP="00EE6C33">
      <w:pPr>
        <w:pStyle w:val="Listing"/>
      </w:pPr>
      <w:r w:rsidRPr="00B17358">
        <w:t xml:space="preserve">        plt.plot(prediction)</w:t>
      </w:r>
    </w:p>
    <w:p w:rsidR="00EE6C33" w:rsidRPr="00B17358" w:rsidRDefault="00EE6C33" w:rsidP="00EE6C33">
      <w:pPr>
        <w:pStyle w:val="Listing"/>
      </w:pPr>
      <w:r w:rsidRPr="00B17358">
        <w:t xml:space="preserve">        plt.plot(test_y, marker=".")</w:t>
      </w:r>
    </w:p>
    <w:p w:rsidR="00EE6C33" w:rsidRPr="00B17358" w:rsidRDefault="00EE6C33" w:rsidP="00EE6C33">
      <w:pPr>
        <w:pStyle w:val="Listing"/>
      </w:pPr>
    </w:p>
    <w:p w:rsidR="00EE6C33" w:rsidRPr="00B17358" w:rsidRDefault="00EE6C33" w:rsidP="00EE6C33">
      <w:pPr>
        <w:pStyle w:val="Listing"/>
      </w:pPr>
      <w:r w:rsidRPr="00B17358">
        <w:t xml:space="preserve">        plt.title('prediction')</w:t>
      </w:r>
    </w:p>
    <w:p w:rsidR="00EE6C33" w:rsidRPr="00B17358" w:rsidRDefault="00EE6C33" w:rsidP="00EE6C33">
      <w:pPr>
        <w:pStyle w:val="Listing"/>
      </w:pPr>
      <w:r w:rsidRPr="00B17358">
        <w:t xml:space="preserve">        plt.ylabel('dose')</w:t>
      </w:r>
    </w:p>
    <w:p w:rsidR="00EE6C33" w:rsidRPr="00B17358" w:rsidRDefault="00EE6C33" w:rsidP="00EE6C33">
      <w:pPr>
        <w:pStyle w:val="Listing"/>
      </w:pPr>
      <w:r w:rsidRPr="00B17358">
        <w:t xml:space="preserve">        plt.xlabel('dataset number')</w:t>
      </w:r>
    </w:p>
    <w:p w:rsidR="00EE6C33" w:rsidRPr="00B17358" w:rsidRDefault="00EE6C33" w:rsidP="00EE6C33">
      <w:pPr>
        <w:pStyle w:val="Listing"/>
      </w:pPr>
      <w:r w:rsidRPr="00B17358">
        <w:t xml:space="preserve">        plt.legend(['predicted', 'real'], loc='upper left')</w:t>
      </w:r>
    </w:p>
    <w:p w:rsidR="00EE6C33" w:rsidRPr="00B17358" w:rsidRDefault="00EE6C33" w:rsidP="00EE6C33">
      <w:pPr>
        <w:pStyle w:val="Listing"/>
      </w:pPr>
      <w:r w:rsidRPr="00B17358">
        <w:t xml:space="preserve">        # plt.legend(['predicted'], loc='upper left')</w:t>
      </w:r>
    </w:p>
    <w:p w:rsidR="00EE6C33" w:rsidRPr="00B17358" w:rsidRDefault="00EE6C33" w:rsidP="00EE6C33">
      <w:pPr>
        <w:pStyle w:val="Listing"/>
      </w:pPr>
      <w:r w:rsidRPr="00B17358">
        <w:t xml:space="preserve">        plt.show()</w:t>
      </w:r>
    </w:p>
    <w:p w:rsidR="00EE6C33" w:rsidRPr="00B17358" w:rsidRDefault="00EE6C33" w:rsidP="00EE6C33">
      <w:pPr>
        <w:pStyle w:val="Listing"/>
      </w:pPr>
      <w:r w:rsidRPr="00B17358">
        <w:t xml:space="preserve">        print(prediction)</w:t>
      </w:r>
    </w:p>
    <w:p w:rsidR="00EE6C33" w:rsidRPr="00B17358" w:rsidRDefault="00EE6C33" w:rsidP="00EE6C33">
      <w:pPr>
        <w:pStyle w:val="Listing"/>
      </w:pPr>
      <w:r w:rsidRPr="00B17358">
        <w:t xml:space="preserve"> </w:t>
      </w:r>
    </w:p>
    <w:p w:rsidR="00EE6C33" w:rsidRPr="00B17358" w:rsidRDefault="00EE6C33" w:rsidP="00EE6C33">
      <w:pPr>
        <w:pStyle w:val="Listing"/>
      </w:pPr>
      <w:r w:rsidRPr="00B17358">
        <w:t># func for changing tab with training/testing and loading weights/predicting</w:t>
      </w:r>
    </w:p>
    <w:p w:rsidR="00EE6C33" w:rsidRPr="00B17358" w:rsidRDefault="00EE6C33" w:rsidP="00EE6C33">
      <w:pPr>
        <w:pStyle w:val="Listing"/>
      </w:pPr>
      <w:r w:rsidRPr="00B17358">
        <w:t xml:space="preserve">    def __tab_changed(self):</w:t>
      </w:r>
    </w:p>
    <w:p w:rsidR="00EE6C33" w:rsidRPr="00B17358" w:rsidRDefault="00EE6C33" w:rsidP="00EE6C33">
      <w:pPr>
        <w:pStyle w:val="Listing"/>
      </w:pPr>
      <w:r w:rsidRPr="00B17358">
        <w:t xml:space="preserve">        is_tab_1 = (self.tabWidget.currentIndex() == 0)</w:t>
      </w:r>
    </w:p>
    <w:p w:rsidR="00EE6C33" w:rsidRPr="00B17358" w:rsidRDefault="00EE6C33" w:rsidP="00EE6C33">
      <w:pPr>
        <w:pStyle w:val="Listing"/>
      </w:pPr>
      <w:r w:rsidRPr="00B17358">
        <w:t xml:space="preserve">        self.drawPlotsCbx.setVisible(is_tab_1)</w:t>
      </w:r>
    </w:p>
    <w:p w:rsidR="00EE6C33" w:rsidRPr="00B17358" w:rsidRDefault="00EE6C33" w:rsidP="00EE6C33">
      <w:pPr>
        <w:pStyle w:val="Listing"/>
      </w:pPr>
      <w:r w:rsidRPr="00B17358">
        <w:t xml:space="preserve">        self.resultsGroupBox.setVisible(is_tab_1)</w:t>
      </w:r>
    </w:p>
    <w:p w:rsidR="00EE6C33" w:rsidRPr="00B17358" w:rsidRDefault="00EE6C33" w:rsidP="00EE6C33">
      <w:pPr>
        <w:pStyle w:val="Listing"/>
      </w:pPr>
    </w:p>
    <w:p w:rsidR="00EE6C33" w:rsidRPr="00B17358" w:rsidRDefault="00EE6C33" w:rsidP="00EE6C33">
      <w:pPr>
        <w:pStyle w:val="Listing"/>
      </w:pPr>
    </w:p>
    <w:p w:rsidR="00EE6C33" w:rsidRPr="00B17358" w:rsidRDefault="00EE6C33" w:rsidP="00EE6C33">
      <w:pPr>
        <w:pStyle w:val="Listing"/>
      </w:pPr>
      <w:r w:rsidRPr="00B17358">
        <w:t>class EmittingStream(QtCore.QObject):</w:t>
      </w:r>
    </w:p>
    <w:p w:rsidR="00EE6C33" w:rsidRPr="00B17358" w:rsidRDefault="00EE6C33" w:rsidP="00EE6C33">
      <w:pPr>
        <w:pStyle w:val="Listing"/>
      </w:pPr>
      <w:r w:rsidRPr="00B17358">
        <w:t xml:space="preserve">    text_written = QtCore.pyqtSignal(str)</w:t>
      </w:r>
    </w:p>
    <w:p w:rsidR="00EE6C33" w:rsidRPr="00B17358" w:rsidRDefault="00EE6C33" w:rsidP="00EE6C33">
      <w:pPr>
        <w:pStyle w:val="Listing"/>
      </w:pPr>
    </w:p>
    <w:p w:rsidR="00EE6C33" w:rsidRPr="00B17358" w:rsidRDefault="00EE6C33" w:rsidP="00EE6C33">
      <w:pPr>
        <w:pStyle w:val="Listing"/>
      </w:pPr>
      <w:r w:rsidRPr="00B17358">
        <w:t xml:space="preserve">    def write(self, text):</w:t>
      </w:r>
    </w:p>
    <w:p w:rsidR="00EE6C33" w:rsidRPr="00B17358" w:rsidRDefault="00EE6C33" w:rsidP="00EE6C33">
      <w:pPr>
        <w:pStyle w:val="Listing"/>
      </w:pPr>
      <w:r w:rsidRPr="00B17358">
        <w:t xml:space="preserve">        self.text_written.emit(str(text))</w:t>
      </w:r>
    </w:p>
    <w:p w:rsidR="00EE6C33" w:rsidRPr="00B17358" w:rsidRDefault="00EE6C33" w:rsidP="00EE6C33">
      <w:pPr>
        <w:pStyle w:val="Listing"/>
      </w:pPr>
    </w:p>
    <w:p w:rsidR="00A75677" w:rsidRPr="00F36E97" w:rsidRDefault="00A75677" w:rsidP="00F36E97"/>
    <w:sectPr w:rsidR="00A75677" w:rsidRPr="00F36E97" w:rsidSect="00584BA5">
      <w:headerReference w:type="default" r:id="rId60"/>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DE1" w:rsidRDefault="005C3DE1" w:rsidP="00474C88">
      <w:pPr>
        <w:spacing w:after="0" w:line="240" w:lineRule="auto"/>
      </w:pPr>
      <w:r>
        <w:separator/>
      </w:r>
    </w:p>
  </w:endnote>
  <w:endnote w:type="continuationSeparator" w:id="0">
    <w:p w:rsidR="005C3DE1" w:rsidRDefault="005C3DE1" w:rsidP="00474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Liberation Serif">
    <w:altName w:val="Times New Roman"/>
    <w:charset w:val="00"/>
    <w:family w:val="roman"/>
    <w:pitch w:val="variable"/>
  </w:font>
  <w:font w:name="Droid Sans Fallback">
    <w:charset w:val="00"/>
    <w:family w:val="auto"/>
    <w:pitch w:val="variable"/>
  </w:font>
  <w:font w:name="FreeSans">
    <w:panose1 w:val="00000000000000000000"/>
    <w:charset w:val="00"/>
    <w:family w:val="roman"/>
    <w:notTrueType/>
    <w:pitch w:val="default"/>
  </w:font>
  <w:font w:name="MS Mincho">
    <w:altName w:val="Meiryo"/>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DE1" w:rsidRDefault="005C3DE1" w:rsidP="00474C88">
      <w:pPr>
        <w:spacing w:after="0" w:line="240" w:lineRule="auto"/>
      </w:pPr>
      <w:r>
        <w:separator/>
      </w:r>
    </w:p>
  </w:footnote>
  <w:footnote w:type="continuationSeparator" w:id="0">
    <w:p w:rsidR="005C3DE1" w:rsidRDefault="005C3DE1" w:rsidP="00474C88">
      <w:pPr>
        <w:spacing w:after="0" w:line="240" w:lineRule="auto"/>
      </w:pPr>
      <w:r>
        <w:continuationSeparator/>
      </w:r>
    </w:p>
  </w:footnote>
  <w:footnote w:id="1">
    <w:p w:rsidR="00EE6C33" w:rsidRPr="00724221" w:rsidRDefault="00EE6C33" w:rsidP="00B7094D">
      <w:pPr>
        <w:pStyle w:val="af2"/>
      </w:pPr>
      <w:r w:rsidRPr="00724221">
        <w:rPr>
          <w:rStyle w:val="af4"/>
          <w:rFonts w:eastAsiaTheme="majorEastAsia"/>
          <w:sz w:val="22"/>
          <w:szCs w:val="22"/>
        </w:rPr>
        <w:sym w:font="Symbol" w:char="F02A"/>
      </w:r>
      <w:r w:rsidRPr="00724221">
        <w:rPr>
          <w:sz w:val="22"/>
          <w:szCs w:val="22"/>
        </w:rPr>
        <w:t xml:space="preserve"> Якщо визначені консультанти. </w:t>
      </w:r>
      <w:r w:rsidRPr="00724221">
        <w:t>Консультантом не може бути зазначено керівника дипломної роботи.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792556"/>
      <w:docPartObj>
        <w:docPartGallery w:val="Page Numbers (Top of Page)"/>
        <w:docPartUnique/>
      </w:docPartObj>
    </w:sdtPr>
    <w:sdtEndPr/>
    <w:sdtContent>
      <w:p w:rsidR="00EE6C33" w:rsidRDefault="00EE6C33">
        <w:pPr>
          <w:pStyle w:val="a6"/>
          <w:jc w:val="right"/>
        </w:pPr>
        <w:r>
          <w:fldChar w:fldCharType="begin"/>
        </w:r>
        <w:r>
          <w:instrText>PAGE   \* MERGEFORMAT</w:instrText>
        </w:r>
        <w:r>
          <w:fldChar w:fldCharType="separate"/>
        </w:r>
        <w:r w:rsidR="00812A66">
          <w:rPr>
            <w:noProof/>
          </w:rPr>
          <w:t>1</w:t>
        </w:r>
        <w:r>
          <w:fldChar w:fldCharType="end"/>
        </w:r>
      </w:p>
    </w:sdtContent>
  </w:sdt>
  <w:p w:rsidR="00EE6C33" w:rsidRDefault="00EE6C3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346201"/>
      <w:docPartObj>
        <w:docPartGallery w:val="Page Numbers (Top of Page)"/>
        <w:docPartUnique/>
      </w:docPartObj>
    </w:sdtPr>
    <w:sdtEndPr/>
    <w:sdtContent>
      <w:p w:rsidR="00EE6C33" w:rsidRDefault="00EE6C33">
        <w:pPr>
          <w:pStyle w:val="a6"/>
          <w:jc w:val="right"/>
        </w:pPr>
        <w:r>
          <w:fldChar w:fldCharType="begin"/>
        </w:r>
        <w:r>
          <w:instrText>PAGE   \* MERGEFORMAT</w:instrText>
        </w:r>
        <w:r>
          <w:fldChar w:fldCharType="separate"/>
        </w:r>
        <w:r w:rsidR="00812A66" w:rsidRPr="00812A66">
          <w:rPr>
            <w:noProof/>
            <w:lang w:val="ru-RU"/>
          </w:rPr>
          <w:t>89</w:t>
        </w:r>
        <w:r>
          <w:fldChar w:fldCharType="end"/>
        </w:r>
      </w:p>
    </w:sdtContent>
  </w:sdt>
  <w:p w:rsidR="00EE6C33" w:rsidRDefault="00EE6C3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924430"/>
    <w:lvl w:ilvl="0" w:tplc="04220011">
      <w:start w:val="1"/>
      <w:numFmt w:val="decimal"/>
      <w:lvlText w:val="%1)"/>
      <w:lvlJc w:val="left"/>
      <w:pPr>
        <w:tabs>
          <w:tab w:val="num" w:pos="0"/>
        </w:tabs>
        <w:ind w:left="1069" w:hanging="709"/>
      </w:pPr>
      <w:rPr>
        <w:b w:val="0"/>
        <w:bCs w:val="0"/>
        <w:i w:val="0"/>
        <w:iCs w:val="0"/>
        <w:strike w:val="0"/>
        <w:dstrike w:val="0"/>
        <w:color w:val="000000"/>
        <w:sz w:val="28"/>
        <w:szCs w:val="28"/>
        <w:u w:val="none"/>
        <w:effect w:val="none"/>
      </w:rPr>
    </w:lvl>
    <w:lvl w:ilvl="1" w:tplc="FFFFFFFF">
      <w:start w:val="1"/>
      <w:numFmt w:val="lowerLetter"/>
      <w:lvlText w:val="%2."/>
      <w:lvlJc w:val="left"/>
      <w:pPr>
        <w:tabs>
          <w:tab w:val="num" w:pos="0"/>
        </w:tabs>
        <w:ind w:left="1789" w:hanging="709"/>
      </w:pPr>
      <w:rPr>
        <w:rFonts w:ascii="Times New Roman" w:eastAsia="Times New Roman" w:hAnsi="Times New Roman" w:cs="Times New Roman"/>
        <w:b w:val="0"/>
        <w:bCs w:val="0"/>
        <w:i w:val="0"/>
        <w:iCs w:val="0"/>
        <w:strike w:val="0"/>
        <w:dstrike w:val="0"/>
        <w:color w:val="000000"/>
        <w:sz w:val="20"/>
        <w:szCs w:val="20"/>
        <w:u w:val="none"/>
        <w:effect w:val="none"/>
      </w:rPr>
    </w:lvl>
    <w:lvl w:ilvl="2" w:tplc="FFFFFFFF">
      <w:start w:val="1"/>
      <w:numFmt w:val="lowerRoman"/>
      <w:lvlText w:val="%3."/>
      <w:lvlJc w:val="right"/>
      <w:pPr>
        <w:tabs>
          <w:tab w:val="num" w:pos="0"/>
        </w:tabs>
        <w:ind w:left="2509" w:hanging="529"/>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0"/>
        </w:tabs>
        <w:ind w:left="3229" w:hanging="709"/>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0"/>
        </w:tabs>
        <w:ind w:left="3949" w:hanging="709"/>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0"/>
        </w:tabs>
        <w:ind w:left="4669" w:hanging="529"/>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0"/>
        </w:tabs>
        <w:ind w:left="5389" w:hanging="709"/>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0"/>
        </w:tabs>
        <w:ind w:left="6109" w:hanging="709"/>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0"/>
        </w:tabs>
        <w:ind w:left="6829" w:hanging="529"/>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63301A9"/>
    <w:multiLevelType w:val="hybridMultilevel"/>
    <w:tmpl w:val="E9F4C09A"/>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667DD"/>
    <w:multiLevelType w:val="hybridMultilevel"/>
    <w:tmpl w:val="25FCBB74"/>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B42333"/>
    <w:multiLevelType w:val="hybridMultilevel"/>
    <w:tmpl w:val="A1E65E78"/>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85090"/>
    <w:multiLevelType w:val="hybridMultilevel"/>
    <w:tmpl w:val="366411FA"/>
    <w:lvl w:ilvl="0" w:tplc="FD9CE698">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0B3A73C5"/>
    <w:multiLevelType w:val="hybridMultilevel"/>
    <w:tmpl w:val="3BFEEBC6"/>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B07D05"/>
    <w:multiLevelType w:val="hybridMultilevel"/>
    <w:tmpl w:val="EC086FEE"/>
    <w:lvl w:ilvl="0" w:tplc="04220011">
      <w:start w:val="1"/>
      <w:numFmt w:val="decimal"/>
      <w:lvlText w:val="%1)"/>
      <w:lvlJc w:val="left"/>
      <w:pPr>
        <w:ind w:left="1066" w:hanging="360"/>
      </w:pPr>
    </w:lvl>
    <w:lvl w:ilvl="1" w:tplc="04090019">
      <w:start w:val="1"/>
      <w:numFmt w:val="lowerLetter"/>
      <w:lvlText w:val="%2."/>
      <w:lvlJc w:val="left"/>
      <w:pPr>
        <w:ind w:left="1786" w:hanging="360"/>
      </w:pPr>
    </w:lvl>
    <w:lvl w:ilvl="2" w:tplc="0409001B">
      <w:start w:val="1"/>
      <w:numFmt w:val="lowerRoman"/>
      <w:lvlText w:val="%3."/>
      <w:lvlJc w:val="right"/>
      <w:pPr>
        <w:ind w:left="2506" w:hanging="180"/>
      </w:pPr>
    </w:lvl>
    <w:lvl w:ilvl="3" w:tplc="0409000F">
      <w:start w:val="1"/>
      <w:numFmt w:val="decimal"/>
      <w:lvlText w:val="%4."/>
      <w:lvlJc w:val="left"/>
      <w:pPr>
        <w:ind w:left="3226" w:hanging="360"/>
      </w:pPr>
    </w:lvl>
    <w:lvl w:ilvl="4" w:tplc="04090019">
      <w:start w:val="1"/>
      <w:numFmt w:val="lowerLetter"/>
      <w:lvlText w:val="%5."/>
      <w:lvlJc w:val="left"/>
      <w:pPr>
        <w:ind w:left="3946" w:hanging="360"/>
      </w:pPr>
    </w:lvl>
    <w:lvl w:ilvl="5" w:tplc="0409001B">
      <w:start w:val="1"/>
      <w:numFmt w:val="lowerRoman"/>
      <w:lvlText w:val="%6."/>
      <w:lvlJc w:val="right"/>
      <w:pPr>
        <w:ind w:left="4666" w:hanging="180"/>
      </w:pPr>
    </w:lvl>
    <w:lvl w:ilvl="6" w:tplc="0409000F">
      <w:start w:val="1"/>
      <w:numFmt w:val="decimal"/>
      <w:lvlText w:val="%7."/>
      <w:lvlJc w:val="left"/>
      <w:pPr>
        <w:ind w:left="5386" w:hanging="360"/>
      </w:pPr>
    </w:lvl>
    <w:lvl w:ilvl="7" w:tplc="04090019">
      <w:start w:val="1"/>
      <w:numFmt w:val="lowerLetter"/>
      <w:lvlText w:val="%8."/>
      <w:lvlJc w:val="left"/>
      <w:pPr>
        <w:ind w:left="6106" w:hanging="360"/>
      </w:pPr>
    </w:lvl>
    <w:lvl w:ilvl="8" w:tplc="0409001B">
      <w:start w:val="1"/>
      <w:numFmt w:val="lowerRoman"/>
      <w:lvlText w:val="%9."/>
      <w:lvlJc w:val="right"/>
      <w:pPr>
        <w:ind w:left="6826" w:hanging="180"/>
      </w:pPr>
    </w:lvl>
  </w:abstractNum>
  <w:abstractNum w:abstractNumId="7">
    <w:nsid w:val="119F38BA"/>
    <w:multiLevelType w:val="hybridMultilevel"/>
    <w:tmpl w:val="D3FC09AC"/>
    <w:lvl w:ilvl="0" w:tplc="04220011">
      <w:start w:val="1"/>
      <w:numFmt w:val="decimal"/>
      <w:lvlText w:val="%1)"/>
      <w:lvlJc w:val="left"/>
      <w:pPr>
        <w:ind w:left="1066" w:hanging="360"/>
      </w:pPr>
    </w:lvl>
    <w:lvl w:ilvl="1" w:tplc="04220019" w:tentative="1">
      <w:start w:val="1"/>
      <w:numFmt w:val="lowerLetter"/>
      <w:lvlText w:val="%2."/>
      <w:lvlJc w:val="left"/>
      <w:pPr>
        <w:ind w:left="1786" w:hanging="360"/>
      </w:pPr>
    </w:lvl>
    <w:lvl w:ilvl="2" w:tplc="0422001B" w:tentative="1">
      <w:start w:val="1"/>
      <w:numFmt w:val="lowerRoman"/>
      <w:lvlText w:val="%3."/>
      <w:lvlJc w:val="right"/>
      <w:pPr>
        <w:ind w:left="2506" w:hanging="180"/>
      </w:pPr>
    </w:lvl>
    <w:lvl w:ilvl="3" w:tplc="0422000F" w:tentative="1">
      <w:start w:val="1"/>
      <w:numFmt w:val="decimal"/>
      <w:lvlText w:val="%4."/>
      <w:lvlJc w:val="left"/>
      <w:pPr>
        <w:ind w:left="3226" w:hanging="360"/>
      </w:pPr>
    </w:lvl>
    <w:lvl w:ilvl="4" w:tplc="04220019" w:tentative="1">
      <w:start w:val="1"/>
      <w:numFmt w:val="lowerLetter"/>
      <w:lvlText w:val="%5."/>
      <w:lvlJc w:val="left"/>
      <w:pPr>
        <w:ind w:left="3946" w:hanging="360"/>
      </w:pPr>
    </w:lvl>
    <w:lvl w:ilvl="5" w:tplc="0422001B" w:tentative="1">
      <w:start w:val="1"/>
      <w:numFmt w:val="lowerRoman"/>
      <w:lvlText w:val="%6."/>
      <w:lvlJc w:val="right"/>
      <w:pPr>
        <w:ind w:left="4666" w:hanging="180"/>
      </w:pPr>
    </w:lvl>
    <w:lvl w:ilvl="6" w:tplc="0422000F" w:tentative="1">
      <w:start w:val="1"/>
      <w:numFmt w:val="decimal"/>
      <w:lvlText w:val="%7."/>
      <w:lvlJc w:val="left"/>
      <w:pPr>
        <w:ind w:left="5386" w:hanging="360"/>
      </w:pPr>
    </w:lvl>
    <w:lvl w:ilvl="7" w:tplc="04220019" w:tentative="1">
      <w:start w:val="1"/>
      <w:numFmt w:val="lowerLetter"/>
      <w:lvlText w:val="%8."/>
      <w:lvlJc w:val="left"/>
      <w:pPr>
        <w:ind w:left="6106" w:hanging="360"/>
      </w:pPr>
    </w:lvl>
    <w:lvl w:ilvl="8" w:tplc="0422001B" w:tentative="1">
      <w:start w:val="1"/>
      <w:numFmt w:val="lowerRoman"/>
      <w:lvlText w:val="%9."/>
      <w:lvlJc w:val="right"/>
      <w:pPr>
        <w:ind w:left="6826" w:hanging="180"/>
      </w:pPr>
    </w:lvl>
  </w:abstractNum>
  <w:abstractNum w:abstractNumId="8">
    <w:nsid w:val="140C4F33"/>
    <w:multiLevelType w:val="hybridMultilevel"/>
    <w:tmpl w:val="4C0AAF96"/>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95E8B"/>
    <w:multiLevelType w:val="hybridMultilevel"/>
    <w:tmpl w:val="AED6D3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A79485D"/>
    <w:multiLevelType w:val="hybridMultilevel"/>
    <w:tmpl w:val="AF5C0718"/>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C1A3554"/>
    <w:multiLevelType w:val="multilevel"/>
    <w:tmpl w:val="64AE0612"/>
    <w:lvl w:ilvl="0">
      <w:start w:val="1"/>
      <w:numFmt w:val="decimal"/>
      <w:lvlText w:val="РОЗДІЛ %1"/>
      <w:lvlJc w:val="left"/>
      <w:pPr>
        <w:ind w:left="43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lang w:val="uk-UA"/>
      </w:rPr>
    </w:lvl>
    <w:lvl w:ilvl="2">
      <w:start w:val="1"/>
      <w:numFmt w:val="decimal"/>
      <w:lvlText w:val="%1.%2.%3"/>
      <w:lvlJc w:val="left"/>
      <w:pPr>
        <w:ind w:left="720" w:hanging="720"/>
      </w:pPr>
      <w:rPr>
        <w:rFonts w:hint="default"/>
        <w:i w:val="0"/>
      </w:rPr>
    </w:lvl>
    <w:lvl w:ilvl="3">
      <w:start w:val="1"/>
      <w:numFmt w:val="decimal"/>
      <w:lvlText w:val="%1.%2.%3.%4"/>
      <w:lvlJc w:val="left"/>
      <w:pPr>
        <w:ind w:left="864" w:hanging="864"/>
      </w:pPr>
      <w:rPr>
        <w:rFonts w:hint="default"/>
        <w:sz w:val="28"/>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568319B"/>
    <w:multiLevelType w:val="multilevel"/>
    <w:tmpl w:val="84A8AC5E"/>
    <w:lvl w:ilvl="0">
      <w:start w:val="1"/>
      <w:numFmt w:val="decimal"/>
      <w:pStyle w:val="a"/>
      <w:lvlText w:val="%1."/>
      <w:lvlJc w:val="left"/>
      <w:pPr>
        <w:ind w:left="927" w:hanging="360"/>
      </w:pPr>
      <w:rPr>
        <w:rFonts w:hint="default"/>
        <w:b w:val="0"/>
        <w:sz w:val="28"/>
      </w:rPr>
    </w:lvl>
    <w:lvl w:ilvl="1">
      <w:start w:val="2"/>
      <w:numFmt w:val="decimal"/>
      <w:isLgl/>
      <w:lvlText w:val="%1.%2"/>
      <w:lvlJc w:val="left"/>
      <w:pPr>
        <w:ind w:left="927" w:hanging="360"/>
      </w:pPr>
      <w:rPr>
        <w:rFonts w:hint="default"/>
        <w:sz w:val="28"/>
        <w:szCs w:val="28"/>
      </w:rPr>
    </w:lvl>
    <w:lvl w:ilvl="2">
      <w:start w:val="1"/>
      <w:numFmt w:val="decimal"/>
      <w:isLgl/>
      <w:lvlText w:val="%1.%2.%3"/>
      <w:lvlJc w:val="left"/>
      <w:pPr>
        <w:ind w:left="1287" w:hanging="720"/>
      </w:pPr>
      <w:rPr>
        <w:rFonts w:hint="default"/>
        <w:sz w:val="22"/>
      </w:rPr>
    </w:lvl>
    <w:lvl w:ilvl="3">
      <w:start w:val="1"/>
      <w:numFmt w:val="decimal"/>
      <w:isLgl/>
      <w:lvlText w:val="%1.%2.%3.%4"/>
      <w:lvlJc w:val="left"/>
      <w:pPr>
        <w:ind w:left="1647" w:hanging="1080"/>
      </w:pPr>
      <w:rPr>
        <w:rFonts w:hint="default"/>
        <w:sz w:val="22"/>
      </w:rPr>
    </w:lvl>
    <w:lvl w:ilvl="4">
      <w:start w:val="1"/>
      <w:numFmt w:val="decimal"/>
      <w:isLgl/>
      <w:lvlText w:val="%1.%2.%3.%4.%5"/>
      <w:lvlJc w:val="left"/>
      <w:pPr>
        <w:ind w:left="1647" w:hanging="1080"/>
      </w:pPr>
      <w:rPr>
        <w:rFonts w:hint="default"/>
        <w:sz w:val="22"/>
      </w:rPr>
    </w:lvl>
    <w:lvl w:ilvl="5">
      <w:start w:val="1"/>
      <w:numFmt w:val="decimal"/>
      <w:isLgl/>
      <w:lvlText w:val="%1.%2.%3.%4.%5.%6"/>
      <w:lvlJc w:val="left"/>
      <w:pPr>
        <w:ind w:left="2007" w:hanging="1440"/>
      </w:pPr>
      <w:rPr>
        <w:rFonts w:hint="default"/>
        <w:sz w:val="22"/>
      </w:rPr>
    </w:lvl>
    <w:lvl w:ilvl="6">
      <w:start w:val="1"/>
      <w:numFmt w:val="decimal"/>
      <w:isLgl/>
      <w:lvlText w:val="%1.%2.%3.%4.%5.%6.%7"/>
      <w:lvlJc w:val="left"/>
      <w:pPr>
        <w:ind w:left="2007" w:hanging="1440"/>
      </w:pPr>
      <w:rPr>
        <w:rFonts w:hint="default"/>
        <w:sz w:val="22"/>
      </w:rPr>
    </w:lvl>
    <w:lvl w:ilvl="7">
      <w:start w:val="1"/>
      <w:numFmt w:val="decimal"/>
      <w:isLgl/>
      <w:lvlText w:val="%1.%2.%3.%4.%5.%6.%7.%8"/>
      <w:lvlJc w:val="left"/>
      <w:pPr>
        <w:ind w:left="2367" w:hanging="1800"/>
      </w:pPr>
      <w:rPr>
        <w:rFonts w:hint="default"/>
        <w:sz w:val="22"/>
      </w:rPr>
    </w:lvl>
    <w:lvl w:ilvl="8">
      <w:start w:val="1"/>
      <w:numFmt w:val="decimal"/>
      <w:isLgl/>
      <w:lvlText w:val="%1.%2.%3.%4.%5.%6.%7.%8.%9"/>
      <w:lvlJc w:val="left"/>
      <w:pPr>
        <w:ind w:left="2727" w:hanging="2160"/>
      </w:pPr>
      <w:rPr>
        <w:rFonts w:hint="default"/>
        <w:sz w:val="22"/>
      </w:rPr>
    </w:lvl>
  </w:abstractNum>
  <w:abstractNum w:abstractNumId="13">
    <w:nsid w:val="26D44B90"/>
    <w:multiLevelType w:val="hybridMultilevel"/>
    <w:tmpl w:val="1FFEA4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A9B3FD5"/>
    <w:multiLevelType w:val="hybridMultilevel"/>
    <w:tmpl w:val="DAFA5360"/>
    <w:lvl w:ilvl="0" w:tplc="FD9CE698">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2A9C6870"/>
    <w:multiLevelType w:val="hybridMultilevel"/>
    <w:tmpl w:val="24600340"/>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B34AC"/>
    <w:multiLevelType w:val="hybridMultilevel"/>
    <w:tmpl w:val="0CDEF7CA"/>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FC10BD"/>
    <w:multiLevelType w:val="hybridMultilevel"/>
    <w:tmpl w:val="D0D64642"/>
    <w:lvl w:ilvl="0" w:tplc="04220011">
      <w:start w:val="1"/>
      <w:numFmt w:val="decimal"/>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nsid w:val="2D182A37"/>
    <w:multiLevelType w:val="hybridMultilevel"/>
    <w:tmpl w:val="5C12B200"/>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5A7100"/>
    <w:multiLevelType w:val="hybridMultilevel"/>
    <w:tmpl w:val="BBC8A0C4"/>
    <w:lvl w:ilvl="0" w:tplc="04220011">
      <w:start w:val="1"/>
      <w:numFmt w:val="decimal"/>
      <w:lvlText w:val="%1)"/>
      <w:lvlJc w:val="left"/>
      <w:pPr>
        <w:ind w:left="1066" w:hanging="360"/>
      </w:pPr>
      <w:rPr>
        <w:rFonts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start w:val="1"/>
      <w:numFmt w:val="bullet"/>
      <w:lvlText w:val=""/>
      <w:lvlJc w:val="left"/>
      <w:pPr>
        <w:ind w:left="3226" w:hanging="360"/>
      </w:pPr>
      <w:rPr>
        <w:rFonts w:ascii="Symbol" w:hAnsi="Symbol" w:hint="default"/>
      </w:rPr>
    </w:lvl>
    <w:lvl w:ilvl="4" w:tplc="04090003">
      <w:start w:val="1"/>
      <w:numFmt w:val="bullet"/>
      <w:lvlText w:val="o"/>
      <w:lvlJc w:val="left"/>
      <w:pPr>
        <w:ind w:left="3946" w:hanging="360"/>
      </w:pPr>
      <w:rPr>
        <w:rFonts w:ascii="Courier New" w:hAnsi="Courier New" w:cs="Courier New" w:hint="default"/>
      </w:rPr>
    </w:lvl>
    <w:lvl w:ilvl="5" w:tplc="04090005">
      <w:start w:val="1"/>
      <w:numFmt w:val="bullet"/>
      <w:lvlText w:val=""/>
      <w:lvlJc w:val="left"/>
      <w:pPr>
        <w:ind w:left="4666" w:hanging="360"/>
      </w:pPr>
      <w:rPr>
        <w:rFonts w:ascii="Wingdings" w:hAnsi="Wingdings" w:hint="default"/>
      </w:rPr>
    </w:lvl>
    <w:lvl w:ilvl="6" w:tplc="04090001">
      <w:start w:val="1"/>
      <w:numFmt w:val="bullet"/>
      <w:lvlText w:val=""/>
      <w:lvlJc w:val="left"/>
      <w:pPr>
        <w:ind w:left="5386" w:hanging="360"/>
      </w:pPr>
      <w:rPr>
        <w:rFonts w:ascii="Symbol" w:hAnsi="Symbol" w:hint="default"/>
      </w:rPr>
    </w:lvl>
    <w:lvl w:ilvl="7" w:tplc="04090003">
      <w:start w:val="1"/>
      <w:numFmt w:val="bullet"/>
      <w:lvlText w:val="o"/>
      <w:lvlJc w:val="left"/>
      <w:pPr>
        <w:ind w:left="6106" w:hanging="360"/>
      </w:pPr>
      <w:rPr>
        <w:rFonts w:ascii="Courier New" w:hAnsi="Courier New" w:cs="Courier New" w:hint="default"/>
      </w:rPr>
    </w:lvl>
    <w:lvl w:ilvl="8" w:tplc="04090005">
      <w:start w:val="1"/>
      <w:numFmt w:val="bullet"/>
      <w:lvlText w:val=""/>
      <w:lvlJc w:val="left"/>
      <w:pPr>
        <w:ind w:left="6826" w:hanging="360"/>
      </w:pPr>
      <w:rPr>
        <w:rFonts w:ascii="Wingdings" w:hAnsi="Wingdings" w:hint="default"/>
      </w:rPr>
    </w:lvl>
  </w:abstractNum>
  <w:abstractNum w:abstractNumId="20">
    <w:nsid w:val="308B0AAB"/>
    <w:multiLevelType w:val="hybridMultilevel"/>
    <w:tmpl w:val="E9A2B49A"/>
    <w:lvl w:ilvl="0" w:tplc="04220011">
      <w:start w:val="1"/>
      <w:numFmt w:val="decimal"/>
      <w:lvlText w:val="%1)"/>
      <w:lvlJc w:val="left"/>
      <w:pPr>
        <w:ind w:left="1066" w:hanging="360"/>
      </w:pPr>
      <w:rPr>
        <w:rFonts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start w:val="1"/>
      <w:numFmt w:val="bullet"/>
      <w:lvlText w:val=""/>
      <w:lvlJc w:val="left"/>
      <w:pPr>
        <w:ind w:left="3226" w:hanging="360"/>
      </w:pPr>
      <w:rPr>
        <w:rFonts w:ascii="Symbol" w:hAnsi="Symbol" w:hint="default"/>
      </w:rPr>
    </w:lvl>
    <w:lvl w:ilvl="4" w:tplc="04090003">
      <w:start w:val="1"/>
      <w:numFmt w:val="bullet"/>
      <w:lvlText w:val="o"/>
      <w:lvlJc w:val="left"/>
      <w:pPr>
        <w:ind w:left="3946" w:hanging="360"/>
      </w:pPr>
      <w:rPr>
        <w:rFonts w:ascii="Courier New" w:hAnsi="Courier New" w:cs="Courier New" w:hint="default"/>
      </w:rPr>
    </w:lvl>
    <w:lvl w:ilvl="5" w:tplc="04090005">
      <w:start w:val="1"/>
      <w:numFmt w:val="bullet"/>
      <w:lvlText w:val=""/>
      <w:lvlJc w:val="left"/>
      <w:pPr>
        <w:ind w:left="4666" w:hanging="360"/>
      </w:pPr>
      <w:rPr>
        <w:rFonts w:ascii="Wingdings" w:hAnsi="Wingdings" w:hint="default"/>
      </w:rPr>
    </w:lvl>
    <w:lvl w:ilvl="6" w:tplc="04090001">
      <w:start w:val="1"/>
      <w:numFmt w:val="bullet"/>
      <w:lvlText w:val=""/>
      <w:lvlJc w:val="left"/>
      <w:pPr>
        <w:ind w:left="5386" w:hanging="360"/>
      </w:pPr>
      <w:rPr>
        <w:rFonts w:ascii="Symbol" w:hAnsi="Symbol" w:hint="default"/>
      </w:rPr>
    </w:lvl>
    <w:lvl w:ilvl="7" w:tplc="04090003">
      <w:start w:val="1"/>
      <w:numFmt w:val="bullet"/>
      <w:lvlText w:val="o"/>
      <w:lvlJc w:val="left"/>
      <w:pPr>
        <w:ind w:left="6106" w:hanging="360"/>
      </w:pPr>
      <w:rPr>
        <w:rFonts w:ascii="Courier New" w:hAnsi="Courier New" w:cs="Courier New" w:hint="default"/>
      </w:rPr>
    </w:lvl>
    <w:lvl w:ilvl="8" w:tplc="04090005">
      <w:start w:val="1"/>
      <w:numFmt w:val="bullet"/>
      <w:lvlText w:val=""/>
      <w:lvlJc w:val="left"/>
      <w:pPr>
        <w:ind w:left="6826" w:hanging="360"/>
      </w:pPr>
      <w:rPr>
        <w:rFonts w:ascii="Wingdings" w:hAnsi="Wingdings" w:hint="default"/>
      </w:rPr>
    </w:lvl>
  </w:abstractNum>
  <w:abstractNum w:abstractNumId="21">
    <w:nsid w:val="30A977F6"/>
    <w:multiLevelType w:val="hybridMultilevel"/>
    <w:tmpl w:val="DF9AC576"/>
    <w:lvl w:ilvl="0" w:tplc="E6A29606">
      <w:start w:val="1"/>
      <w:numFmt w:val="decimal"/>
      <w:lvlText w:val="%1."/>
      <w:lvlJc w:val="left"/>
      <w:pPr>
        <w:ind w:left="462" w:hanging="852"/>
      </w:pPr>
      <w:rPr>
        <w:rFonts w:ascii="Times New Roman" w:eastAsia="Times New Roman" w:hAnsi="Times New Roman" w:cs="Times New Roman" w:hint="default"/>
        <w:spacing w:val="0"/>
        <w:w w:val="100"/>
        <w:sz w:val="28"/>
        <w:szCs w:val="28"/>
        <w:lang w:val="en-US" w:eastAsia="en-US" w:bidi="en-US"/>
      </w:rPr>
    </w:lvl>
    <w:lvl w:ilvl="1" w:tplc="DFC64394">
      <w:numFmt w:val="bullet"/>
      <w:lvlText w:val="•"/>
      <w:lvlJc w:val="left"/>
      <w:pPr>
        <w:ind w:left="1468" w:hanging="852"/>
      </w:pPr>
      <w:rPr>
        <w:rFonts w:hint="default"/>
        <w:lang w:val="en-US" w:eastAsia="en-US" w:bidi="en-US"/>
      </w:rPr>
    </w:lvl>
    <w:lvl w:ilvl="2" w:tplc="1B586102">
      <w:numFmt w:val="bullet"/>
      <w:lvlText w:val="•"/>
      <w:lvlJc w:val="left"/>
      <w:pPr>
        <w:ind w:left="2477" w:hanging="852"/>
      </w:pPr>
      <w:rPr>
        <w:rFonts w:hint="default"/>
        <w:lang w:val="en-US" w:eastAsia="en-US" w:bidi="en-US"/>
      </w:rPr>
    </w:lvl>
    <w:lvl w:ilvl="3" w:tplc="2430C6E8">
      <w:numFmt w:val="bullet"/>
      <w:lvlText w:val="•"/>
      <w:lvlJc w:val="left"/>
      <w:pPr>
        <w:ind w:left="3485" w:hanging="852"/>
      </w:pPr>
      <w:rPr>
        <w:rFonts w:hint="default"/>
        <w:lang w:val="en-US" w:eastAsia="en-US" w:bidi="en-US"/>
      </w:rPr>
    </w:lvl>
    <w:lvl w:ilvl="4" w:tplc="5DE0C3B6">
      <w:numFmt w:val="bullet"/>
      <w:lvlText w:val="•"/>
      <w:lvlJc w:val="left"/>
      <w:pPr>
        <w:ind w:left="4494" w:hanging="852"/>
      </w:pPr>
      <w:rPr>
        <w:rFonts w:hint="default"/>
        <w:lang w:val="en-US" w:eastAsia="en-US" w:bidi="en-US"/>
      </w:rPr>
    </w:lvl>
    <w:lvl w:ilvl="5" w:tplc="D6E83AA8">
      <w:numFmt w:val="bullet"/>
      <w:lvlText w:val="•"/>
      <w:lvlJc w:val="left"/>
      <w:pPr>
        <w:ind w:left="5503" w:hanging="852"/>
      </w:pPr>
      <w:rPr>
        <w:rFonts w:hint="default"/>
        <w:lang w:val="en-US" w:eastAsia="en-US" w:bidi="en-US"/>
      </w:rPr>
    </w:lvl>
    <w:lvl w:ilvl="6" w:tplc="9FB80376">
      <w:numFmt w:val="bullet"/>
      <w:lvlText w:val="•"/>
      <w:lvlJc w:val="left"/>
      <w:pPr>
        <w:ind w:left="6511" w:hanging="852"/>
      </w:pPr>
      <w:rPr>
        <w:rFonts w:hint="default"/>
        <w:lang w:val="en-US" w:eastAsia="en-US" w:bidi="en-US"/>
      </w:rPr>
    </w:lvl>
    <w:lvl w:ilvl="7" w:tplc="24264D0A">
      <w:numFmt w:val="bullet"/>
      <w:lvlText w:val="•"/>
      <w:lvlJc w:val="left"/>
      <w:pPr>
        <w:ind w:left="7520" w:hanging="852"/>
      </w:pPr>
      <w:rPr>
        <w:rFonts w:hint="default"/>
        <w:lang w:val="en-US" w:eastAsia="en-US" w:bidi="en-US"/>
      </w:rPr>
    </w:lvl>
    <w:lvl w:ilvl="8" w:tplc="E7CACCBA">
      <w:numFmt w:val="bullet"/>
      <w:lvlText w:val="•"/>
      <w:lvlJc w:val="left"/>
      <w:pPr>
        <w:ind w:left="8529" w:hanging="852"/>
      </w:pPr>
      <w:rPr>
        <w:rFonts w:hint="default"/>
        <w:lang w:val="en-US" w:eastAsia="en-US" w:bidi="en-US"/>
      </w:rPr>
    </w:lvl>
  </w:abstractNum>
  <w:abstractNum w:abstractNumId="22">
    <w:nsid w:val="317216B5"/>
    <w:multiLevelType w:val="hybridMultilevel"/>
    <w:tmpl w:val="9168BD38"/>
    <w:lvl w:ilvl="0" w:tplc="04220011">
      <w:start w:val="1"/>
      <w:numFmt w:val="decimal"/>
      <w:lvlText w:val="%1)"/>
      <w:lvlJc w:val="left"/>
      <w:pPr>
        <w:ind w:left="1066" w:hanging="360"/>
      </w:pPr>
      <w:rPr>
        <w:rFonts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23">
    <w:nsid w:val="36D67E6D"/>
    <w:multiLevelType w:val="hybridMultilevel"/>
    <w:tmpl w:val="5FD007C0"/>
    <w:lvl w:ilvl="0" w:tplc="FD9CE698">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4">
    <w:nsid w:val="3E82347A"/>
    <w:multiLevelType w:val="hybridMultilevel"/>
    <w:tmpl w:val="A8343EAA"/>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2D6A23"/>
    <w:multiLevelType w:val="hybridMultilevel"/>
    <w:tmpl w:val="1FC09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B66E0F"/>
    <w:multiLevelType w:val="hybridMultilevel"/>
    <w:tmpl w:val="988C9DC8"/>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0D6FE5"/>
    <w:multiLevelType w:val="hybridMultilevel"/>
    <w:tmpl w:val="26E44E6E"/>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403D6"/>
    <w:multiLevelType w:val="hybridMultilevel"/>
    <w:tmpl w:val="F50ECDA2"/>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AC772BF"/>
    <w:multiLevelType w:val="hybridMultilevel"/>
    <w:tmpl w:val="98B843C6"/>
    <w:lvl w:ilvl="0" w:tplc="FD9CE6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C436CE0"/>
    <w:multiLevelType w:val="multilevel"/>
    <w:tmpl w:val="1F36CFA4"/>
    <w:lvl w:ilvl="0">
      <w:start w:val="4"/>
      <w:numFmt w:val="decimal"/>
      <w:lvlText w:val="%1"/>
      <w:lvlJc w:val="left"/>
      <w:pPr>
        <w:ind w:left="375" w:hanging="375"/>
      </w:pPr>
      <w:rPr>
        <w:rFonts w:hint="default"/>
      </w:rPr>
    </w:lvl>
    <w:lvl w:ilvl="1">
      <w:start w:val="1"/>
      <w:numFmt w:val="decimal"/>
      <w:lvlText w:val="%1.%2"/>
      <w:lvlJc w:val="left"/>
      <w:pPr>
        <w:ind w:left="1081" w:hanging="375"/>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31">
    <w:nsid w:val="4D2C63DC"/>
    <w:multiLevelType w:val="hybridMultilevel"/>
    <w:tmpl w:val="9DC4FF9A"/>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201BA0"/>
    <w:multiLevelType w:val="hybridMultilevel"/>
    <w:tmpl w:val="B0DA14F4"/>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3DF6A4F"/>
    <w:multiLevelType w:val="hybridMultilevel"/>
    <w:tmpl w:val="ABCE9158"/>
    <w:lvl w:ilvl="0" w:tplc="FD9CE698">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nsid w:val="54603E95"/>
    <w:multiLevelType w:val="multilevel"/>
    <w:tmpl w:val="4C6AD36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8C53C30"/>
    <w:multiLevelType w:val="multilevel"/>
    <w:tmpl w:val="934C3480"/>
    <w:lvl w:ilvl="0">
      <w:start w:val="2"/>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59E31FCF"/>
    <w:multiLevelType w:val="multilevel"/>
    <w:tmpl w:val="07548D30"/>
    <w:lvl w:ilvl="0">
      <w:start w:val="2"/>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nsid w:val="5A8313B6"/>
    <w:multiLevelType w:val="hybridMultilevel"/>
    <w:tmpl w:val="7534D7D8"/>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BE7201"/>
    <w:multiLevelType w:val="hybridMultilevel"/>
    <w:tmpl w:val="D69E0FC2"/>
    <w:lvl w:ilvl="0" w:tplc="FD9CE6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85F4F2A"/>
    <w:multiLevelType w:val="hybridMultilevel"/>
    <w:tmpl w:val="9C52896C"/>
    <w:lvl w:ilvl="0" w:tplc="0422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DD01308"/>
    <w:multiLevelType w:val="hybridMultilevel"/>
    <w:tmpl w:val="A58ED1CC"/>
    <w:lvl w:ilvl="0" w:tplc="FD9CE6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363606D"/>
    <w:multiLevelType w:val="multilevel"/>
    <w:tmpl w:val="E3C81E4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2">
    <w:nsid w:val="74930080"/>
    <w:multiLevelType w:val="hybridMultilevel"/>
    <w:tmpl w:val="BD96CAC4"/>
    <w:lvl w:ilvl="0" w:tplc="FD9CE698">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3">
    <w:nsid w:val="7A211CBD"/>
    <w:multiLevelType w:val="hybridMultilevel"/>
    <w:tmpl w:val="E90C1A5E"/>
    <w:lvl w:ilvl="0" w:tplc="FD9CE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29"/>
  </w:num>
  <w:num w:numId="5">
    <w:abstractNumId w:val="39"/>
  </w:num>
  <w:num w:numId="6">
    <w:abstractNumId w:val="38"/>
  </w:num>
  <w:num w:numId="7">
    <w:abstractNumId w:val="20"/>
  </w:num>
  <w:num w:numId="8">
    <w:abstractNumId w:val="22"/>
  </w:num>
  <w:num w:numId="9">
    <w:abstractNumId w:val="19"/>
  </w:num>
  <w:num w:numId="10">
    <w:abstractNumId w:val="6"/>
  </w:num>
  <w:num w:numId="11">
    <w:abstractNumId w:val="17"/>
  </w:num>
  <w:num w:numId="12">
    <w:abstractNumId w:val="7"/>
  </w:num>
  <w:num w:numId="13">
    <w:abstractNumId w:val="8"/>
  </w:num>
  <w:num w:numId="14">
    <w:abstractNumId w:val="23"/>
  </w:num>
  <w:num w:numId="15">
    <w:abstractNumId w:val="43"/>
  </w:num>
  <w:num w:numId="16">
    <w:abstractNumId w:val="27"/>
  </w:num>
  <w:num w:numId="17">
    <w:abstractNumId w:val="1"/>
  </w:num>
  <w:num w:numId="18">
    <w:abstractNumId w:val="15"/>
  </w:num>
  <w:num w:numId="19">
    <w:abstractNumId w:val="14"/>
  </w:num>
  <w:num w:numId="20">
    <w:abstractNumId w:val="33"/>
  </w:num>
  <w:num w:numId="21">
    <w:abstractNumId w:val="4"/>
  </w:num>
  <w:num w:numId="22">
    <w:abstractNumId w:val="24"/>
  </w:num>
  <w:num w:numId="23">
    <w:abstractNumId w:val="32"/>
  </w:num>
  <w:num w:numId="24">
    <w:abstractNumId w:val="37"/>
  </w:num>
  <w:num w:numId="25">
    <w:abstractNumId w:val="31"/>
  </w:num>
  <w:num w:numId="26">
    <w:abstractNumId w:val="3"/>
  </w:num>
  <w:num w:numId="27">
    <w:abstractNumId w:val="16"/>
  </w:num>
  <w:num w:numId="28">
    <w:abstractNumId w:val="42"/>
  </w:num>
  <w:num w:numId="29">
    <w:abstractNumId w:val="13"/>
  </w:num>
  <w:num w:numId="30">
    <w:abstractNumId w:val="40"/>
  </w:num>
  <w:num w:numId="31">
    <w:abstractNumId w:val="28"/>
  </w:num>
  <w:num w:numId="32">
    <w:abstractNumId w:val="18"/>
  </w:num>
  <w:num w:numId="33">
    <w:abstractNumId w:val="26"/>
  </w:num>
  <w:num w:numId="34">
    <w:abstractNumId w:val="2"/>
  </w:num>
  <w:num w:numId="35">
    <w:abstractNumId w:val="5"/>
  </w:num>
  <w:num w:numId="36">
    <w:abstractNumId w:val="41"/>
  </w:num>
  <w:num w:numId="37">
    <w:abstractNumId w:val="25"/>
  </w:num>
  <w:num w:numId="38">
    <w:abstractNumId w:val="35"/>
  </w:num>
  <w:num w:numId="39">
    <w:abstractNumId w:val="21"/>
  </w:num>
  <w:num w:numId="40">
    <w:abstractNumId w:val="12"/>
  </w:num>
  <w:num w:numId="41">
    <w:abstractNumId w:val="9"/>
  </w:num>
  <w:num w:numId="42">
    <w:abstractNumId w:val="36"/>
  </w:num>
  <w:num w:numId="43">
    <w:abstractNumId w:val="34"/>
  </w:num>
  <w:num w:numId="44">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D02"/>
    <w:rsid w:val="00007802"/>
    <w:rsid w:val="00031577"/>
    <w:rsid w:val="000351AA"/>
    <w:rsid w:val="0003547D"/>
    <w:rsid w:val="000355BF"/>
    <w:rsid w:val="00051534"/>
    <w:rsid w:val="00054D32"/>
    <w:rsid w:val="00067072"/>
    <w:rsid w:val="00081AD1"/>
    <w:rsid w:val="00082179"/>
    <w:rsid w:val="000934FA"/>
    <w:rsid w:val="00096F93"/>
    <w:rsid w:val="000970C4"/>
    <w:rsid w:val="000A2F07"/>
    <w:rsid w:val="000A64C4"/>
    <w:rsid w:val="000A6D15"/>
    <w:rsid w:val="000C62D5"/>
    <w:rsid w:val="000C6FB3"/>
    <w:rsid w:val="000D18F3"/>
    <w:rsid w:val="000D6B97"/>
    <w:rsid w:val="000E68EE"/>
    <w:rsid w:val="000E7649"/>
    <w:rsid w:val="000F7332"/>
    <w:rsid w:val="00101DE3"/>
    <w:rsid w:val="00102E1E"/>
    <w:rsid w:val="001049E4"/>
    <w:rsid w:val="001050B0"/>
    <w:rsid w:val="00106FF4"/>
    <w:rsid w:val="001248FB"/>
    <w:rsid w:val="00147C75"/>
    <w:rsid w:val="00147D50"/>
    <w:rsid w:val="00153120"/>
    <w:rsid w:val="00161686"/>
    <w:rsid w:val="00163784"/>
    <w:rsid w:val="001654EA"/>
    <w:rsid w:val="00174558"/>
    <w:rsid w:val="0017779A"/>
    <w:rsid w:val="001A4AA9"/>
    <w:rsid w:val="001A59D3"/>
    <w:rsid w:val="001A5FFB"/>
    <w:rsid w:val="001A6FF8"/>
    <w:rsid w:val="001B08E1"/>
    <w:rsid w:val="001B3C4A"/>
    <w:rsid w:val="001D1CED"/>
    <w:rsid w:val="001D2444"/>
    <w:rsid w:val="001E3235"/>
    <w:rsid w:val="00205196"/>
    <w:rsid w:val="00217717"/>
    <w:rsid w:val="00233640"/>
    <w:rsid w:val="002433BF"/>
    <w:rsid w:val="00243DFC"/>
    <w:rsid w:val="00254E06"/>
    <w:rsid w:val="002727C2"/>
    <w:rsid w:val="00283533"/>
    <w:rsid w:val="002946C6"/>
    <w:rsid w:val="002973A7"/>
    <w:rsid w:val="002A3BB5"/>
    <w:rsid w:val="002B09BD"/>
    <w:rsid w:val="002B1CDA"/>
    <w:rsid w:val="002C51AD"/>
    <w:rsid w:val="002E78C5"/>
    <w:rsid w:val="00302C9B"/>
    <w:rsid w:val="00304549"/>
    <w:rsid w:val="00306E5F"/>
    <w:rsid w:val="00337EAD"/>
    <w:rsid w:val="00353097"/>
    <w:rsid w:val="00370651"/>
    <w:rsid w:val="003774AC"/>
    <w:rsid w:val="00380EA3"/>
    <w:rsid w:val="003810AA"/>
    <w:rsid w:val="00390DDB"/>
    <w:rsid w:val="00391F2F"/>
    <w:rsid w:val="00395D85"/>
    <w:rsid w:val="003A2548"/>
    <w:rsid w:val="003A352D"/>
    <w:rsid w:val="003A6CED"/>
    <w:rsid w:val="003A7448"/>
    <w:rsid w:val="003C19FD"/>
    <w:rsid w:val="0040194D"/>
    <w:rsid w:val="004111C0"/>
    <w:rsid w:val="00447E98"/>
    <w:rsid w:val="004500D7"/>
    <w:rsid w:val="00450F3D"/>
    <w:rsid w:val="004569A5"/>
    <w:rsid w:val="00462EF8"/>
    <w:rsid w:val="004635E1"/>
    <w:rsid w:val="00466540"/>
    <w:rsid w:val="00474C88"/>
    <w:rsid w:val="00474E10"/>
    <w:rsid w:val="00480B6A"/>
    <w:rsid w:val="0048126B"/>
    <w:rsid w:val="004950FC"/>
    <w:rsid w:val="00495A99"/>
    <w:rsid w:val="004B3B65"/>
    <w:rsid w:val="004C2B56"/>
    <w:rsid w:val="0051750F"/>
    <w:rsid w:val="005212BF"/>
    <w:rsid w:val="0053469D"/>
    <w:rsid w:val="0053691D"/>
    <w:rsid w:val="00561D97"/>
    <w:rsid w:val="005641CF"/>
    <w:rsid w:val="00571B46"/>
    <w:rsid w:val="00571DD7"/>
    <w:rsid w:val="005745EE"/>
    <w:rsid w:val="00583CAE"/>
    <w:rsid w:val="00584BA5"/>
    <w:rsid w:val="00584BF3"/>
    <w:rsid w:val="0059270D"/>
    <w:rsid w:val="005A56FB"/>
    <w:rsid w:val="005A769D"/>
    <w:rsid w:val="005A77B6"/>
    <w:rsid w:val="005B5DC6"/>
    <w:rsid w:val="005B747E"/>
    <w:rsid w:val="005C2C35"/>
    <w:rsid w:val="005C3DE1"/>
    <w:rsid w:val="005C5F3E"/>
    <w:rsid w:val="005D0BF7"/>
    <w:rsid w:val="005E7480"/>
    <w:rsid w:val="005F289A"/>
    <w:rsid w:val="005F74FC"/>
    <w:rsid w:val="006009DF"/>
    <w:rsid w:val="00601CE6"/>
    <w:rsid w:val="0060206F"/>
    <w:rsid w:val="00626071"/>
    <w:rsid w:val="00634E07"/>
    <w:rsid w:val="006504D2"/>
    <w:rsid w:val="00663B6F"/>
    <w:rsid w:val="006648C2"/>
    <w:rsid w:val="00677160"/>
    <w:rsid w:val="00685D50"/>
    <w:rsid w:val="006B5098"/>
    <w:rsid w:val="006C5C81"/>
    <w:rsid w:val="006E30E2"/>
    <w:rsid w:val="006E38D7"/>
    <w:rsid w:val="006E4C1A"/>
    <w:rsid w:val="006F7388"/>
    <w:rsid w:val="00721065"/>
    <w:rsid w:val="00723B16"/>
    <w:rsid w:val="00736971"/>
    <w:rsid w:val="00736EF1"/>
    <w:rsid w:val="00737B37"/>
    <w:rsid w:val="00741447"/>
    <w:rsid w:val="007521E2"/>
    <w:rsid w:val="007526B7"/>
    <w:rsid w:val="0075767A"/>
    <w:rsid w:val="00775F4E"/>
    <w:rsid w:val="007772E0"/>
    <w:rsid w:val="0078350E"/>
    <w:rsid w:val="00792C0D"/>
    <w:rsid w:val="00795F0B"/>
    <w:rsid w:val="007A21F0"/>
    <w:rsid w:val="007A3DE0"/>
    <w:rsid w:val="007A50A2"/>
    <w:rsid w:val="007A7A84"/>
    <w:rsid w:val="007B166E"/>
    <w:rsid w:val="007B17E7"/>
    <w:rsid w:val="007B3BD2"/>
    <w:rsid w:val="007B65C8"/>
    <w:rsid w:val="007C3289"/>
    <w:rsid w:val="007D0CB0"/>
    <w:rsid w:val="007D39E0"/>
    <w:rsid w:val="007E0F02"/>
    <w:rsid w:val="007E11C5"/>
    <w:rsid w:val="007E60FA"/>
    <w:rsid w:val="007F2A79"/>
    <w:rsid w:val="00806B8D"/>
    <w:rsid w:val="00810789"/>
    <w:rsid w:val="00812A66"/>
    <w:rsid w:val="0081580E"/>
    <w:rsid w:val="008234B6"/>
    <w:rsid w:val="0083365C"/>
    <w:rsid w:val="00833C19"/>
    <w:rsid w:val="0085094A"/>
    <w:rsid w:val="00850D60"/>
    <w:rsid w:val="00850FBD"/>
    <w:rsid w:val="00862DF2"/>
    <w:rsid w:val="0086522B"/>
    <w:rsid w:val="00872100"/>
    <w:rsid w:val="00884A2D"/>
    <w:rsid w:val="00887972"/>
    <w:rsid w:val="00892CE5"/>
    <w:rsid w:val="00894224"/>
    <w:rsid w:val="00897531"/>
    <w:rsid w:val="008A0C1B"/>
    <w:rsid w:val="008A7E3C"/>
    <w:rsid w:val="008C3F87"/>
    <w:rsid w:val="008D2903"/>
    <w:rsid w:val="008F3D02"/>
    <w:rsid w:val="0090136E"/>
    <w:rsid w:val="00902CAD"/>
    <w:rsid w:val="0090694E"/>
    <w:rsid w:val="00910228"/>
    <w:rsid w:val="00920DAA"/>
    <w:rsid w:val="00921256"/>
    <w:rsid w:val="009242EC"/>
    <w:rsid w:val="00935F30"/>
    <w:rsid w:val="0094703C"/>
    <w:rsid w:val="00951E6F"/>
    <w:rsid w:val="00960900"/>
    <w:rsid w:val="00970BE7"/>
    <w:rsid w:val="00971819"/>
    <w:rsid w:val="00972125"/>
    <w:rsid w:val="0098012C"/>
    <w:rsid w:val="00984099"/>
    <w:rsid w:val="0098492C"/>
    <w:rsid w:val="00992E91"/>
    <w:rsid w:val="00996461"/>
    <w:rsid w:val="009A5777"/>
    <w:rsid w:val="009B211F"/>
    <w:rsid w:val="009C0EBE"/>
    <w:rsid w:val="009C5B11"/>
    <w:rsid w:val="009C6009"/>
    <w:rsid w:val="009D248E"/>
    <w:rsid w:val="009D4102"/>
    <w:rsid w:val="009E0846"/>
    <w:rsid w:val="009E1F44"/>
    <w:rsid w:val="009E4BC9"/>
    <w:rsid w:val="009E52A9"/>
    <w:rsid w:val="009F7BA2"/>
    <w:rsid w:val="00A06A1E"/>
    <w:rsid w:val="00A06E30"/>
    <w:rsid w:val="00A1771C"/>
    <w:rsid w:val="00A22CFA"/>
    <w:rsid w:val="00A36190"/>
    <w:rsid w:val="00A47553"/>
    <w:rsid w:val="00A51E0F"/>
    <w:rsid w:val="00A54F78"/>
    <w:rsid w:val="00A54FA5"/>
    <w:rsid w:val="00A568D7"/>
    <w:rsid w:val="00A56E38"/>
    <w:rsid w:val="00A6332C"/>
    <w:rsid w:val="00A642E8"/>
    <w:rsid w:val="00A7218A"/>
    <w:rsid w:val="00A7399C"/>
    <w:rsid w:val="00A74899"/>
    <w:rsid w:val="00A74F3E"/>
    <w:rsid w:val="00A75677"/>
    <w:rsid w:val="00A849FA"/>
    <w:rsid w:val="00A85667"/>
    <w:rsid w:val="00A9036E"/>
    <w:rsid w:val="00A95221"/>
    <w:rsid w:val="00A97F20"/>
    <w:rsid w:val="00AB13E5"/>
    <w:rsid w:val="00AB29C7"/>
    <w:rsid w:val="00AD4C6C"/>
    <w:rsid w:val="00AD7913"/>
    <w:rsid w:val="00AD7AB4"/>
    <w:rsid w:val="00AE4AB7"/>
    <w:rsid w:val="00AF6129"/>
    <w:rsid w:val="00B0498E"/>
    <w:rsid w:val="00B1271E"/>
    <w:rsid w:val="00B153E0"/>
    <w:rsid w:val="00B2256E"/>
    <w:rsid w:val="00B2677A"/>
    <w:rsid w:val="00B270EB"/>
    <w:rsid w:val="00B32F1F"/>
    <w:rsid w:val="00B57996"/>
    <w:rsid w:val="00B61300"/>
    <w:rsid w:val="00B65877"/>
    <w:rsid w:val="00B7094D"/>
    <w:rsid w:val="00B7277A"/>
    <w:rsid w:val="00B7371E"/>
    <w:rsid w:val="00B749E5"/>
    <w:rsid w:val="00B8206D"/>
    <w:rsid w:val="00B84A6F"/>
    <w:rsid w:val="00B93225"/>
    <w:rsid w:val="00BA23FB"/>
    <w:rsid w:val="00BC28C0"/>
    <w:rsid w:val="00BC5BEF"/>
    <w:rsid w:val="00BC6D7F"/>
    <w:rsid w:val="00BD37B1"/>
    <w:rsid w:val="00BD6F53"/>
    <w:rsid w:val="00BE2FCF"/>
    <w:rsid w:val="00BE3111"/>
    <w:rsid w:val="00BF087E"/>
    <w:rsid w:val="00BF1118"/>
    <w:rsid w:val="00BF42C7"/>
    <w:rsid w:val="00BF59ED"/>
    <w:rsid w:val="00C1316B"/>
    <w:rsid w:val="00C27DB4"/>
    <w:rsid w:val="00C6600F"/>
    <w:rsid w:val="00C8368B"/>
    <w:rsid w:val="00C9193E"/>
    <w:rsid w:val="00CA40F6"/>
    <w:rsid w:val="00CC7D78"/>
    <w:rsid w:val="00CE59AE"/>
    <w:rsid w:val="00D17899"/>
    <w:rsid w:val="00D2657A"/>
    <w:rsid w:val="00D310B5"/>
    <w:rsid w:val="00D36668"/>
    <w:rsid w:val="00D51866"/>
    <w:rsid w:val="00D518EE"/>
    <w:rsid w:val="00D61615"/>
    <w:rsid w:val="00D67A2D"/>
    <w:rsid w:val="00D74B30"/>
    <w:rsid w:val="00D97982"/>
    <w:rsid w:val="00DB6837"/>
    <w:rsid w:val="00DD0E00"/>
    <w:rsid w:val="00DD1176"/>
    <w:rsid w:val="00DE101F"/>
    <w:rsid w:val="00DE30E2"/>
    <w:rsid w:val="00DE3F33"/>
    <w:rsid w:val="00DE4656"/>
    <w:rsid w:val="00DE5E2F"/>
    <w:rsid w:val="00DF1D4E"/>
    <w:rsid w:val="00DF69C8"/>
    <w:rsid w:val="00DF7C43"/>
    <w:rsid w:val="00E00007"/>
    <w:rsid w:val="00E04C48"/>
    <w:rsid w:val="00E11BF8"/>
    <w:rsid w:val="00E20D1C"/>
    <w:rsid w:val="00E315A3"/>
    <w:rsid w:val="00E33E88"/>
    <w:rsid w:val="00E36B08"/>
    <w:rsid w:val="00E47840"/>
    <w:rsid w:val="00E67585"/>
    <w:rsid w:val="00E72A43"/>
    <w:rsid w:val="00E73BC9"/>
    <w:rsid w:val="00E76F4A"/>
    <w:rsid w:val="00E87408"/>
    <w:rsid w:val="00E87611"/>
    <w:rsid w:val="00EA461A"/>
    <w:rsid w:val="00EB251F"/>
    <w:rsid w:val="00EC44A6"/>
    <w:rsid w:val="00ED6DE5"/>
    <w:rsid w:val="00ED79C0"/>
    <w:rsid w:val="00EE6C33"/>
    <w:rsid w:val="00EF1DED"/>
    <w:rsid w:val="00F07301"/>
    <w:rsid w:val="00F143B7"/>
    <w:rsid w:val="00F17600"/>
    <w:rsid w:val="00F23FFD"/>
    <w:rsid w:val="00F30227"/>
    <w:rsid w:val="00F341D9"/>
    <w:rsid w:val="00F36E97"/>
    <w:rsid w:val="00F440C6"/>
    <w:rsid w:val="00F5414B"/>
    <w:rsid w:val="00F568F6"/>
    <w:rsid w:val="00F67C73"/>
    <w:rsid w:val="00F80191"/>
    <w:rsid w:val="00F85D25"/>
    <w:rsid w:val="00F85E17"/>
    <w:rsid w:val="00F87E9E"/>
    <w:rsid w:val="00F9674A"/>
    <w:rsid w:val="00FA005E"/>
    <w:rsid w:val="00FA5238"/>
    <w:rsid w:val="00FB7F88"/>
    <w:rsid w:val="00FC1992"/>
    <w:rsid w:val="00FE01BD"/>
    <w:rsid w:val="00FE2BD6"/>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D290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8D2903"/>
    <w:pPr>
      <w:keepNext/>
      <w:keepLines/>
      <w:spacing w:before="120" w:after="0" w:line="360" w:lineRule="auto"/>
      <w:outlineLvl w:val="1"/>
    </w:pPr>
    <w:rPr>
      <w:rFonts w:ascii="Times New Roman" w:eastAsiaTheme="majorEastAsia" w:hAnsi="Times New Roman" w:cstheme="majorBidi"/>
      <w:sz w:val="28"/>
      <w:szCs w:val="26"/>
    </w:rPr>
  </w:style>
  <w:style w:type="paragraph" w:styleId="3">
    <w:name w:val="heading 3"/>
    <w:basedOn w:val="a0"/>
    <w:next w:val="a0"/>
    <w:link w:val="30"/>
    <w:unhideWhenUsed/>
    <w:qFormat/>
    <w:rsid w:val="008D2903"/>
    <w:pPr>
      <w:keepNext/>
      <w:keepLines/>
      <w:spacing w:before="40" w:after="0" w:line="360" w:lineRule="auto"/>
      <w:outlineLvl w:val="2"/>
    </w:pPr>
    <w:rPr>
      <w:rFonts w:ascii="Times New Roman" w:eastAsiaTheme="majorEastAsia" w:hAnsi="Times New Roman" w:cstheme="majorBidi"/>
      <w:sz w:val="28"/>
      <w:szCs w:val="24"/>
    </w:rPr>
  </w:style>
  <w:style w:type="paragraph" w:styleId="4">
    <w:name w:val="heading 4"/>
    <w:basedOn w:val="a0"/>
    <w:next w:val="a0"/>
    <w:link w:val="40"/>
    <w:unhideWhenUsed/>
    <w:qFormat/>
    <w:rsid w:val="009C0EB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0"/>
    <w:next w:val="a0"/>
    <w:link w:val="50"/>
    <w:unhideWhenUsed/>
    <w:qFormat/>
    <w:rsid w:val="009C0EB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nhideWhenUsed/>
    <w:qFormat/>
    <w:rsid w:val="009C0EB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unhideWhenUsed/>
    <w:qFormat/>
    <w:rsid w:val="009C0E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9C0E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9C0E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D290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rsid w:val="008D2903"/>
    <w:rPr>
      <w:rFonts w:ascii="Times New Roman" w:eastAsiaTheme="majorEastAsia" w:hAnsi="Times New Roman" w:cstheme="majorBidi"/>
      <w:sz w:val="28"/>
      <w:szCs w:val="26"/>
    </w:rPr>
  </w:style>
  <w:style w:type="character" w:customStyle="1" w:styleId="30">
    <w:name w:val="Заголовок 3 Знак"/>
    <w:basedOn w:val="a1"/>
    <w:link w:val="3"/>
    <w:rsid w:val="008D2903"/>
    <w:rPr>
      <w:rFonts w:ascii="Times New Roman" w:eastAsiaTheme="majorEastAsia" w:hAnsi="Times New Roman" w:cstheme="majorBidi"/>
      <w:sz w:val="28"/>
      <w:szCs w:val="24"/>
    </w:rPr>
  </w:style>
  <w:style w:type="character" w:customStyle="1" w:styleId="40">
    <w:name w:val="Заголовок 4 Знак"/>
    <w:basedOn w:val="a1"/>
    <w:link w:val="4"/>
    <w:rsid w:val="009C0EBE"/>
    <w:rPr>
      <w:rFonts w:asciiTheme="majorHAnsi" w:eastAsiaTheme="majorEastAsia" w:hAnsiTheme="majorHAnsi" w:cstheme="majorBidi"/>
      <w:b/>
      <w:bCs/>
      <w:i/>
      <w:iCs/>
      <w:color w:val="5B9BD5" w:themeColor="accent1"/>
    </w:rPr>
  </w:style>
  <w:style w:type="character" w:customStyle="1" w:styleId="50">
    <w:name w:val="Заголовок 5 Знак"/>
    <w:basedOn w:val="a1"/>
    <w:link w:val="5"/>
    <w:rsid w:val="009C0EBE"/>
    <w:rPr>
      <w:rFonts w:asciiTheme="majorHAnsi" w:eastAsiaTheme="majorEastAsia" w:hAnsiTheme="majorHAnsi" w:cstheme="majorBidi"/>
      <w:color w:val="1F4D78" w:themeColor="accent1" w:themeShade="7F"/>
    </w:rPr>
  </w:style>
  <w:style w:type="character" w:customStyle="1" w:styleId="60">
    <w:name w:val="Заголовок 6 Знак"/>
    <w:basedOn w:val="a1"/>
    <w:link w:val="6"/>
    <w:rsid w:val="009C0EBE"/>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
    <w:rsid w:val="009C0EB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9C0E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9C0EBE"/>
    <w:rPr>
      <w:rFonts w:asciiTheme="majorHAnsi" w:eastAsiaTheme="majorEastAsia" w:hAnsiTheme="majorHAnsi" w:cstheme="majorBidi"/>
      <w:i/>
      <w:iCs/>
      <w:color w:val="404040" w:themeColor="text1" w:themeTint="BF"/>
      <w:sz w:val="20"/>
      <w:szCs w:val="20"/>
    </w:rPr>
  </w:style>
  <w:style w:type="character" w:styleId="a4">
    <w:name w:val="Hyperlink"/>
    <w:basedOn w:val="a1"/>
    <w:uiPriority w:val="99"/>
    <w:unhideWhenUsed/>
    <w:rsid w:val="00302C9B"/>
    <w:rPr>
      <w:color w:val="0000FF"/>
      <w:u w:val="single"/>
    </w:rPr>
  </w:style>
  <w:style w:type="paragraph" w:customStyle="1" w:styleId="my">
    <w:name w:val="my"/>
    <w:basedOn w:val="a0"/>
    <w:rsid w:val="00E6758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0"/>
    <w:uiPriority w:val="34"/>
    <w:qFormat/>
    <w:rsid w:val="0003547D"/>
    <w:pPr>
      <w:ind w:left="720"/>
      <w:contextualSpacing/>
    </w:pPr>
  </w:style>
  <w:style w:type="paragraph" w:styleId="a6">
    <w:name w:val="header"/>
    <w:basedOn w:val="a0"/>
    <w:link w:val="a7"/>
    <w:uiPriority w:val="99"/>
    <w:unhideWhenUsed/>
    <w:rsid w:val="00474C88"/>
    <w:pPr>
      <w:tabs>
        <w:tab w:val="center" w:pos="4819"/>
        <w:tab w:val="right" w:pos="9639"/>
      </w:tabs>
      <w:spacing w:after="0" w:line="240" w:lineRule="auto"/>
    </w:pPr>
  </w:style>
  <w:style w:type="character" w:customStyle="1" w:styleId="a7">
    <w:name w:val="Верхний колонтитул Знак"/>
    <w:basedOn w:val="a1"/>
    <w:link w:val="a6"/>
    <w:uiPriority w:val="99"/>
    <w:rsid w:val="00474C88"/>
  </w:style>
  <w:style w:type="paragraph" w:styleId="a8">
    <w:name w:val="footer"/>
    <w:basedOn w:val="a0"/>
    <w:link w:val="a9"/>
    <w:uiPriority w:val="99"/>
    <w:unhideWhenUsed/>
    <w:rsid w:val="00474C88"/>
    <w:pPr>
      <w:tabs>
        <w:tab w:val="center" w:pos="4819"/>
        <w:tab w:val="right" w:pos="9639"/>
      </w:tabs>
      <w:spacing w:after="0" w:line="240" w:lineRule="auto"/>
    </w:pPr>
  </w:style>
  <w:style w:type="character" w:customStyle="1" w:styleId="a9">
    <w:name w:val="Нижний колонтитул Знак"/>
    <w:basedOn w:val="a1"/>
    <w:link w:val="a8"/>
    <w:uiPriority w:val="99"/>
    <w:rsid w:val="00474C88"/>
  </w:style>
  <w:style w:type="paragraph" w:styleId="aa">
    <w:name w:val="Normal (Web)"/>
    <w:aliases w:val="Обычный (веб)1,Обычный (Web)2"/>
    <w:basedOn w:val="a0"/>
    <w:uiPriority w:val="99"/>
    <w:unhideWhenUsed/>
    <w:qFormat/>
    <w:rsid w:val="000351A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Strong"/>
    <w:basedOn w:val="a1"/>
    <w:uiPriority w:val="22"/>
    <w:qFormat/>
    <w:rsid w:val="000351AA"/>
    <w:rPr>
      <w:b/>
      <w:bCs/>
    </w:rPr>
  </w:style>
  <w:style w:type="paragraph" w:styleId="ac">
    <w:name w:val="Body Text"/>
    <w:basedOn w:val="a0"/>
    <w:link w:val="ad"/>
    <w:uiPriority w:val="1"/>
    <w:qFormat/>
    <w:rsid w:val="0015312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d">
    <w:name w:val="Основной текст Знак"/>
    <w:basedOn w:val="a1"/>
    <w:link w:val="ac"/>
    <w:uiPriority w:val="1"/>
    <w:rsid w:val="00153120"/>
    <w:rPr>
      <w:rFonts w:ascii="Times New Roman" w:eastAsia="Times New Roman" w:hAnsi="Times New Roman" w:cs="Times New Roman"/>
      <w:sz w:val="24"/>
      <w:szCs w:val="24"/>
      <w:lang w:val="en-US"/>
    </w:rPr>
  </w:style>
  <w:style w:type="paragraph" w:styleId="ae">
    <w:name w:val="Balloon Text"/>
    <w:basedOn w:val="a0"/>
    <w:link w:val="af"/>
    <w:uiPriority w:val="99"/>
    <w:semiHidden/>
    <w:unhideWhenUsed/>
    <w:rsid w:val="00306E5F"/>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306E5F"/>
    <w:rPr>
      <w:rFonts w:ascii="Segoe UI" w:hAnsi="Segoe UI" w:cs="Segoe UI"/>
      <w:sz w:val="18"/>
      <w:szCs w:val="18"/>
    </w:rPr>
  </w:style>
  <w:style w:type="table" w:styleId="af0">
    <w:name w:val="Table Grid"/>
    <w:basedOn w:val="a2"/>
    <w:uiPriority w:val="59"/>
    <w:rsid w:val="00BC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1"/>
    <w:uiPriority w:val="99"/>
    <w:semiHidden/>
    <w:rsid w:val="004569A5"/>
    <w:rPr>
      <w:color w:val="808080"/>
    </w:rPr>
  </w:style>
  <w:style w:type="paragraph" w:customStyle="1" w:styleId="Figurecaption">
    <w:name w:val="Figure caption"/>
    <w:basedOn w:val="a0"/>
    <w:next w:val="a0"/>
    <w:qFormat/>
    <w:rsid w:val="008D2903"/>
    <w:pPr>
      <w:spacing w:after="0" w:line="360" w:lineRule="auto"/>
      <w:jc w:val="center"/>
      <w:outlineLvl w:val="3"/>
    </w:pPr>
    <w:rPr>
      <w:rFonts w:ascii="Times New Roman" w:hAnsi="Times New Roman"/>
      <w:sz w:val="28"/>
      <w:lang w:val="ru-RU"/>
    </w:rPr>
  </w:style>
  <w:style w:type="paragraph" w:customStyle="1" w:styleId="NumberedHeading1">
    <w:name w:val="Numbered Heading 1"/>
    <w:basedOn w:val="1"/>
    <w:next w:val="1"/>
    <w:qFormat/>
    <w:rsid w:val="008D2903"/>
    <w:pPr>
      <w:keepNext w:val="0"/>
      <w:keepLines w:val="0"/>
      <w:spacing w:before="120" w:after="120" w:line="360" w:lineRule="auto"/>
      <w:jc w:val="center"/>
    </w:pPr>
    <w:rPr>
      <w:rFonts w:ascii="Times New Roman" w:eastAsiaTheme="minorHAnsi" w:hAnsi="Times New Roman" w:cstheme="minorBidi"/>
      <w:color w:val="000000" w:themeColor="text1"/>
      <w:sz w:val="28"/>
      <w:szCs w:val="28"/>
    </w:rPr>
  </w:style>
  <w:style w:type="paragraph" w:customStyle="1" w:styleId="Tablecaptions">
    <w:name w:val="Table captions"/>
    <w:basedOn w:val="a0"/>
    <w:qFormat/>
    <w:rsid w:val="008D2903"/>
    <w:pPr>
      <w:spacing w:after="0" w:line="360" w:lineRule="auto"/>
      <w:outlineLvl w:val="3"/>
    </w:pPr>
    <w:rPr>
      <w:rFonts w:ascii="Times New Roman" w:hAnsi="Times New Roman"/>
      <w:sz w:val="28"/>
    </w:rPr>
  </w:style>
  <w:style w:type="character" w:customStyle="1" w:styleId="MAIN">
    <w:name w:val="MAIN Знак"/>
    <w:link w:val="MAIN0"/>
    <w:locked/>
    <w:rsid w:val="008D2903"/>
    <w:rPr>
      <w:rFonts w:ascii="Times New Roman" w:eastAsia="Times New Roman" w:hAnsi="Times New Roman" w:cs="Times New Roman"/>
      <w:bCs/>
      <w:color w:val="000000"/>
      <w:sz w:val="28"/>
      <w:szCs w:val="28"/>
    </w:rPr>
  </w:style>
  <w:style w:type="paragraph" w:customStyle="1" w:styleId="MAIN0">
    <w:name w:val="MAIN"/>
    <w:basedOn w:val="a0"/>
    <w:link w:val="MAIN"/>
    <w:qFormat/>
    <w:rsid w:val="008D2903"/>
    <w:pPr>
      <w:spacing w:after="0" w:line="360" w:lineRule="auto"/>
      <w:contextualSpacing/>
      <w:jc w:val="center"/>
    </w:pPr>
    <w:rPr>
      <w:rFonts w:ascii="Times New Roman" w:eastAsia="Times New Roman" w:hAnsi="Times New Roman" w:cs="Times New Roman"/>
      <w:bCs/>
      <w:color w:val="000000"/>
      <w:sz w:val="28"/>
      <w:szCs w:val="28"/>
    </w:rPr>
  </w:style>
  <w:style w:type="paragraph" w:customStyle="1" w:styleId="Standard">
    <w:name w:val="Standard"/>
    <w:rsid w:val="008D290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8D2903"/>
    <w:pPr>
      <w:spacing w:after="140" w:line="288" w:lineRule="auto"/>
    </w:pPr>
  </w:style>
  <w:style w:type="paragraph" w:styleId="af2">
    <w:name w:val="footnote text"/>
    <w:basedOn w:val="a0"/>
    <w:link w:val="af3"/>
    <w:semiHidden/>
    <w:rsid w:val="00495A99"/>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semiHidden/>
    <w:rsid w:val="00495A99"/>
    <w:rPr>
      <w:rFonts w:ascii="Times New Roman" w:eastAsia="Times New Roman" w:hAnsi="Times New Roman" w:cs="Times New Roman"/>
      <w:sz w:val="20"/>
      <w:szCs w:val="20"/>
      <w:lang w:eastAsia="ru-RU"/>
    </w:rPr>
  </w:style>
  <w:style w:type="character" w:styleId="af4">
    <w:name w:val="footnote reference"/>
    <w:semiHidden/>
    <w:rsid w:val="00495A99"/>
    <w:rPr>
      <w:vertAlign w:val="superscript"/>
    </w:rPr>
  </w:style>
  <w:style w:type="character" w:customStyle="1" w:styleId="shorttext">
    <w:name w:val="short_text"/>
    <w:basedOn w:val="a1"/>
    <w:rsid w:val="00495A99"/>
  </w:style>
  <w:style w:type="paragraph" w:styleId="af5">
    <w:name w:val="TOC Heading"/>
    <w:basedOn w:val="1"/>
    <w:next w:val="a0"/>
    <w:uiPriority w:val="39"/>
    <w:unhideWhenUsed/>
    <w:qFormat/>
    <w:rsid w:val="002B1CDA"/>
    <w:pPr>
      <w:spacing w:line="259" w:lineRule="auto"/>
      <w:outlineLvl w:val="9"/>
    </w:pPr>
    <w:rPr>
      <w:lang w:eastAsia="uk-UA"/>
    </w:rPr>
  </w:style>
  <w:style w:type="paragraph" w:styleId="21">
    <w:name w:val="toc 2"/>
    <w:basedOn w:val="a0"/>
    <w:next w:val="a0"/>
    <w:autoRedefine/>
    <w:uiPriority w:val="39"/>
    <w:unhideWhenUsed/>
    <w:qFormat/>
    <w:rsid w:val="002B1CDA"/>
    <w:pPr>
      <w:spacing w:after="100"/>
      <w:ind w:left="220"/>
    </w:pPr>
    <w:rPr>
      <w:rFonts w:eastAsiaTheme="minorEastAsia" w:cs="Times New Roman"/>
      <w:lang w:eastAsia="uk-UA"/>
    </w:rPr>
  </w:style>
  <w:style w:type="paragraph" w:styleId="11">
    <w:name w:val="toc 1"/>
    <w:basedOn w:val="a0"/>
    <w:next w:val="a0"/>
    <w:autoRedefine/>
    <w:uiPriority w:val="39"/>
    <w:unhideWhenUsed/>
    <w:qFormat/>
    <w:rsid w:val="00DD0E00"/>
    <w:pPr>
      <w:tabs>
        <w:tab w:val="right" w:leader="dot" w:pos="9627"/>
      </w:tabs>
      <w:spacing w:after="100" w:line="360" w:lineRule="auto"/>
    </w:pPr>
    <w:rPr>
      <w:rFonts w:ascii="Times New Roman" w:eastAsiaTheme="minorEastAsia" w:hAnsi="Times New Roman" w:cs="Times New Roman"/>
      <w:b/>
      <w:noProof/>
      <w:snapToGrid w:val="0"/>
      <w:w w:val="0"/>
      <w:sz w:val="28"/>
      <w:szCs w:val="28"/>
      <w:lang w:eastAsia="uk-UA"/>
    </w:rPr>
  </w:style>
  <w:style w:type="paragraph" w:styleId="31">
    <w:name w:val="toc 3"/>
    <w:basedOn w:val="a0"/>
    <w:next w:val="a0"/>
    <w:autoRedefine/>
    <w:uiPriority w:val="39"/>
    <w:unhideWhenUsed/>
    <w:qFormat/>
    <w:rsid w:val="002B1CDA"/>
    <w:pPr>
      <w:spacing w:after="100"/>
      <w:ind w:left="440"/>
    </w:pPr>
    <w:rPr>
      <w:rFonts w:eastAsiaTheme="minorEastAsia" w:cs="Times New Roman"/>
      <w:lang w:eastAsia="uk-UA"/>
    </w:rPr>
  </w:style>
  <w:style w:type="paragraph" w:styleId="af6">
    <w:name w:val="No Spacing"/>
    <w:aliases w:val="стиль 3"/>
    <w:uiPriority w:val="1"/>
    <w:qFormat/>
    <w:rsid w:val="00737B37"/>
    <w:pPr>
      <w:spacing w:after="0" w:line="240" w:lineRule="auto"/>
    </w:pPr>
  </w:style>
  <w:style w:type="character" w:customStyle="1" w:styleId="tlid-translation">
    <w:name w:val="tlid-translation"/>
    <w:basedOn w:val="a1"/>
    <w:rsid w:val="0098492C"/>
  </w:style>
  <w:style w:type="paragraph" w:styleId="HTML">
    <w:name w:val="HTML Preformatted"/>
    <w:basedOn w:val="a0"/>
    <w:link w:val="HTML0"/>
    <w:uiPriority w:val="99"/>
    <w:unhideWhenUsed/>
    <w:rsid w:val="00984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1"/>
    <w:link w:val="HTML"/>
    <w:uiPriority w:val="99"/>
    <w:rsid w:val="0098492C"/>
    <w:rPr>
      <w:rFonts w:ascii="Courier New" w:eastAsia="Times New Roman" w:hAnsi="Courier New" w:cs="Courier New"/>
      <w:sz w:val="20"/>
      <w:szCs w:val="20"/>
      <w:lang w:val="en-US"/>
    </w:rPr>
  </w:style>
  <w:style w:type="paragraph" w:styleId="af7">
    <w:name w:val="Title"/>
    <w:basedOn w:val="a0"/>
    <w:next w:val="a0"/>
    <w:link w:val="af8"/>
    <w:qFormat/>
    <w:rsid w:val="009849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1"/>
    <w:link w:val="af7"/>
    <w:rsid w:val="0098492C"/>
    <w:rPr>
      <w:rFonts w:asciiTheme="majorHAnsi" w:eastAsiaTheme="majorEastAsia" w:hAnsiTheme="majorHAnsi" w:cstheme="majorBidi"/>
      <w:spacing w:val="-10"/>
      <w:kern w:val="28"/>
      <w:sz w:val="56"/>
      <w:szCs w:val="56"/>
    </w:rPr>
  </w:style>
  <w:style w:type="paragraph" w:styleId="af9">
    <w:name w:val="caption"/>
    <w:basedOn w:val="a0"/>
    <w:next w:val="a0"/>
    <w:uiPriority w:val="35"/>
    <w:unhideWhenUsed/>
    <w:qFormat/>
    <w:rsid w:val="009C0EBE"/>
    <w:pPr>
      <w:spacing w:after="200" w:line="240" w:lineRule="auto"/>
    </w:pPr>
    <w:rPr>
      <w:b/>
      <w:bCs/>
      <w:color w:val="5B9BD5" w:themeColor="accent1"/>
      <w:sz w:val="18"/>
      <w:szCs w:val="18"/>
    </w:rPr>
  </w:style>
  <w:style w:type="character" w:customStyle="1" w:styleId="afa">
    <w:name w:val="курсовая Знак"/>
    <w:basedOn w:val="a1"/>
    <w:link w:val="afb"/>
    <w:locked/>
    <w:rsid w:val="00B7094D"/>
    <w:rPr>
      <w:rFonts w:ascii="Times New Roman" w:eastAsia="Times New Roman" w:hAnsi="Times New Roman" w:cs="Times New Roman"/>
      <w:sz w:val="28"/>
      <w:szCs w:val="28"/>
      <w:lang w:eastAsia="ru-RU"/>
    </w:rPr>
  </w:style>
  <w:style w:type="paragraph" w:customStyle="1" w:styleId="afb">
    <w:name w:val="курсовая"/>
    <w:basedOn w:val="af6"/>
    <w:link w:val="afa"/>
    <w:qFormat/>
    <w:rsid w:val="00B7094D"/>
    <w:pPr>
      <w:spacing w:line="360" w:lineRule="auto"/>
      <w:ind w:firstLine="709"/>
      <w:contextualSpacing/>
      <w:jc w:val="both"/>
    </w:pPr>
    <w:rPr>
      <w:rFonts w:ascii="Times New Roman" w:eastAsia="Times New Roman" w:hAnsi="Times New Roman" w:cs="Times New Roman"/>
      <w:sz w:val="28"/>
      <w:szCs w:val="28"/>
      <w:lang w:eastAsia="ru-RU"/>
    </w:rPr>
  </w:style>
  <w:style w:type="paragraph" w:styleId="afc">
    <w:name w:val="Subtitle"/>
    <w:basedOn w:val="a0"/>
    <w:next w:val="a0"/>
    <w:link w:val="afd"/>
    <w:rsid w:val="00B7094D"/>
    <w:pPr>
      <w:keepNext/>
      <w:keepLines/>
      <w:widowControl w:val="0"/>
      <w:spacing w:before="360" w:after="80" w:line="240" w:lineRule="auto"/>
    </w:pPr>
    <w:rPr>
      <w:rFonts w:ascii="Georgia" w:eastAsia="Georgia" w:hAnsi="Georgia" w:cs="Georgia"/>
      <w:i/>
      <w:color w:val="666666"/>
      <w:sz w:val="48"/>
      <w:szCs w:val="48"/>
      <w:lang w:val="ru-RU"/>
    </w:rPr>
  </w:style>
  <w:style w:type="character" w:customStyle="1" w:styleId="afd">
    <w:name w:val="Подзаголовок Знак"/>
    <w:basedOn w:val="a1"/>
    <w:link w:val="afc"/>
    <w:rsid w:val="00B7094D"/>
    <w:rPr>
      <w:rFonts w:ascii="Georgia" w:eastAsia="Georgia" w:hAnsi="Georgia" w:cs="Georgia"/>
      <w:i/>
      <w:color w:val="666666"/>
      <w:sz w:val="48"/>
      <w:szCs w:val="48"/>
      <w:lang w:val="ru-RU"/>
    </w:rPr>
  </w:style>
  <w:style w:type="character" w:customStyle="1" w:styleId="afe">
    <w:name w:val="Текст примечания Знак"/>
    <w:basedOn w:val="a1"/>
    <w:link w:val="aff"/>
    <w:uiPriority w:val="99"/>
    <w:semiHidden/>
    <w:rsid w:val="00B7094D"/>
    <w:rPr>
      <w:rFonts w:ascii="Times New Roman" w:eastAsia="Times New Roman" w:hAnsi="Times New Roman" w:cs="Times New Roman"/>
      <w:sz w:val="20"/>
      <w:szCs w:val="20"/>
      <w:lang w:val="ru-RU"/>
    </w:rPr>
  </w:style>
  <w:style w:type="paragraph" w:styleId="aff">
    <w:name w:val="annotation text"/>
    <w:basedOn w:val="a0"/>
    <w:link w:val="afe"/>
    <w:uiPriority w:val="99"/>
    <w:semiHidden/>
    <w:unhideWhenUsed/>
    <w:rsid w:val="00B7094D"/>
    <w:pPr>
      <w:widowControl w:val="0"/>
      <w:spacing w:after="0" w:line="240" w:lineRule="auto"/>
    </w:pPr>
    <w:rPr>
      <w:rFonts w:ascii="Times New Roman" w:eastAsia="Times New Roman" w:hAnsi="Times New Roman" w:cs="Times New Roman"/>
      <w:sz w:val="20"/>
      <w:szCs w:val="20"/>
      <w:lang w:val="ru-RU"/>
    </w:rPr>
  </w:style>
  <w:style w:type="character" w:customStyle="1" w:styleId="12">
    <w:name w:val="Текст примітки Знак1"/>
    <w:basedOn w:val="a1"/>
    <w:uiPriority w:val="99"/>
    <w:semiHidden/>
    <w:rsid w:val="00B7094D"/>
    <w:rPr>
      <w:sz w:val="20"/>
      <w:szCs w:val="20"/>
    </w:rPr>
  </w:style>
  <w:style w:type="character" w:customStyle="1" w:styleId="aff0">
    <w:name w:val="Тема примечания Знак"/>
    <w:basedOn w:val="afe"/>
    <w:link w:val="aff1"/>
    <w:uiPriority w:val="99"/>
    <w:semiHidden/>
    <w:rsid w:val="00B7094D"/>
    <w:rPr>
      <w:rFonts w:ascii="Times New Roman" w:eastAsia="Times New Roman" w:hAnsi="Times New Roman" w:cs="Times New Roman"/>
      <w:b/>
      <w:bCs/>
      <w:sz w:val="20"/>
      <w:szCs w:val="20"/>
      <w:lang w:val="ru-RU"/>
    </w:rPr>
  </w:style>
  <w:style w:type="paragraph" w:styleId="aff1">
    <w:name w:val="annotation subject"/>
    <w:basedOn w:val="aff"/>
    <w:next w:val="aff"/>
    <w:link w:val="aff0"/>
    <w:uiPriority w:val="99"/>
    <w:semiHidden/>
    <w:unhideWhenUsed/>
    <w:rsid w:val="00B7094D"/>
    <w:rPr>
      <w:b/>
      <w:bCs/>
    </w:rPr>
  </w:style>
  <w:style w:type="character" w:customStyle="1" w:styleId="13">
    <w:name w:val="Тема примітки Знак1"/>
    <w:basedOn w:val="12"/>
    <w:uiPriority w:val="99"/>
    <w:semiHidden/>
    <w:rsid w:val="00B7094D"/>
    <w:rPr>
      <w:b/>
      <w:bCs/>
      <w:sz w:val="20"/>
      <w:szCs w:val="20"/>
    </w:rPr>
  </w:style>
  <w:style w:type="character" w:styleId="aff2">
    <w:name w:val="Subtle Emphasis"/>
    <w:basedOn w:val="a1"/>
    <w:uiPriority w:val="19"/>
    <w:qFormat/>
    <w:rsid w:val="00B7094D"/>
    <w:rPr>
      <w:i/>
      <w:iCs/>
      <w:color w:val="404040" w:themeColor="text1" w:themeTint="BF"/>
    </w:rPr>
  </w:style>
  <w:style w:type="paragraph" w:customStyle="1" w:styleId="General">
    <w:name w:val="СтильGeneral"/>
    <w:basedOn w:val="a0"/>
    <w:link w:val="General0"/>
    <w:qFormat/>
    <w:rsid w:val="00B7094D"/>
    <w:pPr>
      <w:widowControl w:val="0"/>
      <w:pBdr>
        <w:top w:val="nil"/>
        <w:left w:val="nil"/>
        <w:bottom w:val="nil"/>
        <w:right w:val="nil"/>
        <w:between w:val="nil"/>
      </w:pBdr>
      <w:spacing w:after="0" w:line="360" w:lineRule="auto"/>
      <w:ind w:firstLine="567"/>
      <w:jc w:val="both"/>
    </w:pPr>
    <w:rPr>
      <w:rFonts w:ascii="Times New Roman" w:eastAsia="Times New Roman" w:hAnsi="Times New Roman" w:cs="Times New Roman"/>
      <w:color w:val="000000"/>
      <w:sz w:val="28"/>
      <w:szCs w:val="28"/>
      <w:lang w:val="ru-RU"/>
    </w:rPr>
  </w:style>
  <w:style w:type="character" w:customStyle="1" w:styleId="General0">
    <w:name w:val="СтильGeneral Знак"/>
    <w:basedOn w:val="a1"/>
    <w:link w:val="General"/>
    <w:rsid w:val="00B7094D"/>
    <w:rPr>
      <w:rFonts w:ascii="Times New Roman" w:eastAsia="Times New Roman" w:hAnsi="Times New Roman" w:cs="Times New Roman"/>
      <w:color w:val="000000"/>
      <w:sz w:val="28"/>
      <w:szCs w:val="28"/>
      <w:lang w:val="ru-RU"/>
    </w:rPr>
  </w:style>
  <w:style w:type="paragraph" w:customStyle="1" w:styleId="2level">
    <w:name w:val="2level"/>
    <w:basedOn w:val="1"/>
    <w:link w:val="2level0"/>
    <w:qFormat/>
    <w:rsid w:val="00B7094D"/>
    <w:pPr>
      <w:widowControl w:val="0"/>
      <w:spacing w:line="360" w:lineRule="auto"/>
      <w:ind w:firstLine="567"/>
    </w:pPr>
    <w:rPr>
      <w:rFonts w:ascii="Times New Roman" w:eastAsia="Times New Roman" w:hAnsi="Times New Roman" w:cs="Times New Roman"/>
      <w:sz w:val="28"/>
      <w:szCs w:val="28"/>
      <w:lang w:val="ru-RU"/>
    </w:rPr>
  </w:style>
  <w:style w:type="character" w:customStyle="1" w:styleId="2level0">
    <w:name w:val="2level Знак"/>
    <w:basedOn w:val="10"/>
    <w:link w:val="2level"/>
    <w:rsid w:val="00B7094D"/>
    <w:rPr>
      <w:rFonts w:ascii="Times New Roman" w:eastAsia="Times New Roman" w:hAnsi="Times New Roman" w:cs="Times New Roman"/>
      <w:color w:val="2E74B5" w:themeColor="accent1" w:themeShade="BF"/>
      <w:sz w:val="28"/>
      <w:szCs w:val="28"/>
      <w:lang w:val="ru-RU"/>
    </w:rPr>
  </w:style>
  <w:style w:type="paragraph" w:customStyle="1" w:styleId="a">
    <w:name w:val="Назви роздылыв"/>
    <w:basedOn w:val="1"/>
    <w:link w:val="aff3"/>
    <w:qFormat/>
    <w:rsid w:val="00B7094D"/>
    <w:pPr>
      <w:widowControl w:val="0"/>
      <w:numPr>
        <w:numId w:val="40"/>
      </w:numPr>
      <w:spacing w:line="360" w:lineRule="auto"/>
      <w:ind w:right="-846"/>
      <w:jc w:val="center"/>
    </w:pPr>
    <w:rPr>
      <w:rFonts w:ascii="Times New Roman" w:eastAsia="Times New Roman" w:hAnsi="Times New Roman" w:cs="Times New Roman"/>
      <w:b/>
      <w:sz w:val="28"/>
      <w:szCs w:val="28"/>
      <w:lang w:val="ru-RU"/>
    </w:rPr>
  </w:style>
  <w:style w:type="character" w:customStyle="1" w:styleId="aff3">
    <w:name w:val="Назви роздылыв Знак"/>
    <w:basedOn w:val="10"/>
    <w:link w:val="a"/>
    <w:rsid w:val="00B7094D"/>
    <w:rPr>
      <w:rFonts w:ascii="Times New Roman" w:eastAsia="Times New Roman" w:hAnsi="Times New Roman" w:cs="Times New Roman"/>
      <w:b/>
      <w:color w:val="2E74B5" w:themeColor="accent1" w:themeShade="BF"/>
      <w:sz w:val="28"/>
      <w:szCs w:val="28"/>
      <w:lang w:val="ru-RU"/>
    </w:rPr>
  </w:style>
  <w:style w:type="character" w:styleId="aff4">
    <w:name w:val="Intense Emphasis"/>
    <w:basedOn w:val="a1"/>
    <w:uiPriority w:val="21"/>
    <w:qFormat/>
    <w:rsid w:val="00B7094D"/>
    <w:rPr>
      <w:rFonts w:ascii="Times New Roman" w:hAnsi="Times New Roman"/>
      <w:b/>
      <w:i w:val="0"/>
      <w:iCs/>
      <w:color w:val="auto"/>
      <w:sz w:val="28"/>
    </w:rPr>
  </w:style>
  <w:style w:type="character" w:styleId="aff5">
    <w:name w:val="Emphasis"/>
    <w:basedOn w:val="a1"/>
    <w:uiPriority w:val="20"/>
    <w:qFormat/>
    <w:rsid w:val="00B7094D"/>
    <w:rPr>
      <w:i/>
      <w:iCs/>
    </w:rPr>
  </w:style>
  <w:style w:type="character" w:customStyle="1" w:styleId="token">
    <w:name w:val="token"/>
    <w:basedOn w:val="a1"/>
    <w:rsid w:val="00B7094D"/>
  </w:style>
  <w:style w:type="character" w:customStyle="1" w:styleId="pl-s">
    <w:name w:val="pl-s"/>
    <w:basedOn w:val="a1"/>
    <w:rsid w:val="00B7094D"/>
  </w:style>
  <w:style w:type="character" w:customStyle="1" w:styleId="pl-pds">
    <w:name w:val="pl-pds"/>
    <w:basedOn w:val="a1"/>
    <w:rsid w:val="00B7094D"/>
  </w:style>
  <w:style w:type="character" w:customStyle="1" w:styleId="pl-c1">
    <w:name w:val="pl-c1"/>
    <w:basedOn w:val="a1"/>
    <w:rsid w:val="00B7094D"/>
  </w:style>
  <w:style w:type="paragraph" w:customStyle="1" w:styleId="TableParagraph">
    <w:name w:val="Table Paragraph"/>
    <w:basedOn w:val="a0"/>
    <w:uiPriority w:val="1"/>
    <w:qFormat/>
    <w:rsid w:val="00B7094D"/>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NormalNoIndent">
    <w:name w:val="NormalNoIndent"/>
    <w:basedOn w:val="a0"/>
    <w:link w:val="NormalNoIndentChar"/>
    <w:qFormat/>
    <w:rsid w:val="00EE6C33"/>
    <w:pPr>
      <w:spacing w:after="0" w:line="360" w:lineRule="auto"/>
      <w:jc w:val="both"/>
    </w:pPr>
    <w:rPr>
      <w:rFonts w:ascii="Times New Roman" w:eastAsia="Calibri" w:hAnsi="Times New Roman" w:cs="Times New Roman"/>
      <w:sz w:val="28"/>
      <w:szCs w:val="28"/>
    </w:rPr>
  </w:style>
  <w:style w:type="character" w:customStyle="1" w:styleId="NormalNoIndentChar">
    <w:name w:val="NormalNoIndent Char"/>
    <w:link w:val="NormalNoIndent"/>
    <w:rsid w:val="00EE6C33"/>
    <w:rPr>
      <w:rFonts w:ascii="Times New Roman" w:eastAsia="Calibri" w:hAnsi="Times New Roman" w:cs="Times New Roman"/>
      <w:sz w:val="28"/>
      <w:szCs w:val="28"/>
    </w:rPr>
  </w:style>
  <w:style w:type="paragraph" w:customStyle="1" w:styleId="Listing">
    <w:name w:val="Listing"/>
    <w:basedOn w:val="NormalNoIndent"/>
    <w:link w:val="ListingChar"/>
    <w:qFormat/>
    <w:rsid w:val="00EE6C33"/>
    <w:pPr>
      <w:spacing w:line="240" w:lineRule="auto"/>
    </w:pPr>
    <w:rPr>
      <w:sz w:val="16"/>
      <w:szCs w:val="16"/>
    </w:rPr>
  </w:style>
  <w:style w:type="character" w:customStyle="1" w:styleId="ListingChar">
    <w:name w:val="Listing Char"/>
    <w:link w:val="Listing"/>
    <w:rsid w:val="00EE6C33"/>
    <w:rPr>
      <w:rFonts w:ascii="Times New Roman" w:eastAsia="Calibri"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8D2903"/>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8D2903"/>
    <w:pPr>
      <w:keepNext/>
      <w:keepLines/>
      <w:spacing w:before="120" w:after="0" w:line="360" w:lineRule="auto"/>
      <w:outlineLvl w:val="1"/>
    </w:pPr>
    <w:rPr>
      <w:rFonts w:ascii="Times New Roman" w:eastAsiaTheme="majorEastAsia" w:hAnsi="Times New Roman" w:cstheme="majorBidi"/>
      <w:sz w:val="28"/>
      <w:szCs w:val="26"/>
    </w:rPr>
  </w:style>
  <w:style w:type="paragraph" w:styleId="3">
    <w:name w:val="heading 3"/>
    <w:basedOn w:val="a0"/>
    <w:next w:val="a0"/>
    <w:link w:val="30"/>
    <w:unhideWhenUsed/>
    <w:qFormat/>
    <w:rsid w:val="008D2903"/>
    <w:pPr>
      <w:keepNext/>
      <w:keepLines/>
      <w:spacing w:before="40" w:after="0" w:line="360" w:lineRule="auto"/>
      <w:outlineLvl w:val="2"/>
    </w:pPr>
    <w:rPr>
      <w:rFonts w:ascii="Times New Roman" w:eastAsiaTheme="majorEastAsia" w:hAnsi="Times New Roman" w:cstheme="majorBidi"/>
      <w:sz w:val="28"/>
      <w:szCs w:val="24"/>
    </w:rPr>
  </w:style>
  <w:style w:type="paragraph" w:styleId="4">
    <w:name w:val="heading 4"/>
    <w:basedOn w:val="a0"/>
    <w:next w:val="a0"/>
    <w:link w:val="40"/>
    <w:unhideWhenUsed/>
    <w:qFormat/>
    <w:rsid w:val="009C0EB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0"/>
    <w:next w:val="a0"/>
    <w:link w:val="50"/>
    <w:unhideWhenUsed/>
    <w:qFormat/>
    <w:rsid w:val="009C0EB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nhideWhenUsed/>
    <w:qFormat/>
    <w:rsid w:val="009C0EB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0"/>
    <w:next w:val="a0"/>
    <w:link w:val="70"/>
    <w:uiPriority w:val="9"/>
    <w:unhideWhenUsed/>
    <w:qFormat/>
    <w:rsid w:val="009C0E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9C0E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9C0E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D290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rsid w:val="008D2903"/>
    <w:rPr>
      <w:rFonts w:ascii="Times New Roman" w:eastAsiaTheme="majorEastAsia" w:hAnsi="Times New Roman" w:cstheme="majorBidi"/>
      <w:sz w:val="28"/>
      <w:szCs w:val="26"/>
    </w:rPr>
  </w:style>
  <w:style w:type="character" w:customStyle="1" w:styleId="30">
    <w:name w:val="Заголовок 3 Знак"/>
    <w:basedOn w:val="a1"/>
    <w:link w:val="3"/>
    <w:rsid w:val="008D2903"/>
    <w:rPr>
      <w:rFonts w:ascii="Times New Roman" w:eastAsiaTheme="majorEastAsia" w:hAnsi="Times New Roman" w:cstheme="majorBidi"/>
      <w:sz w:val="28"/>
      <w:szCs w:val="24"/>
    </w:rPr>
  </w:style>
  <w:style w:type="character" w:customStyle="1" w:styleId="40">
    <w:name w:val="Заголовок 4 Знак"/>
    <w:basedOn w:val="a1"/>
    <w:link w:val="4"/>
    <w:rsid w:val="009C0EBE"/>
    <w:rPr>
      <w:rFonts w:asciiTheme="majorHAnsi" w:eastAsiaTheme="majorEastAsia" w:hAnsiTheme="majorHAnsi" w:cstheme="majorBidi"/>
      <w:b/>
      <w:bCs/>
      <w:i/>
      <w:iCs/>
      <w:color w:val="5B9BD5" w:themeColor="accent1"/>
    </w:rPr>
  </w:style>
  <w:style w:type="character" w:customStyle="1" w:styleId="50">
    <w:name w:val="Заголовок 5 Знак"/>
    <w:basedOn w:val="a1"/>
    <w:link w:val="5"/>
    <w:rsid w:val="009C0EBE"/>
    <w:rPr>
      <w:rFonts w:asciiTheme="majorHAnsi" w:eastAsiaTheme="majorEastAsia" w:hAnsiTheme="majorHAnsi" w:cstheme="majorBidi"/>
      <w:color w:val="1F4D78" w:themeColor="accent1" w:themeShade="7F"/>
    </w:rPr>
  </w:style>
  <w:style w:type="character" w:customStyle="1" w:styleId="60">
    <w:name w:val="Заголовок 6 Знак"/>
    <w:basedOn w:val="a1"/>
    <w:link w:val="6"/>
    <w:rsid w:val="009C0EBE"/>
    <w:rPr>
      <w:rFonts w:asciiTheme="majorHAnsi" w:eastAsiaTheme="majorEastAsia" w:hAnsiTheme="majorHAnsi" w:cstheme="majorBidi"/>
      <w:i/>
      <w:iCs/>
      <w:color w:val="1F4D78" w:themeColor="accent1" w:themeShade="7F"/>
    </w:rPr>
  </w:style>
  <w:style w:type="character" w:customStyle="1" w:styleId="70">
    <w:name w:val="Заголовок 7 Знак"/>
    <w:basedOn w:val="a1"/>
    <w:link w:val="7"/>
    <w:uiPriority w:val="9"/>
    <w:rsid w:val="009C0EB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9C0E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9C0EBE"/>
    <w:rPr>
      <w:rFonts w:asciiTheme="majorHAnsi" w:eastAsiaTheme="majorEastAsia" w:hAnsiTheme="majorHAnsi" w:cstheme="majorBidi"/>
      <w:i/>
      <w:iCs/>
      <w:color w:val="404040" w:themeColor="text1" w:themeTint="BF"/>
      <w:sz w:val="20"/>
      <w:szCs w:val="20"/>
    </w:rPr>
  </w:style>
  <w:style w:type="character" w:styleId="a4">
    <w:name w:val="Hyperlink"/>
    <w:basedOn w:val="a1"/>
    <w:uiPriority w:val="99"/>
    <w:unhideWhenUsed/>
    <w:rsid w:val="00302C9B"/>
    <w:rPr>
      <w:color w:val="0000FF"/>
      <w:u w:val="single"/>
    </w:rPr>
  </w:style>
  <w:style w:type="paragraph" w:customStyle="1" w:styleId="my">
    <w:name w:val="my"/>
    <w:basedOn w:val="a0"/>
    <w:rsid w:val="00E6758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List Paragraph"/>
    <w:basedOn w:val="a0"/>
    <w:uiPriority w:val="34"/>
    <w:qFormat/>
    <w:rsid w:val="0003547D"/>
    <w:pPr>
      <w:ind w:left="720"/>
      <w:contextualSpacing/>
    </w:pPr>
  </w:style>
  <w:style w:type="paragraph" w:styleId="a6">
    <w:name w:val="header"/>
    <w:basedOn w:val="a0"/>
    <w:link w:val="a7"/>
    <w:uiPriority w:val="99"/>
    <w:unhideWhenUsed/>
    <w:rsid w:val="00474C88"/>
    <w:pPr>
      <w:tabs>
        <w:tab w:val="center" w:pos="4819"/>
        <w:tab w:val="right" w:pos="9639"/>
      </w:tabs>
      <w:spacing w:after="0" w:line="240" w:lineRule="auto"/>
    </w:pPr>
  </w:style>
  <w:style w:type="character" w:customStyle="1" w:styleId="a7">
    <w:name w:val="Верхний колонтитул Знак"/>
    <w:basedOn w:val="a1"/>
    <w:link w:val="a6"/>
    <w:uiPriority w:val="99"/>
    <w:rsid w:val="00474C88"/>
  </w:style>
  <w:style w:type="paragraph" w:styleId="a8">
    <w:name w:val="footer"/>
    <w:basedOn w:val="a0"/>
    <w:link w:val="a9"/>
    <w:uiPriority w:val="99"/>
    <w:unhideWhenUsed/>
    <w:rsid w:val="00474C88"/>
    <w:pPr>
      <w:tabs>
        <w:tab w:val="center" w:pos="4819"/>
        <w:tab w:val="right" w:pos="9639"/>
      </w:tabs>
      <w:spacing w:after="0" w:line="240" w:lineRule="auto"/>
    </w:pPr>
  </w:style>
  <w:style w:type="character" w:customStyle="1" w:styleId="a9">
    <w:name w:val="Нижний колонтитул Знак"/>
    <w:basedOn w:val="a1"/>
    <w:link w:val="a8"/>
    <w:uiPriority w:val="99"/>
    <w:rsid w:val="00474C88"/>
  </w:style>
  <w:style w:type="paragraph" w:styleId="aa">
    <w:name w:val="Normal (Web)"/>
    <w:aliases w:val="Обычный (веб)1,Обычный (Web)2"/>
    <w:basedOn w:val="a0"/>
    <w:uiPriority w:val="99"/>
    <w:unhideWhenUsed/>
    <w:qFormat/>
    <w:rsid w:val="000351A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b">
    <w:name w:val="Strong"/>
    <w:basedOn w:val="a1"/>
    <w:uiPriority w:val="22"/>
    <w:qFormat/>
    <w:rsid w:val="000351AA"/>
    <w:rPr>
      <w:b/>
      <w:bCs/>
    </w:rPr>
  </w:style>
  <w:style w:type="paragraph" w:styleId="ac">
    <w:name w:val="Body Text"/>
    <w:basedOn w:val="a0"/>
    <w:link w:val="ad"/>
    <w:uiPriority w:val="1"/>
    <w:qFormat/>
    <w:rsid w:val="0015312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d">
    <w:name w:val="Основной текст Знак"/>
    <w:basedOn w:val="a1"/>
    <w:link w:val="ac"/>
    <w:uiPriority w:val="1"/>
    <w:rsid w:val="00153120"/>
    <w:rPr>
      <w:rFonts w:ascii="Times New Roman" w:eastAsia="Times New Roman" w:hAnsi="Times New Roman" w:cs="Times New Roman"/>
      <w:sz w:val="24"/>
      <w:szCs w:val="24"/>
      <w:lang w:val="en-US"/>
    </w:rPr>
  </w:style>
  <w:style w:type="paragraph" w:styleId="ae">
    <w:name w:val="Balloon Text"/>
    <w:basedOn w:val="a0"/>
    <w:link w:val="af"/>
    <w:uiPriority w:val="99"/>
    <w:semiHidden/>
    <w:unhideWhenUsed/>
    <w:rsid w:val="00306E5F"/>
    <w:pPr>
      <w:spacing w:after="0" w:line="240" w:lineRule="auto"/>
    </w:pPr>
    <w:rPr>
      <w:rFonts w:ascii="Segoe UI" w:hAnsi="Segoe UI" w:cs="Segoe UI"/>
      <w:sz w:val="18"/>
      <w:szCs w:val="18"/>
    </w:rPr>
  </w:style>
  <w:style w:type="character" w:customStyle="1" w:styleId="af">
    <w:name w:val="Текст выноски Знак"/>
    <w:basedOn w:val="a1"/>
    <w:link w:val="ae"/>
    <w:uiPriority w:val="99"/>
    <w:semiHidden/>
    <w:rsid w:val="00306E5F"/>
    <w:rPr>
      <w:rFonts w:ascii="Segoe UI" w:hAnsi="Segoe UI" w:cs="Segoe UI"/>
      <w:sz w:val="18"/>
      <w:szCs w:val="18"/>
    </w:rPr>
  </w:style>
  <w:style w:type="table" w:styleId="af0">
    <w:name w:val="Table Grid"/>
    <w:basedOn w:val="a2"/>
    <w:uiPriority w:val="59"/>
    <w:rsid w:val="00BC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1"/>
    <w:uiPriority w:val="99"/>
    <w:semiHidden/>
    <w:rsid w:val="004569A5"/>
    <w:rPr>
      <w:color w:val="808080"/>
    </w:rPr>
  </w:style>
  <w:style w:type="paragraph" w:customStyle="1" w:styleId="Figurecaption">
    <w:name w:val="Figure caption"/>
    <w:basedOn w:val="a0"/>
    <w:next w:val="a0"/>
    <w:qFormat/>
    <w:rsid w:val="008D2903"/>
    <w:pPr>
      <w:spacing w:after="0" w:line="360" w:lineRule="auto"/>
      <w:jc w:val="center"/>
      <w:outlineLvl w:val="3"/>
    </w:pPr>
    <w:rPr>
      <w:rFonts w:ascii="Times New Roman" w:hAnsi="Times New Roman"/>
      <w:sz w:val="28"/>
      <w:lang w:val="ru-RU"/>
    </w:rPr>
  </w:style>
  <w:style w:type="paragraph" w:customStyle="1" w:styleId="NumberedHeading1">
    <w:name w:val="Numbered Heading 1"/>
    <w:basedOn w:val="1"/>
    <w:next w:val="1"/>
    <w:qFormat/>
    <w:rsid w:val="008D2903"/>
    <w:pPr>
      <w:keepNext w:val="0"/>
      <w:keepLines w:val="0"/>
      <w:spacing w:before="120" w:after="120" w:line="360" w:lineRule="auto"/>
      <w:jc w:val="center"/>
    </w:pPr>
    <w:rPr>
      <w:rFonts w:ascii="Times New Roman" w:eastAsiaTheme="minorHAnsi" w:hAnsi="Times New Roman" w:cstheme="minorBidi"/>
      <w:color w:val="000000" w:themeColor="text1"/>
      <w:sz w:val="28"/>
      <w:szCs w:val="28"/>
    </w:rPr>
  </w:style>
  <w:style w:type="paragraph" w:customStyle="1" w:styleId="Tablecaptions">
    <w:name w:val="Table captions"/>
    <w:basedOn w:val="a0"/>
    <w:qFormat/>
    <w:rsid w:val="008D2903"/>
    <w:pPr>
      <w:spacing w:after="0" w:line="360" w:lineRule="auto"/>
      <w:outlineLvl w:val="3"/>
    </w:pPr>
    <w:rPr>
      <w:rFonts w:ascii="Times New Roman" w:hAnsi="Times New Roman"/>
      <w:sz w:val="28"/>
    </w:rPr>
  </w:style>
  <w:style w:type="character" w:customStyle="1" w:styleId="MAIN">
    <w:name w:val="MAIN Знак"/>
    <w:link w:val="MAIN0"/>
    <w:locked/>
    <w:rsid w:val="008D2903"/>
    <w:rPr>
      <w:rFonts w:ascii="Times New Roman" w:eastAsia="Times New Roman" w:hAnsi="Times New Roman" w:cs="Times New Roman"/>
      <w:bCs/>
      <w:color w:val="000000"/>
      <w:sz w:val="28"/>
      <w:szCs w:val="28"/>
    </w:rPr>
  </w:style>
  <w:style w:type="paragraph" w:customStyle="1" w:styleId="MAIN0">
    <w:name w:val="MAIN"/>
    <w:basedOn w:val="a0"/>
    <w:link w:val="MAIN"/>
    <w:qFormat/>
    <w:rsid w:val="008D2903"/>
    <w:pPr>
      <w:spacing w:after="0" w:line="360" w:lineRule="auto"/>
      <w:contextualSpacing/>
      <w:jc w:val="center"/>
    </w:pPr>
    <w:rPr>
      <w:rFonts w:ascii="Times New Roman" w:eastAsia="Times New Roman" w:hAnsi="Times New Roman" w:cs="Times New Roman"/>
      <w:bCs/>
      <w:color w:val="000000"/>
      <w:sz w:val="28"/>
      <w:szCs w:val="28"/>
    </w:rPr>
  </w:style>
  <w:style w:type="paragraph" w:customStyle="1" w:styleId="Standard">
    <w:name w:val="Standard"/>
    <w:rsid w:val="008D2903"/>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8D2903"/>
    <w:pPr>
      <w:spacing w:after="140" w:line="288" w:lineRule="auto"/>
    </w:pPr>
  </w:style>
  <w:style w:type="paragraph" w:styleId="af2">
    <w:name w:val="footnote text"/>
    <w:basedOn w:val="a0"/>
    <w:link w:val="af3"/>
    <w:semiHidden/>
    <w:rsid w:val="00495A99"/>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semiHidden/>
    <w:rsid w:val="00495A99"/>
    <w:rPr>
      <w:rFonts w:ascii="Times New Roman" w:eastAsia="Times New Roman" w:hAnsi="Times New Roman" w:cs="Times New Roman"/>
      <w:sz w:val="20"/>
      <w:szCs w:val="20"/>
      <w:lang w:eastAsia="ru-RU"/>
    </w:rPr>
  </w:style>
  <w:style w:type="character" w:styleId="af4">
    <w:name w:val="footnote reference"/>
    <w:semiHidden/>
    <w:rsid w:val="00495A99"/>
    <w:rPr>
      <w:vertAlign w:val="superscript"/>
    </w:rPr>
  </w:style>
  <w:style w:type="character" w:customStyle="1" w:styleId="shorttext">
    <w:name w:val="short_text"/>
    <w:basedOn w:val="a1"/>
    <w:rsid w:val="00495A99"/>
  </w:style>
  <w:style w:type="paragraph" w:styleId="af5">
    <w:name w:val="TOC Heading"/>
    <w:basedOn w:val="1"/>
    <w:next w:val="a0"/>
    <w:uiPriority w:val="39"/>
    <w:unhideWhenUsed/>
    <w:qFormat/>
    <w:rsid w:val="002B1CDA"/>
    <w:pPr>
      <w:spacing w:line="259" w:lineRule="auto"/>
      <w:outlineLvl w:val="9"/>
    </w:pPr>
    <w:rPr>
      <w:lang w:eastAsia="uk-UA"/>
    </w:rPr>
  </w:style>
  <w:style w:type="paragraph" w:styleId="21">
    <w:name w:val="toc 2"/>
    <w:basedOn w:val="a0"/>
    <w:next w:val="a0"/>
    <w:autoRedefine/>
    <w:uiPriority w:val="39"/>
    <w:unhideWhenUsed/>
    <w:qFormat/>
    <w:rsid w:val="002B1CDA"/>
    <w:pPr>
      <w:spacing w:after="100"/>
      <w:ind w:left="220"/>
    </w:pPr>
    <w:rPr>
      <w:rFonts w:eastAsiaTheme="minorEastAsia" w:cs="Times New Roman"/>
      <w:lang w:eastAsia="uk-UA"/>
    </w:rPr>
  </w:style>
  <w:style w:type="paragraph" w:styleId="11">
    <w:name w:val="toc 1"/>
    <w:basedOn w:val="a0"/>
    <w:next w:val="a0"/>
    <w:autoRedefine/>
    <w:uiPriority w:val="39"/>
    <w:unhideWhenUsed/>
    <w:qFormat/>
    <w:rsid w:val="00DD0E00"/>
    <w:pPr>
      <w:tabs>
        <w:tab w:val="right" w:leader="dot" w:pos="9627"/>
      </w:tabs>
      <w:spacing w:after="100" w:line="360" w:lineRule="auto"/>
    </w:pPr>
    <w:rPr>
      <w:rFonts w:ascii="Times New Roman" w:eastAsiaTheme="minorEastAsia" w:hAnsi="Times New Roman" w:cs="Times New Roman"/>
      <w:b/>
      <w:noProof/>
      <w:snapToGrid w:val="0"/>
      <w:w w:val="0"/>
      <w:sz w:val="28"/>
      <w:szCs w:val="28"/>
      <w:lang w:eastAsia="uk-UA"/>
    </w:rPr>
  </w:style>
  <w:style w:type="paragraph" w:styleId="31">
    <w:name w:val="toc 3"/>
    <w:basedOn w:val="a0"/>
    <w:next w:val="a0"/>
    <w:autoRedefine/>
    <w:uiPriority w:val="39"/>
    <w:unhideWhenUsed/>
    <w:qFormat/>
    <w:rsid w:val="002B1CDA"/>
    <w:pPr>
      <w:spacing w:after="100"/>
      <w:ind w:left="440"/>
    </w:pPr>
    <w:rPr>
      <w:rFonts w:eastAsiaTheme="minorEastAsia" w:cs="Times New Roman"/>
      <w:lang w:eastAsia="uk-UA"/>
    </w:rPr>
  </w:style>
  <w:style w:type="paragraph" w:styleId="af6">
    <w:name w:val="No Spacing"/>
    <w:aliases w:val="стиль 3"/>
    <w:uiPriority w:val="1"/>
    <w:qFormat/>
    <w:rsid w:val="00737B37"/>
    <w:pPr>
      <w:spacing w:after="0" w:line="240" w:lineRule="auto"/>
    </w:pPr>
  </w:style>
  <w:style w:type="character" w:customStyle="1" w:styleId="tlid-translation">
    <w:name w:val="tlid-translation"/>
    <w:basedOn w:val="a1"/>
    <w:rsid w:val="0098492C"/>
  </w:style>
  <w:style w:type="paragraph" w:styleId="HTML">
    <w:name w:val="HTML Preformatted"/>
    <w:basedOn w:val="a0"/>
    <w:link w:val="HTML0"/>
    <w:uiPriority w:val="99"/>
    <w:unhideWhenUsed/>
    <w:rsid w:val="00984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1"/>
    <w:link w:val="HTML"/>
    <w:uiPriority w:val="99"/>
    <w:rsid w:val="0098492C"/>
    <w:rPr>
      <w:rFonts w:ascii="Courier New" w:eastAsia="Times New Roman" w:hAnsi="Courier New" w:cs="Courier New"/>
      <w:sz w:val="20"/>
      <w:szCs w:val="20"/>
      <w:lang w:val="en-US"/>
    </w:rPr>
  </w:style>
  <w:style w:type="paragraph" w:styleId="af7">
    <w:name w:val="Title"/>
    <w:basedOn w:val="a0"/>
    <w:next w:val="a0"/>
    <w:link w:val="af8"/>
    <w:qFormat/>
    <w:rsid w:val="009849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1"/>
    <w:link w:val="af7"/>
    <w:rsid w:val="0098492C"/>
    <w:rPr>
      <w:rFonts w:asciiTheme="majorHAnsi" w:eastAsiaTheme="majorEastAsia" w:hAnsiTheme="majorHAnsi" w:cstheme="majorBidi"/>
      <w:spacing w:val="-10"/>
      <w:kern w:val="28"/>
      <w:sz w:val="56"/>
      <w:szCs w:val="56"/>
    </w:rPr>
  </w:style>
  <w:style w:type="paragraph" w:styleId="af9">
    <w:name w:val="caption"/>
    <w:basedOn w:val="a0"/>
    <w:next w:val="a0"/>
    <w:uiPriority w:val="35"/>
    <w:unhideWhenUsed/>
    <w:qFormat/>
    <w:rsid w:val="009C0EBE"/>
    <w:pPr>
      <w:spacing w:after="200" w:line="240" w:lineRule="auto"/>
    </w:pPr>
    <w:rPr>
      <w:b/>
      <w:bCs/>
      <w:color w:val="5B9BD5" w:themeColor="accent1"/>
      <w:sz w:val="18"/>
      <w:szCs w:val="18"/>
    </w:rPr>
  </w:style>
  <w:style w:type="character" w:customStyle="1" w:styleId="afa">
    <w:name w:val="курсовая Знак"/>
    <w:basedOn w:val="a1"/>
    <w:link w:val="afb"/>
    <w:locked/>
    <w:rsid w:val="00B7094D"/>
    <w:rPr>
      <w:rFonts w:ascii="Times New Roman" w:eastAsia="Times New Roman" w:hAnsi="Times New Roman" w:cs="Times New Roman"/>
      <w:sz w:val="28"/>
      <w:szCs w:val="28"/>
      <w:lang w:eastAsia="ru-RU"/>
    </w:rPr>
  </w:style>
  <w:style w:type="paragraph" w:customStyle="1" w:styleId="afb">
    <w:name w:val="курсовая"/>
    <w:basedOn w:val="af6"/>
    <w:link w:val="afa"/>
    <w:qFormat/>
    <w:rsid w:val="00B7094D"/>
    <w:pPr>
      <w:spacing w:line="360" w:lineRule="auto"/>
      <w:ind w:firstLine="709"/>
      <w:contextualSpacing/>
      <w:jc w:val="both"/>
    </w:pPr>
    <w:rPr>
      <w:rFonts w:ascii="Times New Roman" w:eastAsia="Times New Roman" w:hAnsi="Times New Roman" w:cs="Times New Roman"/>
      <w:sz w:val="28"/>
      <w:szCs w:val="28"/>
      <w:lang w:eastAsia="ru-RU"/>
    </w:rPr>
  </w:style>
  <w:style w:type="paragraph" w:styleId="afc">
    <w:name w:val="Subtitle"/>
    <w:basedOn w:val="a0"/>
    <w:next w:val="a0"/>
    <w:link w:val="afd"/>
    <w:rsid w:val="00B7094D"/>
    <w:pPr>
      <w:keepNext/>
      <w:keepLines/>
      <w:widowControl w:val="0"/>
      <w:spacing w:before="360" w:after="80" w:line="240" w:lineRule="auto"/>
    </w:pPr>
    <w:rPr>
      <w:rFonts w:ascii="Georgia" w:eastAsia="Georgia" w:hAnsi="Georgia" w:cs="Georgia"/>
      <w:i/>
      <w:color w:val="666666"/>
      <w:sz w:val="48"/>
      <w:szCs w:val="48"/>
      <w:lang w:val="ru-RU"/>
    </w:rPr>
  </w:style>
  <w:style w:type="character" w:customStyle="1" w:styleId="afd">
    <w:name w:val="Подзаголовок Знак"/>
    <w:basedOn w:val="a1"/>
    <w:link w:val="afc"/>
    <w:rsid w:val="00B7094D"/>
    <w:rPr>
      <w:rFonts w:ascii="Georgia" w:eastAsia="Georgia" w:hAnsi="Georgia" w:cs="Georgia"/>
      <w:i/>
      <w:color w:val="666666"/>
      <w:sz w:val="48"/>
      <w:szCs w:val="48"/>
      <w:lang w:val="ru-RU"/>
    </w:rPr>
  </w:style>
  <w:style w:type="character" w:customStyle="1" w:styleId="afe">
    <w:name w:val="Текст примечания Знак"/>
    <w:basedOn w:val="a1"/>
    <w:link w:val="aff"/>
    <w:uiPriority w:val="99"/>
    <w:semiHidden/>
    <w:rsid w:val="00B7094D"/>
    <w:rPr>
      <w:rFonts w:ascii="Times New Roman" w:eastAsia="Times New Roman" w:hAnsi="Times New Roman" w:cs="Times New Roman"/>
      <w:sz w:val="20"/>
      <w:szCs w:val="20"/>
      <w:lang w:val="ru-RU"/>
    </w:rPr>
  </w:style>
  <w:style w:type="paragraph" w:styleId="aff">
    <w:name w:val="annotation text"/>
    <w:basedOn w:val="a0"/>
    <w:link w:val="afe"/>
    <w:uiPriority w:val="99"/>
    <w:semiHidden/>
    <w:unhideWhenUsed/>
    <w:rsid w:val="00B7094D"/>
    <w:pPr>
      <w:widowControl w:val="0"/>
      <w:spacing w:after="0" w:line="240" w:lineRule="auto"/>
    </w:pPr>
    <w:rPr>
      <w:rFonts w:ascii="Times New Roman" w:eastAsia="Times New Roman" w:hAnsi="Times New Roman" w:cs="Times New Roman"/>
      <w:sz w:val="20"/>
      <w:szCs w:val="20"/>
      <w:lang w:val="ru-RU"/>
    </w:rPr>
  </w:style>
  <w:style w:type="character" w:customStyle="1" w:styleId="12">
    <w:name w:val="Текст примітки Знак1"/>
    <w:basedOn w:val="a1"/>
    <w:uiPriority w:val="99"/>
    <w:semiHidden/>
    <w:rsid w:val="00B7094D"/>
    <w:rPr>
      <w:sz w:val="20"/>
      <w:szCs w:val="20"/>
    </w:rPr>
  </w:style>
  <w:style w:type="character" w:customStyle="1" w:styleId="aff0">
    <w:name w:val="Тема примечания Знак"/>
    <w:basedOn w:val="afe"/>
    <w:link w:val="aff1"/>
    <w:uiPriority w:val="99"/>
    <w:semiHidden/>
    <w:rsid w:val="00B7094D"/>
    <w:rPr>
      <w:rFonts w:ascii="Times New Roman" w:eastAsia="Times New Roman" w:hAnsi="Times New Roman" w:cs="Times New Roman"/>
      <w:b/>
      <w:bCs/>
      <w:sz w:val="20"/>
      <w:szCs w:val="20"/>
      <w:lang w:val="ru-RU"/>
    </w:rPr>
  </w:style>
  <w:style w:type="paragraph" w:styleId="aff1">
    <w:name w:val="annotation subject"/>
    <w:basedOn w:val="aff"/>
    <w:next w:val="aff"/>
    <w:link w:val="aff0"/>
    <w:uiPriority w:val="99"/>
    <w:semiHidden/>
    <w:unhideWhenUsed/>
    <w:rsid w:val="00B7094D"/>
    <w:rPr>
      <w:b/>
      <w:bCs/>
    </w:rPr>
  </w:style>
  <w:style w:type="character" w:customStyle="1" w:styleId="13">
    <w:name w:val="Тема примітки Знак1"/>
    <w:basedOn w:val="12"/>
    <w:uiPriority w:val="99"/>
    <w:semiHidden/>
    <w:rsid w:val="00B7094D"/>
    <w:rPr>
      <w:b/>
      <w:bCs/>
      <w:sz w:val="20"/>
      <w:szCs w:val="20"/>
    </w:rPr>
  </w:style>
  <w:style w:type="character" w:styleId="aff2">
    <w:name w:val="Subtle Emphasis"/>
    <w:basedOn w:val="a1"/>
    <w:uiPriority w:val="19"/>
    <w:qFormat/>
    <w:rsid w:val="00B7094D"/>
    <w:rPr>
      <w:i/>
      <w:iCs/>
      <w:color w:val="404040" w:themeColor="text1" w:themeTint="BF"/>
    </w:rPr>
  </w:style>
  <w:style w:type="paragraph" w:customStyle="1" w:styleId="General">
    <w:name w:val="СтильGeneral"/>
    <w:basedOn w:val="a0"/>
    <w:link w:val="General0"/>
    <w:qFormat/>
    <w:rsid w:val="00B7094D"/>
    <w:pPr>
      <w:widowControl w:val="0"/>
      <w:pBdr>
        <w:top w:val="nil"/>
        <w:left w:val="nil"/>
        <w:bottom w:val="nil"/>
        <w:right w:val="nil"/>
        <w:between w:val="nil"/>
      </w:pBdr>
      <w:spacing w:after="0" w:line="360" w:lineRule="auto"/>
      <w:ind w:firstLine="567"/>
      <w:jc w:val="both"/>
    </w:pPr>
    <w:rPr>
      <w:rFonts w:ascii="Times New Roman" w:eastAsia="Times New Roman" w:hAnsi="Times New Roman" w:cs="Times New Roman"/>
      <w:color w:val="000000"/>
      <w:sz w:val="28"/>
      <w:szCs w:val="28"/>
      <w:lang w:val="ru-RU"/>
    </w:rPr>
  </w:style>
  <w:style w:type="character" w:customStyle="1" w:styleId="General0">
    <w:name w:val="СтильGeneral Знак"/>
    <w:basedOn w:val="a1"/>
    <w:link w:val="General"/>
    <w:rsid w:val="00B7094D"/>
    <w:rPr>
      <w:rFonts w:ascii="Times New Roman" w:eastAsia="Times New Roman" w:hAnsi="Times New Roman" w:cs="Times New Roman"/>
      <w:color w:val="000000"/>
      <w:sz w:val="28"/>
      <w:szCs w:val="28"/>
      <w:lang w:val="ru-RU"/>
    </w:rPr>
  </w:style>
  <w:style w:type="paragraph" w:customStyle="1" w:styleId="2level">
    <w:name w:val="2level"/>
    <w:basedOn w:val="1"/>
    <w:link w:val="2level0"/>
    <w:qFormat/>
    <w:rsid w:val="00B7094D"/>
    <w:pPr>
      <w:widowControl w:val="0"/>
      <w:spacing w:line="360" w:lineRule="auto"/>
      <w:ind w:firstLine="567"/>
    </w:pPr>
    <w:rPr>
      <w:rFonts w:ascii="Times New Roman" w:eastAsia="Times New Roman" w:hAnsi="Times New Roman" w:cs="Times New Roman"/>
      <w:sz w:val="28"/>
      <w:szCs w:val="28"/>
      <w:lang w:val="ru-RU"/>
    </w:rPr>
  </w:style>
  <w:style w:type="character" w:customStyle="1" w:styleId="2level0">
    <w:name w:val="2level Знак"/>
    <w:basedOn w:val="10"/>
    <w:link w:val="2level"/>
    <w:rsid w:val="00B7094D"/>
    <w:rPr>
      <w:rFonts w:ascii="Times New Roman" w:eastAsia="Times New Roman" w:hAnsi="Times New Roman" w:cs="Times New Roman"/>
      <w:color w:val="2E74B5" w:themeColor="accent1" w:themeShade="BF"/>
      <w:sz w:val="28"/>
      <w:szCs w:val="28"/>
      <w:lang w:val="ru-RU"/>
    </w:rPr>
  </w:style>
  <w:style w:type="paragraph" w:customStyle="1" w:styleId="a">
    <w:name w:val="Назви роздылыв"/>
    <w:basedOn w:val="1"/>
    <w:link w:val="aff3"/>
    <w:qFormat/>
    <w:rsid w:val="00B7094D"/>
    <w:pPr>
      <w:widowControl w:val="0"/>
      <w:numPr>
        <w:numId w:val="40"/>
      </w:numPr>
      <w:spacing w:line="360" w:lineRule="auto"/>
      <w:ind w:right="-846"/>
      <w:jc w:val="center"/>
    </w:pPr>
    <w:rPr>
      <w:rFonts w:ascii="Times New Roman" w:eastAsia="Times New Roman" w:hAnsi="Times New Roman" w:cs="Times New Roman"/>
      <w:b/>
      <w:sz w:val="28"/>
      <w:szCs w:val="28"/>
      <w:lang w:val="ru-RU"/>
    </w:rPr>
  </w:style>
  <w:style w:type="character" w:customStyle="1" w:styleId="aff3">
    <w:name w:val="Назви роздылыв Знак"/>
    <w:basedOn w:val="10"/>
    <w:link w:val="a"/>
    <w:rsid w:val="00B7094D"/>
    <w:rPr>
      <w:rFonts w:ascii="Times New Roman" w:eastAsia="Times New Roman" w:hAnsi="Times New Roman" w:cs="Times New Roman"/>
      <w:b/>
      <w:color w:val="2E74B5" w:themeColor="accent1" w:themeShade="BF"/>
      <w:sz w:val="28"/>
      <w:szCs w:val="28"/>
      <w:lang w:val="ru-RU"/>
    </w:rPr>
  </w:style>
  <w:style w:type="character" w:styleId="aff4">
    <w:name w:val="Intense Emphasis"/>
    <w:basedOn w:val="a1"/>
    <w:uiPriority w:val="21"/>
    <w:qFormat/>
    <w:rsid w:val="00B7094D"/>
    <w:rPr>
      <w:rFonts w:ascii="Times New Roman" w:hAnsi="Times New Roman"/>
      <w:b/>
      <w:i w:val="0"/>
      <w:iCs/>
      <w:color w:val="auto"/>
      <w:sz w:val="28"/>
    </w:rPr>
  </w:style>
  <w:style w:type="character" w:styleId="aff5">
    <w:name w:val="Emphasis"/>
    <w:basedOn w:val="a1"/>
    <w:uiPriority w:val="20"/>
    <w:qFormat/>
    <w:rsid w:val="00B7094D"/>
    <w:rPr>
      <w:i/>
      <w:iCs/>
    </w:rPr>
  </w:style>
  <w:style w:type="character" w:customStyle="1" w:styleId="token">
    <w:name w:val="token"/>
    <w:basedOn w:val="a1"/>
    <w:rsid w:val="00B7094D"/>
  </w:style>
  <w:style w:type="character" w:customStyle="1" w:styleId="pl-s">
    <w:name w:val="pl-s"/>
    <w:basedOn w:val="a1"/>
    <w:rsid w:val="00B7094D"/>
  </w:style>
  <w:style w:type="character" w:customStyle="1" w:styleId="pl-pds">
    <w:name w:val="pl-pds"/>
    <w:basedOn w:val="a1"/>
    <w:rsid w:val="00B7094D"/>
  </w:style>
  <w:style w:type="character" w:customStyle="1" w:styleId="pl-c1">
    <w:name w:val="pl-c1"/>
    <w:basedOn w:val="a1"/>
    <w:rsid w:val="00B7094D"/>
  </w:style>
  <w:style w:type="paragraph" w:customStyle="1" w:styleId="TableParagraph">
    <w:name w:val="Table Paragraph"/>
    <w:basedOn w:val="a0"/>
    <w:uiPriority w:val="1"/>
    <w:qFormat/>
    <w:rsid w:val="00B7094D"/>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NormalNoIndent">
    <w:name w:val="NormalNoIndent"/>
    <w:basedOn w:val="a0"/>
    <w:link w:val="NormalNoIndentChar"/>
    <w:qFormat/>
    <w:rsid w:val="00EE6C33"/>
    <w:pPr>
      <w:spacing w:after="0" w:line="360" w:lineRule="auto"/>
      <w:jc w:val="both"/>
    </w:pPr>
    <w:rPr>
      <w:rFonts w:ascii="Times New Roman" w:eastAsia="Calibri" w:hAnsi="Times New Roman" w:cs="Times New Roman"/>
      <w:sz w:val="28"/>
      <w:szCs w:val="28"/>
    </w:rPr>
  </w:style>
  <w:style w:type="character" w:customStyle="1" w:styleId="NormalNoIndentChar">
    <w:name w:val="NormalNoIndent Char"/>
    <w:link w:val="NormalNoIndent"/>
    <w:rsid w:val="00EE6C33"/>
    <w:rPr>
      <w:rFonts w:ascii="Times New Roman" w:eastAsia="Calibri" w:hAnsi="Times New Roman" w:cs="Times New Roman"/>
      <w:sz w:val="28"/>
      <w:szCs w:val="28"/>
    </w:rPr>
  </w:style>
  <w:style w:type="paragraph" w:customStyle="1" w:styleId="Listing">
    <w:name w:val="Listing"/>
    <w:basedOn w:val="NormalNoIndent"/>
    <w:link w:val="ListingChar"/>
    <w:qFormat/>
    <w:rsid w:val="00EE6C33"/>
    <w:pPr>
      <w:spacing w:line="240" w:lineRule="auto"/>
    </w:pPr>
    <w:rPr>
      <w:sz w:val="16"/>
      <w:szCs w:val="16"/>
    </w:rPr>
  </w:style>
  <w:style w:type="character" w:customStyle="1" w:styleId="ListingChar">
    <w:name w:val="Listing Char"/>
    <w:link w:val="Listing"/>
    <w:rsid w:val="00EE6C33"/>
    <w:rPr>
      <w:rFonts w:ascii="Times New Roman" w:eastAsia="Calibri"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9239">
      <w:bodyDiv w:val="1"/>
      <w:marLeft w:val="0"/>
      <w:marRight w:val="0"/>
      <w:marTop w:val="0"/>
      <w:marBottom w:val="0"/>
      <w:divBdr>
        <w:top w:val="none" w:sz="0" w:space="0" w:color="auto"/>
        <w:left w:val="none" w:sz="0" w:space="0" w:color="auto"/>
        <w:bottom w:val="none" w:sz="0" w:space="0" w:color="auto"/>
        <w:right w:val="none" w:sz="0" w:space="0" w:color="auto"/>
      </w:divBdr>
    </w:div>
    <w:div w:id="227234463">
      <w:bodyDiv w:val="1"/>
      <w:marLeft w:val="0"/>
      <w:marRight w:val="0"/>
      <w:marTop w:val="0"/>
      <w:marBottom w:val="0"/>
      <w:divBdr>
        <w:top w:val="none" w:sz="0" w:space="0" w:color="auto"/>
        <w:left w:val="none" w:sz="0" w:space="0" w:color="auto"/>
        <w:bottom w:val="none" w:sz="0" w:space="0" w:color="auto"/>
        <w:right w:val="none" w:sz="0" w:space="0" w:color="auto"/>
      </w:divBdr>
    </w:div>
    <w:div w:id="367487909">
      <w:bodyDiv w:val="1"/>
      <w:marLeft w:val="0"/>
      <w:marRight w:val="0"/>
      <w:marTop w:val="0"/>
      <w:marBottom w:val="0"/>
      <w:divBdr>
        <w:top w:val="none" w:sz="0" w:space="0" w:color="auto"/>
        <w:left w:val="none" w:sz="0" w:space="0" w:color="auto"/>
        <w:bottom w:val="none" w:sz="0" w:space="0" w:color="auto"/>
        <w:right w:val="none" w:sz="0" w:space="0" w:color="auto"/>
      </w:divBdr>
      <w:divsChild>
        <w:div w:id="1269044996">
          <w:marLeft w:val="0"/>
          <w:marRight w:val="0"/>
          <w:marTop w:val="0"/>
          <w:marBottom w:val="0"/>
          <w:divBdr>
            <w:top w:val="none" w:sz="0" w:space="0" w:color="auto"/>
            <w:left w:val="none" w:sz="0" w:space="0" w:color="auto"/>
            <w:bottom w:val="none" w:sz="0" w:space="0" w:color="auto"/>
            <w:right w:val="none" w:sz="0" w:space="0" w:color="auto"/>
          </w:divBdr>
          <w:divsChild>
            <w:div w:id="552468528">
              <w:marLeft w:val="0"/>
              <w:marRight w:val="0"/>
              <w:marTop w:val="0"/>
              <w:marBottom w:val="0"/>
              <w:divBdr>
                <w:top w:val="none" w:sz="0" w:space="0" w:color="auto"/>
                <w:left w:val="none" w:sz="0" w:space="0" w:color="auto"/>
                <w:bottom w:val="none" w:sz="0" w:space="0" w:color="auto"/>
                <w:right w:val="none" w:sz="0" w:space="0" w:color="auto"/>
              </w:divBdr>
              <w:divsChild>
                <w:div w:id="978265555">
                  <w:marLeft w:val="0"/>
                  <w:marRight w:val="0"/>
                  <w:marTop w:val="0"/>
                  <w:marBottom w:val="0"/>
                  <w:divBdr>
                    <w:top w:val="none" w:sz="0" w:space="0" w:color="auto"/>
                    <w:left w:val="none" w:sz="0" w:space="0" w:color="auto"/>
                    <w:bottom w:val="none" w:sz="0" w:space="0" w:color="auto"/>
                    <w:right w:val="none" w:sz="0" w:space="0" w:color="auto"/>
                  </w:divBdr>
                  <w:divsChild>
                    <w:div w:id="764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chart" Target="charts/chart12.xml"/><Relationship Id="rId21" Type="http://schemas.openxmlformats.org/officeDocument/2006/relationships/image" Target="media/image7.wmf"/><Relationship Id="rId34" Type="http://schemas.openxmlformats.org/officeDocument/2006/relationships/chart" Target="charts/chart7.xml"/><Relationship Id="rId42" Type="http://schemas.openxmlformats.org/officeDocument/2006/relationships/image" Target="media/image11.png"/><Relationship Id="rId47" Type="http://schemas.openxmlformats.org/officeDocument/2006/relationships/header" Target="header1.xm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chart" Target="charts/chart2.xml"/><Relationship Id="rId41" Type="http://schemas.openxmlformats.org/officeDocument/2006/relationships/chart" Target="charts/chart14.xml"/><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chart" Target="charts/chart4.xm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15.png"/><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1051;&#1080;&#1087;&#1072;&#1090;&#1086;&#1074;&#1072;%20&#1045;&#1082;&#1072;&#1090;&#1077;&#1088;&#1080;&#1085;&#1072;\Local%20Settings\Temp\Rar$DI14.2781\&#1080;&#1079;&#1084;&#1077;&#1085;&#1077;&#1085;&#1080;&#1077;%20&#1080;&#1082;&#1089;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5;&#1082;&#1072;&#1090;&#1077;&#1088;&#1080;&#1085;&#1072;\Desktop\&#1080;&#1079;&#1084;&#1077;&#1085;&#1077;&#1085;&#1080;&#1077;%20&#1075;&#1086;&#1088;&#1086;&#1076;&#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5;&#1082;&#1072;&#1090;&#1077;&#1088;&#1080;&#1085;&#1072;\Desktop\&#1076;&#1080;&#1087;&#1083;&#1086;&#1084;&#1095;&#1080;&#1082;\&#1080;&#1079;&#1084;&#1077;&#1085;&#1077;&#1085;&#1080;&#1103;%20&#1087;&#1086;&#1082;&#1072;&#1079;&#1072;&#1090;&#1077;&#1083;&#1077;&#1081;%20&#1076;&#1083;&#1103;%20&#1088;&#1077;&#1082;&#1086;&#1084;&#1077;&#1085;&#1076;&#1072;&#1094;&#1080;&#108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5;&#1082;&#1072;&#1090;&#1077;&#1088;&#1080;&#1085;&#1072;\Desktop\&#1076;&#1080;&#1087;&#1083;&#1086;&#1084;&#1095;&#1080;&#1082;\&#1080;&#1079;&#1084;&#1077;&#1085;&#1077;&#1085;&#1080;&#1103;%20&#1087;&#1086;&#1082;&#1072;&#1079;&#1072;&#1090;&#1077;&#1083;&#1077;&#1081;%20&#1076;&#1083;&#1103;%20&#1088;&#1077;&#1082;&#1086;&#1084;&#1077;&#1085;&#1076;&#1072;&#1094;&#1080;&#108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5;&#1082;&#1072;&#1090;&#1077;&#1088;&#1080;&#1085;&#1072;\Desktop\&#1076;&#1080;&#1087;&#1083;&#1086;&#1084;&#1095;&#1080;&#1082;\&#1080;&#1079;&#1084;&#1077;&#1085;&#1077;&#1085;&#1080;&#1103;%20&#1087;&#1086;&#1082;&#1072;&#1079;&#1072;&#1090;&#1077;&#1083;&#1077;&#1081;%20&#1076;&#1083;&#1103;%20&#1088;&#1077;&#1082;&#1086;&#1084;&#1077;&#1085;&#1076;&#1072;&#1094;&#1080;&#108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2;&#1072;&#1090;&#1077;&#1088;&#1080;&#1085;&#1072;\Desktop\&#1086;&#1073;&#1091;&#1095;&#1072;&#1102;&#1097;&#1072;&#1103;%20&#1087;&#1086;&#1089;&#1083;&#1077;%20&#1074;&#1099;&#1073;&#1088;&#1086;&#1089;&#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2;&#1072;&#1090;&#1077;&#1088;&#1080;&#1085;&#1072;\Desktop\&#1090;&#1077;&#1089;&#1090;%20&#1087;&#1086;&#1089;&#1083;&#1077;%20&#1074;&#1099;&#1073;&#1088;&#1086;&#1089;&#108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5;&#1082;&#1072;&#1090;&#1077;&#1088;&#1080;&#1085;&#1072;\Desktop\&#1042;&#1067;&#1041;&#1054;&#1056;&#1050;&#1040;%20%20&#1076;&#1083;&#1103;%20&#1089;&#1080;&#1084;&#1091;&#1083;&#1103;&#1090;&#1086;&#1088;&#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1051;&#1080;&#1087;&#1072;&#1090;&#1086;&#1074;&#1072;%20&#1045;&#1082;&#1072;&#1090;&#1077;&#1088;&#1080;&#1085;&#1072;\&#1056;&#1072;&#1073;&#1086;&#1095;&#1080;&#1081;%20&#1089;&#1090;&#1086;&#1083;\&#1087;&#1088;&#1072;&#1082;&#1090;\&#1080;&#1079;&#1084;&#1077;&#1085;&#1077;&#1085;&#1080;&#1077;%20&#1076;&#1086;&#1083;&#1075;&#1086;&#1089;&#1088;&#1086;&#1095;&#1085;&#1086;&#1081;%20&#1083;&#1080;&#1082;&#1074;&#1080;&#1076;&#1085;&#1086;&#1089;&#1090;&#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5;&#1082;&#1072;&#1090;&#1077;&#1088;&#1080;&#1085;&#1072;\Desktop\&#1080;&#1079;&#1084;&#1077;&#1085;&#1077;&#1085;&#1080;&#1077;%20&#1092;&#1086;&#1088;&#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3808458601765689E-2"/>
          <c:y val="4.3667727374786122E-2"/>
          <c:w val="0.92103033285612024"/>
          <c:h val="0.65721072476559894"/>
        </c:manualLayout>
      </c:layout>
      <c:bar3DChart>
        <c:barDir val="col"/>
        <c:grouping val="clustered"/>
        <c:varyColors val="0"/>
        <c:ser>
          <c:idx val="0"/>
          <c:order val="0"/>
          <c:tx>
            <c:strRef>
              <c:f>Лист1!$A$1</c:f>
              <c:strCache>
                <c:ptCount val="1"/>
                <c:pt idx="0">
                  <c:v>D1</c:v>
                </c:pt>
              </c:strCache>
            </c:strRef>
          </c:tx>
          <c:invertIfNegative val="0"/>
          <c:val>
            <c:numRef>
              <c:f>Лист1!$A$2:$A$94</c:f>
              <c:numCache>
                <c:formatCode>General</c:formatCode>
                <c:ptCount val="9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numCache>
            </c:numRef>
          </c:val>
          <c:extLst xmlns:c16r2="http://schemas.microsoft.com/office/drawing/2015/06/chart">
            <c:ext xmlns:c16="http://schemas.microsoft.com/office/drawing/2014/chart" uri="{C3380CC4-5D6E-409C-BE32-E72D297353CC}">
              <c16:uniqueId val="{00000000-C2BD-4961-B100-84C0528A9F3B}"/>
            </c:ext>
          </c:extLst>
        </c:ser>
        <c:ser>
          <c:idx val="1"/>
          <c:order val="1"/>
          <c:tx>
            <c:strRef>
              <c:f>Лист1!$B$1</c:f>
              <c:strCache>
                <c:ptCount val="1"/>
                <c:pt idx="0">
                  <c:v>Y1</c:v>
                </c:pt>
              </c:strCache>
            </c:strRef>
          </c:tx>
          <c:invertIfNegative val="0"/>
          <c:val>
            <c:numRef>
              <c:f>Лист1!$B$2:$B$94</c:f>
              <c:numCache>
                <c:formatCode>General</c:formatCode>
                <c:ptCount val="93"/>
                <c:pt idx="0">
                  <c:v>1</c:v>
                </c:pt>
                <c:pt idx="1">
                  <c:v>0.8899899999999995</c:v>
                </c:pt>
                <c:pt idx="2">
                  <c:v>0.8899899999999995</c:v>
                </c:pt>
                <c:pt idx="3">
                  <c:v>1</c:v>
                </c:pt>
                <c:pt idx="4">
                  <c:v>1</c:v>
                </c:pt>
                <c:pt idx="5">
                  <c:v>0.98899999999999999</c:v>
                </c:pt>
                <c:pt idx="6">
                  <c:v>0.98799999999999999</c:v>
                </c:pt>
                <c:pt idx="7">
                  <c:v>1</c:v>
                </c:pt>
                <c:pt idx="8">
                  <c:v>0.98699999999999999</c:v>
                </c:pt>
                <c:pt idx="9">
                  <c:v>0.89990000000000014</c:v>
                </c:pt>
                <c:pt idx="10">
                  <c:v>1</c:v>
                </c:pt>
                <c:pt idx="11">
                  <c:v>0</c:v>
                </c:pt>
                <c:pt idx="12">
                  <c:v>1</c:v>
                </c:pt>
                <c:pt idx="13">
                  <c:v>1</c:v>
                </c:pt>
                <c:pt idx="14">
                  <c:v>1</c:v>
                </c:pt>
                <c:pt idx="15">
                  <c:v>1</c:v>
                </c:pt>
                <c:pt idx="16">
                  <c:v>1</c:v>
                </c:pt>
                <c:pt idx="17">
                  <c:v>1</c:v>
                </c:pt>
                <c:pt idx="18">
                  <c:v>0.98799999999999999</c:v>
                </c:pt>
                <c:pt idx="19">
                  <c:v>0.998</c:v>
                </c:pt>
                <c:pt idx="20">
                  <c:v>0.98799999999999999</c:v>
                </c:pt>
                <c:pt idx="21">
                  <c:v>1</c:v>
                </c:pt>
                <c:pt idx="22">
                  <c:v>1</c:v>
                </c:pt>
                <c:pt idx="23">
                  <c:v>1</c:v>
                </c:pt>
                <c:pt idx="24">
                  <c:v>1</c:v>
                </c:pt>
                <c:pt idx="25">
                  <c:v>1</c:v>
                </c:pt>
                <c:pt idx="26">
                  <c:v>0.98599999999999999</c:v>
                </c:pt>
                <c:pt idx="27">
                  <c:v>0.98699999999999999</c:v>
                </c:pt>
                <c:pt idx="28">
                  <c:v>1</c:v>
                </c:pt>
                <c:pt idx="29">
                  <c:v>1</c:v>
                </c:pt>
                <c:pt idx="30">
                  <c:v>1</c:v>
                </c:pt>
                <c:pt idx="31">
                  <c:v>1</c:v>
                </c:pt>
                <c:pt idx="32">
                  <c:v>1</c:v>
                </c:pt>
                <c:pt idx="33">
                  <c:v>1</c:v>
                </c:pt>
                <c:pt idx="34">
                  <c:v>1</c:v>
                </c:pt>
                <c:pt idx="35">
                  <c:v>1</c:v>
                </c:pt>
                <c:pt idx="36">
                  <c:v>0.99990000000000001</c:v>
                </c:pt>
                <c:pt idx="37">
                  <c:v>0.99990000000000001</c:v>
                </c:pt>
                <c:pt idx="38">
                  <c:v>0.99990000000000001</c:v>
                </c:pt>
                <c:pt idx="39">
                  <c:v>1</c:v>
                </c:pt>
                <c:pt idx="40">
                  <c:v>0.99990000000000001</c:v>
                </c:pt>
                <c:pt idx="41">
                  <c:v>0</c:v>
                </c:pt>
                <c:pt idx="42">
                  <c:v>0</c:v>
                </c:pt>
                <c:pt idx="43">
                  <c:v>0</c:v>
                </c:pt>
                <c:pt idx="44">
                  <c:v>1</c:v>
                </c:pt>
                <c:pt idx="45">
                  <c:v>0</c:v>
                </c:pt>
                <c:pt idx="46">
                  <c:v>0</c:v>
                </c:pt>
                <c:pt idx="47">
                  <c:v>2.0000000000000052E-3</c:v>
                </c:pt>
                <c:pt idx="48">
                  <c:v>1.0000000000000007E-2</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numCache>
            </c:numRef>
          </c:val>
          <c:extLst xmlns:c16r2="http://schemas.microsoft.com/office/drawing/2015/06/chart">
            <c:ext xmlns:c16="http://schemas.microsoft.com/office/drawing/2014/chart" uri="{C3380CC4-5D6E-409C-BE32-E72D297353CC}">
              <c16:uniqueId val="{00000001-C2BD-4961-B100-84C0528A9F3B}"/>
            </c:ext>
          </c:extLst>
        </c:ser>
        <c:dLbls>
          <c:showLegendKey val="0"/>
          <c:showVal val="0"/>
          <c:showCatName val="0"/>
          <c:showSerName val="0"/>
          <c:showPercent val="0"/>
          <c:showBubbleSize val="0"/>
        </c:dLbls>
        <c:gapWidth val="150"/>
        <c:shape val="box"/>
        <c:axId val="261164416"/>
        <c:axId val="261436544"/>
        <c:axId val="0"/>
      </c:bar3DChart>
      <c:catAx>
        <c:axId val="261164416"/>
        <c:scaling>
          <c:orientation val="minMax"/>
        </c:scaling>
        <c:delete val="0"/>
        <c:axPos val="b"/>
        <c:majorTickMark val="out"/>
        <c:minorTickMark val="none"/>
        <c:tickLblPos val="nextTo"/>
        <c:crossAx val="261436544"/>
        <c:crosses val="autoZero"/>
        <c:auto val="1"/>
        <c:lblAlgn val="ctr"/>
        <c:lblOffset val="100"/>
        <c:noMultiLvlLbl val="0"/>
      </c:catAx>
      <c:valAx>
        <c:axId val="261436544"/>
        <c:scaling>
          <c:orientation val="minMax"/>
        </c:scaling>
        <c:delete val="0"/>
        <c:axPos val="l"/>
        <c:majorGridlines/>
        <c:numFmt formatCode="General" sourceLinked="1"/>
        <c:majorTickMark val="out"/>
        <c:minorTickMark val="none"/>
        <c:tickLblPos val="nextTo"/>
        <c:crossAx val="2611644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85465040640312E-2"/>
          <c:y val="0.11156675415573072"/>
          <c:w val="0.68027386354818908"/>
          <c:h val="0.67296272965879611"/>
        </c:manualLayout>
      </c:layout>
      <c:lineChart>
        <c:grouping val="standard"/>
        <c:varyColors val="0"/>
        <c:ser>
          <c:idx val="0"/>
          <c:order val="0"/>
          <c:tx>
            <c:v>Банк-небанкрот</c:v>
          </c:tx>
          <c:spPr>
            <a:ln w="31750" cap="rnd" cmpd="sng" algn="ctr">
              <a:solidFill>
                <a:schemeClr val="accent1"/>
              </a:solidFill>
              <a:prstDash val="solid"/>
              <a:round/>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round/>
              </a:ln>
              <a:effectLst/>
            </c:spPr>
          </c:marker>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53-4460-A18E-A8C3852E270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Lit>
              <c:formatCode>General</c:formatCode>
              <c:ptCount val="5"/>
              <c:pt idx="0">
                <c:v>300</c:v>
              </c:pt>
              <c:pt idx="1">
                <c:v>400</c:v>
              </c:pt>
              <c:pt idx="2">
                <c:v>500</c:v>
              </c:pt>
              <c:pt idx="3">
                <c:v>600</c:v>
              </c:pt>
              <c:pt idx="4">
                <c:v>700</c:v>
              </c:pt>
            </c:numLit>
          </c:cat>
          <c:val>
            <c:numLit>
              <c:formatCode>General</c:formatCode>
              <c:ptCount val="5"/>
              <c:pt idx="0">
                <c:v>2.7000000000000197E-3</c:v>
              </c:pt>
              <c:pt idx="1">
                <c:v>7.0000000000000021E-2</c:v>
              </c:pt>
              <c:pt idx="2">
                <c:v>0.12270000000000029</c:v>
              </c:pt>
              <c:pt idx="3">
                <c:v>0.42250000000000032</c:v>
              </c:pt>
              <c:pt idx="4">
                <c:v>0.92249999999999999</c:v>
              </c:pt>
            </c:numLit>
          </c:val>
          <c:smooth val="0"/>
          <c:extLst xmlns:c16r2="http://schemas.microsoft.com/office/drawing/2015/06/chart">
            <c:ext xmlns:c16="http://schemas.microsoft.com/office/drawing/2014/chart" uri="{C3380CC4-5D6E-409C-BE32-E72D297353CC}">
              <c16:uniqueId val="{00000001-9653-4460-A18E-A8C3852E270D}"/>
            </c:ext>
          </c:extLst>
        </c:ser>
        <c:ser>
          <c:idx val="1"/>
          <c:order val="1"/>
          <c:tx>
            <c:v>Банк-банкрот</c:v>
          </c:tx>
          <c:spPr>
            <a:ln w="31750" cap="rnd" cmpd="sng" algn="ctr">
              <a:solidFill>
                <a:schemeClr val="accent2"/>
              </a:solidFill>
              <a:prstDash val="solid"/>
              <a:round/>
            </a:ln>
            <a:effectLst/>
          </c:spPr>
          <c:marker>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round/>
              </a:ln>
              <a:effectLst/>
            </c:spPr>
          </c:marker>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53-4460-A18E-A8C3852E270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val>
            <c:numLit>
              <c:formatCode>General</c:formatCode>
              <c:ptCount val="5"/>
              <c:pt idx="0">
                <c:v>0.83000000000000063</c:v>
              </c:pt>
              <c:pt idx="1">
                <c:v>0.9</c:v>
              </c:pt>
              <c:pt idx="2">
                <c:v>0.92100000000000004</c:v>
              </c:pt>
              <c:pt idx="3">
                <c:v>1</c:v>
              </c:pt>
              <c:pt idx="4">
                <c:v>1</c:v>
              </c:pt>
            </c:numLit>
          </c:val>
          <c:smooth val="0"/>
          <c:extLst xmlns:c16r2="http://schemas.microsoft.com/office/drawing/2015/06/chart">
            <c:ext xmlns:c16="http://schemas.microsoft.com/office/drawing/2014/chart" uri="{C3380CC4-5D6E-409C-BE32-E72D297353CC}">
              <c16:uniqueId val="{00000003-9653-4460-A18E-A8C3852E270D}"/>
            </c:ext>
          </c:extLst>
        </c:ser>
        <c:dLbls>
          <c:showLegendKey val="0"/>
          <c:showVal val="0"/>
          <c:showCatName val="0"/>
          <c:showSerName val="0"/>
          <c:showPercent val="0"/>
          <c:showBubbleSize val="0"/>
        </c:dLbls>
        <c:marker val="1"/>
        <c:smooth val="0"/>
        <c:axId val="386319872"/>
        <c:axId val="386321408"/>
      </c:lineChart>
      <c:catAx>
        <c:axId val="38631987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86321408"/>
        <c:crosses val="autoZero"/>
        <c:auto val="1"/>
        <c:lblAlgn val="ctr"/>
        <c:lblOffset val="100"/>
        <c:noMultiLvlLbl val="0"/>
      </c:catAx>
      <c:valAx>
        <c:axId val="38632140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86319872"/>
        <c:crosses val="autoZero"/>
        <c:crossBetween val="between"/>
      </c:valAx>
      <c:spPr>
        <a:solidFill>
          <a:schemeClr val="bg1"/>
        </a:solidFill>
        <a:ln>
          <a:noFill/>
        </a:ln>
        <a:effectLst/>
      </c:spPr>
    </c:plotArea>
    <c:legend>
      <c:legendPos val="r"/>
      <c:layout>
        <c:manualLayout>
          <c:xMode val="edge"/>
          <c:yMode val="edge"/>
          <c:x val="0.73967759457619042"/>
          <c:y val="0.35271483141481252"/>
          <c:w val="0.13015717911061167"/>
          <c:h val="0.294570015764938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5030183727034119E-2"/>
          <c:y val="2.6131006070061812E-2"/>
          <c:w val="0.8019032620922385"/>
          <c:h val="0.85626939047480133"/>
        </c:manualLayout>
      </c:layout>
      <c:bar3DChart>
        <c:barDir val="col"/>
        <c:grouping val="standard"/>
        <c:varyColors val="0"/>
        <c:ser>
          <c:idx val="0"/>
          <c:order val="0"/>
          <c:tx>
            <c:v>Банк №1</c:v>
          </c:tx>
          <c:invertIfNegative val="0"/>
          <c:cat>
            <c:numLit>
              <c:formatCode>General</c:formatCode>
              <c:ptCount val="2"/>
              <c:pt idx="0">
                <c:v>0</c:v>
              </c:pt>
              <c:pt idx="1">
                <c:v>1</c:v>
              </c:pt>
            </c:numLit>
          </c:cat>
          <c:val>
            <c:numRef>
              <c:f>Лист1!$O$2:$O$3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1513-4E92-9008-BB0248FBAD76}"/>
            </c:ext>
          </c:extLst>
        </c:ser>
        <c:ser>
          <c:idx val="1"/>
          <c:order val="1"/>
          <c:tx>
            <c:v>Банк №2</c:v>
          </c:tx>
          <c:invertIfNegative val="0"/>
          <c:cat>
            <c:numLit>
              <c:formatCode>General</c:formatCode>
              <c:ptCount val="2"/>
              <c:pt idx="0">
                <c:v>0</c:v>
              </c:pt>
              <c:pt idx="1">
                <c:v>1</c:v>
              </c:pt>
            </c:numLit>
          </c:cat>
          <c:val>
            <c:numLit>
              <c:formatCode>General</c:formatCode>
              <c:ptCount val="2"/>
              <c:pt idx="0">
                <c:v>0.87900000000000778</c:v>
              </c:pt>
              <c:pt idx="1">
                <c:v>0.112</c:v>
              </c:pt>
            </c:numLit>
          </c:val>
          <c:extLst xmlns:c16r2="http://schemas.microsoft.com/office/drawing/2015/06/chart">
            <c:ext xmlns:c16="http://schemas.microsoft.com/office/drawing/2014/chart" uri="{C3380CC4-5D6E-409C-BE32-E72D297353CC}">
              <c16:uniqueId val="{00000001-1513-4E92-9008-BB0248FBAD76}"/>
            </c:ext>
          </c:extLst>
        </c:ser>
        <c:ser>
          <c:idx val="2"/>
          <c:order val="2"/>
          <c:tx>
            <c:v>Банк №3</c:v>
          </c:tx>
          <c:invertIfNegative val="0"/>
          <c:cat>
            <c:numLit>
              <c:formatCode>General</c:formatCode>
              <c:ptCount val="2"/>
              <c:pt idx="0">
                <c:v>0</c:v>
              </c:pt>
              <c:pt idx="1">
                <c:v>1</c:v>
              </c:pt>
            </c:numLit>
          </c:cat>
          <c:val>
            <c:numLit>
              <c:formatCode>General</c:formatCode>
              <c:ptCount val="2"/>
              <c:pt idx="0">
                <c:v>0.34</c:v>
              </c:pt>
              <c:pt idx="1">
                <c:v>0.99970000000000003</c:v>
              </c:pt>
            </c:numLit>
          </c:val>
          <c:extLst xmlns:c16r2="http://schemas.microsoft.com/office/drawing/2015/06/chart">
            <c:ext xmlns:c16="http://schemas.microsoft.com/office/drawing/2014/chart" uri="{C3380CC4-5D6E-409C-BE32-E72D297353CC}">
              <c16:uniqueId val="{00000002-1513-4E92-9008-BB0248FBAD76}"/>
            </c:ext>
          </c:extLst>
        </c:ser>
        <c:dLbls>
          <c:showLegendKey val="0"/>
          <c:showVal val="0"/>
          <c:showCatName val="0"/>
          <c:showSerName val="0"/>
          <c:showPercent val="0"/>
          <c:showBubbleSize val="0"/>
        </c:dLbls>
        <c:gapWidth val="150"/>
        <c:shape val="box"/>
        <c:axId val="389041536"/>
        <c:axId val="389043328"/>
        <c:axId val="386290112"/>
      </c:bar3DChart>
      <c:catAx>
        <c:axId val="389041536"/>
        <c:scaling>
          <c:orientation val="minMax"/>
        </c:scaling>
        <c:delete val="1"/>
        <c:axPos val="b"/>
        <c:numFmt formatCode="General" sourceLinked="1"/>
        <c:majorTickMark val="out"/>
        <c:minorTickMark val="none"/>
        <c:tickLblPos val="none"/>
        <c:crossAx val="389043328"/>
        <c:crosses val="autoZero"/>
        <c:auto val="1"/>
        <c:lblAlgn val="ctr"/>
        <c:lblOffset val="100"/>
        <c:noMultiLvlLbl val="0"/>
      </c:catAx>
      <c:valAx>
        <c:axId val="389043328"/>
        <c:scaling>
          <c:orientation val="minMax"/>
        </c:scaling>
        <c:delete val="0"/>
        <c:axPos val="l"/>
        <c:majorGridlines/>
        <c:numFmt formatCode="General" sourceLinked="1"/>
        <c:majorTickMark val="out"/>
        <c:minorTickMark val="none"/>
        <c:tickLblPos val="nextTo"/>
        <c:crossAx val="389041536"/>
        <c:crosses val="autoZero"/>
        <c:crossBetween val="between"/>
      </c:valAx>
      <c:serAx>
        <c:axId val="38629011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89043328"/>
        <c:crosses val="autoZero"/>
      </c:ser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manualLayout>
          <c:layoutTarget val="inner"/>
          <c:xMode val="edge"/>
          <c:yMode val="edge"/>
          <c:x val="6.0051331221973717E-2"/>
          <c:y val="0.11083872477723726"/>
          <c:w val="0.90304829977433632"/>
          <c:h val="0.71059799053780692"/>
        </c:manualLayout>
      </c:layout>
      <c:lineChart>
        <c:grouping val="standard"/>
        <c:varyColors val="0"/>
        <c:ser>
          <c:idx val="1"/>
          <c:order val="0"/>
          <c:cat>
            <c:numRef>
              <c:f>рекомендации!$A$7:$A$12</c:f>
              <c:numCache>
                <c:formatCode>General</c:formatCode>
                <c:ptCount val="6"/>
                <c:pt idx="0">
                  <c:v>55</c:v>
                </c:pt>
                <c:pt idx="1">
                  <c:v>60</c:v>
                </c:pt>
                <c:pt idx="2">
                  <c:v>65</c:v>
                </c:pt>
                <c:pt idx="3">
                  <c:v>70</c:v>
                </c:pt>
                <c:pt idx="4">
                  <c:v>75</c:v>
                </c:pt>
                <c:pt idx="5">
                  <c:v>82.5</c:v>
                </c:pt>
              </c:numCache>
            </c:numRef>
          </c:cat>
          <c:val>
            <c:numRef>
              <c:f>рекомендации!$A$7:$A$12</c:f>
              <c:numCache>
                <c:formatCode>General</c:formatCode>
                <c:ptCount val="6"/>
                <c:pt idx="0">
                  <c:v>55</c:v>
                </c:pt>
                <c:pt idx="1">
                  <c:v>60</c:v>
                </c:pt>
                <c:pt idx="2">
                  <c:v>65</c:v>
                </c:pt>
                <c:pt idx="3">
                  <c:v>70</c:v>
                </c:pt>
                <c:pt idx="4">
                  <c:v>75</c:v>
                </c:pt>
                <c:pt idx="5">
                  <c:v>82.5</c:v>
                </c:pt>
              </c:numCache>
            </c:numRef>
          </c:val>
          <c:smooth val="0"/>
          <c:extLst xmlns:c16r2="http://schemas.microsoft.com/office/drawing/2015/06/chart">
            <c:ext xmlns:c16="http://schemas.microsoft.com/office/drawing/2014/chart" uri="{C3380CC4-5D6E-409C-BE32-E72D297353CC}">
              <c16:uniqueId val="{00000000-D0C7-48C5-86A9-48E9686C5434}"/>
            </c:ext>
          </c:extLst>
        </c:ser>
        <c:ser>
          <c:idx val="0"/>
          <c:order val="1"/>
          <c:cat>
            <c:numRef>
              <c:f>рекомендации!$A$7:$A$12</c:f>
              <c:numCache>
                <c:formatCode>General</c:formatCode>
                <c:ptCount val="6"/>
                <c:pt idx="0">
                  <c:v>55</c:v>
                </c:pt>
                <c:pt idx="1">
                  <c:v>60</c:v>
                </c:pt>
                <c:pt idx="2">
                  <c:v>65</c:v>
                </c:pt>
                <c:pt idx="3">
                  <c:v>70</c:v>
                </c:pt>
                <c:pt idx="4">
                  <c:v>75</c:v>
                </c:pt>
                <c:pt idx="5">
                  <c:v>82.5</c:v>
                </c:pt>
              </c:numCache>
            </c:numRef>
          </c:cat>
          <c:val>
            <c:numRef>
              <c:f>рекомендации!$B$7:$B$12</c:f>
              <c:numCache>
                <c:formatCode>General</c:formatCode>
                <c:ptCount val="6"/>
                <c:pt idx="0">
                  <c:v>0.70000000000000062</c:v>
                </c:pt>
                <c:pt idx="1">
                  <c:v>0.77800000000000102</c:v>
                </c:pt>
                <c:pt idx="2">
                  <c:v>0.8</c:v>
                </c:pt>
                <c:pt idx="3">
                  <c:v>0.81</c:v>
                </c:pt>
                <c:pt idx="4">
                  <c:v>0.98</c:v>
                </c:pt>
                <c:pt idx="5">
                  <c:v>1</c:v>
                </c:pt>
              </c:numCache>
            </c:numRef>
          </c:val>
          <c:smooth val="0"/>
          <c:extLst xmlns:c16r2="http://schemas.microsoft.com/office/drawing/2015/06/chart">
            <c:ext xmlns:c16="http://schemas.microsoft.com/office/drawing/2014/chart" uri="{C3380CC4-5D6E-409C-BE32-E72D297353CC}">
              <c16:uniqueId val="{00000001-D0C7-48C5-86A9-48E9686C5434}"/>
            </c:ext>
          </c:extLst>
        </c:ser>
        <c:dLbls>
          <c:showLegendKey val="0"/>
          <c:showVal val="0"/>
          <c:showCatName val="0"/>
          <c:showSerName val="0"/>
          <c:showPercent val="0"/>
          <c:showBubbleSize val="0"/>
        </c:dLbls>
        <c:marker val="1"/>
        <c:smooth val="0"/>
        <c:axId val="389083136"/>
        <c:axId val="389084672"/>
      </c:lineChart>
      <c:catAx>
        <c:axId val="389083136"/>
        <c:scaling>
          <c:orientation val="minMax"/>
        </c:scaling>
        <c:delete val="0"/>
        <c:axPos val="b"/>
        <c:numFmt formatCode="General" sourceLinked="1"/>
        <c:majorTickMark val="out"/>
        <c:minorTickMark val="none"/>
        <c:tickLblPos val="nextTo"/>
        <c:crossAx val="389084672"/>
        <c:crosses val="autoZero"/>
        <c:auto val="1"/>
        <c:lblAlgn val="ctr"/>
        <c:lblOffset val="100"/>
        <c:noMultiLvlLbl val="0"/>
      </c:catAx>
      <c:valAx>
        <c:axId val="389084672"/>
        <c:scaling>
          <c:orientation val="minMax"/>
          <c:max val="1"/>
          <c:min val="0"/>
        </c:scaling>
        <c:delete val="0"/>
        <c:axPos val="l"/>
        <c:majorGridlines/>
        <c:numFmt formatCode="General" sourceLinked="1"/>
        <c:majorTickMark val="out"/>
        <c:minorTickMark val="none"/>
        <c:tickLblPos val="nextTo"/>
        <c:crossAx val="389083136"/>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56067030082823E-2"/>
          <c:y val="0.10866891638545191"/>
          <c:w val="0.89894649707248164"/>
          <c:h val="0.7049602890547777"/>
        </c:manualLayout>
      </c:layout>
      <c:lineChart>
        <c:grouping val="standard"/>
        <c:varyColors val="0"/>
        <c:ser>
          <c:idx val="1"/>
          <c:order val="0"/>
          <c:tx>
            <c:v>Показатель совокупной величины риска по инсайдерам банка</c:v>
          </c:tx>
          <c:cat>
            <c:numRef>
              <c:f>рекомендации!$G$7:$G$11</c:f>
              <c:numCache>
                <c:formatCode>General</c:formatCode>
                <c:ptCount val="5"/>
                <c:pt idx="0">
                  <c:v>0</c:v>
                </c:pt>
                <c:pt idx="1">
                  <c:v>0.5</c:v>
                </c:pt>
                <c:pt idx="2">
                  <c:v>1</c:v>
                </c:pt>
                <c:pt idx="3">
                  <c:v>1.5</c:v>
                </c:pt>
                <c:pt idx="4">
                  <c:v>2</c:v>
                </c:pt>
              </c:numCache>
            </c:numRef>
          </c:cat>
          <c:val>
            <c:numRef>
              <c:f>рекомендации!$H$7:$H$11</c:f>
              <c:numCache>
                <c:formatCode>General</c:formatCode>
                <c:ptCount val="5"/>
                <c:pt idx="0">
                  <c:v>0.6400000000000009</c:v>
                </c:pt>
                <c:pt idx="1">
                  <c:v>0.66000000000000103</c:v>
                </c:pt>
                <c:pt idx="2">
                  <c:v>0.69000000000000061</c:v>
                </c:pt>
                <c:pt idx="3">
                  <c:v>0.77700000000000102</c:v>
                </c:pt>
                <c:pt idx="4">
                  <c:v>1</c:v>
                </c:pt>
              </c:numCache>
            </c:numRef>
          </c:val>
          <c:smooth val="0"/>
          <c:extLst xmlns:c16r2="http://schemas.microsoft.com/office/drawing/2015/06/chart">
            <c:ext xmlns:c16="http://schemas.microsoft.com/office/drawing/2014/chart" uri="{C3380CC4-5D6E-409C-BE32-E72D297353CC}">
              <c16:uniqueId val="{00000000-EA1E-40F3-8CEB-2410FD49B070}"/>
            </c:ext>
          </c:extLst>
        </c:ser>
        <c:dLbls>
          <c:showLegendKey val="0"/>
          <c:showVal val="0"/>
          <c:showCatName val="0"/>
          <c:showSerName val="0"/>
          <c:showPercent val="0"/>
          <c:showBubbleSize val="0"/>
        </c:dLbls>
        <c:marker val="1"/>
        <c:smooth val="0"/>
        <c:axId val="391210880"/>
        <c:axId val="391212416"/>
      </c:lineChart>
      <c:catAx>
        <c:axId val="391210880"/>
        <c:scaling>
          <c:orientation val="minMax"/>
        </c:scaling>
        <c:delete val="0"/>
        <c:axPos val="b"/>
        <c:numFmt formatCode="General" sourceLinked="1"/>
        <c:majorTickMark val="out"/>
        <c:minorTickMark val="none"/>
        <c:tickLblPos val="nextTo"/>
        <c:crossAx val="391212416"/>
        <c:crosses val="autoZero"/>
        <c:auto val="1"/>
        <c:lblAlgn val="ctr"/>
        <c:lblOffset val="100"/>
        <c:noMultiLvlLbl val="0"/>
      </c:catAx>
      <c:valAx>
        <c:axId val="391212416"/>
        <c:scaling>
          <c:orientation val="minMax"/>
          <c:max val="1"/>
          <c:min val="0"/>
        </c:scaling>
        <c:delete val="0"/>
        <c:axPos val="l"/>
        <c:majorGridlines/>
        <c:numFmt formatCode="General" sourceLinked="1"/>
        <c:majorTickMark val="out"/>
        <c:minorTickMark val="none"/>
        <c:tickLblPos val="nextTo"/>
        <c:crossAx val="391210880"/>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55853115403089E-2"/>
          <c:y val="9.2093832020997426E-2"/>
          <c:w val="0.90286928551675949"/>
          <c:h val="0.75352427821522305"/>
        </c:manualLayout>
      </c:layout>
      <c:lineChart>
        <c:grouping val="standard"/>
        <c:varyColors val="0"/>
        <c:ser>
          <c:idx val="1"/>
          <c:order val="0"/>
          <c:tx>
            <c:strRef>
              <c:f>рекомендации!$N$6</c:f>
              <c:strCache>
                <c:ptCount val="1"/>
                <c:pt idx="0">
                  <c:v>Показатель использования собственных средств (капитала) банка для приобретения акций (долей) других юридических лиц</c:v>
                </c:pt>
              </c:strCache>
            </c:strRef>
          </c:tx>
          <c:cat>
            <c:numRef>
              <c:f>рекомендации!$N$7:$N$10</c:f>
              <c:numCache>
                <c:formatCode>General</c:formatCode>
                <c:ptCount val="4"/>
                <c:pt idx="0">
                  <c:v>9</c:v>
                </c:pt>
                <c:pt idx="1">
                  <c:v>12</c:v>
                </c:pt>
                <c:pt idx="2">
                  <c:v>15</c:v>
                </c:pt>
                <c:pt idx="3">
                  <c:v>18</c:v>
                </c:pt>
              </c:numCache>
            </c:numRef>
          </c:cat>
          <c:val>
            <c:numRef>
              <c:f>рекомендации!$O$7:$O$10</c:f>
              <c:numCache>
                <c:formatCode>General</c:formatCode>
                <c:ptCount val="4"/>
                <c:pt idx="0">
                  <c:v>0.70000000000000062</c:v>
                </c:pt>
                <c:pt idx="1">
                  <c:v>0.77900000000000102</c:v>
                </c:pt>
                <c:pt idx="2">
                  <c:v>0.78800000000000003</c:v>
                </c:pt>
                <c:pt idx="3">
                  <c:v>1</c:v>
                </c:pt>
              </c:numCache>
            </c:numRef>
          </c:val>
          <c:smooth val="0"/>
          <c:extLst xmlns:c16r2="http://schemas.microsoft.com/office/drawing/2015/06/chart">
            <c:ext xmlns:c16="http://schemas.microsoft.com/office/drawing/2014/chart" uri="{C3380CC4-5D6E-409C-BE32-E72D297353CC}">
              <c16:uniqueId val="{00000000-9339-465C-8822-360D50BF6AB1}"/>
            </c:ext>
          </c:extLst>
        </c:ser>
        <c:dLbls>
          <c:showLegendKey val="0"/>
          <c:showVal val="0"/>
          <c:showCatName val="0"/>
          <c:showSerName val="0"/>
          <c:showPercent val="0"/>
          <c:showBubbleSize val="0"/>
        </c:dLbls>
        <c:marker val="1"/>
        <c:smooth val="0"/>
        <c:axId val="391233536"/>
        <c:axId val="391235072"/>
      </c:lineChart>
      <c:catAx>
        <c:axId val="391233536"/>
        <c:scaling>
          <c:orientation val="minMax"/>
        </c:scaling>
        <c:delete val="0"/>
        <c:axPos val="b"/>
        <c:numFmt formatCode="General" sourceLinked="1"/>
        <c:majorTickMark val="out"/>
        <c:minorTickMark val="none"/>
        <c:tickLblPos val="nextTo"/>
        <c:crossAx val="391235072"/>
        <c:crosses val="autoZero"/>
        <c:auto val="1"/>
        <c:lblAlgn val="ctr"/>
        <c:lblOffset val="100"/>
        <c:noMultiLvlLbl val="0"/>
      </c:catAx>
      <c:valAx>
        <c:axId val="391235072"/>
        <c:scaling>
          <c:orientation val="minMax"/>
          <c:max val="1"/>
          <c:min val="0"/>
        </c:scaling>
        <c:delete val="0"/>
        <c:axPos val="l"/>
        <c:majorGridlines/>
        <c:numFmt formatCode="General" sourceLinked="1"/>
        <c:majorTickMark val="out"/>
        <c:minorTickMark val="none"/>
        <c:tickLblPos val="nextTo"/>
        <c:crossAx val="39123353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4469156428102959E-2"/>
          <c:y val="4.0117505636998632E-2"/>
          <c:w val="0.93961963321401598"/>
          <c:h val="0.65255944632938712"/>
        </c:manualLayout>
      </c:layout>
      <c:bar3DChart>
        <c:barDir val="col"/>
        <c:grouping val="clustered"/>
        <c:varyColors val="0"/>
        <c:ser>
          <c:idx val="0"/>
          <c:order val="0"/>
          <c:tx>
            <c:strRef>
              <c:f>Лист1!$O$1</c:f>
              <c:strCache>
                <c:ptCount val="1"/>
                <c:pt idx="0">
                  <c:v>D1</c:v>
                </c:pt>
              </c:strCache>
            </c:strRef>
          </c:tx>
          <c:invertIfNegative val="0"/>
          <c:val>
            <c:numRef>
              <c:f>Лист1!$O$2:$O$91</c:f>
              <c:numCache>
                <c:formatCode>General</c:formatCode>
                <c:ptCount val="9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numCache>
            </c:numRef>
          </c:val>
          <c:extLst xmlns:c16r2="http://schemas.microsoft.com/office/drawing/2015/06/chart">
            <c:ext xmlns:c16="http://schemas.microsoft.com/office/drawing/2014/chart" uri="{C3380CC4-5D6E-409C-BE32-E72D297353CC}">
              <c16:uniqueId val="{00000000-6294-46D5-BDB4-4505FB2D257D}"/>
            </c:ext>
          </c:extLst>
        </c:ser>
        <c:ser>
          <c:idx val="1"/>
          <c:order val="1"/>
          <c:tx>
            <c:strRef>
              <c:f>Лист1!$P$1</c:f>
              <c:strCache>
                <c:ptCount val="1"/>
                <c:pt idx="0">
                  <c:v>Y1</c:v>
                </c:pt>
              </c:strCache>
            </c:strRef>
          </c:tx>
          <c:invertIfNegative val="0"/>
          <c:val>
            <c:numRef>
              <c:f>Лист1!$P$2:$P$91</c:f>
              <c:numCache>
                <c:formatCode>General</c:formatCode>
                <c:ptCount val="90"/>
                <c:pt idx="0">
                  <c:v>1</c:v>
                </c:pt>
                <c:pt idx="1">
                  <c:v>1</c:v>
                </c:pt>
                <c:pt idx="2">
                  <c:v>1</c:v>
                </c:pt>
                <c:pt idx="3">
                  <c:v>1</c:v>
                </c:pt>
                <c:pt idx="4">
                  <c:v>1</c:v>
                </c:pt>
                <c:pt idx="5">
                  <c:v>1</c:v>
                </c:pt>
                <c:pt idx="6">
                  <c:v>0.99990000000000001</c:v>
                </c:pt>
                <c:pt idx="7">
                  <c:v>0.99990000000000001</c:v>
                </c:pt>
                <c:pt idx="8">
                  <c:v>0.99990000000000001</c:v>
                </c:pt>
                <c:pt idx="9">
                  <c:v>1</c:v>
                </c:pt>
                <c:pt idx="10">
                  <c:v>1</c:v>
                </c:pt>
                <c:pt idx="11">
                  <c:v>1</c:v>
                </c:pt>
                <c:pt idx="12">
                  <c:v>1</c:v>
                </c:pt>
                <c:pt idx="13">
                  <c:v>1</c:v>
                </c:pt>
                <c:pt idx="14">
                  <c:v>1</c:v>
                </c:pt>
                <c:pt idx="15">
                  <c:v>1</c:v>
                </c:pt>
                <c:pt idx="16">
                  <c:v>1</c:v>
                </c:pt>
                <c:pt idx="17">
                  <c:v>1</c:v>
                </c:pt>
                <c:pt idx="18">
                  <c:v>0.94999000000000944</c:v>
                </c:pt>
                <c:pt idx="19">
                  <c:v>0.99990000000000001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0.94000000000000061</c:v>
                </c:pt>
                <c:pt idx="35">
                  <c:v>1</c:v>
                </c:pt>
                <c:pt idx="36">
                  <c:v>1</c:v>
                </c:pt>
                <c:pt idx="37">
                  <c:v>1</c:v>
                </c:pt>
                <c:pt idx="38">
                  <c:v>1</c:v>
                </c:pt>
                <c:pt idx="39">
                  <c:v>1</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numCache>
            </c:numRef>
          </c:val>
          <c:extLst xmlns:c16r2="http://schemas.microsoft.com/office/drawing/2015/06/chart">
            <c:ext xmlns:c16="http://schemas.microsoft.com/office/drawing/2014/chart" uri="{C3380CC4-5D6E-409C-BE32-E72D297353CC}">
              <c16:uniqueId val="{00000001-6294-46D5-BDB4-4505FB2D257D}"/>
            </c:ext>
          </c:extLst>
        </c:ser>
        <c:dLbls>
          <c:showLegendKey val="0"/>
          <c:showVal val="0"/>
          <c:showCatName val="0"/>
          <c:showSerName val="0"/>
          <c:showPercent val="0"/>
          <c:showBubbleSize val="0"/>
        </c:dLbls>
        <c:gapWidth val="150"/>
        <c:shape val="box"/>
        <c:axId val="261480832"/>
        <c:axId val="261482368"/>
        <c:axId val="0"/>
      </c:bar3DChart>
      <c:catAx>
        <c:axId val="261480832"/>
        <c:scaling>
          <c:orientation val="minMax"/>
        </c:scaling>
        <c:delete val="0"/>
        <c:axPos val="b"/>
        <c:majorTickMark val="out"/>
        <c:minorTickMark val="none"/>
        <c:tickLblPos val="nextTo"/>
        <c:crossAx val="261482368"/>
        <c:crosses val="autoZero"/>
        <c:auto val="1"/>
        <c:lblAlgn val="ctr"/>
        <c:lblOffset val="100"/>
        <c:noMultiLvlLbl val="0"/>
      </c:catAx>
      <c:valAx>
        <c:axId val="261482368"/>
        <c:scaling>
          <c:orientation val="minMax"/>
        </c:scaling>
        <c:delete val="0"/>
        <c:axPos val="l"/>
        <c:majorGridlines/>
        <c:numFmt formatCode="General" sourceLinked="1"/>
        <c:majorTickMark val="out"/>
        <c:minorTickMark val="none"/>
        <c:tickLblPos val="nextTo"/>
        <c:crossAx val="261480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804253400909163E-2"/>
          <c:y val="4.7752772838879534E-2"/>
          <c:w val="0.92377683126688692"/>
          <c:h val="0.65577013399641704"/>
        </c:manualLayout>
      </c:layout>
      <c:bar3DChart>
        <c:barDir val="col"/>
        <c:grouping val="clustered"/>
        <c:varyColors val="0"/>
        <c:ser>
          <c:idx val="0"/>
          <c:order val="0"/>
          <c:tx>
            <c:strRef>
              <c:f>Лист1!$O$1</c:f>
              <c:strCache>
                <c:ptCount val="1"/>
                <c:pt idx="0">
                  <c:v>D1</c:v>
                </c:pt>
              </c:strCache>
            </c:strRef>
          </c:tx>
          <c:invertIfNegative val="0"/>
          <c:val>
            <c:numRef>
              <c:f>Лист1!$O$2:$O$19</c:f>
              <c:numCache>
                <c:formatCode>General</c:formatCode>
                <c:ptCount val="18"/>
                <c:pt idx="0">
                  <c:v>1</c:v>
                </c:pt>
                <c:pt idx="1">
                  <c:v>1</c:v>
                </c:pt>
                <c:pt idx="2">
                  <c:v>1</c:v>
                </c:pt>
                <c:pt idx="3">
                  <c:v>1</c:v>
                </c:pt>
                <c:pt idx="4">
                  <c:v>1</c:v>
                </c:pt>
                <c:pt idx="5">
                  <c:v>1</c:v>
                </c:pt>
                <c:pt idx="6">
                  <c:v>1</c:v>
                </c:pt>
                <c:pt idx="7">
                  <c:v>1</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0-A404-43C4-BB21-A7C247AD5DC2}"/>
            </c:ext>
          </c:extLst>
        </c:ser>
        <c:ser>
          <c:idx val="1"/>
          <c:order val="1"/>
          <c:tx>
            <c:strRef>
              <c:f>Лист1!$P$1</c:f>
              <c:strCache>
                <c:ptCount val="1"/>
                <c:pt idx="0">
                  <c:v>Y1</c:v>
                </c:pt>
              </c:strCache>
            </c:strRef>
          </c:tx>
          <c:invertIfNegative val="0"/>
          <c:val>
            <c:numRef>
              <c:f>Лист1!$P$2:$P$19</c:f>
              <c:numCache>
                <c:formatCode>General</c:formatCode>
                <c:ptCount val="18"/>
                <c:pt idx="0">
                  <c:v>1</c:v>
                </c:pt>
                <c:pt idx="1">
                  <c:v>0.95000000000000062</c:v>
                </c:pt>
                <c:pt idx="2">
                  <c:v>1</c:v>
                </c:pt>
                <c:pt idx="3">
                  <c:v>1</c:v>
                </c:pt>
                <c:pt idx="4">
                  <c:v>1</c:v>
                </c:pt>
                <c:pt idx="5">
                  <c:v>1</c:v>
                </c:pt>
                <c:pt idx="6">
                  <c:v>1</c:v>
                </c:pt>
                <c:pt idx="7">
                  <c:v>1</c:v>
                </c:pt>
                <c:pt idx="8">
                  <c:v>1</c:v>
                </c:pt>
                <c:pt idx="9">
                  <c:v>1</c:v>
                </c:pt>
                <c:pt idx="10">
                  <c:v>0</c:v>
                </c:pt>
                <c:pt idx="11">
                  <c:v>0</c:v>
                </c:pt>
                <c:pt idx="12">
                  <c:v>0.111</c:v>
                </c:pt>
                <c:pt idx="13">
                  <c:v>1.0000000000000041E-3</c:v>
                </c:pt>
                <c:pt idx="14">
                  <c:v>3.9000000000000484E-3</c:v>
                </c:pt>
                <c:pt idx="15">
                  <c:v>0</c:v>
                </c:pt>
                <c:pt idx="16">
                  <c:v>0</c:v>
                </c:pt>
                <c:pt idx="17">
                  <c:v>9.0000000000000024E-2</c:v>
                </c:pt>
              </c:numCache>
            </c:numRef>
          </c:val>
          <c:extLst xmlns:c16r2="http://schemas.microsoft.com/office/drawing/2015/06/chart">
            <c:ext xmlns:c16="http://schemas.microsoft.com/office/drawing/2014/chart" uri="{C3380CC4-5D6E-409C-BE32-E72D297353CC}">
              <c16:uniqueId val="{00000001-A404-43C4-BB21-A7C247AD5DC2}"/>
            </c:ext>
          </c:extLst>
        </c:ser>
        <c:dLbls>
          <c:showLegendKey val="0"/>
          <c:showVal val="0"/>
          <c:showCatName val="0"/>
          <c:showSerName val="0"/>
          <c:showPercent val="0"/>
          <c:showBubbleSize val="0"/>
        </c:dLbls>
        <c:gapWidth val="150"/>
        <c:shape val="box"/>
        <c:axId val="377688448"/>
        <c:axId val="377689984"/>
        <c:axId val="0"/>
      </c:bar3DChart>
      <c:catAx>
        <c:axId val="377688448"/>
        <c:scaling>
          <c:orientation val="minMax"/>
        </c:scaling>
        <c:delete val="0"/>
        <c:axPos val="b"/>
        <c:majorTickMark val="out"/>
        <c:minorTickMark val="none"/>
        <c:tickLblPos val="nextTo"/>
        <c:crossAx val="377689984"/>
        <c:crosses val="autoZero"/>
        <c:auto val="1"/>
        <c:lblAlgn val="ctr"/>
        <c:lblOffset val="100"/>
        <c:noMultiLvlLbl val="0"/>
      </c:catAx>
      <c:valAx>
        <c:axId val="377689984"/>
        <c:scaling>
          <c:orientation val="minMax"/>
        </c:scaling>
        <c:delete val="0"/>
        <c:axPos val="l"/>
        <c:majorGridlines/>
        <c:numFmt formatCode="General" sourceLinked="1"/>
        <c:majorTickMark val="out"/>
        <c:minorTickMark val="none"/>
        <c:tickLblPos val="nextTo"/>
        <c:crossAx val="377688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202052329665691E-2"/>
          <c:y val="4.4057617797775513E-2"/>
          <c:w val="0.91371475117334466"/>
          <c:h val="0.64973696045003715"/>
        </c:manualLayout>
      </c:layout>
      <c:bar3DChart>
        <c:barDir val="col"/>
        <c:grouping val="clustered"/>
        <c:varyColors val="0"/>
        <c:ser>
          <c:idx val="0"/>
          <c:order val="0"/>
          <c:tx>
            <c:strRef>
              <c:f>Лист1!$O$1</c:f>
              <c:strCache>
                <c:ptCount val="1"/>
                <c:pt idx="0">
                  <c:v>D1</c:v>
                </c:pt>
              </c:strCache>
            </c:strRef>
          </c:tx>
          <c:invertIfNegative val="0"/>
          <c:val>
            <c:numRef>
              <c:f>Лист1!$O$2:$O$18</c:f>
              <c:numCache>
                <c:formatCode>General</c:formatCode>
                <c:ptCount val="17"/>
                <c:pt idx="0">
                  <c:v>0</c:v>
                </c:pt>
                <c:pt idx="1">
                  <c:v>0</c:v>
                </c:pt>
                <c:pt idx="2">
                  <c:v>0</c:v>
                </c:pt>
                <c:pt idx="3">
                  <c:v>0</c:v>
                </c:pt>
                <c:pt idx="4">
                  <c:v>0</c:v>
                </c:pt>
                <c:pt idx="5">
                  <c:v>0</c:v>
                </c:pt>
                <c:pt idx="6">
                  <c:v>0</c:v>
                </c:pt>
                <c:pt idx="7">
                  <c:v>0</c:v>
                </c:pt>
                <c:pt idx="8">
                  <c:v>1</c:v>
                </c:pt>
                <c:pt idx="9">
                  <c:v>1</c:v>
                </c:pt>
                <c:pt idx="10">
                  <c:v>1</c:v>
                </c:pt>
                <c:pt idx="11">
                  <c:v>1</c:v>
                </c:pt>
                <c:pt idx="12">
                  <c:v>1</c:v>
                </c:pt>
                <c:pt idx="13">
                  <c:v>1</c:v>
                </c:pt>
                <c:pt idx="14">
                  <c:v>1</c:v>
                </c:pt>
                <c:pt idx="15">
                  <c:v>1</c:v>
                </c:pt>
                <c:pt idx="16">
                  <c:v>1</c:v>
                </c:pt>
              </c:numCache>
            </c:numRef>
          </c:val>
          <c:extLst xmlns:c16r2="http://schemas.microsoft.com/office/drawing/2015/06/chart">
            <c:ext xmlns:c16="http://schemas.microsoft.com/office/drawing/2014/chart" uri="{C3380CC4-5D6E-409C-BE32-E72D297353CC}">
              <c16:uniqueId val="{00000000-A1FF-4F33-BC99-1C381A23B095}"/>
            </c:ext>
          </c:extLst>
        </c:ser>
        <c:ser>
          <c:idx val="1"/>
          <c:order val="1"/>
          <c:tx>
            <c:strRef>
              <c:f>Лист1!$P$1</c:f>
              <c:strCache>
                <c:ptCount val="1"/>
                <c:pt idx="0">
                  <c:v>Y1</c:v>
                </c:pt>
              </c:strCache>
            </c:strRef>
          </c:tx>
          <c:invertIfNegative val="0"/>
          <c:val>
            <c:numRef>
              <c:f>Лист1!$P$2:$P$18</c:f>
              <c:numCache>
                <c:formatCode>General</c:formatCode>
                <c:ptCount val="17"/>
                <c:pt idx="0">
                  <c:v>0</c:v>
                </c:pt>
                <c:pt idx="1">
                  <c:v>0</c:v>
                </c:pt>
                <c:pt idx="2">
                  <c:v>0</c:v>
                </c:pt>
                <c:pt idx="3">
                  <c:v>0</c:v>
                </c:pt>
                <c:pt idx="4">
                  <c:v>0</c:v>
                </c:pt>
                <c:pt idx="5">
                  <c:v>0.35000000000000031</c:v>
                </c:pt>
                <c:pt idx="6">
                  <c:v>0</c:v>
                </c:pt>
                <c:pt idx="7">
                  <c:v>0</c:v>
                </c:pt>
                <c:pt idx="8">
                  <c:v>0.89900000000000002</c:v>
                </c:pt>
                <c:pt idx="9">
                  <c:v>1</c:v>
                </c:pt>
                <c:pt idx="10">
                  <c:v>1</c:v>
                </c:pt>
                <c:pt idx="11">
                  <c:v>1</c:v>
                </c:pt>
                <c:pt idx="12">
                  <c:v>0.89900000000000002</c:v>
                </c:pt>
                <c:pt idx="13">
                  <c:v>0.89900000000000002</c:v>
                </c:pt>
                <c:pt idx="14">
                  <c:v>0.9984999999999995</c:v>
                </c:pt>
                <c:pt idx="15">
                  <c:v>1</c:v>
                </c:pt>
                <c:pt idx="16">
                  <c:v>1</c:v>
                </c:pt>
              </c:numCache>
            </c:numRef>
          </c:val>
          <c:extLst xmlns:c16r2="http://schemas.microsoft.com/office/drawing/2015/06/chart">
            <c:ext xmlns:c16="http://schemas.microsoft.com/office/drawing/2014/chart" uri="{C3380CC4-5D6E-409C-BE32-E72D297353CC}">
              <c16:uniqueId val="{00000001-A1FF-4F33-BC99-1C381A23B095}"/>
            </c:ext>
          </c:extLst>
        </c:ser>
        <c:dLbls>
          <c:showLegendKey val="0"/>
          <c:showVal val="0"/>
          <c:showCatName val="0"/>
          <c:showSerName val="0"/>
          <c:showPercent val="0"/>
          <c:showBubbleSize val="0"/>
        </c:dLbls>
        <c:gapWidth val="150"/>
        <c:shape val="box"/>
        <c:axId val="377708928"/>
        <c:axId val="377710464"/>
        <c:axId val="0"/>
      </c:bar3DChart>
      <c:catAx>
        <c:axId val="377708928"/>
        <c:scaling>
          <c:orientation val="minMax"/>
        </c:scaling>
        <c:delete val="0"/>
        <c:axPos val="b"/>
        <c:majorTickMark val="out"/>
        <c:minorTickMark val="none"/>
        <c:tickLblPos val="nextTo"/>
        <c:crossAx val="377710464"/>
        <c:crosses val="autoZero"/>
        <c:auto val="1"/>
        <c:lblAlgn val="ctr"/>
        <c:lblOffset val="100"/>
        <c:noMultiLvlLbl val="0"/>
      </c:catAx>
      <c:valAx>
        <c:axId val="377710464"/>
        <c:scaling>
          <c:orientation val="minMax"/>
        </c:scaling>
        <c:delete val="0"/>
        <c:axPos val="l"/>
        <c:majorGridlines/>
        <c:numFmt formatCode="General" sourceLinked="1"/>
        <c:majorTickMark val="out"/>
        <c:minorTickMark val="none"/>
        <c:tickLblPos val="nextTo"/>
        <c:crossAx val="3777089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202052329665691E-2"/>
          <c:y val="4.6698295205212896E-2"/>
          <c:w val="0.91371475117334466"/>
          <c:h val="0.65024532816679526"/>
        </c:manualLayout>
      </c:layout>
      <c:bar3DChart>
        <c:barDir val="col"/>
        <c:grouping val="clustered"/>
        <c:varyColors val="0"/>
        <c:ser>
          <c:idx val="0"/>
          <c:order val="0"/>
          <c:tx>
            <c:strRef>
              <c:f>Лист1!$O$1</c:f>
              <c:strCache>
                <c:ptCount val="1"/>
                <c:pt idx="0">
                  <c:v>D1</c:v>
                </c:pt>
              </c:strCache>
            </c:strRef>
          </c:tx>
          <c:invertIfNegative val="0"/>
          <c:val>
            <c:numRef>
              <c:f>Лист1!$O$2:$O$15</c:f>
              <c:numCache>
                <c:formatCode>General</c:formatCode>
                <c:ptCount val="14"/>
                <c:pt idx="0">
                  <c:v>0</c:v>
                </c:pt>
                <c:pt idx="1">
                  <c:v>0</c:v>
                </c:pt>
                <c:pt idx="2">
                  <c:v>0</c:v>
                </c:pt>
                <c:pt idx="3">
                  <c:v>0</c:v>
                </c:pt>
                <c:pt idx="4">
                  <c:v>0</c:v>
                </c:pt>
                <c:pt idx="5">
                  <c:v>0</c:v>
                </c:pt>
                <c:pt idx="6">
                  <c:v>1</c:v>
                </c:pt>
                <c:pt idx="7">
                  <c:v>1</c:v>
                </c:pt>
                <c:pt idx="8">
                  <c:v>1</c:v>
                </c:pt>
                <c:pt idx="9">
                  <c:v>1</c:v>
                </c:pt>
                <c:pt idx="10">
                  <c:v>1</c:v>
                </c:pt>
                <c:pt idx="11">
                  <c:v>1</c:v>
                </c:pt>
                <c:pt idx="12">
                  <c:v>1</c:v>
                </c:pt>
                <c:pt idx="13">
                  <c:v>1</c:v>
                </c:pt>
              </c:numCache>
            </c:numRef>
          </c:val>
          <c:extLst xmlns:c16r2="http://schemas.microsoft.com/office/drawing/2015/06/chart">
            <c:ext xmlns:c16="http://schemas.microsoft.com/office/drawing/2014/chart" uri="{C3380CC4-5D6E-409C-BE32-E72D297353CC}">
              <c16:uniqueId val="{00000000-434B-409B-A8E2-691664FEA95C}"/>
            </c:ext>
          </c:extLst>
        </c:ser>
        <c:ser>
          <c:idx val="1"/>
          <c:order val="1"/>
          <c:tx>
            <c:strRef>
              <c:f>Лист1!$P$1</c:f>
              <c:strCache>
                <c:ptCount val="1"/>
                <c:pt idx="0">
                  <c:v>Y1</c:v>
                </c:pt>
              </c:strCache>
            </c:strRef>
          </c:tx>
          <c:invertIfNegative val="0"/>
          <c:val>
            <c:numRef>
              <c:f>Лист1!$P$2:$P$15</c:f>
              <c:numCache>
                <c:formatCode>General</c:formatCode>
                <c:ptCount val="14"/>
                <c:pt idx="0">
                  <c:v>0.255</c:v>
                </c:pt>
                <c:pt idx="1">
                  <c:v>0</c:v>
                </c:pt>
                <c:pt idx="2">
                  <c:v>0</c:v>
                </c:pt>
                <c:pt idx="3">
                  <c:v>0</c:v>
                </c:pt>
                <c:pt idx="4">
                  <c:v>0</c:v>
                </c:pt>
                <c:pt idx="5">
                  <c:v>0.45</c:v>
                </c:pt>
                <c:pt idx="6">
                  <c:v>0.995</c:v>
                </c:pt>
                <c:pt idx="7">
                  <c:v>1</c:v>
                </c:pt>
                <c:pt idx="8">
                  <c:v>1</c:v>
                </c:pt>
                <c:pt idx="9">
                  <c:v>1</c:v>
                </c:pt>
                <c:pt idx="10">
                  <c:v>1</c:v>
                </c:pt>
                <c:pt idx="11">
                  <c:v>0.995</c:v>
                </c:pt>
                <c:pt idx="12">
                  <c:v>0.89500000000000002</c:v>
                </c:pt>
                <c:pt idx="13">
                  <c:v>1</c:v>
                </c:pt>
              </c:numCache>
            </c:numRef>
          </c:val>
          <c:extLst xmlns:c16r2="http://schemas.microsoft.com/office/drawing/2015/06/chart">
            <c:ext xmlns:c16="http://schemas.microsoft.com/office/drawing/2014/chart" uri="{C3380CC4-5D6E-409C-BE32-E72D297353CC}">
              <c16:uniqueId val="{00000001-434B-409B-A8E2-691664FEA95C}"/>
            </c:ext>
          </c:extLst>
        </c:ser>
        <c:dLbls>
          <c:showLegendKey val="0"/>
          <c:showVal val="0"/>
          <c:showCatName val="0"/>
          <c:showSerName val="0"/>
          <c:showPercent val="0"/>
          <c:showBubbleSize val="0"/>
        </c:dLbls>
        <c:gapWidth val="150"/>
        <c:shape val="box"/>
        <c:axId val="384176512"/>
        <c:axId val="384178048"/>
        <c:axId val="0"/>
      </c:bar3DChart>
      <c:catAx>
        <c:axId val="384176512"/>
        <c:scaling>
          <c:orientation val="minMax"/>
        </c:scaling>
        <c:delete val="0"/>
        <c:axPos val="b"/>
        <c:majorTickMark val="out"/>
        <c:minorTickMark val="none"/>
        <c:tickLblPos val="nextTo"/>
        <c:crossAx val="384178048"/>
        <c:crosses val="autoZero"/>
        <c:auto val="1"/>
        <c:lblAlgn val="ctr"/>
        <c:lblOffset val="100"/>
        <c:noMultiLvlLbl val="0"/>
      </c:catAx>
      <c:valAx>
        <c:axId val="384178048"/>
        <c:scaling>
          <c:orientation val="minMax"/>
        </c:scaling>
        <c:delete val="0"/>
        <c:axPos val="l"/>
        <c:majorGridlines/>
        <c:numFmt formatCode="General" sourceLinked="1"/>
        <c:majorTickMark val="out"/>
        <c:minorTickMark val="none"/>
        <c:tickLblPos val="nextTo"/>
        <c:crossAx val="384176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1796166180695722E-2"/>
          <c:y val="4.6405515924929454E-2"/>
          <c:w val="0.91427778705475848"/>
          <c:h val="0.67720966071902311"/>
        </c:manualLayout>
      </c:layout>
      <c:bar3DChart>
        <c:barDir val="col"/>
        <c:grouping val="clustered"/>
        <c:varyColors val="0"/>
        <c:ser>
          <c:idx val="0"/>
          <c:order val="0"/>
          <c:tx>
            <c:strRef>
              <c:f>Лист1!$F$1</c:f>
              <c:strCache>
                <c:ptCount val="1"/>
                <c:pt idx="0">
                  <c:v>D1</c:v>
                </c:pt>
              </c:strCache>
            </c:strRef>
          </c:tx>
          <c:invertIfNegative val="0"/>
          <c:val>
            <c:numRef>
              <c:f>Лист1!$F$2:$F$19</c:f>
              <c:numCache>
                <c:formatCode>General</c:formatCode>
                <c:ptCount val="18"/>
                <c:pt idx="0">
                  <c:v>0</c:v>
                </c:pt>
                <c:pt idx="1">
                  <c:v>0</c:v>
                </c:pt>
                <c:pt idx="2">
                  <c:v>0</c:v>
                </c:pt>
                <c:pt idx="3">
                  <c:v>0</c:v>
                </c:pt>
                <c:pt idx="4">
                  <c:v>0</c:v>
                </c:pt>
                <c:pt idx="5">
                  <c:v>0</c:v>
                </c:pt>
                <c:pt idx="6">
                  <c:v>0</c:v>
                </c:pt>
                <c:pt idx="7">
                  <c:v>0</c:v>
                </c:pt>
                <c:pt idx="8">
                  <c:v>0</c:v>
                </c:pt>
                <c:pt idx="9">
                  <c:v>1</c:v>
                </c:pt>
                <c:pt idx="10">
                  <c:v>1</c:v>
                </c:pt>
                <c:pt idx="11">
                  <c:v>1</c:v>
                </c:pt>
                <c:pt idx="12">
                  <c:v>1</c:v>
                </c:pt>
                <c:pt idx="13">
                  <c:v>1</c:v>
                </c:pt>
                <c:pt idx="14">
                  <c:v>1</c:v>
                </c:pt>
                <c:pt idx="15">
                  <c:v>1</c:v>
                </c:pt>
                <c:pt idx="16">
                  <c:v>1</c:v>
                </c:pt>
                <c:pt idx="17">
                  <c:v>1</c:v>
                </c:pt>
              </c:numCache>
            </c:numRef>
          </c:val>
          <c:extLst xmlns:c16r2="http://schemas.microsoft.com/office/drawing/2015/06/chart">
            <c:ext xmlns:c16="http://schemas.microsoft.com/office/drawing/2014/chart" uri="{C3380CC4-5D6E-409C-BE32-E72D297353CC}">
              <c16:uniqueId val="{00000000-1504-4D61-A301-349FAE1C9089}"/>
            </c:ext>
          </c:extLst>
        </c:ser>
        <c:ser>
          <c:idx val="1"/>
          <c:order val="1"/>
          <c:tx>
            <c:strRef>
              <c:f>Лист1!$G$1</c:f>
              <c:strCache>
                <c:ptCount val="1"/>
                <c:pt idx="0">
                  <c:v>Y1</c:v>
                </c:pt>
              </c:strCache>
            </c:strRef>
          </c:tx>
          <c:invertIfNegative val="0"/>
          <c:val>
            <c:numRef>
              <c:f>Лист1!$G$2:$G$19</c:f>
              <c:numCache>
                <c:formatCode>General</c:formatCode>
                <c:ptCount val="18"/>
                <c:pt idx="0">
                  <c:v>0.111</c:v>
                </c:pt>
                <c:pt idx="1">
                  <c:v>0</c:v>
                </c:pt>
                <c:pt idx="2">
                  <c:v>0</c:v>
                </c:pt>
                <c:pt idx="3">
                  <c:v>0</c:v>
                </c:pt>
                <c:pt idx="4">
                  <c:v>0</c:v>
                </c:pt>
                <c:pt idx="5">
                  <c:v>0</c:v>
                </c:pt>
                <c:pt idx="6">
                  <c:v>0.22500000000000001</c:v>
                </c:pt>
                <c:pt idx="7">
                  <c:v>0</c:v>
                </c:pt>
                <c:pt idx="8">
                  <c:v>0</c:v>
                </c:pt>
                <c:pt idx="9">
                  <c:v>1</c:v>
                </c:pt>
                <c:pt idx="10">
                  <c:v>1</c:v>
                </c:pt>
                <c:pt idx="11">
                  <c:v>1</c:v>
                </c:pt>
                <c:pt idx="12">
                  <c:v>1</c:v>
                </c:pt>
                <c:pt idx="13">
                  <c:v>1</c:v>
                </c:pt>
                <c:pt idx="14">
                  <c:v>0.997</c:v>
                </c:pt>
                <c:pt idx="15">
                  <c:v>1</c:v>
                </c:pt>
                <c:pt idx="16">
                  <c:v>1</c:v>
                </c:pt>
                <c:pt idx="17">
                  <c:v>1</c:v>
                </c:pt>
              </c:numCache>
            </c:numRef>
          </c:val>
          <c:extLst xmlns:c16r2="http://schemas.microsoft.com/office/drawing/2015/06/chart">
            <c:ext xmlns:c16="http://schemas.microsoft.com/office/drawing/2014/chart" uri="{C3380CC4-5D6E-409C-BE32-E72D297353CC}">
              <c16:uniqueId val="{00000001-1504-4D61-A301-349FAE1C9089}"/>
            </c:ext>
          </c:extLst>
        </c:ser>
        <c:dLbls>
          <c:showLegendKey val="0"/>
          <c:showVal val="0"/>
          <c:showCatName val="0"/>
          <c:showSerName val="0"/>
          <c:showPercent val="0"/>
          <c:showBubbleSize val="0"/>
        </c:dLbls>
        <c:gapWidth val="150"/>
        <c:shape val="box"/>
        <c:axId val="384205184"/>
        <c:axId val="384206720"/>
        <c:axId val="0"/>
      </c:bar3DChart>
      <c:catAx>
        <c:axId val="384205184"/>
        <c:scaling>
          <c:orientation val="minMax"/>
        </c:scaling>
        <c:delete val="0"/>
        <c:axPos val="b"/>
        <c:majorTickMark val="out"/>
        <c:minorTickMark val="none"/>
        <c:tickLblPos val="nextTo"/>
        <c:crossAx val="384206720"/>
        <c:crosses val="autoZero"/>
        <c:auto val="1"/>
        <c:lblAlgn val="ctr"/>
        <c:lblOffset val="100"/>
        <c:noMultiLvlLbl val="0"/>
      </c:catAx>
      <c:valAx>
        <c:axId val="384206720"/>
        <c:scaling>
          <c:orientation val="minMax"/>
        </c:scaling>
        <c:delete val="0"/>
        <c:axPos val="l"/>
        <c:majorGridlines/>
        <c:numFmt formatCode="General" sourceLinked="1"/>
        <c:majorTickMark val="out"/>
        <c:minorTickMark val="none"/>
        <c:tickLblPos val="nextTo"/>
        <c:crossAx val="3842051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8912985799014633E-2"/>
          <c:y val="4.4454533273430914E-2"/>
          <c:w val="0.91827726821861111"/>
          <c:h val="0.67505836545206621"/>
        </c:manualLayout>
      </c:layout>
      <c:bar3DChart>
        <c:barDir val="col"/>
        <c:grouping val="clustered"/>
        <c:varyColors val="0"/>
        <c:ser>
          <c:idx val="0"/>
          <c:order val="0"/>
          <c:tx>
            <c:strRef>
              <c:f>Лист1!$O$1</c:f>
              <c:strCache>
                <c:ptCount val="1"/>
                <c:pt idx="0">
                  <c:v>D1</c:v>
                </c:pt>
              </c:strCache>
            </c:strRef>
          </c:tx>
          <c:invertIfNegative val="0"/>
          <c:val>
            <c:numRef>
              <c:f>Лист1!$O$2:$O$17</c:f>
              <c:numCache>
                <c:formatCode>General</c:formatCode>
                <c:ptCount val="16"/>
                <c:pt idx="0">
                  <c:v>0</c:v>
                </c:pt>
                <c:pt idx="1">
                  <c:v>0</c:v>
                </c:pt>
                <c:pt idx="2">
                  <c:v>0</c:v>
                </c:pt>
                <c:pt idx="3">
                  <c:v>0</c:v>
                </c:pt>
                <c:pt idx="4">
                  <c:v>0</c:v>
                </c:pt>
                <c:pt idx="5">
                  <c:v>0</c:v>
                </c:pt>
                <c:pt idx="6">
                  <c:v>0</c:v>
                </c:pt>
                <c:pt idx="7">
                  <c:v>1</c:v>
                </c:pt>
                <c:pt idx="8">
                  <c:v>1</c:v>
                </c:pt>
                <c:pt idx="9">
                  <c:v>1</c:v>
                </c:pt>
                <c:pt idx="10">
                  <c:v>1</c:v>
                </c:pt>
                <c:pt idx="11">
                  <c:v>1</c:v>
                </c:pt>
                <c:pt idx="12">
                  <c:v>1</c:v>
                </c:pt>
                <c:pt idx="13">
                  <c:v>1</c:v>
                </c:pt>
                <c:pt idx="14">
                  <c:v>1</c:v>
                </c:pt>
                <c:pt idx="15">
                  <c:v>1</c:v>
                </c:pt>
              </c:numCache>
            </c:numRef>
          </c:val>
          <c:extLst xmlns:c16r2="http://schemas.microsoft.com/office/drawing/2015/06/chart">
            <c:ext xmlns:c16="http://schemas.microsoft.com/office/drawing/2014/chart" uri="{C3380CC4-5D6E-409C-BE32-E72D297353CC}">
              <c16:uniqueId val="{00000000-1410-4231-8C3D-33C7ED334D10}"/>
            </c:ext>
          </c:extLst>
        </c:ser>
        <c:ser>
          <c:idx val="1"/>
          <c:order val="1"/>
          <c:tx>
            <c:strRef>
              <c:f>Лист1!$P$1</c:f>
              <c:strCache>
                <c:ptCount val="1"/>
                <c:pt idx="0">
                  <c:v>Y1</c:v>
                </c:pt>
              </c:strCache>
            </c:strRef>
          </c:tx>
          <c:invertIfNegative val="0"/>
          <c:val>
            <c:numRef>
              <c:f>Лист1!$P$2:$P$17</c:f>
              <c:numCache>
                <c:formatCode>General</c:formatCode>
                <c:ptCount val="16"/>
                <c:pt idx="0">
                  <c:v>0</c:v>
                </c:pt>
                <c:pt idx="1">
                  <c:v>0</c:v>
                </c:pt>
                <c:pt idx="2">
                  <c:v>0</c:v>
                </c:pt>
                <c:pt idx="3">
                  <c:v>9.0000000000000247E-4</c:v>
                </c:pt>
                <c:pt idx="4">
                  <c:v>8.4200000000000025E-2</c:v>
                </c:pt>
                <c:pt idx="5">
                  <c:v>0.2</c:v>
                </c:pt>
                <c:pt idx="6">
                  <c:v>0</c:v>
                </c:pt>
                <c:pt idx="7">
                  <c:v>1</c:v>
                </c:pt>
                <c:pt idx="8">
                  <c:v>0.99970000000000003</c:v>
                </c:pt>
                <c:pt idx="9">
                  <c:v>0.99950000000000006</c:v>
                </c:pt>
                <c:pt idx="10">
                  <c:v>1</c:v>
                </c:pt>
                <c:pt idx="11">
                  <c:v>0.55420000000000003</c:v>
                </c:pt>
                <c:pt idx="12">
                  <c:v>0.98089999999999999</c:v>
                </c:pt>
                <c:pt idx="13">
                  <c:v>1</c:v>
                </c:pt>
                <c:pt idx="14">
                  <c:v>1</c:v>
                </c:pt>
                <c:pt idx="15">
                  <c:v>1</c:v>
                </c:pt>
              </c:numCache>
            </c:numRef>
          </c:val>
          <c:extLst xmlns:c16r2="http://schemas.microsoft.com/office/drawing/2015/06/chart">
            <c:ext xmlns:c16="http://schemas.microsoft.com/office/drawing/2014/chart" uri="{C3380CC4-5D6E-409C-BE32-E72D297353CC}">
              <c16:uniqueId val="{00000001-1410-4231-8C3D-33C7ED334D10}"/>
            </c:ext>
          </c:extLst>
        </c:ser>
        <c:dLbls>
          <c:showLegendKey val="0"/>
          <c:showVal val="0"/>
          <c:showCatName val="0"/>
          <c:showSerName val="0"/>
          <c:showPercent val="0"/>
          <c:showBubbleSize val="0"/>
        </c:dLbls>
        <c:gapWidth val="150"/>
        <c:shape val="box"/>
        <c:axId val="384229760"/>
        <c:axId val="384231296"/>
        <c:axId val="0"/>
      </c:bar3DChart>
      <c:catAx>
        <c:axId val="384229760"/>
        <c:scaling>
          <c:orientation val="minMax"/>
        </c:scaling>
        <c:delete val="0"/>
        <c:axPos val="b"/>
        <c:majorTickMark val="out"/>
        <c:minorTickMark val="none"/>
        <c:tickLblPos val="nextTo"/>
        <c:crossAx val="384231296"/>
        <c:crosses val="autoZero"/>
        <c:auto val="1"/>
        <c:lblAlgn val="ctr"/>
        <c:lblOffset val="100"/>
        <c:noMultiLvlLbl val="0"/>
      </c:catAx>
      <c:valAx>
        <c:axId val="384231296"/>
        <c:scaling>
          <c:orientation val="minMax"/>
        </c:scaling>
        <c:delete val="0"/>
        <c:axPos val="l"/>
        <c:majorGridlines/>
        <c:numFmt formatCode="General" sourceLinked="1"/>
        <c:majorTickMark val="out"/>
        <c:minorTickMark val="none"/>
        <c:tickLblPos val="nextTo"/>
        <c:crossAx val="3842297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957029940842027E-2"/>
          <c:y val="7.9178331875182334E-2"/>
          <c:w val="0.71699514605151082"/>
          <c:h val="0.65470654709828324"/>
        </c:manualLayout>
      </c:layout>
      <c:lineChart>
        <c:grouping val="standard"/>
        <c:varyColors val="0"/>
        <c:ser>
          <c:idx val="0"/>
          <c:order val="0"/>
          <c:tx>
            <c:v>Банк-банкрот</c:v>
          </c:tx>
          <c:spPr>
            <a:ln w="31750" cap="rnd" cmpd="sng" algn="ctr">
              <a:solidFill>
                <a:schemeClr val="accent1"/>
              </a:solidFill>
              <a:prstDash val="solid"/>
              <a:round/>
            </a:ln>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round/>
              </a:ln>
              <a:effectLst/>
            </c:spPr>
          </c:marker>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97-4325-9378-9E6F070696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Lit>
              <c:formatCode>General</c:formatCode>
              <c:ptCount val="10"/>
              <c:pt idx="0">
                <c:v>10</c:v>
              </c:pt>
              <c:pt idx="1">
                <c:v>20</c:v>
              </c:pt>
              <c:pt idx="2">
                <c:v>30</c:v>
              </c:pt>
              <c:pt idx="3">
                <c:v>40</c:v>
              </c:pt>
              <c:pt idx="4">
                <c:v>50</c:v>
              </c:pt>
              <c:pt idx="5">
                <c:v>60</c:v>
              </c:pt>
              <c:pt idx="6">
                <c:v>70</c:v>
              </c:pt>
              <c:pt idx="7">
                <c:v>80</c:v>
              </c:pt>
              <c:pt idx="8">
                <c:v>90</c:v>
              </c:pt>
              <c:pt idx="9">
                <c:v>100</c:v>
              </c:pt>
            </c:numLit>
          </c:cat>
          <c:val>
            <c:numLit>
              <c:formatCode>General</c:formatCode>
              <c:ptCount val="10"/>
              <c:pt idx="0">
                <c:v>1</c:v>
              </c:pt>
              <c:pt idx="1">
                <c:v>1</c:v>
              </c:pt>
              <c:pt idx="2">
                <c:v>0.99470000000000003</c:v>
              </c:pt>
              <c:pt idx="3">
                <c:v>0.63500000000000345</c:v>
              </c:pt>
              <c:pt idx="4">
                <c:v>0.4</c:v>
              </c:pt>
              <c:pt idx="5">
                <c:v>0.49000000000000032</c:v>
              </c:pt>
              <c:pt idx="6">
                <c:v>0.55000000000000004</c:v>
              </c:pt>
              <c:pt idx="7">
                <c:v>0.59</c:v>
              </c:pt>
              <c:pt idx="8">
                <c:v>0.70000000000000062</c:v>
              </c:pt>
              <c:pt idx="9">
                <c:v>0.95700000000000063</c:v>
              </c:pt>
            </c:numLit>
          </c:val>
          <c:smooth val="0"/>
          <c:extLst xmlns:c16r2="http://schemas.microsoft.com/office/drawing/2015/06/chart">
            <c:ext xmlns:c16="http://schemas.microsoft.com/office/drawing/2014/chart" uri="{C3380CC4-5D6E-409C-BE32-E72D297353CC}">
              <c16:uniqueId val="{00000001-C997-4325-9378-9E6F0706966A}"/>
            </c:ext>
          </c:extLst>
        </c:ser>
        <c:ser>
          <c:idx val="1"/>
          <c:order val="1"/>
          <c:tx>
            <c:v>Банк-небанкрот</c:v>
          </c:tx>
          <c:spPr>
            <a:ln w="31750" cap="rnd" cmpd="sng" algn="ctr">
              <a:solidFill>
                <a:schemeClr val="accent2"/>
              </a:solidFill>
              <a:prstDash val="solid"/>
              <a:round/>
            </a:ln>
            <a:effectLst/>
          </c:spPr>
          <c:marker>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round/>
              </a:ln>
              <a:effectLst/>
            </c:spPr>
          </c:marker>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97-4325-9378-9E6F070696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Lit>
              <c:formatCode>General</c:formatCode>
              <c:ptCount val="10"/>
              <c:pt idx="0">
                <c:v>10</c:v>
              </c:pt>
              <c:pt idx="1">
                <c:v>20</c:v>
              </c:pt>
              <c:pt idx="2">
                <c:v>30</c:v>
              </c:pt>
              <c:pt idx="3">
                <c:v>40</c:v>
              </c:pt>
              <c:pt idx="4">
                <c:v>50</c:v>
              </c:pt>
              <c:pt idx="5">
                <c:v>60</c:v>
              </c:pt>
              <c:pt idx="6">
                <c:v>70</c:v>
              </c:pt>
              <c:pt idx="7">
                <c:v>80</c:v>
              </c:pt>
              <c:pt idx="8">
                <c:v>90</c:v>
              </c:pt>
              <c:pt idx="9">
                <c:v>100</c:v>
              </c:pt>
            </c:numLit>
          </c:cat>
          <c:val>
            <c:numLit>
              <c:formatCode>General</c:formatCode>
              <c:ptCount val="10"/>
              <c:pt idx="0">
                <c:v>0.87500000000000322</c:v>
              </c:pt>
              <c:pt idx="1">
                <c:v>0.34</c:v>
              </c:pt>
              <c:pt idx="2">
                <c:v>9.0000000000000024E-2</c:v>
              </c:pt>
              <c:pt idx="3">
                <c:v>0</c:v>
              </c:pt>
              <c:pt idx="4">
                <c:v>0.2</c:v>
              </c:pt>
              <c:pt idx="5">
                <c:v>0.45</c:v>
              </c:pt>
              <c:pt idx="6">
                <c:v>0.66000000000000403</c:v>
              </c:pt>
              <c:pt idx="7">
                <c:v>0.69000000000000061</c:v>
              </c:pt>
              <c:pt idx="8">
                <c:v>0.8</c:v>
              </c:pt>
              <c:pt idx="9">
                <c:v>0.98499999999999999</c:v>
              </c:pt>
            </c:numLit>
          </c:val>
          <c:smooth val="0"/>
          <c:extLst xmlns:c16r2="http://schemas.microsoft.com/office/drawing/2015/06/chart">
            <c:ext xmlns:c16="http://schemas.microsoft.com/office/drawing/2014/chart" uri="{C3380CC4-5D6E-409C-BE32-E72D297353CC}">
              <c16:uniqueId val="{00000003-C997-4325-9378-9E6F0706966A}"/>
            </c:ext>
          </c:extLst>
        </c:ser>
        <c:dLbls>
          <c:showLegendKey val="0"/>
          <c:showVal val="0"/>
          <c:showCatName val="0"/>
          <c:showSerName val="0"/>
          <c:showPercent val="0"/>
          <c:showBubbleSize val="0"/>
        </c:dLbls>
        <c:marker val="1"/>
        <c:smooth val="0"/>
        <c:axId val="384534016"/>
        <c:axId val="384535552"/>
      </c:lineChart>
      <c:catAx>
        <c:axId val="38453401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84535552"/>
        <c:crosses val="autoZero"/>
        <c:auto val="1"/>
        <c:lblAlgn val="ctr"/>
        <c:lblOffset val="100"/>
        <c:noMultiLvlLbl val="0"/>
      </c:catAx>
      <c:valAx>
        <c:axId val="38453555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384534016"/>
        <c:crosses val="autoZero"/>
        <c:crossBetween val="between"/>
      </c:valAx>
      <c:spPr>
        <a:solidFill>
          <a:schemeClr val="bg1"/>
        </a:solidFill>
        <a:ln>
          <a:noFill/>
        </a:ln>
        <a:effectLst/>
      </c:spPr>
    </c:plotArea>
    <c:legend>
      <c:legendPos val="r"/>
      <c:layout>
        <c:manualLayout>
          <c:xMode val="edge"/>
          <c:yMode val="edge"/>
          <c:x val="0.79087534142323312"/>
          <c:y val="0.35072483730520704"/>
          <c:w val="0.14881763409053284"/>
          <c:h val="0.264175025585765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3804736929178571"/>
          <c:y val="2.5190999731844663E-2"/>
          <c:w val="0.70126685573562553"/>
          <c:h val="0.81748887863904662"/>
        </c:manualLayout>
      </c:layout>
      <c:bar3DChart>
        <c:barDir val="col"/>
        <c:grouping val="standard"/>
        <c:varyColors val="0"/>
        <c:ser>
          <c:idx val="0"/>
          <c:order val="0"/>
          <c:tx>
            <c:v>Банк-небанкрот</c:v>
          </c:tx>
          <c:invertIfNegative val="0"/>
          <c:dLbls>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7D-419A-BAEA-A6BB0EAFB1D5}"/>
                </c:ext>
              </c:extLst>
            </c:dLbl>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Lit>
              <c:formatCode>General</c:formatCode>
              <c:ptCount val="3"/>
              <c:pt idx="0">
                <c:v>1</c:v>
              </c:pt>
              <c:pt idx="1">
                <c:v>2</c:v>
              </c:pt>
              <c:pt idx="2">
                <c:v>3</c:v>
              </c:pt>
            </c:numLit>
          </c:cat>
          <c:val>
            <c:numLit>
              <c:formatCode>General</c:formatCode>
              <c:ptCount val="3"/>
              <c:pt idx="0">
                <c:v>1.7000000000000081E-3</c:v>
              </c:pt>
              <c:pt idx="1">
                <c:v>0</c:v>
              </c:pt>
              <c:pt idx="2">
                <c:v>3.32E-2</c:v>
              </c:pt>
            </c:numLit>
          </c:val>
          <c:extLst xmlns:c16r2="http://schemas.microsoft.com/office/drawing/2015/06/chart">
            <c:ext xmlns:c16="http://schemas.microsoft.com/office/drawing/2014/chart" uri="{C3380CC4-5D6E-409C-BE32-E72D297353CC}">
              <c16:uniqueId val="{00000001-787D-419A-BAEA-A6BB0EAFB1D5}"/>
            </c:ext>
          </c:extLst>
        </c:ser>
        <c:ser>
          <c:idx val="1"/>
          <c:order val="1"/>
          <c:tx>
            <c:v>Банк-банкрот</c:v>
          </c:tx>
          <c:invertIfNegative val="0"/>
          <c:dLbls>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7D-419A-BAEA-A6BB0EAFB1D5}"/>
                </c:ext>
              </c:extLst>
            </c:dLbl>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Lit>
              <c:formatCode>General</c:formatCode>
              <c:ptCount val="3"/>
              <c:pt idx="0">
                <c:v>1</c:v>
              </c:pt>
              <c:pt idx="1">
                <c:v>2</c:v>
              </c:pt>
              <c:pt idx="2">
                <c:v>3</c:v>
              </c:pt>
            </c:numLit>
          </c:cat>
          <c:val>
            <c:numLit>
              <c:formatCode>General</c:formatCode>
              <c:ptCount val="3"/>
              <c:pt idx="0">
                <c:v>0.41220000000000001</c:v>
              </c:pt>
              <c:pt idx="1">
                <c:v>0.997</c:v>
              </c:pt>
              <c:pt idx="2">
                <c:v>1</c:v>
              </c:pt>
            </c:numLit>
          </c:val>
          <c:extLst xmlns:c16r2="http://schemas.microsoft.com/office/drawing/2015/06/chart">
            <c:ext xmlns:c16="http://schemas.microsoft.com/office/drawing/2014/chart" uri="{C3380CC4-5D6E-409C-BE32-E72D297353CC}">
              <c16:uniqueId val="{00000003-787D-419A-BAEA-A6BB0EAFB1D5}"/>
            </c:ext>
          </c:extLst>
        </c:ser>
        <c:dLbls>
          <c:showLegendKey val="0"/>
          <c:showVal val="0"/>
          <c:showCatName val="0"/>
          <c:showSerName val="0"/>
          <c:showPercent val="0"/>
          <c:showBubbleSize val="0"/>
        </c:dLbls>
        <c:gapWidth val="150"/>
        <c:shape val="box"/>
        <c:axId val="384559744"/>
        <c:axId val="386285952"/>
        <c:axId val="384226176"/>
      </c:bar3DChart>
      <c:catAx>
        <c:axId val="384559744"/>
        <c:scaling>
          <c:orientation val="minMax"/>
        </c:scaling>
        <c:delete val="1"/>
        <c:axPos val="b"/>
        <c:numFmt formatCode="General" sourceLinked="1"/>
        <c:majorTickMark val="out"/>
        <c:minorTickMark val="none"/>
        <c:tickLblPos val="none"/>
        <c:crossAx val="386285952"/>
        <c:crosses val="autoZero"/>
        <c:auto val="1"/>
        <c:lblAlgn val="ctr"/>
        <c:lblOffset val="100"/>
        <c:noMultiLvlLbl val="0"/>
      </c:catAx>
      <c:valAx>
        <c:axId val="386285952"/>
        <c:scaling>
          <c:orientation val="minMax"/>
        </c:scaling>
        <c:delete val="0"/>
        <c:axPos val="l"/>
        <c:majorGridlines/>
        <c:numFmt formatCode="General" sourceLinked="1"/>
        <c:majorTickMark val="out"/>
        <c:minorTickMark val="none"/>
        <c:tickLblPos val="nextTo"/>
        <c:crossAx val="384559744"/>
        <c:crosses val="autoZero"/>
        <c:crossBetween val="between"/>
      </c:valAx>
      <c:serAx>
        <c:axId val="38422617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86285952"/>
        <c:crosses val="autoZero"/>
      </c:ser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46528-42DC-4100-80E0-515D7B745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15817</Words>
  <Characters>90158</Characters>
  <Application>Microsoft Office Word</Application>
  <DocSecurity>0</DocSecurity>
  <Lines>751</Lines>
  <Paragraphs>211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Galya</cp:lastModifiedBy>
  <cp:revision>2</cp:revision>
  <cp:lastPrinted>2018-06-12T13:15:00Z</cp:lastPrinted>
  <dcterms:created xsi:type="dcterms:W3CDTF">2019-07-03T12:15:00Z</dcterms:created>
  <dcterms:modified xsi:type="dcterms:W3CDTF">2019-07-03T12:15:00Z</dcterms:modified>
</cp:coreProperties>
</file>