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2005" w:rsidRPr="003E2005" w:rsidRDefault="003E2005" w:rsidP="003E2005">
      <w:pPr>
        <w:spacing w:after="0" w:line="240" w:lineRule="auto"/>
        <w:jc w:val="center"/>
        <w:rPr>
          <w:rFonts w:ascii="Times New Roman" w:eastAsia="Times New Roman" w:hAnsi="Times New Roman" w:cs="Times New Roman"/>
          <w:b/>
          <w:bCs/>
          <w:caps/>
          <w:sz w:val="24"/>
          <w:szCs w:val="24"/>
          <w:lang w:val="ru-RU" w:eastAsia="uk-UA"/>
        </w:rPr>
      </w:pPr>
      <w:r w:rsidRPr="003E2005">
        <w:rPr>
          <w:rFonts w:ascii="Times New Roman" w:eastAsia="Times New Roman" w:hAnsi="Times New Roman" w:cs="Times New Roman"/>
          <w:b/>
          <w:bCs/>
          <w:caps/>
          <w:sz w:val="24"/>
          <w:szCs w:val="24"/>
          <w:lang w:val="ru-RU" w:eastAsia="uk-UA"/>
        </w:rPr>
        <w:t>Національний технічний університет України</w:t>
      </w:r>
    </w:p>
    <w:p w:rsidR="003E2005" w:rsidRPr="003E2005" w:rsidRDefault="003E2005" w:rsidP="003E2005">
      <w:pPr>
        <w:spacing w:after="0" w:line="240" w:lineRule="auto"/>
        <w:jc w:val="center"/>
        <w:rPr>
          <w:rFonts w:ascii="Times New Roman" w:eastAsia="Times New Roman" w:hAnsi="Times New Roman" w:cs="Times New Roman"/>
          <w:b/>
          <w:bCs/>
          <w:caps/>
          <w:sz w:val="24"/>
          <w:szCs w:val="24"/>
          <w:lang w:val="ru-RU" w:eastAsia="uk-UA"/>
        </w:rPr>
      </w:pPr>
      <w:r w:rsidRPr="003E2005">
        <w:rPr>
          <w:rFonts w:ascii="Times New Roman" w:eastAsia="Times New Roman" w:hAnsi="Times New Roman" w:cs="Times New Roman"/>
          <w:b/>
          <w:bCs/>
          <w:caps/>
          <w:sz w:val="24"/>
          <w:szCs w:val="24"/>
          <w:lang w:val="ru-RU" w:eastAsia="uk-UA"/>
        </w:rPr>
        <w:t>«Київський політехнічний інститут</w:t>
      </w:r>
    </w:p>
    <w:p w:rsidR="003E2005" w:rsidRPr="003E2005" w:rsidRDefault="003E2005" w:rsidP="003E2005">
      <w:pPr>
        <w:spacing w:after="240" w:line="240" w:lineRule="auto"/>
        <w:jc w:val="center"/>
        <w:rPr>
          <w:rFonts w:ascii="Times New Roman" w:eastAsia="Times New Roman" w:hAnsi="Times New Roman" w:cs="Times New Roman"/>
          <w:b/>
          <w:bCs/>
          <w:caps/>
          <w:sz w:val="24"/>
          <w:szCs w:val="24"/>
          <w:lang w:val="ru-RU" w:eastAsia="uk-UA"/>
        </w:rPr>
      </w:pPr>
      <w:r w:rsidRPr="003E2005">
        <w:rPr>
          <w:rFonts w:ascii="Times New Roman" w:eastAsia="Times New Roman" w:hAnsi="Times New Roman" w:cs="Times New Roman"/>
          <w:b/>
          <w:bCs/>
          <w:sz w:val="24"/>
          <w:szCs w:val="24"/>
          <w:lang w:val="ru-RU" w:eastAsia="uk-UA"/>
        </w:rPr>
        <w:t>імені ІГОРЯ СІКОРСЬКОГО</w:t>
      </w:r>
      <w:r w:rsidRPr="003E2005">
        <w:rPr>
          <w:rFonts w:ascii="Times New Roman" w:eastAsia="Times New Roman" w:hAnsi="Times New Roman" w:cs="Times New Roman"/>
          <w:b/>
          <w:bCs/>
          <w:caps/>
          <w:sz w:val="24"/>
          <w:szCs w:val="24"/>
          <w:lang w:val="ru-RU" w:eastAsia="uk-UA"/>
        </w:rPr>
        <w:t>»</w:t>
      </w:r>
    </w:p>
    <w:p w:rsidR="003E2005" w:rsidRPr="003E2005" w:rsidRDefault="003E2005" w:rsidP="003E2005">
      <w:pPr>
        <w:spacing w:after="240" w:line="240" w:lineRule="auto"/>
        <w:jc w:val="center"/>
        <w:rPr>
          <w:rFonts w:ascii="Times New Roman" w:eastAsia="Times New Roman" w:hAnsi="Times New Roman" w:cs="Times New Roman"/>
          <w:b/>
          <w:bCs/>
          <w:caps/>
          <w:sz w:val="24"/>
          <w:szCs w:val="24"/>
          <w:lang w:val="ru-RU" w:eastAsia="uk-UA"/>
        </w:rPr>
      </w:pPr>
    </w:p>
    <w:p w:rsidR="003E2005" w:rsidRPr="003E2005" w:rsidRDefault="003E2005" w:rsidP="003E2005">
      <w:pPr>
        <w:tabs>
          <w:tab w:val="left" w:pos="3402"/>
          <w:tab w:val="left" w:pos="8903"/>
        </w:tabs>
        <w:spacing w:before="240" w:after="0" w:line="240" w:lineRule="auto"/>
        <w:rPr>
          <w:rFonts w:ascii="Times New Roman" w:eastAsia="Times New Roman" w:hAnsi="Times New Roman" w:cs="Times New Roman"/>
          <w:sz w:val="28"/>
          <w:szCs w:val="24"/>
          <w:u w:val="single"/>
          <w:lang w:val="ru-RU" w:eastAsia="uk-UA"/>
        </w:rPr>
      </w:pPr>
      <w:r w:rsidRPr="003E2005">
        <w:rPr>
          <w:rFonts w:ascii="Times New Roman" w:eastAsia="Times New Roman" w:hAnsi="Times New Roman" w:cs="Times New Roman"/>
          <w:sz w:val="24"/>
          <w:szCs w:val="24"/>
          <w:u w:val="single"/>
          <w:lang w:val="ru-RU" w:eastAsia="uk-UA"/>
        </w:rPr>
        <w:tab/>
        <w:t xml:space="preserve">   Приладобудівний</w:t>
      </w:r>
      <w:r w:rsidRPr="003E2005">
        <w:rPr>
          <w:rFonts w:ascii="Times New Roman" w:eastAsia="Times New Roman" w:hAnsi="Times New Roman" w:cs="Times New Roman"/>
          <w:sz w:val="24"/>
          <w:szCs w:val="24"/>
          <w:u w:val="single"/>
          <w:lang w:val="ru-RU" w:eastAsia="uk-UA"/>
        </w:rPr>
        <w:tab/>
      </w:r>
    </w:p>
    <w:p w:rsidR="003E2005" w:rsidRPr="003E2005" w:rsidRDefault="003E2005" w:rsidP="003E2005">
      <w:pPr>
        <w:tabs>
          <w:tab w:val="left" w:leader="underscore" w:pos="8903"/>
          <w:tab w:val="left" w:leader="underscore" w:pos="9631"/>
        </w:tabs>
        <w:spacing w:after="0" w:line="240" w:lineRule="auto"/>
        <w:jc w:val="center"/>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(повна назва інституту/факультету)</w:t>
      </w:r>
    </w:p>
    <w:p w:rsidR="003E2005" w:rsidRPr="003E2005" w:rsidRDefault="003E2005" w:rsidP="003E2005">
      <w:pPr>
        <w:tabs>
          <w:tab w:val="left" w:pos="2268"/>
          <w:tab w:val="left" w:pos="8903"/>
        </w:tabs>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u w:val="single"/>
          <w:lang w:val="ru-RU" w:eastAsia="uk-UA"/>
        </w:rPr>
        <w:tab/>
        <w:t>Оптичних та оптико-електронних приладів</w:t>
      </w:r>
      <w:r w:rsidRPr="003E2005">
        <w:rPr>
          <w:rFonts w:ascii="Times New Roman" w:eastAsia="Times New Roman" w:hAnsi="Times New Roman" w:cs="Times New Roman"/>
          <w:sz w:val="24"/>
          <w:szCs w:val="24"/>
          <w:u w:val="single"/>
          <w:lang w:val="ru-RU" w:eastAsia="uk-UA"/>
        </w:rPr>
        <w:tab/>
      </w:r>
    </w:p>
    <w:p w:rsidR="003E2005" w:rsidRPr="003E2005" w:rsidRDefault="003E2005" w:rsidP="003E2005">
      <w:pPr>
        <w:tabs>
          <w:tab w:val="left" w:leader="underscore" w:pos="8903"/>
          <w:tab w:val="left" w:leader="underscore" w:pos="9631"/>
        </w:tabs>
        <w:spacing w:after="0" w:line="240" w:lineRule="auto"/>
        <w:jc w:val="center"/>
        <w:rPr>
          <w:rFonts w:ascii="Times New Roman" w:eastAsia="Times New Roman" w:hAnsi="Times New Roman" w:cs="Times New Roman"/>
          <w:sz w:val="24"/>
          <w:szCs w:val="24"/>
          <w:vertAlign w:val="superscript"/>
          <w:lang w:eastAsia="uk-UA"/>
        </w:rPr>
      </w:pPr>
      <w:r w:rsidRPr="003E2005">
        <w:rPr>
          <w:rFonts w:ascii="Times New Roman" w:eastAsia="Times New Roman" w:hAnsi="Times New Roman" w:cs="Times New Roman"/>
          <w:sz w:val="24"/>
          <w:szCs w:val="24"/>
          <w:vertAlign w:val="superscript"/>
          <w:lang w:val="uk-UA" w:eastAsia="uk-UA"/>
        </w:rPr>
        <w:t>(повна назва кафедри)</w:t>
      </w:r>
    </w:p>
    <w:tbl>
      <w:tblPr>
        <w:tblW w:w="0" w:type="auto"/>
        <w:tblLook w:val="04A0" w:firstRow="1" w:lastRow="0" w:firstColumn="1" w:lastColumn="0" w:noHBand="0" w:noVBand="1"/>
      </w:tblPr>
      <w:tblGrid>
        <w:gridCol w:w="5637"/>
        <w:gridCol w:w="3479"/>
      </w:tblGrid>
      <w:tr w:rsidR="003E2005" w:rsidRPr="003E2005" w:rsidTr="005E748C">
        <w:tc>
          <w:tcPr>
            <w:tcW w:w="5637" w:type="dxa"/>
          </w:tcPr>
          <w:p w:rsidR="003E2005" w:rsidRPr="00AF5A70" w:rsidRDefault="00AF5A70" w:rsidP="003E2005">
            <w:pPr>
              <w:tabs>
                <w:tab w:val="left" w:leader="underscore" w:pos="9631"/>
              </w:tabs>
              <w:spacing w:after="0" w:line="240" w:lineRule="auto"/>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uk-UA"/>
              </w:rPr>
              <w:t>УДК 681.2</w:t>
            </w:r>
          </w:p>
          <w:p w:rsidR="003E2005" w:rsidRPr="003E2005" w:rsidRDefault="003E2005" w:rsidP="003E2005">
            <w:pPr>
              <w:tabs>
                <w:tab w:val="left" w:leader="underscore" w:pos="9631"/>
              </w:tabs>
              <w:spacing w:after="0" w:line="240" w:lineRule="auto"/>
              <w:rPr>
                <w:rFonts w:ascii="Times New Roman" w:eastAsia="Times New Roman" w:hAnsi="Times New Roman" w:cs="Times New Roman"/>
                <w:bCs/>
                <w:sz w:val="24"/>
                <w:szCs w:val="24"/>
                <w:lang w:val="uk-UA" w:eastAsia="uk-UA"/>
              </w:rPr>
            </w:pPr>
          </w:p>
        </w:tc>
        <w:tc>
          <w:tcPr>
            <w:tcW w:w="3479" w:type="dxa"/>
          </w:tcPr>
          <w:p w:rsidR="003E2005" w:rsidRPr="003E2005" w:rsidRDefault="003E2005" w:rsidP="003E2005">
            <w:pPr>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«До захисту допущено»</w:t>
            </w:r>
          </w:p>
          <w:p w:rsidR="003E2005" w:rsidRPr="003E2005" w:rsidRDefault="003E2005" w:rsidP="003E2005">
            <w:pPr>
              <w:spacing w:after="0" w:line="240" w:lineRule="auto"/>
              <w:rPr>
                <w:rFonts w:ascii="Times New Roman" w:eastAsia="Times New Roman" w:hAnsi="Times New Roman" w:cs="Times New Roman"/>
                <w:bCs/>
                <w:sz w:val="24"/>
                <w:szCs w:val="24"/>
                <w:lang w:val="ru-RU" w:eastAsia="uk-UA"/>
              </w:rPr>
            </w:pPr>
            <w:r w:rsidRPr="003E2005">
              <w:rPr>
                <w:rFonts w:ascii="Times New Roman" w:eastAsia="Times New Roman" w:hAnsi="Times New Roman" w:cs="Times New Roman"/>
                <w:bCs/>
                <w:sz w:val="24"/>
                <w:szCs w:val="24"/>
                <w:lang w:val="ru-RU" w:eastAsia="uk-UA"/>
              </w:rPr>
              <w:t>Завідувач кафедри</w:t>
            </w:r>
          </w:p>
          <w:p w:rsidR="003E2005" w:rsidRPr="003E2005" w:rsidRDefault="003E2005" w:rsidP="003E2005">
            <w:pPr>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________  В. Г. Колобродов</w:t>
            </w:r>
          </w:p>
          <w:p w:rsidR="003E2005" w:rsidRPr="003E2005" w:rsidRDefault="003E2005" w:rsidP="003E2005">
            <w:pPr>
              <w:spacing w:after="0" w:line="240" w:lineRule="auto"/>
              <w:ind w:firstLine="249"/>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(підпис)            (ініціали, прізвище)</w:t>
            </w:r>
          </w:p>
          <w:p w:rsidR="003E2005" w:rsidRPr="003E2005" w:rsidRDefault="003E2005" w:rsidP="003E2005">
            <w:pPr>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“___”_____________ 2020р.</w:t>
            </w:r>
          </w:p>
          <w:p w:rsidR="003E2005" w:rsidRPr="003E2005" w:rsidRDefault="003E2005" w:rsidP="003E2005">
            <w:pPr>
              <w:tabs>
                <w:tab w:val="left" w:leader="underscore" w:pos="9631"/>
              </w:tabs>
              <w:spacing w:after="0" w:line="240" w:lineRule="auto"/>
              <w:rPr>
                <w:rFonts w:ascii="Times New Roman" w:eastAsia="Times New Roman" w:hAnsi="Times New Roman" w:cs="Times New Roman"/>
                <w:bCs/>
                <w:caps/>
                <w:sz w:val="24"/>
                <w:szCs w:val="24"/>
                <w:lang w:val="ru-RU" w:eastAsia="uk-UA"/>
              </w:rPr>
            </w:pPr>
          </w:p>
        </w:tc>
      </w:tr>
    </w:tbl>
    <w:p w:rsidR="003E2005" w:rsidRPr="003E2005" w:rsidRDefault="003E2005" w:rsidP="003E2005">
      <w:pPr>
        <w:tabs>
          <w:tab w:val="left" w:leader="underscore" w:pos="9631"/>
        </w:tabs>
        <w:spacing w:after="0" w:line="240" w:lineRule="auto"/>
        <w:rPr>
          <w:rFonts w:ascii="Times New Roman" w:eastAsia="Times New Roman" w:hAnsi="Times New Roman" w:cs="Times New Roman"/>
          <w:b/>
          <w:bCs/>
          <w:caps/>
          <w:sz w:val="28"/>
          <w:lang w:eastAsia="uk-UA"/>
        </w:rPr>
      </w:pPr>
    </w:p>
    <w:p w:rsidR="003E2005" w:rsidRPr="003E2005" w:rsidRDefault="003E2005" w:rsidP="003E2005">
      <w:pPr>
        <w:tabs>
          <w:tab w:val="right" w:leader="underscore" w:pos="8903"/>
        </w:tabs>
        <w:spacing w:after="0" w:line="240" w:lineRule="auto"/>
        <w:jc w:val="center"/>
        <w:rPr>
          <w:rFonts w:ascii="Times New Roman" w:eastAsia="Times New Roman" w:hAnsi="Times New Roman" w:cs="Times New Roman"/>
          <w:b/>
          <w:sz w:val="40"/>
          <w:szCs w:val="40"/>
          <w:lang w:val="uk-UA" w:eastAsia="uk-UA"/>
        </w:rPr>
      </w:pPr>
      <w:r w:rsidRPr="003E2005">
        <w:rPr>
          <w:rFonts w:ascii="Times New Roman" w:eastAsia="Times New Roman" w:hAnsi="Times New Roman" w:cs="Times New Roman"/>
          <w:b/>
          <w:sz w:val="40"/>
          <w:szCs w:val="40"/>
          <w:lang w:val="uk-UA" w:eastAsia="uk-UA"/>
        </w:rPr>
        <w:t>Магістерська дисертація</w:t>
      </w:r>
    </w:p>
    <w:p w:rsidR="003E2005" w:rsidRPr="003E2005" w:rsidRDefault="003E2005" w:rsidP="003E2005">
      <w:pPr>
        <w:tabs>
          <w:tab w:val="left" w:leader="underscore" w:pos="8903"/>
        </w:tabs>
        <w:spacing w:after="0" w:line="240" w:lineRule="auto"/>
        <w:rPr>
          <w:rFonts w:ascii="Times New Roman" w:eastAsia="Times New Roman" w:hAnsi="Times New Roman" w:cs="Times New Roman"/>
          <w:sz w:val="28"/>
          <w:lang w:val="uk-UA" w:eastAsia="uk-UA"/>
        </w:rPr>
      </w:pPr>
    </w:p>
    <w:p w:rsidR="003E2005" w:rsidRPr="003E2005" w:rsidRDefault="003E2005" w:rsidP="003E2005">
      <w:pPr>
        <w:tabs>
          <w:tab w:val="left" w:pos="8900"/>
        </w:tabs>
        <w:spacing w:after="0" w:line="240" w:lineRule="auto"/>
        <w:ind w:right="140"/>
        <w:rPr>
          <w:rFonts w:ascii="Times New Roman" w:eastAsia="Times New Roman" w:hAnsi="Times New Roman" w:cs="Times New Roman"/>
          <w:sz w:val="24"/>
          <w:szCs w:val="24"/>
          <w:lang w:val="uk-UA" w:eastAsia="uk-UA"/>
        </w:rPr>
      </w:pPr>
      <w:r w:rsidRPr="003E2005">
        <w:rPr>
          <w:rFonts w:ascii="Times New Roman" w:eastAsia="Times New Roman" w:hAnsi="Times New Roman" w:cs="Times New Roman"/>
          <w:sz w:val="24"/>
          <w:szCs w:val="24"/>
          <w:lang w:val="uk-UA" w:eastAsia="uk-UA"/>
        </w:rPr>
        <w:t>зі спеціальності (спеціалізації):</w:t>
      </w:r>
    </w:p>
    <w:p w:rsidR="003E2005" w:rsidRPr="003E2005" w:rsidRDefault="003E2005" w:rsidP="003E2005">
      <w:pPr>
        <w:tabs>
          <w:tab w:val="left" w:pos="8900"/>
        </w:tabs>
        <w:spacing w:after="0" w:line="240" w:lineRule="auto"/>
        <w:ind w:right="140"/>
        <w:rPr>
          <w:rFonts w:ascii="Times New Roman" w:eastAsia="Times New Roman" w:hAnsi="Times New Roman" w:cs="Times New Roman"/>
          <w:sz w:val="24"/>
          <w:szCs w:val="24"/>
          <w:lang w:val="uk-UA" w:eastAsia="uk-UA"/>
        </w:rPr>
      </w:pPr>
      <w:r w:rsidRPr="003E2005">
        <w:rPr>
          <w:rFonts w:ascii="Times New Roman" w:eastAsia="Times New Roman" w:hAnsi="Times New Roman" w:cs="Times New Roman"/>
          <w:sz w:val="24"/>
          <w:szCs w:val="24"/>
          <w:u w:val="single"/>
          <w:lang w:val="uk-UA" w:eastAsia="uk-UA"/>
        </w:rPr>
        <w:t>_____________152 Метрологія та інформаційно-вимірювальна техніка</w:t>
      </w:r>
      <w:r w:rsidRPr="003E2005">
        <w:rPr>
          <w:rFonts w:ascii="Times New Roman" w:eastAsia="Times New Roman" w:hAnsi="Times New Roman" w:cs="Times New Roman"/>
          <w:sz w:val="24"/>
          <w:szCs w:val="24"/>
          <w:u w:val="single"/>
          <w:lang w:val="ru-RU" w:eastAsia="uk-UA"/>
        </w:rPr>
        <w:t>_             _____</w:t>
      </w:r>
    </w:p>
    <w:p w:rsidR="003E2005" w:rsidRPr="003E2005" w:rsidRDefault="003E2005" w:rsidP="003E2005">
      <w:pPr>
        <w:tabs>
          <w:tab w:val="left" w:pos="8900"/>
        </w:tabs>
        <w:spacing w:after="0" w:line="240" w:lineRule="auto"/>
        <w:ind w:right="140"/>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 xml:space="preserve">                                                                                  (код і назва спеціальності)</w:t>
      </w:r>
    </w:p>
    <w:p w:rsidR="003E2005" w:rsidRPr="003E2005" w:rsidRDefault="003E2005" w:rsidP="003E2005">
      <w:pPr>
        <w:tabs>
          <w:tab w:val="left" w:leader="underscore" w:pos="8900"/>
        </w:tabs>
        <w:spacing w:before="120" w:after="0" w:line="240" w:lineRule="auto"/>
        <w:rPr>
          <w:rFonts w:ascii="Times New Roman" w:eastAsia="Times New Roman" w:hAnsi="Times New Roman" w:cs="Times New Roman"/>
          <w:sz w:val="24"/>
          <w:szCs w:val="24"/>
          <w:u w:val="single"/>
          <w:lang w:val="ru-RU" w:eastAsia="uk-UA"/>
        </w:rPr>
      </w:pPr>
      <w:r w:rsidRPr="003E2005">
        <w:rPr>
          <w:rFonts w:ascii="Times New Roman" w:eastAsia="Times New Roman" w:hAnsi="Times New Roman" w:cs="Times New Roman"/>
          <w:sz w:val="24"/>
          <w:szCs w:val="24"/>
          <w:lang w:val="ru-RU" w:eastAsia="uk-UA"/>
        </w:rPr>
        <w:t>на тему:  _____________</w:t>
      </w:r>
      <w:r w:rsidRPr="003E2005">
        <w:rPr>
          <w:rFonts w:ascii="Times New Roman" w:eastAsia="Times New Roman" w:hAnsi="Times New Roman" w:cs="Times New Roman"/>
          <w:sz w:val="24"/>
          <w:szCs w:val="24"/>
          <w:u w:val="single"/>
          <w:lang w:val="ru-RU" w:eastAsia="uk-UA"/>
        </w:rPr>
        <w:t>Лазерний метод маніпулювання атомами_________________</w:t>
      </w:r>
    </w:p>
    <w:p w:rsidR="003E2005" w:rsidRPr="003E2005" w:rsidRDefault="003E2005" w:rsidP="003E2005">
      <w:pPr>
        <w:tabs>
          <w:tab w:val="left" w:leader="underscore" w:pos="8900"/>
        </w:tabs>
        <w:spacing w:before="120" w:after="0" w:line="240" w:lineRule="auto"/>
        <w:rPr>
          <w:rFonts w:ascii="Times New Roman" w:eastAsia="Times New Roman" w:hAnsi="Times New Roman" w:cs="Times New Roman"/>
          <w:bCs/>
          <w:sz w:val="24"/>
          <w:szCs w:val="24"/>
          <w:lang w:val="ru-RU" w:eastAsia="uk-UA"/>
        </w:rPr>
      </w:pPr>
      <w:r w:rsidRPr="003E2005">
        <w:rPr>
          <w:rFonts w:ascii="Times New Roman" w:eastAsia="Times New Roman" w:hAnsi="Times New Roman" w:cs="Times New Roman"/>
          <w:sz w:val="24"/>
          <w:szCs w:val="24"/>
          <w:lang w:val="ru-RU" w:eastAsia="uk-UA"/>
        </w:rPr>
        <w:t>Ви</w:t>
      </w:r>
      <w:r w:rsidRPr="003E2005">
        <w:rPr>
          <w:rFonts w:ascii="Times New Roman" w:eastAsia="Times New Roman" w:hAnsi="Times New Roman" w:cs="Times New Roman"/>
          <w:bCs/>
          <w:sz w:val="24"/>
          <w:szCs w:val="24"/>
          <w:lang w:val="ru-RU" w:eastAsia="uk-UA"/>
        </w:rPr>
        <w:t xml:space="preserve">конав: студент </w:t>
      </w:r>
      <w:r w:rsidRPr="003E2005">
        <w:rPr>
          <w:rFonts w:ascii="Times New Roman" w:eastAsia="Times New Roman" w:hAnsi="Times New Roman" w:cs="Times New Roman"/>
          <w:bCs/>
          <w:sz w:val="24"/>
          <w:szCs w:val="24"/>
          <w:u w:val="single"/>
          <w:lang w:val="ru-RU" w:eastAsia="uk-UA"/>
        </w:rPr>
        <w:t xml:space="preserve">  6  </w:t>
      </w:r>
      <w:r w:rsidRPr="003E2005">
        <w:rPr>
          <w:rFonts w:ascii="Times New Roman" w:eastAsia="Times New Roman" w:hAnsi="Times New Roman" w:cs="Times New Roman"/>
          <w:bCs/>
          <w:sz w:val="24"/>
          <w:szCs w:val="24"/>
          <w:lang w:val="ru-RU" w:eastAsia="uk-UA"/>
        </w:rPr>
        <w:t xml:space="preserve"> курсу, групи  </w:t>
      </w:r>
      <w:r w:rsidRPr="003E2005">
        <w:rPr>
          <w:rFonts w:ascii="Times New Roman" w:eastAsia="Times New Roman" w:hAnsi="Times New Roman" w:cs="Times New Roman"/>
          <w:bCs/>
          <w:sz w:val="24"/>
          <w:szCs w:val="24"/>
          <w:u w:val="single"/>
          <w:lang w:val="ru-RU" w:eastAsia="uk-UA"/>
        </w:rPr>
        <w:t>ПО-92 мп</w:t>
      </w:r>
    </w:p>
    <w:p w:rsidR="003E2005" w:rsidRPr="003E2005" w:rsidRDefault="003E2005" w:rsidP="003E2005">
      <w:pPr>
        <w:spacing w:after="0" w:line="240" w:lineRule="auto"/>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 xml:space="preserve">                                                                                            (шифр групи)</w:t>
      </w:r>
    </w:p>
    <w:p w:rsidR="003E2005" w:rsidRPr="003E2005" w:rsidRDefault="003E2005" w:rsidP="003E2005">
      <w:pPr>
        <w:tabs>
          <w:tab w:val="left" w:pos="7371"/>
          <w:tab w:val="left" w:pos="7513"/>
          <w:tab w:val="left" w:leader="underscore" w:pos="8900"/>
        </w:tabs>
        <w:spacing w:after="0" w:line="240" w:lineRule="auto"/>
        <w:rPr>
          <w:rFonts w:ascii="Times New Roman" w:eastAsia="Times New Roman" w:hAnsi="Times New Roman" w:cs="Times New Roman"/>
          <w:bCs/>
          <w:sz w:val="24"/>
          <w:szCs w:val="24"/>
          <w:lang w:val="ru-RU" w:eastAsia="uk-UA"/>
        </w:rPr>
      </w:pPr>
      <w:r w:rsidRPr="003E2005">
        <w:rPr>
          <w:rFonts w:ascii="Times New Roman" w:eastAsia="Times New Roman" w:hAnsi="Times New Roman" w:cs="Times New Roman"/>
          <w:bCs/>
          <w:sz w:val="24"/>
          <w:szCs w:val="24"/>
          <w:u w:val="single"/>
          <w:lang w:val="ru-RU" w:eastAsia="uk-UA"/>
        </w:rPr>
        <w:t xml:space="preserve">                               Федорець Олександр Володимирович</w:t>
      </w:r>
      <w:r w:rsidRPr="003E2005">
        <w:rPr>
          <w:rFonts w:ascii="Times New Roman" w:eastAsia="Times New Roman" w:hAnsi="Times New Roman" w:cs="Times New Roman"/>
          <w:bCs/>
          <w:sz w:val="24"/>
          <w:szCs w:val="24"/>
          <w:u w:val="single"/>
          <w:lang w:val="ru-RU" w:eastAsia="uk-UA"/>
        </w:rPr>
        <w:tab/>
      </w:r>
      <w:r w:rsidRPr="003E2005">
        <w:rPr>
          <w:rFonts w:ascii="Times New Roman" w:eastAsia="Times New Roman" w:hAnsi="Times New Roman" w:cs="Times New Roman"/>
          <w:bCs/>
          <w:sz w:val="24"/>
          <w:szCs w:val="24"/>
          <w:lang w:val="ru-RU" w:eastAsia="uk-UA"/>
        </w:rPr>
        <w:tab/>
      </w:r>
      <w:r w:rsidRPr="003E2005">
        <w:rPr>
          <w:rFonts w:ascii="Times New Roman" w:eastAsia="Times New Roman" w:hAnsi="Times New Roman" w:cs="Times New Roman"/>
          <w:bCs/>
          <w:sz w:val="24"/>
          <w:szCs w:val="24"/>
          <w:lang w:val="ru-RU" w:eastAsia="uk-UA"/>
        </w:rPr>
        <w:tab/>
      </w:r>
    </w:p>
    <w:p w:rsidR="003E2005" w:rsidRPr="003E2005" w:rsidRDefault="003E2005" w:rsidP="003E2005">
      <w:pPr>
        <w:tabs>
          <w:tab w:val="left" w:pos="7938"/>
        </w:tabs>
        <w:spacing w:after="0" w:line="240" w:lineRule="auto"/>
        <w:ind w:firstLine="2694"/>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(прізвище, ім’я, по батькові)</w:t>
      </w:r>
      <w:r w:rsidRPr="003E2005">
        <w:rPr>
          <w:rFonts w:ascii="Times New Roman" w:eastAsia="Times New Roman" w:hAnsi="Times New Roman" w:cs="Times New Roman"/>
          <w:sz w:val="24"/>
          <w:szCs w:val="24"/>
          <w:vertAlign w:val="superscript"/>
          <w:lang w:val="ru-RU" w:eastAsia="uk-UA"/>
        </w:rPr>
        <w:tab/>
        <w:t xml:space="preserve">(підпис) </w:t>
      </w:r>
    </w:p>
    <w:p w:rsidR="003E2005" w:rsidRPr="003E2005" w:rsidRDefault="003E2005" w:rsidP="003E2005">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4"/>
          <w:szCs w:val="24"/>
          <w:lang w:val="ru-RU" w:eastAsia="uk-UA"/>
        </w:rPr>
      </w:pPr>
      <w:r w:rsidRPr="003E2005">
        <w:rPr>
          <w:rFonts w:ascii="Times New Roman" w:eastAsia="Times New Roman" w:hAnsi="Times New Roman" w:cs="Times New Roman"/>
          <w:bCs/>
          <w:sz w:val="24"/>
          <w:szCs w:val="24"/>
          <w:lang w:val="ru-RU" w:eastAsia="uk-UA"/>
        </w:rPr>
        <w:t xml:space="preserve">Науковий керівник </w:t>
      </w:r>
      <w:r w:rsidRPr="003E2005">
        <w:rPr>
          <w:rFonts w:ascii="Times New Roman" w:eastAsia="Times New Roman" w:hAnsi="Times New Roman" w:cs="Times New Roman"/>
          <w:bCs/>
          <w:sz w:val="24"/>
          <w:szCs w:val="24"/>
          <w:u w:val="single"/>
          <w:lang w:val="ru-RU" w:eastAsia="uk-UA"/>
        </w:rPr>
        <w:t xml:space="preserve">             к.ф-м.н., доц. Бо</w:t>
      </w:r>
      <w:r w:rsidRPr="003E2005">
        <w:rPr>
          <w:rFonts w:ascii="Times New Roman" w:eastAsia="Times New Roman" w:hAnsi="Times New Roman" w:cs="Times New Roman"/>
          <w:bCs/>
          <w:sz w:val="24"/>
          <w:szCs w:val="24"/>
          <w:u w:val="single"/>
          <w:lang w:val="uk-UA" w:eastAsia="uk-UA"/>
        </w:rPr>
        <w:t>гатирьова Г.В.</w:t>
      </w:r>
      <w:r w:rsidRPr="003E2005">
        <w:rPr>
          <w:rFonts w:ascii="Times New Roman" w:eastAsia="Times New Roman" w:hAnsi="Times New Roman" w:cs="Times New Roman"/>
          <w:bCs/>
          <w:szCs w:val="24"/>
          <w:u w:val="single"/>
          <w:lang w:val="ru-RU" w:eastAsia="uk-UA"/>
        </w:rPr>
        <w:tab/>
      </w:r>
      <w:r w:rsidRPr="003E2005">
        <w:rPr>
          <w:rFonts w:ascii="Times New Roman" w:eastAsia="Times New Roman" w:hAnsi="Times New Roman" w:cs="Times New Roman"/>
          <w:bCs/>
          <w:szCs w:val="24"/>
          <w:lang w:val="ru-RU" w:eastAsia="uk-UA"/>
        </w:rPr>
        <w:tab/>
      </w:r>
      <w:r w:rsidRPr="003E2005">
        <w:rPr>
          <w:rFonts w:ascii="Times New Roman" w:eastAsia="Times New Roman" w:hAnsi="Times New Roman" w:cs="Times New Roman"/>
          <w:bCs/>
          <w:szCs w:val="24"/>
          <w:lang w:val="ru-RU" w:eastAsia="uk-UA"/>
        </w:rPr>
        <w:tab/>
      </w:r>
    </w:p>
    <w:p w:rsidR="003E2005" w:rsidRPr="003E2005" w:rsidRDefault="003E2005" w:rsidP="003E2005">
      <w:pPr>
        <w:tabs>
          <w:tab w:val="left" w:pos="7938"/>
        </w:tabs>
        <w:spacing w:after="0" w:line="240" w:lineRule="auto"/>
        <w:ind w:firstLine="2410"/>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(посада, науковий ступінь, вчене звання, прізвище та ініціали)</w:t>
      </w:r>
      <w:r w:rsidRPr="003E2005">
        <w:rPr>
          <w:rFonts w:ascii="Times New Roman" w:eastAsia="Times New Roman" w:hAnsi="Times New Roman" w:cs="Times New Roman"/>
          <w:sz w:val="24"/>
          <w:szCs w:val="24"/>
          <w:vertAlign w:val="superscript"/>
          <w:lang w:val="ru-RU" w:eastAsia="uk-UA"/>
        </w:rPr>
        <w:tab/>
        <w:t xml:space="preserve">(підпис) </w:t>
      </w:r>
    </w:p>
    <w:p w:rsidR="003E2005" w:rsidRPr="003E2005" w:rsidRDefault="003E2005" w:rsidP="003E2005">
      <w:pPr>
        <w:tabs>
          <w:tab w:val="left" w:pos="1560"/>
          <w:tab w:val="left" w:pos="3119"/>
          <w:tab w:val="left" w:pos="3261"/>
          <w:tab w:val="left" w:pos="7371"/>
          <w:tab w:val="left" w:pos="7513"/>
          <w:tab w:val="left" w:leader="underscore" w:pos="8900"/>
        </w:tabs>
        <w:spacing w:before="120" w:after="0" w:line="240" w:lineRule="auto"/>
        <w:rPr>
          <w:rFonts w:ascii="Times New Roman" w:eastAsia="Times New Roman" w:hAnsi="Times New Roman" w:cs="Times New Roman"/>
          <w:bCs/>
          <w:sz w:val="24"/>
          <w:szCs w:val="24"/>
          <w:lang w:val="ru-RU" w:eastAsia="uk-UA"/>
        </w:rPr>
      </w:pPr>
      <w:r w:rsidRPr="003E2005">
        <w:rPr>
          <w:rFonts w:ascii="Times New Roman" w:eastAsia="Times New Roman" w:hAnsi="Times New Roman" w:cs="Times New Roman"/>
          <w:bCs/>
          <w:sz w:val="24"/>
          <w:szCs w:val="24"/>
          <w:lang w:val="ru-RU" w:eastAsia="uk-UA"/>
        </w:rPr>
        <w:t>Консультант</w:t>
      </w:r>
      <w:r w:rsidRPr="003E2005">
        <w:rPr>
          <w:rFonts w:ascii="Times New Roman" w:eastAsia="Times New Roman" w:hAnsi="Times New Roman" w:cs="Times New Roman"/>
          <w:bCs/>
          <w:sz w:val="24"/>
          <w:szCs w:val="24"/>
          <w:lang w:val="ru-RU" w:eastAsia="uk-UA"/>
        </w:rPr>
        <w:tab/>
      </w:r>
      <w:r w:rsidRPr="003E2005">
        <w:rPr>
          <w:rFonts w:ascii="Times New Roman" w:eastAsia="Times New Roman" w:hAnsi="Times New Roman" w:cs="Times New Roman"/>
          <w:bCs/>
          <w:sz w:val="24"/>
          <w:szCs w:val="24"/>
          <w:u w:val="single"/>
          <w:lang w:val="ru-RU" w:eastAsia="uk-UA"/>
        </w:rPr>
        <w:t>стартап-проект</w:t>
      </w:r>
      <w:r w:rsidRPr="003E2005">
        <w:rPr>
          <w:rFonts w:ascii="Times New Roman" w:eastAsia="Times New Roman" w:hAnsi="Times New Roman" w:cs="Times New Roman"/>
          <w:bCs/>
          <w:sz w:val="24"/>
          <w:szCs w:val="24"/>
          <w:u w:val="single"/>
          <w:lang w:val="ru-RU" w:eastAsia="uk-UA"/>
        </w:rPr>
        <w:tab/>
      </w:r>
      <w:r w:rsidRPr="003E2005">
        <w:rPr>
          <w:rFonts w:ascii="Times New Roman" w:eastAsia="Times New Roman" w:hAnsi="Times New Roman" w:cs="Times New Roman"/>
          <w:bCs/>
          <w:sz w:val="24"/>
          <w:szCs w:val="24"/>
          <w:lang w:val="ru-RU" w:eastAsia="uk-UA"/>
        </w:rPr>
        <w:tab/>
      </w:r>
      <w:r w:rsidRPr="003E2005">
        <w:rPr>
          <w:rFonts w:ascii="Times New Roman" w:eastAsia="Times New Roman" w:hAnsi="Times New Roman" w:cs="Times New Roman"/>
          <w:bCs/>
          <w:sz w:val="24"/>
          <w:szCs w:val="24"/>
          <w:u w:val="single"/>
          <w:lang w:val="ru-RU" w:eastAsia="uk-UA"/>
        </w:rPr>
        <w:t xml:space="preserve">        д.е.н., доцент, Бояринова К.О.</w:t>
      </w:r>
      <w:r w:rsidRPr="003E2005">
        <w:rPr>
          <w:rFonts w:ascii="Times New Roman" w:eastAsia="Times New Roman" w:hAnsi="Times New Roman" w:cs="Times New Roman"/>
          <w:bCs/>
          <w:szCs w:val="24"/>
          <w:u w:val="single"/>
          <w:lang w:val="ru-RU" w:eastAsia="uk-UA"/>
        </w:rPr>
        <w:tab/>
      </w:r>
      <w:r w:rsidRPr="003E2005">
        <w:rPr>
          <w:rFonts w:ascii="Times New Roman" w:eastAsia="Times New Roman" w:hAnsi="Times New Roman" w:cs="Times New Roman"/>
          <w:bCs/>
          <w:sz w:val="24"/>
          <w:szCs w:val="24"/>
          <w:lang w:val="ru-RU" w:eastAsia="uk-UA"/>
        </w:rPr>
        <w:tab/>
      </w:r>
      <w:r w:rsidRPr="003E2005">
        <w:rPr>
          <w:rFonts w:ascii="Times New Roman" w:eastAsia="Times New Roman" w:hAnsi="Times New Roman" w:cs="Times New Roman"/>
          <w:bCs/>
          <w:sz w:val="24"/>
          <w:szCs w:val="24"/>
          <w:lang w:val="ru-RU" w:eastAsia="uk-UA"/>
        </w:rPr>
        <w:tab/>
      </w:r>
    </w:p>
    <w:p w:rsidR="003E2005" w:rsidRPr="003E2005" w:rsidRDefault="003E2005" w:rsidP="003E2005">
      <w:pPr>
        <w:tabs>
          <w:tab w:val="left" w:pos="3402"/>
          <w:tab w:val="left" w:pos="7938"/>
        </w:tabs>
        <w:spacing w:after="0" w:line="240" w:lineRule="auto"/>
        <w:ind w:firstLine="1778"/>
        <w:rPr>
          <w:rFonts w:ascii="Times New Roman" w:eastAsia="Times New Roman" w:hAnsi="Times New Roman" w:cs="Times New Roman"/>
          <w:sz w:val="24"/>
          <w:szCs w:val="24"/>
          <w:vertAlign w:val="superscript"/>
          <w:lang w:val="ru-RU" w:eastAsia="uk-UA"/>
        </w:rPr>
      </w:pPr>
      <w:r w:rsidRPr="003E2005">
        <w:rPr>
          <w:rFonts w:ascii="Times New Roman" w:eastAsia="Times New Roman" w:hAnsi="Times New Roman" w:cs="Times New Roman"/>
          <w:sz w:val="24"/>
          <w:szCs w:val="24"/>
          <w:vertAlign w:val="superscript"/>
          <w:lang w:val="ru-RU" w:eastAsia="uk-UA"/>
        </w:rPr>
        <w:t>(назва розділу)</w:t>
      </w:r>
      <w:r w:rsidRPr="003E2005">
        <w:rPr>
          <w:rFonts w:ascii="Times New Roman" w:eastAsia="Times New Roman" w:hAnsi="Times New Roman" w:cs="Times New Roman"/>
          <w:sz w:val="24"/>
          <w:szCs w:val="24"/>
          <w:vertAlign w:val="superscript"/>
          <w:lang w:val="ru-RU" w:eastAsia="uk-UA"/>
        </w:rPr>
        <w:tab/>
        <w:t xml:space="preserve">        (науковий ступінь, вчене звання, , прізвище, ініціали)</w:t>
      </w:r>
      <w:r w:rsidRPr="003E2005">
        <w:rPr>
          <w:rFonts w:ascii="Times New Roman" w:eastAsia="Times New Roman" w:hAnsi="Times New Roman" w:cs="Times New Roman"/>
          <w:sz w:val="24"/>
          <w:szCs w:val="24"/>
          <w:vertAlign w:val="superscript"/>
          <w:lang w:val="ru-RU" w:eastAsia="uk-UA"/>
        </w:rPr>
        <w:tab/>
        <w:t xml:space="preserve">(підпис) </w:t>
      </w:r>
    </w:p>
    <w:p w:rsidR="003E2005" w:rsidRPr="003E2005" w:rsidRDefault="003E2005" w:rsidP="003E2005">
      <w:pPr>
        <w:tabs>
          <w:tab w:val="left" w:leader="underscore" w:pos="7371"/>
          <w:tab w:val="left" w:pos="7513"/>
          <w:tab w:val="left" w:leader="underscore" w:pos="8900"/>
        </w:tabs>
        <w:spacing w:before="120" w:after="0" w:line="240" w:lineRule="auto"/>
        <w:rPr>
          <w:rFonts w:ascii="Times New Roman" w:eastAsia="Times New Roman" w:hAnsi="Times New Roman" w:cs="Times New Roman"/>
          <w:bCs/>
          <w:sz w:val="24"/>
          <w:szCs w:val="24"/>
          <w:u w:val="single"/>
          <w:lang w:val="ru-RU" w:eastAsia="uk-UA"/>
        </w:rPr>
      </w:pPr>
      <w:r w:rsidRPr="003E2005">
        <w:rPr>
          <w:rFonts w:ascii="Times New Roman" w:eastAsia="Times New Roman" w:hAnsi="Times New Roman" w:cs="Times New Roman"/>
          <w:bCs/>
          <w:sz w:val="24"/>
          <w:szCs w:val="24"/>
          <w:lang w:val="ru-RU" w:eastAsia="uk-UA"/>
        </w:rPr>
        <w:t>Рецензент</w:t>
      </w:r>
      <w:r w:rsidRPr="003E2005">
        <w:rPr>
          <w:rFonts w:ascii="Times New Roman" w:eastAsia="Times New Roman" w:hAnsi="Times New Roman" w:cs="Times New Roman"/>
          <w:bCs/>
          <w:sz w:val="24"/>
          <w:szCs w:val="24"/>
          <w:u w:val="single"/>
          <w:lang w:val="ru-RU" w:eastAsia="uk-UA"/>
        </w:rPr>
        <w:t xml:space="preserve">                                             ________________________________</w:t>
      </w:r>
      <w:r w:rsidRPr="003E2005">
        <w:rPr>
          <w:rFonts w:ascii="Times New Roman" w:eastAsia="Times New Roman" w:hAnsi="Times New Roman" w:cs="Times New Roman"/>
          <w:bCs/>
          <w:sz w:val="24"/>
          <w:szCs w:val="24"/>
          <w:lang w:val="ru-RU" w:eastAsia="uk-UA"/>
        </w:rPr>
        <w:tab/>
      </w:r>
    </w:p>
    <w:p w:rsidR="003E2005" w:rsidRPr="003E2005" w:rsidRDefault="003E2005" w:rsidP="003E2005">
      <w:pPr>
        <w:tabs>
          <w:tab w:val="left" w:pos="7938"/>
        </w:tabs>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vertAlign w:val="superscript"/>
          <w:lang w:val="ru-RU" w:eastAsia="uk-UA"/>
        </w:rPr>
        <w:t xml:space="preserve">                                       (посада, науковий ступінь, вчене звання, науковий ступінь, прізвище та ініціали)</w:t>
      </w:r>
      <w:r w:rsidRPr="003E2005">
        <w:rPr>
          <w:rFonts w:ascii="Times New Roman" w:eastAsia="Times New Roman" w:hAnsi="Times New Roman" w:cs="Times New Roman"/>
          <w:sz w:val="24"/>
          <w:szCs w:val="24"/>
          <w:vertAlign w:val="superscript"/>
          <w:lang w:val="ru-RU" w:eastAsia="uk-UA"/>
        </w:rPr>
        <w:tab/>
        <w:t xml:space="preserve">(підпис) </w:t>
      </w:r>
    </w:p>
    <w:p w:rsidR="003E2005" w:rsidRPr="003E2005" w:rsidRDefault="003E2005" w:rsidP="003E2005">
      <w:pPr>
        <w:tabs>
          <w:tab w:val="left" w:pos="330"/>
        </w:tabs>
        <w:spacing w:after="0" w:line="240" w:lineRule="auto"/>
        <w:ind w:left="4536"/>
        <w:rPr>
          <w:rFonts w:ascii="Times New Roman" w:eastAsia="Times New Roman" w:hAnsi="Times New Roman" w:cs="Times New Roman"/>
          <w:sz w:val="24"/>
          <w:szCs w:val="24"/>
          <w:lang w:val="ru-RU" w:eastAsia="uk-UA"/>
        </w:rPr>
      </w:pPr>
    </w:p>
    <w:p w:rsidR="003E2005" w:rsidRPr="003E2005" w:rsidRDefault="003E2005" w:rsidP="003E2005">
      <w:pPr>
        <w:tabs>
          <w:tab w:val="left" w:pos="330"/>
        </w:tabs>
        <w:spacing w:after="0" w:line="240" w:lineRule="auto"/>
        <w:ind w:left="4536"/>
        <w:rPr>
          <w:rFonts w:ascii="Times New Roman" w:eastAsia="Times New Roman" w:hAnsi="Times New Roman" w:cs="Times New Roman"/>
          <w:sz w:val="24"/>
          <w:szCs w:val="24"/>
          <w:lang w:val="ru-RU" w:eastAsia="uk-UA"/>
        </w:rPr>
      </w:pPr>
    </w:p>
    <w:p w:rsidR="003E2005" w:rsidRPr="003E2005" w:rsidRDefault="003E2005" w:rsidP="003E2005">
      <w:pPr>
        <w:tabs>
          <w:tab w:val="left" w:pos="330"/>
        </w:tabs>
        <w:spacing w:after="0" w:line="240" w:lineRule="auto"/>
        <w:ind w:left="4536"/>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Засвідчую, що у цій магістерській дисертації немає запозичень з праць інших авторів без відповідних посилань.</w:t>
      </w:r>
    </w:p>
    <w:p w:rsidR="003E2005" w:rsidRPr="003E2005" w:rsidRDefault="003E2005" w:rsidP="003E2005">
      <w:pPr>
        <w:tabs>
          <w:tab w:val="left" w:pos="330"/>
        </w:tabs>
        <w:spacing w:after="0" w:line="240" w:lineRule="auto"/>
        <w:ind w:left="4536"/>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Студент   _____________</w:t>
      </w:r>
    </w:p>
    <w:p w:rsidR="003E2005" w:rsidRPr="003E2005" w:rsidRDefault="003E2005" w:rsidP="003E2005">
      <w:pPr>
        <w:tabs>
          <w:tab w:val="left" w:pos="7938"/>
        </w:tabs>
        <w:spacing w:after="0" w:line="240" w:lineRule="auto"/>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vertAlign w:val="superscript"/>
          <w:lang w:val="ru-RU" w:eastAsia="uk-UA"/>
        </w:rPr>
        <w:t xml:space="preserve">                                                                                                                                                      (підпис)</w:t>
      </w:r>
    </w:p>
    <w:p w:rsidR="003E2005" w:rsidRPr="003E2005" w:rsidRDefault="003E2005" w:rsidP="003E2005">
      <w:pPr>
        <w:spacing w:before="240" w:after="0" w:line="240" w:lineRule="auto"/>
        <w:jc w:val="center"/>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ab/>
      </w:r>
    </w:p>
    <w:p w:rsidR="003E2005" w:rsidRPr="003E2005" w:rsidRDefault="003E2005" w:rsidP="003E2005">
      <w:pPr>
        <w:spacing w:before="240" w:after="0" w:line="240" w:lineRule="auto"/>
        <w:rPr>
          <w:rFonts w:ascii="Times New Roman" w:eastAsia="Times New Roman" w:hAnsi="Times New Roman" w:cs="Times New Roman"/>
          <w:sz w:val="24"/>
          <w:szCs w:val="24"/>
          <w:lang w:val="ru-RU" w:eastAsia="uk-UA"/>
        </w:rPr>
      </w:pPr>
    </w:p>
    <w:p w:rsidR="003E2005" w:rsidRPr="003E2005" w:rsidRDefault="003E2005" w:rsidP="003E2005">
      <w:pPr>
        <w:spacing w:before="240" w:after="0" w:line="240" w:lineRule="auto"/>
        <w:jc w:val="center"/>
        <w:rPr>
          <w:rFonts w:ascii="Times New Roman" w:eastAsia="Times New Roman" w:hAnsi="Times New Roman" w:cs="Times New Roman"/>
          <w:sz w:val="24"/>
          <w:szCs w:val="24"/>
          <w:lang w:val="ru-RU" w:eastAsia="uk-UA"/>
        </w:rPr>
      </w:pPr>
      <w:r w:rsidRPr="003E2005">
        <w:rPr>
          <w:rFonts w:ascii="Times New Roman" w:eastAsia="Times New Roman" w:hAnsi="Times New Roman" w:cs="Times New Roman"/>
          <w:sz w:val="24"/>
          <w:szCs w:val="24"/>
          <w:lang w:val="ru-RU" w:eastAsia="uk-UA"/>
        </w:rPr>
        <w:t>Київ – 2020 року</w:t>
      </w:r>
    </w:p>
    <w:p w:rsidR="007C0799" w:rsidRDefault="007C0799" w:rsidP="007C0799">
      <w:pPr>
        <w:spacing w:after="0" w:line="360" w:lineRule="auto"/>
        <w:jc w:val="center"/>
        <w:rPr>
          <w:rFonts w:ascii="Times New Roman" w:hAnsi="Times New Roman" w:cs="Times New Roman"/>
          <w:b/>
          <w:sz w:val="28"/>
          <w:lang w:val="uk-UA"/>
        </w:rPr>
      </w:pPr>
      <w:r w:rsidRPr="000220E1">
        <w:rPr>
          <w:rFonts w:ascii="Times New Roman" w:hAnsi="Times New Roman" w:cs="Times New Roman"/>
          <w:b/>
          <w:sz w:val="28"/>
          <w:lang w:val="uk-UA"/>
        </w:rPr>
        <w:lastRenderedPageBreak/>
        <w:t>РЕФЕРАТ</w:t>
      </w:r>
    </w:p>
    <w:p w:rsidR="007C0799" w:rsidRDefault="007C0799" w:rsidP="007C0799">
      <w:pPr>
        <w:spacing w:after="0" w:line="360" w:lineRule="auto"/>
        <w:ind w:firstLine="720"/>
        <w:jc w:val="center"/>
        <w:rPr>
          <w:rFonts w:ascii="Times New Roman" w:hAnsi="Times New Roman" w:cs="Times New Roman"/>
          <w:b/>
          <w:sz w:val="28"/>
          <w:lang w:val="uk-UA"/>
        </w:rPr>
      </w:pP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 xml:space="preserve">Обсяг роботи – </w:t>
      </w:r>
      <w:r w:rsidR="006C75ED">
        <w:rPr>
          <w:rFonts w:ascii="Times New Roman" w:hAnsi="Times New Roman" w:cs="Times New Roman"/>
          <w:sz w:val="28"/>
          <w:lang w:val="uk-UA"/>
        </w:rPr>
        <w:t>105</w:t>
      </w:r>
      <w:r>
        <w:rPr>
          <w:rFonts w:ascii="Times New Roman" w:hAnsi="Times New Roman" w:cs="Times New Roman"/>
          <w:sz w:val="28"/>
          <w:lang w:val="uk-UA"/>
        </w:rPr>
        <w:t xml:space="preserve"> сторінок</w:t>
      </w: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 xml:space="preserve">Кількість ілюстрацій – </w:t>
      </w:r>
      <w:r>
        <w:rPr>
          <w:rFonts w:ascii="Times New Roman" w:hAnsi="Times New Roman" w:cs="Times New Roman"/>
          <w:sz w:val="28"/>
          <w:lang w:val="uk-UA"/>
        </w:rPr>
        <w:t xml:space="preserve">19 </w:t>
      </w: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 xml:space="preserve">Кількість таблиць – </w:t>
      </w:r>
      <w:r>
        <w:rPr>
          <w:rFonts w:ascii="Times New Roman" w:hAnsi="Times New Roman" w:cs="Times New Roman"/>
          <w:sz w:val="28"/>
          <w:lang w:val="uk-UA"/>
        </w:rPr>
        <w:t>22</w:t>
      </w:r>
    </w:p>
    <w:p w:rsidR="007C0799" w:rsidRDefault="007C0799" w:rsidP="007C0799">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Кількість джерел посилання – 16</w:t>
      </w:r>
    </w:p>
    <w:p w:rsidR="007C0799" w:rsidRPr="0061161D" w:rsidRDefault="007C0799" w:rsidP="007C0799">
      <w:pPr>
        <w:spacing w:after="0" w:line="360" w:lineRule="auto"/>
        <w:ind w:firstLine="720"/>
        <w:rPr>
          <w:rFonts w:ascii="Times New Roman" w:hAnsi="Times New Roman" w:cs="Times New Roman"/>
          <w:sz w:val="28"/>
          <w:lang w:val="uk-UA"/>
        </w:rPr>
      </w:pPr>
    </w:p>
    <w:p w:rsidR="007C0799" w:rsidRDefault="007C0799" w:rsidP="007C0799">
      <w:pPr>
        <w:spacing w:after="0" w:line="360" w:lineRule="auto"/>
        <w:ind w:firstLine="720"/>
        <w:jc w:val="both"/>
        <w:rPr>
          <w:rFonts w:ascii="Times New Roman" w:hAnsi="Times New Roman" w:cs="Times New Roman"/>
          <w:sz w:val="28"/>
          <w:lang w:val="uk-UA"/>
        </w:rPr>
      </w:pPr>
      <w:r w:rsidRPr="000220E1">
        <w:rPr>
          <w:rFonts w:ascii="Times New Roman" w:hAnsi="Times New Roman" w:cs="Times New Roman"/>
          <w:b/>
          <w:sz w:val="28"/>
          <w:lang w:val="uk-UA"/>
        </w:rPr>
        <w:t xml:space="preserve">Актуальність. </w:t>
      </w:r>
      <w:r w:rsidRPr="000220E1">
        <w:rPr>
          <w:rFonts w:ascii="Times New Roman" w:hAnsi="Times New Roman" w:cs="Times New Roman"/>
          <w:sz w:val="28"/>
          <w:lang w:val="uk-UA"/>
        </w:rPr>
        <w:t xml:space="preserve">Процес маніпуляції мікро- і нанооб'єктами недостатньо вивчений донині. Деякі особливості цього явища вдалося пояснити за допомогою досліджень, які провів учений </w:t>
      </w:r>
      <w:r>
        <w:rPr>
          <w:rFonts w:ascii="Times New Roman" w:hAnsi="Times New Roman" w:cs="Times New Roman"/>
          <w:sz w:val="28"/>
          <w:lang w:val="uk-UA"/>
        </w:rPr>
        <w:t xml:space="preserve">Артур </w:t>
      </w:r>
      <w:r w:rsidRPr="000220E1">
        <w:rPr>
          <w:rFonts w:ascii="Times New Roman" w:hAnsi="Times New Roman" w:cs="Times New Roman"/>
          <w:sz w:val="28"/>
          <w:lang w:val="uk-UA"/>
        </w:rPr>
        <w:t xml:space="preserve">Ашкін. Фізичні явища, які пояснюють цей процес, дозволяють зробити, здавалося б, неможливе – перемістити об'єкт з одного місця в інше, не торкаючись його, - за допомогою направленого лазерного променя. </w:t>
      </w:r>
    </w:p>
    <w:p w:rsidR="007C0799" w:rsidRDefault="007C0799" w:rsidP="007C0799">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Методи, за допомогою яких вирішується така проблема, передбачають використання потоків рідини або дуже малих розмірів об’єктів, які сприймають легкий імпульс світлового потоку.</w:t>
      </w:r>
    </w:p>
    <w:p w:rsidR="007C0799" w:rsidRDefault="007C0799" w:rsidP="007C0799">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Спосіб, який ми пропонуємо, дозволяє переміщати і рухати об’єктами за допомогою лазерного променя. Розміри об’єктів можуть сягати 5 мкм, що дає перевагу між іншими використовуваними методами. А також простота принципової схеми приладу, який може реалізувати даний процес – лазерний пінцет, дозволяє використовувати його не лише в якості стаціонарної лабораторної установки. </w:t>
      </w:r>
    </w:p>
    <w:p w:rsidR="007C0799" w:rsidRDefault="007C0799" w:rsidP="007C0799">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Саме тому вивчення процесу маніпуляції нанооб’єктами, а також розробка конструкції лазерного пінцета, який реалізує цей процес, досить актуальна тема на даному етапі розвитку науки.</w:t>
      </w:r>
    </w:p>
    <w:p w:rsidR="007C0799" w:rsidRDefault="007C0799" w:rsidP="007C0799">
      <w:pPr>
        <w:spacing w:after="0" w:line="360" w:lineRule="auto"/>
        <w:ind w:firstLine="720"/>
        <w:jc w:val="both"/>
        <w:rPr>
          <w:rFonts w:ascii="Times New Roman" w:hAnsi="Times New Roman" w:cs="Times New Roman"/>
          <w:sz w:val="28"/>
          <w:lang w:val="uk-UA"/>
        </w:rPr>
      </w:pPr>
      <w:r w:rsidRPr="00450AA8">
        <w:rPr>
          <w:rFonts w:ascii="Times New Roman" w:hAnsi="Times New Roman" w:cs="Times New Roman"/>
          <w:b/>
          <w:sz w:val="28"/>
          <w:lang w:val="uk-UA"/>
        </w:rPr>
        <w:t xml:space="preserve">Метою дослідження  </w:t>
      </w:r>
      <w:r>
        <w:rPr>
          <w:rFonts w:ascii="Times New Roman" w:hAnsi="Times New Roman" w:cs="Times New Roman"/>
          <w:sz w:val="28"/>
          <w:lang w:val="uk-UA"/>
        </w:rPr>
        <w:t>є вивчення особливостей переносу нанооб’єктів з одного місця на інше, дослідження фізичного обгрунтування даного процесу, а також розробка приладу лазерного пінцету на основі вивченого.</w:t>
      </w:r>
    </w:p>
    <w:p w:rsidR="007C0799" w:rsidRDefault="007C0799" w:rsidP="007C0799">
      <w:pPr>
        <w:spacing w:after="0" w:line="360" w:lineRule="auto"/>
        <w:ind w:firstLine="720"/>
        <w:jc w:val="both"/>
        <w:rPr>
          <w:rFonts w:ascii="Times New Roman" w:hAnsi="Times New Roman" w:cs="Times New Roman"/>
          <w:b/>
          <w:sz w:val="28"/>
          <w:lang w:val="uk-UA"/>
        </w:rPr>
      </w:pPr>
      <w:r w:rsidRPr="00E62B07">
        <w:rPr>
          <w:rFonts w:ascii="Times New Roman" w:hAnsi="Times New Roman" w:cs="Times New Roman"/>
          <w:b/>
          <w:sz w:val="28"/>
          <w:lang w:val="uk-UA"/>
        </w:rPr>
        <w:lastRenderedPageBreak/>
        <w:t>Завдання дослідження:</w:t>
      </w:r>
    </w:p>
    <w:p w:rsidR="007C0799" w:rsidRDefault="007C0799" w:rsidP="007C0799">
      <w:pPr>
        <w:pStyle w:val="a5"/>
        <w:numPr>
          <w:ilvl w:val="0"/>
          <w:numId w:val="4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Аналіз основ дослідження способів маніпуляції нанооб’єктами за допомогою оптичного пінцету.</w:t>
      </w:r>
    </w:p>
    <w:p w:rsidR="007C0799" w:rsidRDefault="007C0799" w:rsidP="007C0799">
      <w:pPr>
        <w:pStyle w:val="a5"/>
        <w:numPr>
          <w:ilvl w:val="0"/>
          <w:numId w:val="4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Розробка фізико-математичної моделі оптичного пінцету.</w:t>
      </w:r>
    </w:p>
    <w:p w:rsidR="007C0799" w:rsidRDefault="007C0799" w:rsidP="007C0799">
      <w:pPr>
        <w:pStyle w:val="a5"/>
        <w:numPr>
          <w:ilvl w:val="0"/>
          <w:numId w:val="4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Габаритний розрахунок конструкції оптичного пінцету.</w:t>
      </w:r>
    </w:p>
    <w:p w:rsidR="007C0799" w:rsidRDefault="007C0799" w:rsidP="007C0799">
      <w:pPr>
        <w:pStyle w:val="a5"/>
        <w:numPr>
          <w:ilvl w:val="0"/>
          <w:numId w:val="44"/>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Розробка стартап-проекту.</w:t>
      </w:r>
    </w:p>
    <w:p w:rsidR="007C0799" w:rsidRDefault="007C0799" w:rsidP="007C0799">
      <w:pPr>
        <w:pStyle w:val="a5"/>
        <w:spacing w:after="0" w:line="360" w:lineRule="auto"/>
        <w:ind w:left="1080"/>
        <w:jc w:val="both"/>
        <w:rPr>
          <w:rFonts w:ascii="Times New Roman" w:hAnsi="Times New Roman" w:cs="Times New Roman"/>
          <w:sz w:val="28"/>
          <w:lang w:val="uk-UA"/>
        </w:rPr>
      </w:pPr>
      <w:r w:rsidRPr="00397AF3">
        <w:rPr>
          <w:rFonts w:ascii="Times New Roman" w:hAnsi="Times New Roman" w:cs="Times New Roman"/>
          <w:b/>
          <w:sz w:val="28"/>
          <w:lang w:val="uk-UA"/>
        </w:rPr>
        <w:t>Об’єктом дослідження</w:t>
      </w:r>
      <w:r>
        <w:rPr>
          <w:rFonts w:ascii="Times New Roman" w:hAnsi="Times New Roman" w:cs="Times New Roman"/>
          <w:sz w:val="28"/>
          <w:lang w:val="uk-UA"/>
        </w:rPr>
        <w:t xml:space="preserve"> є процес маніпуляції малими частинками за допомогою лазерного пінцету.</w:t>
      </w:r>
    </w:p>
    <w:p w:rsidR="007C0799" w:rsidRPr="00397AF3" w:rsidRDefault="007C0799" w:rsidP="007C0799">
      <w:pPr>
        <w:pStyle w:val="a5"/>
        <w:spacing w:after="0" w:line="360" w:lineRule="auto"/>
        <w:ind w:left="1080"/>
        <w:jc w:val="both"/>
        <w:rPr>
          <w:rFonts w:ascii="Times New Roman" w:hAnsi="Times New Roman" w:cs="Times New Roman"/>
          <w:sz w:val="28"/>
          <w:lang w:val="uk-UA"/>
        </w:rPr>
      </w:pPr>
      <w:r w:rsidRPr="00397AF3">
        <w:rPr>
          <w:rFonts w:ascii="Times New Roman" w:hAnsi="Times New Roman" w:cs="Times New Roman"/>
          <w:b/>
          <w:sz w:val="28"/>
          <w:lang w:val="uk-UA"/>
        </w:rPr>
        <w:t>Предметом дослідження</w:t>
      </w:r>
      <w:r>
        <w:rPr>
          <w:rFonts w:ascii="Times New Roman" w:hAnsi="Times New Roman" w:cs="Times New Roman"/>
          <w:sz w:val="28"/>
          <w:lang w:val="uk-UA"/>
        </w:rPr>
        <w:t xml:space="preserve"> є лазерний пінцет.</w:t>
      </w:r>
    </w:p>
    <w:p w:rsidR="007C0799" w:rsidRDefault="007C0799" w:rsidP="007C0799">
      <w:pPr>
        <w:pStyle w:val="a5"/>
        <w:spacing w:after="0" w:line="360" w:lineRule="auto"/>
        <w:ind w:left="1080"/>
        <w:jc w:val="both"/>
        <w:rPr>
          <w:rFonts w:ascii="Times New Roman" w:hAnsi="Times New Roman" w:cs="Times New Roman"/>
          <w:sz w:val="28"/>
          <w:lang w:val="uk-UA"/>
        </w:rPr>
      </w:pPr>
      <w:r w:rsidRPr="00397AF3">
        <w:rPr>
          <w:rFonts w:ascii="Times New Roman" w:hAnsi="Times New Roman" w:cs="Times New Roman"/>
          <w:i/>
          <w:sz w:val="28"/>
          <w:lang w:val="uk-UA"/>
        </w:rPr>
        <w:t>Ключові слова:</w:t>
      </w:r>
      <w:r>
        <w:rPr>
          <w:rFonts w:ascii="Times New Roman" w:hAnsi="Times New Roman" w:cs="Times New Roman"/>
          <w:sz w:val="28"/>
          <w:lang w:val="uk-UA"/>
        </w:rPr>
        <w:t xml:space="preserve"> маніпуляція, нанооб’єкти, лазер, лазерний пінцет.</w:t>
      </w: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pStyle w:val="a5"/>
        <w:spacing w:after="0" w:line="360" w:lineRule="auto"/>
        <w:ind w:left="1080"/>
        <w:jc w:val="both"/>
        <w:rPr>
          <w:rFonts w:ascii="Times New Roman" w:hAnsi="Times New Roman" w:cs="Times New Roman"/>
          <w:b/>
          <w:sz w:val="28"/>
          <w:lang w:val="uk-UA"/>
        </w:rPr>
      </w:pPr>
    </w:p>
    <w:p w:rsidR="007C0799" w:rsidRDefault="007C0799" w:rsidP="007C0799">
      <w:pPr>
        <w:spacing w:after="0" w:line="360" w:lineRule="auto"/>
        <w:jc w:val="both"/>
        <w:rPr>
          <w:rFonts w:ascii="Times New Roman" w:hAnsi="Times New Roman" w:cs="Times New Roman"/>
          <w:b/>
          <w:sz w:val="28"/>
          <w:lang w:val="uk-UA"/>
        </w:rPr>
      </w:pPr>
    </w:p>
    <w:p w:rsidR="007C0799" w:rsidRDefault="007C0799" w:rsidP="007C0799">
      <w:pPr>
        <w:spacing w:after="0" w:line="360" w:lineRule="auto"/>
        <w:jc w:val="both"/>
        <w:rPr>
          <w:rFonts w:ascii="Times New Roman" w:hAnsi="Times New Roman" w:cs="Times New Roman"/>
          <w:b/>
          <w:sz w:val="28"/>
          <w:lang w:val="uk-UA"/>
        </w:rPr>
      </w:pPr>
    </w:p>
    <w:p w:rsidR="007C0799" w:rsidRPr="0061161D" w:rsidRDefault="007C0799" w:rsidP="007C0799">
      <w:pPr>
        <w:spacing w:after="0" w:line="360" w:lineRule="auto"/>
        <w:jc w:val="both"/>
        <w:rPr>
          <w:rFonts w:ascii="Times New Roman" w:hAnsi="Times New Roman" w:cs="Times New Roman"/>
          <w:b/>
          <w:sz w:val="28"/>
          <w:lang w:val="uk-UA"/>
        </w:rPr>
      </w:pPr>
    </w:p>
    <w:p w:rsidR="007C0799" w:rsidRPr="00397AF3" w:rsidRDefault="007C0799" w:rsidP="007C0799">
      <w:pPr>
        <w:spacing w:after="0" w:line="360" w:lineRule="auto"/>
        <w:jc w:val="both"/>
        <w:rPr>
          <w:rFonts w:ascii="Times New Roman" w:hAnsi="Times New Roman" w:cs="Times New Roman"/>
          <w:b/>
          <w:sz w:val="28"/>
          <w:lang w:val="uk-UA"/>
        </w:rPr>
      </w:pPr>
      <w:bookmarkStart w:id="0" w:name="_GoBack"/>
      <w:bookmarkEnd w:id="0"/>
    </w:p>
    <w:p w:rsidR="00AF5A70" w:rsidRPr="00F11D73" w:rsidRDefault="00AF5A70" w:rsidP="007C0799">
      <w:pPr>
        <w:spacing w:after="0" w:line="360" w:lineRule="auto"/>
        <w:ind w:firstLine="720"/>
        <w:jc w:val="center"/>
        <w:rPr>
          <w:rFonts w:ascii="Times New Roman" w:eastAsia="Times New Roman" w:hAnsi="Times New Roman" w:cs="Times New Roman"/>
          <w:b/>
          <w:sz w:val="36"/>
          <w:szCs w:val="36"/>
          <w:lang w:val="uk-UA" w:eastAsia="uk-UA"/>
        </w:rPr>
      </w:pPr>
      <w:r w:rsidRPr="00F11D73">
        <w:rPr>
          <w:rFonts w:ascii="Times New Roman" w:eastAsia="Times New Roman" w:hAnsi="Times New Roman" w:cs="Times New Roman"/>
          <w:b/>
          <w:sz w:val="36"/>
          <w:szCs w:val="36"/>
          <w:lang w:val="uk-UA" w:eastAsia="uk-UA"/>
        </w:rPr>
        <w:lastRenderedPageBreak/>
        <w:t>Laser method of manipulation of atoms</w:t>
      </w:r>
    </w:p>
    <w:p w:rsidR="007C0799" w:rsidRDefault="007C0799" w:rsidP="007C0799">
      <w:pPr>
        <w:spacing w:after="0" w:line="360" w:lineRule="auto"/>
        <w:ind w:firstLine="720"/>
        <w:jc w:val="center"/>
        <w:rPr>
          <w:rFonts w:ascii="Times New Roman" w:hAnsi="Times New Roman" w:cs="Times New Roman"/>
          <w:b/>
          <w:sz w:val="28"/>
          <w:lang w:val="uk-UA"/>
        </w:rPr>
      </w:pPr>
      <w:r w:rsidRPr="000220E1">
        <w:rPr>
          <w:rFonts w:ascii="Times New Roman" w:hAnsi="Times New Roman" w:cs="Times New Roman"/>
          <w:b/>
          <w:sz w:val="28"/>
          <w:lang w:val="uk-UA"/>
        </w:rPr>
        <w:t>ABSTRACT</w:t>
      </w:r>
    </w:p>
    <w:p w:rsidR="007C0799" w:rsidRPr="0061161D" w:rsidRDefault="007C0799" w:rsidP="007C0799">
      <w:pPr>
        <w:spacing w:after="0" w:line="360" w:lineRule="auto"/>
        <w:ind w:firstLine="720"/>
        <w:rPr>
          <w:rFonts w:ascii="Times New Roman" w:hAnsi="Times New Roman" w:cs="Times New Roman"/>
          <w:sz w:val="28"/>
          <w:lang w:val="uk-UA"/>
        </w:rPr>
      </w:pP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rPr>
        <w:t>Scope</w:t>
      </w:r>
      <w:r w:rsidR="006C75ED">
        <w:rPr>
          <w:rFonts w:ascii="Times New Roman" w:hAnsi="Times New Roman" w:cs="Times New Roman"/>
          <w:sz w:val="28"/>
          <w:lang w:val="uk-UA"/>
        </w:rPr>
        <w:t xml:space="preserve"> of work - 105</w:t>
      </w:r>
      <w:r>
        <w:rPr>
          <w:rFonts w:ascii="Times New Roman" w:hAnsi="Times New Roman" w:cs="Times New Roman"/>
          <w:sz w:val="28"/>
          <w:lang w:val="uk-UA"/>
        </w:rPr>
        <w:t xml:space="preserve"> pages</w:t>
      </w: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Number of illustrations - 19</w:t>
      </w: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Number of tables - 22</w:t>
      </w:r>
    </w:p>
    <w:p w:rsidR="007C0799" w:rsidRPr="0061161D" w:rsidRDefault="007C0799" w:rsidP="007C0799">
      <w:pPr>
        <w:spacing w:after="0" w:line="360" w:lineRule="auto"/>
        <w:ind w:firstLine="720"/>
        <w:rPr>
          <w:rFonts w:ascii="Times New Roman" w:hAnsi="Times New Roman" w:cs="Times New Roman"/>
          <w:sz w:val="28"/>
          <w:lang w:val="uk-UA"/>
        </w:rPr>
      </w:pPr>
      <w:r w:rsidRPr="0061161D">
        <w:rPr>
          <w:rFonts w:ascii="Times New Roman" w:hAnsi="Times New Roman" w:cs="Times New Roman"/>
          <w:sz w:val="28"/>
          <w:lang w:val="uk-UA"/>
        </w:rPr>
        <w:t>Number of link sources – 16</w:t>
      </w:r>
    </w:p>
    <w:p w:rsidR="007C0799" w:rsidRDefault="007C0799" w:rsidP="007C0799">
      <w:pPr>
        <w:spacing w:after="0" w:line="360" w:lineRule="auto"/>
        <w:ind w:firstLine="720"/>
        <w:rPr>
          <w:rFonts w:ascii="Times New Roman" w:hAnsi="Times New Roman" w:cs="Times New Roman"/>
          <w:b/>
          <w:sz w:val="28"/>
          <w:lang w:val="uk-UA"/>
        </w:rPr>
      </w:pP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b/>
          <w:sz w:val="28"/>
        </w:rPr>
        <w:t>Topicality.</w:t>
      </w:r>
      <w:r w:rsidRPr="00397AF3">
        <w:rPr>
          <w:rFonts w:ascii="Times New Roman" w:hAnsi="Times New Roman" w:cs="Times New Roman"/>
          <w:sz w:val="28"/>
          <w:lang w:val="uk-UA"/>
        </w:rPr>
        <w:t>The process of manipulation of micro- and nanoobjects is insufficiently studied to this day. Some features of this phenomenon could be explained with the help of research conducted by scientist Arthur Ashkin. The physical phenomena that explain this process make it seem impossible to move an object from one place to another without touching it with a directed laser beam.</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The methods used to solve this problem involve the use of fluid streams or very small objects that receive a light pulse of light.</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The method we offer allows you to move and move objects with a laser beam. The size of objects can reach 5 microns, which gives an advantage among other methods used. As well as the simplicity of the schematic diagram of the device that can implement this process - laser tweezers, allows you to use it not only as a stationary laboratory installation.</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That is why the study of the process of manipulation of nanoobjects, as well as the development of the design of laser tweezers, which implements this process, is a very important topic at this stage of science.</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b/>
          <w:sz w:val="28"/>
          <w:lang w:val="uk-UA"/>
        </w:rPr>
        <w:t>The purpose</w:t>
      </w:r>
      <w:r w:rsidRPr="00397AF3">
        <w:rPr>
          <w:rFonts w:ascii="Times New Roman" w:hAnsi="Times New Roman" w:cs="Times New Roman"/>
          <w:sz w:val="28"/>
          <w:lang w:val="uk-UA"/>
        </w:rPr>
        <w:t xml:space="preserve"> of the study is to study the features of the transfer of nanoobjects from one place to another, to study the physical justification of this process, as well as to develop a device of laser tweezers based on the studied.</w:t>
      </w:r>
    </w:p>
    <w:p w:rsidR="007C0799" w:rsidRPr="00397AF3" w:rsidRDefault="007C0799" w:rsidP="007C0799">
      <w:pPr>
        <w:spacing w:after="0" w:line="360" w:lineRule="auto"/>
        <w:ind w:firstLine="720"/>
        <w:jc w:val="both"/>
        <w:rPr>
          <w:rFonts w:ascii="Times New Roman" w:hAnsi="Times New Roman" w:cs="Times New Roman"/>
          <w:b/>
          <w:sz w:val="28"/>
          <w:lang w:val="uk-UA"/>
        </w:rPr>
      </w:pPr>
      <w:r w:rsidRPr="00397AF3">
        <w:rPr>
          <w:rFonts w:ascii="Times New Roman" w:hAnsi="Times New Roman" w:cs="Times New Roman"/>
          <w:b/>
          <w:sz w:val="28"/>
          <w:lang w:val="uk-UA"/>
        </w:rPr>
        <w:t>Objectives of the study:</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lastRenderedPageBreak/>
        <w:t>1. Analysis of the basics of research on ways to manipulate nanoobjects with optical tweezers.</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2. Development of a physical and mathematical model of optical tweezers.</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3. Dimensional calculation of the design of optical tweezers.</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sz w:val="28"/>
          <w:lang w:val="uk-UA"/>
        </w:rPr>
        <w:t>4. Development of a startup project.</w:t>
      </w:r>
    </w:p>
    <w:p w:rsidR="007C0799" w:rsidRDefault="007C0799" w:rsidP="007C0799">
      <w:pPr>
        <w:spacing w:after="0" w:line="360" w:lineRule="auto"/>
        <w:ind w:firstLine="720"/>
        <w:jc w:val="both"/>
        <w:rPr>
          <w:rFonts w:ascii="Times New Roman" w:hAnsi="Times New Roman" w:cs="Times New Roman"/>
          <w:b/>
          <w:sz w:val="28"/>
          <w:lang w:val="uk-UA"/>
        </w:rPr>
      </w:pP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b/>
          <w:sz w:val="28"/>
          <w:lang w:val="uk-UA"/>
        </w:rPr>
        <w:t>The object of research</w:t>
      </w:r>
      <w:r w:rsidRPr="00397AF3">
        <w:rPr>
          <w:rFonts w:ascii="Times New Roman" w:hAnsi="Times New Roman" w:cs="Times New Roman"/>
          <w:sz w:val="28"/>
          <w:lang w:val="uk-UA"/>
        </w:rPr>
        <w:t xml:space="preserve"> is the process of manipulating small particles with laser tweezers.</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b/>
          <w:sz w:val="28"/>
          <w:lang w:val="uk-UA"/>
        </w:rPr>
        <w:t>The subject of the study</w:t>
      </w:r>
      <w:r w:rsidRPr="00397AF3">
        <w:rPr>
          <w:rFonts w:ascii="Times New Roman" w:hAnsi="Times New Roman" w:cs="Times New Roman"/>
          <w:sz w:val="28"/>
          <w:lang w:val="uk-UA"/>
        </w:rPr>
        <w:t xml:space="preserve"> is laser tweezers.</w:t>
      </w:r>
    </w:p>
    <w:p w:rsidR="007C0799" w:rsidRPr="00397AF3" w:rsidRDefault="007C0799" w:rsidP="007C0799">
      <w:pPr>
        <w:spacing w:after="0" w:line="360" w:lineRule="auto"/>
        <w:ind w:firstLine="720"/>
        <w:jc w:val="both"/>
        <w:rPr>
          <w:rFonts w:ascii="Times New Roman" w:hAnsi="Times New Roman" w:cs="Times New Roman"/>
          <w:sz w:val="28"/>
          <w:lang w:val="uk-UA"/>
        </w:rPr>
      </w:pPr>
      <w:r w:rsidRPr="00397AF3">
        <w:rPr>
          <w:rFonts w:ascii="Times New Roman" w:hAnsi="Times New Roman" w:cs="Times New Roman"/>
          <w:i/>
          <w:sz w:val="28"/>
          <w:lang w:val="uk-UA"/>
        </w:rPr>
        <w:t>Keywords:</w:t>
      </w:r>
      <w:r w:rsidRPr="00397AF3">
        <w:rPr>
          <w:rFonts w:ascii="Times New Roman" w:hAnsi="Times New Roman" w:cs="Times New Roman"/>
          <w:sz w:val="28"/>
          <w:lang w:val="uk-UA"/>
        </w:rPr>
        <w:t xml:space="preserve"> manipulation, nanoobjects, laser, laser tweezers.</w:t>
      </w: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7C0799" w:rsidRDefault="007C0799" w:rsidP="00F4353A">
      <w:pPr>
        <w:spacing w:after="0" w:line="360" w:lineRule="auto"/>
        <w:jc w:val="center"/>
        <w:rPr>
          <w:rFonts w:ascii="Times New Roman" w:hAnsi="Times New Roman" w:cs="Times New Roman"/>
          <w:b/>
          <w:sz w:val="28"/>
          <w:lang w:val="uk-UA"/>
        </w:rPr>
      </w:pPr>
    </w:p>
    <w:p w:rsidR="00037B1D" w:rsidRDefault="00037B1D" w:rsidP="00037B1D">
      <w:pPr>
        <w:spacing w:after="0" w:line="360" w:lineRule="auto"/>
        <w:ind w:firstLine="720"/>
        <w:jc w:val="center"/>
        <w:rPr>
          <w:rFonts w:ascii="Times New Roman" w:hAnsi="Times New Roman" w:cs="Times New Roman"/>
          <w:b/>
          <w:sz w:val="28"/>
          <w:lang w:val="uk-UA"/>
        </w:rPr>
      </w:pPr>
      <w:r>
        <w:rPr>
          <w:rFonts w:ascii="Times New Roman" w:hAnsi="Times New Roman" w:cs="Times New Roman"/>
          <w:b/>
          <w:sz w:val="28"/>
          <w:lang w:val="uk-UA"/>
        </w:rPr>
        <w:t>ЗМІСТ</w:t>
      </w:r>
    </w:p>
    <w:p w:rsidR="00037B1D" w:rsidRPr="00037B1D" w:rsidRDefault="00037B1D" w:rsidP="00A64E45">
      <w:pPr>
        <w:spacing w:after="0" w:line="360" w:lineRule="auto"/>
        <w:ind w:firstLine="720"/>
        <w:jc w:val="both"/>
        <w:rPr>
          <w:rFonts w:ascii="Times New Roman" w:hAnsi="Times New Roman" w:cs="Times New Roman"/>
          <w:sz w:val="28"/>
          <w:lang w:val="uk-UA"/>
        </w:rPr>
      </w:pPr>
      <w:r w:rsidRPr="00037B1D">
        <w:rPr>
          <w:rFonts w:ascii="Times New Roman" w:hAnsi="Times New Roman" w:cs="Times New Roman"/>
          <w:sz w:val="28"/>
          <w:lang w:val="uk-UA"/>
        </w:rPr>
        <w:t>П</w:t>
      </w:r>
      <w:r>
        <w:rPr>
          <w:rFonts w:ascii="Times New Roman" w:hAnsi="Times New Roman" w:cs="Times New Roman"/>
          <w:sz w:val="28"/>
          <w:lang w:val="uk-UA"/>
        </w:rPr>
        <w:t>ЕРЕЛІК УМОВНИХ ПОЗНАЧЕНЬ, СИМВОЛІВ, СКОРОЧЕНЬ І ТЕРМІНІВ</w:t>
      </w:r>
      <w:r w:rsidR="00A64E45">
        <w:rPr>
          <w:rFonts w:ascii="Times New Roman" w:hAnsi="Times New Roman" w:cs="Times New Roman"/>
          <w:sz w:val="28"/>
          <w:lang w:val="uk-UA"/>
        </w:rPr>
        <w:t>…………………………………………………………………………….8</w:t>
      </w:r>
    </w:p>
    <w:p w:rsidR="00037B1D" w:rsidRP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ВСТУП</w:t>
      </w:r>
      <w:r w:rsidR="00A64E45">
        <w:rPr>
          <w:rFonts w:ascii="Times New Roman" w:hAnsi="Times New Roman" w:cs="Times New Roman"/>
          <w:sz w:val="28"/>
          <w:lang w:val="uk-UA"/>
        </w:rPr>
        <w:t>…………………………………………………………………………9</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РОЗДІЛ </w:t>
      </w:r>
      <w:r w:rsidRPr="00037B1D">
        <w:rPr>
          <w:rFonts w:ascii="Times New Roman" w:hAnsi="Times New Roman" w:cs="Times New Roman"/>
          <w:sz w:val="28"/>
          <w:lang w:val="uk-UA"/>
        </w:rPr>
        <w:t>1. Основи дослідження способів маніпуляції нанооб’єктами за допомогою оптичного пінцету</w:t>
      </w:r>
      <w:r w:rsidR="00A64E45">
        <w:rPr>
          <w:rFonts w:ascii="Times New Roman" w:hAnsi="Times New Roman" w:cs="Times New Roman"/>
          <w:sz w:val="28"/>
          <w:lang w:val="uk-UA"/>
        </w:rPr>
        <w:t>……………………………………………………..10</w:t>
      </w:r>
    </w:p>
    <w:p w:rsidR="00037B1D" w:rsidRPr="00037B1D" w:rsidRDefault="00037B1D" w:rsidP="00A64E45">
      <w:pPr>
        <w:pStyle w:val="a5"/>
        <w:numPr>
          <w:ilvl w:val="1"/>
          <w:numId w:val="45"/>
        </w:numPr>
        <w:jc w:val="both"/>
        <w:rPr>
          <w:rFonts w:ascii="Times New Roman" w:hAnsi="Times New Roman" w:cs="Times New Roman"/>
          <w:sz w:val="28"/>
          <w:lang w:val="uk-UA"/>
        </w:rPr>
      </w:pPr>
      <w:r w:rsidRPr="00037B1D">
        <w:rPr>
          <w:rFonts w:ascii="Times New Roman" w:hAnsi="Times New Roman" w:cs="Times New Roman"/>
          <w:sz w:val="28"/>
          <w:lang w:val="uk-UA"/>
        </w:rPr>
        <w:t>Оптичний пінцет і принцип його дії у кінці ХХ століття</w:t>
      </w:r>
      <w:r w:rsidR="00A64E45">
        <w:rPr>
          <w:rFonts w:ascii="Times New Roman" w:hAnsi="Times New Roman" w:cs="Times New Roman"/>
          <w:sz w:val="28"/>
          <w:lang w:val="uk-UA"/>
        </w:rPr>
        <w:t>……………10</w:t>
      </w:r>
    </w:p>
    <w:p w:rsidR="00037B1D" w:rsidRDefault="00037B1D" w:rsidP="00A64E45">
      <w:pPr>
        <w:pStyle w:val="a5"/>
        <w:numPr>
          <w:ilvl w:val="1"/>
          <w:numId w:val="45"/>
        </w:numPr>
        <w:jc w:val="both"/>
        <w:rPr>
          <w:rFonts w:ascii="Times New Roman" w:hAnsi="Times New Roman" w:cs="Times New Roman"/>
          <w:sz w:val="28"/>
          <w:lang w:val="uk-UA"/>
        </w:rPr>
      </w:pPr>
      <w:r w:rsidRPr="00037B1D">
        <w:rPr>
          <w:rFonts w:ascii="Times New Roman" w:hAnsi="Times New Roman" w:cs="Times New Roman"/>
          <w:sz w:val="28"/>
          <w:lang w:val="uk-UA"/>
        </w:rPr>
        <w:t>Сучасні дослідження у сфері маніпулювання наномасштабними об’єктами</w:t>
      </w:r>
      <w:r w:rsidR="00A64E45">
        <w:rPr>
          <w:rFonts w:ascii="Times New Roman" w:hAnsi="Times New Roman" w:cs="Times New Roman"/>
          <w:sz w:val="28"/>
          <w:lang w:val="uk-UA"/>
        </w:rPr>
        <w:t>……………………………………………………………....15</w:t>
      </w:r>
    </w:p>
    <w:p w:rsidR="00037B1D" w:rsidRDefault="00037B1D" w:rsidP="00A64E45">
      <w:pPr>
        <w:pStyle w:val="a5"/>
        <w:numPr>
          <w:ilvl w:val="2"/>
          <w:numId w:val="45"/>
        </w:numPr>
        <w:jc w:val="both"/>
        <w:rPr>
          <w:rFonts w:ascii="Times New Roman" w:hAnsi="Times New Roman" w:cs="Times New Roman"/>
          <w:sz w:val="28"/>
          <w:lang w:val="uk-UA"/>
        </w:rPr>
      </w:pPr>
      <w:r w:rsidRPr="00037B1D">
        <w:rPr>
          <w:rFonts w:ascii="Times New Roman" w:hAnsi="Times New Roman" w:cs="Times New Roman"/>
          <w:sz w:val="28"/>
          <w:lang w:val="uk-UA"/>
        </w:rPr>
        <w:t>Поєднання принципів оптичного і гідродинамічного пінцеті</w:t>
      </w:r>
      <w:r w:rsidR="00A64E45">
        <w:rPr>
          <w:rFonts w:ascii="Times New Roman" w:hAnsi="Times New Roman" w:cs="Times New Roman"/>
          <w:sz w:val="28"/>
          <w:lang w:val="uk-UA"/>
        </w:rPr>
        <w:t>…………………………………………………………...17</w:t>
      </w:r>
    </w:p>
    <w:p w:rsidR="00037B1D" w:rsidRPr="00742E71" w:rsidRDefault="00037B1D" w:rsidP="00A64E45">
      <w:pPr>
        <w:pStyle w:val="a5"/>
        <w:numPr>
          <w:ilvl w:val="2"/>
          <w:numId w:val="45"/>
        </w:numPr>
        <w:jc w:val="both"/>
        <w:rPr>
          <w:rFonts w:ascii="Times New Roman" w:hAnsi="Times New Roman" w:cs="Times New Roman"/>
          <w:sz w:val="28"/>
          <w:lang w:val="uk-UA"/>
        </w:rPr>
      </w:pPr>
      <w:r w:rsidRPr="00742E71">
        <w:rPr>
          <w:rFonts w:ascii="Times New Roman" w:hAnsi="Times New Roman" w:cs="Times New Roman"/>
          <w:sz w:val="28"/>
          <w:lang w:val="uk-UA"/>
        </w:rPr>
        <w:t>Гідродинамічне захоплення однієї частинки</w:t>
      </w:r>
      <w:r w:rsidR="00A64E45">
        <w:rPr>
          <w:rFonts w:ascii="Times New Roman" w:hAnsi="Times New Roman" w:cs="Times New Roman"/>
          <w:sz w:val="28"/>
          <w:lang w:val="uk-UA"/>
        </w:rPr>
        <w:t>……………….....21</w:t>
      </w:r>
    </w:p>
    <w:p w:rsidR="00037B1D" w:rsidRDefault="00A64E45" w:rsidP="00A64E45">
      <w:pPr>
        <w:pStyle w:val="a5"/>
        <w:numPr>
          <w:ilvl w:val="1"/>
          <w:numId w:val="45"/>
        </w:numPr>
        <w:spacing w:after="0" w:line="360" w:lineRule="auto"/>
        <w:jc w:val="both"/>
        <w:rPr>
          <w:rFonts w:ascii="Times New Roman" w:hAnsi="Times New Roman" w:cs="Times New Roman"/>
          <w:sz w:val="28"/>
          <w:lang w:val="uk-UA"/>
        </w:rPr>
      </w:pPr>
      <w:r w:rsidRPr="00742E71">
        <w:rPr>
          <w:rFonts w:ascii="Times New Roman" w:hAnsi="Times New Roman" w:cs="Times New Roman"/>
          <w:sz w:val="28"/>
          <w:lang w:val="uk-UA"/>
        </w:rPr>
        <w:t>Гідродинамічні стратегії мікро-маніпуляції</w:t>
      </w:r>
      <w:r>
        <w:rPr>
          <w:rFonts w:ascii="Times New Roman" w:hAnsi="Times New Roman" w:cs="Times New Roman"/>
          <w:sz w:val="28"/>
          <w:lang w:val="uk-UA"/>
        </w:rPr>
        <w:t>………………………....23</w:t>
      </w:r>
    </w:p>
    <w:p w:rsidR="00037B1D" w:rsidRDefault="00A64E45" w:rsidP="00A64E45">
      <w:pPr>
        <w:pStyle w:val="a5"/>
        <w:numPr>
          <w:ilvl w:val="2"/>
          <w:numId w:val="45"/>
        </w:numPr>
        <w:spacing w:after="0" w:line="360" w:lineRule="auto"/>
        <w:jc w:val="both"/>
        <w:rPr>
          <w:rFonts w:ascii="Times New Roman" w:hAnsi="Times New Roman" w:cs="Times New Roman"/>
          <w:sz w:val="28"/>
          <w:lang w:val="uk-UA"/>
        </w:rPr>
      </w:pPr>
      <w:r w:rsidRPr="00742E71">
        <w:rPr>
          <w:rFonts w:ascii="Times New Roman" w:hAnsi="Times New Roman" w:cs="Times New Roman"/>
          <w:sz w:val="28"/>
          <w:lang w:val="uk-UA"/>
        </w:rPr>
        <w:t>Скупчення роторів</w:t>
      </w:r>
      <w:r>
        <w:rPr>
          <w:rFonts w:ascii="Times New Roman" w:hAnsi="Times New Roman" w:cs="Times New Roman"/>
          <w:sz w:val="28"/>
          <w:lang w:val="uk-UA"/>
        </w:rPr>
        <w:t>………………………..</w:t>
      </w:r>
      <w:r w:rsidR="00037B1D">
        <w:rPr>
          <w:rFonts w:ascii="Times New Roman" w:hAnsi="Times New Roman" w:cs="Times New Roman"/>
          <w:sz w:val="28"/>
          <w:lang w:val="uk-UA"/>
        </w:rPr>
        <w:t>.</w:t>
      </w:r>
      <w:r>
        <w:rPr>
          <w:rFonts w:ascii="Times New Roman" w:hAnsi="Times New Roman" w:cs="Times New Roman"/>
          <w:sz w:val="28"/>
          <w:lang w:val="uk-UA"/>
        </w:rPr>
        <w:t>................................25</w:t>
      </w:r>
    </w:p>
    <w:p w:rsidR="00037B1D" w:rsidRPr="00742E71" w:rsidRDefault="00037B1D" w:rsidP="00A64E45">
      <w:pPr>
        <w:pStyle w:val="a5"/>
        <w:numPr>
          <w:ilvl w:val="2"/>
          <w:numId w:val="45"/>
        </w:numPr>
        <w:jc w:val="both"/>
        <w:rPr>
          <w:rFonts w:ascii="Times New Roman" w:hAnsi="Times New Roman" w:cs="Times New Roman"/>
          <w:sz w:val="28"/>
          <w:lang w:val="uk-UA"/>
        </w:rPr>
      </w:pPr>
      <w:r w:rsidRPr="00742E71">
        <w:rPr>
          <w:rFonts w:ascii="Times New Roman" w:hAnsi="Times New Roman" w:cs="Times New Roman"/>
          <w:sz w:val="28"/>
          <w:lang w:val="uk-UA"/>
        </w:rPr>
        <w:t>Контроль орієнтації</w:t>
      </w:r>
      <w:r w:rsidR="00A64E45">
        <w:rPr>
          <w:rFonts w:ascii="Times New Roman" w:hAnsi="Times New Roman" w:cs="Times New Roman"/>
          <w:sz w:val="28"/>
          <w:lang w:val="uk-UA"/>
        </w:rPr>
        <w:t>…………………………………………….28</w:t>
      </w:r>
    </w:p>
    <w:p w:rsidR="00037B1D" w:rsidRPr="00742E71" w:rsidRDefault="00A64E45" w:rsidP="00A64E45">
      <w:pPr>
        <w:pStyle w:val="a5"/>
        <w:numPr>
          <w:ilvl w:val="1"/>
          <w:numId w:val="45"/>
        </w:numPr>
        <w:jc w:val="both"/>
        <w:rPr>
          <w:rFonts w:ascii="Times New Roman" w:hAnsi="Times New Roman" w:cs="Times New Roman"/>
          <w:sz w:val="28"/>
          <w:lang w:val="uk-UA"/>
        </w:rPr>
      </w:pPr>
      <w:r w:rsidRPr="00742E71">
        <w:rPr>
          <w:rFonts w:ascii="Times New Roman" w:hAnsi="Times New Roman" w:cs="Times New Roman"/>
          <w:sz w:val="28"/>
          <w:lang w:val="uk-UA"/>
        </w:rPr>
        <w:t xml:space="preserve">Незалежний контроль множинних </w:t>
      </w:r>
      <w:r w:rsidR="00037B1D" w:rsidRPr="00742E71">
        <w:rPr>
          <w:rFonts w:ascii="Times New Roman" w:hAnsi="Times New Roman" w:cs="Times New Roman"/>
          <w:sz w:val="28"/>
          <w:lang w:val="uk-UA"/>
        </w:rPr>
        <w:t>частинок</w:t>
      </w:r>
      <w:r>
        <w:rPr>
          <w:rFonts w:ascii="Times New Roman" w:hAnsi="Times New Roman" w:cs="Times New Roman"/>
          <w:sz w:val="28"/>
          <w:lang w:val="uk-UA"/>
        </w:rPr>
        <w:t>………………………...29</w:t>
      </w:r>
    </w:p>
    <w:p w:rsidR="00037B1D" w:rsidRPr="00742E71" w:rsidRDefault="00037B1D" w:rsidP="00A64E45">
      <w:pPr>
        <w:pStyle w:val="a5"/>
        <w:numPr>
          <w:ilvl w:val="1"/>
          <w:numId w:val="45"/>
        </w:numPr>
        <w:jc w:val="both"/>
        <w:rPr>
          <w:rFonts w:ascii="Times New Roman" w:hAnsi="Times New Roman" w:cs="Times New Roman"/>
          <w:sz w:val="28"/>
          <w:lang w:val="uk-UA"/>
        </w:rPr>
      </w:pPr>
      <w:r w:rsidRPr="00742E71">
        <w:rPr>
          <w:rFonts w:ascii="Times New Roman" w:hAnsi="Times New Roman" w:cs="Times New Roman"/>
          <w:sz w:val="28"/>
          <w:lang w:val="uk-UA"/>
        </w:rPr>
        <w:t>Підсумки дослідження</w:t>
      </w:r>
      <w:r w:rsidR="00A64E45">
        <w:rPr>
          <w:rFonts w:ascii="Times New Roman" w:hAnsi="Times New Roman" w:cs="Times New Roman"/>
          <w:sz w:val="28"/>
          <w:lang w:val="uk-UA"/>
        </w:rPr>
        <w:t>………………………………………………...31</w:t>
      </w:r>
    </w:p>
    <w:p w:rsidR="00037B1D" w:rsidRDefault="00037B1D" w:rsidP="00A64E45">
      <w:pPr>
        <w:pStyle w:val="a5"/>
        <w:numPr>
          <w:ilvl w:val="1"/>
          <w:numId w:val="45"/>
        </w:numPr>
        <w:jc w:val="both"/>
        <w:rPr>
          <w:rFonts w:ascii="Times New Roman" w:hAnsi="Times New Roman" w:cs="Times New Roman"/>
          <w:sz w:val="28"/>
          <w:lang w:val="uk-UA"/>
        </w:rPr>
      </w:pPr>
      <w:r w:rsidRPr="00742E71">
        <w:rPr>
          <w:rFonts w:ascii="Times New Roman" w:hAnsi="Times New Roman" w:cs="Times New Roman"/>
          <w:sz w:val="28"/>
          <w:lang w:val="uk-UA"/>
        </w:rPr>
        <w:t>Методи дослідження</w:t>
      </w:r>
      <w:r w:rsidR="00A64E45">
        <w:rPr>
          <w:rFonts w:ascii="Times New Roman" w:hAnsi="Times New Roman" w:cs="Times New Roman"/>
          <w:sz w:val="28"/>
          <w:lang w:val="uk-UA"/>
        </w:rPr>
        <w:t>…………………………………………………..35</w:t>
      </w:r>
    </w:p>
    <w:p w:rsidR="00037B1D" w:rsidRDefault="00037B1D" w:rsidP="00A64E45">
      <w:pPr>
        <w:pStyle w:val="a5"/>
        <w:numPr>
          <w:ilvl w:val="2"/>
          <w:numId w:val="45"/>
        </w:numPr>
        <w:jc w:val="both"/>
        <w:rPr>
          <w:rFonts w:ascii="Times New Roman" w:hAnsi="Times New Roman" w:cs="Times New Roman"/>
          <w:sz w:val="28"/>
          <w:lang w:val="uk-UA"/>
        </w:rPr>
      </w:pPr>
      <w:r w:rsidRPr="00742E71">
        <w:rPr>
          <w:rFonts w:ascii="Times New Roman" w:hAnsi="Times New Roman" w:cs="Times New Roman"/>
          <w:sz w:val="28"/>
          <w:lang w:val="uk-UA"/>
        </w:rPr>
        <w:t xml:space="preserve"> Яскраве поле зображення та оптичне відстеження</w:t>
      </w:r>
      <w:r w:rsidR="00A64E45">
        <w:rPr>
          <w:rFonts w:ascii="Times New Roman" w:hAnsi="Times New Roman" w:cs="Times New Roman"/>
          <w:sz w:val="28"/>
          <w:lang w:val="uk-UA"/>
        </w:rPr>
        <w:t>…………..35</w:t>
      </w:r>
    </w:p>
    <w:p w:rsidR="00037B1D" w:rsidRDefault="00037B1D" w:rsidP="00A64E45">
      <w:pPr>
        <w:pStyle w:val="a5"/>
        <w:numPr>
          <w:ilvl w:val="2"/>
          <w:numId w:val="45"/>
        </w:numPr>
        <w:jc w:val="both"/>
        <w:rPr>
          <w:rFonts w:ascii="Times New Roman" w:hAnsi="Times New Roman" w:cs="Times New Roman"/>
          <w:sz w:val="28"/>
          <w:lang w:val="uk-UA"/>
        </w:rPr>
      </w:pPr>
      <w:r w:rsidRPr="00742E71">
        <w:rPr>
          <w:rFonts w:ascii="Times New Roman" w:hAnsi="Times New Roman" w:cs="Times New Roman"/>
          <w:sz w:val="28"/>
          <w:lang w:val="uk-UA"/>
        </w:rPr>
        <w:t>Голографічний оптичний пінцет</w:t>
      </w:r>
      <w:r w:rsidR="00A64E45">
        <w:rPr>
          <w:rFonts w:ascii="Times New Roman" w:hAnsi="Times New Roman" w:cs="Times New Roman"/>
          <w:sz w:val="28"/>
          <w:lang w:val="uk-UA"/>
        </w:rPr>
        <w:t>………………………………36</w:t>
      </w:r>
    </w:p>
    <w:p w:rsidR="00037B1D" w:rsidRPr="00742E71" w:rsidRDefault="00037B1D" w:rsidP="00A64E45">
      <w:pPr>
        <w:jc w:val="both"/>
        <w:rPr>
          <w:rFonts w:ascii="Times New Roman" w:hAnsi="Times New Roman" w:cs="Times New Roman"/>
          <w:sz w:val="28"/>
          <w:lang w:val="uk-UA"/>
        </w:rPr>
      </w:pPr>
      <w:r>
        <w:rPr>
          <w:rFonts w:ascii="Times New Roman" w:hAnsi="Times New Roman" w:cs="Times New Roman"/>
          <w:sz w:val="28"/>
          <w:lang w:val="uk-UA"/>
        </w:rPr>
        <w:t xml:space="preserve">          Висновок до розділу</w:t>
      </w:r>
      <w:r w:rsidR="006C75ED">
        <w:rPr>
          <w:rFonts w:ascii="Times New Roman" w:hAnsi="Times New Roman" w:cs="Times New Roman"/>
          <w:sz w:val="28"/>
          <w:lang w:val="uk-UA"/>
        </w:rPr>
        <w:t>………………………………………………………….38</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РОЗДІЛ </w:t>
      </w:r>
      <w:r w:rsidRPr="00037B1D">
        <w:rPr>
          <w:rFonts w:ascii="Times New Roman" w:hAnsi="Times New Roman" w:cs="Times New Roman"/>
          <w:sz w:val="28"/>
          <w:lang w:val="uk-UA"/>
        </w:rPr>
        <w:t>2. Ф</w:t>
      </w:r>
      <w:r w:rsidR="00AC676D">
        <w:rPr>
          <w:rFonts w:ascii="Times New Roman" w:hAnsi="Times New Roman" w:cs="Times New Roman"/>
          <w:sz w:val="28"/>
          <w:lang w:val="uk-UA"/>
        </w:rPr>
        <w:t>ізико-математична модель</w:t>
      </w:r>
      <w:r w:rsidRPr="00037B1D">
        <w:rPr>
          <w:rFonts w:ascii="Times New Roman" w:hAnsi="Times New Roman" w:cs="Times New Roman"/>
          <w:sz w:val="28"/>
          <w:lang w:val="uk-UA"/>
        </w:rPr>
        <w:t xml:space="preserve"> оптичного пінцету</w:t>
      </w:r>
      <w:r w:rsidR="00AC676D">
        <w:rPr>
          <w:rFonts w:ascii="Times New Roman" w:hAnsi="Times New Roman" w:cs="Times New Roman"/>
          <w:sz w:val="28"/>
          <w:lang w:val="uk-UA"/>
        </w:rPr>
        <w:t>……………….39</w:t>
      </w:r>
    </w:p>
    <w:p w:rsidR="00037B1D" w:rsidRDefault="00037B1D" w:rsidP="00A64E45">
      <w:pPr>
        <w:spacing w:after="0" w:line="360" w:lineRule="auto"/>
        <w:ind w:firstLine="720"/>
        <w:jc w:val="both"/>
        <w:rPr>
          <w:rStyle w:val="jlqj4b"/>
          <w:rFonts w:ascii="Times New Roman" w:hAnsi="Times New Roman" w:cs="Times New Roman"/>
          <w:sz w:val="28"/>
          <w:szCs w:val="28"/>
          <w:lang w:val="uk-UA"/>
        </w:rPr>
      </w:pPr>
      <w:r>
        <w:rPr>
          <w:rFonts w:ascii="Times New Roman" w:hAnsi="Times New Roman" w:cs="Times New Roman"/>
          <w:sz w:val="28"/>
          <w:lang w:val="uk-UA"/>
        </w:rPr>
        <w:lastRenderedPageBreak/>
        <w:t xml:space="preserve">2.1. </w:t>
      </w:r>
      <w:r w:rsidRPr="00A01335">
        <w:rPr>
          <w:rFonts w:ascii="Times New Roman" w:hAnsi="Times New Roman" w:cs="Times New Roman"/>
          <w:sz w:val="28"/>
          <w:lang w:val="uk-UA"/>
        </w:rPr>
        <w:t>Дипольний підхід в уявленні</w:t>
      </w:r>
      <w:r>
        <w:rPr>
          <w:rFonts w:ascii="Times New Roman" w:hAnsi="Times New Roman" w:cs="Times New Roman"/>
          <w:sz w:val="28"/>
          <w:lang w:val="uk-UA"/>
        </w:rPr>
        <w:t xml:space="preserve"> Релеєвського розсіювання R &lt;&lt;</w:t>
      </w:r>
      <w:r w:rsidRPr="00A01335">
        <w:rPr>
          <w:rStyle w:val="jlqj4b"/>
          <w:rFonts w:ascii="Times New Roman" w:hAnsi="Times New Roman" w:cs="Times New Roman"/>
          <w:sz w:val="28"/>
          <w:szCs w:val="28"/>
          <w:lang w:val="uk-UA"/>
        </w:rPr>
        <w:sym w:font="Symbol" w:char="F06C"/>
      </w:r>
      <w:r w:rsidR="00AC676D">
        <w:rPr>
          <w:rStyle w:val="jlqj4b"/>
          <w:rFonts w:ascii="Times New Roman" w:hAnsi="Times New Roman" w:cs="Times New Roman"/>
          <w:sz w:val="28"/>
          <w:szCs w:val="28"/>
          <w:lang w:val="uk-UA"/>
        </w:rPr>
        <w:t>……..40</w:t>
      </w:r>
    </w:p>
    <w:p w:rsidR="00037B1D" w:rsidRPr="008F0FFA" w:rsidRDefault="00037B1D" w:rsidP="00A64E45">
      <w:pPr>
        <w:spacing w:after="0" w:line="360" w:lineRule="auto"/>
        <w:ind w:firstLine="720"/>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2.2</w:t>
      </w:r>
      <w:r w:rsidRPr="00A01335">
        <w:rPr>
          <w:rStyle w:val="jlqj4b"/>
          <w:rFonts w:ascii="Times New Roman" w:hAnsi="Times New Roman" w:cs="Times New Roman"/>
          <w:sz w:val="28"/>
          <w:szCs w:val="28"/>
          <w:lang w:val="uk-UA"/>
        </w:rPr>
        <w:t>. Геометричний оптичний підхід в уявленні розсіяння Мі R &gt;&gt;</w:t>
      </w:r>
      <w:r w:rsidRPr="00A01335">
        <w:rPr>
          <w:rStyle w:val="jlqj4b"/>
          <w:rFonts w:ascii="Times New Roman" w:hAnsi="Times New Roman" w:cs="Times New Roman"/>
          <w:sz w:val="28"/>
          <w:szCs w:val="28"/>
          <w:lang w:val="uk-UA"/>
        </w:rPr>
        <w:sym w:font="Symbol" w:char="F06C"/>
      </w:r>
      <w:r w:rsidR="00AC676D">
        <w:rPr>
          <w:rStyle w:val="jlqj4b"/>
          <w:rFonts w:ascii="Times New Roman" w:hAnsi="Times New Roman" w:cs="Times New Roman"/>
          <w:sz w:val="28"/>
          <w:szCs w:val="28"/>
          <w:lang w:val="uk-UA"/>
        </w:rPr>
        <w:t>……42</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2.3. </w:t>
      </w:r>
      <w:r w:rsidR="00AC676D" w:rsidRPr="00A01335">
        <w:rPr>
          <w:rFonts w:ascii="Times New Roman" w:hAnsi="Times New Roman" w:cs="Times New Roman"/>
          <w:sz w:val="28"/>
          <w:lang w:val="uk-UA"/>
        </w:rPr>
        <w:t xml:space="preserve">Повна сила, що діє на сферичну </w:t>
      </w:r>
      <w:r w:rsidRPr="00A01335">
        <w:rPr>
          <w:rFonts w:ascii="Times New Roman" w:hAnsi="Times New Roman" w:cs="Times New Roman"/>
          <w:sz w:val="28"/>
          <w:lang w:val="uk-UA"/>
        </w:rPr>
        <w:t>частинку</w:t>
      </w:r>
      <w:r w:rsidR="00AC676D">
        <w:rPr>
          <w:rFonts w:ascii="Times New Roman" w:hAnsi="Times New Roman" w:cs="Times New Roman"/>
          <w:sz w:val="28"/>
          <w:lang w:val="uk-UA"/>
        </w:rPr>
        <w:t>……………………………...45</w:t>
      </w:r>
    </w:p>
    <w:p w:rsidR="00037B1D" w:rsidRDefault="00037B1D" w:rsidP="00A64E45">
      <w:pPr>
        <w:spacing w:after="0" w:line="360" w:lineRule="auto"/>
        <w:ind w:firstLine="720"/>
        <w:jc w:val="both"/>
        <w:rPr>
          <w:rStyle w:val="jlqj4b"/>
          <w:rFonts w:ascii="Times New Roman" w:hAnsi="Times New Roman" w:cs="Times New Roman"/>
          <w:sz w:val="28"/>
          <w:szCs w:val="28"/>
          <w:lang w:val="uk-UA"/>
        </w:rPr>
      </w:pPr>
      <w:r w:rsidRPr="00A01335">
        <w:rPr>
          <w:rStyle w:val="jlqj4b"/>
          <w:rFonts w:ascii="Times New Roman" w:hAnsi="Times New Roman" w:cs="Times New Roman"/>
          <w:sz w:val="28"/>
          <w:szCs w:val="28"/>
          <w:lang w:val="uk-UA"/>
        </w:rPr>
        <w:t>2.4. Вплив числової апертури</w:t>
      </w:r>
      <w:r w:rsidR="00AC676D">
        <w:rPr>
          <w:rStyle w:val="jlqj4b"/>
          <w:rFonts w:ascii="Times New Roman" w:hAnsi="Times New Roman" w:cs="Times New Roman"/>
          <w:sz w:val="28"/>
          <w:szCs w:val="28"/>
          <w:lang w:val="uk-UA"/>
        </w:rPr>
        <w:t>………………………………………………..51</w:t>
      </w:r>
    </w:p>
    <w:p w:rsidR="00037B1D" w:rsidRDefault="00037B1D" w:rsidP="00A64E45">
      <w:pPr>
        <w:spacing w:after="0" w:line="360" w:lineRule="auto"/>
        <w:ind w:firstLine="720"/>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2.5. </w:t>
      </w:r>
      <w:r w:rsidRPr="00A01335">
        <w:rPr>
          <w:rStyle w:val="jlqj4b"/>
          <w:rFonts w:ascii="Times New Roman" w:hAnsi="Times New Roman" w:cs="Times New Roman"/>
          <w:sz w:val="28"/>
          <w:szCs w:val="28"/>
          <w:lang w:val="uk-UA"/>
        </w:rPr>
        <w:t>Вплив потужності лазера</w:t>
      </w:r>
      <w:r w:rsidR="00AC676D">
        <w:rPr>
          <w:rStyle w:val="jlqj4b"/>
          <w:rFonts w:ascii="Times New Roman" w:hAnsi="Times New Roman" w:cs="Times New Roman"/>
          <w:sz w:val="28"/>
          <w:szCs w:val="28"/>
          <w:lang w:val="uk-UA"/>
        </w:rPr>
        <w:t>………………………………………………..52</w:t>
      </w:r>
    </w:p>
    <w:p w:rsidR="00037B1D" w:rsidRPr="00A01335" w:rsidRDefault="00037B1D" w:rsidP="00A64E45">
      <w:pPr>
        <w:spacing w:after="0" w:line="360" w:lineRule="auto"/>
        <w:ind w:firstLine="720"/>
        <w:jc w:val="both"/>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Висновок до розділу</w:t>
      </w:r>
      <w:r w:rsidR="006C75ED">
        <w:rPr>
          <w:rStyle w:val="jlqj4b"/>
          <w:rFonts w:ascii="Times New Roman" w:hAnsi="Times New Roman" w:cs="Times New Roman"/>
          <w:sz w:val="28"/>
          <w:szCs w:val="28"/>
          <w:lang w:val="uk-UA"/>
        </w:rPr>
        <w:t>………………………………………………………….53</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РОЗДІЛ </w:t>
      </w:r>
      <w:r w:rsidRPr="00037B1D">
        <w:rPr>
          <w:rFonts w:ascii="Times New Roman" w:hAnsi="Times New Roman" w:cs="Times New Roman"/>
          <w:sz w:val="28"/>
          <w:lang w:val="uk-UA"/>
        </w:rPr>
        <w:t>3. Габаритний розрахунок конструкції оптичного пінцету</w:t>
      </w:r>
      <w:r w:rsidR="00AC676D">
        <w:rPr>
          <w:rFonts w:ascii="Times New Roman" w:hAnsi="Times New Roman" w:cs="Times New Roman"/>
          <w:sz w:val="28"/>
          <w:lang w:val="uk-UA"/>
        </w:rPr>
        <w:t>………59</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3.1. </w:t>
      </w:r>
      <w:r w:rsidRPr="00A01335">
        <w:rPr>
          <w:rFonts w:ascii="Times New Roman" w:hAnsi="Times New Roman" w:cs="Times New Roman"/>
          <w:sz w:val="28"/>
          <w:lang w:val="uk-UA"/>
        </w:rPr>
        <w:t>Принципова схема оптичного пінцета</w:t>
      </w:r>
      <w:r w:rsidR="00AC676D">
        <w:rPr>
          <w:rFonts w:ascii="Times New Roman" w:hAnsi="Times New Roman" w:cs="Times New Roman"/>
          <w:sz w:val="28"/>
          <w:lang w:val="uk-UA"/>
        </w:rPr>
        <w:t>………………………………….59</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3.2. </w:t>
      </w:r>
      <w:r w:rsidRPr="00A01335">
        <w:rPr>
          <w:rFonts w:ascii="Times New Roman" w:hAnsi="Times New Roman" w:cs="Times New Roman"/>
          <w:sz w:val="28"/>
          <w:lang w:val="uk-UA"/>
        </w:rPr>
        <w:t>Габаритний розрахунок мікроскопу</w:t>
      </w:r>
      <w:r w:rsidR="00AC676D">
        <w:rPr>
          <w:rFonts w:ascii="Times New Roman" w:hAnsi="Times New Roman" w:cs="Times New Roman"/>
          <w:sz w:val="28"/>
          <w:lang w:val="uk-UA"/>
        </w:rPr>
        <w:t>……………………………………61</w:t>
      </w:r>
    </w:p>
    <w:p w:rsidR="00037B1D" w:rsidRDefault="00037B1D" w:rsidP="00A64E45">
      <w:pPr>
        <w:spacing w:after="0" w:line="360" w:lineRule="auto"/>
        <w:ind w:firstLine="720"/>
        <w:jc w:val="both"/>
        <w:rPr>
          <w:rFonts w:ascii="Times New Roman" w:hAnsi="Times New Roman" w:cs="Times New Roman"/>
          <w:sz w:val="28"/>
          <w:szCs w:val="28"/>
          <w:lang w:val="uk-UA"/>
        </w:rPr>
      </w:pPr>
      <w:r w:rsidRPr="00A01335">
        <w:rPr>
          <w:rFonts w:ascii="Times New Roman" w:hAnsi="Times New Roman" w:cs="Times New Roman"/>
          <w:sz w:val="28"/>
          <w:lang w:val="uk-UA"/>
        </w:rPr>
        <w:t xml:space="preserve">3.3. </w:t>
      </w:r>
      <w:r w:rsidRPr="00A01335">
        <w:rPr>
          <w:rFonts w:ascii="Times New Roman" w:hAnsi="Times New Roman" w:cs="Times New Roman"/>
          <w:sz w:val="28"/>
          <w:szCs w:val="28"/>
          <w:lang w:val="uk-UA"/>
        </w:rPr>
        <w:t>Розрахунок освітлювальної системи мікроскопа</w:t>
      </w:r>
      <w:r w:rsidR="00AC676D">
        <w:rPr>
          <w:rFonts w:ascii="Times New Roman" w:hAnsi="Times New Roman" w:cs="Times New Roman"/>
          <w:sz w:val="28"/>
          <w:szCs w:val="28"/>
          <w:lang w:val="uk-UA"/>
        </w:rPr>
        <w:t>………………………65</w:t>
      </w:r>
    </w:p>
    <w:p w:rsidR="00037B1D" w:rsidRPr="00A01335" w:rsidRDefault="00037B1D" w:rsidP="00A64E45">
      <w:pPr>
        <w:spacing w:after="0" w:line="360" w:lineRule="auto"/>
        <w:ind w:firstLine="720"/>
        <w:jc w:val="both"/>
        <w:rPr>
          <w:rFonts w:ascii="Times New Roman" w:hAnsi="Times New Roman" w:cs="Times New Roman"/>
          <w:sz w:val="28"/>
          <w:lang w:val="uk-UA"/>
        </w:rPr>
      </w:pPr>
      <w:r w:rsidRPr="00A01335">
        <w:rPr>
          <w:rFonts w:ascii="Times New Roman" w:hAnsi="Times New Roman" w:cs="Times New Roman"/>
          <w:sz w:val="28"/>
          <w:szCs w:val="28"/>
          <w:lang w:val="uk-UA"/>
        </w:rPr>
        <w:t xml:space="preserve">3.4. </w:t>
      </w:r>
      <w:r w:rsidRPr="00A01335">
        <w:rPr>
          <w:rFonts w:ascii="Times New Roman" w:hAnsi="Times New Roman" w:cs="Times New Roman"/>
          <w:sz w:val="28"/>
          <w:lang w:val="uk-UA"/>
        </w:rPr>
        <w:t>Лазер у будові оптичного пінцету</w:t>
      </w:r>
      <w:r w:rsidR="00AC676D">
        <w:rPr>
          <w:rFonts w:ascii="Times New Roman" w:hAnsi="Times New Roman" w:cs="Times New Roman"/>
          <w:sz w:val="28"/>
          <w:lang w:val="uk-UA"/>
        </w:rPr>
        <w:t>………………………………………68</w:t>
      </w:r>
    </w:p>
    <w:p w:rsidR="00037B1D" w:rsidRPr="00A01335" w:rsidRDefault="00037B1D" w:rsidP="00A64E45">
      <w:pPr>
        <w:spacing w:after="0" w:line="360" w:lineRule="auto"/>
        <w:ind w:firstLine="720"/>
        <w:jc w:val="both"/>
        <w:rPr>
          <w:rFonts w:ascii="Times New Roman" w:hAnsi="Times New Roman" w:cs="Times New Roman"/>
          <w:sz w:val="28"/>
          <w:lang w:val="uk-UA"/>
        </w:rPr>
      </w:pPr>
      <w:r w:rsidRPr="00A01335">
        <w:rPr>
          <w:rFonts w:ascii="Times New Roman" w:hAnsi="Times New Roman" w:cs="Times New Roman"/>
          <w:sz w:val="28"/>
          <w:lang w:val="uk-UA"/>
        </w:rPr>
        <w:t xml:space="preserve">3.5. </w:t>
      </w:r>
      <w:r w:rsidR="00AC676D" w:rsidRPr="00A01335">
        <w:rPr>
          <w:rFonts w:ascii="Times New Roman" w:hAnsi="Times New Roman" w:cs="Times New Roman"/>
          <w:sz w:val="28"/>
          <w:lang w:val="ru-RU"/>
        </w:rPr>
        <w:t xml:space="preserve">Камера у будові оптичного </w:t>
      </w:r>
      <w:r w:rsidRPr="00A01335">
        <w:rPr>
          <w:rFonts w:ascii="Times New Roman" w:hAnsi="Times New Roman" w:cs="Times New Roman"/>
          <w:sz w:val="28"/>
          <w:lang w:val="ru-RU"/>
        </w:rPr>
        <w:t>пінцету</w:t>
      </w:r>
      <w:r w:rsidR="00AC676D">
        <w:rPr>
          <w:rFonts w:ascii="Times New Roman" w:hAnsi="Times New Roman" w:cs="Times New Roman"/>
          <w:sz w:val="28"/>
          <w:lang w:val="ru-RU"/>
        </w:rPr>
        <w:t>…………………………………….69</w:t>
      </w:r>
    </w:p>
    <w:p w:rsidR="00037B1D" w:rsidRPr="00A01335" w:rsidRDefault="00037B1D" w:rsidP="00A64E4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Висновок до розділу</w:t>
      </w:r>
      <w:r w:rsidR="006C75ED">
        <w:rPr>
          <w:rFonts w:ascii="Times New Roman" w:hAnsi="Times New Roman" w:cs="Times New Roman"/>
          <w:sz w:val="28"/>
          <w:szCs w:val="28"/>
          <w:lang w:val="uk-UA"/>
        </w:rPr>
        <w:t>………………………………………………………….72</w:t>
      </w:r>
    </w:p>
    <w:p w:rsidR="00037B1D" w:rsidRDefault="00037B1D" w:rsidP="00A64E45">
      <w:pPr>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 xml:space="preserve">РОЗДІЛ </w:t>
      </w:r>
      <w:r w:rsidRPr="00037B1D">
        <w:rPr>
          <w:rFonts w:ascii="Times New Roman" w:hAnsi="Times New Roman" w:cs="Times New Roman"/>
          <w:sz w:val="28"/>
          <w:lang w:val="uk-UA"/>
        </w:rPr>
        <w:t>4. Розробка стартап-проекту на тему «Лазерний метод маніпулювання атомами»</w:t>
      </w:r>
      <w:r w:rsidR="00AC676D">
        <w:rPr>
          <w:rFonts w:ascii="Times New Roman" w:hAnsi="Times New Roman" w:cs="Times New Roman"/>
          <w:sz w:val="28"/>
          <w:lang w:val="uk-UA"/>
        </w:rPr>
        <w:t>…………………………………………………………..73</w:t>
      </w:r>
    </w:p>
    <w:p w:rsidR="00037B1D" w:rsidRDefault="00037B1D" w:rsidP="00A64E45">
      <w:pPr>
        <w:pStyle w:val="a5"/>
        <w:numPr>
          <w:ilvl w:val="1"/>
          <w:numId w:val="44"/>
        </w:numPr>
        <w:spacing w:after="0" w:line="360" w:lineRule="auto"/>
        <w:ind w:left="1440" w:hanging="720"/>
        <w:jc w:val="both"/>
        <w:rPr>
          <w:rFonts w:ascii="Times New Roman" w:hAnsi="Times New Roman" w:cs="Times New Roman"/>
          <w:sz w:val="28"/>
          <w:lang w:val="uk-UA"/>
        </w:rPr>
      </w:pPr>
      <w:r w:rsidRPr="00A01335">
        <w:rPr>
          <w:rFonts w:ascii="Times New Roman" w:hAnsi="Times New Roman" w:cs="Times New Roman"/>
          <w:sz w:val="28"/>
          <w:lang w:val="uk-UA"/>
        </w:rPr>
        <w:t>Опис ідеї проекту</w:t>
      </w:r>
      <w:r w:rsidR="00AC676D">
        <w:rPr>
          <w:rFonts w:ascii="Times New Roman" w:hAnsi="Times New Roman" w:cs="Times New Roman"/>
          <w:sz w:val="28"/>
          <w:lang w:val="uk-UA"/>
        </w:rPr>
        <w:t>……………………………………………………...73</w:t>
      </w:r>
    </w:p>
    <w:p w:rsidR="00037B1D" w:rsidRPr="00A01335" w:rsidRDefault="00037B1D" w:rsidP="00A64E45">
      <w:pPr>
        <w:pStyle w:val="a5"/>
        <w:numPr>
          <w:ilvl w:val="1"/>
          <w:numId w:val="44"/>
        </w:numPr>
        <w:spacing w:after="0" w:line="360" w:lineRule="auto"/>
        <w:ind w:left="1440" w:hanging="720"/>
        <w:jc w:val="both"/>
        <w:rPr>
          <w:rFonts w:ascii="Times New Roman" w:hAnsi="Times New Roman" w:cs="Times New Roman"/>
          <w:sz w:val="28"/>
          <w:lang w:val="uk-UA"/>
        </w:rPr>
      </w:pPr>
      <w:r w:rsidRPr="00A01335">
        <w:rPr>
          <w:rFonts w:ascii="Times New Roman" w:hAnsi="Times New Roman" w:cs="Times New Roman"/>
          <w:bCs/>
          <w:sz w:val="28"/>
          <w:szCs w:val="28"/>
          <w:lang w:val="uk-UA"/>
        </w:rPr>
        <w:t>Аналіз ринкових можливостей запуску стартап-проекту</w:t>
      </w:r>
      <w:r w:rsidR="00AC676D">
        <w:rPr>
          <w:rFonts w:ascii="Times New Roman" w:hAnsi="Times New Roman" w:cs="Times New Roman"/>
          <w:bCs/>
          <w:sz w:val="28"/>
          <w:szCs w:val="28"/>
          <w:lang w:val="uk-UA"/>
        </w:rPr>
        <w:t>…………...78</w:t>
      </w:r>
    </w:p>
    <w:p w:rsidR="00037B1D" w:rsidRDefault="00037B1D" w:rsidP="00A64E45">
      <w:pPr>
        <w:pStyle w:val="a5"/>
        <w:numPr>
          <w:ilvl w:val="1"/>
          <w:numId w:val="44"/>
        </w:numPr>
        <w:spacing w:after="0" w:line="360" w:lineRule="auto"/>
        <w:ind w:left="1440" w:hanging="720"/>
        <w:jc w:val="both"/>
        <w:rPr>
          <w:rFonts w:ascii="Times New Roman" w:hAnsi="Times New Roman" w:cs="Times New Roman"/>
          <w:sz w:val="28"/>
          <w:lang w:val="uk-UA"/>
        </w:rPr>
      </w:pPr>
      <w:r w:rsidRPr="00A01335">
        <w:rPr>
          <w:rFonts w:ascii="Times New Roman" w:hAnsi="Times New Roman" w:cs="Times New Roman"/>
          <w:sz w:val="28"/>
          <w:lang w:val="uk-UA"/>
        </w:rPr>
        <w:lastRenderedPageBreak/>
        <w:t>Розроблення ринкової стратегії проекту</w:t>
      </w:r>
      <w:r w:rsidR="00AC676D">
        <w:rPr>
          <w:rFonts w:ascii="Times New Roman" w:hAnsi="Times New Roman" w:cs="Times New Roman"/>
          <w:sz w:val="28"/>
          <w:lang w:val="uk-UA"/>
        </w:rPr>
        <w:t>……………………………..92</w:t>
      </w:r>
    </w:p>
    <w:p w:rsidR="00037B1D" w:rsidRDefault="00037B1D" w:rsidP="00A64E45">
      <w:pPr>
        <w:pStyle w:val="a5"/>
        <w:numPr>
          <w:ilvl w:val="1"/>
          <w:numId w:val="44"/>
        </w:numPr>
        <w:spacing w:after="0" w:line="360" w:lineRule="auto"/>
        <w:ind w:left="1440" w:hanging="720"/>
        <w:jc w:val="both"/>
        <w:rPr>
          <w:rFonts w:ascii="Times New Roman" w:hAnsi="Times New Roman" w:cs="Times New Roman"/>
          <w:sz w:val="28"/>
          <w:lang w:val="uk-UA"/>
        </w:rPr>
      </w:pPr>
      <w:r w:rsidRPr="00A01335">
        <w:rPr>
          <w:rFonts w:ascii="Times New Roman" w:hAnsi="Times New Roman" w:cs="Times New Roman"/>
          <w:sz w:val="28"/>
          <w:lang w:val="uk-UA"/>
        </w:rPr>
        <w:t>Розроблення маркетингової програми стартап-проекту</w:t>
      </w:r>
      <w:r w:rsidR="00AC676D">
        <w:rPr>
          <w:rFonts w:ascii="Times New Roman" w:hAnsi="Times New Roman" w:cs="Times New Roman"/>
          <w:sz w:val="28"/>
          <w:lang w:val="uk-UA"/>
        </w:rPr>
        <w:t>…………….96</w:t>
      </w:r>
    </w:p>
    <w:p w:rsidR="00037B1D" w:rsidRDefault="00037B1D" w:rsidP="00A64E45">
      <w:pPr>
        <w:spacing w:after="0" w:line="360" w:lineRule="auto"/>
        <w:ind w:left="720"/>
        <w:jc w:val="both"/>
        <w:rPr>
          <w:rFonts w:ascii="Times New Roman" w:hAnsi="Times New Roman" w:cs="Times New Roman"/>
          <w:sz w:val="28"/>
          <w:lang w:val="uk-UA"/>
        </w:rPr>
      </w:pPr>
      <w:r>
        <w:rPr>
          <w:rFonts w:ascii="Times New Roman" w:hAnsi="Times New Roman" w:cs="Times New Roman"/>
          <w:sz w:val="28"/>
          <w:lang w:val="uk-UA"/>
        </w:rPr>
        <w:t>Висновок до розділу</w:t>
      </w:r>
      <w:r w:rsidR="006C75ED">
        <w:rPr>
          <w:rFonts w:ascii="Times New Roman" w:hAnsi="Times New Roman" w:cs="Times New Roman"/>
          <w:sz w:val="28"/>
          <w:lang w:val="uk-UA"/>
        </w:rPr>
        <w:t>………………………………………………………..101</w:t>
      </w:r>
    </w:p>
    <w:p w:rsidR="00037B1D" w:rsidRDefault="00037B1D" w:rsidP="00A64E45">
      <w:pPr>
        <w:spacing w:after="0" w:line="360" w:lineRule="auto"/>
        <w:ind w:left="720"/>
        <w:jc w:val="both"/>
        <w:rPr>
          <w:rFonts w:ascii="Times New Roman" w:hAnsi="Times New Roman" w:cs="Times New Roman"/>
          <w:sz w:val="28"/>
          <w:lang w:val="uk-UA"/>
        </w:rPr>
      </w:pPr>
      <w:r>
        <w:rPr>
          <w:rFonts w:ascii="Times New Roman" w:hAnsi="Times New Roman" w:cs="Times New Roman"/>
          <w:sz w:val="28"/>
          <w:lang w:val="uk-UA"/>
        </w:rPr>
        <w:t>ВИСНОВОК</w:t>
      </w:r>
      <w:r w:rsidR="006C75ED">
        <w:rPr>
          <w:rFonts w:ascii="Times New Roman" w:hAnsi="Times New Roman" w:cs="Times New Roman"/>
          <w:sz w:val="28"/>
          <w:lang w:val="uk-UA"/>
        </w:rPr>
        <w:t>………………………………………………………………...102</w:t>
      </w:r>
    </w:p>
    <w:p w:rsidR="00037B1D" w:rsidRPr="00A01335" w:rsidRDefault="00037B1D" w:rsidP="00A64E45">
      <w:pPr>
        <w:spacing w:after="0" w:line="360" w:lineRule="auto"/>
        <w:jc w:val="both"/>
        <w:rPr>
          <w:rFonts w:ascii="Times New Roman" w:eastAsia="Times New Roman" w:hAnsi="Times New Roman" w:cs="Times New Roman"/>
          <w:bCs/>
          <w:sz w:val="28"/>
          <w:szCs w:val="28"/>
          <w:lang w:val="uk-UA" w:eastAsia="ru-RU"/>
        </w:rPr>
      </w:pPr>
      <w:r w:rsidRPr="00A01335">
        <w:rPr>
          <w:rFonts w:ascii="Times New Roman" w:eastAsia="Times New Roman" w:hAnsi="Times New Roman" w:cs="Times New Roman"/>
          <w:bCs/>
          <w:sz w:val="28"/>
          <w:szCs w:val="28"/>
          <w:lang w:val="uk-UA" w:eastAsia="ru-RU"/>
        </w:rPr>
        <w:t>СПИСОК ВИКОРИСТАНОЇ ЛІТЕРАТУРИ</w:t>
      </w:r>
      <w:r w:rsidR="006C75ED">
        <w:rPr>
          <w:rFonts w:ascii="Times New Roman" w:eastAsia="Times New Roman" w:hAnsi="Times New Roman" w:cs="Times New Roman"/>
          <w:bCs/>
          <w:sz w:val="28"/>
          <w:szCs w:val="28"/>
          <w:lang w:val="uk-UA" w:eastAsia="ru-RU"/>
        </w:rPr>
        <w:t>………………………………104</w:t>
      </w:r>
    </w:p>
    <w:p w:rsidR="00037B1D" w:rsidRDefault="00037B1D" w:rsidP="00A64E45">
      <w:pPr>
        <w:spacing w:after="0" w:line="360" w:lineRule="auto"/>
        <w:ind w:firstLine="720"/>
        <w:jc w:val="both"/>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3E2005">
      <w:pPr>
        <w:spacing w:after="0" w:line="360" w:lineRule="auto"/>
        <w:ind w:firstLine="720"/>
        <w:jc w:val="center"/>
        <w:rPr>
          <w:rFonts w:ascii="Times New Roman" w:hAnsi="Times New Roman" w:cs="Times New Roman"/>
          <w:b/>
          <w:sz w:val="28"/>
          <w:szCs w:val="24"/>
          <w:lang w:val="uk-UA"/>
        </w:rPr>
      </w:pPr>
    </w:p>
    <w:p w:rsidR="00037B1D" w:rsidRDefault="00037B1D" w:rsidP="00AC676D">
      <w:pPr>
        <w:spacing w:after="0" w:line="360" w:lineRule="auto"/>
        <w:rPr>
          <w:rFonts w:ascii="Times New Roman" w:hAnsi="Times New Roman" w:cs="Times New Roman"/>
          <w:b/>
          <w:sz w:val="28"/>
          <w:szCs w:val="24"/>
          <w:lang w:val="uk-UA"/>
        </w:rPr>
      </w:pPr>
    </w:p>
    <w:p w:rsidR="003E2005" w:rsidRPr="000220E1" w:rsidRDefault="003E2005" w:rsidP="003E2005">
      <w:pPr>
        <w:spacing w:after="0" w:line="360" w:lineRule="auto"/>
        <w:ind w:firstLine="720"/>
        <w:jc w:val="center"/>
        <w:rPr>
          <w:rFonts w:ascii="Times New Roman" w:hAnsi="Times New Roman" w:cs="Times New Roman"/>
          <w:b/>
          <w:sz w:val="28"/>
          <w:szCs w:val="24"/>
          <w:lang w:val="uk-UA"/>
        </w:rPr>
      </w:pPr>
      <w:r w:rsidRPr="000220E1">
        <w:rPr>
          <w:rFonts w:ascii="Times New Roman" w:hAnsi="Times New Roman" w:cs="Times New Roman"/>
          <w:b/>
          <w:sz w:val="28"/>
          <w:szCs w:val="24"/>
          <w:lang w:val="uk-UA"/>
        </w:rPr>
        <w:t>ПЕРЕЛІК УМОВНИХ ПОЗНАЧЕНЬ, СИМВОЛІВ, СКОРОЧЕНЬ І ТЕРМІНІВ</w:t>
      </w:r>
    </w:p>
    <w:p w:rsidR="003E2005" w:rsidRPr="00E73E89" w:rsidRDefault="003E2005" w:rsidP="003E2005">
      <w:pPr>
        <w:spacing w:after="0" w:line="360" w:lineRule="auto"/>
        <w:ind w:firstLine="720"/>
        <w:rPr>
          <w:rFonts w:ascii="Times New Roman" w:hAnsi="Times New Roman" w:cs="Times New Roman"/>
          <w:sz w:val="28"/>
          <w:lang w:val="uk-UA"/>
        </w:rPr>
      </w:pPr>
      <w:r w:rsidRPr="00E73E89">
        <w:rPr>
          <w:rFonts w:ascii="Times New Roman" w:hAnsi="Times New Roman" w:cs="Times New Roman"/>
          <w:sz w:val="28"/>
          <w:lang w:val="uk-UA"/>
        </w:rPr>
        <w:t>3D (3-D, від англ. 3-dimensional) - тривимірний простір.</w:t>
      </w:r>
    </w:p>
    <w:p w:rsidR="003E2005" w:rsidRPr="00E73E89" w:rsidRDefault="003E2005" w:rsidP="003E2005">
      <w:pPr>
        <w:spacing w:after="0" w:line="360" w:lineRule="auto"/>
        <w:ind w:firstLine="720"/>
        <w:rPr>
          <w:rFonts w:ascii="Times New Roman" w:hAnsi="Times New Roman" w:cs="Times New Roman"/>
          <w:sz w:val="28"/>
          <w:lang w:val="uk-UA"/>
        </w:rPr>
      </w:pPr>
      <w:r w:rsidRPr="00E73E89">
        <w:rPr>
          <w:rFonts w:ascii="Times New Roman" w:hAnsi="Times New Roman" w:cs="Times New Roman"/>
          <w:sz w:val="28"/>
          <w:lang w:val="uk-UA"/>
        </w:rPr>
        <w:t>SLM – просторовий модулятор світла.</w:t>
      </w:r>
    </w:p>
    <w:p w:rsidR="003E2005" w:rsidRPr="00E73E89" w:rsidRDefault="003E2005" w:rsidP="003E2005">
      <w:pPr>
        <w:spacing w:after="0" w:line="360" w:lineRule="auto"/>
        <w:ind w:firstLine="720"/>
        <w:rPr>
          <w:rFonts w:ascii="Times New Roman" w:hAnsi="Times New Roman" w:cs="Times New Roman"/>
          <w:sz w:val="28"/>
          <w:lang w:val="uk-UA"/>
        </w:rPr>
      </w:pPr>
      <w:r w:rsidRPr="00E73E89">
        <w:rPr>
          <w:rFonts w:ascii="Times New Roman" w:hAnsi="Times New Roman" w:cs="Times New Roman"/>
          <w:sz w:val="28"/>
          <w:lang w:val="uk-UA"/>
        </w:rPr>
        <w:t xml:space="preserve">NA – числова апертура. </w:t>
      </w:r>
    </w:p>
    <w:p w:rsidR="003E2005" w:rsidRPr="00E73E89" w:rsidRDefault="003E2005" w:rsidP="003E2005">
      <w:pPr>
        <w:spacing w:after="0" w:line="360" w:lineRule="auto"/>
        <w:ind w:firstLine="720"/>
        <w:rPr>
          <w:rFonts w:ascii="Times New Roman" w:hAnsi="Times New Roman" w:cs="Times New Roman"/>
          <w:sz w:val="28"/>
          <w:lang w:val="uk-UA"/>
        </w:rPr>
      </w:pPr>
      <w:r w:rsidRPr="00E73E89">
        <w:rPr>
          <w:rFonts w:ascii="Times New Roman" w:hAnsi="Times New Roman" w:cs="Times New Roman"/>
          <w:sz w:val="28"/>
          <w:lang w:val="uk-UA"/>
        </w:rPr>
        <w:t>PS – полістирол.</w:t>
      </w:r>
    </w:p>
    <w:p w:rsidR="003E2005" w:rsidRDefault="003E2005" w:rsidP="003E2005">
      <w:pPr>
        <w:spacing w:after="0" w:line="360" w:lineRule="auto"/>
        <w:ind w:firstLine="720"/>
        <w:rPr>
          <w:rFonts w:ascii="Times New Roman" w:hAnsi="Times New Roman" w:cs="Times New Roman"/>
          <w:sz w:val="28"/>
          <w:szCs w:val="28"/>
          <w:lang w:val="uk-UA"/>
        </w:rPr>
      </w:pPr>
      <w:r w:rsidRPr="00E73E89">
        <w:rPr>
          <w:rFonts w:ascii="Times New Roman" w:hAnsi="Times New Roman" w:cs="Times New Roman"/>
          <w:sz w:val="28"/>
          <w:szCs w:val="28"/>
          <w:lang w:val="uk-UA"/>
        </w:rPr>
        <w:lastRenderedPageBreak/>
        <w:t>CCD – ПЗЗ - прилад із зарядним зв'язком.</w:t>
      </w:r>
    </w:p>
    <w:p w:rsidR="003E2005" w:rsidRDefault="003E2005" w:rsidP="003E2005">
      <w:pPr>
        <w:spacing w:after="0" w:line="360" w:lineRule="auto"/>
        <w:ind w:firstLine="720"/>
        <w:rPr>
          <w:rStyle w:val="jlqj4b"/>
          <w:rFonts w:ascii="Times New Roman" w:hAnsi="Times New Roman" w:cs="Times New Roman"/>
          <w:sz w:val="28"/>
          <w:lang w:val="uk-UA"/>
        </w:rPr>
      </w:pPr>
      <w:r>
        <w:rPr>
          <w:rFonts w:ascii="Times New Roman" w:hAnsi="Times New Roman" w:cs="Times New Roman"/>
          <w:sz w:val="28"/>
          <w:szCs w:val="28"/>
          <w:lang w:val="uk-UA"/>
        </w:rPr>
        <w:t xml:space="preserve">Лазерний пінцет </w:t>
      </w:r>
      <w:r w:rsidRPr="00156169">
        <w:rPr>
          <w:rStyle w:val="jlqj4b"/>
          <w:rFonts w:ascii="Times New Roman" w:hAnsi="Times New Roman" w:cs="Times New Roman"/>
          <w:sz w:val="28"/>
          <w:lang w:val="uk-UA"/>
        </w:rPr>
        <w:t>-оптичнийінструмент,якийдозволяєманіпулюватимікроскопічнимиоб'єктамиздопомогоюлазерногосвітла(зазвичайвипускаєтьсялазернимдіодом).</w:t>
      </w:r>
    </w:p>
    <w:p w:rsidR="003E2005" w:rsidRPr="00E73E89" w:rsidRDefault="003E2005" w:rsidP="003E2005">
      <w:pPr>
        <w:spacing w:after="0" w:line="360" w:lineRule="auto"/>
        <w:ind w:firstLine="720"/>
        <w:rPr>
          <w:rFonts w:ascii="Times New Roman" w:hAnsi="Times New Roman" w:cs="Times New Roman"/>
          <w:sz w:val="28"/>
          <w:szCs w:val="28"/>
          <w:lang w:val="uk-UA"/>
        </w:rPr>
      </w:pPr>
      <w:r w:rsidRPr="00F84818">
        <w:rPr>
          <w:rFonts w:ascii="Times New Roman" w:hAnsi="Times New Roman" w:cs="Times New Roman"/>
          <w:sz w:val="28"/>
          <w:szCs w:val="28"/>
          <w:lang w:val="uk-UA"/>
        </w:rPr>
        <w:t>Аргоновий лазер - іонний газовий лазер, який здатний випромінювати світло з різними довжинами хвиль у видимій і ультрафіолетовій областях.</w:t>
      </w:r>
    </w:p>
    <w:p w:rsidR="003E2005" w:rsidRPr="00E73E89" w:rsidRDefault="003E2005" w:rsidP="003E2005">
      <w:pPr>
        <w:spacing w:after="0" w:line="360" w:lineRule="auto"/>
        <w:ind w:firstLine="720"/>
        <w:rPr>
          <w:rFonts w:ascii="Times New Roman" w:hAnsi="Times New Roman" w:cs="Times New Roman"/>
          <w:sz w:val="28"/>
          <w:lang w:val="uk-UA"/>
        </w:rPr>
      </w:pPr>
      <w:r w:rsidRPr="00E73E89">
        <w:rPr>
          <w:rFonts w:ascii="Times New Roman" w:hAnsi="Times New Roman" w:cs="Times New Roman"/>
          <w:bCs/>
          <w:sz w:val="28"/>
          <w:lang w:val="uk-UA"/>
        </w:rPr>
        <w:t>ДНК  - дезоксирибонуклеїнова кислота</w:t>
      </w:r>
      <w:r w:rsidRPr="00E73E89">
        <w:rPr>
          <w:rFonts w:ascii="Times New Roman" w:hAnsi="Times New Roman" w:cs="Times New Roman"/>
          <w:sz w:val="28"/>
          <w:lang w:val="uk-UA"/>
        </w:rPr>
        <w:t xml:space="preserve"> — один із двох типів природних </w:t>
      </w:r>
      <w:hyperlink r:id="rId8" w:history="1">
        <w:r w:rsidRPr="00E73E89">
          <w:rPr>
            <w:rStyle w:val="ad"/>
            <w:rFonts w:ascii="Times New Roman" w:hAnsi="Times New Roman" w:cs="Times New Roman"/>
            <w:color w:val="auto"/>
            <w:sz w:val="28"/>
            <w:u w:val="none"/>
            <w:lang w:val="uk-UA"/>
          </w:rPr>
          <w:t>нуклеїнових кислот</w:t>
        </w:r>
      </w:hyperlink>
      <w:r w:rsidRPr="00E73E89">
        <w:rPr>
          <w:rFonts w:ascii="Times New Roman" w:hAnsi="Times New Roman" w:cs="Times New Roman"/>
          <w:sz w:val="28"/>
          <w:lang w:val="uk-UA"/>
        </w:rPr>
        <w:t>, що забезпечує зберігання, передачу з покоління в покоління і реалізацію генетичної програми розвитку й функціонування живих організмів.</w:t>
      </w:r>
    </w:p>
    <w:p w:rsidR="003E2005" w:rsidRDefault="003E2005" w:rsidP="003E2005">
      <w:pPr>
        <w:spacing w:after="0" w:line="360" w:lineRule="auto"/>
        <w:ind w:firstLine="720"/>
        <w:rPr>
          <w:rStyle w:val="jlqj4b"/>
          <w:rFonts w:ascii="Times New Roman" w:hAnsi="Times New Roman" w:cs="Times New Roman"/>
          <w:sz w:val="28"/>
          <w:szCs w:val="28"/>
          <w:lang w:val="uk-UA"/>
        </w:rPr>
      </w:pPr>
      <w:r w:rsidRPr="00E73E89">
        <w:rPr>
          <w:rStyle w:val="jlqj4b"/>
          <w:rFonts w:ascii="Times New Roman" w:hAnsi="Times New Roman" w:cs="Times New Roman"/>
          <w:sz w:val="28"/>
          <w:szCs w:val="28"/>
          <w:lang w:val="uk-UA"/>
        </w:rPr>
        <w:t>Броунівський рух - це статистичний вібраційний рух (переміщення та обертання) мікроскопічних вільних частинок.</w:t>
      </w:r>
    </w:p>
    <w:p w:rsidR="003E2005" w:rsidRDefault="003E2005"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037B1D" w:rsidRDefault="00037B1D"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5E748C" w:rsidRDefault="005E748C" w:rsidP="00F4353A">
      <w:pPr>
        <w:spacing w:after="0" w:line="360" w:lineRule="auto"/>
        <w:jc w:val="center"/>
        <w:rPr>
          <w:rFonts w:ascii="Times New Roman" w:hAnsi="Times New Roman" w:cs="Times New Roman"/>
          <w:b/>
          <w:sz w:val="28"/>
          <w:lang w:val="uk-UA"/>
        </w:rPr>
      </w:pPr>
    </w:p>
    <w:p w:rsidR="003E2005" w:rsidRDefault="003E2005" w:rsidP="00F4353A">
      <w:pPr>
        <w:spacing w:after="0" w:line="360" w:lineRule="auto"/>
        <w:jc w:val="center"/>
        <w:rPr>
          <w:rFonts w:ascii="Times New Roman" w:hAnsi="Times New Roman" w:cs="Times New Roman"/>
          <w:b/>
          <w:sz w:val="28"/>
          <w:lang w:val="uk-UA"/>
        </w:rPr>
      </w:pPr>
    </w:p>
    <w:p w:rsidR="005E748C" w:rsidRDefault="00861AC3" w:rsidP="00861AC3">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ВСТУП</w:t>
      </w:r>
    </w:p>
    <w:p w:rsidR="00861AC3" w:rsidRDefault="00861AC3" w:rsidP="00861AC3">
      <w:pPr>
        <w:spacing w:after="0" w:line="360" w:lineRule="auto"/>
        <w:ind w:firstLine="720"/>
        <w:rPr>
          <w:rFonts w:ascii="Times New Roman" w:hAnsi="Times New Roman" w:cs="Times New Roman"/>
          <w:sz w:val="28"/>
          <w:lang w:val="uk-UA"/>
        </w:rPr>
      </w:pPr>
      <w:r>
        <w:rPr>
          <w:rFonts w:ascii="Times New Roman" w:hAnsi="Times New Roman" w:cs="Times New Roman"/>
          <w:sz w:val="28"/>
          <w:szCs w:val="28"/>
          <w:lang w:val="uk-UA"/>
        </w:rPr>
        <w:t xml:space="preserve">Лазерний пінцет </w:t>
      </w:r>
      <w:r w:rsidRPr="00156169">
        <w:rPr>
          <w:rStyle w:val="jlqj4b"/>
          <w:rFonts w:ascii="Times New Roman" w:hAnsi="Times New Roman" w:cs="Times New Roman"/>
          <w:sz w:val="28"/>
          <w:lang w:val="uk-UA"/>
        </w:rPr>
        <w:t>-оптичнийінструмент,якийдозволяєманіпулюватимікроскопічнимиоб'єктамиздопомогоюлазерногосвітла(зазвичайвипускаєтьсялазернимдіодом).</w:t>
      </w:r>
    </w:p>
    <w:p w:rsidR="00861AC3" w:rsidRDefault="00861AC3" w:rsidP="00861AC3">
      <w:pPr>
        <w:spacing w:after="0" w:line="360" w:lineRule="auto"/>
        <w:ind w:firstLine="720"/>
        <w:rPr>
          <w:rFonts w:ascii="Times New Roman" w:hAnsi="Times New Roman" w:cs="Times New Roman"/>
          <w:sz w:val="28"/>
          <w:lang w:val="uk-UA"/>
        </w:rPr>
      </w:pPr>
      <w:r w:rsidRPr="008F0FFA">
        <w:rPr>
          <w:rFonts w:ascii="Times New Roman" w:eastAsia="Times New Roman" w:hAnsi="Times New Roman" w:cs="Times New Roman"/>
          <w:sz w:val="28"/>
          <w:szCs w:val="24"/>
          <w:lang w:val="uk-UA"/>
        </w:rPr>
        <w:t xml:space="preserve">Принцип дії оптичного пінцета заснований на тому, </w:t>
      </w:r>
      <w:r>
        <w:rPr>
          <w:rFonts w:ascii="Times New Roman" w:eastAsia="Times New Roman" w:hAnsi="Times New Roman" w:cs="Times New Roman"/>
          <w:sz w:val="28"/>
          <w:szCs w:val="24"/>
          <w:lang w:val="uk-UA"/>
        </w:rPr>
        <w:t>що світловий потік має імпульс</w:t>
      </w:r>
      <w:r w:rsidRPr="008F0FFA">
        <w:rPr>
          <w:rFonts w:ascii="Times New Roman" w:eastAsia="Times New Roman" w:hAnsi="Times New Roman" w:cs="Times New Roman"/>
          <w:sz w:val="28"/>
          <w:szCs w:val="24"/>
          <w:lang w:val="uk-UA"/>
        </w:rPr>
        <w:t xml:space="preserve"> і при зміні його напрямку виникає сила, пов'язана з цією зміною</w:t>
      </w:r>
      <w:r>
        <w:rPr>
          <w:rFonts w:ascii="Times New Roman" w:hAnsi="Times New Roman" w:cs="Times New Roman"/>
          <w:sz w:val="28"/>
          <w:lang w:val="uk-UA"/>
        </w:rPr>
        <w:t xml:space="preserve">. </w:t>
      </w:r>
      <w:r>
        <w:rPr>
          <w:rFonts w:ascii="Times New Roman" w:hAnsi="Times New Roman" w:cs="Times New Roman"/>
          <w:sz w:val="28"/>
          <w:lang w:val="uk-UA"/>
        </w:rPr>
        <w:lastRenderedPageBreak/>
        <w:t xml:space="preserve">Малі об’єкти, які можна представити у вигляді діелектричних сфер, взаємодіють з електричним полем, яке створює пучок за рахунок дипольного моменту. </w:t>
      </w:r>
      <w:r w:rsidR="005E748C" w:rsidRPr="005E748C">
        <w:rPr>
          <w:rFonts w:ascii="Times New Roman" w:hAnsi="Times New Roman" w:cs="Times New Roman"/>
          <w:sz w:val="28"/>
          <w:lang w:val="uk-UA"/>
        </w:rPr>
        <w:t>В результаті взаємодії цього диполя з електричним полем електромагнітної хвилі об'єкт переміщається уздовж градієнт</w:t>
      </w:r>
      <w:r>
        <w:rPr>
          <w:rFonts w:ascii="Times New Roman" w:hAnsi="Times New Roman" w:cs="Times New Roman"/>
          <w:sz w:val="28"/>
          <w:lang w:val="uk-UA"/>
        </w:rPr>
        <w:t>а електричного поля. Крім градієнтної</w:t>
      </w:r>
      <w:r w:rsidR="005E748C" w:rsidRPr="005E748C">
        <w:rPr>
          <w:rFonts w:ascii="Times New Roman" w:hAnsi="Times New Roman" w:cs="Times New Roman"/>
          <w:sz w:val="28"/>
          <w:lang w:val="uk-UA"/>
        </w:rPr>
        <w:t xml:space="preserve"> сили, на об'єкт також діє сил</w:t>
      </w:r>
      <w:r>
        <w:rPr>
          <w:rFonts w:ascii="Times New Roman" w:hAnsi="Times New Roman" w:cs="Times New Roman"/>
          <w:sz w:val="28"/>
          <w:lang w:val="uk-UA"/>
        </w:rPr>
        <w:t>а, викликана тиском (відобитт</w:t>
      </w:r>
      <w:r w:rsidR="005E748C" w:rsidRPr="005E748C">
        <w:rPr>
          <w:rFonts w:ascii="Times New Roman" w:hAnsi="Times New Roman" w:cs="Times New Roman"/>
          <w:sz w:val="28"/>
          <w:lang w:val="uk-UA"/>
        </w:rPr>
        <w:t>ям) світла від його поверхні. Ця сила штовхає сферу у напрямку пучка світла. Однак, якщо промінь світла сильно сфокусований, величина градієнта інтенсивності може бути більше величини тиску світла</w:t>
      </w:r>
      <w:r w:rsidR="005E748C">
        <w:rPr>
          <w:rFonts w:ascii="Times New Roman" w:hAnsi="Times New Roman" w:cs="Times New Roman"/>
          <w:sz w:val="28"/>
          <w:lang w:val="uk-UA"/>
        </w:rPr>
        <w:t>.</w:t>
      </w:r>
    </w:p>
    <w:p w:rsidR="00861AC3" w:rsidRDefault="005E748C" w:rsidP="00861AC3">
      <w:pPr>
        <w:spacing w:after="0" w:line="360" w:lineRule="auto"/>
        <w:ind w:firstLine="720"/>
        <w:rPr>
          <w:rFonts w:ascii="Times New Roman" w:hAnsi="Times New Roman" w:cs="Times New Roman"/>
          <w:sz w:val="28"/>
          <w:lang w:val="uk-UA"/>
        </w:rPr>
      </w:pPr>
      <w:r w:rsidRPr="005E748C">
        <w:rPr>
          <w:rFonts w:ascii="Times New Roman" w:hAnsi="Times New Roman" w:cs="Times New Roman"/>
          <w:sz w:val="28"/>
          <w:lang w:val="uk-UA"/>
        </w:rPr>
        <w:t>З теорії розсіювання світла відомо, що механізм розсіювання світла часткою залежить від співвідношення розмірів частинки і довжини світлової хвилі. Якщо розмір розсіюють частинок набагато менше, ніж довжина</w:t>
      </w:r>
      <w:r w:rsidR="00861AC3">
        <w:rPr>
          <w:rFonts w:ascii="Times New Roman" w:hAnsi="Times New Roman" w:cs="Times New Roman"/>
          <w:sz w:val="28"/>
          <w:lang w:val="uk-UA"/>
        </w:rPr>
        <w:t xml:space="preserve"> хвилі світла, то має місце релеєвське</w:t>
      </w:r>
      <w:r w:rsidRPr="005E748C">
        <w:rPr>
          <w:rFonts w:ascii="Times New Roman" w:hAnsi="Times New Roman" w:cs="Times New Roman"/>
          <w:sz w:val="28"/>
          <w:lang w:val="uk-UA"/>
        </w:rPr>
        <w:t xml:space="preserve"> розсіювання. Коли світло розсіюється на частинках (пил, дим, водні крапельки), які мають розмір більше, ніж довжина хвилі, це розсіювання Мі. </w:t>
      </w:r>
    </w:p>
    <w:p w:rsidR="005E748C" w:rsidRDefault="00861AC3" w:rsidP="00861AC3">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Д</w:t>
      </w:r>
      <w:r w:rsidR="005E748C" w:rsidRPr="005E748C">
        <w:rPr>
          <w:rFonts w:ascii="Times New Roman" w:hAnsi="Times New Roman" w:cs="Times New Roman"/>
          <w:sz w:val="28"/>
          <w:lang w:val="uk-UA"/>
        </w:rPr>
        <w:t>ля математичного аналі</w:t>
      </w:r>
      <w:r>
        <w:rPr>
          <w:rFonts w:ascii="Times New Roman" w:hAnsi="Times New Roman" w:cs="Times New Roman"/>
          <w:sz w:val="28"/>
          <w:lang w:val="uk-UA"/>
        </w:rPr>
        <w:t>зу оптичного мікроманіпулюванн</w:t>
      </w:r>
      <w:r w:rsidR="005E748C" w:rsidRPr="005E748C">
        <w:rPr>
          <w:rFonts w:ascii="Times New Roman" w:hAnsi="Times New Roman" w:cs="Times New Roman"/>
          <w:sz w:val="28"/>
          <w:lang w:val="uk-UA"/>
        </w:rPr>
        <w:t>я можна в</w:t>
      </w:r>
      <w:r>
        <w:rPr>
          <w:rFonts w:ascii="Times New Roman" w:hAnsi="Times New Roman" w:cs="Times New Roman"/>
          <w:sz w:val="28"/>
          <w:lang w:val="uk-UA"/>
        </w:rPr>
        <w:t>икористовувати два різних методи, а саме: підхід фізичної оптики для</w:t>
      </w:r>
      <w:r w:rsidR="005E748C" w:rsidRPr="005E748C">
        <w:rPr>
          <w:rFonts w:ascii="Times New Roman" w:hAnsi="Times New Roman" w:cs="Times New Roman"/>
          <w:sz w:val="28"/>
          <w:lang w:val="uk-UA"/>
        </w:rPr>
        <w:t xml:space="preserve"> частинок</w:t>
      </w:r>
      <w:r>
        <w:rPr>
          <w:rFonts w:ascii="Times New Roman" w:hAnsi="Times New Roman" w:cs="Times New Roman"/>
          <w:sz w:val="28"/>
          <w:lang w:val="uk-UA"/>
        </w:rPr>
        <w:t xml:space="preserve"> Мі</w:t>
      </w:r>
      <w:r w:rsidR="005E748C" w:rsidRPr="005E748C">
        <w:rPr>
          <w:rFonts w:ascii="Times New Roman" w:hAnsi="Times New Roman" w:cs="Times New Roman"/>
          <w:sz w:val="28"/>
          <w:lang w:val="uk-UA"/>
        </w:rPr>
        <w:t xml:space="preserve"> (коли діаметр частинки більше довжини хвилі світла d&gt; λ) і в наближенні еле</w:t>
      </w:r>
      <w:r>
        <w:rPr>
          <w:rFonts w:ascii="Times New Roman" w:hAnsi="Times New Roman" w:cs="Times New Roman"/>
          <w:sz w:val="28"/>
          <w:lang w:val="uk-UA"/>
        </w:rPr>
        <w:t>ктричного диполя для релеєвських</w:t>
      </w:r>
      <w:r w:rsidR="005E748C" w:rsidRPr="005E748C">
        <w:rPr>
          <w:rFonts w:ascii="Times New Roman" w:hAnsi="Times New Roman" w:cs="Times New Roman"/>
          <w:sz w:val="28"/>
          <w:lang w:val="uk-UA"/>
        </w:rPr>
        <w:t xml:space="preserve"> частинок ( d &lt;λ).</w:t>
      </w:r>
    </w:p>
    <w:p w:rsidR="00861AC3" w:rsidRDefault="00861AC3" w:rsidP="00861AC3">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Проведення даних досліджень і побудова конструкції приладу, основою якого є лазерний метод маніпулювання атомами, і є головним завданням виконуваної роботи.</w:t>
      </w:r>
    </w:p>
    <w:p w:rsidR="00861AC3" w:rsidRPr="005E748C" w:rsidRDefault="00861AC3" w:rsidP="005E748C">
      <w:pPr>
        <w:spacing w:after="0" w:line="360" w:lineRule="auto"/>
        <w:rPr>
          <w:rFonts w:ascii="Times New Roman" w:hAnsi="Times New Roman" w:cs="Times New Roman"/>
          <w:sz w:val="28"/>
          <w:lang w:val="uk-UA"/>
        </w:rPr>
      </w:pPr>
    </w:p>
    <w:p w:rsidR="005A3ED5" w:rsidRPr="008F0FFA" w:rsidRDefault="005A3ED5" w:rsidP="00F4353A">
      <w:pPr>
        <w:spacing w:after="0" w:line="360" w:lineRule="auto"/>
        <w:jc w:val="center"/>
        <w:rPr>
          <w:rFonts w:ascii="Times New Roman" w:hAnsi="Times New Roman" w:cs="Times New Roman"/>
          <w:b/>
          <w:sz w:val="28"/>
          <w:lang w:val="uk-UA"/>
        </w:rPr>
      </w:pPr>
      <w:r w:rsidRPr="008F0FFA">
        <w:rPr>
          <w:rFonts w:ascii="Times New Roman" w:hAnsi="Times New Roman" w:cs="Times New Roman"/>
          <w:b/>
          <w:sz w:val="28"/>
          <w:lang w:val="uk-UA"/>
        </w:rPr>
        <w:t>РОЗДІЛ 1</w:t>
      </w:r>
    </w:p>
    <w:p w:rsidR="00C6145F" w:rsidRPr="008F0FFA" w:rsidRDefault="005A3ED5" w:rsidP="001F4AD1">
      <w:pPr>
        <w:spacing w:after="0" w:line="360" w:lineRule="auto"/>
        <w:jc w:val="center"/>
        <w:rPr>
          <w:rFonts w:ascii="Times New Roman" w:hAnsi="Times New Roman" w:cs="Times New Roman"/>
          <w:b/>
          <w:sz w:val="28"/>
          <w:lang w:val="uk-UA"/>
        </w:rPr>
      </w:pPr>
      <w:r w:rsidRPr="008F0FFA">
        <w:rPr>
          <w:rFonts w:ascii="Times New Roman" w:hAnsi="Times New Roman" w:cs="Times New Roman"/>
          <w:b/>
          <w:sz w:val="28"/>
          <w:lang w:val="uk-UA"/>
        </w:rPr>
        <w:t>ОСНОВИ ДОСЛІДЖЕННЯ СПОСОБІВ МАНІПУЛЯЦІЇ НАНООБ’ЄКТАМИ ЗА ДОПОМОГОЮ ОПТИЧНОГО ПІНЦЕТУ</w:t>
      </w:r>
    </w:p>
    <w:p w:rsidR="00C6145F" w:rsidRPr="001F4AD1" w:rsidRDefault="005A3ED5" w:rsidP="00037B1D">
      <w:pPr>
        <w:pStyle w:val="a4"/>
        <w:numPr>
          <w:ilvl w:val="1"/>
          <w:numId w:val="46"/>
        </w:numPr>
        <w:spacing w:before="0" w:beforeAutospacing="0" w:after="0" w:afterAutospacing="0" w:line="360" w:lineRule="auto"/>
        <w:jc w:val="both"/>
        <w:rPr>
          <w:b/>
          <w:sz w:val="28"/>
          <w:lang w:val="uk-UA"/>
        </w:rPr>
      </w:pPr>
      <w:r w:rsidRPr="008F0FFA">
        <w:rPr>
          <w:b/>
          <w:sz w:val="28"/>
          <w:lang w:val="uk-UA"/>
        </w:rPr>
        <w:t>Оптичний пінцет і принц</w:t>
      </w:r>
      <w:r w:rsidR="00C6145F">
        <w:rPr>
          <w:b/>
          <w:sz w:val="28"/>
          <w:lang w:val="uk-UA"/>
        </w:rPr>
        <w:t>ип його дії у кінці ХХ століття</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Кожному знайомий пінцет - нехитрий інструмент, яким утримують і переміщують дрібні деталі. Але як бути, якщо доводиться мати справу з </w:t>
      </w:r>
      <w:r w:rsidRPr="008F0FFA">
        <w:rPr>
          <w:sz w:val="28"/>
          <w:lang w:val="uk-UA"/>
        </w:rPr>
        <w:lastRenderedPageBreak/>
        <w:t>частками мікронних розмірів або, скажімо, хромосомами в живій клітині, до яких не можна торкатися, інакше вони зруйнуються? Використовувати звичайний, навіть надмініатюрний пінцет не можна. А можливість захопити і перемістити мікрооб'єкт - нагальна задача сучасної мікро- і нанотехнології. Вирішення цього завдання прийшло з лазерної техніки останніх років</w:t>
      </w:r>
      <w:r w:rsidR="002A4E40">
        <w:rPr>
          <w:sz w:val="28"/>
        </w:rPr>
        <w:t>[1]</w:t>
      </w:r>
      <w:r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noProof/>
          <w:lang w:val="ru-RU" w:eastAsia="ru-RU"/>
        </w:rPr>
        <w:drawing>
          <wp:inline distT="0" distB="0" distL="0" distR="0">
            <wp:extent cx="2878248" cy="1414732"/>
            <wp:effectExtent l="0" t="0" r="0" b="0"/>
            <wp:docPr id="1" name="Рисунок 1" descr="https://www.nkj.ru/upload/iblock/3105cc822ed8eb8da919d024c1f77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nkj.ru/upload/iblock/3105cc822ed8eb8da919d024c1f7701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90344" cy="1420677"/>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noProof/>
          <w:lang w:val="ru-RU" w:eastAsia="ru-RU"/>
        </w:rPr>
        <w:drawing>
          <wp:inline distT="0" distB="0" distL="0" distR="0">
            <wp:extent cx="3013328" cy="1664898"/>
            <wp:effectExtent l="0" t="0" r="0" b="0"/>
            <wp:docPr id="3" name="Рисунок 3" descr="https://www.nkj.ru/upload/iblock/620e927bd125b78c259298e58d4429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nkj.ru/upload/iblock/620e927bd125b78c259298e58d442994.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27151" cy="1672536"/>
                    </a:xfrm>
                    <a:prstGeom prst="rect">
                      <a:avLst/>
                    </a:prstGeom>
                    <a:noFill/>
                    <a:ln>
                      <a:noFill/>
                    </a:ln>
                  </pic:spPr>
                </pic:pic>
              </a:graphicData>
            </a:graphic>
          </wp:inline>
        </w:drawing>
      </w:r>
      <w:r w:rsidRPr="008F0FFA">
        <w:rPr>
          <w:noProof/>
          <w:lang w:val="ru-RU" w:eastAsia="ru-RU"/>
        </w:rPr>
        <w:drawing>
          <wp:inline distT="0" distB="0" distL="0" distR="0">
            <wp:extent cx="2242868" cy="1652640"/>
            <wp:effectExtent l="0" t="0" r="5080" b="5080"/>
            <wp:docPr id="4" name="Рисунок 4" descr="https://www.nkj.ru/upload/iblock/14a271721c0c86fd1c1861b71bec6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nkj.ru/upload/iblock/14a271721c0c86fd1c1861b71bec626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54713" cy="1661368"/>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Механічний пристрій для управління мікроскопічними об'єктами створити неможливо. Але достатні для цього зусилля здатні створювати лазерні промені. Сама ідея лазерних методів маніпулювання атомами сходить до робіт російських фізиків: в 1979 році в Інституті спектроскопії АН СРСР доктор фізико-математичних наук В. С. Летохов з співробітниками здійснили перший вдалий експеримент по гальмуванню світлом пучка атомів натрію (див. "Наука і життя" № 11, 1980 р.; № 9, 1995 г.). Однак пристрій, названий оптичним пінцетом, вперше продемонстрували в 1986 році американські дослідники з знаменитого наукового центру "Белл-лаб"</w:t>
      </w:r>
      <w:r w:rsidR="002A4E40" w:rsidRPr="002A4E40">
        <w:rPr>
          <w:sz w:val="28"/>
          <w:lang w:val="ru-RU"/>
        </w:rPr>
        <w:t>[1]</w:t>
      </w:r>
      <w:r w:rsidR="002A4E40"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lastRenderedPageBreak/>
        <w:t xml:space="preserve">Принцип дії оптичного пінцета заснований на тому, </w:t>
      </w:r>
      <w:r w:rsidR="00861AC3">
        <w:rPr>
          <w:rFonts w:ascii="Times New Roman" w:eastAsia="Times New Roman" w:hAnsi="Times New Roman" w:cs="Times New Roman"/>
          <w:sz w:val="28"/>
          <w:szCs w:val="24"/>
          <w:lang w:val="uk-UA"/>
        </w:rPr>
        <w:t>що світловий потік має імпульс</w:t>
      </w:r>
      <w:r w:rsidRPr="008F0FFA">
        <w:rPr>
          <w:rFonts w:ascii="Times New Roman" w:eastAsia="Times New Roman" w:hAnsi="Times New Roman" w:cs="Times New Roman"/>
          <w:sz w:val="28"/>
          <w:szCs w:val="24"/>
          <w:lang w:val="uk-UA"/>
        </w:rPr>
        <w:t xml:space="preserve"> і при зміні його напрямку виникає сила, пов'язана з цією зміною</w:t>
      </w:r>
      <w:r w:rsidR="00755AB8" w:rsidRPr="005E748C">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Поняття імпульсу (кількості руху) прийшло з механіки, де імпульсом називають добуток маси тіла на швидкість його руху. Швидкість - вектор, який характеризує не тільки величину, а й напрям. А оскільки рух будь-якого тіла відбувається під дією сили, зміна напрямку швидкості пов'язано зі зміною напрямку дії сили</w:t>
      </w:r>
      <w:r w:rsidR="00755AB8" w:rsidRPr="00755AB8">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Фотон характеризується енергією Е і імпульсом р, який, за аналогією з механічним випадком, є твір його маси на швидкість світла: р = mc (тут мається на увазі маса рухомого фотона, так як маса спокою фотона дорівнює нулю). Якщо фотон падає на непрозору (яка поглинає або відображає) поверхню, то який посилає їй імпульс є, по суті справи, тиск світла на цю поверхню. Але якщо висвітлити лазером прозору частку, то світловий пучок випробує на ній переломлення - напрямок вектора швидкості світла і, отже, напрямок імпульсу фотонів зміниться. Користуючись механічної аналогією, можна сказати, що при цьому виникає зміна сили, яке подіє на частку так, що вона рушить у бік найбільшої інтенсивності лазерного пучка</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Інтенсивність лазерного пучка максимальна на його осі і плавно спадає до країв. Закон зміни інтенсивності відповідає так званому нормальному, або гауссовс</w:t>
      </w:r>
      <w:r w:rsidR="00E40BF0">
        <w:rPr>
          <w:rFonts w:ascii="Times New Roman" w:eastAsia="Times New Roman" w:hAnsi="Times New Roman" w:cs="Times New Roman"/>
          <w:sz w:val="28"/>
          <w:szCs w:val="24"/>
          <w:lang w:val="uk-UA"/>
        </w:rPr>
        <w:t>ь</w:t>
      </w:r>
      <w:r w:rsidRPr="008F0FFA">
        <w:rPr>
          <w:rFonts w:ascii="Times New Roman" w:eastAsia="Times New Roman" w:hAnsi="Times New Roman" w:cs="Times New Roman"/>
          <w:sz w:val="28"/>
          <w:szCs w:val="24"/>
          <w:lang w:val="uk-UA"/>
        </w:rPr>
        <w:t>кому, розподілу, якому підпоря</w:t>
      </w:r>
      <w:r w:rsidR="00755AB8">
        <w:rPr>
          <w:rFonts w:ascii="Times New Roman" w:eastAsia="Times New Roman" w:hAnsi="Times New Roman" w:cs="Times New Roman"/>
          <w:sz w:val="28"/>
          <w:szCs w:val="24"/>
          <w:lang w:val="uk-UA"/>
        </w:rPr>
        <w:t xml:space="preserve">дковуються всі природні процеси. </w:t>
      </w:r>
      <w:r w:rsidRPr="008F0FFA">
        <w:rPr>
          <w:rFonts w:ascii="Times New Roman" w:eastAsia="Times New Roman" w:hAnsi="Times New Roman" w:cs="Times New Roman"/>
          <w:sz w:val="28"/>
          <w:szCs w:val="24"/>
          <w:lang w:val="uk-UA"/>
        </w:rPr>
        <w:t>Тому частка утримується на осі пучка, а при фокусуванні пучка лінзою вона "втягується" в точку фокусу і виявляється "спійманої" в трьох вимірах. Щоб створити сили, здатні здійснити таку "тривимірну пастку", потрібно випромінювання по</w:t>
      </w:r>
      <w:r w:rsidR="00755AB8">
        <w:rPr>
          <w:rFonts w:ascii="Times New Roman" w:eastAsia="Times New Roman" w:hAnsi="Times New Roman" w:cs="Times New Roman"/>
          <w:sz w:val="28"/>
          <w:szCs w:val="24"/>
          <w:lang w:val="uk-UA"/>
        </w:rPr>
        <w:t>тужністю порядку декількох м</w:t>
      </w:r>
      <w:r w:rsidR="00E40BF0">
        <w:rPr>
          <w:rFonts w:ascii="Times New Roman" w:eastAsia="Times New Roman" w:hAnsi="Times New Roman" w:cs="Times New Roman"/>
          <w:sz w:val="28"/>
          <w:szCs w:val="24"/>
          <w:lang w:val="uk-UA"/>
        </w:rPr>
        <w:t>В</w:t>
      </w:r>
      <w:r w:rsidRPr="008F0FFA">
        <w:rPr>
          <w:rFonts w:ascii="Times New Roman" w:eastAsia="Times New Roman" w:hAnsi="Times New Roman" w:cs="Times New Roman"/>
          <w:sz w:val="28"/>
          <w:szCs w:val="24"/>
          <w:lang w:val="uk-UA"/>
        </w:rPr>
        <w:t>т</w:t>
      </w:r>
      <w:r w:rsidR="00755AB8" w:rsidRPr="00755AB8">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 xml:space="preserve">Переміщенням фокусу можна пересувати частинки, вибудовуючи з них найрізноманітніші конструкції. Сучасна технологія малює абсолютно </w:t>
      </w:r>
      <w:r w:rsidRPr="008F0FFA">
        <w:rPr>
          <w:rFonts w:ascii="Times New Roman" w:eastAsia="Times New Roman" w:hAnsi="Times New Roman" w:cs="Times New Roman"/>
          <w:sz w:val="28"/>
          <w:szCs w:val="24"/>
          <w:lang w:val="uk-UA"/>
        </w:rPr>
        <w:lastRenderedPageBreak/>
        <w:t>фантастичну картину: промінь лазера рухається, і під його впливом в просторі матеріалізується необхідний об'єкт</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 xml:space="preserve">Об'єднуючи метод оптичного пінцета з використанням інших лазерних пучків, дослідники можуть, наприклад, захопити окрему хромосому і розрізати на шматочки для подальшого аналізу. Для захоплення можна застосувати інфрачервоне випромінювання з довжиною хвилі λ = 1,064 мкм, а другу його гармоніку - зелене світло (λ = 0,532 мкм) - для розрізання як "оптичних ножиць": біологічні об'єкти майже прозорі в інфрачервоній області, але сильно поглинають зелене світло </w:t>
      </w:r>
      <w:r w:rsidR="00755AB8" w:rsidRPr="00755AB8">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Оптичний пінцет є зручним інструментом, що має, однак, ряд недоліків.</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По-перше, чим сильніше стягнутий пучок в фокус, тим швидше він розходиться після нього. Це означає, що сила, що утримує частку, дуже швидко падає в міру віддалення від зони захоплення, і вже на відстані кількох десятків мікрон від фокуса виявляється недостатньою, щоб зно</w:t>
      </w:r>
      <w:r w:rsidR="00E40BF0">
        <w:rPr>
          <w:rFonts w:ascii="Times New Roman" w:eastAsia="Times New Roman" w:hAnsi="Times New Roman" w:cs="Times New Roman"/>
          <w:sz w:val="28"/>
          <w:szCs w:val="24"/>
          <w:lang w:val="uk-UA"/>
        </w:rPr>
        <w:t>ву захопити частку. П</w:t>
      </w:r>
      <w:r w:rsidRPr="008F0FFA">
        <w:rPr>
          <w:rFonts w:ascii="Times New Roman" w:eastAsia="Times New Roman" w:hAnsi="Times New Roman" w:cs="Times New Roman"/>
          <w:sz w:val="28"/>
          <w:szCs w:val="24"/>
          <w:lang w:val="uk-UA"/>
        </w:rPr>
        <w:t>астка</w:t>
      </w:r>
      <w:r w:rsidR="00E40BF0">
        <w:rPr>
          <w:rFonts w:ascii="Times New Roman" w:eastAsia="Times New Roman" w:hAnsi="Times New Roman" w:cs="Times New Roman"/>
          <w:sz w:val="28"/>
          <w:szCs w:val="24"/>
          <w:lang w:val="uk-UA"/>
        </w:rPr>
        <w:t xml:space="preserve"> в одному пучку</w:t>
      </w:r>
      <w:r w:rsidRPr="008F0FFA">
        <w:rPr>
          <w:rFonts w:ascii="Times New Roman" w:eastAsia="Times New Roman" w:hAnsi="Times New Roman" w:cs="Times New Roman"/>
          <w:sz w:val="28"/>
          <w:szCs w:val="24"/>
          <w:lang w:val="uk-UA"/>
        </w:rPr>
        <w:t xml:space="preserve"> реально корисна лише для захоплення одиночної частинки і тільки в області фокуса</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По-друге, лазерний пучок після зустрічі з об'єктом буде відрізнятися від вихідного через дифракції, заломлення, відображення і поглинання. Це також обмежує відстань, на якому він може діяти як оптичний пінцет</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Існує і ще одна обст</w:t>
      </w:r>
      <w:r w:rsidR="00E40BF0">
        <w:rPr>
          <w:rFonts w:ascii="Times New Roman" w:eastAsia="Times New Roman" w:hAnsi="Times New Roman" w:cs="Times New Roman"/>
          <w:sz w:val="28"/>
          <w:szCs w:val="24"/>
          <w:lang w:val="uk-UA"/>
        </w:rPr>
        <w:t xml:space="preserve">авина, пов'язане з розходженням </w:t>
      </w:r>
      <w:r w:rsidRPr="008F0FFA">
        <w:rPr>
          <w:rFonts w:ascii="Times New Roman" w:eastAsia="Times New Roman" w:hAnsi="Times New Roman" w:cs="Times New Roman"/>
          <w:sz w:val="28"/>
          <w:szCs w:val="24"/>
          <w:lang w:val="uk-UA"/>
        </w:rPr>
        <w:t xml:space="preserve">самого лазерного пучка. Чим сильніше він розходиться, тим гірше його фокусує оптична система, але отримати ідеально паралельний пучок принципово неможливо через дифракції. І довгий час не було навіть думки про те, що можна якось обійти це обмеження. Але в 1987 році американські фізики Дж. Дарнін, Дж. Майсел і В. Еберлі показали, що існує клас світлових пучків, фактично вільних від дифракції. Їх проекція на екран виглядає як яскрава пляма, оточене системою </w:t>
      </w:r>
      <w:r w:rsidRPr="008F0FFA">
        <w:rPr>
          <w:rFonts w:ascii="Times New Roman" w:eastAsia="Times New Roman" w:hAnsi="Times New Roman" w:cs="Times New Roman"/>
          <w:sz w:val="28"/>
          <w:szCs w:val="24"/>
          <w:lang w:val="uk-UA"/>
        </w:rPr>
        <w:lastRenderedPageBreak/>
        <w:t>концентричних кілець (такий розподілінтенсивності описує відома в математиці функція Бесселя, і тому самі пучки називають Беселевих)</w:t>
      </w:r>
      <w:r w:rsidR="00755AB8" w:rsidRPr="00755AB8">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Звичайний гаусів пучок перетворюють в Бесселя за допомогою так званого аксікона - конічної лінзи, яка фокусує паралельний пучок променів не в точку, а в відрізок прямої лінії на оптичної осі. (Існують і інші методи, засновані на використанні голограм або просторових модуляторів світла.) Цей центральний пр</w:t>
      </w:r>
      <w:r w:rsidR="008366AE">
        <w:rPr>
          <w:rFonts w:ascii="Times New Roman" w:eastAsia="Times New Roman" w:hAnsi="Times New Roman" w:cs="Times New Roman"/>
          <w:sz w:val="28"/>
          <w:szCs w:val="24"/>
          <w:lang w:val="uk-UA"/>
        </w:rPr>
        <w:t>омінь подібний "світловому потоку</w:t>
      </w:r>
      <w:r w:rsidRPr="008F0FFA">
        <w:rPr>
          <w:rFonts w:ascii="Times New Roman" w:eastAsia="Times New Roman" w:hAnsi="Times New Roman" w:cs="Times New Roman"/>
          <w:sz w:val="28"/>
          <w:szCs w:val="24"/>
          <w:lang w:val="uk-UA"/>
        </w:rPr>
        <w:t>" постійної інтенсивності</w:t>
      </w:r>
      <w:r w:rsidR="00E40BF0">
        <w:rPr>
          <w:rFonts w:ascii="Times New Roman" w:eastAsia="Times New Roman" w:hAnsi="Times New Roman" w:cs="Times New Roman"/>
          <w:sz w:val="28"/>
          <w:szCs w:val="24"/>
          <w:lang w:val="uk-UA"/>
        </w:rPr>
        <w:t>, який розходиться</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Бе</w:t>
      </w:r>
      <w:r w:rsidR="00E40BF0">
        <w:rPr>
          <w:rFonts w:ascii="Times New Roman" w:eastAsia="Times New Roman" w:hAnsi="Times New Roman" w:cs="Times New Roman"/>
          <w:sz w:val="28"/>
          <w:szCs w:val="24"/>
          <w:lang w:val="uk-UA"/>
        </w:rPr>
        <w:t>селевому пучку притаманна</w:t>
      </w:r>
      <w:r w:rsidRPr="008F0FFA">
        <w:rPr>
          <w:rFonts w:ascii="Times New Roman" w:eastAsia="Times New Roman" w:hAnsi="Times New Roman" w:cs="Times New Roman"/>
          <w:sz w:val="28"/>
          <w:szCs w:val="24"/>
          <w:lang w:val="uk-UA"/>
        </w:rPr>
        <w:t xml:space="preserve"> одна чудова влас</w:t>
      </w:r>
      <w:r w:rsidR="008366AE">
        <w:rPr>
          <w:rFonts w:ascii="Times New Roman" w:eastAsia="Times New Roman" w:hAnsi="Times New Roman" w:cs="Times New Roman"/>
          <w:sz w:val="28"/>
          <w:szCs w:val="24"/>
          <w:lang w:val="uk-UA"/>
        </w:rPr>
        <w:t>тивість. На відміну від гауссового</w:t>
      </w:r>
      <w:r w:rsidRPr="008F0FFA">
        <w:rPr>
          <w:rFonts w:ascii="Times New Roman" w:eastAsia="Times New Roman" w:hAnsi="Times New Roman" w:cs="Times New Roman"/>
          <w:sz w:val="28"/>
          <w:szCs w:val="24"/>
          <w:lang w:val="uk-UA"/>
        </w:rPr>
        <w:t xml:space="preserve"> пучка, який спотворюється після проходження через частку, він має здатність самостійно відновлюватися. Частина хвиль, що виходять з конічної поверхні аксікона, проходять повз перешкоди і сходяться позаду нього; їх інтерференція утворює неспотворений пучок. Це дозволяє подолати обмеження, притаманне оптичному пінцет</w:t>
      </w:r>
      <w:r w:rsidR="00E40BF0">
        <w:rPr>
          <w:rFonts w:ascii="Times New Roman" w:eastAsia="Times New Roman" w:hAnsi="Times New Roman" w:cs="Times New Roman"/>
          <w:sz w:val="28"/>
          <w:szCs w:val="24"/>
          <w:lang w:val="uk-UA"/>
        </w:rPr>
        <w:t>у на гауссовому</w:t>
      </w:r>
      <w:r w:rsidRPr="008F0FFA">
        <w:rPr>
          <w:rFonts w:ascii="Times New Roman" w:eastAsia="Times New Roman" w:hAnsi="Times New Roman" w:cs="Times New Roman"/>
          <w:sz w:val="28"/>
          <w:szCs w:val="24"/>
          <w:lang w:val="uk-UA"/>
        </w:rPr>
        <w:t xml:space="preserve"> пучку, здатному захопити лише частки, розташовані дуже близько одна до одної. У недавніх роботах було показано, що оптичний пінцет, який використовує Бесселя пучок, здатний захоплювати частинки, рознесені на відстань 3 міліметри і лежать в окремих незалежних осередках. У цих експериментах використовувалося лазерне випромінювання з довжиною хвилі 1,064 мкм, утворює Бесселя пучок з яскравим центральним плямою, оточеною 19-ю кільцями. Загальна потужність випромінювання становила 700 мВт, з якої на центральне пляма доводилося приблизно 35 мВт. Захоплювалась порожниста сфера діаметром близько 5 мікрон між центральним плямою і першим кільцем пучка. Сфера спотворювала пучок, який за нею відновлювався і працював як оптичний пінцет, який зведе разом три кварцові сфери діаметром 5 мікрон. Після цього пучок відновлювався ще раз</w:t>
      </w:r>
      <w:r w:rsidR="00755AB8" w:rsidRPr="00B15853">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Інша відмінність оптичних пінцетів на Беселевих пучку полягає в їх здатності захоплювати відразу кілька різних частинок. Нап</w:t>
      </w:r>
      <w:r w:rsidR="008366AE">
        <w:rPr>
          <w:rFonts w:ascii="Times New Roman" w:eastAsia="Times New Roman" w:hAnsi="Times New Roman" w:cs="Times New Roman"/>
          <w:sz w:val="28"/>
          <w:szCs w:val="24"/>
          <w:lang w:val="uk-UA"/>
        </w:rPr>
        <w:t xml:space="preserve">риклад, в </w:t>
      </w:r>
      <w:r w:rsidR="008366AE">
        <w:rPr>
          <w:rFonts w:ascii="Times New Roman" w:eastAsia="Times New Roman" w:hAnsi="Times New Roman" w:cs="Times New Roman"/>
          <w:sz w:val="28"/>
          <w:szCs w:val="24"/>
          <w:lang w:val="uk-UA"/>
        </w:rPr>
        <w:lastRenderedPageBreak/>
        <w:t>експериментах проводило</w:t>
      </w:r>
      <w:r w:rsidRPr="008F0FFA">
        <w:rPr>
          <w:rFonts w:ascii="Times New Roman" w:eastAsia="Times New Roman" w:hAnsi="Times New Roman" w:cs="Times New Roman"/>
          <w:sz w:val="28"/>
          <w:szCs w:val="24"/>
          <w:lang w:val="uk-UA"/>
        </w:rPr>
        <w:t>с</w:t>
      </w:r>
      <w:r w:rsidR="008366AE">
        <w:rPr>
          <w:rFonts w:ascii="Times New Roman" w:eastAsia="Times New Roman" w:hAnsi="Times New Roman" w:cs="Times New Roman"/>
          <w:sz w:val="28"/>
          <w:szCs w:val="24"/>
          <w:lang w:val="uk-UA"/>
        </w:rPr>
        <w:t>я одночасне захоплення суцільної кварцової</w:t>
      </w:r>
      <w:r w:rsidRPr="008F0FFA">
        <w:rPr>
          <w:rFonts w:ascii="Times New Roman" w:eastAsia="Times New Roman" w:hAnsi="Times New Roman" w:cs="Times New Roman"/>
          <w:sz w:val="28"/>
          <w:szCs w:val="24"/>
          <w:lang w:val="uk-UA"/>
        </w:rPr>
        <w:t xml:space="preserve"> сфери в першій клітинці, порожнистої сфери в другій і частки з </w:t>
      </w:r>
      <w:r w:rsidR="00E40BF0">
        <w:rPr>
          <w:rFonts w:ascii="Times New Roman" w:eastAsia="Times New Roman" w:hAnsi="Times New Roman" w:cs="Times New Roman"/>
          <w:sz w:val="28"/>
          <w:szCs w:val="24"/>
          <w:lang w:val="uk-UA"/>
        </w:rPr>
        <w:t>двозаломлюючого</w:t>
      </w:r>
      <w:r w:rsidRPr="008F0FFA">
        <w:rPr>
          <w:rFonts w:ascii="Times New Roman" w:eastAsia="Times New Roman" w:hAnsi="Times New Roman" w:cs="Times New Roman"/>
          <w:sz w:val="28"/>
          <w:szCs w:val="24"/>
          <w:lang w:val="uk-UA"/>
        </w:rPr>
        <w:t xml:space="preserve"> матеріалу в третій. Порожня сфера має менший показник заломлення, ніж вода, що заповнює осередки, і тому виштовхується з областей високої інтенсивності світла. Її захоплення відб</w:t>
      </w:r>
      <w:r w:rsidR="008366AE">
        <w:rPr>
          <w:rFonts w:ascii="Times New Roman" w:eastAsia="Times New Roman" w:hAnsi="Times New Roman" w:cs="Times New Roman"/>
          <w:sz w:val="28"/>
          <w:szCs w:val="24"/>
          <w:lang w:val="uk-UA"/>
        </w:rPr>
        <w:t>увалося в темних зонах Бесселевого</w:t>
      </w:r>
      <w:r w:rsidRPr="008F0FFA">
        <w:rPr>
          <w:rFonts w:ascii="Times New Roman" w:eastAsia="Times New Roman" w:hAnsi="Times New Roman" w:cs="Times New Roman"/>
          <w:sz w:val="28"/>
          <w:szCs w:val="24"/>
          <w:lang w:val="uk-UA"/>
        </w:rPr>
        <w:t xml:space="preserve"> пучка між кільцями</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За допомогою оптичних пінцетів вимірювали механічні влас</w:t>
      </w:r>
      <w:r w:rsidR="008366AE">
        <w:rPr>
          <w:rFonts w:ascii="Times New Roman" w:eastAsia="Times New Roman" w:hAnsi="Times New Roman" w:cs="Times New Roman"/>
          <w:sz w:val="28"/>
          <w:szCs w:val="24"/>
          <w:lang w:val="uk-UA"/>
        </w:rPr>
        <w:t>тивості молекул ДНК, причеплені</w:t>
      </w:r>
      <w:r w:rsidRPr="008F0FFA">
        <w:rPr>
          <w:rFonts w:ascii="Times New Roman" w:eastAsia="Times New Roman" w:hAnsi="Times New Roman" w:cs="Times New Roman"/>
          <w:sz w:val="28"/>
          <w:szCs w:val="24"/>
          <w:lang w:val="uk-UA"/>
        </w:rPr>
        <w:t xml:space="preserve"> до їх кінців поліс</w:t>
      </w:r>
      <w:r w:rsidR="008366AE">
        <w:rPr>
          <w:rFonts w:ascii="Times New Roman" w:eastAsia="Times New Roman" w:hAnsi="Times New Roman" w:cs="Times New Roman"/>
          <w:sz w:val="28"/>
          <w:szCs w:val="24"/>
          <w:lang w:val="uk-UA"/>
        </w:rPr>
        <w:t>тирольні намистинки і розносили</w:t>
      </w:r>
      <w:r w:rsidRPr="008F0FFA">
        <w:rPr>
          <w:rFonts w:ascii="Times New Roman" w:eastAsia="Times New Roman" w:hAnsi="Times New Roman" w:cs="Times New Roman"/>
          <w:sz w:val="28"/>
          <w:szCs w:val="24"/>
          <w:lang w:val="uk-UA"/>
        </w:rPr>
        <w:t xml:space="preserve"> їх. Дослідники з Гарвардського університету вкладали еритр</w:t>
      </w:r>
      <w:r w:rsidR="008366AE">
        <w:rPr>
          <w:rFonts w:ascii="Times New Roman" w:eastAsia="Times New Roman" w:hAnsi="Times New Roman" w:cs="Times New Roman"/>
          <w:sz w:val="28"/>
          <w:szCs w:val="24"/>
          <w:lang w:val="uk-UA"/>
        </w:rPr>
        <w:t>оцити (клітини крові) на білкову</w:t>
      </w:r>
      <w:r w:rsidRPr="008F0FFA">
        <w:rPr>
          <w:rFonts w:ascii="Times New Roman" w:eastAsia="Times New Roman" w:hAnsi="Times New Roman" w:cs="Times New Roman"/>
          <w:sz w:val="28"/>
          <w:szCs w:val="24"/>
          <w:lang w:val="uk-UA"/>
        </w:rPr>
        <w:t xml:space="preserve"> підстав</w:t>
      </w:r>
      <w:r w:rsidR="008366AE">
        <w:rPr>
          <w:rFonts w:ascii="Times New Roman" w:eastAsia="Times New Roman" w:hAnsi="Times New Roman" w:cs="Times New Roman"/>
          <w:sz w:val="28"/>
          <w:szCs w:val="24"/>
          <w:lang w:val="uk-UA"/>
        </w:rPr>
        <w:t>к</w:t>
      </w:r>
      <w:r w:rsidRPr="008F0FFA">
        <w:rPr>
          <w:rFonts w:ascii="Times New Roman" w:eastAsia="Times New Roman" w:hAnsi="Times New Roman" w:cs="Times New Roman"/>
          <w:sz w:val="28"/>
          <w:szCs w:val="24"/>
          <w:lang w:val="uk-UA"/>
        </w:rPr>
        <w:t>у в кільця, ланцюжки і тетраедри, створюючи моделі клітинних "датчиків", налаштованих на виявлення певних хімічних речовин. Оптичний пінцет вже зараз використовують для пересадки генів в клітини, а також при штучному заплідненні в пробірці</w:t>
      </w:r>
      <w:r w:rsidR="00755AB8" w:rsidRPr="00755AB8">
        <w:rPr>
          <w:sz w:val="28"/>
          <w:lang w:val="ru-RU"/>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Вельми цікаві експерименти виконані в угорському біологічному дослідному центрі. Там розроблена методика отримання мікроскопічних об'єктів довільної форми в результаті полімеризації клейкої маси під дією світла. Оптичний пінцет на основі інфрачервоного (λ = 0,994 мкм) напівпровідникового лазера захоплював і утримував у фокусі мікрочастинки. Далі використовувалася так звана дв</w:t>
      </w:r>
      <w:r w:rsidR="00E40BF0">
        <w:rPr>
          <w:rFonts w:ascii="Times New Roman" w:eastAsia="Times New Roman" w:hAnsi="Times New Roman" w:cs="Times New Roman"/>
          <w:sz w:val="28"/>
          <w:szCs w:val="24"/>
          <w:lang w:val="uk-UA"/>
        </w:rPr>
        <w:t>офотонна</w:t>
      </w:r>
      <w:r w:rsidRPr="008F0FFA">
        <w:rPr>
          <w:rFonts w:ascii="Times New Roman" w:eastAsia="Times New Roman" w:hAnsi="Times New Roman" w:cs="Times New Roman"/>
          <w:sz w:val="28"/>
          <w:szCs w:val="24"/>
          <w:lang w:val="uk-UA"/>
        </w:rPr>
        <w:t xml:space="preserve"> методика: клей висвітлювали ультрафіолетовим лазером, що </w:t>
      </w:r>
      <w:r w:rsidR="008366AE">
        <w:rPr>
          <w:rFonts w:ascii="Times New Roman" w:eastAsia="Times New Roman" w:hAnsi="Times New Roman" w:cs="Times New Roman"/>
          <w:sz w:val="28"/>
          <w:szCs w:val="24"/>
          <w:lang w:val="uk-UA"/>
        </w:rPr>
        <w:t>генерує дві різні</w:t>
      </w:r>
      <w:r w:rsidRPr="008F0FFA">
        <w:rPr>
          <w:rFonts w:ascii="Times New Roman" w:eastAsia="Times New Roman" w:hAnsi="Times New Roman" w:cs="Times New Roman"/>
          <w:sz w:val="28"/>
          <w:szCs w:val="24"/>
          <w:lang w:val="uk-UA"/>
        </w:rPr>
        <w:t xml:space="preserve"> довжини хвилі поблизу 0,340 мкм, а необхідна для полімеризації інтенсивність досягалася фокусуванням в потрібній точці випромінювання аргонового лазера (λ = 0,514 мкм). В результаті впливу світла утворювався твердий полімер. Високоточний </w:t>
      </w:r>
      <w:r w:rsidR="00E40BF0" w:rsidRPr="008F0FFA">
        <w:rPr>
          <w:rFonts w:ascii="Times New Roman" w:eastAsia="Times New Roman" w:hAnsi="Times New Roman" w:cs="Times New Roman"/>
          <w:sz w:val="28"/>
          <w:szCs w:val="24"/>
          <w:lang w:val="uk-UA"/>
        </w:rPr>
        <w:t>трьох координатний</w:t>
      </w:r>
      <w:r w:rsidRPr="008F0FFA">
        <w:rPr>
          <w:rFonts w:ascii="Times New Roman" w:eastAsia="Times New Roman" w:hAnsi="Times New Roman" w:cs="Times New Roman"/>
          <w:sz w:val="28"/>
          <w:szCs w:val="24"/>
          <w:lang w:val="uk-UA"/>
        </w:rPr>
        <w:t xml:space="preserve"> п'єзоелектричний маніпулятор, керований комп'ютером, переміщував матеріал щодо фокусу, створюючи мікроскопічні деталі - ротори, шестерінки, пропелери. А далі починається найцікавіше</w:t>
      </w:r>
      <w:r w:rsidR="00755AB8" w:rsidRPr="00B15853">
        <w:rPr>
          <w:sz w:val="28"/>
          <w:lang w:val="uk-UA"/>
        </w:rPr>
        <w:t>[1]</w:t>
      </w:r>
      <w:r w:rsidR="00755AB8" w:rsidRPr="008F0FFA">
        <w:rPr>
          <w:sz w:val="28"/>
          <w:lang w:val="uk-UA"/>
        </w:rPr>
        <w:t>.</w:t>
      </w:r>
    </w:p>
    <w:p w:rsidR="005A3ED5" w:rsidRPr="008F0FFA" w:rsidRDefault="005A3ED5" w:rsidP="00F4353A">
      <w:pPr>
        <w:spacing w:after="0" w:line="360" w:lineRule="auto"/>
        <w:ind w:firstLine="720"/>
        <w:jc w:val="both"/>
        <w:rPr>
          <w:rFonts w:ascii="Times New Roman" w:eastAsia="Times New Roman" w:hAnsi="Times New Roman" w:cs="Times New Roman"/>
          <w:sz w:val="28"/>
          <w:szCs w:val="24"/>
          <w:lang w:val="uk-UA"/>
        </w:rPr>
      </w:pPr>
      <w:r w:rsidRPr="008F0FFA">
        <w:rPr>
          <w:rFonts w:ascii="Times New Roman" w:eastAsia="Times New Roman" w:hAnsi="Times New Roman" w:cs="Times New Roman"/>
          <w:sz w:val="28"/>
          <w:szCs w:val="24"/>
          <w:lang w:val="uk-UA"/>
        </w:rPr>
        <w:t xml:space="preserve">Було виявлено, що при зсуві точки фокусу світло, відхиляючись від частки, призводить її в обертання. Величина і напрям моменту обертання </w:t>
      </w:r>
      <w:r w:rsidRPr="008F0FFA">
        <w:rPr>
          <w:rFonts w:ascii="Times New Roman" w:eastAsia="Times New Roman" w:hAnsi="Times New Roman" w:cs="Times New Roman"/>
          <w:sz w:val="28"/>
          <w:szCs w:val="24"/>
          <w:lang w:val="uk-UA"/>
        </w:rPr>
        <w:lastRenderedPageBreak/>
        <w:t>залежать від орієнтації ротора або шестерінки в фокусі. Як</w:t>
      </w:r>
      <w:r w:rsidR="008366AE">
        <w:rPr>
          <w:rFonts w:ascii="Times New Roman" w:eastAsia="Times New Roman" w:hAnsi="Times New Roman" w:cs="Times New Roman"/>
          <w:sz w:val="28"/>
          <w:szCs w:val="24"/>
          <w:lang w:val="uk-UA"/>
        </w:rPr>
        <w:t>що ротор оснащувався центральною</w:t>
      </w:r>
      <w:r w:rsidRPr="008F0FFA">
        <w:rPr>
          <w:rFonts w:ascii="Times New Roman" w:eastAsia="Times New Roman" w:hAnsi="Times New Roman" w:cs="Times New Roman"/>
          <w:sz w:val="28"/>
          <w:szCs w:val="24"/>
          <w:lang w:val="uk-UA"/>
        </w:rPr>
        <w:t xml:space="preserve"> віссю, стійкість його захоплення в пінцеті підвищувалася, а при збільшенні числа зубців шестерні обертання ставало більш рівномірним. При потужності випромінювання 20 мВт конструкція рівномірно оберталася з частотою до декількох оборотів в секунду. Звідси </w:t>
      </w:r>
      <w:r w:rsidR="008366AE">
        <w:rPr>
          <w:rFonts w:ascii="Times New Roman" w:eastAsia="Times New Roman" w:hAnsi="Times New Roman" w:cs="Times New Roman"/>
          <w:sz w:val="28"/>
          <w:szCs w:val="24"/>
          <w:lang w:val="uk-UA"/>
        </w:rPr>
        <w:t xml:space="preserve">–ще </w:t>
      </w:r>
      <w:r w:rsidR="00E40BF0">
        <w:rPr>
          <w:rFonts w:ascii="Times New Roman" w:eastAsia="Times New Roman" w:hAnsi="Times New Roman" w:cs="Times New Roman"/>
          <w:sz w:val="28"/>
          <w:szCs w:val="24"/>
          <w:lang w:val="uk-UA"/>
        </w:rPr>
        <w:t>один крок до створення діючих мі</w:t>
      </w:r>
      <w:r w:rsidRPr="008F0FFA">
        <w:rPr>
          <w:rFonts w:ascii="Times New Roman" w:eastAsia="Times New Roman" w:hAnsi="Times New Roman" w:cs="Times New Roman"/>
          <w:sz w:val="28"/>
          <w:szCs w:val="24"/>
          <w:lang w:val="uk-UA"/>
        </w:rPr>
        <w:t>кромашин, керованих світлом. Автори сконструювали дв</w:t>
      </w:r>
      <w:r w:rsidR="008366AE">
        <w:rPr>
          <w:rFonts w:ascii="Times New Roman" w:eastAsia="Times New Roman" w:hAnsi="Times New Roman" w:cs="Times New Roman"/>
          <w:sz w:val="28"/>
          <w:szCs w:val="24"/>
          <w:lang w:val="uk-UA"/>
        </w:rPr>
        <w:t>і зчеплені шестерінки, що знаходяться</w:t>
      </w:r>
      <w:r w:rsidRPr="008F0FFA">
        <w:rPr>
          <w:rFonts w:ascii="Times New Roman" w:eastAsia="Times New Roman" w:hAnsi="Times New Roman" w:cs="Times New Roman"/>
          <w:sz w:val="28"/>
          <w:szCs w:val="24"/>
          <w:lang w:val="uk-UA"/>
        </w:rPr>
        <w:t xml:space="preserve"> на фіксованих осях, і вільно плаваючий ротор. Ротор захоплювали лазерним пінцетом, приводили в обертання і потім підводили до пари шестерень, змушуючи їх крутитися</w:t>
      </w:r>
      <w:r w:rsidR="00755AB8" w:rsidRPr="00755AB8">
        <w:rPr>
          <w:sz w:val="28"/>
          <w:lang w:val="ru-RU"/>
        </w:rPr>
        <w:t>[1]</w:t>
      </w:r>
      <w:r w:rsidR="00755AB8" w:rsidRPr="008F0FFA">
        <w:rPr>
          <w:sz w:val="28"/>
          <w:lang w:val="uk-UA"/>
        </w:rPr>
        <w:t>.</w:t>
      </w:r>
    </w:p>
    <w:p w:rsidR="005A3ED5" w:rsidRPr="001F4AD1" w:rsidRDefault="005A3ED5" w:rsidP="001F4AD1">
      <w:pPr>
        <w:spacing w:after="0" w:line="360" w:lineRule="auto"/>
        <w:ind w:firstLine="720"/>
        <w:jc w:val="both"/>
        <w:rPr>
          <w:rFonts w:ascii="Times New Roman" w:eastAsia="Times New Roman" w:hAnsi="Times New Roman" w:cs="Times New Roman"/>
          <w:sz w:val="24"/>
          <w:szCs w:val="24"/>
          <w:lang w:val="uk-UA"/>
        </w:rPr>
      </w:pPr>
      <w:r w:rsidRPr="008F0FFA">
        <w:rPr>
          <w:rFonts w:ascii="Times New Roman" w:eastAsia="Times New Roman" w:hAnsi="Times New Roman" w:cs="Times New Roman"/>
          <w:sz w:val="28"/>
          <w:szCs w:val="24"/>
          <w:lang w:val="uk-UA"/>
        </w:rPr>
        <w:t>Винахід оптичного пінцета вчинила справжню революцію в мікротехніці. Зараз в безлічі лабораторій ведеться відпрацювання методів його використання в різних областях. Можна з упевненістю сказати: оптичний пінцет - це інструмент, який відіграє надзвичайно важливу роль в наукових дослідженнях ХХI століття</w:t>
      </w:r>
      <w:r w:rsidR="00755AB8" w:rsidRPr="00755AB8">
        <w:rPr>
          <w:sz w:val="28"/>
          <w:lang w:val="uk-UA"/>
        </w:rPr>
        <w:t>[1]</w:t>
      </w:r>
      <w:r w:rsidR="00755AB8" w:rsidRPr="008F0FFA">
        <w:rPr>
          <w:sz w:val="28"/>
          <w:lang w:val="uk-UA"/>
        </w:rPr>
        <w:t>.</w:t>
      </w:r>
    </w:p>
    <w:p w:rsidR="005A3ED5" w:rsidRPr="001F4AD1" w:rsidRDefault="005A3ED5" w:rsidP="00037B1D">
      <w:pPr>
        <w:pStyle w:val="a4"/>
        <w:numPr>
          <w:ilvl w:val="1"/>
          <w:numId w:val="46"/>
        </w:numPr>
        <w:spacing w:before="0" w:beforeAutospacing="0" w:after="0" w:afterAutospacing="0" w:line="360" w:lineRule="auto"/>
        <w:jc w:val="both"/>
        <w:rPr>
          <w:b/>
          <w:sz w:val="28"/>
          <w:lang w:val="uk-UA"/>
        </w:rPr>
      </w:pPr>
      <w:r w:rsidRPr="008F0FFA">
        <w:rPr>
          <w:b/>
          <w:sz w:val="28"/>
          <w:lang w:val="uk-UA"/>
        </w:rPr>
        <w:t>Сучасні дослідження у сфері маніпулювання наномасштабними об’єктами.</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Оптично приведена в дію мікро-робототехніка - це нове поле, яке використовує імпульс світла для керування мікромеханічними системами, використовуючи інтелектуальні концепції управління від робототехніки. Працюючи в фокусному обсязі мікроскопів великого збільшення, надзвичайною метою цієї технології, що розвивається, є точно спрямовувати та автоматизувати взаємодію між спеціально сконструйованими оптично захопленими наноструктурами та їх оточенням, забезпечуючи нові способи характеристики та дослідження мезоскопічного світу . Ключовим застосуванням є дослідження та контроль біологічних систем на одноклітинному рівні та нижче. У цій галузі початкові кроки призвели до розробки нових методів характеристики механічних властивостей клітин та їх реакції на подразники, нових методів сканування зображень для нанесення топографії поверхні з </w:t>
      </w:r>
      <w:r w:rsidRPr="008F0FFA">
        <w:rPr>
          <w:sz w:val="28"/>
          <w:lang w:val="uk-UA"/>
        </w:rPr>
        <w:lastRenderedPageBreak/>
        <w:t>нанорозмірною роздільною здатністю та нових способів дослідження властивостей окремі нитки ДНК</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Багато з цих розробок стали можливими завдяки об'єднанню передових технологій виготовлення, маніпуляцій та відстеження. За останнє десятиліття методи нановиготовлення, такі як безпосереднє лазерне написання, дозволили побудувати майже довільно сформовану тривимірну (3D) мікроструктуру з нанорозмірними характеристиками. Після розпорошення у водних середовищах ці мікроструктури можна динамічно приводити в дію за допомогою голографічного оптичного пінцета: безлічі сфокусованих пучків світла, які можна самостійно переконфігурувати зі швидкістю відео для захоплення та маніпулювання діелектричними частинками. Потім ці системи можна оживити, передавши контроль їх руху на комп’ютер. Автоматично відстежуючи положення мікроструктур у реальному часі та керуючи прикладанням оптичних сил за допомогою зворотного зв’язку, вони стають роботами-агентами, здатними виконувати завдання, значно вищі за ті, що можна досягти за допомогою ручного управління. Їх можна запрограмувати реагувати на навколишнє середовище в мілісекундних часових шкалах, а їх рух можна хореографувати за допомогою наномасштабних тонкощів</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1F4AD1"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У цій роботі використовуєть</w:t>
      </w:r>
      <w:r w:rsidR="00020B2E">
        <w:rPr>
          <w:sz w:val="28"/>
          <w:lang w:val="uk-UA"/>
        </w:rPr>
        <w:t>ся мікро-роботизована система</w:t>
      </w:r>
      <w:r w:rsidRPr="008F0FFA">
        <w:rPr>
          <w:sz w:val="28"/>
          <w:lang w:val="uk-UA"/>
        </w:rPr>
        <w:t xml:space="preserve"> з оптичним приводом для створення нової форми гідродинамічної мікро-маніпуляції поблизу поля. Звичайні гідродинамічні пінцети на основі мікрофлюїдів уловлюють і переміщують частинки за допомогою полів потоку, керованих зворотним зв’язком, що генеруються шляхом незалежного регулювання тиску у фіксованому розташуванні збіжних каналів. Оскільки ці системи маніпулюють частинками, використовуючи лише сили рідини, їх дія не залежить від складу частинок і мінімально шкодить біологічним зразкам. Однак під час роботи у зразку генеруються великомасштабні поля потоку, які діють без розбору на всі занурені частинки. Це, як правило, обмежує застосування гідродинамічного </w:t>
      </w:r>
      <w:r w:rsidRPr="008F0FFA">
        <w:rPr>
          <w:sz w:val="28"/>
          <w:lang w:val="uk-UA"/>
        </w:rPr>
        <w:lastRenderedPageBreak/>
        <w:t>пінцета для надзвичайно розбавлених зразків, щоб мінімізувати ризик бомбардування гідродинамічно захоплених частинок іншими предметами, захопленими потоком рідини. Тут ми поєднуємо концепції як оптичного, так і гідродинамічного підходів, щ</w:t>
      </w:r>
      <w:r w:rsidR="00020B2E">
        <w:rPr>
          <w:sz w:val="28"/>
          <w:lang w:val="uk-UA"/>
        </w:rPr>
        <w:t>об створити повністю реконфігуро</w:t>
      </w:r>
      <w:r w:rsidRPr="008F0FFA">
        <w:rPr>
          <w:sz w:val="28"/>
          <w:lang w:val="uk-UA"/>
        </w:rPr>
        <w:t>вану систему, здатну викликати сильно локалізовані поля потоку, орієнтовані лише на конкретні частинки, а отже, залишаючи інші об'єкти у зразку в основному неспокійними. Ця система зберігає гнучкість оптичного пінцета, тому може працювати в будь-якому місці зразка. Однак, оскільки вона покладається на гідродинамічні сили, платформа пропонує новий шлях подолання деяких ключових обмежень звичайного оптичного пінцета, а саме те, що багато типів частинок мішені не можуть бути безпосередньо оптично оптимізовані, і що біологічні системи можуть бути пошкоджені високою і</w:t>
      </w:r>
      <w:r w:rsidR="00020B2E">
        <w:rPr>
          <w:sz w:val="28"/>
          <w:lang w:val="uk-UA"/>
        </w:rPr>
        <w:t>нтенсивністю щільно сфокусованими лазерними променями</w:t>
      </w:r>
      <w:r w:rsidRPr="008F0FFA">
        <w:rPr>
          <w:sz w:val="28"/>
          <w:lang w:val="uk-UA"/>
        </w:rPr>
        <w:t>. Використовуючи гідродинамічний контроль ближнього поля, ми досягаємо точної маніпуляції з однією або кількома вільно плаваючими частинками цілі без безпо</w:t>
      </w:r>
      <w:r w:rsidR="00E40BF0">
        <w:rPr>
          <w:sz w:val="28"/>
          <w:lang w:val="uk-UA"/>
        </w:rPr>
        <w:t>середнього їх освітлення</w:t>
      </w:r>
      <w:r w:rsidR="00020B2E">
        <w:rPr>
          <w:sz w:val="28"/>
          <w:lang w:val="uk-UA"/>
        </w:rPr>
        <w:t>. Реконфігуро</w:t>
      </w:r>
      <w:r w:rsidRPr="008F0FFA">
        <w:rPr>
          <w:sz w:val="28"/>
          <w:lang w:val="uk-UA"/>
        </w:rPr>
        <w:t>ваний характер цієї техніки відкриває цілий ряд нових експериментальних парадигм, таких як здатність мікророторів переставлятись навколо та рухатися разом з частинками, якими вони керують - подібне до гідродинамічного твізу з динамічно реконфігуруваною мікрорідкою мікросхемою</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C6145F" w:rsidRPr="001F4AD1" w:rsidRDefault="00037B1D" w:rsidP="00037B1D">
      <w:pPr>
        <w:pStyle w:val="a4"/>
        <w:spacing w:before="0" w:beforeAutospacing="0" w:after="0" w:afterAutospacing="0" w:line="360" w:lineRule="auto"/>
        <w:ind w:left="1455"/>
        <w:jc w:val="both"/>
        <w:rPr>
          <w:b/>
          <w:sz w:val="28"/>
          <w:lang w:val="uk-UA"/>
        </w:rPr>
      </w:pPr>
      <w:r>
        <w:rPr>
          <w:b/>
          <w:sz w:val="28"/>
          <w:lang w:val="uk-UA"/>
        </w:rPr>
        <w:t>1.2.1.</w:t>
      </w:r>
      <w:r w:rsidR="005A3ED5" w:rsidRPr="008F0FFA">
        <w:rPr>
          <w:b/>
          <w:sz w:val="28"/>
          <w:lang w:val="uk-UA"/>
        </w:rPr>
        <w:t>Поєднання принципів оптичн</w:t>
      </w:r>
      <w:r w:rsidR="00C6145F">
        <w:rPr>
          <w:b/>
          <w:sz w:val="28"/>
          <w:lang w:val="uk-UA"/>
        </w:rPr>
        <w:t>ого</w:t>
      </w:r>
      <w:r w:rsidR="001F4AD1">
        <w:rPr>
          <w:b/>
          <w:sz w:val="28"/>
          <w:lang w:val="uk-UA"/>
        </w:rPr>
        <w:t xml:space="preserve"> і гідродинамічного пінцеті</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Дана методика спирається на простий принцип: при переміщенні оптично захопленої мікроструктури вона витісняє піколітрові кількості навколишньої рідини вкрай передбачуваним чином, надаючи чітко визначені гідродинамічні сили на сусідні об'єкти. Щоб використати цю концепцію для </w:t>
      </w:r>
      <w:r w:rsidR="00020B2E">
        <w:rPr>
          <w:sz w:val="28"/>
          <w:lang w:val="uk-UA"/>
        </w:rPr>
        <w:t xml:space="preserve">керованої мікро-маніпуляції, </w:t>
      </w:r>
      <w:r w:rsidRPr="008F0FFA">
        <w:rPr>
          <w:sz w:val="28"/>
          <w:lang w:val="uk-UA"/>
        </w:rPr>
        <w:t xml:space="preserve">розробили мобільні оптично захоплювані мікроротори, які, </w:t>
      </w:r>
      <w:r w:rsidRPr="008F0FFA">
        <w:rPr>
          <w:sz w:val="28"/>
          <w:lang w:val="uk-UA"/>
        </w:rPr>
        <w:lastRenderedPageBreak/>
        <w:t>керовані контролем зво</w:t>
      </w:r>
      <w:r w:rsidR="00020B2E">
        <w:rPr>
          <w:sz w:val="28"/>
          <w:lang w:val="uk-UA"/>
        </w:rPr>
        <w:t>ротного зв'язку, дозволяють динамічно з’єднувати</w:t>
      </w:r>
      <w:r w:rsidRPr="008F0FFA">
        <w:rPr>
          <w:sz w:val="28"/>
          <w:lang w:val="uk-UA"/>
        </w:rPr>
        <w:t xml:space="preserve"> поля потоку</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020B2E" w:rsidP="00F4353A">
      <w:pPr>
        <w:pStyle w:val="a4"/>
        <w:spacing w:before="0" w:beforeAutospacing="0" w:after="0" w:afterAutospacing="0" w:line="360" w:lineRule="auto"/>
        <w:ind w:firstLine="720"/>
        <w:jc w:val="both"/>
        <w:rPr>
          <w:sz w:val="28"/>
          <w:lang w:val="uk-UA"/>
        </w:rPr>
      </w:pPr>
      <w:r>
        <w:rPr>
          <w:sz w:val="28"/>
          <w:lang w:val="uk-UA"/>
        </w:rPr>
        <w:t>Рис.1.</w:t>
      </w:r>
      <w:r w:rsidR="005A3ED5" w:rsidRPr="008F0FFA">
        <w:rPr>
          <w:sz w:val="28"/>
          <w:lang w:val="uk-UA"/>
        </w:rPr>
        <w:t xml:space="preserve">1 ілюструє використання двох оптично захоплених мікророторів для гідродинамічного контролю положення однієї цільової частинки у двох вимірах. Ротори можуть обертатися на місці (навколо власної осі), кожен захоплюючи навколишню рідину для утворення гідродинамічного вихору, здатного рухати цільову частинку вздовж одного виміру в позитивному або </w:t>
      </w:r>
      <w:r>
        <w:rPr>
          <w:sz w:val="28"/>
          <w:lang w:val="uk-UA"/>
        </w:rPr>
        <w:t>від’ємному</w:t>
      </w:r>
      <w:r w:rsidR="005A3ED5" w:rsidRPr="008F0FFA">
        <w:rPr>
          <w:sz w:val="28"/>
          <w:lang w:val="uk-UA"/>
        </w:rPr>
        <w:t xml:space="preserve"> напрямку. Позиціонуючи ротори ортогонально навколо цілі, кожен незалежно звертається до руху цілі в розмірах x або y (рис. 1</w:t>
      </w:r>
      <w:r>
        <w:rPr>
          <w:sz w:val="28"/>
          <w:lang w:val="uk-UA"/>
        </w:rPr>
        <w:t>.1.</w:t>
      </w:r>
      <w:r w:rsidR="005A3ED5" w:rsidRPr="008F0FFA">
        <w:rPr>
          <w:sz w:val="28"/>
          <w:lang w:val="uk-UA"/>
        </w:rPr>
        <w:t>а). Ключ до системи управління - це петля зворотного зв'язку в режимі реального часу (рис. 1</w:t>
      </w:r>
      <w:r>
        <w:rPr>
          <w:sz w:val="28"/>
          <w:lang w:val="uk-UA"/>
        </w:rPr>
        <w:t>.1.</w:t>
      </w:r>
      <w:r w:rsidR="005A3ED5" w:rsidRPr="008F0FFA">
        <w:rPr>
          <w:sz w:val="28"/>
          <w:lang w:val="uk-UA"/>
        </w:rPr>
        <w:t>b), що працює на частоті 200 Гц. У кожній ітерації циклу ми відстежуємо поточне розташування цільової частинки, обчислюємо швидкості обертання роторів, необхідних для просування цілі до потрібного місця, і відповідно переміщуємо мікроротори. Ми зауважимо, що на відміну від багатьох гідродинамічних пінцетних систем, цей механізм управління перебуває в спокійному стані, тобто немає необхідності генерувати потік, коли цільова частинка знаходиться у бажаному місці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jc w:val="center"/>
        <w:rPr>
          <w:sz w:val="28"/>
          <w:lang w:val="uk-UA"/>
        </w:rPr>
      </w:pPr>
      <w:r w:rsidRPr="008F0FFA">
        <w:rPr>
          <w:noProof/>
          <w:lang w:val="ru-RU" w:eastAsia="ru-RU"/>
        </w:rPr>
        <w:drawing>
          <wp:inline distT="0" distB="0" distL="0" distR="0">
            <wp:extent cx="2581275" cy="2938982"/>
            <wp:effectExtent l="0" t="0" r="0" b="0"/>
            <wp:docPr id="13" name="Рисунок 13"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ig.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86144" cy="2944525"/>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ind w:firstLine="720"/>
        <w:jc w:val="both"/>
        <w:rPr>
          <w:sz w:val="28"/>
          <w:lang w:val="uk-UA"/>
        </w:rPr>
      </w:pPr>
    </w:p>
    <w:p w:rsidR="00C6145F"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lastRenderedPageBreak/>
        <w:t xml:space="preserve">Рис. </w:t>
      </w:r>
      <w:r w:rsidR="00020B2E">
        <w:rPr>
          <w:sz w:val="28"/>
          <w:lang w:val="uk-UA"/>
        </w:rPr>
        <w:t>1.</w:t>
      </w:r>
      <w:r w:rsidRPr="008F0FFA">
        <w:rPr>
          <w:sz w:val="28"/>
          <w:lang w:val="uk-UA"/>
        </w:rPr>
        <w:t>1 Концепція. Конфігурація ротора для управління єдиною ціллю. b Основні кроки в циклі управління з</w:t>
      </w:r>
      <w:r w:rsidR="00020B2E">
        <w:rPr>
          <w:sz w:val="28"/>
          <w:lang w:val="uk-UA"/>
        </w:rPr>
        <w:t>воротним зв'язком. Верхня вставка</w:t>
      </w:r>
      <w:r w:rsidRPr="008F0FFA">
        <w:rPr>
          <w:sz w:val="28"/>
          <w:lang w:val="uk-UA"/>
        </w:rPr>
        <w:t xml:space="preserve"> - це зображення мікроротора в оптичному мікроскопі та цільова частинка - кварцовий діапазон радіусом 5 мкм. Нижня вставка - приклад фазової голограми, що відображається на просторовому модуляторі світла (SLM) для створення шести оптичних пасток. c – e Модельовані поля потоку, що генеруються навколо обертових роторів, розраховані чисельним інтегруванням рівняння (1). Колір показує величину, а стрілки - величину і напрямок потоку. Ціль може бути переведена в будь-якому напрямку у двох вимірах (2D) за допомогою відповідної комбінації швидкостей обертання та напрямків двох роторів.</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Мікроротори виготовляються з використанням прямого лазерного запису. Для створення поля потоку навколо кожного мікроротора, яке не залежить від його орієнтації, конструкція складається з гладкого зовнішнього кільця з трьома внутрішніми спицями. Кожна спиця включає витягнуту форму "ручки" для полегшення точного оптичного захоплення: витягнуту форму вибирають для максимального просторового перекриття між рукояткою та фокусуючим пучком (рис. </w:t>
      </w:r>
      <w:r w:rsidR="00020B2E">
        <w:rPr>
          <w:sz w:val="28"/>
          <w:lang w:val="uk-UA"/>
        </w:rPr>
        <w:t>1.</w:t>
      </w:r>
      <w:r w:rsidRPr="008F0FFA">
        <w:rPr>
          <w:sz w:val="28"/>
          <w:lang w:val="uk-UA"/>
        </w:rPr>
        <w:t>1</w:t>
      </w:r>
      <w:r w:rsidR="00020B2E">
        <w:rPr>
          <w:sz w:val="28"/>
          <w:lang w:val="uk-UA"/>
        </w:rPr>
        <w:t>.</w:t>
      </w:r>
      <w:r w:rsidRPr="008F0FFA">
        <w:rPr>
          <w:sz w:val="28"/>
          <w:lang w:val="uk-UA"/>
        </w:rPr>
        <w:t>а). Три оптичні пастки на ротор сфокусовані на цих ручках, щоб забезпечити повний поступальний та обертальний контроль мікроротора, при цьому обертальний рух створюється переміщенням трьох пасток по круговій траєкторії</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Наш контур управління заснований на моделі гідродинамічних взаємодій між частинками в системі. Еволюція цієї системи регулюється рівнянням Лангевена, яке використовує другий закон Ньютона для опису балансу сил на всіх частинках системи. У низькій межі числа Рейнольдса, де в'язкі сили домінують над інерційними, це стає:</w:t>
      </w:r>
    </w:p>
    <w:p w:rsidR="005A3ED5" w:rsidRPr="008F0FFA" w:rsidRDefault="005A3ED5" w:rsidP="00020B2E">
      <w:pPr>
        <w:pStyle w:val="a4"/>
        <w:spacing w:before="0" w:beforeAutospacing="0" w:after="0" w:afterAutospacing="0" w:line="360" w:lineRule="auto"/>
        <w:ind w:firstLine="720"/>
        <w:jc w:val="right"/>
        <w:rPr>
          <w:sz w:val="28"/>
          <w:lang w:val="uk-UA"/>
        </w:rPr>
      </w:pPr>
      <w:r w:rsidRPr="008F0FFA">
        <w:rPr>
          <w:sz w:val="28"/>
          <w:lang w:val="uk-UA"/>
        </w:rPr>
        <w:t>0 = −ζv + f</w:t>
      </w:r>
      <w:r w:rsidRPr="008F0FFA">
        <w:rPr>
          <w:sz w:val="28"/>
          <w:vertAlign w:val="subscript"/>
          <w:lang w:val="uk-UA"/>
        </w:rPr>
        <w:t>opt</w:t>
      </w:r>
      <w:r w:rsidRPr="008F0FFA">
        <w:rPr>
          <w:sz w:val="28"/>
          <w:lang w:val="uk-UA"/>
        </w:rPr>
        <w:t xml:space="preserve"> + f</w:t>
      </w:r>
      <w:r w:rsidRPr="008F0FFA">
        <w:rPr>
          <w:sz w:val="28"/>
          <w:vertAlign w:val="subscript"/>
          <w:lang w:val="uk-UA"/>
        </w:rPr>
        <w:t>Brn</w:t>
      </w:r>
      <w:r w:rsidRPr="008F0FFA">
        <w:rPr>
          <w:sz w:val="28"/>
          <w:lang w:val="uk-UA"/>
        </w:rPr>
        <w:t>. (1)</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lastRenderedPageBreak/>
        <w:t>Рівняння 1 фіксує взаємозв'язок між гідродинамічними силами ζv, зовнішніми силами f</w:t>
      </w:r>
      <w:r w:rsidRPr="008F0FFA">
        <w:rPr>
          <w:sz w:val="28"/>
          <w:vertAlign w:val="subscript"/>
          <w:lang w:val="uk-UA"/>
        </w:rPr>
        <w:t>opt</w:t>
      </w:r>
      <w:r w:rsidRPr="008F0FFA">
        <w:rPr>
          <w:sz w:val="28"/>
          <w:lang w:val="uk-UA"/>
        </w:rPr>
        <w:t>, що представляють будь-які оптичні сили та моменти, що діють на мікроротори та f</w:t>
      </w:r>
      <w:r w:rsidRPr="008F0FFA">
        <w:rPr>
          <w:sz w:val="28"/>
          <w:vertAlign w:val="subscript"/>
          <w:lang w:val="uk-UA"/>
        </w:rPr>
        <w:t>Brn</w:t>
      </w:r>
      <w:r w:rsidRPr="008F0FFA">
        <w:rPr>
          <w:sz w:val="28"/>
          <w:lang w:val="uk-UA"/>
        </w:rPr>
        <w:t>, стохастичними силами та крутними моментами, що породжують броунівський рух. ζ - (квадратний) тензор тертя, що зв’язує поступальний і обертальний ступені свободи всіх частинок у системі, а v - вектор стовпця, що містить лінійну та кутову швидкості всіх частинок.</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Ми не можемо передбачити броунівську складову сил на частинки в системі, f</w:t>
      </w:r>
      <w:r w:rsidRPr="008F0FFA">
        <w:rPr>
          <w:sz w:val="28"/>
          <w:vertAlign w:val="subscript"/>
          <w:lang w:val="uk-UA"/>
        </w:rPr>
        <w:t>Brn</w:t>
      </w:r>
      <w:r w:rsidRPr="008F0FFA">
        <w:rPr>
          <w:sz w:val="28"/>
          <w:lang w:val="uk-UA"/>
        </w:rPr>
        <w:t>, але ми можемо використати інші члени в рівнянні (1) і вивести одне матричне рівняння, яке інкапсулює залежність між швидкістю обертання кожного ротора та цільовою швидкістю частинок:</w:t>
      </w:r>
    </w:p>
    <w:p w:rsidR="005A3ED5" w:rsidRPr="008F0FFA" w:rsidRDefault="005A3ED5" w:rsidP="00020B2E">
      <w:pPr>
        <w:pStyle w:val="a4"/>
        <w:spacing w:before="0" w:beforeAutospacing="0" w:after="0" w:afterAutospacing="0" w:line="360" w:lineRule="auto"/>
        <w:ind w:firstLine="720"/>
        <w:jc w:val="right"/>
        <w:rPr>
          <w:sz w:val="28"/>
          <w:lang w:val="uk-UA"/>
        </w:rPr>
      </w:pPr>
      <w:r w:rsidRPr="008F0FFA">
        <w:rPr>
          <w:sz w:val="28"/>
          <w:lang w:val="uk-UA"/>
        </w:rPr>
        <w:t>v</w:t>
      </w:r>
      <w:r w:rsidRPr="008F0FFA">
        <w:rPr>
          <w:sz w:val="28"/>
          <w:vertAlign w:val="subscript"/>
          <w:lang w:val="uk-UA"/>
        </w:rPr>
        <w:t>t</w:t>
      </w:r>
      <w:r w:rsidRPr="008F0FFA">
        <w:rPr>
          <w:sz w:val="28"/>
          <w:lang w:val="uk-UA"/>
        </w:rPr>
        <w:t xml:space="preserve"> = C</w:t>
      </w:r>
      <w:r w:rsidRPr="008F0FFA">
        <w:rPr>
          <w:sz w:val="28"/>
          <w:vertAlign w:val="subscript"/>
          <w:lang w:val="uk-UA"/>
        </w:rPr>
        <w:t>tr</w:t>
      </w:r>
      <w:r w:rsidRPr="008F0FFA">
        <w:rPr>
          <w:sz w:val="28"/>
          <w:lang w:val="uk-UA"/>
        </w:rPr>
        <w:t>ω</w:t>
      </w:r>
      <w:r w:rsidRPr="008F0FFA">
        <w:rPr>
          <w:sz w:val="28"/>
          <w:vertAlign w:val="subscript"/>
          <w:lang w:val="uk-UA"/>
        </w:rPr>
        <w:t>r</w:t>
      </w:r>
      <w:r w:rsidRPr="008F0FFA">
        <w:rPr>
          <w:sz w:val="28"/>
          <w:lang w:val="uk-UA"/>
        </w:rPr>
        <w:t>, (2)</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де ω</w:t>
      </w:r>
      <w:r w:rsidRPr="008F0FFA">
        <w:rPr>
          <w:sz w:val="28"/>
          <w:vertAlign w:val="subscript"/>
          <w:lang w:val="uk-UA"/>
        </w:rPr>
        <w:t>r</w:t>
      </w:r>
      <w:r w:rsidRPr="008F0FFA">
        <w:rPr>
          <w:sz w:val="28"/>
          <w:lang w:val="uk-UA"/>
        </w:rPr>
        <w:t xml:space="preserve"> - вектор стовпця, що представляє швидкості обертання роторів, C</w:t>
      </w:r>
      <w:r w:rsidRPr="008F0FFA">
        <w:rPr>
          <w:sz w:val="28"/>
          <w:vertAlign w:val="subscript"/>
          <w:lang w:val="uk-UA"/>
        </w:rPr>
        <w:t>tr</w:t>
      </w:r>
      <w:r w:rsidRPr="008F0FFA">
        <w:rPr>
          <w:sz w:val="28"/>
          <w:lang w:val="uk-UA"/>
        </w:rPr>
        <w:t xml:space="preserve"> - ма</w:t>
      </w:r>
      <w:r w:rsidR="00020B2E">
        <w:rPr>
          <w:sz w:val="28"/>
          <w:lang w:val="uk-UA"/>
        </w:rPr>
        <w:t>триця, що виражає гідродинамічний</w:t>
      </w:r>
      <w:r w:rsidRPr="008F0FFA">
        <w:rPr>
          <w:sz w:val="28"/>
          <w:lang w:val="uk-UA"/>
        </w:rPr>
        <w:t xml:space="preserve"> зв'язок між роторами і цільовою частинкою, а v</w:t>
      </w:r>
      <w:r w:rsidRPr="008F0FFA">
        <w:rPr>
          <w:sz w:val="28"/>
          <w:vertAlign w:val="subscript"/>
          <w:lang w:val="uk-UA"/>
        </w:rPr>
        <w:t>t</w:t>
      </w:r>
      <w:r w:rsidRPr="008F0FFA">
        <w:rPr>
          <w:sz w:val="28"/>
          <w:lang w:val="uk-UA"/>
        </w:rPr>
        <w:t xml:space="preserve"> - результуюча швидкість цілі в площині x – y. Компоненти C</w:t>
      </w:r>
      <w:r w:rsidRPr="008F0FFA">
        <w:rPr>
          <w:sz w:val="28"/>
          <w:vertAlign w:val="subscript"/>
          <w:lang w:val="uk-UA"/>
        </w:rPr>
        <w:t>tr</w:t>
      </w:r>
      <w:r w:rsidRPr="008F0FFA">
        <w:rPr>
          <w:sz w:val="28"/>
          <w:lang w:val="uk-UA"/>
        </w:rPr>
        <w:t xml:space="preserve"> походять від тензору тертя, і в кожній ітерації контуру зворотного зв'язку ми вирішуємо швидкості обертання ротора ω</w:t>
      </w:r>
      <w:r w:rsidRPr="008F0FFA">
        <w:rPr>
          <w:sz w:val="28"/>
          <w:vertAlign w:val="subscript"/>
          <w:lang w:val="uk-UA"/>
        </w:rPr>
        <w:t>r</w:t>
      </w:r>
      <w:r w:rsidRPr="008F0FFA">
        <w:rPr>
          <w:sz w:val="28"/>
          <w:lang w:val="uk-UA"/>
        </w:rPr>
        <w:t>, які досягають цільової швидкості v</w:t>
      </w:r>
      <w:r w:rsidRPr="008F0FFA">
        <w:rPr>
          <w:sz w:val="28"/>
          <w:vertAlign w:val="subscript"/>
          <w:lang w:val="uk-UA"/>
        </w:rPr>
        <w:t>t</w:t>
      </w:r>
      <w:r w:rsidRPr="008F0FFA">
        <w:rPr>
          <w:sz w:val="28"/>
          <w:lang w:val="uk-UA"/>
        </w:rPr>
        <w:t>, необхідної для просування його до бажаного місця. Зауважимо, що рівняння Лангевена нелінійне (у положенні частинок), що означає, що елементи C</w:t>
      </w:r>
      <w:r w:rsidRPr="008F0FFA">
        <w:rPr>
          <w:sz w:val="28"/>
          <w:vertAlign w:val="subscript"/>
          <w:lang w:val="uk-UA"/>
        </w:rPr>
        <w:t>tr</w:t>
      </w:r>
      <w:r w:rsidRPr="008F0FFA">
        <w:rPr>
          <w:sz w:val="28"/>
          <w:lang w:val="uk-UA"/>
        </w:rPr>
        <w:t xml:space="preserve"> залежать від конфігурації всіх частинки в системі. Щоб це врахувати, ми повинні перерахувати новий C</w:t>
      </w:r>
      <w:r w:rsidRPr="008F0FFA">
        <w:rPr>
          <w:sz w:val="28"/>
          <w:vertAlign w:val="subscript"/>
          <w:lang w:val="uk-UA"/>
        </w:rPr>
        <w:t>tr</w:t>
      </w:r>
      <w:r w:rsidRPr="008F0FFA">
        <w:rPr>
          <w:sz w:val="28"/>
          <w:lang w:val="uk-UA"/>
        </w:rPr>
        <w:t xml:space="preserve"> на кожній ітерації циклу зворотного зв’язку та переконатися, що цикл працює досить швидко, так що є лише невелика зміна конфігурації частинок від однієї ітерації до наступної</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Гідродинамічні взаємодії об'єктів складної форми, таких як наші ротори, можна моделювати, представляючи їх як тверді оболонки з невеликих гідродинамічно з'єднаних намистин. Однак, щоб забезпечити розрахунок поля потоку в режимі реального часу, ми зменшуємо складність моделі, обробляючи кожен ротор як одну сферичну частинку, що дає гарне наближення до поля потоку, створюваного колісними мікророторами. Ми побачимо пізніше, що </w:t>
      </w:r>
      <w:r w:rsidRPr="008F0FFA">
        <w:rPr>
          <w:sz w:val="28"/>
          <w:lang w:val="uk-UA"/>
        </w:rPr>
        <w:lastRenderedPageBreak/>
        <w:t>наша математична система є досить загальною і, природно, поширюється на системи з довільно розташованими роторами, більшою кількістю роторів, ніж кількість цільових ступенів свободи та довільна геометрія ротора</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020B2E" w:rsidRPr="008F0FFA" w:rsidRDefault="00020B2E" w:rsidP="001F4AD1">
      <w:pPr>
        <w:pStyle w:val="a4"/>
        <w:spacing w:before="0" w:beforeAutospacing="0" w:after="0" w:afterAutospacing="0" w:line="360" w:lineRule="auto"/>
        <w:ind w:firstLine="720"/>
        <w:jc w:val="both"/>
        <w:rPr>
          <w:sz w:val="28"/>
          <w:lang w:val="uk-UA"/>
        </w:rPr>
      </w:pPr>
    </w:p>
    <w:p w:rsidR="005A3ED5" w:rsidRPr="008F0FFA" w:rsidRDefault="005A3ED5" w:rsidP="001F4AD1">
      <w:pPr>
        <w:pStyle w:val="a4"/>
        <w:spacing w:before="0" w:beforeAutospacing="0" w:after="0" w:afterAutospacing="0" w:line="360" w:lineRule="auto"/>
        <w:ind w:firstLine="720"/>
        <w:jc w:val="both"/>
        <w:rPr>
          <w:b/>
          <w:sz w:val="28"/>
          <w:lang w:val="uk-UA"/>
        </w:rPr>
      </w:pPr>
      <w:r w:rsidRPr="008F0FFA">
        <w:rPr>
          <w:b/>
          <w:sz w:val="28"/>
          <w:lang w:val="uk-UA"/>
        </w:rPr>
        <w:t>1.2</w:t>
      </w:r>
      <w:r w:rsidR="00037B1D">
        <w:rPr>
          <w:b/>
          <w:sz w:val="28"/>
          <w:lang w:val="uk-UA"/>
        </w:rPr>
        <w:t>.</w:t>
      </w:r>
      <w:r w:rsidRPr="008F0FFA">
        <w:rPr>
          <w:b/>
          <w:sz w:val="28"/>
          <w:lang w:val="uk-UA"/>
        </w:rPr>
        <w:t xml:space="preserve"> Гідродинам</w:t>
      </w:r>
      <w:r w:rsidR="00020B2E">
        <w:rPr>
          <w:b/>
          <w:sz w:val="28"/>
          <w:lang w:val="uk-UA"/>
        </w:rPr>
        <w:t>ічне захоплення</w:t>
      </w:r>
      <w:r w:rsidR="001F4AD1">
        <w:rPr>
          <w:b/>
          <w:sz w:val="28"/>
          <w:lang w:val="uk-UA"/>
        </w:rPr>
        <w:t xml:space="preserve"> однієї частинки</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Для характеристики точності оптично приведеної в дію гідродинамічної системи захоплення, ми спочатку задаємо петлі зворотного зв’язку підтримку цільового об’єкта у фіксованому місці, таким чином, придушуючи його броунівський рух у напрямках, паралельних фокальній площині мікроскопа (площині x – y) . </w:t>
      </w:r>
      <w:r w:rsidR="00020B2E">
        <w:rPr>
          <w:sz w:val="28"/>
          <w:lang w:val="uk-UA"/>
        </w:rPr>
        <w:t>Рис.1.2 показує</w:t>
      </w:r>
      <w:r w:rsidRPr="008F0FFA">
        <w:rPr>
          <w:sz w:val="28"/>
          <w:lang w:val="uk-UA"/>
        </w:rPr>
        <w:t>, що ми можемо «затискати» (тобто обмежувати) броунівські коливання кремнієвої кульки радіусом 5 мкм у воді до стандартного відхилення 79 нм. Зазначимо, що у всіх подальших експериментах частинки-мішені осідають на нижній поверхні зразка, усуваючи необхідність гідродинамічного контролю їх руху в третьому просторовому вимірі (z)</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1F4AD1">
      <w:pPr>
        <w:pStyle w:val="a4"/>
        <w:spacing w:before="0" w:beforeAutospacing="0" w:after="0" w:afterAutospacing="0" w:line="360" w:lineRule="auto"/>
        <w:jc w:val="center"/>
        <w:rPr>
          <w:sz w:val="28"/>
          <w:lang w:val="uk-UA"/>
        </w:rPr>
      </w:pPr>
      <w:r w:rsidRPr="008F0FFA">
        <w:rPr>
          <w:noProof/>
          <w:lang w:val="ru-RU" w:eastAsia="ru-RU"/>
        </w:rPr>
        <w:drawing>
          <wp:inline distT="0" distB="0" distL="0" distR="0">
            <wp:extent cx="4788826" cy="2311879"/>
            <wp:effectExtent l="0" t="0" r="0" b="0"/>
            <wp:docPr id="15" name="Рисунок 15" descr="figu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figure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03667" cy="2319043"/>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jc w:val="both"/>
        <w:rPr>
          <w:sz w:val="28"/>
          <w:lang w:val="uk-UA"/>
        </w:rPr>
      </w:pP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Рис.</w:t>
      </w:r>
      <w:r w:rsidR="003354EE">
        <w:rPr>
          <w:sz w:val="28"/>
          <w:lang w:val="uk-UA"/>
        </w:rPr>
        <w:t>1.</w:t>
      </w:r>
      <w:r w:rsidRPr="008F0FFA">
        <w:rPr>
          <w:sz w:val="28"/>
          <w:lang w:val="uk-UA"/>
        </w:rPr>
        <w:t xml:space="preserve">2 Експериментальне затискання. a Виміряне положення x затиснутої гідродинамічно позиціонованої частинки-мішені - у цьому випадку цільової частинки діоксиду кремнію з радіусом 5 мкм (оптичне зображення експериментальної установки показано в b). Мішень утримується у воді </w:t>
      </w:r>
      <w:r w:rsidRPr="008F0FFA">
        <w:rPr>
          <w:sz w:val="28"/>
          <w:lang w:val="uk-UA"/>
        </w:rPr>
        <w:lastRenderedPageBreak/>
        <w:t>протягом 4 хв, протягом цього часу стандартне відхилення руху цілі становить 79 нм. Вставка гістограми праворуч показує відносну зайнятість позицій, досліджуваних частинкою навколо свого положення рівноваги (довільні одиниці). b Спектральна щільність потужності руху цілі. Кутова частота ~ 1 Гц</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1F4AD1"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Моделюючи гідродинамічну відновлювальну силу </w:t>
      </w:r>
      <w:r w:rsidRPr="008F0FFA">
        <w:rPr>
          <w:i/>
          <w:sz w:val="28"/>
          <w:lang w:val="uk-UA"/>
        </w:rPr>
        <w:t>f</w:t>
      </w:r>
      <w:r w:rsidRPr="008F0FFA">
        <w:rPr>
          <w:i/>
          <w:sz w:val="28"/>
          <w:vertAlign w:val="subscript"/>
          <w:lang w:val="uk-UA"/>
        </w:rPr>
        <w:t>h</w:t>
      </w:r>
      <w:r w:rsidRPr="008F0FFA">
        <w:rPr>
          <w:sz w:val="28"/>
          <w:lang w:val="uk-UA"/>
        </w:rPr>
        <w:t xml:space="preserve">, що діє на частинку-мішень, як лінійно пропорційну її зміщенню </w:t>
      </w:r>
      <w:r w:rsidRPr="008F0FFA">
        <w:rPr>
          <w:i/>
          <w:sz w:val="28"/>
          <w:lang w:val="uk-UA"/>
        </w:rPr>
        <w:t>x</w:t>
      </w:r>
      <w:r w:rsidRPr="008F0FFA">
        <w:rPr>
          <w:sz w:val="28"/>
          <w:lang w:val="uk-UA"/>
        </w:rPr>
        <w:t xml:space="preserve">, ми можемо обчислити гідродинамічну жорсткість притискання цілі </w:t>
      </w:r>
      <w:r w:rsidRPr="008F0FFA">
        <w:rPr>
          <w:i/>
          <w:sz w:val="28"/>
          <w:lang w:val="uk-UA"/>
        </w:rPr>
        <w:t>κ</w:t>
      </w:r>
      <w:r w:rsidRPr="008F0FFA">
        <w:rPr>
          <w:i/>
          <w:sz w:val="28"/>
          <w:vertAlign w:val="subscript"/>
          <w:lang w:val="uk-UA"/>
        </w:rPr>
        <w:t>x</w:t>
      </w:r>
      <w:r w:rsidRPr="008F0FFA">
        <w:rPr>
          <w:sz w:val="28"/>
          <w:lang w:val="uk-UA"/>
        </w:rPr>
        <w:t xml:space="preserve">, така що </w:t>
      </w:r>
      <w:r w:rsidRPr="008F0FFA">
        <w:rPr>
          <w:i/>
          <w:sz w:val="28"/>
          <w:lang w:val="uk-UA"/>
        </w:rPr>
        <w:t>f</w:t>
      </w:r>
      <w:r w:rsidRPr="008F0FFA">
        <w:rPr>
          <w:i/>
          <w:sz w:val="28"/>
          <w:vertAlign w:val="subscript"/>
          <w:lang w:val="uk-UA"/>
        </w:rPr>
        <w:t>h</w:t>
      </w:r>
      <w:r w:rsidRPr="008F0FFA">
        <w:rPr>
          <w:i/>
          <w:sz w:val="28"/>
          <w:lang w:val="uk-UA"/>
        </w:rPr>
        <w:t xml:space="preserve"> = −κ</w:t>
      </w:r>
      <w:r w:rsidRPr="008F0FFA">
        <w:rPr>
          <w:i/>
          <w:sz w:val="28"/>
          <w:vertAlign w:val="subscript"/>
          <w:lang w:val="uk-UA"/>
        </w:rPr>
        <w:t>x</w:t>
      </w:r>
      <w:r w:rsidRPr="008F0FFA">
        <w:rPr>
          <w:i/>
          <w:sz w:val="28"/>
          <w:lang w:val="uk-UA"/>
        </w:rPr>
        <w:t>x</w:t>
      </w:r>
      <w:r w:rsidRPr="008F0FFA">
        <w:rPr>
          <w:sz w:val="28"/>
          <w:lang w:val="uk-UA"/>
        </w:rPr>
        <w:t xml:space="preserve">. Відповідно до теореми про розподіл </w:t>
      </w:r>
      <w:r w:rsidRPr="008F0FFA">
        <w:rPr>
          <w:i/>
          <w:sz w:val="28"/>
          <w:lang w:val="uk-UA"/>
        </w:rPr>
        <w:t>κ</w:t>
      </w:r>
      <w:r w:rsidRPr="008F0FFA">
        <w:rPr>
          <w:i/>
          <w:sz w:val="28"/>
          <w:vertAlign w:val="subscript"/>
          <w:lang w:val="uk-UA"/>
        </w:rPr>
        <w:t>x</w:t>
      </w:r>
      <w:r w:rsidRPr="008F0FFA">
        <w:rPr>
          <w:i/>
          <w:sz w:val="28"/>
          <w:lang w:val="uk-UA"/>
        </w:rPr>
        <w:t xml:space="preserve"> = k</w:t>
      </w:r>
      <w:r w:rsidRPr="008F0FFA">
        <w:rPr>
          <w:i/>
          <w:sz w:val="28"/>
          <w:vertAlign w:val="subscript"/>
          <w:lang w:val="uk-UA"/>
        </w:rPr>
        <w:t>B</w:t>
      </w:r>
      <w:r w:rsidRPr="008F0FFA">
        <w:rPr>
          <w:i/>
          <w:sz w:val="28"/>
          <w:lang w:val="uk-UA"/>
        </w:rPr>
        <w:t>T /</w:t>
      </w:r>
      <w:r w:rsidRPr="008F0FFA">
        <w:rPr>
          <w:rFonts w:ascii="MS Gothic" w:eastAsia="MS Gothic" w:hAnsi="MS Gothic" w:cs="MS Gothic"/>
          <w:i/>
          <w:sz w:val="28"/>
          <w:lang w:val="uk-UA"/>
        </w:rPr>
        <w:t>〈</w:t>
      </w:r>
      <w:r w:rsidRPr="008F0FFA">
        <w:rPr>
          <w:i/>
          <w:sz w:val="28"/>
          <w:lang w:val="uk-UA"/>
        </w:rPr>
        <w:t>x2</w:t>
      </w:r>
      <w:r w:rsidRPr="008F0FFA">
        <w:rPr>
          <w:rFonts w:ascii="MS Gothic" w:eastAsia="MS Gothic" w:hAnsi="MS Gothic" w:cs="MS Gothic"/>
          <w:sz w:val="28"/>
          <w:lang w:val="uk-UA"/>
        </w:rPr>
        <w:t>〉</w:t>
      </w:r>
      <w:r w:rsidRPr="008F0FFA">
        <w:rPr>
          <w:sz w:val="28"/>
          <w:lang w:val="uk-UA"/>
        </w:rPr>
        <w:t xml:space="preserve">, де </w:t>
      </w:r>
      <w:r w:rsidRPr="008F0FFA">
        <w:rPr>
          <w:i/>
          <w:sz w:val="28"/>
          <w:lang w:val="uk-UA"/>
        </w:rPr>
        <w:t>k</w:t>
      </w:r>
      <w:r w:rsidRPr="008F0FFA">
        <w:rPr>
          <w:i/>
          <w:sz w:val="28"/>
          <w:vertAlign w:val="subscript"/>
          <w:lang w:val="uk-UA"/>
        </w:rPr>
        <w:t>B</w:t>
      </w:r>
      <w:r w:rsidRPr="008F0FFA">
        <w:rPr>
          <w:sz w:val="28"/>
          <w:lang w:val="uk-UA"/>
        </w:rPr>
        <w:t xml:space="preserve"> - постійна Больцмана, </w:t>
      </w:r>
      <w:r w:rsidRPr="008F0FFA">
        <w:rPr>
          <w:i/>
          <w:sz w:val="28"/>
          <w:lang w:val="uk-UA"/>
        </w:rPr>
        <w:t>T</w:t>
      </w:r>
      <w:r w:rsidRPr="008F0FFA">
        <w:rPr>
          <w:sz w:val="28"/>
          <w:lang w:val="uk-UA"/>
        </w:rPr>
        <w:t xml:space="preserve"> - температура, а </w:t>
      </w:r>
      <w:r w:rsidRPr="008F0FFA">
        <w:rPr>
          <w:rFonts w:ascii="MS Gothic" w:eastAsia="MS Gothic" w:hAnsi="MS Gothic" w:cs="MS Gothic"/>
          <w:i/>
          <w:sz w:val="28"/>
          <w:lang w:val="uk-UA"/>
        </w:rPr>
        <w:t>〈</w:t>
      </w:r>
      <w:r w:rsidRPr="008F0FFA">
        <w:rPr>
          <w:i/>
          <w:sz w:val="28"/>
          <w:lang w:val="uk-UA"/>
        </w:rPr>
        <w:t>x2</w:t>
      </w:r>
      <w:r w:rsidRPr="008F0FFA">
        <w:rPr>
          <w:rFonts w:ascii="MS Gothic" w:eastAsia="MS Gothic" w:hAnsi="MS Gothic" w:cs="MS Gothic"/>
          <w:i/>
          <w:sz w:val="28"/>
          <w:lang w:val="uk-UA"/>
        </w:rPr>
        <w:t>〉</w:t>
      </w:r>
      <w:r w:rsidRPr="008F0FFA">
        <w:rPr>
          <w:sz w:val="28"/>
          <w:lang w:val="uk-UA"/>
        </w:rPr>
        <w:t xml:space="preserve"> - дисперсія затиснутої цільової частинки. Тут ми знаходимо, що </w:t>
      </w:r>
      <w:r w:rsidRPr="008F0FFA">
        <w:rPr>
          <w:i/>
          <w:sz w:val="28"/>
          <w:lang w:val="uk-UA"/>
        </w:rPr>
        <w:t>κ</w:t>
      </w:r>
      <w:r w:rsidRPr="008F0FFA">
        <w:rPr>
          <w:i/>
          <w:sz w:val="28"/>
          <w:vertAlign w:val="subscript"/>
          <w:lang w:val="uk-UA"/>
        </w:rPr>
        <w:t>x</w:t>
      </w:r>
      <w:r w:rsidRPr="008F0FFA">
        <w:rPr>
          <w:sz w:val="28"/>
          <w:lang w:val="uk-UA"/>
        </w:rPr>
        <w:t xml:space="preserve"> ~ 6×10</w:t>
      </w:r>
      <w:r w:rsidRPr="008F0FFA">
        <w:rPr>
          <w:sz w:val="28"/>
          <w:vertAlign w:val="superscript"/>
          <w:lang w:val="uk-UA"/>
        </w:rPr>
        <w:t>−7</w:t>
      </w:r>
      <w:r w:rsidRPr="008F0FFA">
        <w:rPr>
          <w:sz w:val="28"/>
          <w:lang w:val="uk-UA"/>
        </w:rPr>
        <w:t>Nm</w:t>
      </w:r>
      <w:r w:rsidRPr="008F0FFA">
        <w:rPr>
          <w:sz w:val="28"/>
          <w:vertAlign w:val="superscript"/>
          <w:lang w:val="uk-UA"/>
        </w:rPr>
        <w:t>−1</w:t>
      </w:r>
      <w:r w:rsidR="003354EE">
        <w:rPr>
          <w:sz w:val="28"/>
          <w:lang w:val="uk-UA"/>
        </w:rPr>
        <w:t>, порівня</w:t>
      </w:r>
      <w:r w:rsidRPr="008F0FFA">
        <w:rPr>
          <w:sz w:val="28"/>
          <w:lang w:val="uk-UA"/>
        </w:rPr>
        <w:t>ний з таким у слабкої оптичної пастки</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Ступінь, до якої наша система може придушити броунівські коливання, залежить від ряду параметрів, включаючи жорсткість оптичного захоплення, геометрію та гідродинамічне тертя роторів (що визначає їх частотну характеристику та максимальну швидкість обертання); швидкість зворотного зв'язку (200 Гц) і час затримки (тобто час від вимірювання положення цілі до переміщення оптичних пасток: тут ~ 15 мс); і розмір цільової частинки. Зокрема, ми зазначаємо, що менші частинки цілі можуть дифундувати далі протягом часу затримки зворотного зв’язку, і тому вони менш щільно затискаються. Наприклад, у нашому прототипі сис</w:t>
      </w:r>
      <w:r w:rsidR="003354EE">
        <w:rPr>
          <w:sz w:val="28"/>
          <w:lang w:val="uk-UA"/>
        </w:rPr>
        <w:t>теми можна затиснути кремнеземну кульку</w:t>
      </w:r>
      <w:r w:rsidRPr="008F0FFA">
        <w:rPr>
          <w:sz w:val="28"/>
          <w:lang w:val="uk-UA"/>
        </w:rPr>
        <w:t xml:space="preserve"> радіусом 2,5 мкм у воді зі стандартним відхиленням 186 нм</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b/>
          <w:sz w:val="28"/>
          <w:lang w:val="uk-UA"/>
        </w:rPr>
      </w:pPr>
      <w:r w:rsidRPr="008F0FFA">
        <w:rPr>
          <w:b/>
          <w:sz w:val="28"/>
          <w:lang w:val="uk-UA"/>
        </w:rPr>
        <w:t>1.3. Гідродинамі</w:t>
      </w:r>
      <w:r w:rsidR="001F4AD1">
        <w:rPr>
          <w:b/>
          <w:sz w:val="28"/>
          <w:lang w:val="uk-UA"/>
        </w:rPr>
        <w:t>чні стратегії мікро-маніпуляції</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На додаток до затискання цільової частинки в одному місці, ми можемо використов</w:t>
      </w:r>
      <w:r w:rsidR="003354EE">
        <w:rPr>
          <w:sz w:val="28"/>
          <w:lang w:val="uk-UA"/>
        </w:rPr>
        <w:t>увати нашу систему для переставляння</w:t>
      </w:r>
      <w:r w:rsidRPr="008F0FFA">
        <w:rPr>
          <w:sz w:val="28"/>
          <w:lang w:val="uk-UA"/>
        </w:rPr>
        <w:t xml:space="preserve"> цілі по заданій траєкторії через зразок, одночасно пригнічуючи броунівський рух, щоб мінімізувати </w:t>
      </w:r>
      <w:r w:rsidRPr="008F0FFA">
        <w:rPr>
          <w:sz w:val="28"/>
          <w:lang w:val="uk-UA"/>
        </w:rPr>
        <w:lastRenderedPageBreak/>
        <w:t>відхилення від цього шляху. Існує три різні способи досягнення цього переклад</w:t>
      </w:r>
      <w:r w:rsidR="003354EE">
        <w:rPr>
          <w:sz w:val="28"/>
          <w:lang w:val="uk-UA"/>
        </w:rPr>
        <w:t>ання</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По-перше, ми можемо рухати ціль по полю зору, зберігаючи статичне положення центру мас мікророторів. Рисунок </w:t>
      </w:r>
      <w:r w:rsidR="003354EE">
        <w:rPr>
          <w:sz w:val="28"/>
          <w:lang w:val="uk-UA"/>
        </w:rPr>
        <w:t>1.3а ілюструє</w:t>
      </w:r>
      <w:r w:rsidRPr="008F0FFA">
        <w:rPr>
          <w:sz w:val="28"/>
          <w:lang w:val="uk-UA"/>
        </w:rPr>
        <w:t xml:space="preserve"> цю стратегію, показуючи рух цілі, коли вона рухається між двома точками, розташованими по обидва боки пари роторів. Це дозволяє нам охарактеризувати поступальну швидкість цілі як функцію її відстані від роторів. Як і очікувалося від рівняння (1), ми спостерігаємо, щоб швидкість цілі була найвищою, коли вона знаходиться в безпосередній близькості від роторів, масштабування як функція 1/d</w:t>
      </w:r>
      <w:r w:rsidRPr="008F0FFA">
        <w:rPr>
          <w:sz w:val="28"/>
          <w:vertAlign w:val="superscript"/>
          <w:lang w:val="uk-UA"/>
        </w:rPr>
        <w:t>2</w:t>
      </w:r>
      <w:r w:rsidRPr="008F0FFA">
        <w:rPr>
          <w:sz w:val="28"/>
          <w:lang w:val="uk-UA"/>
        </w:rPr>
        <w:t xml:space="preserve">, де d - поділ цілі-ротора. Однак ми зазначаємо, що тут є компроміс: чим ближче ціль до роторів, тим більший вплив вона має на кутові промені оптичних пасток з великою числовою апертурою (NA). У цьому експерименті пікова цільова швидкість становила ~ 11 мкм с </w:t>
      </w:r>
      <w:r w:rsidRPr="008F0FFA">
        <w:rPr>
          <w:sz w:val="28"/>
          <w:vertAlign w:val="superscript"/>
          <w:lang w:val="uk-UA"/>
        </w:rPr>
        <w:t>− 1</w:t>
      </w:r>
      <w:r w:rsidRPr="008F0FFA">
        <w:rPr>
          <w:sz w:val="28"/>
          <w:lang w:val="uk-UA"/>
        </w:rPr>
        <w:t xml:space="preserve"> на відстані від межі до ротора ~ 0,5 мкм. На відміну від ефективності затискання, швидкість, з якою можна перекласти об'єкт із системою, номінально не залежить від розміру об'єкта. </w:t>
      </w:r>
      <w:r w:rsidR="003354EE">
        <w:rPr>
          <w:sz w:val="28"/>
          <w:lang w:val="uk-UA"/>
        </w:rPr>
        <w:t>Рисунок1.</w:t>
      </w:r>
      <w:r w:rsidRPr="008F0FFA">
        <w:rPr>
          <w:sz w:val="28"/>
          <w:lang w:val="uk-UA"/>
        </w:rPr>
        <w:t>3b демонструє точність кроку нашої системи - показує гістограми положення при переміщенні цілі з кроком 80 нм</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F4353A">
      <w:pPr>
        <w:pStyle w:val="a4"/>
        <w:spacing w:before="0" w:beforeAutospacing="0" w:after="0" w:afterAutospacing="0" w:line="360" w:lineRule="auto"/>
        <w:jc w:val="both"/>
        <w:rPr>
          <w:sz w:val="28"/>
          <w:lang w:val="uk-UA"/>
        </w:rPr>
      </w:pPr>
      <w:r w:rsidRPr="008F0FFA">
        <w:rPr>
          <w:noProof/>
          <w:lang w:val="ru-RU" w:eastAsia="ru-RU"/>
        </w:rPr>
        <w:lastRenderedPageBreak/>
        <w:drawing>
          <wp:inline distT="0" distB="0" distL="0" distR="0">
            <wp:extent cx="6152515" cy="3336856"/>
            <wp:effectExtent l="0" t="0" r="635" b="0"/>
            <wp:docPr id="16" name="Рисунок 16" descr="figur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figure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52515" cy="3336856"/>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jc w:val="both"/>
        <w:rPr>
          <w:sz w:val="28"/>
          <w:lang w:val="uk-UA"/>
        </w:rPr>
      </w:pPr>
    </w:p>
    <w:p w:rsidR="00C6145F"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Рис.</w:t>
      </w:r>
      <w:r w:rsidR="003354EE">
        <w:rPr>
          <w:sz w:val="28"/>
          <w:lang w:val="uk-UA"/>
        </w:rPr>
        <w:t>1.</w:t>
      </w:r>
      <w:r w:rsidRPr="008F0FFA">
        <w:rPr>
          <w:sz w:val="28"/>
          <w:lang w:val="uk-UA"/>
        </w:rPr>
        <w:t>3 Продуктивність мікро-маніпуляцій. a Максимальна швидкість перекладу: графік, що показує траєкторію руху цілі, коли вона рухається вперед-назад між двома роторами. Колір лінії показує цільову швидкість. b Точність кроку: гістограми цільового положення при його періодичному переміщенні з кроком 80 нм. Мінімальний розмір кроку в кінцевому рахунку обмежується лише точністю відстеження цілі та дрейфом системи. c – h Реконфігурована робота в переповненому середовищі по всьому зразку: шість кадрів із додаткового відео 4, на яких показано, як цільовий діоксид кремнію стабілізується і перекладається через зраз</w:t>
      </w:r>
      <w:r w:rsidR="003354EE">
        <w:rPr>
          <w:sz w:val="28"/>
          <w:lang w:val="uk-UA"/>
        </w:rPr>
        <w:t>ок, не порушуючи скупчення частинок</w:t>
      </w:r>
      <w:r w:rsidRPr="008F0FFA">
        <w:rPr>
          <w:sz w:val="28"/>
          <w:lang w:val="uk-UA"/>
        </w:rPr>
        <w:t xml:space="preserve"> поблизу. Траєкторія руху цілі через зразок відображається у вигляді кінцевої синьо-сірої лінії. e – h поділяють ту саму шкалу масштабу, що і d</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По-друге, перевага нашої системи перед іншими формами регулювання потоку полягає в тому, що мікроротори мають мобільний характер. Тому ми можемо змінити свої позиції в полі зору, щоб найбільш ефективно досягти </w:t>
      </w:r>
      <w:r w:rsidRPr="008F0FFA">
        <w:rPr>
          <w:sz w:val="28"/>
          <w:lang w:val="uk-UA"/>
        </w:rPr>
        <w:lastRenderedPageBreak/>
        <w:t>поставленого завдання. Наприклад, використання цієї можливості дозволяє роторам автоматично слідува</w:t>
      </w:r>
      <w:r w:rsidR="003354EE">
        <w:rPr>
          <w:sz w:val="28"/>
          <w:lang w:val="uk-UA"/>
        </w:rPr>
        <w:t xml:space="preserve">ти за ціллю при її переведенні </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По-третє, переміщаючи сцену мікроскопа, зразок переноситься повз поле зору камери. Тим часом ротори залишаються оптично зафіксованими в системі відліку камери, тобто вони тягнуться відносно рідини. У цьому сценарії система зворотного зв'язку автоматично обертає ротори, створюючи поле потоку, яке протидіє індукованому каскадом руху цілі і підтримує його в необхідному місці в системі відліку камери. Чистий результат полягає в тому, що ціль рухається відносно навколишньої області вибірки. Рисунок </w:t>
      </w:r>
      <w:r w:rsidR="003354EE">
        <w:rPr>
          <w:sz w:val="28"/>
          <w:lang w:val="uk-UA"/>
        </w:rPr>
        <w:t>1.</w:t>
      </w:r>
      <w:r w:rsidRPr="008F0FFA">
        <w:rPr>
          <w:sz w:val="28"/>
          <w:lang w:val="uk-UA"/>
        </w:rPr>
        <w:t>3c – h демонструють цей підхід</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Зверніть увагу, що в цьому останньому прикладі ми фактично використовували три ротори для управління двома ступенями свободи руху цілі. Це робить рівняння (2) недостатньо визначені, і, отже, існує нескінченно багато можливих рішень, що описують рух ротора, що дозволить досягти бажаного цільового руху. Однак, оскільки невідомий простір параметрів є одновимірним, знайти оптимальне рішення просто, використовуючи простий ітераційний алгоритм пошуку, який працює в реальному часі. Тут ми визначаємо оптимальним рішенням те, при якому максимальна кутова швидкість ротора є найменшою - з тим, щоб найбільш ефективно генерувати бажане поле потоку.Протягом експерименту, показаного на рис. </w:t>
      </w:r>
      <w:r w:rsidR="003354EE">
        <w:rPr>
          <w:sz w:val="28"/>
          <w:lang w:val="uk-UA"/>
        </w:rPr>
        <w:t>1.</w:t>
      </w:r>
      <w:r w:rsidRPr="008F0FFA">
        <w:rPr>
          <w:sz w:val="28"/>
          <w:lang w:val="uk-UA"/>
        </w:rPr>
        <w:t>3c – h, ми знову використовуємо рухливу природу роторів, програмуючи їх на динамічну переорієнтацію навколо цілі на конфігурацію, оптимізовану для поточного напрямку руху. На відміну від інших форм управління потоком, які діють лише в заздалегідь визначених регіонах зразка, цей третій підхід дає нам доступ до будь-яких областей зразка, до яких можна дійти, переклавши стадію в 2D</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1F4AD1" w:rsidRDefault="001F4AD1" w:rsidP="001F4AD1">
      <w:pPr>
        <w:pStyle w:val="a4"/>
        <w:spacing w:before="0" w:beforeAutospacing="0" w:after="0" w:afterAutospacing="0" w:line="360" w:lineRule="auto"/>
        <w:ind w:firstLine="720"/>
        <w:jc w:val="both"/>
        <w:rPr>
          <w:b/>
          <w:sz w:val="28"/>
          <w:lang w:val="uk-UA"/>
        </w:rPr>
      </w:pPr>
      <w:r>
        <w:rPr>
          <w:b/>
          <w:sz w:val="28"/>
          <w:lang w:val="uk-UA"/>
        </w:rPr>
        <w:t xml:space="preserve">1.3.1. </w:t>
      </w:r>
      <w:r w:rsidR="003354EE">
        <w:rPr>
          <w:b/>
          <w:sz w:val="28"/>
          <w:lang w:val="uk-UA"/>
        </w:rPr>
        <w:t>Скупчення</w:t>
      </w:r>
      <w:r>
        <w:rPr>
          <w:b/>
          <w:sz w:val="28"/>
          <w:lang w:val="uk-UA"/>
        </w:rPr>
        <w:t xml:space="preserve"> роторів</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Виготовлення замовлених мікророторів із використанням прямого лазерного запису вимагає доступу до спеціалізованого обладнання. Тому, щоб </w:t>
      </w:r>
      <w:r w:rsidRPr="008F0FFA">
        <w:rPr>
          <w:sz w:val="28"/>
          <w:lang w:val="uk-UA"/>
        </w:rPr>
        <w:lastRenderedPageBreak/>
        <w:t xml:space="preserve">обійти цю вимогу, далі ми досліджуємо ефективність нашої гідродинамічної системи витискування за допомогою спрощеної конструкції ротора: </w:t>
      </w:r>
      <w:r w:rsidR="003354EE">
        <w:rPr>
          <w:sz w:val="28"/>
          <w:lang w:val="uk-UA"/>
        </w:rPr>
        <w:t>скупчення</w:t>
      </w:r>
      <w:r w:rsidRPr="008F0FFA">
        <w:rPr>
          <w:sz w:val="28"/>
          <w:lang w:val="uk-UA"/>
        </w:rPr>
        <w:t xml:space="preserve"> з трьох незалежних кремнієвих гранул (які доступні у продажу), утримуваних у жорсткій трикутній конфігурації трьома оптичними пастками, як показано на рис. </w:t>
      </w:r>
      <w:r w:rsidR="003354EE">
        <w:rPr>
          <w:sz w:val="28"/>
          <w:lang w:val="uk-UA"/>
        </w:rPr>
        <w:t>1.</w:t>
      </w:r>
      <w:r w:rsidRPr="008F0FFA">
        <w:rPr>
          <w:sz w:val="28"/>
          <w:lang w:val="uk-UA"/>
        </w:rPr>
        <w:t>4</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p>
    <w:p w:rsidR="005A3ED5" w:rsidRPr="008F0FFA" w:rsidRDefault="005A3ED5" w:rsidP="001F4AD1">
      <w:pPr>
        <w:pStyle w:val="a4"/>
        <w:spacing w:before="0" w:beforeAutospacing="0" w:after="0" w:afterAutospacing="0" w:line="360" w:lineRule="auto"/>
        <w:jc w:val="center"/>
        <w:rPr>
          <w:sz w:val="28"/>
          <w:lang w:val="uk-UA"/>
        </w:rPr>
      </w:pPr>
      <w:r w:rsidRPr="008F0FFA">
        <w:rPr>
          <w:noProof/>
          <w:lang w:val="ru-RU" w:eastAsia="ru-RU"/>
        </w:rPr>
        <w:drawing>
          <wp:inline distT="0" distB="0" distL="0" distR="0">
            <wp:extent cx="4276725" cy="2347826"/>
            <wp:effectExtent l="0" t="0" r="0" b="0"/>
            <wp:docPr id="17" name="Рисунок 17" descr="figur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igure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93784" cy="2357191"/>
                    </a:xfrm>
                    <a:prstGeom prst="rect">
                      <a:avLst/>
                    </a:prstGeom>
                    <a:noFill/>
                    <a:ln>
                      <a:noFill/>
                    </a:ln>
                  </pic:spPr>
                </pic:pic>
              </a:graphicData>
            </a:graphic>
          </wp:inline>
        </w:drawing>
      </w:r>
    </w:p>
    <w:p w:rsidR="00C6145F"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Рис.</w:t>
      </w:r>
      <w:r w:rsidR="003354EE">
        <w:rPr>
          <w:sz w:val="28"/>
          <w:lang w:val="uk-UA"/>
        </w:rPr>
        <w:t xml:space="preserve">1. </w:t>
      </w:r>
      <w:r w:rsidRPr="008F0FFA">
        <w:rPr>
          <w:sz w:val="28"/>
          <w:lang w:val="uk-UA"/>
        </w:rPr>
        <w:t xml:space="preserve">4 </w:t>
      </w:r>
      <w:r w:rsidR="003354EE">
        <w:rPr>
          <w:sz w:val="28"/>
          <w:lang w:val="uk-UA"/>
        </w:rPr>
        <w:t>Скупчення</w:t>
      </w:r>
      <w:r w:rsidRPr="008F0FFA">
        <w:rPr>
          <w:sz w:val="28"/>
          <w:lang w:val="uk-UA"/>
        </w:rPr>
        <w:t xml:space="preserve"> роторів. a, b Змодельовані поля потоку, що генеруються роторами </w:t>
      </w:r>
      <w:r w:rsidR="003354EE">
        <w:rPr>
          <w:sz w:val="28"/>
          <w:lang w:val="uk-UA"/>
        </w:rPr>
        <w:t>скупчення</w:t>
      </w:r>
      <w:r w:rsidRPr="008F0FFA">
        <w:rPr>
          <w:sz w:val="28"/>
          <w:lang w:val="uk-UA"/>
        </w:rPr>
        <w:t xml:space="preserve"> з трьома гранулами (кожен із радіусом 5 мкм). При перекладі цілі в позитивному напрямку х досягається обертанням лише нижнього ротора за годинниковою стрілкою. В b орієнтація нижнього ротора змінилася. У цьому випадку для перекладу цілі в позитивному напрямку х потрібне спрацьовування обох роторів. c Затискання діоксиду кремнію з радіусом 5 мкм за допомогою сузірних роторів. d показує 2D гістограму заповнення цільових позицій протягом 5 хв. e Трансляція діоксиду кремнію з радіусом 5 мкм вздовж складної траєкторії, що простежує логотип Університету Глазго за допомогою сузірних роторів. f Затискання фрагменту хрому. g показує двовимірну (2D) </w:t>
      </w:r>
      <w:r w:rsidR="00B15853">
        <w:rPr>
          <w:sz w:val="28"/>
          <w:lang w:val="uk-UA"/>
        </w:rPr>
        <w:t>гістограму заповнення уловленого</w:t>
      </w:r>
      <w:r w:rsidRPr="008F0FFA">
        <w:rPr>
          <w:sz w:val="28"/>
          <w:lang w:val="uk-UA"/>
        </w:rPr>
        <w:t xml:space="preserve"> фрагменту хрому протягом 30 хв. Ротори </w:t>
      </w:r>
      <w:r w:rsidR="003354EE">
        <w:rPr>
          <w:sz w:val="28"/>
          <w:lang w:val="uk-UA"/>
        </w:rPr>
        <w:t>скупченнячастинок</w:t>
      </w:r>
      <w:r w:rsidRPr="008F0FFA">
        <w:rPr>
          <w:sz w:val="28"/>
          <w:lang w:val="uk-UA"/>
        </w:rPr>
        <w:t xml:space="preserve">: h </w:t>
      </w:r>
      <w:r w:rsidR="003354EE">
        <w:rPr>
          <w:sz w:val="28"/>
          <w:lang w:val="uk-UA"/>
        </w:rPr>
        <w:t>скупчення</w:t>
      </w:r>
      <w:r w:rsidRPr="008F0FFA">
        <w:rPr>
          <w:sz w:val="28"/>
          <w:lang w:val="uk-UA"/>
        </w:rPr>
        <w:t xml:space="preserve"> роторів також можна зібрати з частинок - навіть якщо їх точний розмір є змінним і невідомим, як показано на схемі вгорі зліва. Невеликий розмір (~ 2–3 мкм в діаметрі) частинок дозволяє </w:t>
      </w:r>
      <w:r w:rsidRPr="008F0FFA">
        <w:rPr>
          <w:sz w:val="28"/>
          <w:lang w:val="uk-UA"/>
        </w:rPr>
        <w:lastRenderedPageBreak/>
        <w:t xml:space="preserve">розташувати п’ять </w:t>
      </w:r>
      <w:r w:rsidR="003354EE">
        <w:rPr>
          <w:sz w:val="28"/>
          <w:lang w:val="uk-UA"/>
        </w:rPr>
        <w:t>частинок</w:t>
      </w:r>
      <w:r w:rsidRPr="008F0FFA">
        <w:rPr>
          <w:sz w:val="28"/>
          <w:lang w:val="uk-UA"/>
        </w:rPr>
        <w:t xml:space="preserve">, що потрапляють в оптику, у кільце. i Мікро-маніпуляція окремою частинкою по круговій траєкторії радіусом 1 мкм протягом 30 хв за допомогою роторів </w:t>
      </w:r>
      <w:r w:rsidR="003354EE">
        <w:rPr>
          <w:sz w:val="28"/>
          <w:lang w:val="uk-UA"/>
        </w:rPr>
        <w:t>скупчення частинок</w:t>
      </w:r>
      <w:r w:rsidRPr="008F0FFA">
        <w:rPr>
          <w:sz w:val="28"/>
          <w:lang w:val="uk-UA"/>
        </w:rPr>
        <w:t>. Тут, поки центр маси контролюється, орієнтація дріжджів немає. j Введення третього ротора дозволяє контролювати орієнтацію цілі, а також положення: наприклад, обертання всіх роторів проти годинникової стрілки обертає ціль за годинниковою стрілкою. Праворуч - гістограма орієнтацій, досліджуваних ціллю, у h (синій) та j (червоний)</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Ці </w:t>
      </w:r>
      <w:r w:rsidR="003354EE">
        <w:rPr>
          <w:sz w:val="28"/>
          <w:lang w:val="uk-UA"/>
        </w:rPr>
        <w:t>скупчення</w:t>
      </w:r>
      <w:r w:rsidRPr="008F0FFA">
        <w:rPr>
          <w:sz w:val="28"/>
          <w:lang w:val="uk-UA"/>
        </w:rPr>
        <w:t xml:space="preserve"> спінінгових гранул діють як робочі колеса рідини так само, як мікроротори, </w:t>
      </w:r>
      <w:r w:rsidR="00B15853">
        <w:rPr>
          <w:sz w:val="28"/>
          <w:lang w:val="uk-UA"/>
        </w:rPr>
        <w:t>написані на замовлення лазером</w:t>
      </w:r>
      <w:r w:rsidRPr="008F0FFA">
        <w:rPr>
          <w:sz w:val="28"/>
          <w:lang w:val="uk-UA"/>
        </w:rPr>
        <w:t xml:space="preserve">. Однак замість того, щоб генерувати рівномірний гідродинамічний вихор при обертанні, обертальна симетрія потоку рідини навколо кожного </w:t>
      </w:r>
      <w:r w:rsidR="003354EE">
        <w:rPr>
          <w:sz w:val="28"/>
          <w:lang w:val="uk-UA"/>
        </w:rPr>
        <w:t>скупчення</w:t>
      </w:r>
      <w:r w:rsidRPr="008F0FFA">
        <w:rPr>
          <w:sz w:val="28"/>
          <w:lang w:val="uk-UA"/>
        </w:rPr>
        <w:t xml:space="preserve"> гранул порушується, і, отже, його вплив на цільову частинку буде залежати від орієнтації (рис. 4а, б). Незважаючи на цю додаткову складність, повна гідродинамічна зв'язок, що залежить від орієнтації, між </w:t>
      </w:r>
      <w:r w:rsidR="003354EE">
        <w:rPr>
          <w:sz w:val="28"/>
          <w:lang w:val="uk-UA"/>
        </w:rPr>
        <w:t>скупчення</w:t>
      </w:r>
      <w:r w:rsidRPr="008F0FFA">
        <w:rPr>
          <w:sz w:val="28"/>
          <w:lang w:val="uk-UA"/>
        </w:rPr>
        <w:t>ми гранул та ціллю все ще може бути зафіксована в матриці сполучення C</w:t>
      </w:r>
      <w:r w:rsidRPr="008F0FFA">
        <w:rPr>
          <w:sz w:val="28"/>
          <w:vertAlign w:val="subscript"/>
          <w:lang w:val="uk-UA"/>
        </w:rPr>
        <w:t>tr</w:t>
      </w:r>
      <w:r w:rsidRPr="008F0FFA">
        <w:rPr>
          <w:sz w:val="28"/>
          <w:lang w:val="uk-UA"/>
        </w:rPr>
        <w:t xml:space="preserve">. Тому ми можемо використовувати точно такий же контур зворотного зв'язку, як описано вище, для досягнення гідродинамічного контролю за допомогою роторів </w:t>
      </w:r>
      <w:r w:rsidR="003354EE">
        <w:rPr>
          <w:sz w:val="28"/>
          <w:lang w:val="uk-UA"/>
        </w:rPr>
        <w:t>скупчення</w:t>
      </w:r>
      <w:r w:rsidRPr="008F0FFA">
        <w:rPr>
          <w:sz w:val="28"/>
          <w:lang w:val="uk-UA"/>
        </w:rPr>
        <w:t xml:space="preserve"> гранул</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Для того, щоб оцінити ефективність підходу до ротора </w:t>
      </w:r>
      <w:r w:rsidR="003354EE">
        <w:rPr>
          <w:sz w:val="28"/>
          <w:lang w:val="uk-UA"/>
        </w:rPr>
        <w:t>скупчення</w:t>
      </w:r>
      <w:r w:rsidRPr="008F0FFA">
        <w:rPr>
          <w:sz w:val="28"/>
          <w:lang w:val="uk-UA"/>
        </w:rPr>
        <w:t xml:space="preserve"> гранул, ми знову гідродинамічно затискаємо мішень з діоксидом кремнію радіусом 5 мкм, як показано на рис. </w:t>
      </w:r>
      <w:r w:rsidR="003354EE">
        <w:rPr>
          <w:sz w:val="28"/>
          <w:lang w:val="uk-UA"/>
        </w:rPr>
        <w:t>1.</w:t>
      </w:r>
      <w:r w:rsidRPr="008F0FFA">
        <w:rPr>
          <w:sz w:val="28"/>
          <w:lang w:val="uk-UA"/>
        </w:rPr>
        <w:t xml:space="preserve">4c, d. У цьому випадку система придушує броунівські коливання ціль до стандартного відхилення σ означає = 89 нм. Ми пов'язуємо незначно знижену продуктивність у порівнянні з написаними лазером роторами (~ 10%) з тим фактом, що врахування зв'язку між роторами </w:t>
      </w:r>
      <w:r w:rsidR="003354EE">
        <w:rPr>
          <w:sz w:val="28"/>
          <w:lang w:val="uk-UA"/>
        </w:rPr>
        <w:t>скупчення</w:t>
      </w:r>
      <w:r w:rsidRPr="008F0FFA">
        <w:rPr>
          <w:sz w:val="28"/>
          <w:lang w:val="uk-UA"/>
        </w:rPr>
        <w:t xml:space="preserve"> призводить до ефективності затиску, що залежить від орієнтації, і що через їх розмір </w:t>
      </w:r>
      <w:r w:rsidR="003354EE">
        <w:rPr>
          <w:sz w:val="28"/>
          <w:lang w:val="uk-UA"/>
        </w:rPr>
        <w:t>скупчення</w:t>
      </w:r>
      <w:r w:rsidRPr="008F0FFA">
        <w:rPr>
          <w:sz w:val="28"/>
          <w:lang w:val="uk-UA"/>
        </w:rPr>
        <w:t xml:space="preserve"> щільно захоплені, ніж написані лазером мікроротори, зменшуючи їх чутливість до рухів оптичної пастки більш високої частоти</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lastRenderedPageBreak/>
        <w:t xml:space="preserve">Далі ми кидаємо виклик петлі зворотного зв’язку із більш складним завданням: переміщенням цілі за складною прописаною траєкторією: логотип 17 × 8 мкм Університету Глазго (рис. </w:t>
      </w:r>
      <w:r w:rsidR="003354EE">
        <w:rPr>
          <w:sz w:val="28"/>
          <w:lang w:val="uk-UA"/>
        </w:rPr>
        <w:t>1.</w:t>
      </w:r>
      <w:r w:rsidRPr="008F0FFA">
        <w:rPr>
          <w:sz w:val="28"/>
          <w:lang w:val="uk-UA"/>
        </w:rPr>
        <w:t xml:space="preserve">4 e). Тут ми підтримуємо центр роторів </w:t>
      </w:r>
      <w:r w:rsidR="003354EE">
        <w:rPr>
          <w:sz w:val="28"/>
          <w:lang w:val="uk-UA"/>
        </w:rPr>
        <w:t>скупчення</w:t>
      </w:r>
      <w:r w:rsidRPr="008F0FFA">
        <w:rPr>
          <w:sz w:val="28"/>
          <w:lang w:val="uk-UA"/>
        </w:rPr>
        <w:t xml:space="preserve"> на відстані 22 мкм від цілі по всій траєкторії, і ми бачимо, що ціль успішно рухається по складному шляху по більшій площі поля зору</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Для підтвердження незалежності нашої системи від цільового матеріалу, рис. </w:t>
      </w:r>
      <w:r w:rsidR="00E3767F">
        <w:rPr>
          <w:sz w:val="28"/>
          <w:lang w:val="uk-UA"/>
        </w:rPr>
        <w:t>1.</w:t>
      </w:r>
      <w:r w:rsidRPr="008F0FFA">
        <w:rPr>
          <w:sz w:val="28"/>
          <w:lang w:val="uk-UA"/>
        </w:rPr>
        <w:t>4f, g демонструють гідродинамічний контроль над оптично неможливим об’єктом протягом тривалого періоду часу. Тут ми використовуємо ротори сузір'їв, щоб затиснути на півгодини фрагмент хрому неправильної форми, розміром приблизно три мкм, із значенням σ = 482 нм. Ефективність затискання в цьому випадку нижча через менший розмір фрагмента та його сферичну форму, що призводить до зниження точності відстеження. Такі мезоскопічні металеві предмети не можуть бути безпосередньо оптично захоплені через їх високу відбивну здатність і швидке нагрівання (за рахунок поглинання лазерного світла), але наше непряме гідродинамічне захоплення ефективно, незалежно від оптичних властивостей цільової частинки. Ми зазначаємо, що пучки оптичних пляшок використовувались для захоплення поглинаючих частинок і частинок з меншим індексом, ніж їх оточення, а маніпуляції з металевими та кремнеземними частинками досягалися за допомогою прямого контакту з скупченнями оптично захоплених намистин. Тут наш експеримент демонструє новий малоінвазивний метод захоплення, уникаючи нагрівання поглинаючих частинок, тримаючи оптичні пастки, відокремлені на ~ 20 мкм від них</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1F4AD1" w:rsidRDefault="005A3ED5" w:rsidP="001F4AD1">
      <w:pPr>
        <w:pStyle w:val="a4"/>
        <w:numPr>
          <w:ilvl w:val="2"/>
          <w:numId w:val="3"/>
        </w:numPr>
        <w:spacing w:before="0" w:beforeAutospacing="0" w:after="0" w:afterAutospacing="0" w:line="360" w:lineRule="auto"/>
        <w:jc w:val="both"/>
        <w:rPr>
          <w:b/>
          <w:sz w:val="28"/>
          <w:lang w:val="uk-UA"/>
        </w:rPr>
      </w:pPr>
      <w:r w:rsidRPr="008F0FFA">
        <w:rPr>
          <w:b/>
          <w:sz w:val="28"/>
          <w:lang w:val="uk-UA"/>
        </w:rPr>
        <w:t>Контроль орієнтації</w:t>
      </w:r>
    </w:p>
    <w:p w:rsidR="005A3ED5" w:rsidRPr="008F0FFA" w:rsidRDefault="003354EE" w:rsidP="00F4353A">
      <w:pPr>
        <w:pStyle w:val="a4"/>
        <w:spacing w:before="0" w:beforeAutospacing="0" w:after="0" w:afterAutospacing="0" w:line="360" w:lineRule="auto"/>
        <w:ind w:firstLine="720"/>
        <w:jc w:val="both"/>
        <w:rPr>
          <w:sz w:val="28"/>
          <w:lang w:val="uk-UA"/>
        </w:rPr>
      </w:pPr>
      <w:r>
        <w:rPr>
          <w:sz w:val="28"/>
          <w:lang w:val="uk-UA"/>
        </w:rPr>
        <w:t>Рисунок1.</w:t>
      </w:r>
      <w:r w:rsidR="005A3ED5" w:rsidRPr="008F0FFA">
        <w:rPr>
          <w:sz w:val="28"/>
          <w:lang w:val="uk-UA"/>
        </w:rPr>
        <w:t xml:space="preserve">4i демонструє біологічну сумісність нашої платформи шляхом гідродинамічного затискання дріжджової клітини. Тут ми повільно рухаємо цільову клітину дріжджів по колу радіусом 1 мкм протягом півгодини. Насправді, в цьому експерименті самі ротори утворені із сузір'їв п'яти </w:t>
      </w:r>
      <w:r w:rsidR="005A3ED5" w:rsidRPr="008F0FFA">
        <w:rPr>
          <w:sz w:val="28"/>
          <w:lang w:val="uk-UA"/>
        </w:rPr>
        <w:lastRenderedPageBreak/>
        <w:t>"жертовних" оптично захоплених дріжджових клітин. Незважаючи на природну мінливість розміру та форми цих клітин, ми можемо розглядати кожну із них як сферичну частинку радіусом 1,5 мкм, що демонструє, що висока швидкість зворотного зв'язку системи може виправити будь-які незначні помилкові оцінки гідродинамічної зв'язку в системі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Ми зазначаємо, що дріжджові клітини більше поглинають інфрачервоне лазерне світло, ніж синтетичні ротори, викликаючи певний локальний нагрів. Ми вважаємо, що це причина слабкого конвекційного струму, який можна спостерігати за поступовим втягуванням навколишніх дріжджових клітин під час експерименту, - ефекту, який не спостерігається при використанні синтетичних роторів. Однак, як можна бачити, ці вторгнення спрямовані до самих роторів, і тому не суттєво порушують гідродинамічно затиснуту частинку дріжджів. Це поглинання, яке потенційно за</w:t>
      </w:r>
      <w:r w:rsidR="001F4AD1">
        <w:rPr>
          <w:sz w:val="28"/>
          <w:lang w:val="uk-UA"/>
        </w:rPr>
        <w:t>вдає шкоди дріжджовим клітинам</w:t>
      </w:r>
      <w:r w:rsidRPr="008F0FFA">
        <w:rPr>
          <w:sz w:val="28"/>
          <w:lang w:val="uk-UA"/>
        </w:rPr>
        <w:t>, також служить для того, щоб підкреслити необхідність розробки нових непрямих методів мікро-маніпуляцій</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У цьому експерименті, поки ми стабілізуємо центр маси пролатированої дріжджової клітини, його орієнтація не контролюється. Тому далі ми модифікуємо систему управління, щоб відстежувати як 2D-положення, так і орієнтацію цільової комірки36, і вводимо третій ротор </w:t>
      </w:r>
      <w:r w:rsidR="003354EE">
        <w:rPr>
          <w:sz w:val="28"/>
          <w:lang w:val="uk-UA"/>
        </w:rPr>
        <w:t>скупчення</w:t>
      </w:r>
      <w:r w:rsidRPr="008F0FFA">
        <w:rPr>
          <w:sz w:val="28"/>
          <w:lang w:val="uk-UA"/>
        </w:rPr>
        <w:t xml:space="preserve"> дріжджів для стабілізації як положення цілі, так і орієнтації в площині (рис. </w:t>
      </w:r>
      <w:r w:rsidR="00E3767F">
        <w:rPr>
          <w:sz w:val="28"/>
          <w:lang w:val="uk-UA"/>
        </w:rPr>
        <w:t>1.</w:t>
      </w:r>
      <w:r w:rsidRPr="008F0FFA">
        <w:rPr>
          <w:sz w:val="28"/>
          <w:lang w:val="uk-UA"/>
        </w:rPr>
        <w:t>4j). Це збільшення розмірності просто реалізувати в нашій архітектурі управлінн</w:t>
      </w:r>
      <w:r w:rsidR="00E3767F">
        <w:rPr>
          <w:sz w:val="28"/>
          <w:lang w:val="uk-UA"/>
        </w:rPr>
        <w:t>я: Рів. (2) може бути розширене</w:t>
      </w:r>
      <w:r w:rsidRPr="008F0FFA">
        <w:rPr>
          <w:sz w:val="28"/>
          <w:lang w:val="uk-UA"/>
        </w:rPr>
        <w:t xml:space="preserve">, щоб зафіксувати гідродинамічну зв'язок між трьома роторами та рухом цілі у трьох вимірах (два положення та одна орієнтація). Застосування роторів із </w:t>
      </w:r>
      <w:r w:rsidR="003354EE">
        <w:rPr>
          <w:sz w:val="28"/>
          <w:lang w:val="uk-UA"/>
        </w:rPr>
        <w:t>скупчення</w:t>
      </w:r>
      <w:r w:rsidRPr="008F0FFA">
        <w:rPr>
          <w:sz w:val="28"/>
          <w:lang w:val="uk-UA"/>
        </w:rPr>
        <w:t>ми дріжджів демонструє здатність маніпулювати вільно плаваючими біологічними зразками, не вносячи в зразок будь-якого чужорідного матеріалу у вигляді гранул або роторів, написаних лазером</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1F4AD1" w:rsidRDefault="005A3ED5" w:rsidP="001F4AD1">
      <w:pPr>
        <w:pStyle w:val="a4"/>
        <w:numPr>
          <w:ilvl w:val="1"/>
          <w:numId w:val="3"/>
        </w:numPr>
        <w:spacing w:before="0" w:beforeAutospacing="0" w:after="0" w:afterAutospacing="0" w:line="360" w:lineRule="auto"/>
        <w:jc w:val="both"/>
        <w:rPr>
          <w:b/>
          <w:sz w:val="28"/>
          <w:lang w:val="uk-UA"/>
        </w:rPr>
      </w:pPr>
      <w:r w:rsidRPr="008F0FFA">
        <w:rPr>
          <w:b/>
          <w:sz w:val="28"/>
          <w:lang w:val="uk-UA"/>
        </w:rPr>
        <w:t>Незалежний контроль множинних частинок</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lastRenderedPageBreak/>
        <w:t xml:space="preserve">Нарешті, ми розглянемо незалежну гідродинамічну маніпуляцію з кількома частинками-мішенями. Для цього потрібно генерувати потокові поля з більш високим рівнем складності - зокрема, поля, що включають точки застою. Ще раз розширюємо рівняння (2) включити більше розмірів. Спочатку здається, що нам потрібно включити стільки роторів, скільки загальна кількість цільових ступенів свободи - наприклад, чотири ротора, щоб самостійно контролювати рух двох цілей у 2D. Однак ми виявляємо, що в деяких випадках рівняння вироджуються і рішення не існує. Наприклад, на рис. </w:t>
      </w:r>
      <w:r w:rsidR="00E3767F">
        <w:rPr>
          <w:sz w:val="28"/>
          <w:lang w:val="uk-UA"/>
        </w:rPr>
        <w:t>1.</w:t>
      </w:r>
      <w:r w:rsidRPr="008F0FFA">
        <w:rPr>
          <w:sz w:val="28"/>
          <w:lang w:val="uk-UA"/>
        </w:rPr>
        <w:t xml:space="preserve">5e (вставка) проілюстрована конфігурація, для якої жодна комбінація кутових швидкостей роторів не може зсунути дві цілі разом. Щоб подолати це обмеження, ми порушуємо властиву симетрію, вводячи в систему додатковий ротор (рис. </w:t>
      </w:r>
      <w:r w:rsidR="00E3767F">
        <w:rPr>
          <w:sz w:val="28"/>
          <w:lang w:val="uk-UA"/>
        </w:rPr>
        <w:t>1.</w:t>
      </w:r>
      <w:r w:rsidRPr="008F0FFA">
        <w:rPr>
          <w:sz w:val="28"/>
          <w:lang w:val="uk-UA"/>
        </w:rPr>
        <w:t>5а), а отже, ще один ступінь свободи. Як видно раніше, рівняння (2) тоді стає невизначеним, і ми вирішуємо так само, як описано вище</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jc w:val="center"/>
        <w:rPr>
          <w:sz w:val="28"/>
          <w:lang w:val="uk-UA"/>
        </w:rPr>
      </w:pPr>
      <w:r w:rsidRPr="008F0FFA">
        <w:rPr>
          <w:noProof/>
          <w:lang w:val="ru-RU" w:eastAsia="ru-RU"/>
        </w:rPr>
        <w:drawing>
          <wp:inline distT="0" distB="0" distL="0" distR="0">
            <wp:extent cx="5095875" cy="3141381"/>
            <wp:effectExtent l="0" t="0" r="0" b="1905"/>
            <wp:docPr id="18" name="Рисунок 18" descr="figur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figure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2429" cy="3145421"/>
                    </a:xfrm>
                    <a:prstGeom prst="rect">
                      <a:avLst/>
                    </a:prstGeom>
                    <a:noFill/>
                    <a:ln>
                      <a:noFill/>
                    </a:ln>
                  </pic:spPr>
                </pic:pic>
              </a:graphicData>
            </a:graphic>
          </wp:inline>
        </w:drawing>
      </w:r>
    </w:p>
    <w:p w:rsidR="005A3ED5" w:rsidRPr="008F0FFA" w:rsidRDefault="005A3ED5" w:rsidP="00F4353A">
      <w:pPr>
        <w:pStyle w:val="a4"/>
        <w:spacing w:before="0" w:beforeAutospacing="0" w:after="0" w:afterAutospacing="0" w:line="360" w:lineRule="auto"/>
        <w:jc w:val="both"/>
        <w:rPr>
          <w:sz w:val="28"/>
          <w:lang w:val="uk-UA"/>
        </w:rPr>
      </w:pP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Рис.</w:t>
      </w:r>
      <w:r w:rsidR="00E3767F">
        <w:rPr>
          <w:sz w:val="28"/>
          <w:lang w:val="uk-UA"/>
        </w:rPr>
        <w:t>1.</w:t>
      </w:r>
      <w:r w:rsidRPr="008F0FFA">
        <w:rPr>
          <w:sz w:val="28"/>
          <w:lang w:val="uk-UA"/>
        </w:rPr>
        <w:t xml:space="preserve">5 Управління кількома частинками одночасно. П'ять мікророторів, розташованих у кільці, можуть використовуватися для управління чотирма цільовими ступенями свободи у двох вимірах (2D). a – d Моделювання </w:t>
      </w:r>
      <w:r w:rsidRPr="008F0FFA">
        <w:rPr>
          <w:sz w:val="28"/>
          <w:lang w:val="uk-UA"/>
        </w:rPr>
        <w:lastRenderedPageBreak/>
        <w:t>спрацьовування ротора для розштовхування цілей у різних напрямках. Для того, щоб рухати цілі в протилежних напрямках, a, c потрібна генерація точки застою потоку між цілями. У b нижня ліва ціль утримується нерухомо, створюючи в її місці точку застою потоку, тоді як верхня права ціль переводиться. В d не потрібна точка застою потоку, оскільки обидві цілі рухаються в одному напрямку. Кожен випадок показує оптимальну комбінацію рухів ротора для досягнення необхідних трансляцій цілі. Ми зазначаємо, що при такій кількості ступенів свободи це часом не є інтуїтивним результатом. e Оптичне зображення експериментальної п’ятироторної установки. На вставці показано схему установки чотирьох роторів. У цьому випадку ніяк не можна обертати ротори, щоб зсунути цілі разом. f – k Знімки з додаткового відео 9 збільшили центральну область, показуючи цілі, що виконують різноманітні незалежні рухи</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Щоб перевірити можливості багатоцільового управління системою, ми спочатку демонструємо незалежне затискання положення двох цілей, розташованих на відстані 14 мкм. Далі ми рухаємо дві цілі по незалежно визначених траєкторіях (рис. </w:t>
      </w:r>
      <w:r w:rsidR="00E3767F">
        <w:rPr>
          <w:sz w:val="28"/>
          <w:lang w:val="uk-UA"/>
        </w:rPr>
        <w:t>1.</w:t>
      </w:r>
      <w:r w:rsidRPr="008F0FFA">
        <w:rPr>
          <w:sz w:val="28"/>
          <w:lang w:val="uk-UA"/>
        </w:rPr>
        <w:t>5f – i). Ми організовуємо різноманітні рухи: дві намистини, що рухаються проти годинникової стрілки на одному і тому ж кільці, стискаються разом і розтягуються, слідуючи концентричним траєкторіям у протилежних напрямках, рухаючи центр маси з фіксованим відносним розділенням частинок і, нарешті, утримуючи одну ціль нерухома, тоді як інша трасує дугу. Рівень контролю, який ми демонструємо над двома частинками-мішенями в безпосередній близькості, використовуючи лише сили рідини, передбачає подальші застосування нашої системи для дослідження взаємодії клітин-клітин у масштабі фемто-Ньютона в мінімально інвазивній формі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1F4AD1" w:rsidRDefault="005A3ED5" w:rsidP="001F4AD1">
      <w:pPr>
        <w:pStyle w:val="a4"/>
        <w:numPr>
          <w:ilvl w:val="1"/>
          <w:numId w:val="3"/>
        </w:numPr>
        <w:spacing w:before="0" w:beforeAutospacing="0" w:after="0" w:afterAutospacing="0" w:line="360" w:lineRule="auto"/>
        <w:jc w:val="both"/>
        <w:rPr>
          <w:b/>
          <w:sz w:val="28"/>
          <w:lang w:val="uk-UA"/>
        </w:rPr>
      </w:pPr>
      <w:r w:rsidRPr="008F0FFA">
        <w:rPr>
          <w:b/>
          <w:sz w:val="28"/>
          <w:lang w:val="uk-UA"/>
        </w:rPr>
        <w:t>Підсумки дослідження</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У будь-якій гідродинамічній системі маніпуляцій фізичний обсяг поля керуючого потоку регулюється відстанню між елементами, що керують </w:t>
      </w:r>
      <w:r w:rsidRPr="008F0FFA">
        <w:rPr>
          <w:sz w:val="28"/>
          <w:lang w:val="uk-UA"/>
        </w:rPr>
        <w:lastRenderedPageBreak/>
        <w:t>потоком, та цільовими об'єктами. Звичайні гідродинамічні системи витискування покладаються на регулятори тиску або шприцеві насоси: оскільки ці елементи, як правило, є зовнішніми до мікрофлюїдної зони управління, потоки макромасштабу повинні бути обов'язково створені. У цій роботі ми по суті зменшили елементи, що керують потоком, до мікромасштабу і наблизили їх до безпосередньої близькості (тобто в діапазоні ~ мкм) до цільових частинок. Ми продемонстрували, що такий підхід забезпечує рівень продуктивності, що наближається до рівня техніки в гідродинамічному пінцеті на основі мікрофлюїдів, як з точки зору швидкості перекладу цілі, так і жорсткості затиску. У той же час наша платформа демонструє багатообіцяючі нові можливості з точки зору створення локалізованих полів потоку, які можна скульптурно виконувати, щоб здійснювати контроль положення з точністю до наномасштабу над конкретними об'єктами, залишаючи навколишні частинки в основному неспокійними. На відміну від з</w:t>
      </w:r>
      <w:r w:rsidR="00E3767F">
        <w:rPr>
          <w:sz w:val="28"/>
          <w:lang w:val="uk-UA"/>
        </w:rPr>
        <w:t>вичайного гідродинамічного твізу</w:t>
      </w:r>
      <w:r w:rsidRPr="008F0FFA">
        <w:rPr>
          <w:sz w:val="28"/>
          <w:lang w:val="uk-UA"/>
        </w:rPr>
        <w:t xml:space="preserve"> дозволяє працювати навіть у відносно переповнених зразках. Близькопольовий характер нашої системи також сприяє точному маніпулюванню кількома частинками в безпосередній близькості. Крім того, наші мобільні контролери потоку можуть бути переналаштовані на роботу в будь-якому місці зразка, і навіть можуть переміщатися з цільовими об'єктами в міру їх перекладу, щоб підтримувати їх під жорстким контролем</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То які фактори обмежують продуктивність нашої системи? Найбільш очевидним фактором, що впливає на жорсткість затиску цілі, є час затримки зворотного зв'язку, τ</w:t>
      </w:r>
      <w:r w:rsidRPr="008F0FFA">
        <w:rPr>
          <w:sz w:val="28"/>
          <w:vertAlign w:val="subscript"/>
          <w:lang w:val="uk-UA"/>
        </w:rPr>
        <w:t>d</w:t>
      </w:r>
      <w:r w:rsidRPr="008F0FFA">
        <w:rPr>
          <w:sz w:val="28"/>
          <w:lang w:val="uk-UA"/>
        </w:rPr>
        <w:t>, протягом якого ціль може дифундувати від свого зареєстрованого положення. τ</w:t>
      </w:r>
      <w:r w:rsidRPr="008F0FFA">
        <w:rPr>
          <w:sz w:val="28"/>
          <w:vertAlign w:val="subscript"/>
          <w:lang w:val="uk-UA"/>
        </w:rPr>
        <w:t>d</w:t>
      </w:r>
      <w:r w:rsidRPr="008F0FFA">
        <w:rPr>
          <w:sz w:val="28"/>
          <w:lang w:val="uk-UA"/>
        </w:rPr>
        <w:t xml:space="preserve"> визначається обчислювальним часом, необхідним для реєстрації зображення, розрахунку потоку та формування голограми, а також часом відгуку рідких кристалів. Разом вони становлять затримку ~ 15 мс. У меншій мірі швидкість зворотного зв'язку 200 Гц (тобто </w:t>
      </w:r>
      <w:r w:rsidRPr="008F0FFA">
        <w:rPr>
          <w:sz w:val="28"/>
          <w:lang w:val="uk-UA"/>
        </w:rPr>
        <w:lastRenderedPageBreak/>
        <w:t>оптичні пастки, що розміщуються кожні 5 мс), також обмежує жорсткість затиску цілі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Важливим додатковим фактором, який опосередковано впливає на гідродинамічну жорсткість затиску цілі, є жорсткість оптичного захоплення, за допомогою якої утримуються ротори. У наших експериментах із доказом принципу це фактично є домінуючим обмеженням продуктивності системи. Мікроротори демонструють згортання у своїй реакції на рух оптичної пастки на високих частотах, в результаті чого створюються поля потоку з динамічною модуляцією, яка ефективно фільтрується на низьких частотах порівняно з рухом оптичної пастки. Частота, з якою відбувається це згортання, пропорційна жорсткості оптичного захоплення. Отже, використання мікророторів, які оптично захоплені більш жорстко (наприклад, з більшою потужністю лазера), збільшить кутову частоту залишкового броунівського руху гідродинамічно затиснутих об’єктів. Для наших експериментів ротори, написані лазером, були сконструйовані з невеликими ручками, щоб збільшити їх жорсткість і чуйність. У майбутньому це може бути додатково вдосконалено за допомогою комбінації оптимізації оптичної взаємодії між роторами та оптичними пастками та потенційної компенсації відомої частотної характеристики захоплених роторів у системі управління</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Кількість необхідних виконавчих механізмів масштабується лінійно за кількістю цільових ступенів свободи, якими ми хочемо керувати. Зі збільшенням цього числа ми спостерігаємо зменшення жорсткості затиску в кожному вимірі. Це скорочення частково зумовлене розподілом потужності лазера між більшою кількістю роторів (з супутнім зменшенням ефективності дифракції просторового модулятора світла (SLM)). Однак є більш фундаментальний фактор, спільний для будь-якої системи управління, заснованої на гідродинаміці: для деяких класів руху повинні створюватися потоки, що містять вихори та точки застою в безпосередній близькості від </w:t>
      </w:r>
      <w:r w:rsidRPr="008F0FFA">
        <w:rPr>
          <w:sz w:val="28"/>
          <w:lang w:val="uk-UA"/>
        </w:rPr>
        <w:lastRenderedPageBreak/>
        <w:t>цілей. Наприклад, на рис. 4j, контроль орієнтації досягається створенням гідродинамічного вихору з центром поблизу цільових дріжджів; на рис. 5а повинна бути створена точка застою між цілями, щоб зсунути їх або розтягнути. Наявність цих точок нульового потоку неминуче зменшує величину цільових швидкостей, які можуть бути викликані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Наша гідродинамічна система захоплення в ближньому полі використовує передачу лінійного оптичного імпульсу від оптичного пінцета для живлення наших мікророторів. Це призводить до зусиль масштабу піко-ньютона і крутних моментів атто-Ньютона. Ми зазначаємо, що в літературі в пасивних програмах генерації потоків повідомляється про різні типи роторів, і вони також можуть бути використані з нашою платформою зворотного зв’язку. Вони можуть використовувати передачу лінійного моменту, кутового моменту спіна або орбітального кутового моменту світла. В якості альтернативи, магнітно керовані обертові частинки використовувались для генерування гідродинамічних вихорів для захоплення та переміщення інертних частинок і клітин, а оптоелектронні пінцети в принципі здатні застосовувати реконфігур</w:t>
      </w:r>
      <w:r w:rsidR="00E3767F">
        <w:rPr>
          <w:sz w:val="28"/>
          <w:lang w:val="uk-UA"/>
        </w:rPr>
        <w:t>о</w:t>
      </w:r>
      <w:r w:rsidRPr="008F0FFA">
        <w:rPr>
          <w:sz w:val="28"/>
          <w:lang w:val="uk-UA"/>
        </w:rPr>
        <w:t>ванні 2D оптичні силові поля в масштабі нано-Ньютона. Більш загально, активний контроль над колоїдними системами був продемонстрований із використанням ряду інших фізичних сил. Наприклад, електрофоретичні пастки використовують коефіцієнт зворотного зв'язку до ~ 100 кГц, щоб придушити броунівський рух окремих флуоресцентних молекул, але піддають частинки сильним електричним полям і обмежуються роботою в заздалегідь визначених областях цілі тонких зразків</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 xml:space="preserve">Існує безліч способів подальшого розвитку продемонстрованої тут технології. Оптичний пінцет добре відомий своїми надчутливими можливостями передачі сили в масштабі Піко-Ньютона. Ця чутливість виникає внаслідок відносно слабкої природи оптичних сил: об’єкти в слабкому силовому полі рухаються на відносно великій відстані від прикладання невеликої зовнішньої сили. Наша гідродинамічна пінцетна платформа завдяки своїй ще </w:t>
      </w:r>
      <w:r w:rsidRPr="008F0FFA">
        <w:rPr>
          <w:sz w:val="28"/>
          <w:lang w:val="uk-UA"/>
        </w:rPr>
        <w:lastRenderedPageBreak/>
        <w:t>слабшій природі (тут діючі сили, приблизно на порядок слабші, ніж оптичний пінцет), має потенціал бути розгорнутим як перетворювач сили з ще більшою чутливістю. Цього можна було досягти шляхом відстеження руху всіх частинок цілі та виконавчого механізму та виведення будь-яких невідомих зовнішніх сил масштабу фемто-Ньютона, що відчуваються частинками-мішенями, враховуючи всі гідродинамічні взаємодії в системі</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Наша техніка гідродинамічних маніпуляцій близько поля може потенційно бути розширена до третього поступального виміру, перпендикулярного фокусній площині мікроскопа. 3D-гідродинамічна маніпуляція з нейтрально плавучими частинками цілі (які не осідають) була б можливою, використовуючи оптично захоплені виконавчі механізми, які можна обертати навколо довільних осей47,48, разом із методами тривимірного зображення. Однак генерація підйому на осадових об'єктах потребує значно потужніших контролерів потоку44 для подолання гравітаційних сил. Наприклад, далеко від підкладки кінцева швидкість седиментації проти частинки кремнезему радіусом r = 5 мкм у воді становить ~ 60 мкм с</w:t>
      </w:r>
      <w:r w:rsidRPr="008F0FFA">
        <w:rPr>
          <w:sz w:val="28"/>
          <w:vertAlign w:val="superscript"/>
          <w:lang w:val="uk-UA"/>
        </w:rPr>
        <w:t xml:space="preserve">−1 </w:t>
      </w:r>
      <w:r w:rsidRPr="008F0FFA">
        <w:rPr>
          <w:sz w:val="28"/>
          <w:lang w:val="uk-UA"/>
        </w:rPr>
        <w:t>(оцінюється шляхом знаходження швидкості, з якою гравітаційні та в'язкі сили врівноважуються). Однак ми зауважимо, що v</w:t>
      </w:r>
      <w:r w:rsidRPr="008F0FFA">
        <w:rPr>
          <w:sz w:val="28"/>
          <w:vertAlign w:val="subscript"/>
          <w:lang w:val="uk-UA"/>
        </w:rPr>
        <w:t>s</w:t>
      </w:r>
      <w:r w:rsidRPr="008F0FFA">
        <w:rPr>
          <w:rFonts w:ascii="Cambria Math" w:hAnsi="Cambria Math" w:cs="Cambria Math"/>
          <w:sz w:val="28"/>
          <w:lang w:val="uk-UA"/>
        </w:rPr>
        <w:t>∝</w:t>
      </w:r>
      <w:r w:rsidRPr="008F0FFA">
        <w:rPr>
          <w:sz w:val="28"/>
          <w:lang w:val="uk-UA"/>
        </w:rPr>
        <w:t xml:space="preserve"> r</w:t>
      </w:r>
      <w:r w:rsidRPr="008F0FFA">
        <w:rPr>
          <w:sz w:val="28"/>
          <w:vertAlign w:val="superscript"/>
          <w:lang w:val="uk-UA"/>
        </w:rPr>
        <w:t>2</w:t>
      </w:r>
      <w:r w:rsidRPr="008F0FFA">
        <w:rPr>
          <w:sz w:val="28"/>
          <w:lang w:val="uk-UA"/>
        </w:rPr>
        <w:t xml:space="preserve">, і тому підйом може бути легшим за рахунок менших частинок. Незважаючи на ці виклики, </w:t>
      </w:r>
      <w:r w:rsidR="00E3767F">
        <w:rPr>
          <w:sz w:val="28"/>
          <w:lang w:val="uk-UA"/>
        </w:rPr>
        <w:t>управління рухом</w:t>
      </w:r>
      <w:r w:rsidRPr="008F0FFA">
        <w:rPr>
          <w:sz w:val="28"/>
          <w:lang w:val="uk-UA"/>
        </w:rPr>
        <w:t xml:space="preserve"> скупчень рухомих мікроприводів потоку може забезпечити мінімально інвазивний контроль над будь-якими цільовими ступенями свободи, які можна виміряти. Ми передбачаємо майбутні системи, здатні здійснювати повний 3D-контроль над усіма поступальними та обертальними ступенями свободи мобільних клітин, використовуючи мінімально інвазивні сили води</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1F4AD1" w:rsidRPr="008F0FFA" w:rsidRDefault="005A3ED5" w:rsidP="00E3767F">
      <w:pPr>
        <w:pStyle w:val="a4"/>
        <w:spacing w:before="0" w:beforeAutospacing="0" w:after="0" w:afterAutospacing="0" w:line="360" w:lineRule="auto"/>
        <w:ind w:firstLine="720"/>
        <w:jc w:val="both"/>
        <w:rPr>
          <w:sz w:val="28"/>
          <w:lang w:val="uk-UA"/>
        </w:rPr>
      </w:pPr>
      <w:r w:rsidRPr="008F0FFA">
        <w:rPr>
          <w:sz w:val="28"/>
          <w:lang w:val="uk-UA"/>
        </w:rPr>
        <w:t xml:space="preserve">Підводячи підсумок, наша гідродинамічна система мікро-маніпуляцій поблизу поля являє собою крок вперед у розвитку складних оптично приведених в дію мікро-робототехнічних систем. Ми продемонстрували цей підхід на різних типах виконавчих механізмів, але концепція управління на </w:t>
      </w:r>
      <w:r w:rsidRPr="008F0FFA">
        <w:rPr>
          <w:sz w:val="28"/>
          <w:lang w:val="uk-UA"/>
        </w:rPr>
        <w:lastRenderedPageBreak/>
        <w:t>основі зворотного зв'язку, підкріплена точним гідродинамічним моделюванням, легко поширюється на інші виконавчі платформи. Наша методика забезпечує додатковий підхід до звичайних гідродинамічних мікро-маніпуляцій та електрофоретичного з</w:t>
      </w:r>
      <w:r w:rsidR="00E3767F">
        <w:rPr>
          <w:sz w:val="28"/>
          <w:lang w:val="uk-UA"/>
        </w:rPr>
        <w:t>ахоплення на основі мікрофлюїд</w:t>
      </w:r>
      <w:r w:rsidRPr="008F0FFA">
        <w:rPr>
          <w:sz w:val="28"/>
          <w:lang w:val="uk-UA"/>
        </w:rPr>
        <w:t>ів та розширює можливості голографічного оптичного пінцета. Ми показали новий шлях до одночасного контролю безлічі мікроскопічних об'єктів довільного матеріалу та форми, а також нову мінімально інвазивну техніку для стабілізації та вивчення біологічних систем, уникаючи їх опромінення інтенсивним лазерним світлом</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5A3ED5" w:rsidRPr="001F4AD1" w:rsidRDefault="005A3ED5" w:rsidP="001F4AD1">
      <w:pPr>
        <w:pStyle w:val="a4"/>
        <w:numPr>
          <w:ilvl w:val="1"/>
          <w:numId w:val="3"/>
        </w:numPr>
        <w:spacing w:before="0" w:beforeAutospacing="0" w:after="0" w:afterAutospacing="0" w:line="360" w:lineRule="auto"/>
        <w:jc w:val="both"/>
        <w:rPr>
          <w:b/>
          <w:sz w:val="28"/>
          <w:lang w:val="uk-UA"/>
        </w:rPr>
      </w:pPr>
      <w:r w:rsidRPr="008F0FFA">
        <w:rPr>
          <w:b/>
          <w:sz w:val="28"/>
          <w:lang w:val="uk-UA"/>
        </w:rPr>
        <w:t>Методи дослідження</w:t>
      </w:r>
    </w:p>
    <w:p w:rsidR="005A3ED5" w:rsidRPr="008F0FFA" w:rsidRDefault="005A3ED5" w:rsidP="001F4AD1">
      <w:pPr>
        <w:pStyle w:val="a4"/>
        <w:spacing w:before="0" w:beforeAutospacing="0" w:after="0" w:afterAutospacing="0" w:line="360" w:lineRule="auto"/>
        <w:ind w:firstLine="720"/>
        <w:jc w:val="both"/>
        <w:rPr>
          <w:b/>
          <w:sz w:val="28"/>
          <w:lang w:val="uk-UA"/>
        </w:rPr>
      </w:pPr>
      <w:r w:rsidRPr="008F0FFA">
        <w:rPr>
          <w:b/>
          <w:sz w:val="28"/>
          <w:lang w:val="uk-UA"/>
        </w:rPr>
        <w:t>1.6.1. Яскраве поле зо</w:t>
      </w:r>
      <w:r w:rsidR="001F4AD1">
        <w:rPr>
          <w:b/>
          <w:sz w:val="28"/>
          <w:lang w:val="uk-UA"/>
        </w:rPr>
        <w:t>браження та оптичне відстеження</w:t>
      </w:r>
    </w:p>
    <w:p w:rsidR="005A3ED5" w:rsidRPr="008F0FFA" w:rsidRDefault="001F4AD1" w:rsidP="00F4353A">
      <w:pPr>
        <w:pStyle w:val="a4"/>
        <w:spacing w:before="0" w:beforeAutospacing="0" w:after="0" w:afterAutospacing="0" w:line="360" w:lineRule="auto"/>
        <w:ind w:firstLine="720"/>
        <w:jc w:val="both"/>
        <w:rPr>
          <w:sz w:val="28"/>
          <w:lang w:val="uk-UA"/>
        </w:rPr>
      </w:pPr>
      <w:r>
        <w:rPr>
          <w:sz w:val="28"/>
          <w:lang w:val="uk-UA"/>
        </w:rPr>
        <w:t>Г</w:t>
      </w:r>
      <w:r w:rsidR="005A3ED5" w:rsidRPr="008F0FFA">
        <w:rPr>
          <w:sz w:val="28"/>
          <w:lang w:val="uk-UA"/>
        </w:rPr>
        <w:t>ідродинамічна пінцетна платформа заснована на спеціальному інвертованому мікроскопі, оснащеному голографічн</w:t>
      </w:r>
      <w:r w:rsidR="00E3767F">
        <w:rPr>
          <w:sz w:val="28"/>
          <w:lang w:val="uk-UA"/>
        </w:rPr>
        <w:t>им оптичним пінцетом-рукояткою</w:t>
      </w:r>
      <w:r w:rsidR="005A3ED5" w:rsidRPr="008F0FFA">
        <w:rPr>
          <w:sz w:val="28"/>
          <w:lang w:val="uk-UA"/>
        </w:rPr>
        <w:t>. Зразок висвітлюється зверху за допомогою освітлення Колера від галогенного модуля освітлення (Zeiss Axiovert: 100 Вт), оснащеного конденсатором 0,55 NA. Світло від зразка збирається об'єктивом із заглибним об'єктивом із високим ступенем заглиблення (Nikon Plan Fluor: × 100; 1,3 NA) і знімається на дві камери з різними полями зору та частотою кадрів. Камера 1 (GigE Vision, Teledyne DALSA Genie: HM1024) зображує зразок із частотою кадрів ~ 400 Гц. Область інтересу камери обрізається до поля зору ~ 20 × 20 мкм навколо цільових частинок. За необхідності ця область інтересу адаптивно переміщується, щоб ціль залишалася центрованою. Зображення з Камери 1 використовуються для швидкісної реєстрації цілі в режимі реального часу для керування гідродинамічною системою зворотного зв'язку. Камера 2 (USB 3.0, JAI GO: JAI GO-5000M-USB) відображає все поле зору мікроскопа (кругла діафрагма ~ 150 мкм в діаметрі) зі швидкістю відео, що дозволяє записувати повнофільне відео експериментальна динаміка</w:t>
      </w:r>
      <w:r w:rsidRPr="001F4AD1">
        <w:rPr>
          <w:sz w:val="28"/>
          <w:lang w:val="uk-UA"/>
        </w:rPr>
        <w:t>[</w:t>
      </w:r>
      <w:r>
        <w:rPr>
          <w:sz w:val="28"/>
          <w:lang w:val="uk-UA"/>
        </w:rPr>
        <w:t>2</w:t>
      </w:r>
      <w:r w:rsidRPr="001F4AD1">
        <w:rPr>
          <w:sz w:val="28"/>
          <w:lang w:val="uk-UA"/>
        </w:rPr>
        <w:t>]</w:t>
      </w:r>
      <w:r w:rsidRPr="008F0FFA">
        <w:rPr>
          <w:sz w:val="28"/>
          <w:lang w:val="uk-UA"/>
        </w:rPr>
        <w:t>.</w:t>
      </w:r>
    </w:p>
    <w:p w:rsidR="005A3ED5" w:rsidRDefault="005A3ED5" w:rsidP="001F4AD1">
      <w:pPr>
        <w:pStyle w:val="a4"/>
        <w:spacing w:before="0" w:beforeAutospacing="0" w:after="0" w:afterAutospacing="0" w:line="360" w:lineRule="auto"/>
        <w:ind w:firstLine="720"/>
        <w:jc w:val="both"/>
        <w:rPr>
          <w:sz w:val="28"/>
          <w:lang w:val="uk-UA"/>
        </w:rPr>
      </w:pPr>
      <w:r w:rsidRPr="008F0FFA">
        <w:rPr>
          <w:sz w:val="28"/>
          <w:lang w:val="uk-UA"/>
        </w:rPr>
        <w:t xml:space="preserve">Відстеження об’єктів здійснюється двома способами: двовимірні координати положення визначаються за допомогою бібліотеки C відстеження </w:t>
      </w:r>
      <w:r w:rsidRPr="008F0FFA">
        <w:rPr>
          <w:sz w:val="28"/>
          <w:lang w:val="uk-UA"/>
        </w:rPr>
        <w:lastRenderedPageBreak/>
        <w:t>центру масових зображень (розробленої Р. Боуман), викликаної з LabVIEW; або 2D координати положення та орієнтації визначаються за допомогою спеціального програмного забезпечення LabVIEW. Цей другий метод генерує двійкове зображення, застосовуючи до зображення порогову операцію. Потім двовимірні положення обчислюються з центру мас цього двійкового зображення частинок. Потім орієнтація відновлюється шляхом обчислення власних векторів тензора моменту інерції двійкової частинки, які вказують уздовж великої та другої осі фігури</w:t>
      </w:r>
      <w:r w:rsidR="001F4AD1" w:rsidRPr="001F4AD1">
        <w:rPr>
          <w:sz w:val="28"/>
          <w:lang w:val="uk-UA"/>
        </w:rPr>
        <w:t>[</w:t>
      </w:r>
      <w:r w:rsidR="001F4AD1">
        <w:rPr>
          <w:sz w:val="28"/>
          <w:lang w:val="uk-UA"/>
        </w:rPr>
        <w:t>2</w:t>
      </w:r>
      <w:r w:rsidR="001F4AD1" w:rsidRPr="001F4AD1">
        <w:rPr>
          <w:sz w:val="28"/>
          <w:lang w:val="uk-UA"/>
        </w:rPr>
        <w:t>]</w:t>
      </w:r>
      <w:r w:rsidR="001F4AD1" w:rsidRPr="008F0FFA">
        <w:rPr>
          <w:sz w:val="28"/>
          <w:lang w:val="uk-UA"/>
        </w:rPr>
        <w:t>.</w:t>
      </w:r>
    </w:p>
    <w:p w:rsidR="001F4AD1" w:rsidRPr="008F0FFA" w:rsidRDefault="001F4AD1" w:rsidP="001F4AD1">
      <w:pPr>
        <w:pStyle w:val="a4"/>
        <w:spacing w:before="0" w:beforeAutospacing="0" w:after="0" w:afterAutospacing="0" w:line="360" w:lineRule="auto"/>
        <w:ind w:firstLine="720"/>
        <w:jc w:val="both"/>
        <w:rPr>
          <w:sz w:val="28"/>
          <w:lang w:val="uk-UA"/>
        </w:rPr>
      </w:pPr>
    </w:p>
    <w:p w:rsidR="005A3ED5" w:rsidRPr="001F4AD1" w:rsidRDefault="005A3ED5" w:rsidP="001F4AD1">
      <w:pPr>
        <w:pStyle w:val="a4"/>
        <w:numPr>
          <w:ilvl w:val="2"/>
          <w:numId w:val="3"/>
        </w:numPr>
        <w:spacing w:before="0" w:beforeAutospacing="0" w:after="0" w:afterAutospacing="0" w:line="360" w:lineRule="auto"/>
        <w:jc w:val="both"/>
        <w:rPr>
          <w:b/>
          <w:sz w:val="28"/>
          <w:lang w:val="uk-UA"/>
        </w:rPr>
      </w:pPr>
      <w:r w:rsidRPr="008F0FFA">
        <w:rPr>
          <w:b/>
          <w:sz w:val="28"/>
          <w:lang w:val="uk-UA"/>
        </w:rPr>
        <w:t>Голографічний оптичний пінцет</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Промінь твердотільного лазера з діодною накачкою безперервної хвилі (лазерний квант: VentusIR, 3 Вт), з довжиною хвилі 1064 нм, розширений, щоб трохи переповнити SLM (нелінійні системи Боулдера: серія XY, 512 × 512 роздільна здатність). Максимальна швидкість оновлення SLM становить 204 Гц, і вона включає діелектричну відбивну плату для високоефективної роботи при 1064 нм. Площина SLM повторно зображена на задній аперту</w:t>
      </w:r>
      <w:r w:rsidR="00E8581A">
        <w:rPr>
          <w:sz w:val="28"/>
          <w:lang w:val="uk-UA"/>
        </w:rPr>
        <w:t>рі</w:t>
      </w:r>
      <w:r w:rsidRPr="008F0FFA">
        <w:rPr>
          <w:sz w:val="28"/>
          <w:lang w:val="uk-UA"/>
        </w:rPr>
        <w:t xml:space="preserve"> об'єктива мікроскопа, використовуючи 4-f релейну оптику. Потім об'єктив фокусує світло, що дифракціюється від SLM, у зразок, утворюючи оптичні пастки. Загальна оптична ефективність системи становить ~ 40%</w:t>
      </w:r>
      <w:r w:rsidR="001F4AD1" w:rsidRPr="001F4AD1">
        <w:rPr>
          <w:sz w:val="28"/>
          <w:lang w:val="uk-UA"/>
        </w:rPr>
        <w:t>[</w:t>
      </w:r>
      <w:r w:rsidR="001F4AD1">
        <w:rPr>
          <w:sz w:val="28"/>
          <w:lang w:val="uk-UA"/>
        </w:rPr>
        <w:t>3</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Фазові голограми, що застосовуються до SLM, призначені для дифракції падаючого світла на безліч оптичних пасток у необхідних положеннях зразка. Ці голограми обчислюються за допомогою алгоритму «решітки та лінзи», який працює шляхом зворотного розповсюдження монохроматичного променя від кожного необхідного місця пастки до площини SLM та застосування фазової картини, що відповідає аргументу результуючої с</w:t>
      </w:r>
      <w:r w:rsidR="00E8581A">
        <w:rPr>
          <w:sz w:val="28"/>
          <w:lang w:val="uk-UA"/>
        </w:rPr>
        <w:t>кладної інтерференційної картини</w:t>
      </w:r>
      <w:r w:rsidRPr="008F0FFA">
        <w:rPr>
          <w:sz w:val="28"/>
          <w:lang w:val="uk-UA"/>
        </w:rPr>
        <w:t xml:space="preserve">, до УУЗР. Оскільки SLM є лише фазовим модулятором, псевдоамплітудну модуляцію з втратами також можна застосувати до голограмної схеми, змінюючи контрастність решітки на SLM як функцію </w:t>
      </w:r>
      <w:r w:rsidRPr="008F0FFA">
        <w:rPr>
          <w:sz w:val="28"/>
          <w:lang w:val="uk-UA"/>
        </w:rPr>
        <w:lastRenderedPageBreak/>
        <w:t>необхідної амплітуди. Це перенаправляє небажане світло у нульовий порядок дифракційної картини, мінімізуючи утворення примарних пасток (тобто додаткові пастки, що з'являються в небажаних місцях у зразку через фазову природу модуляції SLM)</w:t>
      </w:r>
      <w:r w:rsidR="001F4AD1" w:rsidRPr="001F4AD1">
        <w:rPr>
          <w:sz w:val="28"/>
          <w:lang w:val="uk-UA"/>
        </w:rPr>
        <w:t>[</w:t>
      </w:r>
      <w:r w:rsidR="001F4AD1">
        <w:rPr>
          <w:sz w:val="28"/>
          <w:lang w:val="uk-UA"/>
        </w:rPr>
        <w:t>3</w:t>
      </w:r>
      <w:r w:rsidR="001F4AD1" w:rsidRPr="001F4AD1">
        <w:rPr>
          <w:sz w:val="28"/>
          <w:lang w:val="uk-UA"/>
        </w:rPr>
        <w:t>]</w:t>
      </w:r>
      <w:r w:rsidR="001F4AD1" w:rsidRPr="008F0FFA">
        <w:rPr>
          <w:sz w:val="28"/>
          <w:lang w:val="uk-UA"/>
        </w:rPr>
        <w:t>.</w:t>
      </w:r>
    </w:p>
    <w:p w:rsidR="005A3ED5" w:rsidRPr="008F0FFA" w:rsidRDefault="005A3ED5" w:rsidP="00F4353A">
      <w:pPr>
        <w:pStyle w:val="a4"/>
        <w:spacing w:before="0" w:beforeAutospacing="0" w:after="0" w:afterAutospacing="0" w:line="360" w:lineRule="auto"/>
        <w:ind w:firstLine="720"/>
        <w:jc w:val="both"/>
        <w:rPr>
          <w:sz w:val="28"/>
          <w:lang w:val="uk-UA"/>
        </w:rPr>
      </w:pPr>
      <w:r w:rsidRPr="008F0FFA">
        <w:rPr>
          <w:sz w:val="28"/>
          <w:lang w:val="uk-UA"/>
        </w:rPr>
        <w:t>Алгоритм решіток та лінз реалізований мовою OpenGL на графічному процесорі, властива паралелізація робить його обчислювальним швидким54. Однак, навіть застосовуючи амплітудну модуляцію, алгоритм все ще страждає від небажаних пасток привидів у зразку при роботі над більшими полями зору. Розсіяння рідкого кристала в SLM також призводить до поширення фонового світла низького рівня по площині зразка. Тому, щоб забезпечити, щоб цільовий об’єм не містив випадково розсіяного світла та пасток привидів, у деяких експериментах пробну зупинку (непрозору пляму на предметному склі, вирівняну за допомогою ручного етапу перекладу x – y) розміщували в площині спряженого зображення область зразка-цілі, перешкоджаючи потраплянню всього лазерного світла до цього місця</w:t>
      </w:r>
      <w:r w:rsidR="001F4AD1" w:rsidRPr="001F4AD1">
        <w:rPr>
          <w:sz w:val="28"/>
          <w:lang w:val="uk-UA"/>
        </w:rPr>
        <w:t>[</w:t>
      </w:r>
      <w:r w:rsidR="001F4AD1">
        <w:rPr>
          <w:sz w:val="28"/>
          <w:lang w:val="uk-UA"/>
        </w:rPr>
        <w:t>3</w:t>
      </w:r>
      <w:r w:rsidR="001F4AD1" w:rsidRPr="001F4AD1">
        <w:rPr>
          <w:sz w:val="28"/>
          <w:lang w:val="uk-UA"/>
        </w:rPr>
        <w:t>]</w:t>
      </w:r>
      <w:r w:rsidR="001F4AD1" w:rsidRPr="008F0FFA">
        <w:rPr>
          <w:sz w:val="28"/>
          <w:lang w:val="uk-UA"/>
        </w:rPr>
        <w:t>.</w:t>
      </w:r>
    </w:p>
    <w:p w:rsidR="001F4AD1" w:rsidRDefault="001F4AD1" w:rsidP="00F4353A">
      <w:pPr>
        <w:spacing w:line="360" w:lineRule="auto"/>
        <w:jc w:val="both"/>
        <w:rPr>
          <w:lang w:val="uk-UA"/>
        </w:rPr>
      </w:pPr>
    </w:p>
    <w:p w:rsidR="005E748C" w:rsidRDefault="005E748C" w:rsidP="00F4353A">
      <w:pPr>
        <w:spacing w:line="360" w:lineRule="auto"/>
        <w:jc w:val="both"/>
        <w:rPr>
          <w:lang w:val="uk-UA"/>
        </w:rPr>
      </w:pPr>
    </w:p>
    <w:p w:rsidR="005E748C" w:rsidRDefault="00543654" w:rsidP="00543654">
      <w:pPr>
        <w:spacing w:line="360" w:lineRule="auto"/>
        <w:jc w:val="center"/>
        <w:rPr>
          <w:rFonts w:ascii="Times New Roman" w:hAnsi="Times New Roman" w:cs="Times New Roman"/>
          <w:sz w:val="28"/>
          <w:lang w:val="uk-UA"/>
        </w:rPr>
      </w:pPr>
      <w:r>
        <w:rPr>
          <w:rFonts w:ascii="Times New Roman" w:hAnsi="Times New Roman" w:cs="Times New Roman"/>
          <w:sz w:val="28"/>
          <w:lang w:val="uk-UA"/>
        </w:rPr>
        <w:t>ВИСНОВКИ ДО РОЗДІЛУ 1</w:t>
      </w:r>
    </w:p>
    <w:p w:rsidR="00543654" w:rsidRDefault="00543654" w:rsidP="00543654">
      <w:pPr>
        <w:spacing w:after="0" w:line="360" w:lineRule="auto"/>
        <w:ind w:firstLine="720"/>
        <w:rPr>
          <w:rFonts w:ascii="Times New Roman" w:hAnsi="Times New Roman" w:cs="Times New Roman"/>
          <w:sz w:val="28"/>
          <w:lang w:val="uk-UA"/>
        </w:rPr>
      </w:pPr>
      <w:r w:rsidRPr="00543654">
        <w:rPr>
          <w:rFonts w:ascii="Times New Roman" w:hAnsi="Times New Roman" w:cs="Times New Roman"/>
          <w:sz w:val="28"/>
          <w:lang w:val="uk-UA"/>
        </w:rPr>
        <w:t>Винахід оптичного пінцета вчинила справжню революцію в мікротехніці. Зараз в безлічі лабораторій ведеться відпрацювання методів його використання в різних областях. Можна з упевненістю сказати: оптичний пінцет - це інструмент, який відіграє надзвичайно важливу роль в наукових дослідженнях ХХI століття</w:t>
      </w:r>
      <w:r>
        <w:rPr>
          <w:rFonts w:ascii="Times New Roman" w:hAnsi="Times New Roman" w:cs="Times New Roman"/>
          <w:sz w:val="28"/>
          <w:lang w:val="uk-UA"/>
        </w:rPr>
        <w:t>.</w:t>
      </w:r>
    </w:p>
    <w:p w:rsidR="00543654" w:rsidRDefault="00543654" w:rsidP="00543654">
      <w:pPr>
        <w:spacing w:after="0" w:line="360" w:lineRule="auto"/>
        <w:ind w:firstLine="720"/>
        <w:rPr>
          <w:rFonts w:ascii="Times New Roman" w:hAnsi="Times New Roman" w:cs="Times New Roman"/>
          <w:sz w:val="28"/>
          <w:lang w:val="uk-UA"/>
        </w:rPr>
      </w:pPr>
      <w:r w:rsidRPr="00543654">
        <w:rPr>
          <w:rFonts w:ascii="Times New Roman" w:hAnsi="Times New Roman" w:cs="Times New Roman"/>
          <w:sz w:val="28"/>
          <w:lang w:val="uk-UA"/>
        </w:rPr>
        <w:t xml:space="preserve">Оптично приведена в дію мікро-робототехніка - це нове поле, яке використовує імпульс світла для керування мікромеханічними системами, використовуючи інтелектуальні концепції управління від робототехніки. </w:t>
      </w:r>
      <w:r w:rsidRPr="00543654">
        <w:rPr>
          <w:rFonts w:ascii="Times New Roman" w:hAnsi="Times New Roman" w:cs="Times New Roman"/>
          <w:sz w:val="28"/>
          <w:lang w:val="uk-UA"/>
        </w:rPr>
        <w:lastRenderedPageBreak/>
        <w:t xml:space="preserve">Ключовим застосуванням є дослідження та контроль біологічних систем на одноклітинному рівні та нижче. </w:t>
      </w:r>
    </w:p>
    <w:p w:rsidR="00543654" w:rsidRDefault="00543654" w:rsidP="00543654">
      <w:pPr>
        <w:spacing w:after="0" w:line="360" w:lineRule="auto"/>
        <w:ind w:firstLine="720"/>
        <w:rPr>
          <w:rFonts w:ascii="Times New Roman" w:hAnsi="Times New Roman" w:cs="Times New Roman"/>
          <w:sz w:val="28"/>
          <w:lang w:val="uk-UA"/>
        </w:rPr>
      </w:pPr>
      <w:r w:rsidRPr="00543654">
        <w:rPr>
          <w:rFonts w:ascii="Times New Roman" w:hAnsi="Times New Roman" w:cs="Times New Roman"/>
          <w:sz w:val="28"/>
          <w:lang w:val="uk-UA"/>
        </w:rPr>
        <w:t>У цій галузі початкові кроки призвели до розробки нових методів характеристики механічних властивостей клітин та їх реакції на подразники, нових методів сканування зображень для нанесення топографії поверхні з нанорозмірною роздільною здатністю та нових способів</w:t>
      </w:r>
      <w:r>
        <w:rPr>
          <w:rFonts w:ascii="Times New Roman" w:hAnsi="Times New Roman" w:cs="Times New Roman"/>
          <w:sz w:val="28"/>
          <w:lang w:val="uk-UA"/>
        </w:rPr>
        <w:t xml:space="preserve"> дослідження властивостей окремих витків</w:t>
      </w:r>
      <w:r w:rsidRPr="00543654">
        <w:rPr>
          <w:rFonts w:ascii="Times New Roman" w:hAnsi="Times New Roman" w:cs="Times New Roman"/>
          <w:sz w:val="28"/>
          <w:lang w:val="uk-UA"/>
        </w:rPr>
        <w:t xml:space="preserve"> ДНК</w:t>
      </w:r>
      <w:r>
        <w:rPr>
          <w:rFonts w:ascii="Times New Roman" w:hAnsi="Times New Roman" w:cs="Times New Roman"/>
          <w:sz w:val="28"/>
          <w:lang w:val="uk-UA"/>
        </w:rPr>
        <w:t>.</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Методи, які дозволяють представити процес маніпулювання атомами у більш реальній формі:</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 лазерний метод;</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-лазерний голографічний метод;</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 гідродинамічний метод;</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 об’єднані гідродинамічний і оптичний методи.</w:t>
      </w:r>
    </w:p>
    <w:p w:rsidR="00543654" w:rsidRDefault="00543654" w:rsidP="00543654">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У наступних розділах розвинемо тему про маніпулювання малими частинками лазерним методом.</w:t>
      </w:r>
    </w:p>
    <w:p w:rsidR="00543654" w:rsidRPr="00543654" w:rsidRDefault="00543654" w:rsidP="00543654">
      <w:pPr>
        <w:spacing w:after="0" w:line="360" w:lineRule="auto"/>
        <w:ind w:firstLine="720"/>
        <w:rPr>
          <w:rFonts w:ascii="Times New Roman" w:hAnsi="Times New Roman" w:cs="Times New Roman"/>
          <w:sz w:val="28"/>
          <w:lang w:val="uk-UA"/>
        </w:rPr>
      </w:pPr>
    </w:p>
    <w:p w:rsidR="005E748C" w:rsidRDefault="005E748C" w:rsidP="00F4353A">
      <w:pPr>
        <w:spacing w:line="360" w:lineRule="auto"/>
        <w:jc w:val="both"/>
        <w:rPr>
          <w:lang w:val="uk-UA"/>
        </w:rPr>
      </w:pPr>
    </w:p>
    <w:p w:rsidR="005A3ED5" w:rsidRPr="008F0FFA" w:rsidRDefault="005A3ED5" w:rsidP="00F4353A">
      <w:pPr>
        <w:spacing w:line="360" w:lineRule="auto"/>
        <w:jc w:val="both"/>
        <w:rPr>
          <w:lang w:val="uk-UA"/>
        </w:rPr>
      </w:pPr>
    </w:p>
    <w:p w:rsidR="005A3ED5" w:rsidRPr="008F0FFA" w:rsidRDefault="005A3ED5" w:rsidP="00F4353A">
      <w:pPr>
        <w:spacing w:line="360" w:lineRule="auto"/>
        <w:jc w:val="center"/>
        <w:rPr>
          <w:rFonts w:ascii="Times New Roman" w:hAnsi="Times New Roman" w:cs="Times New Roman"/>
          <w:b/>
          <w:sz w:val="28"/>
          <w:szCs w:val="24"/>
          <w:lang w:val="uk-UA"/>
        </w:rPr>
      </w:pPr>
      <w:r w:rsidRPr="008F0FFA">
        <w:rPr>
          <w:rFonts w:ascii="Times New Roman" w:hAnsi="Times New Roman" w:cs="Times New Roman"/>
          <w:b/>
          <w:sz w:val="28"/>
          <w:szCs w:val="24"/>
          <w:lang w:val="uk-UA"/>
        </w:rPr>
        <w:t>РОЗДІЛ 2</w:t>
      </w:r>
    </w:p>
    <w:p w:rsidR="005A3ED5" w:rsidRPr="008F0FFA" w:rsidRDefault="005A3ED5" w:rsidP="00F4353A">
      <w:pPr>
        <w:spacing w:line="360" w:lineRule="auto"/>
        <w:jc w:val="center"/>
        <w:rPr>
          <w:rFonts w:ascii="Times New Roman" w:hAnsi="Times New Roman" w:cs="Times New Roman"/>
          <w:b/>
          <w:sz w:val="28"/>
          <w:szCs w:val="24"/>
          <w:lang w:val="uk-UA"/>
        </w:rPr>
      </w:pPr>
      <w:r w:rsidRPr="008F0FFA">
        <w:rPr>
          <w:rFonts w:ascii="Times New Roman" w:hAnsi="Times New Roman" w:cs="Times New Roman"/>
          <w:b/>
          <w:sz w:val="28"/>
          <w:szCs w:val="24"/>
          <w:lang w:val="uk-UA"/>
        </w:rPr>
        <w:t>ФІЗИКО-МАТЕМАТИЧНА МОДЕЛЬ ОПТИЧНОГО ПІНЦЕТУ</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Для опису функції оптичного пінцета ми дослідимо силу, з якою сфокусований лазерний промінь із гауссовим профілем інтенсивності (мода TEM00) діє на об’єкт, який знаходиться поблизу або у фокусі. Зазвичай також припускають, що об'єктом є кулька, яка складається з діелектричного, лінійного, ізотропного,  просторово та хронологічно недисперсного матеріалу. В експериментах, описаних нижче, в основному використовуються кульки розміром у мікрони, виготовлені з полістиролу. Прийнято описувати силу </w:t>
      </w:r>
      <w:r w:rsidRPr="008F0FFA">
        <w:rPr>
          <w:rStyle w:val="jlqj4b"/>
          <w:rFonts w:ascii="Times New Roman" w:hAnsi="Times New Roman" w:cs="Times New Roman"/>
          <w:sz w:val="28"/>
          <w:szCs w:val="28"/>
          <w:lang w:val="uk-UA"/>
        </w:rPr>
        <w:lastRenderedPageBreak/>
        <w:t xml:space="preserve">лазера на об’єкт, розділяючи його на дві складові. Один компонент, сила розсіювання, діє вздовж напрямку поширення пучка. Другий компонент діє уздовж градієнта інтенсивності і тому називається силою градієнта. Градієнтна сила може діяти в різних напрямках щодо пучка. Оскільки лазер має профіль Гауса інтенсивності, градієнтна сила може діяти ортогонально пучку, але вона також може діяти паралельно пучку, оскільки лазер сфокусований і, отже, також має градієнт інтенсивності вздовж осі пучка. Ці два компоненти та їх взаємозв'язок між собою є визначальними факторами того, чи може частинка потрапити в оптичну пастку чи ні. Стійкий оптичний пінцет отримується лише в тому випадку, коли градієнтна сила, яка тягне об'єкт у напрямку фокусу, більша за силу розсіювання, яка відштовхує частинку в напрямку променя від фокусу. Різні теоретичні підходи до опису оптичного захоплення можна приблизно розділити за сферами, в яких вони діють. Залежність радіуса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(або діаметра </w:t>
      </w:r>
      <w:r w:rsidRPr="008F0FFA">
        <w:rPr>
          <w:rStyle w:val="jlqj4b"/>
          <w:rFonts w:ascii="Cambria Math" w:hAnsi="Cambria Math" w:cs="Cambria Math"/>
          <w:sz w:val="28"/>
          <w:szCs w:val="28"/>
          <w:lang w:val="uk-UA"/>
        </w:rPr>
        <w:t>𝑑</w:t>
      </w:r>
      <w:r w:rsidRPr="008F0FFA">
        <w:rPr>
          <w:rStyle w:val="jlqj4b"/>
          <w:rFonts w:ascii="Times New Roman" w:hAnsi="Times New Roman" w:cs="Times New Roman"/>
          <w:sz w:val="28"/>
          <w:szCs w:val="28"/>
          <w:lang w:val="uk-UA"/>
        </w:rPr>
        <w:t xml:space="preserve">) частинки до довжини хвилі </w:t>
      </w:r>
      <w:r w:rsidRPr="008F0FFA">
        <w:rPr>
          <w:rStyle w:val="jlqj4b"/>
          <w:rFonts w:ascii="Cambria Math" w:hAnsi="Cambria Math" w:cs="Cambria Math"/>
          <w:sz w:val="28"/>
          <w:szCs w:val="28"/>
          <w:lang w:val="uk-UA"/>
        </w:rPr>
        <w:t>𝜆</w:t>
      </w:r>
      <w:r w:rsidRPr="008F0FFA">
        <w:rPr>
          <w:rStyle w:val="jlqj4b"/>
          <w:rFonts w:ascii="Times New Roman" w:hAnsi="Times New Roman" w:cs="Times New Roman"/>
          <w:sz w:val="28"/>
          <w:szCs w:val="28"/>
          <w:lang w:val="uk-UA"/>
        </w:rPr>
        <w:t xml:space="preserve"> падаючого лазерного променя є коефіцієнтом поділу. Випадок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w:t>
      </w:r>
      <w:r w:rsidRPr="008F0FFA">
        <w:rPr>
          <w:rStyle w:val="jlqj4b"/>
          <w:rFonts w:ascii="Cambria Math" w:hAnsi="Cambria Math" w:cs="Cambria Math"/>
          <w:sz w:val="28"/>
          <w:szCs w:val="28"/>
          <w:lang w:val="uk-UA"/>
        </w:rPr>
        <w:t>𝜆</w:t>
      </w:r>
      <w:r w:rsidRPr="008F0FFA">
        <w:rPr>
          <w:rStyle w:val="jlqj4b"/>
          <w:rFonts w:ascii="Times New Roman" w:hAnsi="Times New Roman" w:cs="Times New Roman"/>
          <w:sz w:val="28"/>
          <w:szCs w:val="28"/>
          <w:lang w:val="uk-UA"/>
        </w:rPr>
        <w:t xml:space="preserve"> теоретично дуже складний, і тому тут не буде розглядатися. Два крайні випадки для дуже великих і дуже маленьких частинок наведені нижче</w:t>
      </w:r>
      <w:r w:rsidR="001F4AD1" w:rsidRPr="001F4AD1">
        <w:rPr>
          <w:rStyle w:val="jlqj4b"/>
          <w:rFonts w:ascii="Times New Roman" w:hAnsi="Times New Roman" w:cs="Times New Roman"/>
          <w:sz w:val="28"/>
          <w:szCs w:val="28"/>
          <w:lang w:val="ru-RU"/>
        </w:rPr>
        <w:t xml:space="preserve"> [4]</w:t>
      </w:r>
      <w:r w:rsidRPr="008F0FFA">
        <w:rPr>
          <w:rStyle w:val="jlqj4b"/>
          <w:rFonts w:ascii="Times New Roman" w:hAnsi="Times New Roman" w:cs="Times New Roman"/>
          <w:sz w:val="28"/>
          <w:szCs w:val="28"/>
          <w:lang w:val="uk-UA"/>
        </w:rPr>
        <w:t>:</w:t>
      </w:r>
    </w:p>
    <w:p w:rsidR="005A3ED5" w:rsidRDefault="005A3ED5" w:rsidP="00F4353A">
      <w:pPr>
        <w:spacing w:after="0" w:line="360" w:lineRule="auto"/>
        <w:ind w:firstLine="709"/>
        <w:jc w:val="both"/>
        <w:rPr>
          <w:rStyle w:val="jlqj4b"/>
          <w:rFonts w:ascii="Times New Roman" w:hAnsi="Times New Roman" w:cs="Times New Roman"/>
          <w:sz w:val="28"/>
          <w:szCs w:val="28"/>
          <w:lang w:val="uk-UA"/>
        </w:rPr>
      </w:pPr>
    </w:p>
    <w:p w:rsidR="001F4AD1" w:rsidRPr="008F0FFA" w:rsidRDefault="001F4AD1"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b/>
          <w:sz w:val="28"/>
          <w:szCs w:val="28"/>
          <w:lang w:val="uk-UA"/>
        </w:rPr>
        <w:t>2.1. Дипольний підхід в уявленні Релеєвського розсіювання R &lt;&lt;</w:t>
      </w:r>
      <w:r w:rsidRPr="008F0FFA">
        <w:rPr>
          <w:rStyle w:val="jlqj4b"/>
          <w:rFonts w:ascii="Times New Roman" w:hAnsi="Times New Roman" w:cs="Times New Roman"/>
          <w:b/>
          <w:sz w:val="28"/>
          <w:szCs w:val="28"/>
          <w:lang w:val="uk-UA"/>
        </w:rPr>
        <w:sym w:font="Symbol" w:char="F06C"/>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Перший випадок, який ми розглянемо, це коли радіус частинки значно менший, ніж довжина хвилі </w:t>
      </w:r>
      <w:r w:rsidRPr="008F0FFA">
        <w:rPr>
          <w:rStyle w:val="jlqj4b"/>
          <w:rFonts w:ascii="Cambria Math" w:hAnsi="Cambria Math" w:cs="Cambria Math"/>
          <w:sz w:val="28"/>
          <w:szCs w:val="28"/>
          <w:lang w:val="uk-UA"/>
        </w:rPr>
        <w:t>𝜆</w:t>
      </w:r>
      <w:r w:rsidRPr="008F0FFA">
        <w:rPr>
          <w:rStyle w:val="jlqj4b"/>
          <w:rFonts w:ascii="Times New Roman" w:hAnsi="Times New Roman" w:cs="Times New Roman"/>
          <w:sz w:val="28"/>
          <w:szCs w:val="28"/>
          <w:lang w:val="uk-UA"/>
        </w:rPr>
        <w:t xml:space="preserve"> падаючого лазерного променя. Тоді електричне поле </w:t>
      </w:r>
      <w:r w:rsidRPr="008F0FFA">
        <w:rPr>
          <w:rStyle w:val="jlqj4b"/>
          <w:rFonts w:ascii="Cambria Math" w:hAnsi="Cambria Math" w:cs="Cambria Math"/>
          <w:sz w:val="28"/>
          <w:szCs w:val="28"/>
          <w:lang w:val="uk-UA"/>
        </w:rPr>
        <w:object w:dxaOrig="66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pt;height:27pt" o:ole="">
            <v:imagedata r:id="rId17" o:title=""/>
          </v:shape>
          <o:OLEObject Type="Embed" ProgID="Equation.DSMT4" ShapeID="_x0000_i1025" DrawAspect="Content" ObjectID="_1669625543" r:id="rId18"/>
        </w:object>
      </w:r>
      <w:r w:rsidRPr="008F0FFA">
        <w:rPr>
          <w:rStyle w:val="jlqj4b"/>
          <w:rFonts w:ascii="Times New Roman" w:hAnsi="Times New Roman" w:cs="Times New Roman"/>
          <w:sz w:val="28"/>
          <w:szCs w:val="28"/>
          <w:lang w:val="uk-UA"/>
        </w:rPr>
        <w:t xml:space="preserve"> є приблизно просторово постійним щодо частинки, і ситуацію можна зобразити наступним чином</w:t>
      </w:r>
      <w:r w:rsidR="00491FF4" w:rsidRPr="001F4AD1">
        <w:rPr>
          <w:rStyle w:val="jlqj4b"/>
          <w:rFonts w:ascii="Times New Roman" w:hAnsi="Times New Roman" w:cs="Times New Roman"/>
          <w:sz w:val="28"/>
          <w:szCs w:val="28"/>
          <w:lang w:val="ru-RU"/>
        </w:rPr>
        <w:t xml:space="preserve"> [</w:t>
      </w:r>
      <w:r w:rsidR="00491FF4">
        <w:rPr>
          <w:rStyle w:val="jlqj4b"/>
          <w:rFonts w:ascii="Times New Roman" w:hAnsi="Times New Roman" w:cs="Times New Roman"/>
          <w:sz w:val="28"/>
          <w:szCs w:val="28"/>
          <w:lang w:val="ru-RU"/>
        </w:rPr>
        <w:t>5</w:t>
      </w:r>
      <w:r w:rsidR="00491FF4" w:rsidRPr="001F4AD1">
        <w:rPr>
          <w:rStyle w:val="jlqj4b"/>
          <w:rFonts w:ascii="Times New Roman" w:hAnsi="Times New Roman" w:cs="Times New Roman"/>
          <w:sz w:val="28"/>
          <w:szCs w:val="28"/>
          <w:lang w:val="ru-RU"/>
        </w:rPr>
        <w:t>]</w:t>
      </w:r>
      <w:r w:rsidR="00491FF4" w:rsidRPr="008F0FFA">
        <w:rPr>
          <w:rStyle w:val="jlqj4b"/>
          <w:rFonts w:ascii="Times New Roman" w:hAnsi="Times New Roman" w:cs="Times New Roman"/>
          <w:sz w:val="28"/>
          <w:szCs w:val="28"/>
          <w:lang w:val="uk-UA"/>
        </w:rPr>
        <w:t>:</w:t>
      </w:r>
    </w:p>
    <w:p w:rsidR="005A3ED5" w:rsidRPr="008F0FFA"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Оскільки частинка вважається діелектричною, можна уявити її як колекцію </w:t>
      </w:r>
      <w:r w:rsidRPr="008F0FFA">
        <w:rPr>
          <w:rStyle w:val="jlqj4b"/>
          <w:rFonts w:ascii="Cambria Math" w:hAnsi="Cambria Math" w:cs="Cambria Math"/>
          <w:sz w:val="28"/>
          <w:szCs w:val="28"/>
          <w:lang w:val="uk-UA"/>
        </w:rPr>
        <w:t>𝑁</w:t>
      </w:r>
      <w:r w:rsidRPr="008F0FFA">
        <w:rPr>
          <w:rStyle w:val="jlqj4b"/>
          <w:rFonts w:ascii="Times New Roman" w:hAnsi="Times New Roman" w:cs="Times New Roman"/>
          <w:sz w:val="28"/>
          <w:szCs w:val="28"/>
          <w:lang w:val="uk-UA"/>
        </w:rPr>
        <w:t xml:space="preserve"> точкових диполей. Завдяки їх поляризованості в кожній точці </w:t>
      </w:r>
      <w:r w:rsidRPr="008F0FFA">
        <w:rPr>
          <w:rStyle w:val="jlqj4b"/>
          <w:rFonts w:ascii="Times New Roman" w:hAnsi="Times New Roman" w:cs="Times New Roman"/>
          <w:sz w:val="28"/>
          <w:szCs w:val="28"/>
          <w:lang w:val="uk-UA"/>
        </w:rPr>
        <w:lastRenderedPageBreak/>
        <w:t xml:space="preserve">індукується дипольний момент </w:t>
      </w:r>
      <w:r w:rsidRPr="008F0FFA">
        <w:rPr>
          <w:rStyle w:val="jlqj4b"/>
          <w:rFonts w:ascii="Cambria Math" w:hAnsi="Cambria Math" w:cs="Cambria Math"/>
          <w:sz w:val="28"/>
          <w:szCs w:val="28"/>
          <w:lang w:val="uk-UA"/>
        </w:rPr>
        <w:t>𝑝</w:t>
      </w:r>
      <w:r w:rsidRPr="008F0FFA">
        <w:rPr>
          <w:rStyle w:val="jlqj4b"/>
          <w:rFonts w:ascii="Times New Roman" w:hAnsi="Times New Roman" w:cs="Times New Roman"/>
          <w:sz w:val="28"/>
          <w:szCs w:val="28"/>
          <w:lang w:val="uk-UA"/>
        </w:rPr>
        <w:t xml:space="preserve"> диполів падаючого лазерного променя. Через лінійність матеріалу застосовується наступне</w:t>
      </w:r>
      <w:r w:rsidR="00491FF4" w:rsidRPr="001F4AD1">
        <w:rPr>
          <w:rStyle w:val="jlqj4b"/>
          <w:rFonts w:ascii="Times New Roman" w:hAnsi="Times New Roman" w:cs="Times New Roman"/>
          <w:sz w:val="28"/>
          <w:szCs w:val="28"/>
          <w:lang w:val="ru-RU"/>
        </w:rPr>
        <w:t xml:space="preserve"> [</w:t>
      </w:r>
      <w:r w:rsidR="00491FF4">
        <w:rPr>
          <w:rStyle w:val="jlqj4b"/>
          <w:rFonts w:ascii="Times New Roman" w:hAnsi="Times New Roman" w:cs="Times New Roman"/>
          <w:sz w:val="28"/>
          <w:szCs w:val="28"/>
          <w:lang w:val="ru-RU"/>
        </w:rPr>
        <w:t>5</w:t>
      </w:r>
      <w:r w:rsidR="00491FF4" w:rsidRPr="001F4AD1">
        <w:rPr>
          <w:rStyle w:val="jlqj4b"/>
          <w:rFonts w:ascii="Times New Roman" w:hAnsi="Times New Roman" w:cs="Times New Roman"/>
          <w:sz w:val="28"/>
          <w:szCs w:val="28"/>
          <w:lang w:val="ru-RU"/>
        </w:rPr>
        <w:t>]</w:t>
      </w:r>
      <w:r w:rsidR="00491FF4" w:rsidRPr="008F0FFA">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object w:dxaOrig="1540" w:dyaOrig="600">
          <v:shape id="_x0000_i1026" type="#_x0000_t75" style="width:77.25pt;height:30pt" o:ole="">
            <v:imagedata r:id="rId19" o:title=""/>
          </v:shape>
          <o:OLEObject Type="Embed" ProgID="Equation.DSMT4" ShapeID="_x0000_i1026" DrawAspect="Content" ObjectID="_1669625544" r:id="rId20"/>
        </w:object>
      </w:r>
      <w:r w:rsidRPr="008F0FFA">
        <w:rPr>
          <w:rStyle w:val="jlqj4b"/>
          <w:rFonts w:ascii="Times New Roman" w:hAnsi="Times New Roman" w:cs="Times New Roman"/>
          <w:sz w:val="28"/>
          <w:szCs w:val="28"/>
          <w:lang w:val="uk-UA"/>
        </w:rPr>
        <w:t xml:space="preserve">                                                            (2.1)</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Тут </w:t>
      </w:r>
      <w:r w:rsidRPr="008F0FFA">
        <w:rPr>
          <w:rStyle w:val="jlqj4b"/>
          <w:rFonts w:ascii="Cambria Math" w:hAnsi="Cambria Math" w:cs="Cambria Math"/>
          <w:sz w:val="28"/>
          <w:szCs w:val="28"/>
          <w:lang w:val="uk-UA"/>
        </w:rPr>
        <w:object w:dxaOrig="240" w:dyaOrig="420">
          <v:shape id="_x0000_i1027" type="#_x0000_t75" style="width:12pt;height:21pt" o:ole="">
            <v:imagedata r:id="rId21" o:title=""/>
          </v:shape>
          <o:OLEObject Type="Embed" ProgID="Equation.DSMT4" ShapeID="_x0000_i1027" DrawAspect="Content" ObjectID="_1669625545" r:id="rId22"/>
        </w:object>
      </w:r>
      <w:r w:rsidRPr="008F0FFA">
        <w:rPr>
          <w:rStyle w:val="jlqj4b"/>
          <w:rFonts w:ascii="Times New Roman" w:hAnsi="Times New Roman" w:cs="Times New Roman"/>
          <w:sz w:val="28"/>
          <w:szCs w:val="28"/>
          <w:lang w:val="uk-UA"/>
        </w:rPr>
        <w:t xml:space="preserve">- розташування </w:t>
      </w:r>
      <w:r w:rsidRPr="008F0FFA">
        <w:rPr>
          <w:rStyle w:val="jlqj4b"/>
          <w:rFonts w:ascii="Times New Roman" w:hAnsi="Times New Roman" w:cs="Times New Roman"/>
          <w:i/>
          <w:sz w:val="28"/>
          <w:szCs w:val="28"/>
          <w:lang w:val="uk-UA"/>
        </w:rPr>
        <w:t>i</w:t>
      </w:r>
      <w:r w:rsidRPr="008F0FFA">
        <w:rPr>
          <w:rStyle w:val="jlqj4b"/>
          <w:rFonts w:ascii="Times New Roman" w:hAnsi="Times New Roman" w:cs="Times New Roman"/>
          <w:sz w:val="28"/>
          <w:szCs w:val="28"/>
          <w:lang w:val="uk-UA"/>
        </w:rPr>
        <w:t xml:space="preserve">-ї точкових диполів, а </w:t>
      </w:r>
      <w:r w:rsidRPr="008F0FFA">
        <w:rPr>
          <w:rStyle w:val="jlqj4b"/>
          <w:rFonts w:ascii="Cambria Math" w:hAnsi="Cambria Math" w:cs="Cambria Math"/>
          <w:sz w:val="28"/>
          <w:szCs w:val="28"/>
          <w:lang w:val="uk-UA"/>
        </w:rPr>
        <w:object w:dxaOrig="680" w:dyaOrig="540">
          <v:shape id="_x0000_i1028" type="#_x0000_t75" style="width:33.75pt;height:27pt" o:ole="">
            <v:imagedata r:id="rId23" o:title=""/>
          </v:shape>
          <o:OLEObject Type="Embed" ProgID="Equation.DSMT4" ShapeID="_x0000_i1028" DrawAspect="Content" ObjectID="_1669625546" r:id="rId24"/>
        </w:object>
      </w:r>
      <w:r w:rsidRPr="008F0FFA">
        <w:rPr>
          <w:rStyle w:val="jlqj4b"/>
          <w:rFonts w:ascii="Times New Roman" w:hAnsi="Times New Roman" w:cs="Times New Roman"/>
          <w:sz w:val="28"/>
          <w:szCs w:val="28"/>
          <w:lang w:val="uk-UA"/>
        </w:rPr>
        <w:t xml:space="preserve">- напруженість електричного поля в цьому місці. Крім того, електричне поле лазера виявляється приблизно просторово постійним для частинки через умову </w:t>
      </w:r>
      <w:r w:rsidRPr="008F0FFA">
        <w:rPr>
          <w:rStyle w:val="jlqj4b"/>
          <w:rFonts w:ascii="Cambria Math" w:hAnsi="Cambria Math" w:cs="Cambria Math"/>
          <w:sz w:val="28"/>
          <w:szCs w:val="28"/>
          <w:lang w:val="uk-UA"/>
        </w:rPr>
        <w:t>𝑅≪𝜆</w:t>
      </w:r>
      <w:r w:rsidRPr="008F0FFA">
        <w:rPr>
          <w:rStyle w:val="jlqj4b"/>
          <w:rFonts w:ascii="Times New Roman" w:hAnsi="Times New Roman" w:cs="Times New Roman"/>
          <w:sz w:val="28"/>
          <w:szCs w:val="28"/>
          <w:lang w:val="uk-UA"/>
        </w:rPr>
        <w:t xml:space="preserve">, що означає, що в певній точці в часі </w:t>
      </w:r>
      <w:r w:rsidRPr="008F0FFA">
        <w:rPr>
          <w:rStyle w:val="jlqj4b"/>
          <w:rFonts w:ascii="Cambria Math" w:hAnsi="Cambria Math" w:cs="Cambria Math"/>
          <w:sz w:val="28"/>
          <w:szCs w:val="28"/>
          <w:lang w:val="uk-UA"/>
        </w:rPr>
        <w:object w:dxaOrig="279" w:dyaOrig="440">
          <v:shape id="_x0000_i1029" type="#_x0000_t75" style="width:14.25pt;height:21.75pt" o:ole="">
            <v:imagedata r:id="rId25" o:title=""/>
          </v:shape>
          <o:OLEObject Type="Embed" ProgID="Equation.DSMT4" ShapeID="_x0000_i1029" DrawAspect="Content" ObjectID="_1669625547" r:id="rId26"/>
        </w:object>
      </w:r>
      <w:r w:rsidRPr="008F0FFA">
        <w:rPr>
          <w:rStyle w:val="jlqj4b"/>
          <w:rFonts w:ascii="Times New Roman" w:hAnsi="Times New Roman" w:cs="Times New Roman"/>
          <w:sz w:val="28"/>
          <w:szCs w:val="28"/>
          <w:lang w:val="uk-UA"/>
        </w:rPr>
        <w:t xml:space="preserve"> сила електричного поля однаково велика для всіх точкових диполів частинок. Як результат, індукований дипольний момент однаково великий для всіх </w:t>
      </w:r>
      <w:r w:rsidRPr="008F0FFA">
        <w:rPr>
          <w:rStyle w:val="jlqj4b"/>
          <w:rFonts w:ascii="Cambria Math" w:hAnsi="Cambria Math" w:cs="Cambria Math"/>
          <w:sz w:val="28"/>
          <w:szCs w:val="28"/>
          <w:lang w:val="uk-UA"/>
        </w:rPr>
        <w:t>𝑁</w:t>
      </w:r>
      <w:r w:rsidRPr="008F0FFA">
        <w:rPr>
          <w:rStyle w:val="jlqj4b"/>
          <w:rFonts w:ascii="Times New Roman" w:hAnsi="Times New Roman" w:cs="Times New Roman"/>
          <w:sz w:val="28"/>
          <w:szCs w:val="28"/>
          <w:lang w:val="uk-UA"/>
        </w:rPr>
        <w:t xml:space="preserve"> точкових диполів. Поляризація </w:t>
      </w:r>
      <w:r w:rsidRPr="008F0FFA">
        <w:rPr>
          <w:rStyle w:val="jlqj4b"/>
          <w:rFonts w:ascii="Cambria Math" w:hAnsi="Cambria Math" w:cs="Cambria Math"/>
          <w:sz w:val="28"/>
          <w:szCs w:val="28"/>
          <w:lang w:val="uk-UA"/>
        </w:rPr>
        <w:t>𝑃</w:t>
      </w:r>
      <w:r w:rsidRPr="008F0FFA">
        <w:rPr>
          <w:rStyle w:val="jlqj4b"/>
          <w:rFonts w:ascii="Times New Roman" w:hAnsi="Times New Roman" w:cs="Times New Roman"/>
          <w:sz w:val="28"/>
          <w:szCs w:val="28"/>
          <w:lang w:val="uk-UA"/>
        </w:rPr>
        <w:t>, що виникає внаслідок індукованих дипольних моментів, тоді</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rFonts w:ascii="Times New Roman" w:eastAsia="Times New Roman" w:hAnsi="Times New Roman" w:cs="Times New Roman"/>
          <w:position w:val="-30"/>
          <w:sz w:val="28"/>
          <w:szCs w:val="28"/>
          <w:lang w:val="uk-UA"/>
        </w:rPr>
        <w:object w:dxaOrig="3739" w:dyaOrig="720">
          <v:shape id="_x0000_i1030" type="#_x0000_t75" style="width:186.75pt;height:36pt" o:ole="">
            <v:imagedata r:id="rId27" o:title=""/>
          </v:shape>
          <o:OLEObject Type="Embed" ProgID="Equation.DSMT4" ShapeID="_x0000_i1030" DrawAspect="Content" ObjectID="_1669625548" r:id="rId28"/>
        </w:object>
      </w:r>
      <w:r w:rsidRPr="008F0FFA">
        <w:rPr>
          <w:rFonts w:ascii="Times New Roman" w:eastAsia="Times New Roman" w:hAnsi="Times New Roman" w:cs="Times New Roman"/>
          <w:sz w:val="28"/>
          <w:szCs w:val="28"/>
          <w:lang w:val="uk-UA"/>
        </w:rPr>
        <w:t xml:space="preserve">                                                (2.2) </w:t>
      </w:r>
    </w:p>
    <w:p w:rsidR="005A3ED5" w:rsidRPr="008F0FFA" w:rsidRDefault="005A3ED5" w:rsidP="00F4353A">
      <w:pPr>
        <w:spacing w:after="0" w:line="360" w:lineRule="auto"/>
        <w:ind w:firstLine="709"/>
        <w:jc w:val="both"/>
        <w:rPr>
          <w:rFonts w:ascii="Times New Roman" w:eastAsia="Times New Roman" w:hAnsi="Times New Roman" w:cs="Times New Roman"/>
          <w:sz w:val="28"/>
          <w:szCs w:val="28"/>
          <w:lang w:val="uk-UA"/>
        </w:rPr>
      </w:pPr>
    </w:p>
    <w:p w:rsidR="005A3ED5" w:rsidRPr="008F0FFA" w:rsidRDefault="005A3ED5" w:rsidP="00F4353A">
      <w:pPr>
        <w:spacing w:after="0" w:line="360" w:lineRule="auto"/>
        <w:ind w:firstLine="709"/>
        <w:jc w:val="both"/>
        <w:rPr>
          <w:rFonts w:ascii="Times New Roman" w:eastAsia="Times New Roman" w:hAnsi="Times New Roman" w:cs="Times New Roman"/>
          <w:sz w:val="28"/>
          <w:szCs w:val="28"/>
          <w:lang w:val="uk-UA"/>
        </w:rPr>
      </w:pPr>
      <w:r w:rsidRPr="008F0FFA">
        <w:rPr>
          <w:rFonts w:ascii="Times New Roman" w:eastAsia="Times New Roman" w:hAnsi="Times New Roman" w:cs="Times New Roman"/>
          <w:sz w:val="28"/>
          <w:szCs w:val="28"/>
          <w:lang w:val="uk-UA"/>
        </w:rPr>
        <w:t xml:space="preserve">де </w:t>
      </w:r>
      <w:r w:rsidRPr="008F0FFA">
        <w:rPr>
          <w:rFonts w:ascii="Cambria Math" w:eastAsia="Times New Roman" w:hAnsi="Cambria Math" w:cs="Cambria Math"/>
          <w:sz w:val="28"/>
          <w:szCs w:val="28"/>
          <w:lang w:val="uk-UA"/>
        </w:rPr>
        <w:t>𝜒</w:t>
      </w:r>
      <w:r w:rsidRPr="008F0FFA">
        <w:rPr>
          <w:rFonts w:ascii="Times New Roman" w:eastAsia="Times New Roman" w:hAnsi="Times New Roman" w:cs="Times New Roman"/>
          <w:sz w:val="28"/>
          <w:szCs w:val="28"/>
          <w:lang w:val="uk-UA"/>
        </w:rPr>
        <w:t xml:space="preserve"> - електрична сприйнятливість, </w:t>
      </w:r>
      <w:r w:rsidRPr="008F0FFA">
        <w:rPr>
          <w:rFonts w:ascii="Cambria Math" w:eastAsia="Times New Roman" w:hAnsi="Cambria Math" w:cs="Cambria Math"/>
          <w:sz w:val="28"/>
          <w:szCs w:val="28"/>
          <w:lang w:val="uk-UA"/>
        </w:rPr>
        <w:t>𝜖</w:t>
      </w:r>
      <w:r w:rsidRPr="008F0FFA">
        <w:rPr>
          <w:rFonts w:ascii="Times New Roman" w:eastAsia="Times New Roman" w:hAnsi="Times New Roman" w:cs="Times New Roman"/>
          <w:sz w:val="28"/>
          <w:szCs w:val="28"/>
          <w:vertAlign w:val="subscript"/>
          <w:lang w:val="uk-UA"/>
        </w:rPr>
        <w:t>0</w:t>
      </w:r>
      <w:r w:rsidRPr="008F0FFA">
        <w:rPr>
          <w:rFonts w:ascii="Times New Roman" w:eastAsia="Times New Roman" w:hAnsi="Times New Roman" w:cs="Times New Roman"/>
          <w:sz w:val="28"/>
          <w:szCs w:val="28"/>
          <w:lang w:val="uk-UA"/>
        </w:rPr>
        <w:t xml:space="preserve"> - електрична константа, а </w:t>
      </w:r>
      <w:r w:rsidRPr="008F0FFA">
        <w:rPr>
          <w:rFonts w:ascii="Cambria Math" w:eastAsia="Times New Roman" w:hAnsi="Cambria Math" w:cs="Cambria Math"/>
          <w:sz w:val="28"/>
          <w:szCs w:val="28"/>
          <w:lang w:val="uk-UA"/>
        </w:rPr>
        <w:t>𝑉</w:t>
      </w:r>
      <w:r w:rsidRPr="008F0FFA">
        <w:rPr>
          <w:rFonts w:ascii="Times New Roman" w:eastAsia="Times New Roman" w:hAnsi="Times New Roman" w:cs="Times New Roman"/>
          <w:sz w:val="28"/>
          <w:szCs w:val="28"/>
          <w:lang w:val="uk-UA"/>
        </w:rPr>
        <w:t xml:space="preserve"> - об’єм частинок. Потенційна енергія </w:t>
      </w:r>
      <w:r w:rsidRPr="008F0FFA">
        <w:rPr>
          <w:rFonts w:ascii="Cambria Math" w:eastAsia="Times New Roman" w:hAnsi="Cambria Math" w:cs="Cambria Math"/>
          <w:sz w:val="28"/>
          <w:szCs w:val="28"/>
          <w:lang w:val="uk-UA"/>
        </w:rPr>
        <w:t>𝑈</w:t>
      </w:r>
      <w:r w:rsidRPr="008F0FFA">
        <w:rPr>
          <w:rFonts w:ascii="Cambria Math" w:eastAsia="Times New Roman" w:hAnsi="Cambria Math" w:cs="Cambria Math"/>
          <w:sz w:val="28"/>
          <w:szCs w:val="28"/>
          <w:vertAlign w:val="subscript"/>
          <w:lang w:val="uk-UA"/>
        </w:rPr>
        <w:t>𝑖</w:t>
      </w:r>
      <w:r w:rsidRPr="008F0FFA">
        <w:rPr>
          <w:rFonts w:ascii="Times New Roman" w:eastAsia="Times New Roman" w:hAnsi="Times New Roman" w:cs="Times New Roman"/>
          <w:sz w:val="28"/>
          <w:szCs w:val="28"/>
          <w:lang w:val="uk-UA"/>
        </w:rPr>
        <w:t xml:space="preserve"> одного з точкових диполів з дипольним моментом </w:t>
      </w:r>
      <w:r w:rsidRPr="008F0FFA">
        <w:rPr>
          <w:rFonts w:ascii="Cambria Math" w:eastAsia="Times New Roman" w:hAnsi="Cambria Math" w:cs="Cambria Math"/>
          <w:sz w:val="28"/>
          <w:szCs w:val="28"/>
          <w:lang w:val="uk-UA"/>
        </w:rPr>
        <w:t>𝑝</w:t>
      </w:r>
      <w:r w:rsidRPr="008F0FFA">
        <w:rPr>
          <w:rFonts w:ascii="Times New Roman" w:eastAsia="Times New Roman" w:hAnsi="Times New Roman" w:cs="Times New Roman"/>
          <w:sz w:val="28"/>
          <w:szCs w:val="28"/>
          <w:lang w:val="uk-UA"/>
        </w:rPr>
        <w:t xml:space="preserve"> в електричному полі </w:t>
      </w:r>
      <w:r w:rsidRPr="008F0FFA">
        <w:rPr>
          <w:position w:val="-4"/>
          <w:lang w:val="uk-UA"/>
        </w:rPr>
        <w:object w:dxaOrig="340" w:dyaOrig="460">
          <v:shape id="_x0000_i1031" type="#_x0000_t75" style="width:17.25pt;height:23.25pt" o:ole="">
            <v:imagedata r:id="rId29" o:title=""/>
          </v:shape>
          <o:OLEObject Type="Embed" ProgID="Equation.DSMT4" ShapeID="_x0000_i1031" DrawAspect="Content" ObjectID="_1669625549" r:id="rId30"/>
        </w:object>
      </w:r>
      <w:r w:rsidRPr="008F0FFA">
        <w:rPr>
          <w:rFonts w:ascii="Times New Roman" w:eastAsia="Times New Roman" w:hAnsi="Times New Roman" w:cs="Times New Roman"/>
          <w:sz w:val="28"/>
          <w:szCs w:val="28"/>
          <w:lang w:val="uk-UA"/>
        </w:rPr>
        <w:t xml:space="preserve"> дорівнює </w:t>
      </w:r>
      <w:r w:rsidRPr="008F0FFA">
        <w:rPr>
          <w:position w:val="-12"/>
          <w:lang w:val="uk-UA"/>
        </w:rPr>
        <w:object w:dxaOrig="1280" w:dyaOrig="540">
          <v:shape id="_x0000_i1032" type="#_x0000_t75" style="width:63.75pt;height:27pt" o:ole="">
            <v:imagedata r:id="rId31" o:title=""/>
          </v:shape>
          <o:OLEObject Type="Embed" ProgID="Equation.DSMT4" ShapeID="_x0000_i1032" DrawAspect="Content" ObjectID="_1669625550" r:id="rId32"/>
        </w:object>
      </w:r>
      <w:r w:rsidRPr="008F0FFA">
        <w:rPr>
          <w:rFonts w:ascii="Times New Roman" w:eastAsia="Times New Roman" w:hAnsi="Times New Roman" w:cs="Times New Roman"/>
          <w:sz w:val="28"/>
          <w:szCs w:val="28"/>
          <w:lang w:val="uk-UA"/>
        </w:rPr>
        <w:t xml:space="preserve">. Оскільки в кульці є </w:t>
      </w:r>
      <w:r w:rsidRPr="008F0FFA">
        <w:rPr>
          <w:rFonts w:ascii="Cambria Math" w:eastAsia="Times New Roman" w:hAnsi="Cambria Math" w:cs="Cambria Math"/>
          <w:sz w:val="28"/>
          <w:szCs w:val="28"/>
          <w:lang w:val="uk-UA"/>
        </w:rPr>
        <w:t>𝑁</w:t>
      </w:r>
      <w:r w:rsidRPr="008F0FFA">
        <w:rPr>
          <w:rFonts w:ascii="Times New Roman" w:eastAsia="Times New Roman" w:hAnsi="Times New Roman" w:cs="Times New Roman"/>
          <w:sz w:val="28"/>
          <w:szCs w:val="28"/>
          <w:lang w:val="uk-UA"/>
        </w:rPr>
        <w:t xml:space="preserve"> точкові диполі з певним об’ємом, щільність енергії в частинці визначається</w:t>
      </w:r>
      <w:r w:rsidR="00491FF4" w:rsidRPr="00491FF4">
        <w:rPr>
          <w:rStyle w:val="jlqj4b"/>
          <w:rFonts w:ascii="Times New Roman" w:hAnsi="Times New Roman" w:cs="Times New Roman"/>
          <w:sz w:val="28"/>
          <w:szCs w:val="28"/>
          <w:lang w:val="uk-UA"/>
        </w:rPr>
        <w:t xml:space="preserve"> [5]</w:t>
      </w:r>
      <w:r w:rsidR="00491FF4"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74"/>
          <w:lang w:val="uk-UA"/>
        </w:rPr>
        <w:object w:dxaOrig="3780" w:dyaOrig="1200">
          <v:shape id="_x0000_i1033" type="#_x0000_t75" style="width:189pt;height:60pt" o:ole="">
            <v:imagedata r:id="rId33" o:title=""/>
          </v:shape>
          <o:OLEObject Type="Embed" ProgID="Equation.DSMT4" ShapeID="_x0000_i1033" DrawAspect="Content" ObjectID="_1669625551" r:id="rId34"/>
        </w:object>
      </w:r>
      <w:r w:rsidRPr="008F0FFA">
        <w:rPr>
          <w:rFonts w:ascii="Times New Roman" w:eastAsia="Times New Roman" w:hAnsi="Times New Roman" w:cs="Times New Roman"/>
          <w:sz w:val="28"/>
          <w:szCs w:val="28"/>
          <w:lang w:val="uk-UA"/>
        </w:rPr>
        <w:t xml:space="preserve">                                                   (2.3)</w:t>
      </w:r>
    </w:p>
    <w:p w:rsidR="005A3ED5" w:rsidRPr="008F0FFA" w:rsidRDefault="005A3ED5" w:rsidP="00491FF4">
      <w:pPr>
        <w:spacing w:after="0" w:line="360" w:lineRule="auto"/>
        <w:ind w:firstLine="709"/>
        <w:jc w:val="both"/>
        <w:rPr>
          <w:rFonts w:ascii="Times New Roman" w:eastAsia="Times New Roman" w:hAnsi="Times New Roman" w:cs="Times New Roman"/>
          <w:sz w:val="28"/>
          <w:szCs w:val="28"/>
          <w:lang w:val="uk-UA"/>
        </w:rPr>
      </w:pPr>
      <w:r w:rsidRPr="008F0FFA">
        <w:rPr>
          <w:rFonts w:ascii="Times New Roman" w:eastAsia="Times New Roman" w:hAnsi="Times New Roman" w:cs="Times New Roman"/>
          <w:sz w:val="28"/>
          <w:szCs w:val="28"/>
          <w:lang w:val="uk-UA"/>
        </w:rPr>
        <w:t xml:space="preserve">Виникнення градієнтної сили, яка є складовою сили, спрямованою у напрямку градієнта напруженості падаючого електричного поля, можна пояснити, коли спостерігається ця потенційна енергія кульки в електричному полі. Рівняння (2) стверджує, що </w:t>
      </w:r>
      <w:r w:rsidRPr="008F0FFA">
        <w:rPr>
          <w:rFonts w:ascii="Cambria Math" w:eastAsia="Times New Roman" w:hAnsi="Cambria Math" w:cs="Cambria Math"/>
          <w:sz w:val="28"/>
          <w:szCs w:val="28"/>
          <w:lang w:val="uk-UA"/>
        </w:rPr>
        <w:t>𝑃</w:t>
      </w:r>
      <w:r w:rsidRPr="008F0FFA">
        <w:rPr>
          <w:rFonts w:ascii="Times New Roman" w:eastAsia="Times New Roman" w:hAnsi="Times New Roman" w:cs="Times New Roman"/>
          <w:sz w:val="28"/>
          <w:szCs w:val="28"/>
          <w:lang w:val="uk-UA"/>
        </w:rPr>
        <w:t xml:space="preserve"> пропорційно </w:t>
      </w:r>
      <w:r w:rsidRPr="008F0FFA">
        <w:rPr>
          <w:position w:val="-4"/>
          <w:lang w:val="uk-UA"/>
        </w:rPr>
        <w:object w:dxaOrig="340" w:dyaOrig="460">
          <v:shape id="_x0000_i1034" type="#_x0000_t75" style="width:17.25pt;height:23.25pt" o:ole="">
            <v:imagedata r:id="rId29" o:title=""/>
          </v:shape>
          <o:OLEObject Type="Embed" ProgID="Equation.DSMT4" ShapeID="_x0000_i1034" DrawAspect="Content" ObjectID="_1669625552" r:id="rId35"/>
        </w:object>
      </w:r>
      <w:r w:rsidR="00491FF4" w:rsidRPr="00B15853">
        <w:rPr>
          <w:rStyle w:val="jlqj4b"/>
          <w:rFonts w:ascii="Times New Roman" w:hAnsi="Times New Roman" w:cs="Times New Roman"/>
          <w:sz w:val="28"/>
          <w:szCs w:val="28"/>
          <w:lang w:val="uk-UA"/>
        </w:rPr>
        <w:t xml:space="preserve"> [5]</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both"/>
        <w:rPr>
          <w:rFonts w:ascii="Times New Roman" w:eastAsia="Times New Roman" w:hAnsi="Times New Roman" w:cs="Times New Roman"/>
          <w:sz w:val="28"/>
          <w:szCs w:val="28"/>
          <w:lang w:val="uk-UA"/>
        </w:rPr>
      </w:pPr>
      <w:r w:rsidRPr="008F0FFA">
        <w:rPr>
          <w:rFonts w:ascii="Times New Roman" w:eastAsia="Times New Roman" w:hAnsi="Times New Roman" w:cs="Times New Roman"/>
          <w:sz w:val="28"/>
          <w:szCs w:val="28"/>
          <w:lang w:val="uk-UA"/>
        </w:rPr>
        <w:lastRenderedPageBreak/>
        <w:t xml:space="preserve">Отже, згідно з рівнянням (3), </w:t>
      </w:r>
      <w:r w:rsidRPr="008F0FFA">
        <w:rPr>
          <w:rFonts w:ascii="Cambria Math" w:eastAsia="Times New Roman" w:hAnsi="Cambria Math" w:cs="Cambria Math"/>
          <w:sz w:val="28"/>
          <w:szCs w:val="28"/>
          <w:lang w:val="uk-UA"/>
        </w:rPr>
        <w:t>𝑈</w:t>
      </w:r>
      <w:r w:rsidRPr="008F0FFA">
        <w:rPr>
          <w:rFonts w:ascii="Times New Roman" w:eastAsia="Times New Roman" w:hAnsi="Times New Roman" w:cs="Times New Roman"/>
          <w:sz w:val="28"/>
          <w:szCs w:val="28"/>
          <w:lang w:val="uk-UA"/>
        </w:rPr>
        <w:t xml:space="preserve"> пропорційно </w:t>
      </w:r>
      <w:r w:rsidRPr="008F0FFA">
        <w:rPr>
          <w:position w:val="-14"/>
          <w:lang w:val="uk-UA"/>
        </w:rPr>
        <w:object w:dxaOrig="420" w:dyaOrig="620">
          <v:shape id="_x0000_i1035" type="#_x0000_t75" style="width:21pt;height:30.75pt" o:ole="">
            <v:imagedata r:id="rId36" o:title=""/>
          </v:shape>
          <o:OLEObject Type="Embed" ProgID="Equation.DSMT4" ShapeID="_x0000_i1035" DrawAspect="Content" ObjectID="_1669625553" r:id="rId37"/>
        </w:object>
      </w:r>
      <w:r w:rsidRPr="008F0FFA">
        <w:rPr>
          <w:rFonts w:ascii="Times New Roman" w:eastAsia="Times New Roman" w:hAnsi="Times New Roman" w:cs="Times New Roman"/>
          <w:sz w:val="28"/>
          <w:szCs w:val="28"/>
          <w:lang w:val="uk-UA"/>
        </w:rPr>
        <w:t xml:space="preserve">і таким чином до інтенсивності 2 </w:t>
      </w:r>
      <w:r w:rsidRPr="008F0FFA">
        <w:rPr>
          <w:position w:val="-14"/>
          <w:lang w:val="uk-UA"/>
        </w:rPr>
        <w:object w:dxaOrig="700" w:dyaOrig="580">
          <v:shape id="_x0000_i1036" type="#_x0000_t75" style="width:35.25pt;height:29.25pt" o:ole="">
            <v:imagedata r:id="rId38" o:title=""/>
          </v:shape>
          <o:OLEObject Type="Embed" ProgID="Equation.DSMT4" ShapeID="_x0000_i1036" DrawAspect="Content" ObjectID="_1669625554" r:id="rId39"/>
        </w:object>
      </w:r>
      <w:r w:rsidRPr="008F0FFA">
        <w:rPr>
          <w:rFonts w:ascii="Times New Roman" w:eastAsia="Times New Roman" w:hAnsi="Times New Roman" w:cs="Times New Roman"/>
          <w:sz w:val="28"/>
          <w:szCs w:val="28"/>
          <w:lang w:val="uk-UA"/>
        </w:rPr>
        <w:t xml:space="preserve"> області дослідження. Сила падаючого поля, що діє на частинку пропорційна градієнту потенційної енергії </w:t>
      </w:r>
      <w:r w:rsidRPr="008F0FFA">
        <w:rPr>
          <w:rFonts w:ascii="Cambria Math" w:eastAsia="Times New Roman" w:hAnsi="Cambria Math" w:cs="Cambria Math"/>
          <w:sz w:val="28"/>
          <w:szCs w:val="28"/>
          <w:lang w:val="uk-UA"/>
        </w:rPr>
        <w:t>∇𝑈</w:t>
      </w:r>
      <w:r w:rsidRPr="008F0FFA">
        <w:rPr>
          <w:rFonts w:ascii="Times New Roman" w:eastAsia="Times New Roman" w:hAnsi="Times New Roman" w:cs="Times New Roman"/>
          <w:sz w:val="28"/>
          <w:szCs w:val="28"/>
          <w:lang w:val="uk-UA"/>
        </w:rPr>
        <w:t xml:space="preserve"> і, отже, пропорційна градієнту напруженості </w:t>
      </w:r>
      <w:r w:rsidRPr="008F0FFA">
        <w:rPr>
          <w:rFonts w:ascii="Cambria Math" w:eastAsia="Times New Roman" w:hAnsi="Cambria Math" w:cs="Cambria Math"/>
          <w:sz w:val="28"/>
          <w:szCs w:val="28"/>
          <w:lang w:val="uk-UA"/>
        </w:rPr>
        <w:t>∇𝐼</w:t>
      </w:r>
      <w:r w:rsidRPr="008F0FFA">
        <w:rPr>
          <w:rFonts w:ascii="Times New Roman" w:eastAsia="Times New Roman" w:hAnsi="Times New Roman" w:cs="Times New Roman"/>
          <w:sz w:val="28"/>
          <w:szCs w:val="28"/>
          <w:lang w:val="uk-UA"/>
        </w:rPr>
        <w:t>. Наступні рівняння описують силу градієнта:</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40"/>
          <w:lang w:val="uk-UA"/>
        </w:rPr>
        <w:object w:dxaOrig="1920" w:dyaOrig="800">
          <v:shape id="_x0000_i1037" type="#_x0000_t75" style="width:96pt;height:39.75pt" o:ole="">
            <v:imagedata r:id="rId40" o:title=""/>
          </v:shape>
          <o:OLEObject Type="Embed" ProgID="Equation.DSMT4" ShapeID="_x0000_i1037" DrawAspect="Content" ObjectID="_1669625555" r:id="rId41"/>
        </w:object>
      </w:r>
      <w:r w:rsidRPr="008F0FFA">
        <w:rPr>
          <w:rFonts w:ascii="Times New Roman" w:eastAsia="Times New Roman" w:hAnsi="Times New Roman" w:cs="Times New Roman"/>
          <w:sz w:val="28"/>
          <w:szCs w:val="28"/>
          <w:lang w:val="uk-UA"/>
        </w:rPr>
        <w:t xml:space="preserve">                                                            (2.4)</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40"/>
          <w:lang w:val="uk-UA"/>
        </w:rPr>
        <w:object w:dxaOrig="2140" w:dyaOrig="920">
          <v:shape id="_x0000_i1038" type="#_x0000_t75" style="width:107.25pt;height:45.75pt" o:ole="">
            <v:imagedata r:id="rId42" o:title=""/>
          </v:shape>
          <o:OLEObject Type="Embed" ProgID="Equation.DSMT4" ShapeID="_x0000_i1038" DrawAspect="Content" ObjectID="_1669625556" r:id="rId43"/>
        </w:object>
      </w:r>
      <w:r w:rsidRPr="008F0FFA">
        <w:rPr>
          <w:rFonts w:ascii="Times New Roman" w:eastAsia="Times New Roman" w:hAnsi="Times New Roman" w:cs="Times New Roman"/>
          <w:sz w:val="28"/>
          <w:szCs w:val="28"/>
          <w:lang w:val="uk-UA"/>
        </w:rPr>
        <w:t xml:space="preserve">                                                        (2.5)</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32"/>
          <w:lang w:val="uk-UA"/>
        </w:rPr>
        <w:object w:dxaOrig="940" w:dyaOrig="780">
          <v:shape id="_x0000_i1039" type="#_x0000_t75" style="width:47.25pt;height:39pt" o:ole="">
            <v:imagedata r:id="rId44" o:title=""/>
          </v:shape>
          <o:OLEObject Type="Embed" ProgID="Equation.DSMT4" ShapeID="_x0000_i1039" DrawAspect="Content" ObjectID="_1669625557" r:id="rId45"/>
        </w:object>
      </w:r>
      <w:r w:rsidRPr="008F0FFA">
        <w:rPr>
          <w:rFonts w:ascii="Times New Roman" w:eastAsia="Times New Roman" w:hAnsi="Times New Roman" w:cs="Times New Roman"/>
          <w:sz w:val="28"/>
          <w:szCs w:val="28"/>
          <w:lang w:val="uk-UA"/>
        </w:rPr>
        <w:t xml:space="preserve">                                                                  (2.6) </w:t>
      </w:r>
    </w:p>
    <w:p w:rsidR="005A3ED5" w:rsidRPr="008F0FFA" w:rsidRDefault="005A3ED5" w:rsidP="00F4353A">
      <w:pPr>
        <w:spacing w:after="0" w:line="360" w:lineRule="auto"/>
        <w:ind w:firstLine="709"/>
        <w:jc w:val="both"/>
        <w:rPr>
          <w:rFonts w:ascii="Times New Roman" w:eastAsia="Times New Roman" w:hAnsi="Times New Roman" w:cs="Times New Roman"/>
          <w:sz w:val="28"/>
          <w:szCs w:val="28"/>
          <w:lang w:val="uk-UA"/>
        </w:rPr>
      </w:pPr>
      <w:r w:rsidRPr="008F0FFA">
        <w:rPr>
          <w:rFonts w:ascii="Times New Roman" w:eastAsia="Times New Roman" w:hAnsi="Times New Roman" w:cs="Times New Roman"/>
          <w:sz w:val="28"/>
          <w:szCs w:val="28"/>
          <w:lang w:val="uk-UA"/>
        </w:rPr>
        <w:t xml:space="preserve">Тут </w:t>
      </w:r>
      <w:r w:rsidRPr="008F0FFA">
        <w:rPr>
          <w:rFonts w:ascii="Cambria Math" w:eastAsia="Times New Roman" w:hAnsi="Cambria Math" w:cs="Cambria Math"/>
          <w:sz w:val="28"/>
          <w:szCs w:val="28"/>
          <w:lang w:val="uk-UA"/>
        </w:rPr>
        <w:t>𝛼</w:t>
      </w:r>
      <w:r w:rsidRPr="008F0FFA">
        <w:rPr>
          <w:rFonts w:ascii="Times New Roman" w:eastAsia="Times New Roman" w:hAnsi="Times New Roman" w:cs="Times New Roman"/>
          <w:sz w:val="28"/>
          <w:szCs w:val="28"/>
          <w:lang w:val="uk-UA"/>
        </w:rPr>
        <w:t xml:space="preserve"> - поляризованість диполів, а </w:t>
      </w:r>
      <w:r w:rsidRPr="008F0FFA">
        <w:rPr>
          <w:rFonts w:ascii="Cambria Math" w:eastAsia="Times New Roman" w:hAnsi="Cambria Math" w:cs="Cambria Math"/>
          <w:sz w:val="28"/>
          <w:szCs w:val="28"/>
          <w:lang w:val="uk-UA"/>
        </w:rPr>
        <w:t>𝑚</w:t>
      </w:r>
      <w:r w:rsidRPr="008F0FFA">
        <w:rPr>
          <w:rFonts w:ascii="Times New Roman" w:eastAsia="Times New Roman" w:hAnsi="Times New Roman" w:cs="Times New Roman"/>
          <w:sz w:val="28"/>
          <w:szCs w:val="28"/>
          <w:lang w:val="uk-UA"/>
        </w:rPr>
        <w:t xml:space="preserve"> - зв’язок показника заломлення частинок </w:t>
      </w:r>
      <w:r w:rsidRPr="008F0FFA">
        <w:rPr>
          <w:rFonts w:ascii="Cambria Math" w:eastAsia="Times New Roman" w:hAnsi="Cambria Math" w:cs="Cambria Math"/>
          <w:sz w:val="28"/>
          <w:szCs w:val="28"/>
          <w:lang w:val="uk-UA"/>
        </w:rPr>
        <w:t>𝑛</w:t>
      </w:r>
      <w:r w:rsidRPr="008F0FFA">
        <w:rPr>
          <w:rFonts w:ascii="Cambria Math" w:eastAsia="Times New Roman" w:hAnsi="Cambria Math" w:cs="Cambria Math"/>
          <w:sz w:val="28"/>
          <w:szCs w:val="28"/>
          <w:vertAlign w:val="subscript"/>
          <w:lang w:val="uk-UA"/>
        </w:rPr>
        <w:t>𝑝</w:t>
      </w:r>
      <w:r w:rsidRPr="008F0FFA">
        <w:rPr>
          <w:rFonts w:ascii="Times New Roman" w:eastAsia="Times New Roman" w:hAnsi="Times New Roman" w:cs="Times New Roman"/>
          <w:sz w:val="28"/>
          <w:szCs w:val="28"/>
          <w:lang w:val="uk-UA"/>
        </w:rPr>
        <w:t xml:space="preserve"> (у нашому випадку - полістиролу) та показника заломлення навколишнього середовища, </w:t>
      </w:r>
      <w:r w:rsidRPr="008F0FFA">
        <w:rPr>
          <w:rFonts w:ascii="Cambria Math" w:eastAsia="Times New Roman" w:hAnsi="Cambria Math" w:cs="Cambria Math"/>
          <w:sz w:val="28"/>
          <w:szCs w:val="28"/>
          <w:lang w:val="uk-UA"/>
        </w:rPr>
        <w:t>𝑛</w:t>
      </w:r>
      <w:r w:rsidRPr="008F0FFA">
        <w:rPr>
          <w:rFonts w:ascii="Cambria Math" w:eastAsia="Times New Roman" w:hAnsi="Cambria Math" w:cs="Cambria Math"/>
          <w:sz w:val="28"/>
          <w:szCs w:val="28"/>
          <w:vertAlign w:val="subscript"/>
          <w:lang w:val="uk-UA"/>
        </w:rPr>
        <w:t>𝑚</w:t>
      </w:r>
      <w:r w:rsidRPr="008F0FFA">
        <w:rPr>
          <w:rFonts w:ascii="Times New Roman" w:eastAsia="Times New Roman" w:hAnsi="Times New Roman" w:cs="Times New Roman"/>
          <w:sz w:val="28"/>
          <w:szCs w:val="28"/>
          <w:lang w:val="uk-UA"/>
        </w:rPr>
        <w:t xml:space="preserve"> (у нашому випадку - води). Дестабілізуюча складова сили розсіювання пояснюється розсіянням падаючого світла на частинку. Дія сили створюється поглинанням та ізотропним повторним випромінюванням світла частинкою. Як і </w:t>
      </w:r>
      <w:r w:rsidRPr="008F0FFA">
        <w:rPr>
          <w:rFonts w:ascii="Cambria Math" w:eastAsia="Times New Roman" w:hAnsi="Cambria Math" w:cs="Cambria Math"/>
          <w:sz w:val="28"/>
          <w:szCs w:val="28"/>
          <w:lang w:val="uk-UA"/>
        </w:rPr>
        <w:t>𝑅≪𝜆</w:t>
      </w:r>
      <w:r w:rsidRPr="008F0FFA">
        <w:rPr>
          <w:rFonts w:ascii="Times New Roman" w:eastAsia="Times New Roman" w:hAnsi="Times New Roman" w:cs="Times New Roman"/>
          <w:sz w:val="28"/>
          <w:szCs w:val="28"/>
          <w:lang w:val="uk-UA"/>
        </w:rPr>
        <w:t xml:space="preserve">, умови для релеєвського розсіяння виконуються. Отриману силу можна вказати наступним чином: </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42"/>
          <w:lang w:val="uk-UA"/>
        </w:rPr>
        <w:object w:dxaOrig="2860" w:dyaOrig="960">
          <v:shape id="_x0000_i1040" type="#_x0000_t75" style="width:143.25pt;height:48pt" o:ole="">
            <v:imagedata r:id="rId46" o:title=""/>
          </v:shape>
          <o:OLEObject Type="Embed" ProgID="Equation.DSMT4" ShapeID="_x0000_i1040" DrawAspect="Content" ObjectID="_1669625558" r:id="rId47"/>
        </w:object>
      </w:r>
      <w:r w:rsidRPr="008F0FFA">
        <w:rPr>
          <w:rFonts w:ascii="Times New Roman" w:eastAsia="Times New Roman" w:hAnsi="Times New Roman" w:cs="Times New Roman"/>
          <w:sz w:val="28"/>
          <w:szCs w:val="28"/>
          <w:lang w:val="uk-UA"/>
        </w:rPr>
        <w:t xml:space="preserve">                                                       (2.7) </w:t>
      </w:r>
    </w:p>
    <w:p w:rsidR="005A3ED5" w:rsidRPr="008F0FFA" w:rsidRDefault="005A3ED5" w:rsidP="00F4353A">
      <w:pPr>
        <w:spacing w:after="0" w:line="360" w:lineRule="auto"/>
        <w:ind w:firstLine="709"/>
        <w:jc w:val="right"/>
        <w:rPr>
          <w:rFonts w:ascii="Times New Roman" w:eastAsia="Times New Roman" w:hAnsi="Times New Roman" w:cs="Times New Roman"/>
          <w:sz w:val="28"/>
          <w:szCs w:val="28"/>
          <w:lang w:val="uk-UA"/>
        </w:rPr>
      </w:pPr>
      <w:r w:rsidRPr="008F0FFA">
        <w:rPr>
          <w:position w:val="-40"/>
          <w:lang w:val="uk-UA"/>
        </w:rPr>
        <w:object w:dxaOrig="2740" w:dyaOrig="1060">
          <v:shape id="_x0000_i1041" type="#_x0000_t75" style="width:137.25pt;height:53.25pt" o:ole="">
            <v:imagedata r:id="rId48" o:title=""/>
          </v:shape>
          <o:OLEObject Type="Embed" ProgID="Equation.DSMT4" ShapeID="_x0000_i1041" DrawAspect="Content" ObjectID="_1669625559" r:id="rId49"/>
        </w:object>
      </w:r>
      <w:r w:rsidRPr="008F0FFA">
        <w:rPr>
          <w:rFonts w:ascii="Times New Roman" w:eastAsia="Times New Roman" w:hAnsi="Times New Roman" w:cs="Times New Roman"/>
          <w:sz w:val="28"/>
          <w:szCs w:val="28"/>
          <w:lang w:val="uk-UA"/>
        </w:rPr>
        <w:t xml:space="preserve"> (2.8)</w:t>
      </w:r>
    </w:p>
    <w:p w:rsidR="002A4E40" w:rsidRPr="00491FF4"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Тут </w:t>
      </w:r>
      <w:r w:rsidRPr="008F0FFA">
        <w:rPr>
          <w:rStyle w:val="jlqj4b"/>
          <w:rFonts w:ascii="Cambria Math" w:hAnsi="Cambria Math" w:cs="Cambria Math"/>
          <w:sz w:val="28"/>
          <w:szCs w:val="28"/>
          <w:lang w:val="uk-UA"/>
        </w:rPr>
        <w:t>𝑐</w:t>
      </w:r>
      <w:r w:rsidRPr="008F0FFA">
        <w:rPr>
          <w:rStyle w:val="jlqj4b"/>
          <w:rFonts w:ascii="Times New Roman" w:hAnsi="Times New Roman" w:cs="Times New Roman"/>
          <w:sz w:val="28"/>
          <w:szCs w:val="28"/>
          <w:lang w:val="uk-UA"/>
        </w:rPr>
        <w:t xml:space="preserve"> - швидкість світла у вакуумі, </w:t>
      </w:r>
      <w:r w:rsidRPr="008F0FFA">
        <w:rPr>
          <w:rStyle w:val="jlqj4b"/>
          <w:rFonts w:ascii="Cambria Math" w:hAnsi="Cambria Math" w:cs="Cambria Math"/>
          <w:sz w:val="28"/>
          <w:szCs w:val="28"/>
          <w:lang w:val="uk-UA"/>
        </w:rPr>
        <w:t>𝐼</w:t>
      </w:r>
      <w:r w:rsidRPr="008F0FFA">
        <w:rPr>
          <w:rStyle w:val="jlqj4b"/>
          <w:rFonts w:ascii="Times New Roman" w:hAnsi="Times New Roman" w:cs="Times New Roman"/>
          <w:sz w:val="28"/>
          <w:szCs w:val="28"/>
          <w:lang w:val="uk-UA"/>
        </w:rPr>
        <w:t xml:space="preserve"> - інтенсивність падаючого і </w:t>
      </w:r>
      <w:r w:rsidRPr="008F0FFA">
        <w:rPr>
          <w:position w:val="-6"/>
          <w:lang w:val="uk-UA"/>
        </w:rPr>
        <w:object w:dxaOrig="240" w:dyaOrig="220">
          <v:shape id="_x0000_i1042" type="#_x0000_t75" style="width:12pt;height:11.25pt" o:ole="">
            <v:imagedata r:id="rId50" o:title=""/>
          </v:shape>
          <o:OLEObject Type="Embed" ProgID="Equation.DSMT4" ShapeID="_x0000_i1042" DrawAspect="Content" ObjectID="_1669625560" r:id="rId51"/>
        </w:object>
      </w:r>
      <w:r w:rsidRPr="008F0FFA">
        <w:rPr>
          <w:rStyle w:val="jlqj4b"/>
          <w:rFonts w:ascii="Times New Roman" w:hAnsi="Times New Roman" w:cs="Times New Roman"/>
          <w:sz w:val="28"/>
          <w:szCs w:val="28"/>
          <w:lang w:val="uk-UA"/>
        </w:rPr>
        <w:t>- поперечний переріз розсіювання падаючого світла. Важливо відзначити, що сила розсіювання пропорційна інтенсивності та точ</w:t>
      </w:r>
      <w:r w:rsidR="00491FF4">
        <w:rPr>
          <w:rStyle w:val="jlqj4b"/>
          <w:rFonts w:ascii="Times New Roman" w:hAnsi="Times New Roman" w:cs="Times New Roman"/>
          <w:sz w:val="28"/>
          <w:szCs w:val="28"/>
          <w:lang w:val="uk-UA"/>
        </w:rPr>
        <w:t>кам у напрямку пучка</w:t>
      </w:r>
      <w:r w:rsidR="00491FF4" w:rsidRPr="001F4AD1">
        <w:rPr>
          <w:rStyle w:val="jlqj4b"/>
          <w:rFonts w:ascii="Times New Roman" w:hAnsi="Times New Roman" w:cs="Times New Roman"/>
          <w:sz w:val="28"/>
          <w:szCs w:val="28"/>
          <w:lang w:val="ru-RU"/>
        </w:rPr>
        <w:t xml:space="preserve"> [</w:t>
      </w:r>
      <w:r w:rsidR="00491FF4">
        <w:rPr>
          <w:rStyle w:val="jlqj4b"/>
          <w:rFonts w:ascii="Times New Roman" w:hAnsi="Times New Roman" w:cs="Times New Roman"/>
          <w:sz w:val="28"/>
          <w:szCs w:val="28"/>
          <w:lang w:val="ru-RU"/>
        </w:rPr>
        <w:t>5</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b/>
          <w:sz w:val="28"/>
          <w:szCs w:val="28"/>
          <w:lang w:val="uk-UA"/>
        </w:rPr>
        <w:t>2.2. Геометричний оптичний підхід в уявленні розсіяння Мі R &gt;&gt;</w:t>
      </w:r>
      <w:r w:rsidRPr="008F0FFA">
        <w:rPr>
          <w:rStyle w:val="jlqj4b"/>
          <w:rFonts w:ascii="Times New Roman" w:hAnsi="Times New Roman" w:cs="Times New Roman"/>
          <w:b/>
          <w:sz w:val="28"/>
          <w:szCs w:val="28"/>
          <w:lang w:val="uk-UA"/>
        </w:rPr>
        <w:sym w:font="Symbol" w:char="F06C"/>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lastRenderedPageBreak/>
        <w:t xml:space="preserve">Цей оптичний підхід стосується другого можливого крайнього випадку. Тут ми будемо вважати, що радіус гранул значно більший за довжину хвилі падаючого лазера. У цьому діапазоні виконуються умови геометричної (променевої) оптики, і можна думати про лазерний промінь як про пучок променів. Як правило, це припущення справедливо для частинок з радіусом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що перевищує </w:t>
      </w:r>
      <w:r w:rsidRPr="008F0FFA">
        <w:rPr>
          <w:rStyle w:val="jlqj4b"/>
          <w:rFonts w:ascii="Cambria Math" w:hAnsi="Cambria Math" w:cs="Cambria Math"/>
          <w:sz w:val="28"/>
          <w:szCs w:val="28"/>
          <w:lang w:val="uk-UA"/>
        </w:rPr>
        <w:t>∼</w:t>
      </w:r>
      <w:r w:rsidRPr="008F0FFA">
        <w:rPr>
          <w:rStyle w:val="jlqj4b"/>
          <w:rFonts w:ascii="Times New Roman" w:hAnsi="Times New Roman" w:cs="Times New Roman"/>
          <w:sz w:val="28"/>
          <w:szCs w:val="28"/>
          <w:lang w:val="uk-UA"/>
        </w:rPr>
        <w:t xml:space="preserve"> 10</w:t>
      </w:r>
      <w:r w:rsidRPr="008F0FFA">
        <w:rPr>
          <w:rStyle w:val="jlqj4b"/>
          <w:rFonts w:ascii="Cambria Math" w:hAnsi="Cambria Math" w:cs="Cambria Math"/>
          <w:sz w:val="28"/>
          <w:szCs w:val="28"/>
          <w:lang w:val="uk-UA"/>
        </w:rPr>
        <w:t>𝜆</w:t>
      </w:r>
      <w:r w:rsidRPr="008F0FFA">
        <w:rPr>
          <w:rStyle w:val="jlqj4b"/>
          <w:rFonts w:ascii="Times New Roman" w:hAnsi="Times New Roman" w:cs="Times New Roman"/>
          <w:sz w:val="28"/>
          <w:szCs w:val="28"/>
          <w:lang w:val="uk-UA"/>
        </w:rPr>
        <w:t>. Основи теоретичного виведення градієнта та сили розсіювання відповідно до цієї моделі можна знайти в роботі Ашкіна. Тепер слід враховувати властивості частинок світла, а саме те, що світло може передавати імпульс об’єкту у вигляді фотонів. Силову дію пучка на частинку можна пояснити, використовуючи другий закон Ньютона: сила на частинку точно дорівнює зміні імпульсу частинки в часі</w:t>
      </w:r>
      <w:r w:rsidR="00491FF4" w:rsidRPr="001F4AD1">
        <w:rPr>
          <w:rStyle w:val="jlqj4b"/>
          <w:rFonts w:ascii="Times New Roman" w:hAnsi="Times New Roman" w:cs="Times New Roman"/>
          <w:sz w:val="28"/>
          <w:szCs w:val="28"/>
          <w:lang w:val="ru-RU"/>
        </w:rPr>
        <w:t xml:space="preserve"> [</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24"/>
          <w:lang w:val="uk-UA"/>
        </w:rPr>
        <w:object w:dxaOrig="859" w:dyaOrig="639">
          <v:shape id="_x0000_i1043" type="#_x0000_t75" style="width:42.75pt;height:32.25pt" o:ole="">
            <v:imagedata r:id="rId52" o:title=""/>
          </v:shape>
          <o:OLEObject Type="Embed" ProgID="Equation.DSMT4" ShapeID="_x0000_i1043" DrawAspect="Content" ObjectID="_1669625561" r:id="rId53"/>
        </w:object>
      </w:r>
      <w:r w:rsidRPr="008F0FFA">
        <w:rPr>
          <w:rStyle w:val="jlqj4b"/>
          <w:rFonts w:ascii="Times New Roman" w:hAnsi="Times New Roman" w:cs="Times New Roman"/>
          <w:sz w:val="28"/>
          <w:szCs w:val="28"/>
          <w:lang w:val="uk-UA"/>
        </w:rPr>
        <w:t xml:space="preserve">                                                                 (2.9)</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Наступне рівняння описує зміну середовища імпульсу з показником заломлення </w:t>
      </w:r>
      <w:r w:rsidRPr="008F0FFA">
        <w:rPr>
          <w:rStyle w:val="jlqj4b"/>
          <w:rFonts w:ascii="Cambria Math" w:hAnsi="Cambria Math" w:cs="Cambria Math"/>
          <w:sz w:val="28"/>
          <w:szCs w:val="28"/>
          <w:lang w:val="uk-UA"/>
        </w:rPr>
        <w:t>𝑛</w:t>
      </w:r>
      <w:r w:rsidRPr="008F0FFA">
        <w:rPr>
          <w:rStyle w:val="jlqj4b"/>
          <w:rFonts w:ascii="Cambria Math" w:hAnsi="Cambria Math" w:cs="Cambria Math"/>
          <w:sz w:val="28"/>
          <w:szCs w:val="28"/>
          <w:vertAlign w:val="subscript"/>
          <w:lang w:val="uk-UA"/>
        </w:rPr>
        <w:t>𝑚</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position w:val="-24"/>
          <w:lang w:val="uk-UA"/>
        </w:rPr>
        <w:object w:dxaOrig="400" w:dyaOrig="639">
          <v:shape id="_x0000_i1044" type="#_x0000_t75" style="width:20.25pt;height:32.25pt" o:ole="">
            <v:imagedata r:id="rId54" o:title=""/>
          </v:shape>
          <o:OLEObject Type="Embed" ProgID="Equation.DSMT4" ShapeID="_x0000_i1044" DrawAspect="Content" ObjectID="_1669625562" r:id="rId55"/>
        </w:object>
      </w:r>
      <w:r w:rsidRPr="008F0FFA">
        <w:rPr>
          <w:rStyle w:val="jlqj4b"/>
          <w:rFonts w:ascii="Times New Roman" w:hAnsi="Times New Roman" w:cs="Times New Roman"/>
          <w:sz w:val="28"/>
          <w:szCs w:val="28"/>
          <w:lang w:val="uk-UA"/>
        </w:rPr>
        <w:t xml:space="preserve"> променя з часом в </w:t>
      </w:r>
      <w:r w:rsidRPr="008F0FFA">
        <w:rPr>
          <w:rStyle w:val="jlqj4b"/>
          <w:rFonts w:ascii="Cambria Math" w:hAnsi="Cambria Math" w:cs="Cambria Math"/>
          <w:sz w:val="28"/>
          <w:szCs w:val="28"/>
          <w:lang w:val="uk-UA"/>
        </w:rPr>
        <w:t>𝑛</w:t>
      </w:r>
      <w:r w:rsidRPr="008F0FFA">
        <w:rPr>
          <w:rStyle w:val="jlqj4b"/>
          <w:rFonts w:ascii="Cambria Math" w:hAnsi="Cambria Math" w:cs="Cambria Math"/>
          <w:sz w:val="28"/>
          <w:szCs w:val="28"/>
          <w:vertAlign w:val="subscript"/>
          <w:lang w:val="uk-UA"/>
        </w:rPr>
        <w:t>𝑚</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24"/>
          <w:lang w:val="uk-UA"/>
        </w:rPr>
        <w:object w:dxaOrig="2940" w:dyaOrig="660">
          <v:shape id="_x0000_i1045" type="#_x0000_t75" style="width:147pt;height:33pt" o:ole="">
            <v:imagedata r:id="rId56" o:title=""/>
          </v:shape>
          <o:OLEObject Type="Embed" ProgID="Equation.DSMT4" ShapeID="_x0000_i1045" DrawAspect="Content" ObjectID="_1669625563" r:id="rId57"/>
        </w:object>
      </w:r>
      <w:r w:rsidRPr="008F0FFA">
        <w:rPr>
          <w:rStyle w:val="jlqj4b"/>
          <w:rFonts w:ascii="Times New Roman" w:hAnsi="Times New Roman" w:cs="Times New Roman"/>
          <w:sz w:val="28"/>
          <w:szCs w:val="28"/>
          <w:lang w:val="uk-UA"/>
        </w:rPr>
        <w:t xml:space="preserve">                                             (2.10)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Тут </w:t>
      </w:r>
      <w:r w:rsidRPr="008F0FFA">
        <w:rPr>
          <w:rStyle w:val="jlqj4b"/>
          <w:rFonts w:ascii="Cambria Math" w:hAnsi="Cambria Math" w:cs="Cambria Math"/>
          <w:sz w:val="28"/>
          <w:szCs w:val="28"/>
          <w:lang w:val="uk-UA"/>
        </w:rPr>
        <w:t>𝐼</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lang w:val="uk-UA"/>
        </w:rPr>
        <w:t xml:space="preserve">) - розподіл інтенсивності в перерізі пучка.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Часто використовується гауссівський профіль, при якому інтенсивність зменшується при розподілі Гауса від центру променя назовні. Це також має місце в нашій установці. Якщо промінь потужністю </w:t>
      </w:r>
      <w:r w:rsidRPr="008F0FFA">
        <w:rPr>
          <w:rStyle w:val="jlqj4b"/>
          <w:rFonts w:ascii="Cambria Math" w:hAnsi="Cambria Math" w:cs="Cambria Math"/>
          <w:sz w:val="28"/>
          <w:szCs w:val="28"/>
          <w:lang w:val="uk-UA"/>
        </w:rPr>
        <w:t>𝑃</w:t>
      </w:r>
      <w:r w:rsidRPr="008F0FFA">
        <w:rPr>
          <w:rStyle w:val="jlqj4b"/>
          <w:rFonts w:ascii="Times New Roman" w:hAnsi="Times New Roman" w:cs="Times New Roman"/>
          <w:sz w:val="28"/>
          <w:szCs w:val="28"/>
          <w:lang w:val="uk-UA"/>
        </w:rPr>
        <w:t xml:space="preserve"> потрапляє на сферу під кутом </w:t>
      </w:r>
      <w:r w:rsidRPr="008F0FFA">
        <w:rPr>
          <w:rStyle w:val="jlqj4b"/>
          <w:rFonts w:ascii="Cambria Math" w:hAnsi="Cambria Math" w:cs="Cambria Math"/>
          <w:sz w:val="28"/>
          <w:szCs w:val="28"/>
          <w:lang w:val="uk-UA"/>
        </w:rPr>
        <w:t>𝜗</w:t>
      </w:r>
      <w:r w:rsidRPr="008F0FFA">
        <w:rPr>
          <w:rStyle w:val="jlqj4b"/>
          <w:rFonts w:ascii="Times New Roman" w:hAnsi="Times New Roman" w:cs="Times New Roman"/>
          <w:sz w:val="28"/>
          <w:szCs w:val="28"/>
          <w:lang w:val="uk-UA"/>
        </w:rPr>
        <w:t xml:space="preserve">, частина променя відображається, а частина потрапляє у внутрішню частину сфери через передачу (див. Рисунок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1). Для потужності цих двох часткових пучків діє наступне</w:t>
      </w:r>
      <w:r w:rsidR="00491FF4" w:rsidRPr="00B15853">
        <w:rPr>
          <w:rStyle w:val="jlqj4b"/>
          <w:rFonts w:ascii="Times New Roman" w:hAnsi="Times New Roman" w:cs="Times New Roman"/>
          <w:sz w:val="28"/>
          <w:szCs w:val="28"/>
          <w:lang w:val="uk-UA"/>
        </w:rPr>
        <w:t>[6]</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20"/>
          <w:lang w:val="uk-UA"/>
        </w:rPr>
        <w:object w:dxaOrig="1880" w:dyaOrig="440">
          <v:shape id="_x0000_i1046" type="#_x0000_t75" style="width:93.75pt;height:21.75pt" o:ole="">
            <v:imagedata r:id="rId58" o:title=""/>
          </v:shape>
          <o:OLEObject Type="Embed" ProgID="Equation.DSMT4" ShapeID="_x0000_i1046" DrawAspect="Content" ObjectID="_1669625564" r:id="rId59"/>
        </w:object>
      </w:r>
      <w:r w:rsidRPr="008F0FFA">
        <w:rPr>
          <w:rStyle w:val="jlqj4b"/>
          <w:rFonts w:ascii="Times New Roman" w:hAnsi="Times New Roman" w:cs="Times New Roman"/>
          <w:sz w:val="28"/>
          <w:szCs w:val="28"/>
          <w:lang w:val="uk-UA"/>
        </w:rPr>
        <w:t xml:space="preserve">                                                        (2.11)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14"/>
          <w:lang w:val="uk-UA"/>
        </w:rPr>
        <w:object w:dxaOrig="1719" w:dyaOrig="380">
          <v:shape id="_x0000_i1047" type="#_x0000_t75" style="width:86.25pt;height:18.75pt" o:ole="">
            <v:imagedata r:id="rId60" o:title=""/>
          </v:shape>
          <o:OLEObject Type="Embed" ProgID="Equation.DSMT4" ShapeID="_x0000_i1047" DrawAspect="Content" ObjectID="_1669625565" r:id="rId61"/>
        </w:object>
      </w:r>
      <w:r w:rsidRPr="008F0FFA">
        <w:rPr>
          <w:rStyle w:val="jlqj4b"/>
          <w:rFonts w:ascii="Times New Roman" w:hAnsi="Times New Roman" w:cs="Times New Roman"/>
          <w:sz w:val="28"/>
          <w:szCs w:val="28"/>
          <w:lang w:val="uk-UA"/>
        </w:rPr>
        <w:t xml:space="preserve">                                                         (2.12)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lastRenderedPageBreak/>
        <w:t xml:space="preserve">Тут </w:t>
      </w:r>
      <w:r w:rsidRPr="008F0FFA">
        <w:rPr>
          <w:rStyle w:val="jlqj4b"/>
          <w:rFonts w:ascii="Cambria Math" w:hAnsi="Cambria Math" w:cs="Cambria Math"/>
          <w:sz w:val="28"/>
          <w:szCs w:val="28"/>
          <w:lang w:val="uk-UA"/>
        </w:rPr>
        <w:t>𝑅</w:t>
      </w:r>
      <w:r w:rsidRPr="008F0FFA">
        <w:rPr>
          <w:rStyle w:val="jlqj4b"/>
          <w:rFonts w:ascii="Cambria Math" w:hAnsi="Cambria Math" w:cs="Cambria Math"/>
          <w:sz w:val="28"/>
          <w:szCs w:val="28"/>
          <w:vertAlign w:val="subscript"/>
          <w:lang w:val="uk-UA"/>
        </w:rPr>
        <w:t>𝑟</w:t>
      </w:r>
      <w:r w:rsidRPr="008F0FFA">
        <w:rPr>
          <w:rStyle w:val="jlqj4b"/>
          <w:rFonts w:ascii="Times New Roman" w:hAnsi="Times New Roman" w:cs="Times New Roman"/>
          <w:sz w:val="28"/>
          <w:szCs w:val="28"/>
          <w:lang w:val="uk-UA"/>
        </w:rPr>
        <w:t xml:space="preserve"> - відбивна здатність, а </w:t>
      </w:r>
      <w:r w:rsidRPr="008F0FFA">
        <w:rPr>
          <w:rStyle w:val="jlqj4b"/>
          <w:rFonts w:ascii="Cambria Math" w:hAnsi="Cambria Math" w:cs="Cambria Math"/>
          <w:sz w:val="28"/>
          <w:szCs w:val="28"/>
          <w:lang w:val="uk-UA"/>
        </w:rPr>
        <w:t>𝑇</w:t>
      </w:r>
      <w:r w:rsidRPr="008F0FFA">
        <w:rPr>
          <w:rStyle w:val="jlqj4b"/>
          <w:rFonts w:ascii="Times New Roman" w:hAnsi="Times New Roman" w:cs="Times New Roman"/>
          <w:sz w:val="28"/>
          <w:szCs w:val="28"/>
          <w:lang w:val="uk-UA"/>
        </w:rPr>
        <w:t xml:space="preserve"> - коефіцієнт пропускання. Промінь передає імпульс у сферу відповідно до рівняння (10)</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sz w:val="20"/>
          <w:lang w:val="ru-RU" w:eastAsia="ru-RU"/>
        </w:rPr>
        <w:drawing>
          <wp:inline distT="0" distB="0" distL="0" distR="0">
            <wp:extent cx="4038600" cy="3285429"/>
            <wp:effectExtent l="0" t="0" r="0" b="0"/>
            <wp:docPr id="19"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9.jpeg"/>
                    <pic:cNvPicPr/>
                  </pic:nvPicPr>
                  <pic:blipFill>
                    <a:blip r:embed="rId62" cstate="print"/>
                    <a:stretch>
                      <a:fillRect/>
                    </a:stretch>
                  </pic:blipFill>
                  <pic:spPr>
                    <a:xfrm>
                      <a:off x="0" y="0"/>
                      <a:ext cx="4048347" cy="3293358"/>
                    </a:xfrm>
                    <a:prstGeom prst="rect">
                      <a:avLst/>
                    </a:prstGeom>
                  </pic:spPr>
                </pic:pic>
              </a:graphicData>
            </a:graphic>
          </wp:inline>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Рис.</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1 . Відображення і передача часткового променя на внутрішній і зовнішній поверхнях зразкової частинки з показником заломлення вище, ніж середовище занурення</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Усередині сфери промінь відбивається і передається багато разів. Частина променя багаторазово відбивається на внутрішній стінці сфери і залишається в кулі, а решта знову виходить із сфери через передачу. Сила на сферу дорівнює імпульсу в одиницю часу, що залишається в кулі, на основі рівняння (2.9). Тепер сила на сферу знову ділиться на дві складові: складову в напрямку падаючого пучка (відповідає напрямку Z) і перпендикулярну складову (відповідає осі Y). Це призводить до наступного для обох сил</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rStyle w:val="jlqj4b"/>
          <w:rFonts w:ascii="Cambria Math" w:hAnsi="Cambria Math" w:cs="Cambria Math"/>
          <w:sz w:val="28"/>
          <w:szCs w:val="28"/>
          <w:lang w:val="uk-UA"/>
        </w:rPr>
        <w:object w:dxaOrig="2420" w:dyaOrig="660">
          <v:shape id="_x0000_i1048" type="#_x0000_t75" style="width:120.75pt;height:33pt" o:ole="">
            <v:imagedata r:id="rId63" o:title=""/>
          </v:shape>
          <o:OLEObject Type="Embed" ProgID="Equation.DSMT4" ShapeID="_x0000_i1048" DrawAspect="Content" ObjectID="_1669625566" r:id="rId64"/>
        </w:object>
      </w:r>
      <w:r w:rsidRPr="008F0FFA">
        <w:rPr>
          <w:rStyle w:val="jlqj4b"/>
          <w:rFonts w:ascii="Times New Roman" w:hAnsi="Times New Roman" w:cs="Times New Roman"/>
          <w:sz w:val="28"/>
          <w:szCs w:val="28"/>
          <w:lang w:val="uk-UA"/>
        </w:rPr>
        <w:t xml:space="preserve"> (</w:t>
      </w:r>
      <w:r w:rsidR="00244F3C"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13)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з коефіцієнтом </w:t>
      </w:r>
      <w:r w:rsidRPr="008F0FFA">
        <w:rPr>
          <w:position w:val="-40"/>
          <w:lang w:val="uk-UA"/>
        </w:rPr>
        <w:object w:dxaOrig="5700" w:dyaOrig="920">
          <v:shape id="_x0000_i1049" type="#_x0000_t75" style="width:285pt;height:45.75pt" o:ole="">
            <v:imagedata r:id="rId65" o:title=""/>
          </v:shape>
          <o:OLEObject Type="Embed" ProgID="Equation.DSMT4" ShapeID="_x0000_i1049" DrawAspect="Content" ObjectID="_1669625567" r:id="rId66"/>
        </w:object>
      </w:r>
      <w:r w:rsidRPr="008F0FFA">
        <w:rPr>
          <w:rStyle w:val="jlqj4b"/>
          <w:rFonts w:ascii="Times New Roman" w:hAnsi="Times New Roman" w:cs="Times New Roman"/>
          <w:sz w:val="28"/>
          <w:szCs w:val="28"/>
          <w:lang w:val="uk-UA"/>
        </w:rPr>
        <w:t>(2.14)</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lastRenderedPageBreak/>
        <w:t xml:space="preserve"> і                                      </w:t>
      </w:r>
      <w:r w:rsidRPr="008F0FFA">
        <w:rPr>
          <w:position w:val="-24"/>
          <w:lang w:val="uk-UA"/>
        </w:rPr>
        <w:object w:dxaOrig="2560" w:dyaOrig="660">
          <v:shape id="_x0000_i1050" type="#_x0000_t75" style="width:128.25pt;height:33pt" o:ole="">
            <v:imagedata r:id="rId67" o:title=""/>
          </v:shape>
          <o:OLEObject Type="Embed" ProgID="Equation.DSMT4" ShapeID="_x0000_i1050" DrawAspect="Content" ObjectID="_1669625568" r:id="rId68"/>
        </w:object>
      </w:r>
      <w:r w:rsidRPr="008F0FFA">
        <w:rPr>
          <w:rStyle w:val="jlqj4b"/>
          <w:rFonts w:ascii="Times New Roman" w:hAnsi="Times New Roman" w:cs="Times New Roman"/>
          <w:sz w:val="28"/>
          <w:szCs w:val="28"/>
          <w:lang w:val="uk-UA"/>
        </w:rPr>
        <w:t xml:space="preserve">                                         (2.15)</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з коефіцієнтом </w:t>
      </w:r>
      <w:r w:rsidRPr="008F0FFA">
        <w:rPr>
          <w:position w:val="-40"/>
          <w:lang w:val="uk-UA"/>
        </w:rPr>
        <w:object w:dxaOrig="5340" w:dyaOrig="920">
          <v:shape id="_x0000_i1051" type="#_x0000_t75" style="width:267pt;height:45.75pt" o:ole="">
            <v:imagedata r:id="rId69" o:title=""/>
          </v:shape>
          <o:OLEObject Type="Embed" ProgID="Equation.DSMT4" ShapeID="_x0000_i1051" DrawAspect="Content" ObjectID="_1669625569" r:id="rId70"/>
        </w:object>
      </w:r>
      <w:r w:rsidRPr="008F0FFA">
        <w:rPr>
          <w:rStyle w:val="jlqj4b"/>
          <w:rFonts w:ascii="Times New Roman" w:hAnsi="Times New Roman" w:cs="Times New Roman"/>
          <w:sz w:val="28"/>
          <w:szCs w:val="28"/>
          <w:lang w:val="uk-UA"/>
        </w:rPr>
        <w:t xml:space="preserve">              (2.16)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Тут </w:t>
      </w:r>
      <w:r w:rsidRPr="008F0FFA">
        <w:rPr>
          <w:rStyle w:val="jlqj4b"/>
          <w:rFonts w:ascii="Cambria Math" w:hAnsi="Cambria Math" w:cs="Cambria Math"/>
          <w:sz w:val="28"/>
          <w:szCs w:val="28"/>
          <w:lang w:val="uk-UA"/>
        </w:rPr>
        <w:t>𝑡</w:t>
      </w:r>
      <w:r w:rsidRPr="008F0FFA">
        <w:rPr>
          <w:rStyle w:val="jlqj4b"/>
          <w:rFonts w:ascii="Times New Roman" w:hAnsi="Times New Roman" w:cs="Times New Roman"/>
          <w:sz w:val="28"/>
          <w:szCs w:val="28"/>
          <w:lang w:val="uk-UA"/>
        </w:rPr>
        <w:t xml:space="preserve"> - це кут, під яким перший переданий промінь заломлюється до нормалі (див. Рис.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1). Відповідно до закону заломлення Снеліуса для кутів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і </w:t>
      </w:r>
      <w:r w:rsidRPr="008F0FFA">
        <w:rPr>
          <w:rStyle w:val="jlqj4b"/>
          <w:rFonts w:ascii="Cambria Math" w:hAnsi="Cambria Math" w:cs="Cambria Math"/>
          <w:sz w:val="28"/>
          <w:szCs w:val="28"/>
          <w:lang w:val="uk-UA"/>
        </w:rPr>
        <w:t>𝑡</w:t>
      </w:r>
      <w:r w:rsidRPr="008F0FFA">
        <w:rPr>
          <w:rStyle w:val="jlqj4b"/>
          <w:rFonts w:ascii="Times New Roman" w:hAnsi="Times New Roman" w:cs="Times New Roman"/>
          <w:sz w:val="28"/>
          <w:szCs w:val="28"/>
          <w:lang w:val="uk-UA"/>
        </w:rPr>
        <w:t xml:space="preserve"> діє така залежність</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32"/>
          <w:lang w:val="uk-UA"/>
        </w:rPr>
        <w:object w:dxaOrig="1440" w:dyaOrig="780">
          <v:shape id="_x0000_i1052" type="#_x0000_t75" style="width:1in;height:39pt" o:ole="">
            <v:imagedata r:id="rId71" o:title=""/>
          </v:shape>
          <o:OLEObject Type="Embed" ProgID="Equation.DSMT4" ShapeID="_x0000_i1052" DrawAspect="Content" ObjectID="_1669625570" r:id="rId72"/>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17)</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Cambria Math" w:hAnsi="Cambria Math" w:cs="Cambria Math"/>
          <w:sz w:val="28"/>
          <w:szCs w:val="28"/>
          <w:lang w:val="uk-UA"/>
        </w:rPr>
        <w:t>𝑄𝑠</w:t>
      </w:r>
      <w:r w:rsidRPr="008F0FFA">
        <w:rPr>
          <w:rStyle w:val="jlqj4b"/>
          <w:rFonts w:ascii="Times New Roman" w:hAnsi="Times New Roman" w:cs="Times New Roman"/>
          <w:sz w:val="28"/>
          <w:szCs w:val="28"/>
          <w:lang w:val="uk-UA"/>
        </w:rPr>
        <w:t xml:space="preserve"> і </w:t>
      </w:r>
      <w:r w:rsidRPr="008F0FFA">
        <w:rPr>
          <w:rStyle w:val="jlqj4b"/>
          <w:rFonts w:ascii="Cambria Math" w:hAnsi="Cambria Math" w:cs="Cambria Math"/>
          <w:sz w:val="28"/>
          <w:szCs w:val="28"/>
          <w:lang w:val="uk-UA"/>
        </w:rPr>
        <w:t>𝑄𝑔</w:t>
      </w:r>
      <w:r w:rsidRPr="008F0FFA">
        <w:rPr>
          <w:rStyle w:val="jlqj4b"/>
          <w:rFonts w:ascii="Times New Roman" w:hAnsi="Times New Roman" w:cs="Times New Roman"/>
          <w:sz w:val="28"/>
          <w:szCs w:val="28"/>
          <w:lang w:val="uk-UA"/>
        </w:rPr>
        <w:t xml:space="preserve"> - це безрозмірні коефіцієнти Q, які визначають, який відсоток імпульсу падаючої сили вносить силу, паралельну або перпендикулярну пучку відповідно. Як видно з рівнянь, ці фактори сильно залежать від кута падіння променя. Цей кут стає більшим, чим сильніше фокусується промінь, що відбивається, коли використовується об'єктив з більшою числовою апертурою. Компонент пучка, який спрямований в напрямку падіння (напрямок Z), в кінцевому рахунку спричиняє силу розсіювання </w:t>
      </w:r>
      <w:r w:rsidRPr="008F0FFA">
        <w:rPr>
          <w:rStyle w:val="jlqj4b"/>
          <w:rFonts w:ascii="Cambria Math" w:hAnsi="Cambria Math" w:cs="Cambria Math"/>
          <w:sz w:val="28"/>
          <w:szCs w:val="28"/>
          <w:lang w:val="uk-UA"/>
        </w:rPr>
        <w:t>𝐹𝑠</w:t>
      </w:r>
      <w:r w:rsidRPr="008F0FFA">
        <w:rPr>
          <w:rStyle w:val="jlqj4b"/>
          <w:rFonts w:ascii="Times New Roman" w:hAnsi="Times New Roman" w:cs="Times New Roman"/>
          <w:sz w:val="28"/>
          <w:szCs w:val="28"/>
          <w:lang w:val="uk-UA"/>
        </w:rPr>
        <w:t xml:space="preserve">. Компонент, перпендикулярний до цього (напрямок Y), головним чином відповідає за силу градієнта </w:t>
      </w:r>
      <w:r w:rsidRPr="008F0FFA">
        <w:rPr>
          <w:rStyle w:val="jlqj4b"/>
          <w:rFonts w:ascii="Cambria Math" w:hAnsi="Cambria Math" w:cs="Cambria Math"/>
          <w:sz w:val="28"/>
          <w:szCs w:val="28"/>
          <w:lang w:val="uk-UA"/>
        </w:rPr>
        <w:t>𝐹𝑔</w:t>
      </w:r>
      <w:r w:rsidRPr="008F0FFA">
        <w:rPr>
          <w:rStyle w:val="jlqj4b"/>
          <w:rFonts w:ascii="Times New Roman" w:hAnsi="Times New Roman" w:cs="Times New Roman"/>
          <w:sz w:val="28"/>
          <w:szCs w:val="28"/>
          <w:lang w:val="uk-UA"/>
        </w:rPr>
        <w:t>. Щоб отримати загальну потужність, потрібно природно розглянути всі часткові промені та інтегруємо всі. Про це йтиметься детальніше нижче</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lastRenderedPageBreak/>
        <w:drawing>
          <wp:inline distT="0" distB="0" distL="0" distR="0">
            <wp:extent cx="3619500" cy="25241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619500" cy="2524125"/>
                    </a:xfrm>
                    <a:prstGeom prst="rect">
                      <a:avLst/>
                    </a:prstGeom>
                  </pic:spPr>
                </pic:pic>
              </a:graphicData>
            </a:graphic>
          </wp:inline>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Рис.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 Q</w:t>
      </w:r>
      <w:r w:rsidR="00244F3C" w:rsidRPr="008F0FFA">
        <w:rPr>
          <w:rStyle w:val="jlqj4b"/>
          <w:rFonts w:ascii="Times New Roman" w:hAnsi="Times New Roman" w:cs="Times New Roman"/>
          <w:sz w:val="28"/>
          <w:szCs w:val="28"/>
          <w:lang w:val="uk-UA"/>
        </w:rPr>
        <w:t>-</w:t>
      </w:r>
      <w:r w:rsidRPr="008F0FFA">
        <w:rPr>
          <w:rStyle w:val="jlqj4b"/>
          <w:rFonts w:ascii="Times New Roman" w:hAnsi="Times New Roman" w:cs="Times New Roman"/>
          <w:sz w:val="28"/>
          <w:szCs w:val="28"/>
          <w:lang w:val="uk-UA"/>
        </w:rPr>
        <w:t>фактор кутової залежності</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На малюнку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2 показано значення двох </w:t>
      </w:r>
      <w:r w:rsidRPr="008F0FFA">
        <w:rPr>
          <w:rStyle w:val="jlqj4b"/>
          <w:rFonts w:ascii="Cambria Math" w:hAnsi="Cambria Math" w:cs="Cambria Math"/>
          <w:sz w:val="28"/>
          <w:szCs w:val="28"/>
          <w:lang w:val="uk-UA"/>
        </w:rPr>
        <w:t>𝑄</w:t>
      </w:r>
      <w:r w:rsidRPr="008F0FFA">
        <w:rPr>
          <w:rStyle w:val="jlqj4b"/>
          <w:rFonts w:ascii="Times New Roman" w:hAnsi="Times New Roman" w:cs="Times New Roman"/>
          <w:sz w:val="28"/>
          <w:szCs w:val="28"/>
          <w:lang w:val="uk-UA"/>
        </w:rPr>
        <w:t xml:space="preserve">-факторів залежно від кута падіння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коли фокус розташований трохи вище поверхні кулі. Можна побачити, що тут </w:t>
      </w:r>
      <w:r w:rsidRPr="008F0FFA">
        <w:rPr>
          <w:rStyle w:val="jlqj4b"/>
          <w:rFonts w:ascii="Cambria Math" w:hAnsi="Cambria Math" w:cs="Cambria Math"/>
          <w:sz w:val="28"/>
          <w:szCs w:val="28"/>
          <w:lang w:val="uk-UA"/>
        </w:rPr>
        <w:t>𝑄𝑔</w:t>
      </w:r>
      <w:r w:rsidRPr="008F0FFA">
        <w:rPr>
          <w:rStyle w:val="jlqj4b"/>
          <w:rFonts w:ascii="Times New Roman" w:hAnsi="Times New Roman" w:cs="Times New Roman"/>
          <w:sz w:val="28"/>
          <w:szCs w:val="28"/>
          <w:lang w:val="uk-UA"/>
        </w:rPr>
        <w:t xml:space="preserve"> є від'ємним майже у всьому діапазоні, тобто сила діє в Y напрямку мінусу, що на рис.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1. Вгорі, коефіцієнт </w:t>
      </w:r>
      <w:r w:rsidRPr="008F0FFA">
        <w:rPr>
          <w:rStyle w:val="jlqj4b"/>
          <w:rFonts w:ascii="Cambria Math" w:hAnsi="Cambria Math" w:cs="Cambria Math"/>
          <w:sz w:val="28"/>
          <w:szCs w:val="28"/>
          <w:lang w:val="uk-UA"/>
        </w:rPr>
        <w:t>𝑄𝑠</w:t>
      </w:r>
      <w:r w:rsidRPr="008F0FFA">
        <w:rPr>
          <w:rStyle w:val="jlqj4b"/>
          <w:rFonts w:ascii="Times New Roman" w:hAnsi="Times New Roman" w:cs="Times New Roman"/>
          <w:sz w:val="28"/>
          <w:szCs w:val="28"/>
          <w:lang w:val="uk-UA"/>
        </w:rPr>
        <w:t xml:space="preserve"> завжди позитивний. Тому Z-складова сили завжди вказує в напрямку променя. Якби промінь не потрапляв у верхню половину кулі, а в нижню, з міркувань симетрії можна легко зробити висновок, що напрямок </w:t>
      </w:r>
      <w:r w:rsidRPr="008F0FFA">
        <w:rPr>
          <w:rStyle w:val="jlqj4b"/>
          <w:rFonts w:ascii="Cambria Math" w:hAnsi="Cambria Math" w:cs="Cambria Math"/>
          <w:sz w:val="28"/>
          <w:szCs w:val="28"/>
          <w:lang w:val="uk-UA"/>
        </w:rPr>
        <w:t>𝑦</w:t>
      </w:r>
      <w:r w:rsidRPr="008F0FFA">
        <w:rPr>
          <w:rStyle w:val="jlqj4b"/>
          <w:rFonts w:ascii="Times New Roman" w:hAnsi="Times New Roman" w:cs="Times New Roman"/>
          <w:sz w:val="28"/>
          <w:szCs w:val="28"/>
          <w:lang w:val="uk-UA"/>
        </w:rPr>
        <w:t xml:space="preserve"> -компоненти зміниться, напрямок Z-компоненти залишиться той самий. Коротше кажучи: частинка завжди рухається у фокус або точку найвищої інтенсивності. Для того, щоб в кінцевому підсумку досягти стабільної оптичної пастки, має бути справедливим наступне: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20"/>
          <w:lang w:val="uk-UA"/>
        </w:rPr>
        <w:object w:dxaOrig="800" w:dyaOrig="440">
          <v:shape id="_x0000_i1053" type="#_x0000_t75" style="width:39.75pt;height:21.75pt" o:ole="">
            <v:imagedata r:id="rId74" o:title=""/>
          </v:shape>
          <o:OLEObject Type="Embed" ProgID="Equation.DSMT4" ShapeID="_x0000_i1053" DrawAspect="Content" ObjectID="_1669625571" r:id="rId75"/>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18) </w:t>
      </w:r>
    </w:p>
    <w:p w:rsidR="002A4E40"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Далі ми обго</w:t>
      </w:r>
      <w:r w:rsidR="002A4E40">
        <w:rPr>
          <w:rStyle w:val="jlqj4b"/>
          <w:rFonts w:ascii="Times New Roman" w:hAnsi="Times New Roman" w:cs="Times New Roman"/>
          <w:sz w:val="28"/>
          <w:szCs w:val="28"/>
          <w:lang w:val="uk-UA"/>
        </w:rPr>
        <w:t>воримо ці сили більш докладно</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ru-RU"/>
        </w:rPr>
        <w:t>6</w:t>
      </w:r>
      <w:r w:rsidR="00491FF4" w:rsidRPr="001F4AD1">
        <w:rPr>
          <w:rStyle w:val="jlqj4b"/>
          <w:rFonts w:ascii="Times New Roman" w:hAnsi="Times New Roman" w:cs="Times New Roman"/>
          <w:sz w:val="28"/>
          <w:szCs w:val="28"/>
          <w:lang w:val="ru-RU"/>
        </w:rPr>
        <w:t>]</w:t>
      </w:r>
      <w:r w:rsidR="00491FF4">
        <w:rPr>
          <w:rStyle w:val="jlqj4b"/>
          <w:rFonts w:ascii="Times New Roman" w:hAnsi="Times New Roman" w:cs="Times New Roman"/>
          <w:sz w:val="28"/>
          <w:szCs w:val="28"/>
          <w:lang w:val="uk-UA"/>
        </w:rPr>
        <w:t>.</w:t>
      </w:r>
    </w:p>
    <w:p w:rsidR="002A4E40" w:rsidRPr="008F0FFA" w:rsidRDefault="002A4E40" w:rsidP="00F4353A">
      <w:pPr>
        <w:spacing w:after="0" w:line="360" w:lineRule="auto"/>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b/>
          <w:sz w:val="28"/>
          <w:szCs w:val="28"/>
          <w:lang w:val="uk-UA"/>
        </w:rPr>
      </w:pPr>
      <w:r w:rsidRPr="008F0FFA">
        <w:rPr>
          <w:rStyle w:val="jlqj4b"/>
          <w:rFonts w:ascii="Times New Roman" w:hAnsi="Times New Roman" w:cs="Times New Roman"/>
          <w:b/>
          <w:sz w:val="28"/>
          <w:szCs w:val="28"/>
          <w:lang w:val="uk-UA"/>
        </w:rPr>
        <w:t>2.3. Повна сила, що діє на сферичну частинку</w:t>
      </w:r>
    </w:p>
    <w:p w:rsidR="005A3ED5" w:rsidRPr="008F0FFA" w:rsidRDefault="005A3ED5" w:rsidP="00F4353A">
      <w:pPr>
        <w:spacing w:after="0" w:line="360" w:lineRule="auto"/>
        <w:ind w:firstLine="709"/>
        <w:jc w:val="both"/>
        <w:rPr>
          <w:rStyle w:val="jlqj4b"/>
          <w:rFonts w:ascii="Times New Roman" w:hAnsi="Times New Roman" w:cs="Times New Roman"/>
          <w:b/>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Щоб отримати загальну силу, що діє на сферу, ми повинні підсумувати всі часткові пучки, які потрапили на неї</w:t>
      </w:r>
      <w:r w:rsidR="00491FF4">
        <w:rPr>
          <w:rStyle w:val="jlqj4b"/>
          <w:rFonts w:ascii="Times New Roman" w:hAnsi="Times New Roman" w:cs="Times New Roman"/>
          <w:sz w:val="28"/>
          <w:szCs w:val="28"/>
          <w:lang w:val="uk-UA"/>
        </w:rPr>
        <w:t xml:space="preserve"> [</w:t>
      </w:r>
      <w:r w:rsidR="00491FF4" w:rsidRPr="00491FF4">
        <w:rPr>
          <w:rStyle w:val="jlqj4b"/>
          <w:rFonts w:ascii="Times New Roman" w:hAnsi="Times New Roman" w:cs="Times New Roman"/>
          <w:sz w:val="28"/>
          <w:szCs w:val="28"/>
          <w:lang w:val="ru-RU"/>
        </w:rPr>
        <w:t>7</w:t>
      </w:r>
      <w:r w:rsidR="00491FF4">
        <w:rPr>
          <w:rStyle w:val="jlqj4b"/>
          <w:rFonts w:ascii="Times New Roman" w:hAnsi="Times New Roman" w:cs="Times New Roman"/>
          <w:sz w:val="28"/>
          <w:szCs w:val="28"/>
          <w:lang w:val="uk-UA"/>
        </w:rPr>
        <w:t>]</w:t>
      </w:r>
      <w:r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lastRenderedPageBreak/>
        <w:drawing>
          <wp:inline distT="0" distB="0" distL="0" distR="0">
            <wp:extent cx="2333625" cy="242559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337021" cy="2429121"/>
                    </a:xfrm>
                    <a:prstGeom prst="rect">
                      <a:avLst/>
                    </a:prstGeom>
                  </pic:spPr>
                </pic:pic>
              </a:graphicData>
            </a:graphic>
          </wp:inline>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Рис.</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3. Координати часткового променя</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Для цього ми інтегруємо (i) на відстань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lang w:val="uk-UA"/>
        </w:rPr>
        <w:t xml:space="preserve"> між частковим пучком і віссю симетрії всього пучка, коливаючись від 0 до </w:t>
      </w:r>
      <w:r w:rsidRPr="008F0FFA">
        <w:rPr>
          <w:rStyle w:val="jlqj4b"/>
          <w:rFonts w:ascii="Cambria Math" w:hAnsi="Cambria Math" w:cs="Cambria Math"/>
          <w:sz w:val="28"/>
          <w:szCs w:val="28"/>
          <w:lang w:val="uk-UA"/>
        </w:rPr>
        <w:t>𝑟</w:t>
      </w:r>
      <w:r w:rsidRPr="008F0FFA">
        <w:rPr>
          <w:rStyle w:val="jlqj4b"/>
          <w:rFonts w:ascii="Cambria Math" w:hAnsi="Cambria Math" w:cs="Cambria Math"/>
          <w:sz w:val="28"/>
          <w:szCs w:val="28"/>
          <w:vertAlign w:val="subscript"/>
          <w:lang w:val="uk-UA"/>
        </w:rPr>
        <w:t>𝑚𝑎𝑥</w:t>
      </w:r>
      <w:r w:rsidRPr="008F0FFA">
        <w:rPr>
          <w:rStyle w:val="jlqj4b"/>
          <w:rFonts w:ascii="Times New Roman" w:hAnsi="Times New Roman" w:cs="Times New Roman"/>
          <w:sz w:val="28"/>
          <w:szCs w:val="28"/>
          <w:lang w:val="uk-UA"/>
        </w:rPr>
        <w:t xml:space="preserve"> та (ii) над його кутовою координатою </w:t>
      </w:r>
      <w:r w:rsidRPr="008F0FFA">
        <w:rPr>
          <w:rStyle w:val="jlqj4b"/>
          <w:rFonts w:ascii="Cambria Math" w:hAnsi="Cambria Math" w:cs="Cambria Math"/>
          <w:sz w:val="28"/>
          <w:szCs w:val="28"/>
          <w:lang w:val="uk-UA"/>
        </w:rPr>
        <w:t>𝛽</w:t>
      </w:r>
      <w:r w:rsidRPr="008F0FFA">
        <w:rPr>
          <w:rStyle w:val="jlqj4b"/>
          <w:rFonts w:ascii="Times New Roman" w:hAnsi="Times New Roman" w:cs="Times New Roman"/>
          <w:sz w:val="28"/>
          <w:szCs w:val="28"/>
          <w:lang w:val="uk-UA"/>
        </w:rPr>
        <w:t>, коливаючись від 0 до 2</w:t>
      </w:r>
      <w:r w:rsidRPr="008F0FFA">
        <w:rPr>
          <w:rStyle w:val="jlqj4b"/>
          <w:rFonts w:ascii="Times New Roman" w:hAnsi="Times New Roman" w:cs="Times New Roman"/>
          <w:sz w:val="28"/>
          <w:szCs w:val="28"/>
          <w:lang w:val="uk-UA"/>
        </w:rPr>
        <w:sym w:font="Symbol" w:char="F070"/>
      </w:r>
      <w:r w:rsidRPr="008F0FFA">
        <w:rPr>
          <w:rStyle w:val="jlqj4b"/>
          <w:rFonts w:ascii="Times New Roman" w:hAnsi="Times New Roman" w:cs="Times New Roman"/>
          <w:sz w:val="28"/>
          <w:szCs w:val="28"/>
          <w:lang w:val="uk-UA"/>
        </w:rPr>
        <w:t xml:space="preserve">.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3 показано, як визначаються координати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lang w:val="uk-UA"/>
        </w:rPr>
        <w:t xml:space="preserve"> та </w:t>
      </w:r>
      <w:r w:rsidRPr="008F0FFA">
        <w:rPr>
          <w:rStyle w:val="jlqj4b"/>
          <w:rFonts w:ascii="Cambria Math" w:hAnsi="Cambria Math" w:cs="Cambria Math"/>
          <w:sz w:val="28"/>
          <w:szCs w:val="28"/>
          <w:lang w:val="uk-UA"/>
        </w:rPr>
        <w:t>𝛽</w:t>
      </w:r>
      <w:r w:rsidRPr="008F0FFA">
        <w:rPr>
          <w:rStyle w:val="jlqj4b"/>
          <w:rFonts w:ascii="Times New Roman" w:hAnsi="Times New Roman" w:cs="Times New Roman"/>
          <w:sz w:val="28"/>
          <w:szCs w:val="28"/>
          <w:lang w:val="uk-UA"/>
        </w:rPr>
        <w:t xml:space="preserve"> часткового променя (червоним кольором). Пунктирна лінія символічно означає сферу, на яку фокусується лазер. До цього часу сила давалась як функція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яку тепер потрібно виражати через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lang w:val="uk-UA"/>
        </w:rPr>
        <w:t xml:space="preserve"> та </w:t>
      </w:r>
      <w:r w:rsidRPr="008F0FFA">
        <w:rPr>
          <w:rStyle w:val="jlqj4b"/>
          <w:rFonts w:ascii="Cambria Math" w:hAnsi="Cambria Math" w:cs="Cambria Math"/>
          <w:sz w:val="28"/>
          <w:szCs w:val="28"/>
          <w:lang w:val="uk-UA"/>
        </w:rPr>
        <w:t>𝛽</w:t>
      </w:r>
      <w:r w:rsidRPr="008F0FFA">
        <w:rPr>
          <w:rStyle w:val="jlqj4b"/>
          <w:rFonts w:ascii="Times New Roman" w:hAnsi="Times New Roman" w:cs="Times New Roman"/>
          <w:sz w:val="28"/>
          <w:szCs w:val="28"/>
          <w:lang w:val="uk-UA"/>
        </w:rPr>
        <w:t xml:space="preserve">.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4 показано частковий промінь, що падає на сферу з кутом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збоку. Справедливі наступні твердження</w:t>
      </w:r>
      <w:r w:rsidR="00491FF4">
        <w:rPr>
          <w:rStyle w:val="jlqj4b"/>
          <w:rFonts w:ascii="Times New Roman" w:hAnsi="Times New Roman" w:cs="Times New Roman"/>
          <w:sz w:val="28"/>
          <w:szCs w:val="28"/>
          <w:lang w:val="uk-UA"/>
        </w:rPr>
        <w:t xml:space="preserve"> [</w:t>
      </w:r>
      <w:r w:rsidR="00491FF4" w:rsidRPr="00491FF4">
        <w:rPr>
          <w:rStyle w:val="jlqj4b"/>
          <w:rFonts w:ascii="Times New Roman" w:hAnsi="Times New Roman" w:cs="Times New Roman"/>
          <w:sz w:val="28"/>
          <w:szCs w:val="28"/>
          <w:lang w:val="ru-RU"/>
        </w:rPr>
        <w:t>7</w:t>
      </w:r>
      <w:r w:rsidR="00491FF4">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10"/>
          <w:lang w:val="uk-UA"/>
        </w:rPr>
        <w:object w:dxaOrig="2439" w:dyaOrig="340">
          <v:shape id="_x0000_i1054" type="#_x0000_t75" style="width:122.25pt;height:17.25pt" o:ole="">
            <v:imagedata r:id="rId77" o:title=""/>
          </v:shape>
          <o:OLEObject Type="Embed" ProgID="Equation.DSMT4" ShapeID="_x0000_i1054" DrawAspect="Content" ObjectID="_1669625572" r:id="rId78"/>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19)</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10"/>
          <w:lang w:val="uk-UA"/>
        </w:rPr>
        <w:object w:dxaOrig="2120" w:dyaOrig="520">
          <v:shape id="_x0000_i1055" type="#_x0000_t75" style="width:105.75pt;height:26.25pt" o:ole="">
            <v:imagedata r:id="rId79" o:title=""/>
          </v:shape>
          <o:OLEObject Type="Embed" ProgID="Equation.DSMT4" ShapeID="_x0000_i1055" DrawAspect="Content" ObjectID="_1669625573" r:id="rId80"/>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20)</w:t>
      </w:r>
    </w:p>
    <w:p w:rsidR="005A3ED5" w:rsidRPr="008F0FFA"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noProof/>
          <w:lang w:val="ru-RU" w:eastAsia="ru-RU"/>
        </w:rPr>
        <w:drawing>
          <wp:anchor distT="0" distB="0" distL="0" distR="0" simplePos="0" relativeHeight="251659264" behindDoc="0" locked="0" layoutInCell="1" allowOverlap="1">
            <wp:simplePos x="0" y="0"/>
            <wp:positionH relativeFrom="page">
              <wp:posOffset>2590800</wp:posOffset>
            </wp:positionH>
            <wp:positionV relativeFrom="paragraph">
              <wp:posOffset>551815</wp:posOffset>
            </wp:positionV>
            <wp:extent cx="3152775" cy="1971675"/>
            <wp:effectExtent l="0" t="0" r="9525" b="9525"/>
            <wp:wrapTopAndBottom/>
            <wp:docPr id="27"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5.png"/>
                    <pic:cNvPicPr/>
                  </pic:nvPicPr>
                  <pic:blipFill>
                    <a:blip r:embed="rId81" cstate="print"/>
                    <a:stretch>
                      <a:fillRect/>
                    </a:stretch>
                  </pic:blipFill>
                  <pic:spPr>
                    <a:xfrm>
                      <a:off x="0" y="0"/>
                      <a:ext cx="3152775" cy="1971675"/>
                    </a:xfrm>
                    <a:prstGeom prst="rect">
                      <a:avLst/>
                    </a:prstGeom>
                  </pic:spPr>
                </pic:pic>
              </a:graphicData>
            </a:graphic>
          </wp:anchor>
        </w:drawing>
      </w:r>
      <w:r w:rsidRPr="008F0FFA">
        <w:rPr>
          <w:rStyle w:val="jlqj4b"/>
          <w:rFonts w:ascii="Cambria Math" w:hAnsi="Cambria Math" w:cs="Cambria Math"/>
          <w:sz w:val="28"/>
          <w:szCs w:val="28"/>
          <w:lang w:val="uk-UA"/>
        </w:rPr>
        <w:t>𝑙</w:t>
      </w:r>
      <w:r w:rsidRPr="008F0FFA">
        <w:rPr>
          <w:rStyle w:val="jlqj4b"/>
          <w:rFonts w:ascii="Times New Roman" w:hAnsi="Times New Roman" w:cs="Times New Roman"/>
          <w:sz w:val="28"/>
          <w:szCs w:val="28"/>
          <w:lang w:val="uk-UA"/>
        </w:rPr>
        <w:t xml:space="preserve"> приблизно відповідає фокусній відстані об'єктива. Фактично для цього </w:t>
      </w:r>
      <w:r w:rsidRPr="008F0FFA">
        <w:rPr>
          <w:rStyle w:val="jlqj4b"/>
          <w:rFonts w:ascii="Times New Roman" w:hAnsi="Times New Roman" w:cs="Times New Roman"/>
          <w:sz w:val="28"/>
          <w:szCs w:val="28"/>
          <w:lang w:val="uk-UA"/>
        </w:rPr>
        <w:lastRenderedPageBreak/>
        <w:t>параметра можна використовувати робочу відстань об’єктива</w:t>
      </w:r>
      <w:r w:rsidR="00491FF4">
        <w:rPr>
          <w:rStyle w:val="jlqj4b"/>
          <w:rFonts w:ascii="Times New Roman" w:hAnsi="Times New Roman" w:cs="Times New Roman"/>
          <w:sz w:val="28"/>
          <w:szCs w:val="28"/>
          <w:lang w:val="uk-UA"/>
        </w:rPr>
        <w:t xml:space="preserve"> [</w:t>
      </w:r>
      <w:r w:rsidR="00491FF4" w:rsidRPr="00491FF4">
        <w:rPr>
          <w:rStyle w:val="jlqj4b"/>
          <w:rFonts w:ascii="Times New Roman" w:hAnsi="Times New Roman" w:cs="Times New Roman"/>
          <w:sz w:val="28"/>
          <w:szCs w:val="28"/>
          <w:lang w:val="ru-RU"/>
        </w:rPr>
        <w:t>7</w:t>
      </w:r>
      <w:r w:rsidR="00491FF4">
        <w:rPr>
          <w:rStyle w:val="jlqj4b"/>
          <w:rFonts w:ascii="Times New Roman" w:hAnsi="Times New Roman" w:cs="Times New Roman"/>
          <w:sz w:val="28"/>
          <w:szCs w:val="28"/>
          <w:lang w:val="uk-UA"/>
        </w:rPr>
        <w:t>]</w:t>
      </w:r>
      <w:r w:rsidR="00491FF4" w:rsidRPr="008F0FFA">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Рис.</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4. Зв'язок між </w:t>
      </w:r>
      <w:r w:rsidRPr="008F0FFA">
        <w:rPr>
          <w:rStyle w:val="jlqj4b"/>
          <w:rFonts w:ascii="Cambria Math" w:hAnsi="Cambria Math" w:cs="Cambria Math"/>
          <w:sz w:val="28"/>
          <w:szCs w:val="28"/>
          <w:lang w:val="uk-UA"/>
        </w:rPr>
        <w:t>𝒓</w:t>
      </w:r>
      <w:r w:rsidRPr="008F0FFA">
        <w:rPr>
          <w:rStyle w:val="jlqj4b"/>
          <w:rFonts w:ascii="Times New Roman" w:hAnsi="Times New Roman" w:cs="Times New Roman"/>
          <w:sz w:val="28"/>
          <w:szCs w:val="28"/>
          <w:lang w:val="uk-UA"/>
        </w:rPr>
        <w:t xml:space="preserve"> та </w:t>
      </w:r>
      <w:r w:rsidRPr="008F0FFA">
        <w:rPr>
          <w:rStyle w:val="jlqj4b"/>
          <w:rFonts w:ascii="Cambria Math" w:hAnsi="Cambria Math" w:cs="Cambria Math"/>
          <w:sz w:val="28"/>
          <w:szCs w:val="28"/>
          <w:lang w:val="uk-UA"/>
        </w:rPr>
        <w:t>𝜽</w:t>
      </w:r>
      <w:r w:rsidRPr="008F0FFA">
        <w:rPr>
          <w:rStyle w:val="jlqj4b"/>
          <w:rFonts w:ascii="Times New Roman" w:hAnsi="Times New Roman" w:cs="Times New Roman"/>
          <w:sz w:val="28"/>
          <w:szCs w:val="28"/>
          <w:lang w:val="uk-UA"/>
        </w:rPr>
        <w:sym w:font="Symbol" w:char="F02E"/>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Тоді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можна виразити як:</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42"/>
          <w:lang w:val="uk-UA"/>
        </w:rPr>
        <w:object w:dxaOrig="2980" w:dyaOrig="960">
          <v:shape id="_x0000_i1056" type="#_x0000_t75" style="width:149.25pt;height:48pt" o:ole="">
            <v:imagedata r:id="rId82" o:title=""/>
          </v:shape>
          <o:OLEObject Type="Embed" ProgID="Equation.DSMT4" ShapeID="_x0000_i1056" DrawAspect="Content" ObjectID="_1669625574" r:id="rId83"/>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21) </w:t>
      </w:r>
    </w:p>
    <w:p w:rsidR="005A3ED5" w:rsidRPr="008F0FFA"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Далі потрібно підсумувати сили. Для цього ми починаємо з спостереження за рисунком 6. Частковий промінь з відстанню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lang w:val="uk-UA"/>
        </w:rPr>
        <w:t xml:space="preserve"> до осі симетрії цілого променя падає на сферу під кутом </w:t>
      </w:r>
      <w:r w:rsidRPr="008F0FFA">
        <w:rPr>
          <w:rStyle w:val="jlqj4b"/>
          <w:rFonts w:ascii="Cambria Math" w:hAnsi="Cambria Math" w:cs="Cambria Math"/>
          <w:sz w:val="28"/>
          <w:szCs w:val="28"/>
          <w:lang w:val="uk-UA"/>
        </w:rPr>
        <w:t>𝜃</w:t>
      </w:r>
      <w:r w:rsidRPr="008F0FFA">
        <w:rPr>
          <w:rStyle w:val="jlqj4b"/>
          <w:rFonts w:ascii="Times New Roman" w:hAnsi="Times New Roman" w:cs="Times New Roman"/>
          <w:sz w:val="28"/>
          <w:szCs w:val="28"/>
          <w:lang w:val="uk-UA"/>
        </w:rPr>
        <w:t xml:space="preserve">. Як обговорювалося вище, ми можемо розділити результуючу силу на дві перпендикулярні складові </w:t>
      </w:r>
      <w:r w:rsidRPr="008F0FFA">
        <w:rPr>
          <w:rStyle w:val="jlqj4b"/>
          <w:rFonts w:ascii="Cambria Math" w:hAnsi="Cambria Math" w:cs="Cambria Math"/>
          <w:sz w:val="28"/>
          <w:szCs w:val="28"/>
          <w:lang w:val="uk-UA"/>
        </w:rPr>
        <w:t>𝐹𝑠</w:t>
      </w:r>
      <w:r w:rsidRPr="008F0FFA">
        <w:rPr>
          <w:rStyle w:val="jlqj4b"/>
          <w:rFonts w:ascii="Times New Roman" w:hAnsi="Times New Roman" w:cs="Times New Roman"/>
          <w:sz w:val="28"/>
          <w:szCs w:val="28"/>
          <w:lang w:val="uk-UA"/>
        </w:rPr>
        <w:t xml:space="preserve"> та </w:t>
      </w:r>
      <w:r w:rsidRPr="008F0FFA">
        <w:rPr>
          <w:rStyle w:val="jlqj4b"/>
          <w:rFonts w:ascii="Cambria Math" w:hAnsi="Cambria Math" w:cs="Cambria Math"/>
          <w:sz w:val="28"/>
          <w:szCs w:val="28"/>
          <w:lang w:val="uk-UA"/>
        </w:rPr>
        <w:t>𝐹𝑔</w:t>
      </w:r>
      <w:r w:rsidRPr="008F0FFA">
        <w:rPr>
          <w:rStyle w:val="jlqj4b"/>
          <w:rFonts w:ascii="Times New Roman" w:hAnsi="Times New Roman" w:cs="Times New Roman"/>
          <w:sz w:val="28"/>
          <w:szCs w:val="28"/>
          <w:lang w:val="uk-UA"/>
        </w:rPr>
        <w:t>. Для наочності тепер ми можемо додати ще один частковий промінь, а саме той, що дзеркально відображається на осі симетрії, позначений як «дзеркальний промінь»</w:t>
      </w:r>
      <w:r w:rsidR="00491FF4">
        <w:rPr>
          <w:rStyle w:val="jlqj4b"/>
          <w:rFonts w:ascii="Times New Roman" w:hAnsi="Times New Roman" w:cs="Times New Roman"/>
          <w:sz w:val="28"/>
          <w:szCs w:val="28"/>
          <w:lang w:val="uk-UA"/>
        </w:rPr>
        <w:t xml:space="preserve"> [</w:t>
      </w:r>
      <w:r w:rsidR="00491FF4" w:rsidRPr="00491FF4">
        <w:rPr>
          <w:rStyle w:val="jlqj4b"/>
          <w:rFonts w:ascii="Times New Roman" w:hAnsi="Times New Roman" w:cs="Times New Roman"/>
          <w:sz w:val="28"/>
          <w:szCs w:val="28"/>
          <w:lang w:val="ru-RU"/>
        </w:rPr>
        <w:t>7</w:t>
      </w:r>
      <w:r w:rsidR="00491FF4">
        <w:rPr>
          <w:rStyle w:val="jlqj4b"/>
          <w:rFonts w:ascii="Times New Roman" w:hAnsi="Times New Roman" w:cs="Times New Roman"/>
          <w:sz w:val="28"/>
          <w:szCs w:val="28"/>
          <w:lang w:val="uk-UA"/>
        </w:rPr>
        <w:t>]</w:t>
      </w:r>
      <w:r w:rsidR="00491FF4" w:rsidRPr="008F0FFA">
        <w:rPr>
          <w:rStyle w:val="jlqj4b"/>
          <w:rFonts w:ascii="Times New Roman" w:hAnsi="Times New Roman" w:cs="Times New Roman"/>
          <w:sz w:val="28"/>
          <w:szCs w:val="28"/>
          <w:lang w:val="uk-UA"/>
        </w:rPr>
        <w:t>.</w:t>
      </w:r>
    </w:p>
    <w:p w:rsidR="00244F3C" w:rsidRPr="008F0FFA" w:rsidRDefault="00244F3C"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drawing>
          <wp:anchor distT="0" distB="0" distL="0" distR="0" simplePos="0" relativeHeight="251660288" behindDoc="0" locked="0" layoutInCell="1" allowOverlap="1">
            <wp:simplePos x="0" y="0"/>
            <wp:positionH relativeFrom="page">
              <wp:posOffset>2905125</wp:posOffset>
            </wp:positionH>
            <wp:positionV relativeFrom="paragraph">
              <wp:posOffset>252095</wp:posOffset>
            </wp:positionV>
            <wp:extent cx="2171700" cy="2509520"/>
            <wp:effectExtent l="0" t="0" r="0" b="5080"/>
            <wp:wrapTopAndBottom/>
            <wp:docPr id="31"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37.png"/>
                    <pic:cNvPicPr/>
                  </pic:nvPicPr>
                  <pic:blipFill>
                    <a:blip r:embed="rId84" cstate="print"/>
                    <a:stretch>
                      <a:fillRect/>
                    </a:stretch>
                  </pic:blipFill>
                  <pic:spPr>
                    <a:xfrm>
                      <a:off x="0" y="0"/>
                      <a:ext cx="2171700" cy="2509520"/>
                    </a:xfrm>
                    <a:prstGeom prst="rect">
                      <a:avLst/>
                    </a:prstGeom>
                  </pic:spPr>
                </pic:pic>
              </a:graphicData>
            </a:graphic>
          </wp:anchor>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Рис.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5. Внесок одного променя в загальну силу</w:t>
      </w:r>
    </w:p>
    <w:p w:rsidR="005A3ED5" w:rsidRPr="008F0FFA" w:rsidRDefault="005A3ED5" w:rsidP="00F4353A">
      <w:pPr>
        <w:spacing w:after="0" w:line="360" w:lineRule="auto"/>
        <w:ind w:firstLine="709"/>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Як зображено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5, цей частковий промінь падає на сферу з іншого боку і призводить до "дзеркальних" векторів сили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𝑠</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𝑚𝑖𝑟𝑟𝑜𝑟</w:t>
      </w:r>
      <w:r w:rsidRPr="008F0FFA">
        <w:rPr>
          <w:rStyle w:val="jlqj4b"/>
          <w:rFonts w:ascii="Times New Roman" w:hAnsi="Times New Roman" w:cs="Times New Roman"/>
          <w:sz w:val="28"/>
          <w:szCs w:val="28"/>
          <w:lang w:val="uk-UA"/>
        </w:rPr>
        <w:t xml:space="preserve"> та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𝑚𝑖𝑟𝑟𝑜𝑟</w:t>
      </w:r>
      <w:r w:rsidRPr="008F0FFA">
        <w:rPr>
          <w:rStyle w:val="jlqj4b"/>
          <w:rFonts w:ascii="Times New Roman" w:hAnsi="Times New Roman" w:cs="Times New Roman"/>
          <w:sz w:val="28"/>
          <w:szCs w:val="28"/>
          <w:lang w:val="uk-UA"/>
        </w:rPr>
        <w:t xml:space="preserve"> у </w:t>
      </w:r>
      <w:r w:rsidRPr="008F0FFA">
        <w:rPr>
          <w:rStyle w:val="jlqj4b"/>
          <w:rFonts w:ascii="Times New Roman" w:hAnsi="Times New Roman" w:cs="Times New Roman"/>
          <w:sz w:val="28"/>
          <w:szCs w:val="28"/>
          <w:lang w:val="uk-UA"/>
        </w:rPr>
        <w:lastRenderedPageBreak/>
        <w:t xml:space="preserve">правій частині сфера Якщо розглядати всі часткові пучки з однаковою умовою навколо осі симетрії, відразу стає зрозумілим, що всі компоненти сили в напрямку X та Y зникають, і залишаються лише результуючі компоненти сили вздовж осі Z. Їх можна записати як </w:t>
      </w:r>
      <w:r w:rsidRPr="008F0FFA">
        <w:rPr>
          <w:rStyle w:val="jlqj4b"/>
          <w:rFonts w:ascii="Cambria Math" w:hAnsi="Cambria Math" w:cs="Cambria Math"/>
          <w:sz w:val="28"/>
          <w:szCs w:val="28"/>
          <w:lang w:val="uk-UA"/>
        </w:rPr>
        <w:t>𝑟</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40"/>
          <w:lang w:val="uk-UA"/>
        </w:rPr>
        <w:object w:dxaOrig="3900" w:dyaOrig="780">
          <v:shape id="_x0000_i1057" type="#_x0000_t75" style="width:195pt;height:39pt" o:ole="">
            <v:imagedata r:id="rId85" o:title=""/>
          </v:shape>
          <o:OLEObject Type="Embed" ProgID="Equation.DSMT4" ShapeID="_x0000_i1057" DrawAspect="Content" ObjectID="_1669625575" r:id="rId86"/>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22)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40"/>
          <w:lang w:val="uk-UA"/>
        </w:rPr>
        <w:object w:dxaOrig="3780" w:dyaOrig="800">
          <v:shape id="_x0000_i1058" type="#_x0000_t75" style="width:189pt;height:39.75pt" o:ole="">
            <v:imagedata r:id="rId87" o:title=""/>
          </v:shape>
          <o:OLEObject Type="Embed" ProgID="Equation.DSMT4" ShapeID="_x0000_i1058" DrawAspect="Content" ObjectID="_1669625576" r:id="rId88"/>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23)</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де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𝑧</w:t>
      </w:r>
      <w:r w:rsidRPr="008F0FFA">
        <w:rPr>
          <w:rStyle w:val="jlqj4b"/>
          <w:rFonts w:ascii="Times New Roman" w:hAnsi="Times New Roman" w:cs="Times New Roman"/>
          <w:sz w:val="28"/>
          <w:szCs w:val="28"/>
          <w:lang w:val="uk-UA"/>
        </w:rPr>
        <w:t xml:space="preserve">вказує в негативному напрямку Z і, отже, є від’ємним. Отже, кожна нескінченно мала сила, що сприяє загальній силі, задається формулою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20"/>
          <w:lang w:val="uk-UA"/>
        </w:rPr>
        <w:object w:dxaOrig="2840" w:dyaOrig="440">
          <v:shape id="_x0000_i1059" type="#_x0000_t75" style="width:141.75pt;height:21.75pt" o:ole="">
            <v:imagedata r:id="rId89" o:title=""/>
          </v:shape>
          <o:OLEObject Type="Embed" ProgID="Equation.DSMT4" ShapeID="_x0000_i1059" DrawAspect="Content" ObjectID="_1669625577" r:id="rId90"/>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24)</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Повна сила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 - це сума повної сили розсіювання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𝑠</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та сумарної сили градієнта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34"/>
          <w:lang w:val="uk-UA"/>
        </w:rPr>
        <w:object w:dxaOrig="3640" w:dyaOrig="820">
          <v:shape id="_x0000_i1060" type="#_x0000_t75" style="width:182.25pt;height:41.25pt" o:ole="">
            <v:imagedata r:id="rId91" o:title=""/>
          </v:shape>
          <o:OLEObject Type="Embed" ProgID="Equation.DSMT4" ShapeID="_x0000_i1060" DrawAspect="Content" ObjectID="_1669625578" r:id="rId92"/>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25)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і                               </w:t>
      </w:r>
      <w:r w:rsidRPr="008F0FFA">
        <w:rPr>
          <w:position w:val="-34"/>
          <w:lang w:val="uk-UA"/>
        </w:rPr>
        <w:object w:dxaOrig="3860" w:dyaOrig="820">
          <v:shape id="_x0000_i1061" type="#_x0000_t75" style="width:192.75pt;height:41.25pt" o:ole="">
            <v:imagedata r:id="rId93" o:title=""/>
          </v:shape>
          <o:OLEObject Type="Embed" ProgID="Equation.DSMT4" ShapeID="_x0000_i1061" DrawAspect="Content" ObjectID="_1669625579" r:id="rId94"/>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26)</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6 представимо градієнтну силу, силу розсіювання та результуючу загальну силу як функцію положення фокусу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відносно радіуса сфери. Напрямок - вісь Z, що означає, що графік показує поведінку, коли фокус переміщується через центр сфери знизу вгору. На горизонтальній осі «+1» відповідає положенню фокусу на зовнішній поверхні сфери над центром сфери, тоді як «-1» відповідає нижній поверхні під центром</w:t>
      </w:r>
      <w:r w:rsidR="00491FF4">
        <w:rPr>
          <w:rStyle w:val="jlqj4b"/>
          <w:rFonts w:ascii="Times New Roman" w:hAnsi="Times New Roman" w:cs="Times New Roman"/>
          <w:sz w:val="28"/>
          <w:szCs w:val="28"/>
          <w:lang w:val="uk-UA"/>
        </w:rPr>
        <w:t xml:space="preserve"> [</w:t>
      </w:r>
      <w:r w:rsidR="00491FF4" w:rsidRPr="00491FF4">
        <w:rPr>
          <w:rStyle w:val="jlqj4b"/>
          <w:rFonts w:ascii="Times New Roman" w:hAnsi="Times New Roman" w:cs="Times New Roman"/>
          <w:sz w:val="28"/>
          <w:szCs w:val="28"/>
          <w:lang w:val="uk-UA"/>
        </w:rPr>
        <w:t>7</w:t>
      </w:r>
      <w:r w:rsidR="00491FF4">
        <w:rPr>
          <w:rStyle w:val="jlqj4b"/>
          <w:rFonts w:ascii="Times New Roman" w:hAnsi="Times New Roman" w:cs="Times New Roman"/>
          <w:sz w:val="28"/>
          <w:szCs w:val="28"/>
          <w:lang w:val="uk-UA"/>
        </w:rPr>
        <w:t>]</w:t>
      </w:r>
      <w:r w:rsidR="00491FF4"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lastRenderedPageBreak/>
        <w:drawing>
          <wp:inline distT="0" distB="0" distL="0" distR="0">
            <wp:extent cx="4003744" cy="25050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4006221" cy="2506625"/>
                    </a:xfrm>
                    <a:prstGeom prst="rect">
                      <a:avLst/>
                    </a:prstGeom>
                  </pic:spPr>
                </pic:pic>
              </a:graphicData>
            </a:graphic>
          </wp:inline>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Рис.6. Огляд усіх сил, коли фокус змінено у напрямку Z</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З рисунка 6 ми це дізнаємось:</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1. Градієнтна сила завжди спрямована до фокусу. Наприклад, коли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0, фокус знаходиться над центром сфери. Тоді </w:t>
      </w:r>
      <w:r w:rsidRPr="008F0FFA">
        <w:rPr>
          <w:rStyle w:val="jlqj4b"/>
          <w:rFonts w:ascii="Cambria Math" w:hAnsi="Cambria Math" w:cs="Cambria Math"/>
          <w:sz w:val="28"/>
          <w:szCs w:val="28"/>
          <w:lang w:val="uk-UA"/>
        </w:rPr>
        <w:t>𝐹𝑔</w:t>
      </w:r>
      <w:r w:rsidRPr="008F0FFA">
        <w:rPr>
          <w:rStyle w:val="jlqj4b"/>
          <w:rFonts w:ascii="Times New Roman" w:hAnsi="Times New Roman" w:cs="Times New Roman"/>
          <w:sz w:val="28"/>
          <w:szCs w:val="28"/>
          <w:lang w:val="uk-UA"/>
        </w:rPr>
        <w:t xml:space="preserve"> ≤ 0 і градієнтна сила штовхає сферу вгору у фокус.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2. Сила розсіювання завжди вказує у напрямку поширення падаючого пучка, в даному випадку вниз. Звернемо увагу, що </w:t>
      </w:r>
      <w:r w:rsidRPr="008F0FFA">
        <w:rPr>
          <w:rStyle w:val="jlqj4b"/>
          <w:rFonts w:ascii="Cambria Math" w:hAnsi="Cambria Math" w:cs="Cambria Math"/>
          <w:sz w:val="28"/>
          <w:szCs w:val="28"/>
          <w:lang w:val="uk-UA"/>
        </w:rPr>
        <w:t>𝐹𝑠</w:t>
      </w:r>
      <w:r w:rsidRPr="008F0FFA">
        <w:rPr>
          <w:rStyle w:val="jlqj4b"/>
          <w:rFonts w:ascii="Times New Roman" w:hAnsi="Times New Roman" w:cs="Times New Roman"/>
          <w:sz w:val="28"/>
          <w:szCs w:val="28"/>
          <w:lang w:val="uk-UA"/>
        </w:rPr>
        <w:t xml:space="preserve"> ≥ 0 у всьому діапазоні графіку.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3. Коли фокус знаходиться нижче центру сфери, тобто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0, сила розсіювання та градієнта діють в одному напрямку. Коли фокус знаходиться над центром сфери, тобто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0, обидві сили спрямовані в протилежні сторони. Також зауважимо, що </w:t>
      </w:r>
      <w:r w:rsidRPr="008F0FFA">
        <w:rPr>
          <w:rStyle w:val="jlqj4b"/>
          <w:rFonts w:ascii="Times New Roman" w:hAnsi="Times New Roman" w:cs="Times New Roman"/>
          <w:i/>
          <w:sz w:val="28"/>
          <w:szCs w:val="28"/>
          <w:lang w:val="uk-UA"/>
        </w:rPr>
        <w:t>абсолютне значення сили градієнта завжди вище абсолютного значення сили розсіювання</w:t>
      </w:r>
      <w:r w:rsidRPr="008F0FFA">
        <w:rPr>
          <w:rStyle w:val="jlqj4b"/>
          <w:rFonts w:ascii="Times New Roman" w:hAnsi="Times New Roman" w:cs="Times New Roman"/>
          <w:sz w:val="28"/>
          <w:szCs w:val="28"/>
          <w:lang w:val="uk-UA"/>
        </w:rPr>
        <w:t xml:space="preserve">. Це вимога до будь-якої стійкої оптичної пастки для пінцета. Основною величиною для виконання цієї вимоги є числова апертура об'єктива мікроскопа, яка визначає кут фокусування. Іноді фокус знаходиться не вище або нижче центру сфери, а навколо осі y. Знову, опорна вісь проходить через центр сфери, і ми будуємо побудовані сили як функцію відстані фокусу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до центру сфери в одиницях радіуса кулі.</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lastRenderedPageBreak/>
        <w:t xml:space="preserve">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7 показано силу градієнта та силу розсіювання. Побудова суми обох сил не мало б сенсу, оскільки вони спрямовані в різні боки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𝑠</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у напрямку Z та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у напрямку Y)</w:t>
      </w:r>
      <w:r w:rsidR="00842D4A">
        <w:rPr>
          <w:rStyle w:val="jlqj4b"/>
          <w:rFonts w:ascii="Times New Roman" w:hAnsi="Times New Roman" w:cs="Times New Roman"/>
          <w:sz w:val="28"/>
          <w:szCs w:val="28"/>
          <w:lang w:val="uk-UA"/>
        </w:rPr>
        <w:t xml:space="preserve"> [</w:t>
      </w:r>
      <w:r w:rsidR="00842D4A" w:rsidRPr="00AF5A70">
        <w:rPr>
          <w:rStyle w:val="jlqj4b"/>
          <w:rFonts w:ascii="Times New Roman" w:hAnsi="Times New Roman" w:cs="Times New Roman"/>
          <w:sz w:val="28"/>
          <w:szCs w:val="28"/>
          <w:lang w:val="uk-UA"/>
        </w:rPr>
        <w:t>7</w:t>
      </w:r>
      <w:r w:rsidR="00842D4A">
        <w:rPr>
          <w:rStyle w:val="jlqj4b"/>
          <w:rFonts w:ascii="Times New Roman" w:hAnsi="Times New Roman" w:cs="Times New Roman"/>
          <w:sz w:val="28"/>
          <w:szCs w:val="28"/>
          <w:lang w:val="uk-UA"/>
        </w:rPr>
        <w:t>]</w:t>
      </w:r>
      <w:r w:rsidR="00842D4A"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З рисунка 7 ми дізнаємось, що: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1. Загальна форма кривих подібна до руху фокуса по осі Z. Тільки за межами кулі сила зменшується трохи швидше, ніж у порівнянні з віссю Z.</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2. Максимальна сила градієнта більша за максимальну силу розсіювання (абсолютні значення). Це той випадок, коли такі параметри, як числова апертура, дозволяють оптичне захоплення.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3. Максимальна градієнтна сила знаходиться безпосередньо в межах сфери, близько до поверхні. Максимальне значення сили розсіювання знаходиться прямо на поверхні. Розташування фокусу в одиницях радіуса сфери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(напрямок Y) </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drawing>
          <wp:inline distT="0" distB="0" distL="0" distR="0">
            <wp:extent cx="3442883" cy="2238375"/>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471198" cy="2256784"/>
                    </a:xfrm>
                    <a:prstGeom prst="rect">
                      <a:avLst/>
                    </a:prstGeom>
                  </pic:spPr>
                </pic:pic>
              </a:graphicData>
            </a:graphic>
          </wp:inline>
        </w:drawing>
      </w:r>
    </w:p>
    <w:p w:rsidR="00C6145F" w:rsidRDefault="005A3ED5" w:rsidP="00491FF4">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Рис.</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7. Сила розсіювання та градієнта з </w:t>
      </w:r>
      <w:r w:rsidR="00491FF4">
        <w:rPr>
          <w:rStyle w:val="jlqj4b"/>
          <w:rFonts w:ascii="Times New Roman" w:hAnsi="Times New Roman" w:cs="Times New Roman"/>
          <w:sz w:val="28"/>
          <w:szCs w:val="28"/>
          <w:lang w:val="uk-UA"/>
        </w:rPr>
        <w:t xml:space="preserve">фокусом, зміненим у напрямку Y </w:t>
      </w:r>
    </w:p>
    <w:p w:rsidR="00842D4A" w:rsidRPr="008F0FFA" w:rsidRDefault="00842D4A" w:rsidP="00842D4A">
      <w:pPr>
        <w:spacing w:after="0" w:line="360" w:lineRule="auto"/>
        <w:jc w:val="both"/>
        <w:rPr>
          <w:rStyle w:val="jlqj4b"/>
          <w:rFonts w:ascii="Times New Roman" w:hAnsi="Times New Roman" w:cs="Times New Roman"/>
          <w:sz w:val="28"/>
          <w:szCs w:val="28"/>
          <w:lang w:val="uk-UA"/>
        </w:rPr>
      </w:pPr>
    </w:p>
    <w:p w:rsidR="005A3ED5" w:rsidRDefault="00491FF4" w:rsidP="00491FF4">
      <w:pPr>
        <w:spacing w:after="0" w:line="360" w:lineRule="auto"/>
        <w:ind w:firstLine="709"/>
        <w:jc w:val="both"/>
        <w:rPr>
          <w:rStyle w:val="jlqj4b"/>
          <w:rFonts w:ascii="Times New Roman" w:hAnsi="Times New Roman" w:cs="Times New Roman"/>
          <w:b/>
          <w:sz w:val="28"/>
          <w:szCs w:val="28"/>
          <w:lang w:val="uk-UA"/>
        </w:rPr>
      </w:pPr>
      <w:r>
        <w:rPr>
          <w:rStyle w:val="jlqj4b"/>
          <w:rFonts w:ascii="Times New Roman" w:hAnsi="Times New Roman" w:cs="Times New Roman"/>
          <w:b/>
          <w:sz w:val="28"/>
          <w:szCs w:val="28"/>
          <w:lang w:val="uk-UA"/>
        </w:rPr>
        <w:t xml:space="preserve">2.4. Вплив числової апертури </w:t>
      </w:r>
    </w:p>
    <w:p w:rsidR="00842D4A" w:rsidRPr="008F0FFA" w:rsidRDefault="00842D4A" w:rsidP="00842D4A">
      <w:pPr>
        <w:spacing w:after="0" w:line="360" w:lineRule="auto"/>
        <w:jc w:val="both"/>
        <w:rPr>
          <w:rStyle w:val="jlqj4b"/>
          <w:rFonts w:ascii="Times New Roman" w:hAnsi="Times New Roman" w:cs="Times New Roman"/>
          <w:b/>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Як ми бачили вище, кут падіння часткових променів відіграє вирішальну роль в оптичному витискуванні. Кут визначається числовою апертурою об'єктива</w:t>
      </w:r>
      <w:r w:rsidR="00842D4A">
        <w:rPr>
          <w:rStyle w:val="jlqj4b"/>
          <w:rFonts w:ascii="Times New Roman" w:hAnsi="Times New Roman" w:cs="Times New Roman"/>
          <w:sz w:val="28"/>
          <w:szCs w:val="28"/>
          <w:lang w:val="uk-UA"/>
        </w:rPr>
        <w:t xml:space="preserve"> [</w:t>
      </w:r>
      <w:r w:rsidR="00842D4A">
        <w:rPr>
          <w:rStyle w:val="jlqj4b"/>
          <w:rFonts w:ascii="Times New Roman" w:hAnsi="Times New Roman" w:cs="Times New Roman"/>
          <w:sz w:val="28"/>
          <w:szCs w:val="28"/>
          <w:lang w:val="ru-RU"/>
        </w:rPr>
        <w:t>8</w:t>
      </w:r>
      <w:r w:rsidR="00842D4A">
        <w:rPr>
          <w:rStyle w:val="jlqj4b"/>
          <w:rFonts w:ascii="Times New Roman" w:hAnsi="Times New Roman" w:cs="Times New Roman"/>
          <w:sz w:val="28"/>
          <w:szCs w:val="28"/>
          <w:lang w:val="uk-UA"/>
        </w:rPr>
        <w:t>]</w:t>
      </w:r>
      <w:r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object w:dxaOrig="180" w:dyaOrig="279">
          <v:shape id="_x0000_i1062" type="#_x0000_t75" style="width:9pt;height:14.25pt" o:ole="">
            <v:imagedata r:id="rId97" o:title=""/>
          </v:shape>
          <o:OLEObject Type="Embed" ProgID="Equation.DSMT4" ShapeID="_x0000_i1062" DrawAspect="Content" ObjectID="_1669625580" r:id="rId98"/>
        </w:object>
      </w:r>
      <w:r w:rsidRPr="008F0FFA">
        <w:rPr>
          <w:rStyle w:val="jlqj4b"/>
          <w:rFonts w:ascii="Times New Roman" w:hAnsi="Times New Roman" w:cs="Times New Roman"/>
          <w:sz w:val="28"/>
          <w:szCs w:val="28"/>
          <w:lang w:val="uk-UA"/>
        </w:rPr>
        <w:t>числова апертура (</w:t>
      </w:r>
      <w:r w:rsidRPr="008F0FFA">
        <w:rPr>
          <w:rStyle w:val="jlqj4b"/>
          <w:rFonts w:ascii="Cambria Math" w:hAnsi="Cambria Math" w:cs="Cambria Math"/>
          <w:sz w:val="28"/>
          <w:szCs w:val="28"/>
          <w:lang w:val="uk-UA"/>
        </w:rPr>
        <w:t>𝑁𝐴</w:t>
      </w:r>
      <w:r w:rsidRPr="008F0FFA">
        <w:rPr>
          <w:rStyle w:val="jlqj4b"/>
          <w:rFonts w:ascii="Times New Roman" w:hAnsi="Times New Roman" w:cs="Times New Roman"/>
          <w:sz w:val="28"/>
          <w:szCs w:val="28"/>
          <w:lang w:val="uk-UA"/>
        </w:rPr>
        <w:t xml:space="preserve">) описує конус охоплення об'єктивом простору і визначається як </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10"/>
          <w:lang w:val="uk-UA"/>
        </w:rPr>
        <w:object w:dxaOrig="1460" w:dyaOrig="340">
          <v:shape id="_x0000_i1063" type="#_x0000_t75" style="width:72.75pt;height:17.25pt" o:ole="">
            <v:imagedata r:id="rId99" o:title=""/>
          </v:shape>
          <o:OLEObject Type="Embed" ProgID="Equation.DSMT4" ShapeID="_x0000_i1063" DrawAspect="Content" ObjectID="_1669625581" r:id="rId100"/>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27)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де </w:t>
      </w:r>
      <w:r w:rsidRPr="008F0FFA">
        <w:rPr>
          <w:rStyle w:val="jlqj4b"/>
          <w:rFonts w:ascii="Cambria Math" w:hAnsi="Cambria Math" w:cs="Cambria Math"/>
          <w:sz w:val="28"/>
          <w:szCs w:val="28"/>
          <w:lang w:val="uk-UA"/>
        </w:rPr>
        <w:t>𝑛</w:t>
      </w:r>
      <w:r w:rsidRPr="008F0FFA">
        <w:rPr>
          <w:rStyle w:val="jlqj4b"/>
          <w:rFonts w:ascii="Times New Roman" w:hAnsi="Times New Roman" w:cs="Times New Roman"/>
          <w:sz w:val="28"/>
          <w:szCs w:val="28"/>
          <w:lang w:val="uk-UA"/>
        </w:rPr>
        <w:t xml:space="preserve"> - показник заломлення матеріалу між об’єктом та фокусом та </w:t>
      </w:r>
      <w:r w:rsidRPr="008F0FFA">
        <w:rPr>
          <w:rStyle w:val="jlqj4b"/>
          <w:rFonts w:ascii="Cambria Math" w:hAnsi="Cambria Math" w:cs="Cambria Math"/>
          <w:sz w:val="28"/>
          <w:szCs w:val="28"/>
          <w:lang w:val="uk-UA"/>
        </w:rPr>
        <w:t>𝜙</w:t>
      </w:r>
      <w:r w:rsidRPr="008F0FFA">
        <w:rPr>
          <w:rStyle w:val="jlqj4b"/>
          <w:rFonts w:ascii="Times New Roman" w:hAnsi="Times New Roman" w:cs="Times New Roman"/>
          <w:sz w:val="28"/>
          <w:szCs w:val="28"/>
          <w:lang w:val="uk-UA"/>
        </w:rPr>
        <w:t xml:space="preserve"> дорівнює половині кута максимального світлового конуса. Як обговорювалося, градієнтна сила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повинна перевищувати силу розсіювання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𝑠</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 щоб отримати стабільну пастку. Далі ми хочемо дослідити показник сили пастки. Для цього ми можемо поглянути на співвідношення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і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𝑠</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в точці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 xml:space="preserve"> /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1, оскільки ми показали, що сила розсіювання та градієнта найсильніша, коли лазерний фокус знаходиться на / біля поверхні сфери ( тобто | </w:t>
      </w:r>
      <w:r w:rsidRPr="008F0FFA">
        <w:rPr>
          <w:rStyle w:val="jlqj4b"/>
          <w:rFonts w:ascii="Cambria Math" w:hAnsi="Cambria Math" w:cs="Cambria Math"/>
          <w:sz w:val="28"/>
          <w:szCs w:val="28"/>
          <w:lang w:val="uk-UA"/>
        </w:rPr>
        <w:t>𝑆</w:t>
      </w:r>
      <w:r w:rsidRPr="008F0FFA">
        <w:rPr>
          <w:rStyle w:val="jlqj4b"/>
          <w:rFonts w:ascii="Times New Roman" w:hAnsi="Times New Roman" w:cs="Times New Roman"/>
          <w:sz w:val="28"/>
          <w:szCs w:val="28"/>
          <w:lang w:val="uk-UA"/>
        </w:rPr>
        <w:t>⁄</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 = 1). Тож можемо припустити умову</w:t>
      </w:r>
      <w:r w:rsidR="00842D4A">
        <w:rPr>
          <w:rStyle w:val="jlqj4b"/>
          <w:rFonts w:ascii="Times New Roman" w:hAnsi="Times New Roman" w:cs="Times New Roman"/>
          <w:sz w:val="28"/>
          <w:szCs w:val="28"/>
          <w:lang w:val="uk-UA"/>
        </w:rPr>
        <w:t xml:space="preserve"> [</w:t>
      </w:r>
      <w:r w:rsidR="00842D4A" w:rsidRPr="00B15853">
        <w:rPr>
          <w:rStyle w:val="jlqj4b"/>
          <w:rFonts w:ascii="Times New Roman" w:hAnsi="Times New Roman" w:cs="Times New Roman"/>
          <w:sz w:val="28"/>
          <w:szCs w:val="28"/>
          <w:lang w:val="ru-RU"/>
        </w:rPr>
        <w:t>8</w:t>
      </w:r>
      <w:r w:rsidR="00842D4A">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right"/>
        <w:rPr>
          <w:rStyle w:val="jlqj4b"/>
          <w:rFonts w:ascii="Times New Roman" w:hAnsi="Times New Roman" w:cs="Times New Roman"/>
          <w:sz w:val="28"/>
          <w:szCs w:val="28"/>
          <w:lang w:val="uk-UA"/>
        </w:rPr>
      </w:pPr>
      <w:r w:rsidRPr="008F0FFA">
        <w:rPr>
          <w:position w:val="-40"/>
          <w:lang w:val="uk-UA"/>
        </w:rPr>
        <w:object w:dxaOrig="2400" w:dyaOrig="920">
          <v:shape id="_x0000_i1064" type="#_x0000_t75" style="width:120pt;height:45.75pt" o:ole="">
            <v:imagedata r:id="rId101" o:title=""/>
          </v:shape>
          <o:OLEObject Type="Embed" ProgID="Equation.DSMT4" ShapeID="_x0000_i1064" DrawAspect="Content" ObjectID="_1669625582" r:id="rId102"/>
        </w:object>
      </w:r>
      <w:r w:rsidRPr="008F0FFA">
        <w:rPr>
          <w:rStyle w:val="jlqj4b"/>
          <w:rFonts w:ascii="Times New Roman" w:hAnsi="Times New Roman" w:cs="Times New Roman"/>
          <w:sz w:val="28"/>
          <w:szCs w:val="28"/>
          <w:lang w:val="uk-UA"/>
        </w:rPr>
        <w:t xml:space="preserve">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28)</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Абсолютні значення використовуються, оскільки </w:t>
      </w:r>
      <w:r w:rsidRPr="008F0FFA">
        <w:rPr>
          <w:rStyle w:val="jlqj4b"/>
          <w:rFonts w:ascii="Cambria Math" w:hAnsi="Cambria Math" w:cs="Cambria Math"/>
          <w:sz w:val="28"/>
          <w:szCs w:val="28"/>
          <w:lang w:val="uk-UA"/>
        </w:rPr>
        <w:t>𝐹</w:t>
      </w:r>
      <w:r w:rsidRPr="008F0FFA">
        <w:rPr>
          <w:rStyle w:val="jlqj4b"/>
          <w:rFonts w:ascii="Cambria Math" w:hAnsi="Cambria Math" w:cs="Cambria Math"/>
          <w:sz w:val="28"/>
          <w:szCs w:val="28"/>
          <w:vertAlign w:val="subscript"/>
          <w:lang w:val="uk-UA"/>
        </w:rPr>
        <w:t>𝑔</w:t>
      </w:r>
      <w:r w:rsidRPr="008F0FFA">
        <w:rPr>
          <w:rStyle w:val="jlqj4b"/>
          <w:rFonts w:ascii="Times New Roman" w:hAnsi="Times New Roman" w:cs="Times New Roman"/>
          <w:sz w:val="28"/>
          <w:szCs w:val="28"/>
          <w:vertAlign w:val="subscript"/>
          <w:lang w:val="uk-UA"/>
        </w:rPr>
        <w:t xml:space="preserve">, </w:t>
      </w:r>
      <w:r w:rsidRPr="008F0FFA">
        <w:rPr>
          <w:rStyle w:val="jlqj4b"/>
          <w:rFonts w:ascii="Cambria Math" w:hAnsi="Cambria Math" w:cs="Cambria Math"/>
          <w:sz w:val="28"/>
          <w:szCs w:val="28"/>
          <w:vertAlign w:val="subscript"/>
          <w:lang w:val="uk-UA"/>
        </w:rPr>
        <w:t>𝑡𝑜𝑡</w:t>
      </w:r>
      <w:r w:rsidRPr="008F0FFA">
        <w:rPr>
          <w:rStyle w:val="jlqj4b"/>
          <w:rFonts w:ascii="Times New Roman" w:hAnsi="Times New Roman" w:cs="Times New Roman"/>
          <w:sz w:val="28"/>
          <w:szCs w:val="28"/>
          <w:lang w:val="uk-UA"/>
        </w:rPr>
        <w:t xml:space="preserve">від’ємне. На рисунку 8 показано, як ця сила залежить від числової апертури.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8 показано основну поведінку того, що міцність пастки зростає із збільшенням числової апертури. Крім того, стає очевидним, що існує нижня межа для числової апертури об'єктива. Нижче цього ніякого захоплення не відбувається, оскільки сила градієнта ніколи не перевищує сили розсіювання</w:t>
      </w:r>
      <w:r w:rsidR="00842D4A">
        <w:rPr>
          <w:rStyle w:val="jlqj4b"/>
          <w:rFonts w:ascii="Times New Roman" w:hAnsi="Times New Roman" w:cs="Times New Roman"/>
          <w:sz w:val="28"/>
          <w:szCs w:val="28"/>
          <w:lang w:val="uk-UA"/>
        </w:rPr>
        <w:t xml:space="preserve"> [</w:t>
      </w:r>
      <w:r w:rsidR="00842D4A" w:rsidRPr="00842D4A">
        <w:rPr>
          <w:rStyle w:val="jlqj4b"/>
          <w:rFonts w:ascii="Times New Roman" w:hAnsi="Times New Roman" w:cs="Times New Roman"/>
          <w:sz w:val="28"/>
          <w:szCs w:val="28"/>
          <w:lang w:val="ru-RU"/>
        </w:rPr>
        <w:t>8</w:t>
      </w:r>
      <w:r w:rsidR="00842D4A">
        <w:rPr>
          <w:rStyle w:val="jlqj4b"/>
          <w:rFonts w:ascii="Times New Roman" w:hAnsi="Times New Roman" w:cs="Times New Roman"/>
          <w:sz w:val="28"/>
          <w:szCs w:val="28"/>
          <w:lang w:val="uk-UA"/>
        </w:rPr>
        <w:t>]</w:t>
      </w:r>
      <w:r w:rsidR="00842D4A" w:rsidRPr="008F0FFA">
        <w:rPr>
          <w:rStyle w:val="jlqj4b"/>
          <w:rFonts w:ascii="Times New Roman" w:hAnsi="Times New Roman" w:cs="Times New Roman"/>
          <w:sz w:val="28"/>
          <w:szCs w:val="28"/>
          <w:lang w:val="uk-UA"/>
        </w:rPr>
        <w:t xml:space="preserve">. </w:t>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noProof/>
          <w:lang w:val="ru-RU" w:eastAsia="ru-RU"/>
        </w:rPr>
        <w:drawing>
          <wp:inline distT="0" distB="0" distL="0" distR="0">
            <wp:extent cx="3407903" cy="2390775"/>
            <wp:effectExtent l="0" t="0" r="254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3411787" cy="2393499"/>
                    </a:xfrm>
                    <a:prstGeom prst="rect">
                      <a:avLst/>
                    </a:prstGeom>
                  </pic:spPr>
                </pic:pic>
              </a:graphicData>
            </a:graphic>
          </wp:inline>
        </w:drawing>
      </w:r>
    </w:p>
    <w:p w:rsidR="005A3ED5" w:rsidRPr="008F0FFA" w:rsidRDefault="005A3ED5" w:rsidP="00F4353A">
      <w:pPr>
        <w:spacing w:after="0" w:line="360" w:lineRule="auto"/>
        <w:ind w:firstLine="709"/>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lastRenderedPageBreak/>
        <w:t>Рис.</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8. Поведінка сили пастки </w:t>
      </w:r>
      <w:r w:rsidR="00C6145F">
        <w:rPr>
          <w:rStyle w:val="jlqj4b"/>
          <w:rFonts w:ascii="Times New Roman" w:hAnsi="Times New Roman" w:cs="Times New Roman"/>
          <w:sz w:val="28"/>
          <w:szCs w:val="28"/>
          <w:lang w:val="uk-UA"/>
        </w:rPr>
        <w:t>з урахуванням числового апертур</w:t>
      </w:r>
    </w:p>
    <w:p w:rsidR="00244F3C" w:rsidRPr="008F0FFA" w:rsidRDefault="00244F3C" w:rsidP="00F4353A">
      <w:pPr>
        <w:spacing w:after="0" w:line="360" w:lineRule="auto"/>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b/>
          <w:sz w:val="28"/>
          <w:szCs w:val="28"/>
          <w:lang w:val="uk-UA"/>
        </w:rPr>
      </w:pPr>
      <w:r w:rsidRPr="008F0FFA">
        <w:rPr>
          <w:rStyle w:val="jlqj4b"/>
          <w:rFonts w:ascii="Times New Roman" w:hAnsi="Times New Roman" w:cs="Times New Roman"/>
          <w:b/>
          <w:sz w:val="28"/>
          <w:szCs w:val="28"/>
          <w:lang w:val="uk-UA"/>
        </w:rPr>
        <w:t xml:space="preserve">2.5. Вплив потужності лазера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Хоча числова апертура впливає на співвідношення градієнта та сили розсіювання, потужність лазера безпосередньо впливає на окремі сили. У рівняннях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13)</w:t>
      </w:r>
      <w:r w:rsidRPr="008F0FFA">
        <w:rPr>
          <w:position w:val="-24"/>
          <w:lang w:val="uk-UA"/>
        </w:rPr>
        <w:object w:dxaOrig="2420" w:dyaOrig="660">
          <v:shape id="_x0000_i1065" type="#_x0000_t75" style="width:120.75pt;height:33pt" o:ole="">
            <v:imagedata r:id="rId104" o:title=""/>
          </v:shape>
          <o:OLEObject Type="Embed" ProgID="Equation.DSMT4" ShapeID="_x0000_i1065" DrawAspect="Content" ObjectID="_1669625583" r:id="rId105"/>
        </w:object>
      </w:r>
      <w:r w:rsidRPr="008F0FFA">
        <w:rPr>
          <w:rStyle w:val="jlqj4b"/>
          <w:rFonts w:ascii="Times New Roman" w:hAnsi="Times New Roman" w:cs="Times New Roman"/>
          <w:sz w:val="28"/>
          <w:szCs w:val="28"/>
          <w:lang w:val="uk-UA"/>
        </w:rPr>
        <w:t xml:space="preserve"> і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 xml:space="preserve">15) </w:t>
      </w:r>
      <w:r w:rsidRPr="008F0FFA">
        <w:rPr>
          <w:position w:val="-24"/>
          <w:lang w:val="uk-UA"/>
        </w:rPr>
        <w:object w:dxaOrig="2520" w:dyaOrig="660">
          <v:shape id="_x0000_i1066" type="#_x0000_t75" style="width:126.75pt;height:33pt" o:ole="">
            <v:imagedata r:id="rId106" o:title=""/>
          </v:shape>
          <o:OLEObject Type="Embed" ProgID="Equation.DSMT4" ShapeID="_x0000_i1066" DrawAspect="Content" ObjectID="_1669625584" r:id="rId107"/>
        </w:object>
      </w:r>
      <w:r w:rsidRPr="008F0FFA">
        <w:rPr>
          <w:rStyle w:val="jlqj4b"/>
          <w:rFonts w:ascii="Times New Roman" w:hAnsi="Times New Roman" w:cs="Times New Roman"/>
          <w:sz w:val="28"/>
          <w:szCs w:val="28"/>
          <w:lang w:val="uk-UA"/>
        </w:rPr>
        <w:t xml:space="preserve"> , ми бачимо, що обидві сили збільшуються пропорційно потужності лазера </w:t>
      </w:r>
      <w:r w:rsidRPr="008F0FFA">
        <w:rPr>
          <w:rStyle w:val="jlqj4b"/>
          <w:rFonts w:ascii="Cambria Math" w:hAnsi="Cambria Math" w:cs="Cambria Math"/>
          <w:sz w:val="28"/>
          <w:szCs w:val="28"/>
          <w:lang w:val="uk-UA"/>
        </w:rPr>
        <w:t>𝑃</w:t>
      </w:r>
      <w:r w:rsidRPr="008F0FFA">
        <w:rPr>
          <w:rStyle w:val="jlqj4b"/>
          <w:rFonts w:ascii="Times New Roman" w:hAnsi="Times New Roman" w:cs="Times New Roman"/>
          <w:sz w:val="28"/>
          <w:szCs w:val="28"/>
          <w:lang w:val="uk-UA"/>
        </w:rPr>
        <w:t>. Коли потужність лазера збільшується, кожна окрема сила стає сильнішою. Однак їх співвідношення (яке, по суті, визначає, чи відбувається оптичне витискування чи ні), залишається незмінним, див. рівняння (</w:t>
      </w:r>
      <w:r w:rsidR="00EC0B2A" w:rsidRPr="008F0FFA">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28)</w:t>
      </w:r>
      <w:r w:rsidR="00842D4A">
        <w:rPr>
          <w:rStyle w:val="jlqj4b"/>
          <w:rFonts w:ascii="Times New Roman" w:hAnsi="Times New Roman" w:cs="Times New Roman"/>
          <w:sz w:val="28"/>
          <w:szCs w:val="28"/>
          <w:lang w:val="uk-UA"/>
        </w:rPr>
        <w:t xml:space="preserve"> [</w:t>
      </w:r>
      <w:r w:rsidR="00842D4A" w:rsidRPr="00B15853">
        <w:rPr>
          <w:rStyle w:val="jlqj4b"/>
          <w:rFonts w:ascii="Times New Roman" w:hAnsi="Times New Roman" w:cs="Times New Roman"/>
          <w:sz w:val="28"/>
          <w:szCs w:val="28"/>
          <w:lang w:val="uk-UA"/>
        </w:rPr>
        <w:t>6</w:t>
      </w:r>
      <w:r w:rsidR="00842D4A">
        <w:rPr>
          <w:rStyle w:val="jlqj4b"/>
          <w:rFonts w:ascii="Times New Roman" w:hAnsi="Times New Roman" w:cs="Times New Roman"/>
          <w:sz w:val="28"/>
          <w:szCs w:val="28"/>
          <w:lang w:val="uk-UA"/>
        </w:rPr>
        <w:t>]</w:t>
      </w:r>
      <w:r w:rsidRPr="008F0FFA">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Поєднуючи те, що ми знаємо про числову апертуру та потужність лазера, ми можемо відзначити, що збільшення сили захоплення можна досягти за допомогою двох факторів:</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 Збільшення числової апертури об'єктива таким чином, щоб градієнтна сила перевищувала силу розсіювання. </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 Збільшення потужності лазера, яке лінійно збільшує силу пінцета, якщо виконується умова </w:t>
      </w:r>
      <w:r w:rsidRPr="008F0FFA">
        <w:rPr>
          <w:rStyle w:val="jlqj4b"/>
          <w:rFonts w:ascii="Cambria Math" w:hAnsi="Cambria Math" w:cs="Cambria Math"/>
          <w:sz w:val="28"/>
          <w:szCs w:val="28"/>
          <w:lang w:val="uk-UA"/>
        </w:rPr>
        <w:t>𝐹𝑔</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𝑡𝑜𝑡</w:t>
      </w:r>
      <w:r w:rsidRPr="008F0FFA">
        <w:rPr>
          <w:rStyle w:val="jlqj4b"/>
          <w:rFonts w:ascii="Times New Roman" w:hAnsi="Times New Roman" w:cs="Times New Roman"/>
          <w:sz w:val="28"/>
          <w:szCs w:val="28"/>
          <w:lang w:val="uk-UA"/>
        </w:rPr>
        <w:t>&gt;</w:t>
      </w:r>
      <w:r w:rsidRPr="008F0FFA">
        <w:rPr>
          <w:rStyle w:val="jlqj4b"/>
          <w:rFonts w:ascii="Cambria Math" w:hAnsi="Cambria Math" w:cs="Cambria Math"/>
          <w:sz w:val="28"/>
          <w:szCs w:val="28"/>
          <w:lang w:val="uk-UA"/>
        </w:rPr>
        <w:t>𝐹𝑠</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𝑡𝑜𝑡</w:t>
      </w:r>
      <w:r w:rsidRPr="008F0FFA">
        <w:rPr>
          <w:rStyle w:val="jlqj4b"/>
          <w:rFonts w:ascii="Times New Roman" w:hAnsi="Times New Roman" w:cs="Times New Roman"/>
          <w:sz w:val="28"/>
          <w:szCs w:val="28"/>
          <w:lang w:val="uk-UA"/>
        </w:rPr>
        <w:t xml:space="preserve">. Це також говорить нам про те, що збільшення числової апертури є більш ефективним способом поліпшення захоплення, ніж збільшення потужності лазера. Хоча потужність лазера збільшує силу захоплення лінійно, на рисунку </w:t>
      </w:r>
      <w:r w:rsidR="00E3767F">
        <w:rPr>
          <w:rStyle w:val="jlqj4b"/>
          <w:rFonts w:ascii="Times New Roman" w:hAnsi="Times New Roman" w:cs="Times New Roman"/>
          <w:sz w:val="28"/>
          <w:szCs w:val="28"/>
          <w:lang w:val="uk-UA"/>
        </w:rPr>
        <w:t>2.</w:t>
      </w:r>
      <w:r w:rsidRPr="008F0FFA">
        <w:rPr>
          <w:rStyle w:val="jlqj4b"/>
          <w:rFonts w:ascii="Times New Roman" w:hAnsi="Times New Roman" w:cs="Times New Roman"/>
          <w:sz w:val="28"/>
          <w:szCs w:val="28"/>
          <w:lang w:val="uk-UA"/>
        </w:rPr>
        <w:t>8 показано сильнішу, ніж лінійна поведінка, що перевищує межу захоплення</w:t>
      </w:r>
      <w:r w:rsidR="00842D4A">
        <w:rPr>
          <w:rStyle w:val="jlqj4b"/>
          <w:rFonts w:ascii="Times New Roman" w:hAnsi="Times New Roman" w:cs="Times New Roman"/>
          <w:sz w:val="28"/>
          <w:szCs w:val="28"/>
          <w:lang w:val="uk-UA"/>
        </w:rPr>
        <w:t>[</w:t>
      </w:r>
      <w:r w:rsidR="00842D4A" w:rsidRPr="00842D4A">
        <w:rPr>
          <w:rStyle w:val="jlqj4b"/>
          <w:rFonts w:ascii="Times New Roman" w:hAnsi="Times New Roman" w:cs="Times New Roman"/>
          <w:sz w:val="28"/>
          <w:szCs w:val="28"/>
          <w:lang w:val="uk-UA"/>
        </w:rPr>
        <w:t>6</w:t>
      </w:r>
      <w:r w:rsidR="00842D4A">
        <w:rPr>
          <w:rStyle w:val="jlqj4b"/>
          <w:rFonts w:ascii="Times New Roman" w:hAnsi="Times New Roman" w:cs="Times New Roman"/>
          <w:sz w:val="28"/>
          <w:szCs w:val="28"/>
          <w:lang w:val="uk-UA"/>
        </w:rPr>
        <w:t>]</w:t>
      </w:r>
      <w:r w:rsidR="00842D4A" w:rsidRPr="008F0FFA">
        <w:rPr>
          <w:rStyle w:val="jlqj4b"/>
          <w:rFonts w:ascii="Times New Roman" w:hAnsi="Times New Roman" w:cs="Times New Roman"/>
          <w:sz w:val="28"/>
          <w:szCs w:val="28"/>
          <w:lang w:val="uk-UA"/>
        </w:rPr>
        <w:t>.</w:t>
      </w:r>
    </w:p>
    <w:p w:rsidR="005A3ED5" w:rsidRPr="008F0FFA" w:rsidRDefault="005A3ED5" w:rsidP="00F4353A">
      <w:pPr>
        <w:spacing w:after="0" w:line="360" w:lineRule="auto"/>
        <w:ind w:firstLine="709"/>
        <w:jc w:val="both"/>
        <w:rPr>
          <w:rStyle w:val="jlqj4b"/>
          <w:rFonts w:ascii="Times New Roman" w:hAnsi="Times New Roman" w:cs="Times New Roman"/>
          <w:sz w:val="28"/>
          <w:szCs w:val="28"/>
          <w:lang w:val="uk-UA"/>
        </w:rPr>
      </w:pPr>
    </w:p>
    <w:p w:rsidR="00D322D9" w:rsidRPr="008F0FFA" w:rsidRDefault="00D322D9" w:rsidP="00F4353A">
      <w:pPr>
        <w:spacing w:after="0" w:line="360" w:lineRule="auto"/>
        <w:ind w:firstLine="720"/>
        <w:jc w:val="both"/>
        <w:rPr>
          <w:rStyle w:val="jlqj4b"/>
          <w:rFonts w:ascii="Times New Roman" w:hAnsi="Times New Roman" w:cs="Times New Roman"/>
          <w:b/>
          <w:i/>
          <w:sz w:val="28"/>
          <w:szCs w:val="28"/>
          <w:lang w:val="uk-UA"/>
        </w:rPr>
      </w:pPr>
      <w:r w:rsidRPr="008F0FFA">
        <w:rPr>
          <w:rStyle w:val="jlqj4b"/>
          <w:rFonts w:ascii="Times New Roman" w:hAnsi="Times New Roman" w:cs="Times New Roman"/>
          <w:b/>
          <w:i/>
          <w:sz w:val="28"/>
          <w:szCs w:val="28"/>
          <w:lang w:val="uk-UA"/>
        </w:rPr>
        <w:t>Причини Броунівського руху і його роль в оптичному пінцеті</w:t>
      </w:r>
    </w:p>
    <w:p w:rsidR="004E2DA5" w:rsidRPr="008F0FFA" w:rsidRDefault="004E2DA5" w:rsidP="00F4353A">
      <w:pPr>
        <w:spacing w:after="0" w:line="360" w:lineRule="auto"/>
        <w:ind w:firstLine="720"/>
        <w:jc w:val="both"/>
        <w:rPr>
          <w:rStyle w:val="jlqj4b"/>
          <w:rFonts w:ascii="Times New Roman" w:hAnsi="Times New Roman" w:cs="Times New Roman"/>
          <w:b/>
          <w:i/>
          <w:sz w:val="28"/>
          <w:szCs w:val="28"/>
          <w:lang w:val="uk-UA"/>
        </w:rPr>
      </w:pPr>
    </w:p>
    <w:p w:rsidR="00D322D9" w:rsidRPr="00842D4A" w:rsidRDefault="00D322D9" w:rsidP="00F4353A">
      <w:pPr>
        <w:spacing w:after="0" w:line="360" w:lineRule="auto"/>
        <w:ind w:firstLine="720"/>
        <w:jc w:val="both"/>
        <w:rPr>
          <w:rStyle w:val="jlqj4b"/>
          <w:rFonts w:ascii="Times New Roman" w:hAnsi="Times New Roman" w:cs="Times New Roman"/>
          <w:sz w:val="28"/>
          <w:szCs w:val="28"/>
          <w:lang w:val="ru-RU"/>
        </w:rPr>
      </w:pPr>
      <w:r w:rsidRPr="008F0FFA">
        <w:rPr>
          <w:rStyle w:val="jlqj4b"/>
          <w:rFonts w:ascii="Times New Roman" w:hAnsi="Times New Roman" w:cs="Times New Roman"/>
          <w:sz w:val="28"/>
          <w:szCs w:val="28"/>
          <w:lang w:val="uk-UA"/>
        </w:rPr>
        <w:t xml:space="preserve">Броунівський рух - це статистичний вібраційний рух (переміщення та обертання) мікроскопічних вільних частинок. Під мікроскопом шляхи частинок </w:t>
      </w:r>
      <w:r w:rsidRPr="008F0FFA">
        <w:rPr>
          <w:rStyle w:val="jlqj4b"/>
          <w:rFonts w:ascii="Times New Roman" w:hAnsi="Times New Roman" w:cs="Times New Roman"/>
          <w:sz w:val="28"/>
          <w:szCs w:val="28"/>
          <w:lang w:val="uk-UA"/>
        </w:rPr>
        <w:lastRenderedPageBreak/>
        <w:t>розгл</w:t>
      </w:r>
      <w:r w:rsidR="004E2DA5" w:rsidRPr="008F0FFA">
        <w:rPr>
          <w:rStyle w:val="jlqj4b"/>
          <w:rFonts w:ascii="Times New Roman" w:hAnsi="Times New Roman" w:cs="Times New Roman"/>
          <w:sz w:val="28"/>
          <w:szCs w:val="28"/>
          <w:lang w:val="uk-UA"/>
        </w:rPr>
        <w:t xml:space="preserve">ядаються як короткі прямі лінії. </w:t>
      </w:r>
      <w:r w:rsidR="00E8581A">
        <w:rPr>
          <w:rStyle w:val="jlqj4b"/>
          <w:rFonts w:ascii="Times New Roman" w:hAnsi="Times New Roman" w:cs="Times New Roman"/>
          <w:sz w:val="28"/>
          <w:szCs w:val="28"/>
          <w:lang w:val="uk-UA"/>
        </w:rPr>
        <w:t>Бро</w:t>
      </w:r>
      <w:r w:rsidRPr="008F0FFA">
        <w:rPr>
          <w:rStyle w:val="jlqj4b"/>
          <w:rFonts w:ascii="Times New Roman" w:hAnsi="Times New Roman" w:cs="Times New Roman"/>
          <w:sz w:val="28"/>
          <w:szCs w:val="28"/>
          <w:lang w:val="uk-UA"/>
        </w:rPr>
        <w:t xml:space="preserve">унівський рух можна </w:t>
      </w:r>
      <w:r w:rsidR="004E2DA5" w:rsidRPr="008F0FFA">
        <w:rPr>
          <w:rStyle w:val="jlqj4b"/>
          <w:rFonts w:ascii="Times New Roman" w:hAnsi="Times New Roman" w:cs="Times New Roman"/>
          <w:sz w:val="28"/>
          <w:szCs w:val="28"/>
          <w:lang w:val="uk-UA"/>
        </w:rPr>
        <w:t>спостерігати в експериментах з</w:t>
      </w:r>
      <w:r w:rsidRPr="008F0FFA">
        <w:rPr>
          <w:rStyle w:val="jlqj4b"/>
          <w:rFonts w:ascii="Times New Roman" w:hAnsi="Times New Roman" w:cs="Times New Roman"/>
          <w:sz w:val="28"/>
          <w:szCs w:val="28"/>
          <w:lang w:val="uk-UA"/>
        </w:rPr>
        <w:t xml:space="preserve"> оптичним пінцетом. Полістирольні кульки розташовані в середовищі, яке складається з молекул. Ці молекули постійно рухаються у всіх напрямках. Через це молекули неодноразово врізаються в кульки, що викликає вібраційний рух </w:t>
      </w:r>
      <w:r w:rsidR="004E2DA5" w:rsidRPr="008F0FFA">
        <w:rPr>
          <w:rStyle w:val="jlqj4b"/>
          <w:rFonts w:ascii="Times New Roman" w:hAnsi="Times New Roman" w:cs="Times New Roman"/>
          <w:sz w:val="28"/>
          <w:szCs w:val="28"/>
          <w:lang w:val="uk-UA"/>
        </w:rPr>
        <w:t>кульок, який можна спостерігати</w:t>
      </w:r>
      <w:r w:rsidRPr="008F0FFA">
        <w:rPr>
          <w:rStyle w:val="jlqj4b"/>
          <w:rFonts w:ascii="Times New Roman" w:hAnsi="Times New Roman" w:cs="Times New Roman"/>
          <w:sz w:val="28"/>
          <w:szCs w:val="28"/>
          <w:lang w:val="uk-UA"/>
        </w:rPr>
        <w:t xml:space="preserve"> оптичним пінцетом. Молекули рухаються тим більше, чим вище температура</w:t>
      </w:r>
      <w:r w:rsidR="00842D4A" w:rsidRPr="00B15853">
        <w:rPr>
          <w:rStyle w:val="jlqj4b"/>
          <w:rFonts w:ascii="Times New Roman" w:hAnsi="Times New Roman" w:cs="Times New Roman"/>
          <w:sz w:val="28"/>
          <w:szCs w:val="28"/>
          <w:lang w:val="ru-RU"/>
        </w:rPr>
        <w:t>[9]</w:t>
      </w:r>
      <w:r w:rsidR="004E2DA5" w:rsidRPr="008F0FFA">
        <w:rPr>
          <w:rStyle w:val="jlqj4b"/>
          <w:rFonts w:ascii="Times New Roman" w:hAnsi="Times New Roman" w:cs="Times New Roman"/>
          <w:sz w:val="28"/>
          <w:szCs w:val="28"/>
          <w:lang w:val="uk-UA"/>
        </w:rPr>
        <w:t>.</w:t>
      </w:r>
    </w:p>
    <w:p w:rsidR="004E2DA5" w:rsidRPr="008F0FFA" w:rsidRDefault="004E2DA5" w:rsidP="00F4353A">
      <w:pPr>
        <w:spacing w:after="0" w:line="360" w:lineRule="auto"/>
        <w:ind w:firstLine="720"/>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Використовуючи зразок із сферами з полістиролу діаметром 3 мкм, спочатку потрібно вимкнути лазер, щоб можна було спостерігати лише броунівський рух. Для оцінки необхідно записати відео тривалістю 2 хвилини або більше. Протягом цього періоду на зображенні повинно бути близько 5 частинок, які не торкаються одна одної. Подібне відео слід записати і для сфер розміром 1 мкм. Відео слід оцінювати за допомогою аналізу зображень</w:t>
      </w:r>
      <w:r w:rsidRPr="008F0FFA">
        <w:rPr>
          <w:rFonts w:ascii="Times New Roman" w:hAnsi="Times New Roman" w:cs="Times New Roman"/>
          <w:sz w:val="28"/>
          <w:lang w:val="uk-UA"/>
        </w:rPr>
        <w:t xml:space="preserve">через </w:t>
      </w:r>
      <w:r w:rsidRPr="008F0FFA">
        <w:rPr>
          <w:rStyle w:val="jlqj4b"/>
          <w:rFonts w:ascii="Times New Roman" w:hAnsi="Times New Roman" w:cs="Times New Roman"/>
          <w:sz w:val="28"/>
          <w:szCs w:val="28"/>
          <w:lang w:val="uk-UA"/>
        </w:rPr>
        <w:t xml:space="preserve">програмне забезпечення, яке забезпечує положення x та y частинки більший час. По-перше, слід визначити середнє зміщення квадратів </w:t>
      </w:r>
      <w:r w:rsidRPr="008F0FFA">
        <w:rPr>
          <w:rStyle w:val="jlqj4b"/>
          <w:rFonts w:ascii="Cambria Math" w:hAnsi="Cambria Math" w:cs="Cambria Math"/>
          <w:sz w:val="28"/>
          <w:szCs w:val="28"/>
          <w:lang w:val="uk-UA"/>
        </w:rPr>
        <w:t>𝑟</w:t>
      </w:r>
      <w:r w:rsidRPr="008F0FFA">
        <w:rPr>
          <w:rStyle w:val="jlqj4b"/>
          <w:rFonts w:ascii="Times New Roman" w:hAnsi="Times New Roman" w:cs="Times New Roman"/>
          <w:sz w:val="28"/>
          <w:szCs w:val="28"/>
          <w:vertAlign w:val="subscript"/>
          <w:lang w:val="uk-UA"/>
        </w:rPr>
        <w:t xml:space="preserve">2 </w:t>
      </w:r>
      <w:r w:rsidRPr="008F0FFA">
        <w:rPr>
          <w:rStyle w:val="jlqj4b"/>
          <w:rFonts w:ascii="Times New Roman" w:hAnsi="Times New Roman" w:cs="Times New Roman"/>
          <w:sz w:val="28"/>
          <w:szCs w:val="28"/>
          <w:lang w:val="uk-UA"/>
        </w:rPr>
        <w:t>(</w:t>
      </w:r>
      <w:r w:rsidRPr="008F0FFA">
        <w:rPr>
          <w:rStyle w:val="jlqj4b"/>
          <w:rFonts w:ascii="Cambria Math" w:hAnsi="Cambria Math" w:cs="Cambria Math"/>
          <w:sz w:val="28"/>
          <w:szCs w:val="28"/>
          <w:lang w:val="uk-UA"/>
        </w:rPr>
        <w:t>𝑡</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кульок. Це можна обчислити за положеннями (</w:t>
      </w:r>
      <w:r w:rsidRPr="008F0FFA">
        <w:rPr>
          <w:rStyle w:val="jlqj4b"/>
          <w:rFonts w:ascii="Cambria Math" w:hAnsi="Cambria Math" w:cs="Cambria Math"/>
          <w:sz w:val="28"/>
          <w:szCs w:val="28"/>
          <w:lang w:val="uk-UA"/>
        </w:rPr>
        <w:t>𝑥</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𝑡</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𝑦</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xml:space="preserve"> (</w:t>
      </w:r>
      <w:r w:rsidRPr="008F0FFA">
        <w:rPr>
          <w:rStyle w:val="jlqj4b"/>
          <w:rFonts w:ascii="Cambria Math" w:hAnsi="Cambria Math" w:cs="Cambria Math"/>
          <w:sz w:val="28"/>
          <w:szCs w:val="28"/>
          <w:lang w:val="uk-UA"/>
        </w:rPr>
        <w:t>𝑡</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xml:space="preserve">)) частинок у різний час </w:t>
      </w:r>
      <w:r w:rsidRPr="008F0FFA">
        <w:rPr>
          <w:rStyle w:val="jlqj4b"/>
          <w:rFonts w:ascii="Cambria Math" w:hAnsi="Cambria Math" w:cs="Cambria Math"/>
          <w:sz w:val="28"/>
          <w:szCs w:val="28"/>
          <w:lang w:val="uk-UA"/>
        </w:rPr>
        <w:t>𝑡</w:t>
      </w:r>
      <w:r w:rsidRPr="008F0FFA">
        <w:rPr>
          <w:rStyle w:val="jlqj4b"/>
          <w:rFonts w:ascii="Cambria Math" w:hAnsi="Cambria Math" w:cs="Cambria Math"/>
          <w:sz w:val="28"/>
          <w:szCs w:val="28"/>
          <w:vertAlign w:val="subscript"/>
          <w:lang w:val="uk-UA"/>
        </w:rPr>
        <w:t>𝑖</w:t>
      </w:r>
      <w:r w:rsidRPr="008F0FFA">
        <w:rPr>
          <w:rStyle w:val="jlqj4b"/>
          <w:rFonts w:ascii="Times New Roman" w:hAnsi="Times New Roman" w:cs="Times New Roman"/>
          <w:sz w:val="28"/>
          <w:szCs w:val="28"/>
          <w:lang w:val="uk-UA"/>
        </w:rPr>
        <w:t>, які потрібно взяти з відео:</w:t>
      </w:r>
    </w:p>
    <w:p w:rsidR="004E2DA5" w:rsidRPr="008F0FFA" w:rsidRDefault="00DB0639" w:rsidP="00F4353A">
      <w:pPr>
        <w:spacing w:after="0" w:line="360" w:lineRule="auto"/>
        <w:ind w:firstLine="720"/>
        <w:jc w:val="center"/>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object w:dxaOrig="4320" w:dyaOrig="520">
          <v:shape id="_x0000_i1067" type="#_x0000_t75" style="width:3in;height:26.25pt" o:ole="">
            <v:imagedata r:id="rId108" o:title=""/>
          </v:shape>
          <o:OLEObject Type="Embed" ProgID="Equation.DSMT4" ShapeID="_x0000_i1067" DrawAspect="Content" ObjectID="_1669625585" r:id="rId109"/>
        </w:object>
      </w:r>
    </w:p>
    <w:p w:rsidR="00DB0639" w:rsidRPr="008F0FFA" w:rsidRDefault="00DB0639" w:rsidP="00F4353A">
      <w:pPr>
        <w:spacing w:after="0" w:line="360" w:lineRule="auto"/>
        <w:ind w:firstLine="720"/>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Середнє значення часу </w:t>
      </w:r>
      <w:r w:rsidRPr="008F0FFA">
        <w:rPr>
          <w:position w:val="-26"/>
          <w:lang w:val="uk-UA"/>
        </w:rPr>
        <w:object w:dxaOrig="1060" w:dyaOrig="620">
          <v:shape id="_x0000_i1068" type="#_x0000_t75" style="width:53.25pt;height:30.75pt" o:ole="">
            <v:imagedata r:id="rId110" o:title=""/>
          </v:shape>
          <o:OLEObject Type="Embed" ProgID="Equation.DSMT4" ShapeID="_x0000_i1068" DrawAspect="Content" ObjectID="_1669625586" r:id="rId111"/>
        </w:object>
      </w:r>
      <w:r w:rsidRPr="008F0FFA">
        <w:rPr>
          <w:rStyle w:val="jlqj4b"/>
          <w:rFonts w:ascii="Times New Roman" w:hAnsi="Times New Roman" w:cs="Times New Roman"/>
          <w:sz w:val="28"/>
          <w:szCs w:val="28"/>
          <w:lang w:val="uk-UA"/>
        </w:rPr>
        <w:t>за час</w:t>
      </w:r>
      <w:r w:rsidRPr="008F0FFA">
        <w:rPr>
          <w:rStyle w:val="jlqj4b"/>
          <w:rFonts w:ascii="Times New Roman" w:hAnsi="Times New Roman" w:cs="Times New Roman"/>
          <w:i/>
          <w:sz w:val="28"/>
          <w:szCs w:val="28"/>
          <w:lang w:val="uk-UA"/>
        </w:rPr>
        <w:t xml:space="preserve"> t</w:t>
      </w:r>
      <w:r w:rsidRPr="008F0FFA">
        <w:rPr>
          <w:rStyle w:val="jlqj4b"/>
          <w:rFonts w:ascii="Times New Roman" w:hAnsi="Times New Roman" w:cs="Times New Roman"/>
          <w:i/>
          <w:sz w:val="28"/>
          <w:szCs w:val="28"/>
          <w:vertAlign w:val="subscript"/>
          <w:lang w:val="uk-UA"/>
        </w:rPr>
        <w:t>n</w:t>
      </w:r>
      <w:r w:rsidRPr="008F0FFA">
        <w:rPr>
          <w:rStyle w:val="jlqj4b"/>
          <w:rFonts w:ascii="Times New Roman" w:hAnsi="Times New Roman" w:cs="Times New Roman"/>
          <w:sz w:val="28"/>
          <w:szCs w:val="28"/>
          <w:lang w:val="uk-UA"/>
        </w:rPr>
        <w:t xml:space="preserve">є результатом усереднення всіх виміряних значень </w:t>
      </w:r>
      <w:r w:rsidRPr="008F0FFA">
        <w:rPr>
          <w:position w:val="-18"/>
          <w:lang w:val="uk-UA"/>
        </w:rPr>
        <w:object w:dxaOrig="720" w:dyaOrig="520">
          <v:shape id="_x0000_i1069" type="#_x0000_t75" style="width:36pt;height:26.25pt" o:ole="">
            <v:imagedata r:id="rId112" o:title=""/>
          </v:shape>
          <o:OLEObject Type="Embed" ProgID="Equation.DSMT4" ShapeID="_x0000_i1069" DrawAspect="Content" ObjectID="_1669625587" r:id="rId113"/>
        </w:object>
      </w:r>
      <w:r w:rsidRPr="008F0FFA">
        <w:rPr>
          <w:rStyle w:val="jlqj4b"/>
          <w:rFonts w:ascii="Times New Roman" w:hAnsi="Times New Roman" w:cs="Times New Roman"/>
          <w:sz w:val="28"/>
          <w:szCs w:val="28"/>
          <w:lang w:val="uk-UA"/>
        </w:rPr>
        <w:t>…</w:t>
      </w:r>
      <w:r w:rsidRPr="008F0FFA">
        <w:rPr>
          <w:position w:val="-12"/>
          <w:lang w:val="uk-UA"/>
        </w:rPr>
        <w:object w:dxaOrig="720" w:dyaOrig="460">
          <v:shape id="_x0000_i1070" type="#_x0000_t75" style="width:36pt;height:23.25pt" o:ole="">
            <v:imagedata r:id="rId114" o:title=""/>
          </v:shape>
          <o:OLEObject Type="Embed" ProgID="Equation.DSMT4" ShapeID="_x0000_i1070" DrawAspect="Content" ObjectID="_1669625588" r:id="rId115"/>
        </w:object>
      </w:r>
      <w:r w:rsidRPr="008F0FFA">
        <w:rPr>
          <w:rStyle w:val="jlqj4b"/>
          <w:rFonts w:ascii="Times New Roman" w:hAnsi="Times New Roman" w:cs="Times New Roman"/>
          <w:sz w:val="28"/>
          <w:szCs w:val="28"/>
          <w:lang w:val="uk-UA"/>
        </w:rPr>
        <w:t xml:space="preserve">  у моменти часу вимірювання</w:t>
      </w:r>
      <w:r w:rsidR="00842D4A">
        <w:rPr>
          <w:rStyle w:val="jlqj4b"/>
          <w:rFonts w:ascii="Times New Roman" w:hAnsi="Times New Roman" w:cs="Times New Roman"/>
          <w:sz w:val="28"/>
          <w:szCs w:val="28"/>
        </w:rPr>
        <w:t>[6]</w:t>
      </w:r>
      <w:r w:rsidR="00842D4A" w:rsidRPr="008F0FFA">
        <w:rPr>
          <w:rStyle w:val="jlqj4b"/>
          <w:rFonts w:ascii="Times New Roman" w:hAnsi="Times New Roman" w:cs="Times New Roman"/>
          <w:sz w:val="28"/>
          <w:szCs w:val="28"/>
          <w:lang w:val="uk-UA"/>
        </w:rPr>
        <w:t>.</w:t>
      </w:r>
    </w:p>
    <w:p w:rsidR="00DB0639" w:rsidRPr="008F0FFA" w:rsidRDefault="00DB0639" w:rsidP="00F4353A">
      <w:pPr>
        <w:spacing w:after="0" w:line="360" w:lineRule="auto"/>
        <w:ind w:firstLine="720"/>
        <w:jc w:val="center"/>
        <w:rPr>
          <w:lang w:val="uk-UA"/>
        </w:rPr>
      </w:pPr>
      <w:r w:rsidRPr="008F0FFA">
        <w:rPr>
          <w:position w:val="-32"/>
          <w:lang w:val="uk-UA"/>
        </w:rPr>
        <w:object w:dxaOrig="3000" w:dyaOrig="720">
          <v:shape id="_x0000_i1071" type="#_x0000_t75" style="width:150pt;height:36pt" o:ole="">
            <v:imagedata r:id="rId116" o:title=""/>
          </v:shape>
          <o:OLEObject Type="Embed" ProgID="Equation.DSMT4" ShapeID="_x0000_i1071" DrawAspect="Content" ObjectID="_1669625589" r:id="rId117"/>
        </w:object>
      </w:r>
    </w:p>
    <w:p w:rsidR="00DB0639" w:rsidRPr="008F0FFA" w:rsidRDefault="00DB0639" w:rsidP="00F4353A">
      <w:pPr>
        <w:spacing w:after="0" w:line="360" w:lineRule="auto"/>
        <w:ind w:firstLine="720"/>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Для усунення статистично можливих відхилень окремих частинок рекомендується ще раз визначити середнє значення для різних частинок, принаймні для 5 частинок</w:t>
      </w:r>
      <w:r w:rsidR="00842D4A" w:rsidRPr="00842D4A">
        <w:rPr>
          <w:rStyle w:val="jlqj4b"/>
          <w:rFonts w:ascii="Times New Roman" w:hAnsi="Times New Roman" w:cs="Times New Roman"/>
          <w:sz w:val="28"/>
          <w:szCs w:val="28"/>
          <w:lang w:val="ru-RU"/>
        </w:rPr>
        <w:t>[6]</w:t>
      </w:r>
      <w:r w:rsidR="00842D4A" w:rsidRPr="008F0FFA">
        <w:rPr>
          <w:rStyle w:val="jlqj4b"/>
          <w:rFonts w:ascii="Times New Roman" w:hAnsi="Times New Roman" w:cs="Times New Roman"/>
          <w:sz w:val="28"/>
          <w:szCs w:val="28"/>
          <w:lang w:val="uk-UA"/>
        </w:rPr>
        <w:t>.</w:t>
      </w:r>
    </w:p>
    <w:p w:rsidR="00DB0639" w:rsidRPr="008F0FFA" w:rsidRDefault="00DB0639" w:rsidP="00F4353A">
      <w:pPr>
        <w:spacing w:after="0" w:line="360" w:lineRule="auto"/>
        <w:ind w:firstLine="720"/>
        <w:jc w:val="center"/>
        <w:rPr>
          <w:lang w:val="uk-UA"/>
        </w:rPr>
      </w:pPr>
      <w:r w:rsidRPr="008F0FFA">
        <w:rPr>
          <w:position w:val="-32"/>
          <w:lang w:val="uk-UA"/>
        </w:rPr>
        <w:object w:dxaOrig="3560" w:dyaOrig="720">
          <v:shape id="_x0000_i1072" type="#_x0000_t75" style="width:177.75pt;height:36pt" o:ole="">
            <v:imagedata r:id="rId118" o:title=""/>
          </v:shape>
          <o:OLEObject Type="Embed" ProgID="Equation.DSMT4" ShapeID="_x0000_i1072" DrawAspect="Content" ObjectID="_1669625590" r:id="rId119"/>
        </w:object>
      </w:r>
    </w:p>
    <w:p w:rsidR="00BB60D2" w:rsidRPr="008F0FFA" w:rsidRDefault="00DB0639" w:rsidP="00F4353A">
      <w:pPr>
        <w:spacing w:after="0" w:line="360" w:lineRule="auto"/>
        <w:ind w:firstLine="720"/>
        <w:jc w:val="both"/>
        <w:rPr>
          <w:rFonts w:ascii="Times New Roman" w:hAnsi="Times New Roman" w:cs="Times New Roman"/>
          <w:sz w:val="28"/>
          <w:lang w:val="uk-UA"/>
        </w:rPr>
      </w:pPr>
      <w:r w:rsidRPr="008F0FFA">
        <w:rPr>
          <w:rFonts w:ascii="Times New Roman" w:hAnsi="Times New Roman" w:cs="Times New Roman"/>
          <w:sz w:val="28"/>
          <w:lang w:val="uk-UA"/>
        </w:rPr>
        <w:lastRenderedPageBreak/>
        <w:t xml:space="preserve">Отримані значення середнього переміщення, </w:t>
      </w:r>
      <w:r w:rsidRPr="008F0FFA">
        <w:rPr>
          <w:position w:val="-26"/>
          <w:lang w:val="uk-UA"/>
        </w:rPr>
        <w:object w:dxaOrig="1540" w:dyaOrig="620">
          <v:shape id="_x0000_i1073" type="#_x0000_t75" style="width:77.25pt;height:30.75pt" o:ole="">
            <v:imagedata r:id="rId120" o:title=""/>
          </v:shape>
          <o:OLEObject Type="Embed" ProgID="Equation.DSMT4" ShapeID="_x0000_i1073" DrawAspect="Content" ObjectID="_1669625591" r:id="rId121"/>
        </w:object>
      </w:r>
      <w:r w:rsidRPr="008F0FFA">
        <w:rPr>
          <w:rFonts w:ascii="Times New Roman" w:hAnsi="Times New Roman" w:cs="Times New Roman"/>
          <w:sz w:val="28"/>
          <w:lang w:val="uk-UA"/>
        </w:rPr>
        <w:t xml:space="preserve"> тепер побудовані відносно часу</w:t>
      </w:r>
      <w:r w:rsidR="00842D4A" w:rsidRPr="00842D4A">
        <w:rPr>
          <w:rStyle w:val="jlqj4b"/>
          <w:rFonts w:ascii="Times New Roman" w:hAnsi="Times New Roman" w:cs="Times New Roman"/>
          <w:sz w:val="28"/>
          <w:szCs w:val="28"/>
          <w:lang w:val="ru-RU"/>
        </w:rPr>
        <w:t>[6]</w:t>
      </w:r>
      <w:r w:rsidR="00842D4A" w:rsidRPr="008F0FFA">
        <w:rPr>
          <w:rStyle w:val="jlqj4b"/>
          <w:rFonts w:ascii="Times New Roman" w:hAnsi="Times New Roman" w:cs="Times New Roman"/>
          <w:sz w:val="28"/>
          <w:szCs w:val="28"/>
          <w:lang w:val="uk-UA"/>
        </w:rPr>
        <w:t>.</w:t>
      </w:r>
    </w:p>
    <w:p w:rsidR="00BB60D2" w:rsidRPr="008F0FFA" w:rsidRDefault="00BB60D2" w:rsidP="00F4353A">
      <w:pPr>
        <w:tabs>
          <w:tab w:val="left" w:pos="2130"/>
        </w:tabs>
        <w:spacing w:after="0" w:line="360" w:lineRule="auto"/>
        <w:ind w:firstLine="720"/>
        <w:jc w:val="both"/>
        <w:rPr>
          <w:rFonts w:ascii="Times New Roman" w:hAnsi="Times New Roman" w:cs="Times New Roman"/>
          <w:sz w:val="28"/>
          <w:lang w:val="uk-UA"/>
        </w:rPr>
      </w:pPr>
      <w:r w:rsidRPr="008F0FFA">
        <w:rPr>
          <w:position w:val="-22"/>
          <w:lang w:val="uk-UA"/>
        </w:rPr>
        <w:object w:dxaOrig="1300" w:dyaOrig="540">
          <v:shape id="_x0000_i1074" type="#_x0000_t75" style="width:65.25pt;height:27pt" o:ole="">
            <v:imagedata r:id="rId122" o:title=""/>
          </v:shape>
          <o:OLEObject Type="Embed" ProgID="Equation.DSMT4" ShapeID="_x0000_i1074" DrawAspect="Content" ObjectID="_1669625592" r:id="rId123"/>
        </w:object>
      </w:r>
    </w:p>
    <w:p w:rsidR="00BB60D2" w:rsidRPr="008F0FFA" w:rsidRDefault="00E76D06" w:rsidP="00F4353A">
      <w:pPr>
        <w:tabs>
          <w:tab w:val="left" w:pos="2130"/>
        </w:tabs>
        <w:spacing w:after="0" w:line="360" w:lineRule="auto"/>
        <w:ind w:firstLine="720"/>
        <w:jc w:val="center"/>
        <w:rPr>
          <w:rFonts w:ascii="Times New Roman" w:hAnsi="Times New Roman" w:cs="Times New Roman"/>
          <w:sz w:val="28"/>
          <w:lang w:val="uk-UA"/>
        </w:rPr>
      </w:pPr>
      <w:r w:rsidRPr="008F0FFA">
        <w:rPr>
          <w:noProof/>
          <w:lang w:val="ru-RU" w:eastAsia="ru-RU"/>
        </w:rPr>
        <w:drawing>
          <wp:anchor distT="0" distB="0" distL="114300" distR="114300" simplePos="0" relativeHeight="251661312" behindDoc="0" locked="0" layoutInCell="1" allowOverlap="1">
            <wp:simplePos x="0" y="0"/>
            <wp:positionH relativeFrom="column">
              <wp:posOffset>851535</wp:posOffset>
            </wp:positionH>
            <wp:positionV relativeFrom="paragraph">
              <wp:posOffset>9525</wp:posOffset>
            </wp:positionV>
            <wp:extent cx="4162425" cy="2505075"/>
            <wp:effectExtent l="0" t="0" r="9525" b="9525"/>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extLst>
                        <a:ext uri="{28A0092B-C50C-407E-A947-70E740481C1C}">
                          <a14:useLocalDpi xmlns:a14="http://schemas.microsoft.com/office/drawing/2010/main" val="0"/>
                        </a:ext>
                      </a:extLst>
                    </a:blip>
                    <a:stretch>
                      <a:fillRect/>
                    </a:stretch>
                  </pic:blipFill>
                  <pic:spPr>
                    <a:xfrm>
                      <a:off x="0" y="0"/>
                      <a:ext cx="4162425" cy="2505075"/>
                    </a:xfrm>
                    <a:prstGeom prst="rect">
                      <a:avLst/>
                    </a:prstGeom>
                  </pic:spPr>
                </pic:pic>
              </a:graphicData>
            </a:graphic>
          </wp:anchor>
        </w:drawing>
      </w:r>
      <w:r w:rsidR="00BB60D2" w:rsidRPr="008F0FFA">
        <w:rPr>
          <w:rFonts w:ascii="Times New Roman" w:hAnsi="Times New Roman" w:cs="Times New Roman"/>
          <w:sz w:val="28"/>
          <w:lang w:val="uk-UA"/>
        </w:rPr>
        <w:br w:type="textWrapping" w:clear="all"/>
      </w:r>
      <w:r w:rsidRPr="008F0FFA">
        <w:rPr>
          <w:position w:val="-14"/>
          <w:lang w:val="uk-UA"/>
        </w:rPr>
        <w:object w:dxaOrig="279" w:dyaOrig="380">
          <v:shape id="_x0000_i1075" type="#_x0000_t75" style="width:14.25pt;height:18.75pt" o:ole="">
            <v:imagedata r:id="rId125" o:title=""/>
          </v:shape>
          <o:OLEObject Type="Embed" ProgID="Equation.DSMT4" ShapeID="_x0000_i1075" DrawAspect="Content" ObjectID="_1669625593" r:id="rId126"/>
        </w:object>
      </w:r>
    </w:p>
    <w:p w:rsidR="00BB60D2" w:rsidRPr="008F0FFA" w:rsidRDefault="00E3767F" w:rsidP="00E3767F">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 xml:space="preserve">Рис. </w:t>
      </w:r>
      <w:r>
        <w:rPr>
          <w:rStyle w:val="jlqj4b"/>
          <w:rFonts w:ascii="Times New Roman" w:hAnsi="Times New Roman" w:cs="Times New Roman"/>
          <w:sz w:val="28"/>
          <w:szCs w:val="28"/>
          <w:lang w:val="uk-UA"/>
        </w:rPr>
        <w:t xml:space="preserve">2.9 Графік залежності середнього переміщення частинок від часу </w:t>
      </w:r>
    </w:p>
    <w:p w:rsidR="00DB0639" w:rsidRPr="00B84262" w:rsidRDefault="00DB0639" w:rsidP="00F4353A">
      <w:pPr>
        <w:spacing w:after="0" w:line="360" w:lineRule="auto"/>
        <w:ind w:firstLine="720"/>
        <w:jc w:val="both"/>
        <w:rPr>
          <w:rStyle w:val="jlqj4b"/>
          <w:rFonts w:ascii="Times New Roman" w:hAnsi="Times New Roman" w:cs="Times New Roman"/>
          <w:sz w:val="28"/>
          <w:lang w:val="uk-UA"/>
        </w:rPr>
      </w:pPr>
      <w:r w:rsidRPr="008F0FFA">
        <w:rPr>
          <w:rFonts w:ascii="Times New Roman" w:hAnsi="Times New Roman" w:cs="Times New Roman"/>
          <w:sz w:val="28"/>
          <w:lang w:val="uk-UA"/>
        </w:rPr>
        <w:t xml:space="preserve">Нахил ліній на рисунку </w:t>
      </w:r>
      <w:r w:rsidR="00E3767F">
        <w:rPr>
          <w:rStyle w:val="jlqj4b"/>
          <w:rFonts w:ascii="Times New Roman" w:hAnsi="Times New Roman" w:cs="Times New Roman"/>
          <w:sz w:val="28"/>
          <w:szCs w:val="28"/>
          <w:lang w:val="uk-UA"/>
        </w:rPr>
        <w:t>2.</w:t>
      </w:r>
      <w:r w:rsidRPr="008F0FFA">
        <w:rPr>
          <w:rFonts w:ascii="Times New Roman" w:hAnsi="Times New Roman" w:cs="Times New Roman"/>
          <w:sz w:val="28"/>
          <w:lang w:val="uk-UA"/>
        </w:rPr>
        <w:t>9 зменшуєтьс</w:t>
      </w:r>
      <w:r w:rsidR="00244F3C" w:rsidRPr="008F0FFA">
        <w:rPr>
          <w:rFonts w:ascii="Times New Roman" w:hAnsi="Times New Roman" w:cs="Times New Roman"/>
          <w:sz w:val="28"/>
          <w:lang w:val="uk-UA"/>
        </w:rPr>
        <w:t>я зі збільшенням діаметра кульки</w:t>
      </w:r>
      <w:r w:rsidRPr="008F0FFA">
        <w:rPr>
          <w:rFonts w:ascii="Times New Roman" w:hAnsi="Times New Roman" w:cs="Times New Roman"/>
          <w:sz w:val="28"/>
          <w:lang w:val="uk-UA"/>
        </w:rPr>
        <w:t>, що означає, що більші кульки менше рухаються. Цей результат можна легко пояснити броунівським рухом. Сфери розміром 1 мкм</w:t>
      </w:r>
      <w:r w:rsidR="00E76D06" w:rsidRPr="008F0FFA">
        <w:rPr>
          <w:rFonts w:ascii="Times New Roman" w:hAnsi="Times New Roman" w:cs="Times New Roman"/>
          <w:sz w:val="28"/>
          <w:lang w:val="uk-UA"/>
        </w:rPr>
        <w:t xml:space="preserve"> (графік синього кольору)</w:t>
      </w:r>
      <w:r w:rsidRPr="008F0FFA">
        <w:rPr>
          <w:rFonts w:ascii="Times New Roman" w:hAnsi="Times New Roman" w:cs="Times New Roman"/>
          <w:sz w:val="28"/>
          <w:lang w:val="uk-UA"/>
        </w:rPr>
        <w:t xml:space="preserve"> можуть бути легше приведені в рух шляхом удару молекулами води, ніж більші сфери</w:t>
      </w:r>
      <w:r w:rsidR="00E76D06" w:rsidRPr="008F0FFA">
        <w:rPr>
          <w:rFonts w:ascii="Times New Roman" w:hAnsi="Times New Roman" w:cs="Times New Roman"/>
          <w:sz w:val="28"/>
          <w:lang w:val="uk-UA"/>
        </w:rPr>
        <w:t xml:space="preserve"> (рожевий і червоний графіки)</w:t>
      </w:r>
      <w:r w:rsidRPr="008F0FFA">
        <w:rPr>
          <w:rFonts w:ascii="Times New Roman" w:hAnsi="Times New Roman" w:cs="Times New Roman"/>
          <w:sz w:val="28"/>
          <w:lang w:val="uk-UA"/>
        </w:rPr>
        <w:t>. Отже, кульки розміром 1 мкм проходять більшу відстань за певний інтервал часу, ніж більші кульки</w:t>
      </w:r>
      <w:r w:rsidR="00842D4A" w:rsidRPr="00842D4A">
        <w:rPr>
          <w:rStyle w:val="jlqj4b"/>
          <w:rFonts w:ascii="Times New Roman" w:hAnsi="Times New Roman" w:cs="Times New Roman"/>
          <w:sz w:val="28"/>
          <w:szCs w:val="28"/>
          <w:lang w:val="ru-RU"/>
        </w:rPr>
        <w:t>[6]</w:t>
      </w:r>
      <w:r w:rsidR="00842D4A" w:rsidRPr="008F0FFA">
        <w:rPr>
          <w:rStyle w:val="jlqj4b"/>
          <w:rFonts w:ascii="Times New Roman" w:hAnsi="Times New Roman" w:cs="Times New Roman"/>
          <w:sz w:val="28"/>
          <w:szCs w:val="28"/>
          <w:lang w:val="uk-UA"/>
        </w:rPr>
        <w:t>.</w:t>
      </w:r>
    </w:p>
    <w:p w:rsidR="00EC0B2A" w:rsidRPr="008F0FFA" w:rsidRDefault="00EC0B2A" w:rsidP="00F4353A">
      <w:pPr>
        <w:spacing w:after="0" w:line="360" w:lineRule="auto"/>
        <w:ind w:firstLine="720"/>
        <w:jc w:val="both"/>
        <w:rPr>
          <w:rStyle w:val="jlqj4b"/>
          <w:rFonts w:ascii="Times New Roman" w:hAnsi="Times New Roman" w:cs="Times New Roman"/>
          <w:sz w:val="28"/>
          <w:szCs w:val="28"/>
          <w:lang w:val="uk-UA"/>
        </w:rPr>
      </w:pPr>
    </w:p>
    <w:p w:rsidR="005A3ED5" w:rsidRPr="008F0FFA" w:rsidRDefault="00D322D9" w:rsidP="00F4353A">
      <w:pPr>
        <w:spacing w:after="0" w:line="360" w:lineRule="auto"/>
        <w:ind w:firstLine="720"/>
        <w:jc w:val="both"/>
        <w:rPr>
          <w:rStyle w:val="jlqj4b"/>
          <w:rFonts w:ascii="Times New Roman" w:hAnsi="Times New Roman" w:cs="Times New Roman"/>
          <w:b/>
          <w:i/>
          <w:sz w:val="28"/>
          <w:szCs w:val="28"/>
          <w:lang w:val="uk-UA"/>
        </w:rPr>
      </w:pPr>
      <w:r w:rsidRPr="008F0FFA">
        <w:rPr>
          <w:rStyle w:val="jlqj4b"/>
          <w:rFonts w:ascii="Times New Roman" w:hAnsi="Times New Roman" w:cs="Times New Roman"/>
          <w:b/>
          <w:i/>
          <w:sz w:val="28"/>
          <w:szCs w:val="28"/>
          <w:lang w:val="uk-UA"/>
        </w:rPr>
        <w:t>Розрахунок максимальної сили утримування полістирольної кульки (досліджуваного нанооб'єкта)</w:t>
      </w:r>
    </w:p>
    <w:p w:rsidR="00244F3C" w:rsidRPr="008F0FFA" w:rsidRDefault="00244F3C" w:rsidP="00F4353A">
      <w:pPr>
        <w:spacing w:after="0" w:line="360" w:lineRule="auto"/>
        <w:ind w:firstLine="720"/>
        <w:jc w:val="both"/>
        <w:rPr>
          <w:rStyle w:val="jlqj4b"/>
          <w:rFonts w:ascii="Times New Roman" w:hAnsi="Times New Roman" w:cs="Times New Roman"/>
          <w:b/>
          <w:i/>
          <w:sz w:val="28"/>
          <w:szCs w:val="28"/>
          <w:lang w:val="uk-UA"/>
        </w:rPr>
      </w:pPr>
    </w:p>
    <w:p w:rsidR="001625E2" w:rsidRPr="008F0FFA" w:rsidRDefault="001625E2" w:rsidP="00F4353A">
      <w:pPr>
        <w:spacing w:after="0" w:line="360" w:lineRule="auto"/>
        <w:ind w:firstLine="720"/>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Далі ми визначимо, наскільки оптичний пінцет може утримувати полістирольну кульку. Мета полягає в тому, щоб визначити максимальну силу утримання оптичної пастки. Якщо під мікроскопом спостерігається окрема </w:t>
      </w:r>
      <w:r w:rsidRPr="008F0FFA">
        <w:rPr>
          <w:rStyle w:val="jlqj4b"/>
          <w:rFonts w:ascii="Times New Roman" w:hAnsi="Times New Roman" w:cs="Times New Roman"/>
          <w:sz w:val="28"/>
          <w:szCs w:val="28"/>
          <w:lang w:val="uk-UA"/>
        </w:rPr>
        <w:lastRenderedPageBreak/>
        <w:t>гранула полістиролу, яка рухається вільно, на частинку діє сила тертя. Це стримує рух частинки через будь-я</w:t>
      </w:r>
      <w:r w:rsidR="00D322D9" w:rsidRPr="008F0FFA">
        <w:rPr>
          <w:rStyle w:val="jlqj4b"/>
          <w:rFonts w:ascii="Times New Roman" w:hAnsi="Times New Roman" w:cs="Times New Roman"/>
          <w:sz w:val="28"/>
          <w:szCs w:val="28"/>
          <w:lang w:val="uk-UA"/>
        </w:rPr>
        <w:t>ку рідину. Ця сила тертя</w:t>
      </w:r>
      <w:r w:rsidRPr="008F0FFA">
        <w:rPr>
          <w:rStyle w:val="jlqj4b"/>
          <w:rFonts w:ascii="Times New Roman" w:hAnsi="Times New Roman" w:cs="Times New Roman"/>
          <w:sz w:val="28"/>
          <w:szCs w:val="28"/>
          <w:lang w:val="uk-UA"/>
        </w:rPr>
        <w:t xml:space="preserve"> прямо пропорційна швидкості </w:t>
      </w:r>
      <w:r w:rsidRPr="008F0FFA">
        <w:rPr>
          <w:rStyle w:val="jlqj4b"/>
          <w:rFonts w:ascii="Cambria Math" w:hAnsi="Cambria Math" w:cs="Cambria Math"/>
          <w:sz w:val="28"/>
          <w:szCs w:val="28"/>
          <w:lang w:val="uk-UA"/>
        </w:rPr>
        <w:t>𝑣</w:t>
      </w:r>
      <w:r w:rsidRPr="008F0FFA">
        <w:rPr>
          <w:rStyle w:val="jlqj4b"/>
          <w:rFonts w:ascii="Times New Roman" w:hAnsi="Times New Roman" w:cs="Times New Roman"/>
          <w:sz w:val="28"/>
          <w:szCs w:val="28"/>
          <w:lang w:val="uk-UA"/>
        </w:rPr>
        <w:t xml:space="preserve">, з якою рухаються сфери, і може бути описана наступним рівнянням: </w:t>
      </w:r>
    </w:p>
    <w:p w:rsidR="001625E2" w:rsidRPr="008F0FFA" w:rsidRDefault="004E727C" w:rsidP="00F4353A">
      <w:pPr>
        <w:spacing w:after="0" w:line="360" w:lineRule="auto"/>
        <w:ind w:firstLine="720"/>
        <w:jc w:val="center"/>
        <w:rPr>
          <w:rStyle w:val="jlqj4b"/>
          <w:rFonts w:ascii="Times New Roman" w:hAnsi="Times New Roman" w:cs="Times New Roman"/>
          <w:sz w:val="28"/>
          <w:szCs w:val="28"/>
          <w:lang w:val="uk-UA"/>
        </w:rPr>
      </w:pPr>
      <w:r w:rsidRPr="008F0FFA">
        <w:rPr>
          <w:rStyle w:val="jlqj4b"/>
          <w:rFonts w:ascii="Cambria Math" w:hAnsi="Cambria Math" w:cs="Cambria Math"/>
          <w:sz w:val="28"/>
          <w:szCs w:val="28"/>
          <w:lang w:val="uk-UA"/>
        </w:rPr>
        <w:object w:dxaOrig="1820" w:dyaOrig="499">
          <v:shape id="_x0000_i1076" type="#_x0000_t75" style="width:90.75pt;height:24.75pt" o:ole="">
            <v:imagedata r:id="rId127" o:title=""/>
          </v:shape>
          <o:OLEObject Type="Embed" ProgID="Equation.DSMT4" ShapeID="_x0000_i1076" DrawAspect="Content" ObjectID="_1669625594" r:id="rId128"/>
        </w:object>
      </w:r>
    </w:p>
    <w:p w:rsidR="00D322D9" w:rsidRPr="008F0FFA" w:rsidRDefault="001625E2" w:rsidP="00F4353A">
      <w:pPr>
        <w:spacing w:after="0" w:line="360" w:lineRule="auto"/>
        <w:ind w:firstLine="720"/>
        <w:jc w:val="both"/>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Тут </w:t>
      </w:r>
      <w:r w:rsidRPr="008F0FFA">
        <w:rPr>
          <w:rStyle w:val="jlqj4b"/>
          <w:rFonts w:ascii="Cambria Math" w:hAnsi="Cambria Math" w:cs="Cambria Math"/>
          <w:sz w:val="28"/>
          <w:szCs w:val="28"/>
          <w:lang w:val="uk-UA"/>
        </w:rPr>
        <w:t>𝑅</w:t>
      </w:r>
      <w:r w:rsidRPr="008F0FFA">
        <w:rPr>
          <w:rStyle w:val="jlqj4b"/>
          <w:rFonts w:ascii="Times New Roman" w:hAnsi="Times New Roman" w:cs="Times New Roman"/>
          <w:sz w:val="28"/>
          <w:szCs w:val="28"/>
          <w:lang w:val="uk-UA"/>
        </w:rPr>
        <w:t xml:space="preserve"> описується </w:t>
      </w:r>
      <w:r w:rsidR="00D322D9" w:rsidRPr="008F0FFA">
        <w:rPr>
          <w:rStyle w:val="jlqj4b"/>
          <w:rFonts w:ascii="Times New Roman" w:hAnsi="Times New Roman" w:cs="Times New Roman"/>
          <w:sz w:val="28"/>
          <w:szCs w:val="28"/>
          <w:lang w:val="uk-UA"/>
        </w:rPr>
        <w:t xml:space="preserve">як </w:t>
      </w:r>
      <w:r w:rsidRPr="008F0FFA">
        <w:rPr>
          <w:rStyle w:val="jlqj4b"/>
          <w:rFonts w:ascii="Times New Roman" w:hAnsi="Times New Roman" w:cs="Times New Roman"/>
          <w:sz w:val="28"/>
          <w:szCs w:val="28"/>
          <w:lang w:val="uk-UA"/>
        </w:rPr>
        <w:t xml:space="preserve">радіус гранули та </w:t>
      </w:r>
      <w:r w:rsidRPr="008F0FFA">
        <w:rPr>
          <w:rStyle w:val="jlqj4b"/>
          <w:rFonts w:ascii="Cambria Math" w:hAnsi="Cambria Math" w:cs="Cambria Math"/>
          <w:sz w:val="28"/>
          <w:szCs w:val="28"/>
          <w:lang w:val="uk-UA"/>
        </w:rPr>
        <w:t>𝜂</w:t>
      </w:r>
      <w:r w:rsidRPr="008F0FFA">
        <w:rPr>
          <w:rStyle w:val="jlqj4b"/>
          <w:rFonts w:ascii="Cambria Math" w:hAnsi="Cambria Math" w:cs="Cambria Math"/>
          <w:sz w:val="28"/>
          <w:szCs w:val="28"/>
          <w:vertAlign w:val="subscript"/>
          <w:lang w:val="uk-UA"/>
        </w:rPr>
        <w:t>𝑒𝑓𝑓</w:t>
      </w:r>
      <w:r w:rsidRPr="008F0FFA">
        <w:rPr>
          <w:rStyle w:val="jlqj4b"/>
          <w:rFonts w:ascii="Times New Roman" w:hAnsi="Times New Roman" w:cs="Times New Roman"/>
          <w:sz w:val="28"/>
          <w:szCs w:val="28"/>
          <w:lang w:val="uk-UA"/>
        </w:rPr>
        <w:t xml:space="preserve"> описується </w:t>
      </w:r>
      <w:r w:rsidR="00D322D9" w:rsidRPr="008F0FFA">
        <w:rPr>
          <w:rStyle w:val="jlqj4b"/>
          <w:rFonts w:ascii="Times New Roman" w:hAnsi="Times New Roman" w:cs="Times New Roman"/>
          <w:sz w:val="28"/>
          <w:szCs w:val="28"/>
          <w:lang w:val="uk-UA"/>
        </w:rPr>
        <w:t xml:space="preserve">як </w:t>
      </w:r>
      <w:r w:rsidRPr="008F0FFA">
        <w:rPr>
          <w:rStyle w:val="jlqj4b"/>
          <w:rFonts w:ascii="Times New Roman" w:hAnsi="Times New Roman" w:cs="Times New Roman"/>
          <w:sz w:val="28"/>
          <w:szCs w:val="28"/>
          <w:lang w:val="uk-UA"/>
        </w:rPr>
        <w:t>ефект в’язкості суспензії. Останнє вказує на те, наскільки "густим" є</w:t>
      </w:r>
      <w:r w:rsidR="00D322D9" w:rsidRPr="008F0FFA">
        <w:rPr>
          <w:rStyle w:val="jlqj4b"/>
          <w:rFonts w:ascii="Times New Roman" w:hAnsi="Times New Roman" w:cs="Times New Roman"/>
          <w:sz w:val="28"/>
          <w:szCs w:val="28"/>
          <w:lang w:val="uk-UA"/>
        </w:rPr>
        <w:t xml:space="preserve"> поєднання води і гранул і різне</w:t>
      </w:r>
      <w:r w:rsidRPr="008F0FFA">
        <w:rPr>
          <w:rStyle w:val="jlqj4b"/>
          <w:rFonts w:ascii="Times New Roman" w:hAnsi="Times New Roman" w:cs="Times New Roman"/>
          <w:sz w:val="28"/>
          <w:szCs w:val="28"/>
          <w:lang w:val="uk-UA"/>
        </w:rPr>
        <w:t xml:space="preserve"> для кожного зразка. Оскільки в’язкість залежить від різних факторів, її потрібно визначати експериментально. Це залежить від середнього квадратичного переміщення частинок, яке було визначено в попередній вправі. В результаті вийшла пряма лінія, градієнт якої можна визначити за допомогою такого рівняння:</w:t>
      </w:r>
    </w:p>
    <w:p w:rsidR="005A3ED5" w:rsidRPr="008F0FFA" w:rsidRDefault="00C803BC" w:rsidP="00F4353A">
      <w:pPr>
        <w:spacing w:after="0" w:line="360" w:lineRule="auto"/>
        <w:ind w:firstLine="720"/>
        <w:jc w:val="center"/>
        <w:rPr>
          <w:rStyle w:val="jlqj4b"/>
          <w:rFonts w:ascii="Times New Roman" w:hAnsi="Times New Roman" w:cs="Times New Roman"/>
          <w:sz w:val="28"/>
          <w:szCs w:val="28"/>
          <w:lang w:val="uk-UA"/>
        </w:rPr>
      </w:pPr>
      <w:r w:rsidRPr="008F0FFA">
        <w:rPr>
          <w:position w:val="-46"/>
          <w:lang w:val="uk-UA"/>
        </w:rPr>
        <w:object w:dxaOrig="1540" w:dyaOrig="940">
          <v:shape id="_x0000_i1077" type="#_x0000_t75" style="width:77.25pt;height:47.25pt" o:ole="">
            <v:imagedata r:id="rId129" o:title=""/>
          </v:shape>
          <o:OLEObject Type="Embed" ProgID="Equation.DSMT4" ShapeID="_x0000_i1077" DrawAspect="Content" ObjectID="_1669625595" r:id="rId130"/>
        </w:object>
      </w:r>
    </w:p>
    <w:p w:rsidR="005A3ED5" w:rsidRPr="008F0FFA" w:rsidRDefault="005A3ED5" w:rsidP="00F4353A">
      <w:pPr>
        <w:spacing w:after="0" w:line="360" w:lineRule="auto"/>
        <w:ind w:firstLine="720"/>
        <w:jc w:val="both"/>
        <w:rPr>
          <w:rStyle w:val="jlqj4b"/>
          <w:rFonts w:ascii="Times New Roman" w:hAnsi="Times New Roman" w:cs="Times New Roman"/>
          <w:sz w:val="28"/>
          <w:szCs w:val="28"/>
          <w:lang w:val="uk-UA"/>
        </w:rPr>
      </w:pPr>
    </w:p>
    <w:p w:rsidR="00C6145F" w:rsidRDefault="00C803BC" w:rsidP="00842D4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Тут </w:t>
      </w:r>
      <w:r w:rsidRPr="008F0FFA">
        <w:rPr>
          <w:rFonts w:ascii="Cambria Math" w:hAnsi="Cambria Math" w:cs="Cambria Math"/>
          <w:sz w:val="28"/>
          <w:szCs w:val="28"/>
          <w:lang w:val="uk-UA"/>
        </w:rPr>
        <w:t>𝜂</w:t>
      </w:r>
      <w:r w:rsidRPr="008F0FFA">
        <w:rPr>
          <w:rFonts w:ascii="Cambria Math" w:hAnsi="Cambria Math" w:cs="Cambria Math"/>
          <w:sz w:val="28"/>
          <w:szCs w:val="28"/>
          <w:vertAlign w:val="subscript"/>
          <w:lang w:val="uk-UA"/>
        </w:rPr>
        <w:t>𝑒𝑓𝑓</w:t>
      </w:r>
      <w:r w:rsidRPr="008F0FFA">
        <w:rPr>
          <w:rFonts w:ascii="Times New Roman" w:hAnsi="Times New Roman" w:cs="Times New Roman"/>
          <w:sz w:val="28"/>
          <w:szCs w:val="28"/>
          <w:lang w:val="uk-UA"/>
        </w:rPr>
        <w:t xml:space="preserve"> позначає ефективну в'язкість, R - це радіус PS-гранул, T - температура зразка в Кельвінах (відповідає кімнатній температурі), а k</w:t>
      </w:r>
      <w:r w:rsidRPr="008F0FFA">
        <w:rPr>
          <w:rFonts w:ascii="Times New Roman" w:hAnsi="Times New Roman" w:cs="Times New Roman"/>
          <w:sz w:val="28"/>
          <w:szCs w:val="28"/>
          <w:vertAlign w:val="subscript"/>
          <w:lang w:val="uk-UA"/>
        </w:rPr>
        <w:t>B</w:t>
      </w:r>
      <w:r w:rsidRPr="008F0FFA">
        <w:rPr>
          <w:rFonts w:ascii="Times New Roman" w:hAnsi="Times New Roman" w:cs="Times New Roman"/>
          <w:sz w:val="28"/>
          <w:szCs w:val="28"/>
          <w:lang w:val="uk-UA"/>
        </w:rPr>
        <w:t xml:space="preserve"> - константа Больцмана, яка є природною константою і має значення 1,38</w:t>
      </w:r>
      <w:r w:rsidRPr="008F0FFA">
        <w:rPr>
          <w:rFonts w:ascii="Cambria Math" w:hAnsi="Cambria Math" w:cs="Cambria Math"/>
          <w:sz w:val="28"/>
          <w:szCs w:val="28"/>
          <w:lang w:val="uk-UA"/>
        </w:rPr>
        <w:t>⋅</w:t>
      </w:r>
      <w:r w:rsidRPr="008F0FFA">
        <w:rPr>
          <w:rFonts w:ascii="Times New Roman" w:hAnsi="Times New Roman" w:cs="Times New Roman"/>
          <w:sz w:val="28"/>
          <w:szCs w:val="28"/>
          <w:lang w:val="uk-UA"/>
        </w:rPr>
        <w:t xml:space="preserve">10 </w:t>
      </w:r>
      <w:r w:rsidRPr="008F0FFA">
        <w:rPr>
          <w:rFonts w:ascii="Times New Roman" w:hAnsi="Times New Roman" w:cs="Times New Roman"/>
          <w:sz w:val="28"/>
          <w:szCs w:val="28"/>
          <w:vertAlign w:val="superscript"/>
          <w:lang w:val="uk-UA"/>
        </w:rPr>
        <w:t>−23</w:t>
      </w:r>
      <w:r w:rsidR="00842D4A">
        <w:rPr>
          <w:rFonts w:ascii="Times New Roman" w:hAnsi="Times New Roman" w:cs="Times New Roman"/>
          <w:sz w:val="28"/>
          <w:szCs w:val="28"/>
          <w:lang w:val="uk-UA"/>
        </w:rPr>
        <w:t>Дж/К</w:t>
      </w:r>
      <w:r w:rsidR="00842D4A" w:rsidRPr="00842D4A">
        <w:rPr>
          <w:rFonts w:ascii="Times New Roman" w:hAnsi="Times New Roman" w:cs="Times New Roman"/>
          <w:sz w:val="28"/>
          <w:szCs w:val="28"/>
          <w:lang w:val="uk-UA"/>
        </w:rPr>
        <w:t xml:space="preserve"> [6]</w:t>
      </w:r>
      <w:r w:rsidR="00842D4A">
        <w:rPr>
          <w:rFonts w:ascii="Times New Roman" w:hAnsi="Times New Roman" w:cs="Times New Roman"/>
          <w:sz w:val="28"/>
          <w:szCs w:val="28"/>
          <w:lang w:val="uk-UA"/>
        </w:rPr>
        <w:t>.</w:t>
      </w:r>
    </w:p>
    <w:p w:rsidR="00C6145F" w:rsidRPr="008F0FFA" w:rsidRDefault="00C6145F" w:rsidP="00842D4A">
      <w:pPr>
        <w:spacing w:after="0" w:line="360" w:lineRule="auto"/>
        <w:jc w:val="both"/>
        <w:rPr>
          <w:rFonts w:ascii="Times New Roman" w:hAnsi="Times New Roman" w:cs="Times New Roman"/>
          <w:sz w:val="28"/>
          <w:szCs w:val="28"/>
          <w:lang w:val="uk-UA"/>
        </w:rPr>
      </w:pPr>
    </w:p>
    <w:p w:rsidR="00C803BC" w:rsidRPr="008F0FFA" w:rsidRDefault="00C803BC" w:rsidP="00F4353A">
      <w:pPr>
        <w:spacing w:after="0" w:line="360" w:lineRule="auto"/>
        <w:ind w:firstLine="720"/>
        <w:jc w:val="both"/>
        <w:rPr>
          <w:rFonts w:ascii="Cambria Math" w:hAnsi="Cambria Math" w:cs="Cambria Math"/>
          <w:b/>
          <w:i/>
          <w:sz w:val="28"/>
          <w:szCs w:val="28"/>
          <w:vertAlign w:val="subscript"/>
          <w:lang w:val="uk-UA"/>
        </w:rPr>
      </w:pPr>
      <w:r w:rsidRPr="008F0FFA">
        <w:rPr>
          <w:rFonts w:ascii="Times New Roman" w:hAnsi="Times New Roman" w:cs="Times New Roman"/>
          <w:b/>
          <w:i/>
          <w:sz w:val="28"/>
          <w:szCs w:val="28"/>
          <w:lang w:val="uk-UA"/>
        </w:rPr>
        <w:t xml:space="preserve">Визначення ефективної в’язкості </w:t>
      </w:r>
      <w:r w:rsidRPr="008F0FFA">
        <w:rPr>
          <w:rFonts w:ascii="Cambria Math" w:hAnsi="Cambria Math" w:cs="Cambria Math"/>
          <w:b/>
          <w:i/>
          <w:sz w:val="28"/>
          <w:szCs w:val="28"/>
          <w:lang w:val="uk-UA"/>
        </w:rPr>
        <w:t>𝜂</w:t>
      </w:r>
      <w:r w:rsidRPr="008F0FFA">
        <w:rPr>
          <w:rFonts w:ascii="Cambria Math" w:hAnsi="Cambria Math" w:cs="Cambria Math"/>
          <w:b/>
          <w:i/>
          <w:sz w:val="28"/>
          <w:szCs w:val="28"/>
          <w:vertAlign w:val="subscript"/>
          <w:lang w:val="uk-UA"/>
        </w:rPr>
        <w:t>𝑒𝑓𝑓</w:t>
      </w:r>
    </w:p>
    <w:p w:rsidR="00244F3C" w:rsidRPr="008F0FFA" w:rsidRDefault="00244F3C" w:rsidP="00F4353A">
      <w:pPr>
        <w:spacing w:after="0" w:line="360" w:lineRule="auto"/>
        <w:ind w:firstLine="720"/>
        <w:jc w:val="both"/>
        <w:rPr>
          <w:rFonts w:ascii="Times New Roman" w:hAnsi="Times New Roman" w:cs="Times New Roman"/>
          <w:b/>
          <w:i/>
          <w:sz w:val="28"/>
          <w:szCs w:val="28"/>
          <w:lang w:val="uk-UA"/>
        </w:rPr>
      </w:pPr>
    </w:p>
    <w:p w:rsidR="00C803BC" w:rsidRPr="008F0FFA" w:rsidRDefault="00C803BC"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Рівняння для розрахунку ефективної в’язкості </w:t>
      </w:r>
      <w:r w:rsidRPr="008F0FFA">
        <w:rPr>
          <w:rFonts w:ascii="Cambria Math" w:hAnsi="Cambria Math" w:cs="Cambria Math"/>
          <w:sz w:val="28"/>
          <w:szCs w:val="28"/>
          <w:lang w:val="uk-UA"/>
        </w:rPr>
        <w:t>𝜂</w:t>
      </w:r>
      <w:r w:rsidRPr="008F0FFA">
        <w:rPr>
          <w:rFonts w:ascii="Cambria Math" w:hAnsi="Cambria Math" w:cs="Cambria Math"/>
          <w:sz w:val="28"/>
          <w:szCs w:val="28"/>
          <w:vertAlign w:val="subscript"/>
          <w:lang w:val="uk-UA"/>
        </w:rPr>
        <w:t>𝑒𝑓𝑓</w:t>
      </w:r>
      <w:r w:rsidRPr="008F0FFA">
        <w:rPr>
          <w:rFonts w:ascii="Times New Roman" w:hAnsi="Times New Roman" w:cs="Times New Roman"/>
          <w:sz w:val="28"/>
          <w:szCs w:val="28"/>
          <w:lang w:val="uk-UA"/>
        </w:rPr>
        <w:t xml:space="preserve"> є:</w:t>
      </w:r>
    </w:p>
    <w:p w:rsidR="00C803BC" w:rsidRPr="008F0FFA" w:rsidRDefault="00C803BC" w:rsidP="00F4353A">
      <w:pPr>
        <w:spacing w:after="0" w:line="360" w:lineRule="auto"/>
        <w:ind w:firstLine="720"/>
        <w:jc w:val="center"/>
        <w:rPr>
          <w:rFonts w:ascii="Times New Roman" w:hAnsi="Times New Roman" w:cs="Times New Roman"/>
          <w:sz w:val="28"/>
          <w:szCs w:val="28"/>
          <w:lang w:val="uk-UA"/>
        </w:rPr>
      </w:pPr>
      <w:r w:rsidRPr="008F0FFA">
        <w:rPr>
          <w:position w:val="-26"/>
          <w:lang w:val="uk-UA"/>
        </w:rPr>
        <w:object w:dxaOrig="1540" w:dyaOrig="740">
          <v:shape id="_x0000_i1078" type="#_x0000_t75" style="width:77.25pt;height:36.75pt" o:ole="">
            <v:imagedata r:id="rId131" o:title=""/>
          </v:shape>
          <o:OLEObject Type="Embed" ProgID="Equation.DSMT4" ShapeID="_x0000_i1078" DrawAspect="Content" ObjectID="_1669625596" r:id="rId132"/>
        </w:object>
      </w:r>
    </w:p>
    <w:p w:rsidR="004E727C" w:rsidRPr="00842D4A" w:rsidRDefault="00C803BC" w:rsidP="00F4353A">
      <w:pPr>
        <w:spacing w:after="0" w:line="360" w:lineRule="auto"/>
        <w:ind w:firstLine="720"/>
        <w:jc w:val="both"/>
        <w:rPr>
          <w:rFonts w:ascii="Times New Roman" w:hAnsi="Times New Roman" w:cs="Times New Roman"/>
          <w:sz w:val="28"/>
          <w:szCs w:val="28"/>
          <w:lang w:val="ru-RU"/>
        </w:rPr>
      </w:pPr>
      <w:r w:rsidRPr="008F0FFA">
        <w:rPr>
          <w:rFonts w:ascii="Times New Roman" w:hAnsi="Times New Roman" w:cs="Times New Roman"/>
          <w:sz w:val="28"/>
          <w:szCs w:val="28"/>
          <w:lang w:val="uk-UA"/>
        </w:rPr>
        <w:lastRenderedPageBreak/>
        <w:t>Тут T - кімнатна температура, k</w:t>
      </w:r>
      <w:r w:rsidRPr="008F0FFA">
        <w:rPr>
          <w:rFonts w:ascii="Times New Roman" w:hAnsi="Times New Roman" w:cs="Times New Roman"/>
          <w:sz w:val="28"/>
          <w:szCs w:val="28"/>
          <w:vertAlign w:val="subscript"/>
          <w:lang w:val="uk-UA"/>
        </w:rPr>
        <w:t>B</w:t>
      </w:r>
      <w:r w:rsidRPr="008F0FFA">
        <w:rPr>
          <w:rFonts w:ascii="Times New Roman" w:hAnsi="Times New Roman" w:cs="Times New Roman"/>
          <w:sz w:val="28"/>
          <w:szCs w:val="28"/>
          <w:lang w:val="uk-UA"/>
        </w:rPr>
        <w:t>- константа Больцмана, радіус R і m, попередньо визначений градієнт використовуваних PS-куль. Визначена ефективна в'язкість повинна бути в межах декількох 10</w:t>
      </w:r>
      <w:r w:rsidRPr="008F0FFA">
        <w:rPr>
          <w:rFonts w:ascii="Times New Roman" w:hAnsi="Times New Roman" w:cs="Times New Roman"/>
          <w:sz w:val="28"/>
          <w:szCs w:val="28"/>
          <w:vertAlign w:val="superscript"/>
          <w:lang w:val="uk-UA"/>
        </w:rPr>
        <w:t>-3</w:t>
      </w:r>
      <w:r w:rsidR="000B661E" w:rsidRPr="008F0FFA">
        <w:rPr>
          <w:rFonts w:ascii="Cambria Math" w:hAnsi="Cambria Math" w:cs="Cambria Math"/>
          <w:sz w:val="28"/>
          <w:szCs w:val="28"/>
          <w:lang w:val="uk-UA"/>
        </w:rPr>
        <w:t>Нс</w:t>
      </w:r>
      <w:r w:rsidRPr="008F0FFA">
        <w:rPr>
          <w:rFonts w:ascii="Cambria Math" w:hAnsi="Cambria Math" w:cs="Cambria Math"/>
          <w:sz w:val="28"/>
          <w:szCs w:val="28"/>
          <w:lang w:val="uk-UA"/>
        </w:rPr>
        <w:t>/</w:t>
      </w:r>
      <w:r w:rsidR="000B661E" w:rsidRPr="008F0FFA">
        <w:rPr>
          <w:rFonts w:ascii="Cambria Math" w:hAnsi="Cambria Math" w:cs="Cambria Math"/>
          <w:sz w:val="28"/>
          <w:szCs w:val="28"/>
          <w:lang w:val="uk-UA"/>
        </w:rPr>
        <w:t>м</w:t>
      </w:r>
      <w:r w:rsidR="00842D4A" w:rsidRPr="00842D4A">
        <w:rPr>
          <w:rFonts w:ascii="Cambria Math" w:hAnsi="Cambria Math" w:cs="Cambria Math"/>
          <w:sz w:val="28"/>
          <w:szCs w:val="28"/>
          <w:lang w:val="ru-RU"/>
        </w:rPr>
        <w:t xml:space="preserve"> [6].</w:t>
      </w:r>
    </w:p>
    <w:p w:rsidR="004E727C" w:rsidRPr="008F0FFA" w:rsidRDefault="004E727C" w:rsidP="00F4353A">
      <w:pPr>
        <w:spacing w:after="0" w:line="360" w:lineRule="auto"/>
        <w:ind w:firstLine="720"/>
        <w:jc w:val="both"/>
        <w:rPr>
          <w:rFonts w:ascii="Times New Roman" w:hAnsi="Times New Roman" w:cs="Times New Roman"/>
          <w:sz w:val="28"/>
          <w:szCs w:val="28"/>
          <w:lang w:val="uk-UA"/>
        </w:rPr>
      </w:pPr>
    </w:p>
    <w:p w:rsidR="005A3ED5" w:rsidRPr="008F0FFA" w:rsidRDefault="004E727C" w:rsidP="00F4353A">
      <w:pPr>
        <w:spacing w:after="0" w:line="360" w:lineRule="auto"/>
        <w:ind w:firstLine="720"/>
        <w:jc w:val="both"/>
        <w:rPr>
          <w:rFonts w:ascii="Times New Roman" w:hAnsi="Times New Roman" w:cs="Times New Roman"/>
          <w:b/>
          <w:i/>
          <w:sz w:val="28"/>
          <w:szCs w:val="24"/>
          <w:lang w:val="uk-UA"/>
        </w:rPr>
      </w:pPr>
      <w:r w:rsidRPr="008F0FFA">
        <w:rPr>
          <w:rFonts w:ascii="Times New Roman" w:hAnsi="Times New Roman" w:cs="Times New Roman"/>
          <w:b/>
          <w:i/>
          <w:sz w:val="28"/>
          <w:szCs w:val="24"/>
          <w:lang w:val="uk-UA"/>
        </w:rPr>
        <w:t>Визначте максимальну силу утримання оптичного пінцета</w:t>
      </w:r>
    </w:p>
    <w:p w:rsidR="004E727C" w:rsidRPr="008F0FFA" w:rsidRDefault="004E727C" w:rsidP="00F4353A">
      <w:pPr>
        <w:spacing w:after="0" w:line="360" w:lineRule="auto"/>
        <w:ind w:firstLine="720"/>
        <w:jc w:val="both"/>
        <w:rPr>
          <w:lang w:val="uk-UA"/>
        </w:rPr>
      </w:pPr>
    </w:p>
    <w:p w:rsidR="004E727C" w:rsidRPr="008F0FFA" w:rsidRDefault="004E727C" w:rsidP="00F4353A">
      <w:pPr>
        <w:spacing w:after="0" w:line="360" w:lineRule="auto"/>
        <w:ind w:firstLine="720"/>
        <w:jc w:val="both"/>
        <w:rPr>
          <w:rFonts w:ascii="Times New Roman" w:hAnsi="Times New Roman" w:cs="Times New Roman"/>
          <w:sz w:val="28"/>
          <w:lang w:val="uk-UA"/>
        </w:rPr>
      </w:pPr>
      <w:r w:rsidRPr="008F0FFA">
        <w:rPr>
          <w:rFonts w:ascii="Times New Roman" w:hAnsi="Times New Roman" w:cs="Times New Roman"/>
          <w:sz w:val="28"/>
          <w:lang w:val="uk-UA"/>
        </w:rPr>
        <w:t xml:space="preserve">Якщо PS-кулька знаходиться в оптичній пастці, на неї діють дві сили. Перш за все, сила тертя </w:t>
      </w:r>
      <w:r w:rsidRPr="008F0FFA">
        <w:rPr>
          <w:rFonts w:ascii="Cambria Math" w:hAnsi="Cambria Math" w:cs="Cambria Math"/>
          <w:sz w:val="28"/>
          <w:lang w:val="uk-UA"/>
        </w:rPr>
        <w:t>𝐹</w:t>
      </w:r>
      <w:r w:rsidRPr="008F0FFA">
        <w:rPr>
          <w:rFonts w:ascii="Cambria Math" w:hAnsi="Cambria Math" w:cs="Cambria Math"/>
          <w:sz w:val="28"/>
          <w:vertAlign w:val="subscript"/>
          <w:lang w:val="uk-UA"/>
        </w:rPr>
        <w:t>𝑅</w:t>
      </w:r>
      <w:r w:rsidRPr="008F0FFA">
        <w:rPr>
          <w:rFonts w:ascii="Times New Roman" w:hAnsi="Times New Roman" w:cs="Times New Roman"/>
          <w:sz w:val="28"/>
          <w:lang w:val="uk-UA"/>
        </w:rPr>
        <w:t xml:space="preserve">, яка зумовлена підвіскою, в якій знаходиться PS-гранула, і, таким чином, спрацьовує проти іншої сили, що утримує силу </w:t>
      </w:r>
      <w:r w:rsidRPr="008F0FFA">
        <w:rPr>
          <w:rFonts w:ascii="Cambria Math" w:hAnsi="Cambria Math" w:cs="Cambria Math"/>
          <w:sz w:val="28"/>
          <w:lang w:val="uk-UA"/>
        </w:rPr>
        <w:t>𝐹</w:t>
      </w:r>
      <w:r w:rsidRPr="008F0FFA">
        <w:rPr>
          <w:rFonts w:ascii="Cambria Math" w:hAnsi="Cambria Math" w:cs="Cambria Math"/>
          <w:sz w:val="28"/>
          <w:vertAlign w:val="subscript"/>
          <w:lang w:val="uk-UA"/>
        </w:rPr>
        <w:t>𝐻</w:t>
      </w:r>
      <w:r w:rsidRPr="008F0FFA">
        <w:rPr>
          <w:rFonts w:ascii="Times New Roman" w:hAnsi="Times New Roman" w:cs="Times New Roman"/>
          <w:sz w:val="28"/>
          <w:lang w:val="uk-UA"/>
        </w:rPr>
        <w:t xml:space="preserve"> оптичної пастки. Наступне рівняння описує силу тертя </w:t>
      </w:r>
      <w:r w:rsidRPr="008F0FFA">
        <w:rPr>
          <w:rFonts w:ascii="Cambria Math" w:hAnsi="Cambria Math" w:cs="Cambria Math"/>
          <w:sz w:val="28"/>
          <w:lang w:val="uk-UA"/>
        </w:rPr>
        <w:t>𝐹</w:t>
      </w:r>
      <w:r w:rsidRPr="008F0FFA">
        <w:rPr>
          <w:rFonts w:ascii="Cambria Math" w:hAnsi="Cambria Math" w:cs="Cambria Math"/>
          <w:sz w:val="28"/>
          <w:vertAlign w:val="subscript"/>
          <w:lang w:val="uk-UA"/>
        </w:rPr>
        <w:t>𝑅</w:t>
      </w:r>
      <w:r w:rsidRPr="008F0FFA">
        <w:rPr>
          <w:rFonts w:ascii="Times New Roman" w:hAnsi="Times New Roman" w:cs="Times New Roman"/>
          <w:sz w:val="28"/>
          <w:lang w:val="uk-UA"/>
        </w:rPr>
        <w:t>:</w:t>
      </w:r>
    </w:p>
    <w:p w:rsidR="004E727C" w:rsidRPr="008F0FFA" w:rsidRDefault="004E727C" w:rsidP="00F4353A">
      <w:pPr>
        <w:spacing w:after="0" w:line="360" w:lineRule="auto"/>
        <w:ind w:firstLine="720"/>
        <w:jc w:val="center"/>
        <w:rPr>
          <w:lang w:val="uk-UA"/>
        </w:rPr>
      </w:pPr>
      <w:r w:rsidRPr="008F0FFA">
        <w:rPr>
          <w:position w:val="-26"/>
          <w:lang w:val="uk-UA"/>
        </w:rPr>
        <w:object w:dxaOrig="1820" w:dyaOrig="499">
          <v:shape id="_x0000_i1079" type="#_x0000_t75" style="width:90.75pt;height:24.75pt" o:ole="">
            <v:imagedata r:id="rId133" o:title=""/>
          </v:shape>
          <o:OLEObject Type="Embed" ProgID="Equation.DSMT4" ShapeID="_x0000_i1079" DrawAspect="Content" ObjectID="_1669625597" r:id="rId134"/>
        </w:object>
      </w:r>
    </w:p>
    <w:p w:rsidR="004E727C" w:rsidRPr="008F0FFA" w:rsidRDefault="004E727C" w:rsidP="00F4353A">
      <w:pPr>
        <w:spacing w:after="0" w:line="360" w:lineRule="auto"/>
        <w:ind w:firstLine="720"/>
        <w:jc w:val="both"/>
        <w:rPr>
          <w:lang w:val="uk-UA"/>
        </w:rPr>
      </w:pPr>
    </w:p>
    <w:p w:rsidR="004E727C" w:rsidRPr="008F0FFA" w:rsidRDefault="004E727C"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Тут </w:t>
      </w:r>
      <w:r w:rsidRPr="008F0FFA">
        <w:rPr>
          <w:rFonts w:ascii="Cambria Math" w:hAnsi="Cambria Math" w:cs="Cambria Math"/>
          <w:sz w:val="28"/>
          <w:szCs w:val="28"/>
          <w:lang w:val="uk-UA"/>
        </w:rPr>
        <w:t>𝜂</w:t>
      </w:r>
      <w:r w:rsidRPr="008F0FFA">
        <w:rPr>
          <w:rFonts w:ascii="Cambria Math" w:hAnsi="Cambria Math" w:cs="Cambria Math"/>
          <w:sz w:val="28"/>
          <w:szCs w:val="28"/>
          <w:vertAlign w:val="subscript"/>
          <w:lang w:val="uk-UA"/>
        </w:rPr>
        <w:t>𝑒𝑓𝑓</w:t>
      </w:r>
      <w:r w:rsidRPr="008F0FFA">
        <w:rPr>
          <w:rFonts w:ascii="Times New Roman" w:hAnsi="Times New Roman" w:cs="Times New Roman"/>
          <w:sz w:val="28"/>
          <w:szCs w:val="28"/>
          <w:lang w:val="uk-UA"/>
        </w:rPr>
        <w:t xml:space="preserve"> - це ефективна в’язкість суспензії, </w:t>
      </w:r>
      <w:r w:rsidRPr="008F0FFA">
        <w:rPr>
          <w:rFonts w:ascii="Cambria Math" w:hAnsi="Cambria Math" w:cs="Cambria Math"/>
          <w:sz w:val="28"/>
          <w:szCs w:val="28"/>
          <w:lang w:val="uk-UA"/>
        </w:rPr>
        <w:t>𝑅</w:t>
      </w:r>
      <w:r w:rsidRPr="008F0FFA">
        <w:rPr>
          <w:rFonts w:ascii="Times New Roman" w:hAnsi="Times New Roman" w:cs="Times New Roman"/>
          <w:sz w:val="28"/>
          <w:szCs w:val="28"/>
          <w:lang w:val="uk-UA"/>
        </w:rPr>
        <w:t xml:space="preserve"> - це радіус бортика і </w:t>
      </w:r>
      <w:r w:rsidRPr="008F0FFA">
        <w:rPr>
          <w:rFonts w:ascii="Cambria Math" w:hAnsi="Cambria Math" w:cs="Cambria Math"/>
          <w:sz w:val="28"/>
          <w:szCs w:val="28"/>
          <w:lang w:val="uk-UA"/>
        </w:rPr>
        <w:t>𝑣</w:t>
      </w:r>
      <w:r w:rsidRPr="008F0FFA">
        <w:rPr>
          <w:rFonts w:ascii="Times New Roman" w:hAnsi="Times New Roman" w:cs="Times New Roman"/>
          <w:sz w:val="28"/>
          <w:szCs w:val="28"/>
          <w:lang w:val="uk-UA"/>
        </w:rPr>
        <w:t xml:space="preserve"> - швидкість. </w:t>
      </w:r>
    </w:p>
    <w:p w:rsidR="000B661E" w:rsidRPr="008F0FFA" w:rsidRDefault="000B661E" w:rsidP="00F4353A">
      <w:pPr>
        <w:spacing w:after="0" w:line="360" w:lineRule="auto"/>
        <w:ind w:firstLine="720"/>
        <w:jc w:val="both"/>
        <w:rPr>
          <w:rFonts w:ascii="Times New Roman" w:hAnsi="Times New Roman" w:cs="Times New Roman"/>
          <w:sz w:val="28"/>
          <w:szCs w:val="28"/>
          <w:lang w:val="uk-UA"/>
        </w:rPr>
      </w:pPr>
    </w:p>
    <w:p w:rsidR="000B661E" w:rsidRPr="008F0FFA" w:rsidRDefault="000B661E"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Припустимо, що </w:t>
      </w:r>
      <w:r w:rsidRPr="008F0FFA">
        <w:rPr>
          <w:rFonts w:ascii="Cambria Math" w:hAnsi="Cambria Math" w:cs="Cambria Math"/>
          <w:sz w:val="28"/>
          <w:szCs w:val="28"/>
          <w:lang w:val="uk-UA"/>
        </w:rPr>
        <w:t>𝜂</w:t>
      </w:r>
      <w:r w:rsidRPr="008F0FFA">
        <w:rPr>
          <w:rFonts w:ascii="Cambria Math" w:hAnsi="Cambria Math" w:cs="Cambria Math"/>
          <w:sz w:val="28"/>
          <w:szCs w:val="28"/>
          <w:vertAlign w:val="subscript"/>
          <w:lang w:val="uk-UA"/>
        </w:rPr>
        <w:t>𝑒𝑓𝑓</w:t>
      </w:r>
      <w:r w:rsidRPr="008F0FFA">
        <w:rPr>
          <w:rFonts w:ascii="Times New Roman" w:hAnsi="Times New Roman" w:cs="Times New Roman"/>
          <w:sz w:val="28"/>
          <w:szCs w:val="28"/>
          <w:lang w:val="uk-UA"/>
        </w:rPr>
        <w:t>=10</w:t>
      </w:r>
      <w:r w:rsidRPr="008F0FFA">
        <w:rPr>
          <w:rFonts w:ascii="Times New Roman" w:hAnsi="Times New Roman" w:cs="Times New Roman"/>
          <w:sz w:val="28"/>
          <w:szCs w:val="28"/>
          <w:vertAlign w:val="superscript"/>
          <w:lang w:val="uk-UA"/>
        </w:rPr>
        <w:t>-3</w:t>
      </w:r>
      <w:r w:rsidRPr="008F0FFA">
        <w:rPr>
          <w:rFonts w:ascii="Times New Roman" w:hAnsi="Times New Roman" w:cs="Times New Roman"/>
          <w:sz w:val="28"/>
          <w:szCs w:val="28"/>
          <w:lang w:val="uk-UA"/>
        </w:rPr>
        <w:t>Нс/м</w:t>
      </w:r>
    </w:p>
    <w:p w:rsidR="000B661E" w:rsidRPr="008F0FFA" w:rsidRDefault="000B661E" w:rsidP="00F4353A">
      <w:pPr>
        <w:spacing w:after="0" w:line="360" w:lineRule="auto"/>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Для радіусів </w:t>
      </w:r>
      <w:r w:rsidR="003156C4" w:rsidRPr="008F0FFA">
        <w:rPr>
          <w:rFonts w:ascii="Times New Roman" w:hAnsi="Times New Roman" w:cs="Times New Roman"/>
          <w:sz w:val="28"/>
          <w:szCs w:val="28"/>
          <w:lang w:val="uk-UA"/>
        </w:rPr>
        <w:t>полістиролових кульок R</w:t>
      </w:r>
      <w:r w:rsidR="003156C4" w:rsidRPr="008F0FFA">
        <w:rPr>
          <w:rFonts w:ascii="Times New Roman" w:hAnsi="Times New Roman" w:cs="Times New Roman"/>
          <w:sz w:val="28"/>
          <w:szCs w:val="28"/>
          <w:vertAlign w:val="subscript"/>
          <w:lang w:val="uk-UA"/>
        </w:rPr>
        <w:t>1</w:t>
      </w:r>
      <w:r w:rsidR="003156C4" w:rsidRPr="008F0FFA">
        <w:rPr>
          <w:rFonts w:ascii="Times New Roman" w:hAnsi="Times New Roman" w:cs="Times New Roman"/>
          <w:sz w:val="28"/>
          <w:szCs w:val="28"/>
          <w:lang w:val="uk-UA"/>
        </w:rPr>
        <w:t xml:space="preserve"> = 1 мкм, R</w:t>
      </w:r>
      <w:r w:rsidR="003156C4" w:rsidRPr="008F0FFA">
        <w:rPr>
          <w:rFonts w:ascii="Times New Roman" w:hAnsi="Times New Roman" w:cs="Times New Roman"/>
          <w:sz w:val="28"/>
          <w:szCs w:val="28"/>
          <w:vertAlign w:val="subscript"/>
          <w:lang w:val="uk-UA"/>
        </w:rPr>
        <w:t>2</w:t>
      </w:r>
      <w:r w:rsidR="003156C4" w:rsidRPr="008F0FFA">
        <w:rPr>
          <w:rFonts w:ascii="Times New Roman" w:hAnsi="Times New Roman" w:cs="Times New Roman"/>
          <w:sz w:val="28"/>
          <w:szCs w:val="28"/>
          <w:lang w:val="uk-UA"/>
        </w:rPr>
        <w:t>=3,5 мкм, R</w:t>
      </w:r>
      <w:r w:rsidR="003156C4" w:rsidRPr="008F0FFA">
        <w:rPr>
          <w:rFonts w:ascii="Times New Roman" w:hAnsi="Times New Roman" w:cs="Times New Roman"/>
          <w:sz w:val="28"/>
          <w:szCs w:val="28"/>
          <w:vertAlign w:val="subscript"/>
          <w:lang w:val="uk-UA"/>
        </w:rPr>
        <w:t>3</w:t>
      </w:r>
      <w:r w:rsidR="003156C4" w:rsidRPr="008F0FFA">
        <w:rPr>
          <w:rFonts w:ascii="Times New Roman" w:hAnsi="Times New Roman" w:cs="Times New Roman"/>
          <w:sz w:val="28"/>
          <w:szCs w:val="28"/>
          <w:lang w:val="uk-UA"/>
        </w:rPr>
        <w:t>=4мкм;</w:t>
      </w:r>
    </w:p>
    <w:p w:rsidR="003156C4" w:rsidRPr="008F0FFA" w:rsidRDefault="003156C4"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k</w:t>
      </w:r>
      <w:r w:rsidRPr="008F0FFA">
        <w:rPr>
          <w:rFonts w:ascii="Times New Roman" w:hAnsi="Times New Roman" w:cs="Times New Roman"/>
          <w:sz w:val="28"/>
          <w:szCs w:val="28"/>
          <w:vertAlign w:val="subscript"/>
          <w:lang w:val="uk-UA"/>
        </w:rPr>
        <w:t>B</w:t>
      </w:r>
      <w:r w:rsidRPr="008F0FFA">
        <w:rPr>
          <w:rFonts w:ascii="Times New Roman" w:hAnsi="Times New Roman" w:cs="Times New Roman"/>
          <w:sz w:val="28"/>
          <w:szCs w:val="28"/>
          <w:lang w:val="uk-UA"/>
        </w:rPr>
        <w:t>=1,38*10</w:t>
      </w:r>
      <w:r w:rsidRPr="008F0FFA">
        <w:rPr>
          <w:rFonts w:ascii="Times New Roman" w:hAnsi="Times New Roman" w:cs="Times New Roman"/>
          <w:sz w:val="28"/>
          <w:szCs w:val="28"/>
          <w:vertAlign w:val="superscript"/>
          <w:lang w:val="uk-UA"/>
        </w:rPr>
        <w:t>-3</w:t>
      </w:r>
      <w:r w:rsidRPr="008F0FFA">
        <w:rPr>
          <w:rFonts w:ascii="Times New Roman" w:hAnsi="Times New Roman" w:cs="Times New Roman"/>
          <w:sz w:val="28"/>
          <w:szCs w:val="28"/>
          <w:lang w:val="uk-UA"/>
        </w:rPr>
        <w:t>Дж/К</w:t>
      </w:r>
    </w:p>
    <w:p w:rsidR="003156C4" w:rsidRPr="008F0FFA" w:rsidRDefault="003156C4"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Т=273+18=291К</w:t>
      </w:r>
    </w:p>
    <w:p w:rsidR="003156C4" w:rsidRPr="008F0FFA" w:rsidRDefault="00FD0942" w:rsidP="00F4353A">
      <w:pPr>
        <w:spacing w:after="0" w:line="360" w:lineRule="auto"/>
        <w:ind w:firstLine="720"/>
        <w:jc w:val="both"/>
        <w:rPr>
          <w:lang w:val="uk-UA"/>
        </w:rPr>
      </w:pPr>
      <w:r w:rsidRPr="008F0FFA">
        <w:rPr>
          <w:position w:val="-46"/>
          <w:lang w:val="uk-UA"/>
        </w:rPr>
        <w:object w:dxaOrig="5000" w:dyaOrig="940">
          <v:shape id="_x0000_i1080" type="#_x0000_t75" style="width:249.75pt;height:47.25pt" o:ole="">
            <v:imagedata r:id="rId135" o:title=""/>
          </v:shape>
          <o:OLEObject Type="Embed" ProgID="Equation.DSMT4" ShapeID="_x0000_i1080" DrawAspect="Content" ObjectID="_1669625598" r:id="rId136"/>
        </w:object>
      </w:r>
    </w:p>
    <w:p w:rsidR="00FD0942" w:rsidRPr="008F0FFA" w:rsidRDefault="00FD0942" w:rsidP="00F4353A">
      <w:pPr>
        <w:spacing w:after="0" w:line="360" w:lineRule="auto"/>
        <w:ind w:firstLine="720"/>
        <w:jc w:val="both"/>
        <w:rPr>
          <w:lang w:val="uk-UA"/>
        </w:rPr>
      </w:pPr>
      <w:r w:rsidRPr="008F0FFA">
        <w:rPr>
          <w:position w:val="-46"/>
          <w:lang w:val="uk-UA"/>
        </w:rPr>
        <w:object w:dxaOrig="5020" w:dyaOrig="940">
          <v:shape id="_x0000_i1081" type="#_x0000_t75" style="width:251.25pt;height:47.25pt" o:ole="">
            <v:imagedata r:id="rId137" o:title=""/>
          </v:shape>
          <o:OLEObject Type="Embed" ProgID="Equation.DSMT4" ShapeID="_x0000_i1081" DrawAspect="Content" ObjectID="_1669625599" r:id="rId138"/>
        </w:object>
      </w:r>
    </w:p>
    <w:p w:rsidR="00FD0942" w:rsidRPr="008F0FFA" w:rsidRDefault="00FD0942" w:rsidP="00F4353A">
      <w:pPr>
        <w:spacing w:after="0" w:line="360" w:lineRule="auto"/>
        <w:ind w:firstLine="720"/>
        <w:jc w:val="both"/>
        <w:rPr>
          <w:lang w:val="uk-UA"/>
        </w:rPr>
      </w:pPr>
      <w:r w:rsidRPr="008F0FFA">
        <w:rPr>
          <w:position w:val="-46"/>
          <w:lang w:val="uk-UA"/>
        </w:rPr>
        <w:object w:dxaOrig="4980" w:dyaOrig="940">
          <v:shape id="_x0000_i1082" type="#_x0000_t75" style="width:249pt;height:47.25pt" o:ole="">
            <v:imagedata r:id="rId139" o:title=""/>
          </v:shape>
          <o:OLEObject Type="Embed" ProgID="Equation.DSMT4" ShapeID="_x0000_i1082" DrawAspect="Content" ObjectID="_1669625600" r:id="rId140"/>
        </w:object>
      </w:r>
    </w:p>
    <w:p w:rsidR="00FD0942" w:rsidRPr="008F0FFA" w:rsidRDefault="00FD0942"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Таким чином можна зробити висновок, що градієнт кульок зменшується зі збільшенням радіусу кульок.</w:t>
      </w:r>
    </w:p>
    <w:p w:rsidR="00FD0942" w:rsidRPr="008F0FFA" w:rsidRDefault="00FD0942"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lastRenderedPageBreak/>
        <w:t>Максимальна сила утримання оптичного пінцета розраховується по формулі:</w:t>
      </w:r>
    </w:p>
    <w:p w:rsidR="00FD0942" w:rsidRPr="008F0FFA" w:rsidRDefault="00FD0942" w:rsidP="00F4353A">
      <w:pPr>
        <w:spacing w:after="0" w:line="360" w:lineRule="auto"/>
        <w:ind w:firstLine="720"/>
        <w:jc w:val="center"/>
        <w:rPr>
          <w:rFonts w:ascii="Times New Roman" w:hAnsi="Times New Roman" w:cs="Times New Roman"/>
          <w:sz w:val="28"/>
          <w:szCs w:val="28"/>
          <w:lang w:val="uk-UA"/>
        </w:rPr>
      </w:pPr>
    </w:p>
    <w:p w:rsidR="00FD0942" w:rsidRPr="008F0FFA" w:rsidRDefault="00FD0942" w:rsidP="00F4353A">
      <w:pPr>
        <w:spacing w:after="0" w:line="360" w:lineRule="auto"/>
        <w:ind w:firstLine="720"/>
        <w:rPr>
          <w:lang w:val="uk-UA"/>
        </w:rPr>
      </w:pPr>
      <w:r w:rsidRPr="008F0FFA">
        <w:rPr>
          <w:position w:val="-26"/>
          <w:lang w:val="uk-UA"/>
        </w:rPr>
        <w:object w:dxaOrig="1820" w:dyaOrig="499">
          <v:shape id="_x0000_i1083" type="#_x0000_t75" style="width:90.75pt;height:24.75pt" o:ole="">
            <v:imagedata r:id="rId133" o:title=""/>
          </v:shape>
          <o:OLEObject Type="Embed" ProgID="Equation.DSMT4" ShapeID="_x0000_i1083" DrawAspect="Content" ObjectID="_1669625601" r:id="rId141"/>
        </w:object>
      </w:r>
    </w:p>
    <w:p w:rsidR="00FD0942" w:rsidRPr="008F0FFA" w:rsidRDefault="003758A9" w:rsidP="00F4353A">
      <w:pPr>
        <w:spacing w:after="0" w:line="360" w:lineRule="auto"/>
        <w:ind w:firstLine="720"/>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При </w:t>
      </w:r>
      <w:r w:rsidR="00FD0942" w:rsidRPr="008F0FFA">
        <w:rPr>
          <w:rFonts w:ascii="Cambria Math" w:hAnsi="Cambria Math" w:cs="Cambria Math"/>
          <w:sz w:val="28"/>
          <w:szCs w:val="28"/>
          <w:lang w:val="uk-UA"/>
        </w:rPr>
        <w:t>𝜂</w:t>
      </w:r>
      <w:r w:rsidR="00FD0942" w:rsidRPr="008F0FFA">
        <w:rPr>
          <w:rFonts w:ascii="Cambria Math" w:hAnsi="Cambria Math" w:cs="Cambria Math"/>
          <w:sz w:val="28"/>
          <w:szCs w:val="28"/>
          <w:vertAlign w:val="subscript"/>
          <w:lang w:val="uk-UA"/>
        </w:rPr>
        <w:t>𝑒𝑓𝑓</w:t>
      </w:r>
      <w:r w:rsidR="00FD0942" w:rsidRPr="008F0FFA">
        <w:rPr>
          <w:rFonts w:ascii="Times New Roman" w:hAnsi="Times New Roman" w:cs="Times New Roman"/>
          <w:sz w:val="28"/>
          <w:szCs w:val="28"/>
          <w:lang w:val="uk-UA"/>
        </w:rPr>
        <w:t>=10</w:t>
      </w:r>
      <w:r w:rsidR="00FD0942" w:rsidRPr="008F0FFA">
        <w:rPr>
          <w:rFonts w:ascii="Times New Roman" w:hAnsi="Times New Roman" w:cs="Times New Roman"/>
          <w:sz w:val="28"/>
          <w:szCs w:val="28"/>
          <w:vertAlign w:val="superscript"/>
          <w:lang w:val="uk-UA"/>
        </w:rPr>
        <w:t>-3</w:t>
      </w:r>
      <w:r w:rsidR="00FD0942" w:rsidRPr="008F0FFA">
        <w:rPr>
          <w:rFonts w:ascii="Times New Roman" w:hAnsi="Times New Roman" w:cs="Times New Roman"/>
          <w:sz w:val="28"/>
          <w:szCs w:val="28"/>
          <w:lang w:val="uk-UA"/>
        </w:rPr>
        <w:t>Нс/м</w:t>
      </w:r>
    </w:p>
    <w:p w:rsidR="00FD0942" w:rsidRPr="008F0FFA" w:rsidRDefault="00FD0942" w:rsidP="00F4353A">
      <w:pPr>
        <w:spacing w:after="0" w:line="360" w:lineRule="auto"/>
        <w:ind w:firstLine="720"/>
        <w:rPr>
          <w:rFonts w:ascii="Times New Roman" w:hAnsi="Times New Roman" w:cs="Times New Roman"/>
          <w:sz w:val="28"/>
          <w:szCs w:val="28"/>
          <w:lang w:val="uk-UA"/>
        </w:rPr>
      </w:pPr>
      <w:r w:rsidRPr="008F0FFA">
        <w:rPr>
          <w:rFonts w:ascii="Times New Roman" w:hAnsi="Times New Roman" w:cs="Times New Roman"/>
          <w:position w:val="-6"/>
          <w:sz w:val="28"/>
          <w:szCs w:val="28"/>
          <w:lang w:val="uk-UA"/>
        </w:rPr>
        <w:object w:dxaOrig="1560" w:dyaOrig="300">
          <v:shape id="_x0000_i1084" type="#_x0000_t75" style="width:78pt;height:15pt" o:ole="">
            <v:imagedata r:id="rId142" o:title=""/>
          </v:shape>
          <o:OLEObject Type="Embed" ProgID="Equation.DSMT4" ShapeID="_x0000_i1084" DrawAspect="Content" ObjectID="_1669625602" r:id="rId143"/>
        </w:object>
      </w:r>
    </w:p>
    <w:p w:rsidR="003758A9" w:rsidRPr="008F0FFA" w:rsidRDefault="003758A9" w:rsidP="00F4353A">
      <w:pPr>
        <w:spacing w:after="0" w:line="360" w:lineRule="auto"/>
        <w:ind w:firstLine="720"/>
        <w:rPr>
          <w:rFonts w:ascii="Times New Roman" w:hAnsi="Times New Roman" w:cs="Times New Roman"/>
          <w:sz w:val="28"/>
          <w:szCs w:val="28"/>
          <w:lang w:val="uk-UA"/>
        </w:rPr>
      </w:pPr>
      <w:r w:rsidRPr="008F0FFA">
        <w:rPr>
          <w:rFonts w:ascii="Times New Roman" w:hAnsi="Times New Roman" w:cs="Times New Roman"/>
          <w:position w:val="-6"/>
          <w:sz w:val="28"/>
          <w:szCs w:val="28"/>
          <w:lang w:val="uk-UA"/>
        </w:rPr>
        <w:object w:dxaOrig="1120" w:dyaOrig="300">
          <v:shape id="_x0000_i1085" type="#_x0000_t75" style="width:56.25pt;height:15pt" o:ole="">
            <v:imagedata r:id="rId144" o:title=""/>
          </v:shape>
          <o:OLEObject Type="Embed" ProgID="Equation.DSMT4" ShapeID="_x0000_i1085" DrawAspect="Content" ObjectID="_1669625603" r:id="rId145"/>
        </w:object>
      </w:r>
    </w:p>
    <w:p w:rsidR="003758A9" w:rsidRPr="008F0FFA" w:rsidRDefault="003758A9" w:rsidP="00F4353A">
      <w:pPr>
        <w:spacing w:after="0" w:line="360" w:lineRule="auto"/>
        <w:ind w:firstLine="720"/>
        <w:rPr>
          <w:lang w:val="uk-UA"/>
        </w:rPr>
      </w:pPr>
      <w:r w:rsidRPr="008F0FFA">
        <w:rPr>
          <w:position w:val="-26"/>
          <w:lang w:val="uk-UA"/>
        </w:rPr>
        <w:object w:dxaOrig="5800" w:dyaOrig="520">
          <v:shape id="_x0000_i1086" type="#_x0000_t75" style="width:290.25pt;height:26.25pt" o:ole="">
            <v:imagedata r:id="rId146" o:title=""/>
          </v:shape>
          <o:OLEObject Type="Embed" ProgID="Equation.DSMT4" ShapeID="_x0000_i1086" DrawAspect="Content" ObjectID="_1669625604" r:id="rId147"/>
        </w:object>
      </w:r>
    </w:p>
    <w:p w:rsidR="003758A9" w:rsidRPr="008F0FFA" w:rsidRDefault="003758A9"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Максимальна сила утримання буде досягнута саме тоді, коли PS-кулька з певною швидкістю </w:t>
      </w:r>
      <w:r w:rsidRPr="008F0FFA">
        <w:rPr>
          <w:rFonts w:ascii="Cambria Math" w:hAnsi="Cambria Math" w:cs="Cambria Math"/>
          <w:sz w:val="28"/>
          <w:szCs w:val="28"/>
          <w:lang w:val="uk-UA"/>
        </w:rPr>
        <w:t>𝑣</w:t>
      </w:r>
      <w:r w:rsidRPr="008F0FFA">
        <w:rPr>
          <w:rFonts w:ascii="Cambria Math" w:hAnsi="Cambria Math" w:cs="Cambria Math"/>
          <w:sz w:val="28"/>
          <w:szCs w:val="28"/>
          <w:vertAlign w:val="subscript"/>
          <w:lang w:val="uk-UA"/>
        </w:rPr>
        <w:t>𝑚𝑎𝑥</w:t>
      </w:r>
      <w:r w:rsidRPr="008F0FFA">
        <w:rPr>
          <w:rFonts w:ascii="Times New Roman" w:hAnsi="Times New Roman" w:cs="Times New Roman"/>
          <w:sz w:val="28"/>
          <w:szCs w:val="28"/>
          <w:lang w:val="uk-UA"/>
        </w:rPr>
        <w:t xml:space="preserve"> може просто утримуватися. Це той випадок, коли обидві сили знаходяться в рівновазі:</w:t>
      </w:r>
    </w:p>
    <w:p w:rsidR="003758A9" w:rsidRPr="008F0FFA" w:rsidRDefault="003758A9" w:rsidP="00F4353A">
      <w:pPr>
        <w:spacing w:after="0" w:line="360" w:lineRule="auto"/>
        <w:ind w:firstLine="720"/>
        <w:jc w:val="both"/>
        <w:rPr>
          <w:lang w:val="uk-UA"/>
        </w:rPr>
      </w:pPr>
    </w:p>
    <w:p w:rsidR="003758A9" w:rsidRPr="008F0FFA" w:rsidRDefault="003758A9" w:rsidP="00F4353A">
      <w:pPr>
        <w:spacing w:after="0" w:line="360" w:lineRule="auto"/>
        <w:ind w:firstLine="720"/>
        <w:jc w:val="center"/>
        <w:rPr>
          <w:lang w:val="uk-UA"/>
        </w:rPr>
      </w:pPr>
      <w:r w:rsidRPr="008F0FFA">
        <w:rPr>
          <w:position w:val="-26"/>
          <w:lang w:val="uk-UA"/>
        </w:rPr>
        <w:object w:dxaOrig="3720" w:dyaOrig="499">
          <v:shape id="_x0000_i1087" type="#_x0000_t75" style="width:186pt;height:24.75pt" o:ole="">
            <v:imagedata r:id="rId148" o:title=""/>
          </v:shape>
          <o:OLEObject Type="Embed" ProgID="Equation.DSMT4" ShapeID="_x0000_i1087" DrawAspect="Content" ObjectID="_1669625605" r:id="rId149"/>
        </w:object>
      </w:r>
    </w:p>
    <w:p w:rsidR="003758A9" w:rsidRPr="008F0FFA" w:rsidRDefault="003758A9"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Утримуюча сила знаходиться в межах декількох пН</w:t>
      </w:r>
      <w:r w:rsidR="00842D4A" w:rsidRPr="00842D4A">
        <w:rPr>
          <w:rFonts w:ascii="Times New Roman" w:hAnsi="Times New Roman" w:cs="Times New Roman"/>
          <w:sz w:val="28"/>
          <w:szCs w:val="28"/>
          <w:lang w:val="ru-RU"/>
        </w:rPr>
        <w:t xml:space="preserve"> [6]</w:t>
      </w:r>
      <w:r w:rsidRPr="008F0FFA">
        <w:rPr>
          <w:rFonts w:ascii="Times New Roman" w:hAnsi="Times New Roman" w:cs="Times New Roman"/>
          <w:sz w:val="28"/>
          <w:szCs w:val="28"/>
          <w:lang w:val="uk-UA"/>
        </w:rPr>
        <w:t>.</w:t>
      </w:r>
    </w:p>
    <w:p w:rsidR="00244F3C" w:rsidRDefault="00244F3C" w:rsidP="00F4353A">
      <w:pPr>
        <w:spacing w:after="0" w:line="360" w:lineRule="auto"/>
        <w:jc w:val="both"/>
        <w:rPr>
          <w:rFonts w:ascii="Times New Roman" w:hAnsi="Times New Roman" w:cs="Times New Roman"/>
          <w:sz w:val="28"/>
          <w:szCs w:val="28"/>
          <w:lang w:val="uk-UA"/>
        </w:rPr>
      </w:pPr>
    </w:p>
    <w:p w:rsidR="00842D4A" w:rsidRDefault="00842D4A" w:rsidP="00F4353A">
      <w:pPr>
        <w:spacing w:after="0" w:line="360" w:lineRule="auto"/>
        <w:jc w:val="both"/>
        <w:rPr>
          <w:rFonts w:ascii="Times New Roman" w:hAnsi="Times New Roman" w:cs="Times New Roman"/>
          <w:sz w:val="28"/>
          <w:szCs w:val="28"/>
          <w:lang w:val="uk-UA"/>
        </w:rPr>
      </w:pPr>
    </w:p>
    <w:p w:rsidR="00E12731" w:rsidRDefault="00E12731" w:rsidP="00E1273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w:t>
      </w:r>
    </w:p>
    <w:p w:rsidR="00E12731" w:rsidRDefault="00E12731" w:rsidP="00E12731">
      <w:pPr>
        <w:spacing w:after="0" w:line="360" w:lineRule="auto"/>
        <w:rPr>
          <w:rFonts w:ascii="Times New Roman" w:hAnsi="Times New Roman" w:cs="Times New Roman"/>
          <w:sz w:val="28"/>
          <w:szCs w:val="28"/>
          <w:lang w:val="uk-UA"/>
        </w:rPr>
      </w:pPr>
    </w:p>
    <w:p w:rsidR="00E12731" w:rsidRDefault="00E12731" w:rsidP="00E12731">
      <w:pPr>
        <w:spacing w:after="0" w:line="360" w:lineRule="auto"/>
        <w:ind w:firstLine="720"/>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Для опису функці</w:t>
      </w:r>
      <w:r>
        <w:rPr>
          <w:rStyle w:val="jlqj4b"/>
          <w:rFonts w:ascii="Times New Roman" w:hAnsi="Times New Roman" w:cs="Times New Roman"/>
          <w:sz w:val="28"/>
          <w:szCs w:val="28"/>
          <w:lang w:val="uk-UA"/>
        </w:rPr>
        <w:t>ї оптичного пінцета ми дослідили</w:t>
      </w:r>
      <w:r w:rsidRPr="008F0FFA">
        <w:rPr>
          <w:rStyle w:val="jlqj4b"/>
          <w:rFonts w:ascii="Times New Roman" w:hAnsi="Times New Roman" w:cs="Times New Roman"/>
          <w:sz w:val="28"/>
          <w:szCs w:val="28"/>
          <w:lang w:val="uk-UA"/>
        </w:rPr>
        <w:t xml:space="preserve"> силу, з якою сфокусований лазерний промінь із гауссовим профілем інтенсивності (мода TEM00) діє на об’єкт, який знаходиться поблизу або у фокусі. </w:t>
      </w:r>
    </w:p>
    <w:p w:rsidR="00E12731" w:rsidRDefault="00E12731" w:rsidP="00E12731">
      <w:pPr>
        <w:spacing w:after="0" w:line="360" w:lineRule="auto"/>
        <w:ind w:firstLine="720"/>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О</w:t>
      </w:r>
      <w:r w:rsidRPr="008F0FFA">
        <w:rPr>
          <w:rStyle w:val="jlqj4b"/>
          <w:rFonts w:ascii="Times New Roman" w:hAnsi="Times New Roman" w:cs="Times New Roman"/>
          <w:sz w:val="28"/>
          <w:szCs w:val="28"/>
          <w:lang w:val="uk-UA"/>
        </w:rPr>
        <w:t>б'єктом</w:t>
      </w:r>
      <w:r>
        <w:rPr>
          <w:rStyle w:val="jlqj4b"/>
          <w:rFonts w:ascii="Times New Roman" w:hAnsi="Times New Roman" w:cs="Times New Roman"/>
          <w:sz w:val="28"/>
          <w:szCs w:val="28"/>
          <w:lang w:val="uk-UA"/>
        </w:rPr>
        <w:t xml:space="preserve"> дослідження була</w:t>
      </w:r>
      <w:r w:rsidRPr="008F0FFA">
        <w:rPr>
          <w:rStyle w:val="jlqj4b"/>
          <w:rFonts w:ascii="Times New Roman" w:hAnsi="Times New Roman" w:cs="Times New Roman"/>
          <w:sz w:val="28"/>
          <w:szCs w:val="28"/>
          <w:lang w:val="uk-UA"/>
        </w:rPr>
        <w:t xml:space="preserve"> кулька, яка складається з діелектричного, лінійного, ізотропного,  просторово та хронологічно недисперсного матеріалу. В експериментахв основному використовуються кульки розміром у мікрони, виготовлені з полістиролу.</w:t>
      </w:r>
    </w:p>
    <w:p w:rsidR="00E12731" w:rsidRDefault="00E12731" w:rsidP="00E12731">
      <w:pPr>
        <w:spacing w:after="0" w:line="360" w:lineRule="auto"/>
        <w:ind w:firstLine="720"/>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Прийнято описувати силу лазера на об’єкт, розділяючи його на дві складові. Один компонент, сила розсіювання, діє вздовж напрямку поширення </w:t>
      </w:r>
      <w:r w:rsidRPr="008F0FFA">
        <w:rPr>
          <w:rStyle w:val="jlqj4b"/>
          <w:rFonts w:ascii="Times New Roman" w:hAnsi="Times New Roman" w:cs="Times New Roman"/>
          <w:sz w:val="28"/>
          <w:szCs w:val="28"/>
          <w:lang w:val="uk-UA"/>
        </w:rPr>
        <w:lastRenderedPageBreak/>
        <w:t>пучка. Другий компонент діє уздовж градієнта інтенсивності і тому називається силою градієнта.</w:t>
      </w:r>
    </w:p>
    <w:p w:rsidR="00E12731" w:rsidRDefault="00E12731" w:rsidP="00E12731">
      <w:pPr>
        <w:spacing w:after="0" w:line="360" w:lineRule="auto"/>
        <w:ind w:firstLine="720"/>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А</w:t>
      </w:r>
      <w:r w:rsidRPr="00E12731">
        <w:rPr>
          <w:rStyle w:val="jlqj4b"/>
          <w:rFonts w:ascii="Times New Roman" w:hAnsi="Times New Roman" w:cs="Times New Roman"/>
          <w:sz w:val="28"/>
          <w:szCs w:val="28"/>
          <w:lang w:val="uk-UA"/>
        </w:rPr>
        <w:t>бсолютне значення сили градієнта завжди вище абсолютного значення сили розсіювання. Це вимога до будь-якої стійкої оптичної пастки для пінцета. Основною величиною для виконання цієї вимоги є числова апертура об'єктива мікроскопа, яка визначає кут фокусування.</w:t>
      </w:r>
    </w:p>
    <w:p w:rsidR="00E12731" w:rsidRDefault="00E12731" w:rsidP="00E12731">
      <w:pPr>
        <w:spacing w:after="0" w:line="360" w:lineRule="auto"/>
        <w:ind w:firstLine="720"/>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Максимальна сила утримання буде досягнута саме тоді, коли PS-кулька з певною швидкістю </w:t>
      </w:r>
      <w:r w:rsidRPr="008F0FFA">
        <w:rPr>
          <w:rFonts w:ascii="Cambria Math" w:hAnsi="Cambria Math" w:cs="Cambria Math"/>
          <w:sz w:val="28"/>
          <w:szCs w:val="28"/>
          <w:lang w:val="uk-UA"/>
        </w:rPr>
        <w:t>𝑣</w:t>
      </w:r>
      <w:r w:rsidRPr="008F0FFA">
        <w:rPr>
          <w:rFonts w:ascii="Cambria Math" w:hAnsi="Cambria Math" w:cs="Cambria Math"/>
          <w:sz w:val="28"/>
          <w:szCs w:val="28"/>
          <w:vertAlign w:val="subscript"/>
          <w:lang w:val="uk-UA"/>
        </w:rPr>
        <w:t>𝑚𝑎𝑥</w:t>
      </w:r>
      <w:r w:rsidRPr="008F0FFA">
        <w:rPr>
          <w:rFonts w:ascii="Times New Roman" w:hAnsi="Times New Roman" w:cs="Times New Roman"/>
          <w:sz w:val="28"/>
          <w:szCs w:val="28"/>
          <w:lang w:val="uk-UA"/>
        </w:rPr>
        <w:t xml:space="preserve"> може просто утримуватися. Це той випадок, коли обидві сили знаходяться в рівновазі</w:t>
      </w:r>
      <w:r>
        <w:rPr>
          <w:rFonts w:ascii="Times New Roman" w:hAnsi="Times New Roman" w:cs="Times New Roman"/>
          <w:sz w:val="28"/>
          <w:szCs w:val="28"/>
          <w:lang w:val="uk-UA"/>
        </w:rPr>
        <w:t>.</w:t>
      </w:r>
      <w:r w:rsidRPr="008F0FFA">
        <w:rPr>
          <w:rFonts w:ascii="Times New Roman" w:hAnsi="Times New Roman" w:cs="Times New Roman"/>
          <w:sz w:val="28"/>
          <w:szCs w:val="28"/>
          <w:lang w:val="uk-UA"/>
        </w:rPr>
        <w:t xml:space="preserve">Утримуюча сила знаходиться в межах декількох </w:t>
      </w:r>
      <w:r>
        <w:rPr>
          <w:rFonts w:ascii="Times New Roman" w:hAnsi="Times New Roman" w:cs="Times New Roman"/>
          <w:sz w:val="28"/>
          <w:szCs w:val="28"/>
          <w:lang w:val="uk-UA"/>
        </w:rPr>
        <w:t>пН.</w:t>
      </w:r>
    </w:p>
    <w:p w:rsidR="00E12731" w:rsidRDefault="00E12731" w:rsidP="00E12731">
      <w:pPr>
        <w:spacing w:after="0" w:line="360" w:lineRule="auto"/>
        <w:ind w:firstLine="720"/>
        <w:rPr>
          <w:rFonts w:ascii="Times New Roman" w:hAnsi="Times New Roman" w:cs="Times New Roman"/>
          <w:sz w:val="28"/>
          <w:szCs w:val="28"/>
          <w:lang w:val="uk-UA"/>
        </w:rPr>
      </w:pPr>
    </w:p>
    <w:p w:rsidR="00E12731" w:rsidRDefault="00E12731" w:rsidP="00E12731">
      <w:pPr>
        <w:spacing w:after="0" w:line="360" w:lineRule="auto"/>
        <w:ind w:firstLine="720"/>
        <w:rPr>
          <w:rFonts w:ascii="Times New Roman" w:hAnsi="Times New Roman" w:cs="Times New Roman"/>
          <w:sz w:val="28"/>
          <w:szCs w:val="28"/>
          <w:lang w:val="uk-UA"/>
        </w:rPr>
      </w:pPr>
    </w:p>
    <w:p w:rsidR="00E12731" w:rsidRDefault="00E12731" w:rsidP="00E12731">
      <w:pPr>
        <w:spacing w:after="0" w:line="360" w:lineRule="auto"/>
        <w:ind w:firstLine="720"/>
        <w:rPr>
          <w:rFonts w:ascii="Times New Roman" w:hAnsi="Times New Roman" w:cs="Times New Roman"/>
          <w:sz w:val="28"/>
          <w:szCs w:val="28"/>
          <w:lang w:val="uk-UA"/>
        </w:rPr>
      </w:pPr>
    </w:p>
    <w:p w:rsidR="00E12731" w:rsidRDefault="00E12731" w:rsidP="00E12731">
      <w:pPr>
        <w:spacing w:after="0" w:line="360" w:lineRule="auto"/>
        <w:ind w:firstLine="720"/>
        <w:rPr>
          <w:rFonts w:ascii="Times New Roman" w:hAnsi="Times New Roman" w:cs="Times New Roman"/>
          <w:sz w:val="28"/>
          <w:szCs w:val="28"/>
          <w:lang w:val="uk-UA"/>
        </w:rPr>
      </w:pPr>
    </w:p>
    <w:p w:rsidR="00E12731" w:rsidRDefault="00E12731" w:rsidP="00E12731">
      <w:pPr>
        <w:spacing w:after="0" w:line="360" w:lineRule="auto"/>
        <w:ind w:firstLine="720"/>
        <w:rPr>
          <w:rFonts w:ascii="Times New Roman" w:hAnsi="Times New Roman" w:cs="Times New Roman"/>
          <w:sz w:val="28"/>
          <w:szCs w:val="28"/>
          <w:lang w:val="uk-UA"/>
        </w:rPr>
      </w:pPr>
    </w:p>
    <w:p w:rsidR="00E12731" w:rsidRPr="00E12731" w:rsidRDefault="00E12731" w:rsidP="00E12731">
      <w:pPr>
        <w:spacing w:after="0" w:line="360" w:lineRule="auto"/>
        <w:ind w:firstLine="720"/>
        <w:rPr>
          <w:rFonts w:ascii="Times New Roman" w:hAnsi="Times New Roman" w:cs="Times New Roman"/>
          <w:sz w:val="28"/>
          <w:szCs w:val="28"/>
          <w:lang w:val="uk-UA"/>
        </w:rPr>
      </w:pPr>
    </w:p>
    <w:p w:rsidR="00491FF4" w:rsidRPr="008F0FFA" w:rsidRDefault="00491FF4" w:rsidP="00F4353A">
      <w:pPr>
        <w:spacing w:after="0" w:line="360" w:lineRule="auto"/>
        <w:jc w:val="both"/>
        <w:rPr>
          <w:rFonts w:ascii="Times New Roman" w:hAnsi="Times New Roman" w:cs="Times New Roman"/>
          <w:sz w:val="28"/>
          <w:szCs w:val="28"/>
          <w:lang w:val="uk-UA"/>
        </w:rPr>
      </w:pPr>
    </w:p>
    <w:p w:rsidR="00244F3C" w:rsidRPr="008F0FFA" w:rsidRDefault="00244F3C" w:rsidP="00F4353A">
      <w:pPr>
        <w:spacing w:after="0" w:line="360" w:lineRule="auto"/>
        <w:ind w:firstLine="720"/>
        <w:jc w:val="center"/>
        <w:rPr>
          <w:rFonts w:ascii="Times New Roman" w:hAnsi="Times New Roman" w:cs="Times New Roman"/>
          <w:b/>
          <w:sz w:val="28"/>
          <w:szCs w:val="28"/>
          <w:lang w:val="uk-UA"/>
        </w:rPr>
      </w:pPr>
      <w:r w:rsidRPr="008F0FFA">
        <w:rPr>
          <w:rFonts w:ascii="Times New Roman" w:hAnsi="Times New Roman" w:cs="Times New Roman"/>
          <w:b/>
          <w:sz w:val="28"/>
          <w:szCs w:val="28"/>
          <w:lang w:val="uk-UA"/>
        </w:rPr>
        <w:t>РОЗДІЛ 3</w:t>
      </w:r>
    </w:p>
    <w:p w:rsidR="00244F3C" w:rsidRPr="008F0FFA" w:rsidRDefault="00244F3C" w:rsidP="00F4353A">
      <w:pPr>
        <w:spacing w:after="0" w:line="360" w:lineRule="auto"/>
        <w:ind w:firstLine="720"/>
        <w:jc w:val="center"/>
        <w:rPr>
          <w:rFonts w:ascii="Times New Roman" w:hAnsi="Times New Roman" w:cs="Times New Roman"/>
          <w:b/>
          <w:sz w:val="28"/>
          <w:szCs w:val="28"/>
          <w:lang w:val="uk-UA"/>
        </w:rPr>
      </w:pPr>
      <w:r w:rsidRPr="008F0FFA">
        <w:rPr>
          <w:rFonts w:ascii="Times New Roman" w:hAnsi="Times New Roman" w:cs="Times New Roman"/>
          <w:b/>
          <w:sz w:val="28"/>
          <w:szCs w:val="28"/>
          <w:lang w:val="uk-UA"/>
        </w:rPr>
        <w:t>ГАБАРИТНИЙ РОЗРАХУНОК ОПТИЧНОГО ПІНЦЕТУ</w:t>
      </w:r>
    </w:p>
    <w:p w:rsidR="00244F3C" w:rsidRPr="008F0FFA" w:rsidRDefault="00244F3C" w:rsidP="00F4353A">
      <w:pPr>
        <w:spacing w:after="0" w:line="360" w:lineRule="auto"/>
        <w:ind w:firstLine="720"/>
        <w:jc w:val="center"/>
        <w:rPr>
          <w:rFonts w:ascii="Times New Roman" w:hAnsi="Times New Roman" w:cs="Times New Roman"/>
          <w:b/>
          <w:sz w:val="28"/>
          <w:szCs w:val="28"/>
          <w:lang w:val="uk-UA"/>
        </w:rPr>
      </w:pPr>
    </w:p>
    <w:p w:rsidR="00244F3C" w:rsidRPr="008F0FFA" w:rsidRDefault="00244F3C" w:rsidP="00F4353A">
      <w:pPr>
        <w:spacing w:after="0" w:line="360" w:lineRule="auto"/>
        <w:ind w:firstLine="720"/>
        <w:rPr>
          <w:rFonts w:ascii="Times New Roman" w:hAnsi="Times New Roman" w:cs="Times New Roman"/>
          <w:b/>
          <w:sz w:val="28"/>
          <w:szCs w:val="28"/>
          <w:lang w:val="uk-UA"/>
        </w:rPr>
      </w:pPr>
      <w:r w:rsidRPr="008F0FFA">
        <w:rPr>
          <w:rFonts w:ascii="Times New Roman" w:hAnsi="Times New Roman" w:cs="Times New Roman"/>
          <w:b/>
          <w:sz w:val="28"/>
          <w:szCs w:val="28"/>
          <w:lang w:val="uk-UA"/>
        </w:rPr>
        <w:t>3.1. Принципова схема оптичного пінцета</w:t>
      </w:r>
    </w:p>
    <w:p w:rsidR="00244F3C" w:rsidRPr="008F0FFA" w:rsidRDefault="00244F3C" w:rsidP="00F4353A">
      <w:pPr>
        <w:spacing w:after="0" w:line="360" w:lineRule="auto"/>
        <w:ind w:firstLine="720"/>
        <w:jc w:val="both"/>
        <w:rPr>
          <w:rFonts w:ascii="Times New Roman" w:hAnsi="Times New Roman" w:cs="Times New Roman"/>
          <w:sz w:val="28"/>
          <w:szCs w:val="28"/>
          <w:lang w:val="uk-UA"/>
        </w:rPr>
      </w:pPr>
    </w:p>
    <w:p w:rsidR="00C443A9" w:rsidRPr="008F0FFA" w:rsidRDefault="00DB705A"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Для захвату полістиролових кульок, як було сказано в попередніх розділах, потрібен лазер. Але для того, щоб ми могли спостерігати за процесом захвату </w:t>
      </w:r>
      <w:r w:rsidR="00C443A9" w:rsidRPr="008F0FFA">
        <w:rPr>
          <w:rFonts w:ascii="Times New Roman" w:hAnsi="Times New Roman" w:cs="Times New Roman"/>
          <w:sz w:val="28"/>
          <w:szCs w:val="28"/>
          <w:lang w:val="uk-UA"/>
        </w:rPr>
        <w:t xml:space="preserve">потрібно створити систему, яка буде містити в собі мікроскоп – оскільки розміри досліджуваних полістиролових кульок 1 – 3 мкм, а також камеру, щоб спостереження можна було записати та проаналізувати, передати </w:t>
      </w:r>
      <w:r w:rsidR="00C443A9" w:rsidRPr="008F0FFA">
        <w:rPr>
          <w:rFonts w:ascii="Times New Roman" w:hAnsi="Times New Roman" w:cs="Times New Roman"/>
          <w:sz w:val="28"/>
          <w:szCs w:val="28"/>
          <w:lang w:val="uk-UA"/>
        </w:rPr>
        <w:lastRenderedPageBreak/>
        <w:t>на екран для колективного спостереження, а що найголовніше, то захистити людське око від шкідливого впливу лазера.</w:t>
      </w:r>
    </w:p>
    <w:p w:rsidR="00C443A9" w:rsidRPr="008F0FFA" w:rsidRDefault="00C443A9"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Оскільки хід лазерного променя і напрямок спостереження за захватом зразків лазером мають проходити в одному напрямку, то вирішено використати променезаломлюючу пластинку.</w:t>
      </w:r>
    </w:p>
    <w:p w:rsidR="00C443A9" w:rsidRPr="008F0FFA" w:rsidRDefault="00C443A9" w:rsidP="00F4353A">
      <w:pPr>
        <w:spacing w:after="0" w:line="360" w:lineRule="auto"/>
        <w:ind w:firstLine="720"/>
        <w:jc w:val="both"/>
        <w:rPr>
          <w:rFonts w:ascii="Times New Roman" w:hAnsi="Times New Roman" w:cs="Times New Roman"/>
          <w:sz w:val="28"/>
          <w:szCs w:val="28"/>
          <w:lang w:val="uk-UA"/>
        </w:rPr>
      </w:pPr>
    </w:p>
    <w:p w:rsidR="00C443A9" w:rsidRPr="008F0FFA" w:rsidRDefault="004D166A" w:rsidP="00F4353A">
      <w:pPr>
        <w:spacing w:after="0" w:line="360" w:lineRule="auto"/>
        <w:ind w:firstLine="720"/>
        <w:jc w:val="both"/>
        <w:rPr>
          <w:rFonts w:ascii="Times New Roman" w:hAnsi="Times New Roman" w:cs="Times New Roman"/>
          <w:sz w:val="28"/>
          <w:szCs w:val="28"/>
          <w:lang w:val="uk-UA"/>
        </w:rPr>
      </w:pPr>
      <w:r w:rsidRPr="008F0FFA">
        <w:rPr>
          <w:noProof/>
          <w:lang w:val="ru-RU" w:eastAsia="ru-RU"/>
        </w:rPr>
        <w:drawing>
          <wp:inline distT="0" distB="0" distL="0" distR="0">
            <wp:extent cx="4238625" cy="286016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4241352" cy="2862004"/>
                    </a:xfrm>
                    <a:prstGeom prst="rect">
                      <a:avLst/>
                    </a:prstGeom>
                  </pic:spPr>
                </pic:pic>
              </a:graphicData>
            </a:graphic>
          </wp:inline>
        </w:drawing>
      </w:r>
    </w:p>
    <w:p w:rsidR="00DB705A" w:rsidRPr="008F0FFA" w:rsidRDefault="00E3767F" w:rsidP="00F4353A">
      <w:pPr>
        <w:spacing w:after="0" w:line="360" w:lineRule="auto"/>
        <w:ind w:firstLine="720"/>
        <w:jc w:val="center"/>
        <w:rPr>
          <w:rFonts w:ascii="Times New Roman" w:hAnsi="Times New Roman" w:cs="Times New Roman"/>
          <w:sz w:val="28"/>
          <w:szCs w:val="28"/>
          <w:lang w:val="uk-UA"/>
        </w:rPr>
      </w:pPr>
      <w:r>
        <w:rPr>
          <w:rFonts w:ascii="Times New Roman" w:hAnsi="Times New Roman" w:cs="Times New Roman"/>
          <w:sz w:val="28"/>
          <w:szCs w:val="28"/>
          <w:lang w:val="uk-UA"/>
        </w:rPr>
        <w:t>Рис. 3.1</w:t>
      </w:r>
      <w:r w:rsidR="008F0FFA" w:rsidRPr="008F0FFA">
        <w:rPr>
          <w:rFonts w:ascii="Times New Roman" w:hAnsi="Times New Roman" w:cs="Times New Roman"/>
          <w:sz w:val="28"/>
          <w:szCs w:val="28"/>
          <w:lang w:val="uk-UA"/>
        </w:rPr>
        <w:t>. Схема будови лазерного пінцету</w:t>
      </w:r>
    </w:p>
    <w:p w:rsidR="008F0FFA" w:rsidRPr="008F0FFA" w:rsidRDefault="008F0FFA" w:rsidP="00F4353A">
      <w:pPr>
        <w:spacing w:after="0" w:line="360" w:lineRule="auto"/>
        <w:ind w:firstLine="720"/>
        <w:jc w:val="both"/>
        <w:rPr>
          <w:rFonts w:ascii="Times New Roman" w:hAnsi="Times New Roman" w:cs="Times New Roman"/>
          <w:sz w:val="28"/>
          <w:szCs w:val="28"/>
          <w:lang w:val="uk-UA"/>
        </w:rPr>
      </w:pPr>
    </w:p>
    <w:p w:rsidR="00244F3C" w:rsidRPr="008F0FFA" w:rsidRDefault="00DB705A" w:rsidP="00F4353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 xml:space="preserve">Положення фокусу лазера в напрямку Z визначається фокусною відстанню об’єктива (червона крива на рисунку </w:t>
      </w:r>
      <w:r w:rsidR="00E3767F">
        <w:rPr>
          <w:rFonts w:ascii="Times New Roman" w:hAnsi="Times New Roman" w:cs="Times New Roman"/>
          <w:sz w:val="28"/>
          <w:szCs w:val="28"/>
          <w:lang w:val="uk-UA"/>
        </w:rPr>
        <w:t>3.1</w:t>
      </w:r>
      <w:r w:rsidRPr="008F0FFA">
        <w:rPr>
          <w:rFonts w:ascii="Times New Roman" w:hAnsi="Times New Roman" w:cs="Times New Roman"/>
          <w:sz w:val="28"/>
          <w:szCs w:val="28"/>
          <w:lang w:val="uk-UA"/>
        </w:rPr>
        <w:t xml:space="preserve">). Для ідеального спостереження як за фокусом лазера, так і </w:t>
      </w:r>
      <w:r w:rsidR="00457999">
        <w:rPr>
          <w:rFonts w:ascii="Times New Roman" w:hAnsi="Times New Roman" w:cs="Times New Roman"/>
          <w:sz w:val="28"/>
          <w:szCs w:val="28"/>
          <w:lang w:val="uk-UA"/>
        </w:rPr>
        <w:t>за зафі</w:t>
      </w:r>
      <w:r w:rsidRPr="008F0FFA">
        <w:rPr>
          <w:rFonts w:ascii="Times New Roman" w:hAnsi="Times New Roman" w:cs="Times New Roman"/>
          <w:sz w:val="28"/>
          <w:szCs w:val="28"/>
          <w:lang w:val="uk-UA"/>
        </w:rPr>
        <w:t xml:space="preserve">ксованими зразками полістиролових кульок необхідно відрегулювати лінзу мікроскопа (трубки) (рис. </w:t>
      </w:r>
      <w:r w:rsidR="00E3767F">
        <w:rPr>
          <w:rFonts w:ascii="Times New Roman" w:hAnsi="Times New Roman" w:cs="Times New Roman"/>
          <w:sz w:val="28"/>
          <w:szCs w:val="28"/>
          <w:lang w:val="uk-UA"/>
        </w:rPr>
        <w:t>3.1</w:t>
      </w:r>
      <w:r w:rsidRPr="008F0FFA">
        <w:rPr>
          <w:rFonts w:ascii="Times New Roman" w:hAnsi="Times New Roman" w:cs="Times New Roman"/>
          <w:sz w:val="28"/>
          <w:szCs w:val="28"/>
          <w:lang w:val="uk-UA"/>
        </w:rPr>
        <w:t>) таким чином, щоб фокальна площина системи камери спостереження (зелена крива) складалася з об'єктива, лінзової системи і чіпу CCD-камери – тобто співпадати з фіксованою фокальною площиною лазера. При правильній настройці сфокусована лазерна пляма, а також кульки зразка в площині фокусу видно через мікроскоп</w:t>
      </w:r>
      <w:r w:rsidR="00842D4A" w:rsidRPr="00842D4A">
        <w:rPr>
          <w:rFonts w:ascii="Times New Roman" w:hAnsi="Times New Roman" w:cs="Times New Roman"/>
          <w:sz w:val="28"/>
          <w:szCs w:val="28"/>
          <w:lang w:val="ru-RU"/>
        </w:rPr>
        <w:t xml:space="preserve"> [6]</w:t>
      </w:r>
      <w:r w:rsidRPr="008F0FFA">
        <w:rPr>
          <w:rFonts w:ascii="Times New Roman" w:hAnsi="Times New Roman" w:cs="Times New Roman"/>
          <w:sz w:val="28"/>
          <w:szCs w:val="28"/>
          <w:lang w:val="uk-UA"/>
        </w:rPr>
        <w:t>.</w:t>
      </w:r>
    </w:p>
    <w:p w:rsidR="008F0FFA" w:rsidRPr="008F0FFA" w:rsidRDefault="008F0FFA" w:rsidP="00F4353A">
      <w:pPr>
        <w:spacing w:after="0" w:line="360" w:lineRule="auto"/>
        <w:rPr>
          <w:rFonts w:ascii="Times New Roman" w:hAnsi="Times New Roman" w:cs="Times New Roman"/>
          <w:sz w:val="28"/>
          <w:szCs w:val="28"/>
          <w:lang w:val="uk-UA"/>
        </w:rPr>
      </w:pPr>
    </w:p>
    <w:p w:rsidR="008F0FFA" w:rsidRPr="00457999" w:rsidRDefault="008F0FFA" w:rsidP="00F4353A">
      <w:pPr>
        <w:spacing w:after="0" w:line="360" w:lineRule="auto"/>
        <w:ind w:firstLine="720"/>
        <w:rPr>
          <w:rFonts w:ascii="Times New Roman" w:hAnsi="Times New Roman" w:cs="Times New Roman"/>
          <w:b/>
          <w:sz w:val="28"/>
          <w:szCs w:val="28"/>
          <w:lang w:val="uk-UA"/>
        </w:rPr>
      </w:pPr>
      <w:r w:rsidRPr="00457999">
        <w:rPr>
          <w:rFonts w:ascii="Times New Roman" w:hAnsi="Times New Roman" w:cs="Times New Roman"/>
          <w:b/>
          <w:sz w:val="28"/>
          <w:szCs w:val="28"/>
          <w:lang w:val="uk-UA"/>
        </w:rPr>
        <w:lastRenderedPageBreak/>
        <w:t>3.2. Габаритний розрахунок мікроскопу</w:t>
      </w:r>
    </w:p>
    <w:p w:rsidR="008F0FFA" w:rsidRPr="00457999" w:rsidRDefault="008F0FFA" w:rsidP="00F4353A">
      <w:pPr>
        <w:spacing w:after="0" w:line="360" w:lineRule="auto"/>
        <w:ind w:firstLine="720"/>
        <w:rPr>
          <w:rFonts w:ascii="Times New Roman" w:hAnsi="Times New Roman" w:cs="Times New Roman"/>
          <w:b/>
          <w:sz w:val="28"/>
          <w:szCs w:val="28"/>
          <w:lang w:val="uk-UA"/>
        </w:rPr>
      </w:pPr>
    </w:p>
    <w:p w:rsidR="008F0FFA" w:rsidRPr="00457999" w:rsidRDefault="008F0FFA" w:rsidP="00F4353A">
      <w:pPr>
        <w:spacing w:after="0" w:line="360" w:lineRule="auto"/>
        <w:ind w:firstLine="720"/>
        <w:rPr>
          <w:rFonts w:ascii="Times New Roman" w:hAnsi="Times New Roman" w:cs="Times New Roman"/>
          <w:sz w:val="28"/>
          <w:szCs w:val="28"/>
          <w:lang w:val="uk-UA"/>
        </w:rPr>
      </w:pPr>
      <w:r w:rsidRPr="00457999">
        <w:rPr>
          <w:rFonts w:ascii="Times New Roman" w:hAnsi="Times New Roman" w:cs="Times New Roman"/>
          <w:sz w:val="28"/>
          <w:szCs w:val="28"/>
          <w:lang w:val="uk-UA"/>
        </w:rPr>
        <w:t>Проведемо стандартний розрахунок мікроскопу, який будемо використовувати в складанні оптичного пінцету.</w:t>
      </w:r>
    </w:p>
    <w:p w:rsidR="007B09E7" w:rsidRPr="00457999" w:rsidRDefault="007B09E7" w:rsidP="00F4353A">
      <w:pPr>
        <w:spacing w:after="0" w:line="360" w:lineRule="auto"/>
        <w:ind w:firstLine="720"/>
        <w:rPr>
          <w:rFonts w:ascii="Times New Roman" w:hAnsi="Times New Roman" w:cs="Times New Roman"/>
          <w:sz w:val="28"/>
          <w:szCs w:val="28"/>
          <w:lang w:val="uk-UA"/>
        </w:rPr>
      </w:pPr>
    </w:p>
    <w:p w:rsidR="008F0FFA" w:rsidRPr="00457999" w:rsidRDefault="008F0FFA" w:rsidP="00F4353A">
      <w:pPr>
        <w:spacing w:after="0" w:line="360" w:lineRule="auto"/>
        <w:ind w:firstLine="720"/>
        <w:rPr>
          <w:rFonts w:ascii="Times New Roman" w:hAnsi="Times New Roman" w:cs="Times New Roman"/>
          <w:sz w:val="28"/>
          <w:szCs w:val="28"/>
          <w:u w:val="single"/>
          <w:lang w:val="uk-UA"/>
        </w:rPr>
      </w:pPr>
      <w:r w:rsidRPr="00457999">
        <w:rPr>
          <w:rFonts w:ascii="Times New Roman" w:hAnsi="Times New Roman" w:cs="Times New Roman"/>
          <w:sz w:val="28"/>
          <w:szCs w:val="28"/>
          <w:u w:val="single"/>
          <w:lang w:val="uk-UA"/>
        </w:rPr>
        <w:t>Вихідні дані:</w:t>
      </w:r>
    </w:p>
    <w:p w:rsidR="008F0FFA" w:rsidRPr="00457999" w:rsidRDefault="008F0FFA" w:rsidP="00F4353A">
      <w:pPr>
        <w:pStyle w:val="a5"/>
        <w:numPr>
          <w:ilvl w:val="0"/>
          <w:numId w:val="5"/>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 xml:space="preserve">Збільшення мікроскопа </w:t>
      </w:r>
      <w:r w:rsidR="008A10C3" w:rsidRPr="00A56EFA">
        <w:rPr>
          <w:rFonts w:ascii="Times New Roman" w:hAnsi="Times New Roman" w:cs="Times New Roman"/>
          <w:position w:val="-14"/>
          <w:sz w:val="28"/>
          <w:szCs w:val="28"/>
          <w:lang w:val="uk-UA"/>
        </w:rPr>
        <w:object w:dxaOrig="1440" w:dyaOrig="420">
          <v:shape id="_x0000_i1088" type="#_x0000_t75" style="width:1in;height:21pt" o:ole="">
            <v:imagedata r:id="rId151" o:title=""/>
          </v:shape>
          <o:OLEObject Type="Embed" ProgID="Equation.DSMT4" ShapeID="_x0000_i1088" DrawAspect="Content" ObjectID="_1669625606" r:id="rId152"/>
        </w:object>
      </w:r>
    </w:p>
    <w:p w:rsidR="008F0FFA" w:rsidRPr="00457999" w:rsidRDefault="008F0FFA" w:rsidP="00F4353A">
      <w:pPr>
        <w:pStyle w:val="a5"/>
        <w:numPr>
          <w:ilvl w:val="0"/>
          <w:numId w:val="5"/>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 xml:space="preserve">Збільшення окуляра </w:t>
      </w:r>
      <w:r w:rsidR="008A10C3" w:rsidRPr="00A56EFA">
        <w:rPr>
          <w:position w:val="-14"/>
          <w:lang w:val="uk-UA"/>
        </w:rPr>
        <w:object w:dxaOrig="1200" w:dyaOrig="420">
          <v:shape id="_x0000_i1089" type="#_x0000_t75" style="width:60pt;height:21pt" o:ole="">
            <v:imagedata r:id="rId153" o:title=""/>
          </v:shape>
          <o:OLEObject Type="Embed" ProgID="Equation.DSMT4" ShapeID="_x0000_i1089" DrawAspect="Content" ObjectID="_1669625607" r:id="rId154"/>
        </w:object>
      </w:r>
    </w:p>
    <w:p w:rsidR="008F0FFA" w:rsidRPr="00457999" w:rsidRDefault="008F0FFA" w:rsidP="00F4353A">
      <w:pPr>
        <w:pStyle w:val="a5"/>
        <w:numPr>
          <w:ilvl w:val="0"/>
          <w:numId w:val="5"/>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 xml:space="preserve">Оптична відстань мікроскопа </w:t>
      </w:r>
      <w:r w:rsidR="00A56EFA" w:rsidRPr="00457999">
        <w:rPr>
          <w:position w:val="-6"/>
          <w:lang w:val="uk-UA"/>
        </w:rPr>
        <w:object w:dxaOrig="1280" w:dyaOrig="300">
          <v:shape id="_x0000_i1090" type="#_x0000_t75" style="width:63.75pt;height:15pt" o:ole="">
            <v:imagedata r:id="rId155" o:title=""/>
          </v:shape>
          <o:OLEObject Type="Embed" ProgID="Equation.DSMT4" ShapeID="_x0000_i1090" DrawAspect="Content" ObjectID="_1669625608" r:id="rId156"/>
        </w:object>
      </w:r>
    </w:p>
    <w:p w:rsidR="008F0FFA" w:rsidRPr="00457999" w:rsidRDefault="008F0FFA" w:rsidP="00F4353A">
      <w:pPr>
        <w:pStyle w:val="a5"/>
        <w:numPr>
          <w:ilvl w:val="0"/>
          <w:numId w:val="5"/>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 xml:space="preserve">Діапазон діоптрійного наведення </w:t>
      </w:r>
      <w:r w:rsidR="00A56EFA" w:rsidRPr="00A56EFA">
        <w:rPr>
          <w:position w:val="-12"/>
          <w:lang w:val="uk-UA"/>
        </w:rPr>
        <w:object w:dxaOrig="1120" w:dyaOrig="360">
          <v:shape id="_x0000_i1091" type="#_x0000_t75" style="width:56.25pt;height:18pt" o:ole="">
            <v:imagedata r:id="rId157" o:title=""/>
          </v:shape>
          <o:OLEObject Type="Embed" ProgID="Equation.DSMT4" ShapeID="_x0000_i1091" DrawAspect="Content" ObjectID="_1669625609" r:id="rId158"/>
        </w:object>
      </w:r>
    </w:p>
    <w:p w:rsidR="007B09E7" w:rsidRPr="00457999" w:rsidRDefault="007B09E7" w:rsidP="00F4353A">
      <w:pPr>
        <w:pStyle w:val="a5"/>
        <w:spacing w:after="0" w:line="360" w:lineRule="auto"/>
        <w:rPr>
          <w:lang w:val="uk-UA"/>
        </w:rPr>
      </w:pPr>
    </w:p>
    <w:p w:rsidR="007B09E7" w:rsidRPr="00457999" w:rsidRDefault="007B09E7" w:rsidP="00F4353A">
      <w:pPr>
        <w:pStyle w:val="a5"/>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Габаритний розрахунок мікроскопічної системи складається з таких етапів як</w:t>
      </w:r>
      <w:r w:rsidR="004D2B13">
        <w:rPr>
          <w:rFonts w:ascii="Times New Roman" w:hAnsi="Times New Roman" w:cs="Times New Roman"/>
          <w:sz w:val="28"/>
          <w:szCs w:val="28"/>
          <w:lang w:val="ru-RU"/>
        </w:rPr>
        <w:t xml:space="preserve"> [10</w:t>
      </w:r>
      <w:r w:rsidR="00842D4A" w:rsidRPr="00842D4A">
        <w:rPr>
          <w:rFonts w:ascii="Times New Roman" w:hAnsi="Times New Roman" w:cs="Times New Roman"/>
          <w:sz w:val="28"/>
          <w:szCs w:val="28"/>
          <w:lang w:val="ru-RU"/>
        </w:rPr>
        <w:t>]</w:t>
      </w:r>
      <w:r w:rsidRPr="00457999">
        <w:rPr>
          <w:rFonts w:ascii="Times New Roman" w:hAnsi="Times New Roman" w:cs="Times New Roman"/>
          <w:sz w:val="28"/>
          <w:szCs w:val="28"/>
          <w:lang w:val="uk-UA"/>
        </w:rPr>
        <w:t>:</w:t>
      </w:r>
    </w:p>
    <w:p w:rsidR="007B09E7" w:rsidRPr="00457999" w:rsidRDefault="007B09E7" w:rsidP="00F4353A">
      <w:pPr>
        <w:pStyle w:val="a5"/>
        <w:spacing w:after="0" w:line="360" w:lineRule="auto"/>
        <w:rPr>
          <w:rFonts w:ascii="Times New Roman" w:hAnsi="Times New Roman" w:cs="Times New Roman"/>
          <w:sz w:val="28"/>
          <w:szCs w:val="28"/>
          <w:lang w:val="uk-UA"/>
        </w:rPr>
      </w:pPr>
    </w:p>
    <w:p w:rsidR="008F0FFA"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і вибір об’єктиву;</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і вибір окуляру;</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лінійного поля зору мікроскопу і окуляра;</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Визначення положення предмету відносно об’єктиву;</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діаметру вихідної зіниці і її віддалення;</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параметрів оптичного мікрометра;</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Побудова ходу променів в мікроскопі;</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Розрахунок межі розділення мікроскопу;</w:t>
      </w:r>
    </w:p>
    <w:p w:rsidR="007B09E7"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Визначення глибини різкості;</w:t>
      </w:r>
    </w:p>
    <w:p w:rsidR="00457999" w:rsidRPr="00457999" w:rsidRDefault="007B09E7" w:rsidP="00F4353A">
      <w:pPr>
        <w:pStyle w:val="a5"/>
        <w:numPr>
          <w:ilvl w:val="0"/>
          <w:numId w:val="6"/>
        </w:numPr>
        <w:spacing w:after="0" w:line="360" w:lineRule="auto"/>
        <w:rPr>
          <w:rFonts w:ascii="Times New Roman" w:hAnsi="Times New Roman" w:cs="Times New Roman"/>
          <w:sz w:val="28"/>
          <w:szCs w:val="28"/>
          <w:lang w:val="uk-UA"/>
        </w:rPr>
      </w:pPr>
      <w:r w:rsidRPr="00457999">
        <w:rPr>
          <w:rFonts w:ascii="Times New Roman" w:hAnsi="Times New Roman" w:cs="Times New Roman"/>
          <w:sz w:val="28"/>
          <w:szCs w:val="28"/>
          <w:lang w:val="uk-UA"/>
        </w:rPr>
        <w:t>Побудова габаритної схеми мікроскопа;</w:t>
      </w:r>
    </w:p>
    <w:p w:rsidR="00457999" w:rsidRPr="00457999" w:rsidRDefault="00457999" w:rsidP="00F4353A">
      <w:pPr>
        <w:spacing w:after="0" w:line="360" w:lineRule="auto"/>
        <w:rPr>
          <w:rFonts w:ascii="Times New Roman" w:hAnsi="Times New Roman" w:cs="Times New Roman"/>
          <w:sz w:val="28"/>
          <w:szCs w:val="28"/>
          <w:lang w:val="uk-UA"/>
        </w:rPr>
      </w:pPr>
    </w:p>
    <w:p w:rsidR="008F0FFA" w:rsidRPr="00ED6418" w:rsidRDefault="00457999" w:rsidP="00F4353A">
      <w:pPr>
        <w:pStyle w:val="a5"/>
        <w:numPr>
          <w:ilvl w:val="0"/>
          <w:numId w:val="7"/>
        </w:numPr>
        <w:spacing w:after="0" w:line="360" w:lineRule="auto"/>
        <w:rPr>
          <w:rFonts w:ascii="Times New Roman" w:hAnsi="Times New Roman" w:cs="Times New Roman"/>
          <w:b/>
          <w:sz w:val="28"/>
          <w:szCs w:val="28"/>
          <w:u w:val="single"/>
          <w:lang w:val="uk-UA"/>
        </w:rPr>
      </w:pPr>
      <w:r w:rsidRPr="00ED6418">
        <w:rPr>
          <w:rFonts w:ascii="Times New Roman" w:hAnsi="Times New Roman" w:cs="Times New Roman"/>
          <w:b/>
          <w:sz w:val="28"/>
          <w:szCs w:val="28"/>
          <w:u w:val="single"/>
          <w:lang w:val="uk-UA"/>
        </w:rPr>
        <w:t>Розрахунок об’єктива</w:t>
      </w:r>
    </w:p>
    <w:p w:rsidR="00457999" w:rsidRPr="006A3B1B" w:rsidRDefault="00457999" w:rsidP="00F4353A">
      <w:pPr>
        <w:spacing w:after="0" w:line="360" w:lineRule="auto"/>
        <w:rPr>
          <w:rFonts w:ascii="Times New Roman" w:hAnsi="Times New Roman" w:cs="Times New Roman"/>
          <w:sz w:val="28"/>
          <w:szCs w:val="28"/>
          <w:lang w:val="uk-UA"/>
        </w:rPr>
      </w:pPr>
      <w:r w:rsidRPr="006A3B1B">
        <w:rPr>
          <w:rFonts w:ascii="Times New Roman" w:hAnsi="Times New Roman" w:cs="Times New Roman"/>
          <w:sz w:val="28"/>
          <w:szCs w:val="28"/>
          <w:lang w:val="uk-UA"/>
        </w:rPr>
        <w:t>Збільшення об’єктива визначається за формулою:</w:t>
      </w:r>
    </w:p>
    <w:p w:rsidR="00457999" w:rsidRDefault="00457999" w:rsidP="00F4353A">
      <w:pPr>
        <w:pStyle w:val="a5"/>
        <w:spacing w:after="0" w:line="360" w:lineRule="auto"/>
        <w:ind w:left="1080"/>
        <w:rPr>
          <w:rFonts w:ascii="Times New Roman" w:hAnsi="Times New Roman" w:cs="Times New Roman"/>
          <w:sz w:val="28"/>
          <w:szCs w:val="28"/>
          <w:lang w:val="uk-UA"/>
        </w:rPr>
      </w:pPr>
    </w:p>
    <w:p w:rsidR="00457999" w:rsidRPr="006A3B1B" w:rsidRDefault="008A10C3" w:rsidP="00F4353A">
      <w:pPr>
        <w:spacing w:after="0" w:line="360" w:lineRule="auto"/>
        <w:jc w:val="center"/>
        <w:rPr>
          <w:rFonts w:ascii="Times New Roman" w:hAnsi="Times New Roman" w:cs="Times New Roman"/>
          <w:sz w:val="28"/>
          <w:szCs w:val="28"/>
          <w:lang w:val="uk-UA"/>
        </w:rPr>
      </w:pPr>
      <w:r w:rsidRPr="00A56EFA">
        <w:rPr>
          <w:position w:val="-32"/>
          <w:lang w:val="uk-UA"/>
        </w:rPr>
        <w:object w:dxaOrig="3040" w:dyaOrig="740">
          <v:shape id="_x0000_i1092" type="#_x0000_t75" style="width:152.25pt;height:36.75pt" o:ole="">
            <v:imagedata r:id="rId159" o:title=""/>
          </v:shape>
          <o:OLEObject Type="Embed" ProgID="Equation.DSMT4" ShapeID="_x0000_i1092" DrawAspect="Content" ObjectID="_1669625610" r:id="rId160"/>
        </w:object>
      </w:r>
    </w:p>
    <w:p w:rsidR="006A3B1B" w:rsidRDefault="006A3B1B" w:rsidP="00F4353A">
      <w:pPr>
        <w:pStyle w:val="a5"/>
        <w:spacing w:after="0" w:line="360" w:lineRule="auto"/>
        <w:ind w:left="1080"/>
        <w:jc w:val="center"/>
        <w:rPr>
          <w:rFonts w:ascii="Times New Roman" w:hAnsi="Times New Roman" w:cs="Times New Roman"/>
          <w:sz w:val="28"/>
          <w:szCs w:val="28"/>
          <w:lang w:val="uk-UA"/>
        </w:rPr>
      </w:pPr>
    </w:p>
    <w:p w:rsidR="006A3B1B" w:rsidRDefault="00A56EFA" w:rsidP="00F4353A">
      <w:pPr>
        <w:spacing w:after="0" w:line="360" w:lineRule="auto"/>
        <w:rPr>
          <w:rFonts w:ascii="Times New Roman" w:hAnsi="Times New Roman" w:cs="Times New Roman"/>
          <w:sz w:val="28"/>
          <w:lang w:val="uk-UA"/>
        </w:rPr>
      </w:pPr>
      <w:r w:rsidRPr="006A3B1B">
        <w:rPr>
          <w:rFonts w:ascii="Times New Roman" w:hAnsi="Times New Roman" w:cs="Times New Roman"/>
          <w:sz w:val="28"/>
          <w:szCs w:val="28"/>
          <w:lang w:val="uk-UA"/>
        </w:rPr>
        <w:t xml:space="preserve">Із співвідношення </w:t>
      </w:r>
      <w:r w:rsidRPr="00A56EFA">
        <w:rPr>
          <w:position w:val="-14"/>
        </w:rPr>
        <w:object w:dxaOrig="2299" w:dyaOrig="380">
          <v:shape id="_x0000_i1093" type="#_x0000_t75" style="width:114.75pt;height:18.75pt" o:ole="">
            <v:imagedata r:id="rId161" o:title=""/>
          </v:shape>
          <o:OLEObject Type="Embed" ProgID="Equation.DSMT4" ShapeID="_x0000_i1093" DrawAspect="Content" ObjectID="_1669625611" r:id="rId162"/>
        </w:object>
      </w:r>
      <w:r w:rsidRPr="006A3B1B">
        <w:rPr>
          <w:rFonts w:ascii="Times New Roman" w:hAnsi="Times New Roman" w:cs="Times New Roman"/>
          <w:sz w:val="28"/>
          <w:lang w:val="uk-UA"/>
        </w:rPr>
        <w:t>, обираємо апертуру мікроскопа.</w:t>
      </w:r>
    </w:p>
    <w:p w:rsidR="006A3B1B" w:rsidRDefault="006A3B1B" w:rsidP="00F4353A">
      <w:pPr>
        <w:spacing w:after="0" w:line="360" w:lineRule="auto"/>
        <w:rPr>
          <w:rFonts w:ascii="Times New Roman" w:hAnsi="Times New Roman" w:cs="Times New Roman"/>
          <w:sz w:val="28"/>
          <w:lang w:val="uk-UA"/>
        </w:rPr>
      </w:pPr>
    </w:p>
    <w:p w:rsidR="006A3B1B" w:rsidRPr="006A3B1B" w:rsidRDefault="005D202C" w:rsidP="00F4353A">
      <w:pPr>
        <w:spacing w:after="0" w:line="360" w:lineRule="auto"/>
        <w:jc w:val="center"/>
        <w:rPr>
          <w:rFonts w:ascii="Times New Roman" w:hAnsi="Times New Roman" w:cs="Times New Roman"/>
          <w:sz w:val="28"/>
          <w:szCs w:val="28"/>
          <w:lang w:val="uk-UA"/>
        </w:rPr>
      </w:pPr>
      <w:r w:rsidRPr="00A56EFA">
        <w:rPr>
          <w:position w:val="-24"/>
          <w:szCs w:val="28"/>
          <w:lang w:val="uk-UA"/>
        </w:rPr>
        <w:object w:dxaOrig="2299" w:dyaOrig="660">
          <v:shape id="_x0000_i1094" type="#_x0000_t75" style="width:114.75pt;height:33pt" o:ole="">
            <v:imagedata r:id="rId163" o:title=""/>
          </v:shape>
          <o:OLEObject Type="Embed" ProgID="Equation.DSMT4" ShapeID="_x0000_i1094" DrawAspect="Content" ObjectID="_1669625612" r:id="rId164"/>
        </w:object>
      </w:r>
    </w:p>
    <w:p w:rsidR="006A3B1B" w:rsidRPr="00822D49" w:rsidRDefault="00A56EFA" w:rsidP="00F4353A">
      <w:pPr>
        <w:spacing w:after="0" w:line="360" w:lineRule="auto"/>
        <w:rPr>
          <w:lang w:val="uk-UA"/>
        </w:rPr>
      </w:pPr>
      <w:r w:rsidRPr="006A3B1B">
        <w:rPr>
          <w:rFonts w:ascii="Times New Roman" w:hAnsi="Times New Roman" w:cs="Times New Roman"/>
          <w:sz w:val="28"/>
          <w:lang w:val="uk-UA"/>
        </w:rPr>
        <w:t xml:space="preserve">Враховуючи те, що </w:t>
      </w:r>
      <w:r w:rsidR="006A3B1B" w:rsidRPr="006A3B1B">
        <w:rPr>
          <w:position w:val="-20"/>
          <w:lang w:val="uk-UA"/>
        </w:rPr>
        <w:object w:dxaOrig="1420" w:dyaOrig="440">
          <v:shape id="_x0000_i1095" type="#_x0000_t75" style="width:71.25pt;height:21.75pt" o:ole="">
            <v:imagedata r:id="rId165" o:title=""/>
          </v:shape>
          <o:OLEObject Type="Embed" ProgID="Equation.DSMT4" ShapeID="_x0000_i1095" DrawAspect="Content" ObjectID="_1669625613" r:id="rId166"/>
        </w:object>
      </w:r>
      <w:r w:rsidR="006A3B1B">
        <w:rPr>
          <w:rFonts w:ascii="Times New Roman" w:hAnsi="Times New Roman" w:cs="Times New Roman"/>
          <w:sz w:val="28"/>
          <w:szCs w:val="28"/>
          <w:lang w:val="uk-UA"/>
        </w:rPr>
        <w:t xml:space="preserve"> отримуємо:</w:t>
      </w:r>
      <w:r w:rsidR="005D202C" w:rsidRPr="00A32D42">
        <w:rPr>
          <w:position w:val="-24"/>
        </w:rPr>
        <w:object w:dxaOrig="1920" w:dyaOrig="639">
          <v:shape id="_x0000_i1096" type="#_x0000_t75" style="width:96pt;height:32.25pt" o:ole="">
            <v:imagedata r:id="rId167" o:title=""/>
          </v:shape>
          <o:OLEObject Type="Embed" ProgID="Equation.DSMT4" ShapeID="_x0000_i1096" DrawAspect="Content" ObjectID="_1669625614" r:id="rId168"/>
        </w:object>
      </w:r>
      <w:r w:rsidR="006A3B1B" w:rsidRPr="006A3B1B">
        <w:rPr>
          <w:rFonts w:ascii="Times New Roman" w:hAnsi="Times New Roman" w:cs="Times New Roman"/>
          <w:sz w:val="28"/>
          <w:lang w:val="uk-UA"/>
        </w:rPr>
        <w:t xml:space="preserve">, </w:t>
      </w:r>
      <w:r w:rsidR="006A3B1B">
        <w:rPr>
          <w:rFonts w:ascii="Times New Roman" w:hAnsi="Times New Roman" w:cs="Times New Roman"/>
          <w:sz w:val="28"/>
          <w:lang w:val="uk-UA"/>
        </w:rPr>
        <w:t xml:space="preserve">а тому </w:t>
      </w:r>
      <w:r w:rsidR="008A10C3" w:rsidRPr="006A3B1B">
        <w:rPr>
          <w:position w:val="-20"/>
        </w:rPr>
        <w:object w:dxaOrig="1260" w:dyaOrig="480">
          <v:shape id="_x0000_i1097" type="#_x0000_t75" style="width:63pt;height:24pt" o:ole="">
            <v:imagedata r:id="rId169" o:title=""/>
          </v:shape>
          <o:OLEObject Type="Embed" ProgID="Equation.DSMT4" ShapeID="_x0000_i1097" DrawAspect="Content" ObjectID="_1669625615" r:id="rId170"/>
        </w:object>
      </w:r>
    </w:p>
    <w:p w:rsidR="006A3B1B" w:rsidRDefault="006A3B1B"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Фокусну відстань </w:t>
      </w:r>
      <w:r w:rsidR="00B84262">
        <w:rPr>
          <w:rFonts w:ascii="Times New Roman" w:hAnsi="Times New Roman" w:cs="Times New Roman"/>
          <w:sz w:val="28"/>
          <w:szCs w:val="28"/>
          <w:lang w:val="uk-UA"/>
        </w:rPr>
        <w:t>попередньо визначимо по формулі:</w:t>
      </w:r>
    </w:p>
    <w:p w:rsidR="00B84262" w:rsidRDefault="00B84262" w:rsidP="00F4353A">
      <w:pPr>
        <w:spacing w:after="0" w:line="360" w:lineRule="auto"/>
        <w:rPr>
          <w:rFonts w:ascii="Times New Roman" w:hAnsi="Times New Roman" w:cs="Times New Roman"/>
          <w:sz w:val="28"/>
          <w:szCs w:val="28"/>
          <w:lang w:val="uk-UA"/>
        </w:rPr>
      </w:pPr>
    </w:p>
    <w:p w:rsidR="006A3B1B" w:rsidRPr="006A3B1B" w:rsidRDefault="006A3B1B" w:rsidP="00F4353A">
      <w:pPr>
        <w:spacing w:after="0" w:line="360" w:lineRule="auto"/>
        <w:jc w:val="center"/>
      </w:pPr>
      <w:r w:rsidRPr="006A3B1B">
        <w:rPr>
          <w:position w:val="-40"/>
        </w:rPr>
        <w:object w:dxaOrig="1939" w:dyaOrig="780">
          <v:shape id="_x0000_i1098" type="#_x0000_t75" style="width:96.75pt;height:39pt" o:ole="">
            <v:imagedata r:id="rId171" o:title=""/>
          </v:shape>
          <o:OLEObject Type="Embed" ProgID="Equation.DSMT4" ShapeID="_x0000_i1098" DrawAspect="Content" ObjectID="_1669625616" r:id="rId172"/>
        </w:object>
      </w:r>
    </w:p>
    <w:p w:rsidR="006A3B1B" w:rsidRDefault="005D202C" w:rsidP="00F4353A">
      <w:pPr>
        <w:spacing w:after="0" w:line="360" w:lineRule="auto"/>
        <w:jc w:val="center"/>
      </w:pPr>
      <w:r w:rsidRPr="006A3B1B">
        <w:rPr>
          <w:position w:val="-40"/>
        </w:rPr>
        <w:object w:dxaOrig="3159" w:dyaOrig="800">
          <v:shape id="_x0000_i1099" type="#_x0000_t75" style="width:158.25pt;height:39.75pt" o:ole="">
            <v:imagedata r:id="rId173" o:title=""/>
          </v:shape>
          <o:OLEObject Type="Embed" ProgID="Equation.DSMT4" ShapeID="_x0000_i1099" DrawAspect="Content" ObjectID="_1669625617" r:id="rId174"/>
        </w:object>
      </w:r>
    </w:p>
    <w:p w:rsidR="000D327E" w:rsidRDefault="000D327E"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 нашому випадку найкраще підходи</w:t>
      </w:r>
      <w:r w:rsidR="0094423A">
        <w:rPr>
          <w:rFonts w:ascii="Times New Roman" w:hAnsi="Times New Roman" w:cs="Times New Roman"/>
          <w:sz w:val="28"/>
          <w:szCs w:val="28"/>
          <w:lang w:val="uk-UA"/>
        </w:rPr>
        <w:t>ть об’єктив</w:t>
      </w:r>
      <w:r>
        <w:rPr>
          <w:rFonts w:ascii="Times New Roman" w:hAnsi="Times New Roman" w:cs="Times New Roman"/>
          <w:sz w:val="28"/>
          <w:szCs w:val="28"/>
          <w:lang w:val="uk-UA"/>
        </w:rPr>
        <w:t xml:space="preserve"> з такими параметрами:</w:t>
      </w:r>
    </w:p>
    <w:p w:rsidR="00822D49" w:rsidRDefault="00E95EFB" w:rsidP="00F4353A">
      <w:pPr>
        <w:spacing w:after="0" w:line="360" w:lineRule="auto"/>
      </w:pPr>
      <w:r w:rsidRPr="00A32D42">
        <w:rPr>
          <w:position w:val="-12"/>
        </w:rPr>
        <w:object w:dxaOrig="1600" w:dyaOrig="360">
          <v:shape id="_x0000_i1100" type="#_x0000_t75" style="width:80.25pt;height:18pt" o:ole="">
            <v:imagedata r:id="rId175" o:title=""/>
          </v:shape>
          <o:OLEObject Type="Embed" ProgID="Equation.DSMT4" ShapeID="_x0000_i1100" DrawAspect="Content" ObjectID="_1669625618" r:id="rId176"/>
        </w:object>
      </w:r>
    </w:p>
    <w:p w:rsidR="0077261D" w:rsidRDefault="0077261D" w:rsidP="00F4353A">
      <w:pPr>
        <w:spacing w:after="0" w:line="360" w:lineRule="auto"/>
      </w:pPr>
      <w:r w:rsidRPr="0077261D">
        <w:rPr>
          <w:position w:val="-10"/>
        </w:rPr>
        <w:object w:dxaOrig="880" w:dyaOrig="340">
          <v:shape id="_x0000_i1101" type="#_x0000_t75" style="width:44.25pt;height:17.25pt" o:ole="">
            <v:imagedata r:id="rId177" o:title=""/>
          </v:shape>
          <o:OLEObject Type="Embed" ProgID="Equation.DSMT4" ShapeID="_x0000_i1101" DrawAspect="Content" ObjectID="_1669625619" r:id="rId178"/>
        </w:object>
      </w:r>
    </w:p>
    <w:p w:rsidR="0094423A" w:rsidRPr="0052734C" w:rsidRDefault="0077261D" w:rsidP="00F4353A">
      <w:pPr>
        <w:spacing w:after="0" w:line="360" w:lineRule="auto"/>
      </w:pPr>
      <w:r w:rsidRPr="0077261D">
        <w:rPr>
          <w:position w:val="-38"/>
        </w:rPr>
        <w:object w:dxaOrig="1860" w:dyaOrig="880">
          <v:shape id="_x0000_i1102" type="#_x0000_t75" style="width:93pt;height:44.25pt" o:ole="">
            <v:imagedata r:id="rId179" o:title=""/>
          </v:shape>
          <o:OLEObject Type="Embed" ProgID="Equation.DSMT4" ShapeID="_x0000_i1102" DrawAspect="Content" ObjectID="_1669625620" r:id="rId180"/>
        </w:object>
      </w:r>
    </w:p>
    <w:p w:rsidR="0094423A" w:rsidRDefault="0094423A" w:rsidP="00F4353A">
      <w:pPr>
        <w:spacing w:after="0" w:line="360" w:lineRule="auto"/>
        <w:rPr>
          <w:rFonts w:ascii="Times New Roman" w:hAnsi="Times New Roman" w:cs="Times New Roman"/>
          <w:sz w:val="28"/>
          <w:lang w:val="uk-UA"/>
        </w:rPr>
      </w:pPr>
      <w:r>
        <w:rPr>
          <w:rFonts w:ascii="Times New Roman" w:hAnsi="Times New Roman" w:cs="Times New Roman"/>
          <w:sz w:val="28"/>
          <w:lang w:val="uk-UA"/>
        </w:rPr>
        <w:t>Конструктивні параметри об’єктиву:</w:t>
      </w:r>
    </w:p>
    <w:p w:rsidR="0094423A" w:rsidRPr="0094423A" w:rsidRDefault="0094423A" w:rsidP="00F4353A">
      <w:pPr>
        <w:spacing w:after="0" w:line="360" w:lineRule="auto"/>
        <w:rPr>
          <w:rFonts w:ascii="Times New Roman" w:hAnsi="Times New Roman" w:cs="Times New Roman"/>
          <w:sz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
        <w:gridCol w:w="2268"/>
        <w:gridCol w:w="2551"/>
        <w:gridCol w:w="2268"/>
        <w:gridCol w:w="2171"/>
      </w:tblGrid>
      <w:tr w:rsidR="0077261D" w:rsidRPr="0094423A" w:rsidTr="0094423A">
        <w:tc>
          <w:tcPr>
            <w:tcW w:w="421" w:type="dxa"/>
          </w:tcPr>
          <w:p w:rsidR="0077261D" w:rsidRDefault="0077261D" w:rsidP="00F4353A">
            <w:pPr>
              <w:spacing w:line="360" w:lineRule="auto"/>
            </w:pPr>
          </w:p>
        </w:tc>
        <w:tc>
          <w:tcPr>
            <w:tcW w:w="2268" w:type="dxa"/>
          </w:tcPr>
          <w:p w:rsidR="0077261D" w:rsidRPr="0094423A" w:rsidRDefault="0094423A" w:rsidP="00F4353A">
            <w:pPr>
              <w:spacing w:line="360" w:lineRule="auto"/>
              <w:jc w:val="center"/>
              <w:rPr>
                <w:rFonts w:ascii="Times New Roman" w:hAnsi="Times New Roman" w:cs="Times New Roman"/>
                <w:sz w:val="28"/>
              </w:rPr>
            </w:pPr>
            <w:r w:rsidRPr="0094423A">
              <w:rPr>
                <w:rFonts w:ascii="Times New Roman" w:hAnsi="Times New Roman" w:cs="Times New Roman"/>
                <w:position w:val="-4"/>
                <w:sz w:val="28"/>
              </w:rPr>
              <w:object w:dxaOrig="200" w:dyaOrig="220">
                <v:shape id="_x0000_i1103" type="#_x0000_t75" style="width:9.75pt;height:11.25pt" o:ole="">
                  <v:imagedata r:id="rId181" o:title=""/>
                </v:shape>
                <o:OLEObject Type="Embed" ProgID="Equation.DSMT4" ShapeID="_x0000_i1103" DrawAspect="Content" ObjectID="_1669625621" r:id="rId182"/>
              </w:object>
            </w:r>
          </w:p>
        </w:tc>
        <w:tc>
          <w:tcPr>
            <w:tcW w:w="2551" w:type="dxa"/>
          </w:tcPr>
          <w:p w:rsidR="0077261D" w:rsidRPr="0094423A" w:rsidRDefault="0077261D" w:rsidP="00F4353A">
            <w:pPr>
              <w:spacing w:line="360" w:lineRule="auto"/>
              <w:jc w:val="center"/>
              <w:rPr>
                <w:rFonts w:ascii="Times New Roman" w:hAnsi="Times New Roman" w:cs="Times New Roman"/>
                <w:sz w:val="28"/>
              </w:rPr>
            </w:pPr>
            <w:r w:rsidRPr="0094423A">
              <w:rPr>
                <w:rFonts w:ascii="Times New Roman" w:hAnsi="Times New Roman" w:cs="Times New Roman"/>
                <w:position w:val="-6"/>
                <w:sz w:val="28"/>
              </w:rPr>
              <w:object w:dxaOrig="220" w:dyaOrig="279">
                <v:shape id="_x0000_i1104" type="#_x0000_t75" style="width:11.25pt;height:14.25pt" o:ole="">
                  <v:imagedata r:id="rId183" o:title=""/>
                </v:shape>
                <o:OLEObject Type="Embed" ProgID="Equation.DSMT4" ShapeID="_x0000_i1104" DrawAspect="Content" ObjectID="_1669625622" r:id="rId184"/>
              </w:object>
            </w:r>
          </w:p>
        </w:tc>
        <w:tc>
          <w:tcPr>
            <w:tcW w:w="2268" w:type="dxa"/>
          </w:tcPr>
          <w:p w:rsidR="0077261D" w:rsidRPr="0094423A" w:rsidRDefault="0077261D" w:rsidP="00F4353A">
            <w:pPr>
              <w:spacing w:line="360" w:lineRule="auto"/>
              <w:jc w:val="center"/>
              <w:rPr>
                <w:rFonts w:ascii="Times New Roman" w:hAnsi="Times New Roman" w:cs="Times New Roman"/>
                <w:sz w:val="28"/>
              </w:rPr>
            </w:pPr>
            <w:r w:rsidRPr="0094423A">
              <w:rPr>
                <w:rFonts w:ascii="Times New Roman" w:hAnsi="Times New Roman" w:cs="Times New Roman"/>
                <w:position w:val="-12"/>
                <w:sz w:val="28"/>
              </w:rPr>
              <w:object w:dxaOrig="300" w:dyaOrig="360">
                <v:shape id="_x0000_i1105" type="#_x0000_t75" style="width:15pt;height:18pt" o:ole="">
                  <v:imagedata r:id="rId185" o:title=""/>
                </v:shape>
                <o:OLEObject Type="Embed" ProgID="Equation.DSMT4" ShapeID="_x0000_i1105" DrawAspect="Content" ObjectID="_1669625623" r:id="rId186"/>
              </w:object>
            </w:r>
          </w:p>
        </w:tc>
        <w:tc>
          <w:tcPr>
            <w:tcW w:w="2171" w:type="dxa"/>
          </w:tcPr>
          <w:p w:rsidR="0077261D" w:rsidRPr="0094423A" w:rsidRDefault="0077261D" w:rsidP="00F4353A">
            <w:pPr>
              <w:spacing w:line="360" w:lineRule="auto"/>
              <w:jc w:val="center"/>
              <w:rPr>
                <w:rFonts w:ascii="Times New Roman" w:hAnsi="Times New Roman" w:cs="Times New Roman"/>
                <w:sz w:val="28"/>
              </w:rPr>
            </w:pPr>
            <w:r w:rsidRPr="0094423A">
              <w:rPr>
                <w:rFonts w:ascii="Times New Roman" w:hAnsi="Times New Roman" w:cs="Times New Roman"/>
                <w:position w:val="-12"/>
                <w:sz w:val="28"/>
              </w:rPr>
              <w:object w:dxaOrig="380" w:dyaOrig="360">
                <v:shape id="_x0000_i1106" type="#_x0000_t75" style="width:18.75pt;height:18pt" o:ole="">
                  <v:imagedata r:id="rId187" o:title=""/>
                </v:shape>
                <o:OLEObject Type="Embed" ProgID="Equation.DSMT4" ShapeID="_x0000_i1106" DrawAspect="Content" ObjectID="_1669625624" r:id="rId188"/>
              </w:object>
            </w:r>
          </w:p>
        </w:tc>
      </w:tr>
      <w:tr w:rsidR="0077261D" w:rsidRPr="0094423A" w:rsidTr="0094423A">
        <w:tc>
          <w:tcPr>
            <w:tcW w:w="421" w:type="dxa"/>
          </w:tcPr>
          <w:p w:rsidR="0077261D" w:rsidRPr="0094423A" w:rsidRDefault="0077261D" w:rsidP="00F4353A">
            <w:pPr>
              <w:spacing w:line="360" w:lineRule="auto"/>
              <w:rPr>
                <w:rFonts w:ascii="Times New Roman" w:hAnsi="Times New Roman" w:cs="Times New Roman"/>
                <w:sz w:val="28"/>
              </w:rPr>
            </w:pPr>
            <w:r w:rsidRPr="0094423A">
              <w:rPr>
                <w:rFonts w:ascii="Times New Roman" w:hAnsi="Times New Roman" w:cs="Times New Roman"/>
                <w:sz w:val="28"/>
              </w:rPr>
              <w:t>1</w:t>
            </w:r>
          </w:p>
        </w:tc>
        <w:tc>
          <w:tcPr>
            <w:tcW w:w="2268"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21</w:t>
            </w:r>
          </w:p>
        </w:tc>
        <w:tc>
          <w:tcPr>
            <w:tcW w:w="2551" w:type="dxa"/>
          </w:tcPr>
          <w:p w:rsidR="0077261D" w:rsidRPr="0094423A" w:rsidRDefault="0077261D" w:rsidP="00F4353A">
            <w:pPr>
              <w:spacing w:line="360" w:lineRule="auto"/>
              <w:jc w:val="center"/>
              <w:rPr>
                <w:rFonts w:ascii="Times New Roman" w:hAnsi="Times New Roman" w:cs="Times New Roman"/>
                <w:sz w:val="28"/>
              </w:rPr>
            </w:pPr>
          </w:p>
        </w:tc>
        <w:tc>
          <w:tcPr>
            <w:tcW w:w="2268" w:type="dxa"/>
          </w:tcPr>
          <w:p w:rsidR="0077261D" w:rsidRPr="0094423A" w:rsidRDefault="0077261D" w:rsidP="00F4353A">
            <w:pPr>
              <w:spacing w:line="360" w:lineRule="auto"/>
              <w:rPr>
                <w:rFonts w:ascii="Times New Roman" w:hAnsi="Times New Roman" w:cs="Times New Roman"/>
                <w:sz w:val="28"/>
              </w:rPr>
            </w:pPr>
          </w:p>
        </w:tc>
        <w:tc>
          <w:tcPr>
            <w:tcW w:w="2171" w:type="dxa"/>
          </w:tcPr>
          <w:p w:rsidR="0077261D" w:rsidRPr="0094423A" w:rsidRDefault="0077261D" w:rsidP="00F4353A">
            <w:pPr>
              <w:spacing w:line="360" w:lineRule="auto"/>
              <w:rPr>
                <w:rFonts w:ascii="Times New Roman" w:hAnsi="Times New Roman" w:cs="Times New Roman"/>
                <w:sz w:val="28"/>
              </w:rPr>
            </w:pPr>
          </w:p>
        </w:tc>
      </w:tr>
      <w:tr w:rsidR="0077261D" w:rsidRPr="0094423A" w:rsidTr="0094423A">
        <w:tc>
          <w:tcPr>
            <w:tcW w:w="421" w:type="dxa"/>
          </w:tcPr>
          <w:p w:rsidR="0077261D" w:rsidRPr="0094423A" w:rsidRDefault="0077261D" w:rsidP="00F4353A">
            <w:pPr>
              <w:spacing w:line="360" w:lineRule="auto"/>
              <w:rPr>
                <w:rFonts w:ascii="Times New Roman" w:hAnsi="Times New Roman" w:cs="Times New Roman"/>
                <w:sz w:val="28"/>
              </w:rPr>
            </w:pPr>
          </w:p>
        </w:tc>
        <w:tc>
          <w:tcPr>
            <w:tcW w:w="2268" w:type="dxa"/>
          </w:tcPr>
          <w:p w:rsidR="0077261D" w:rsidRPr="0094423A" w:rsidRDefault="0077261D" w:rsidP="00F4353A">
            <w:pPr>
              <w:spacing w:line="360" w:lineRule="auto"/>
              <w:rPr>
                <w:rFonts w:ascii="Times New Roman" w:hAnsi="Times New Roman" w:cs="Times New Roman"/>
                <w:sz w:val="28"/>
              </w:rPr>
            </w:pPr>
          </w:p>
        </w:tc>
        <w:tc>
          <w:tcPr>
            <w:tcW w:w="2551"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1</w:t>
            </w:r>
          </w:p>
        </w:tc>
        <w:tc>
          <w:tcPr>
            <w:tcW w:w="2268"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1,6475</w:t>
            </w:r>
          </w:p>
        </w:tc>
        <w:tc>
          <w:tcPr>
            <w:tcW w:w="2171"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4,8</w:t>
            </w:r>
          </w:p>
        </w:tc>
      </w:tr>
      <w:tr w:rsidR="0077261D" w:rsidRPr="0094423A" w:rsidTr="0094423A">
        <w:tc>
          <w:tcPr>
            <w:tcW w:w="421" w:type="dxa"/>
          </w:tcPr>
          <w:p w:rsidR="0077261D" w:rsidRPr="0094423A" w:rsidRDefault="0077261D" w:rsidP="00F4353A">
            <w:pPr>
              <w:spacing w:line="360" w:lineRule="auto"/>
              <w:rPr>
                <w:rFonts w:ascii="Times New Roman" w:hAnsi="Times New Roman" w:cs="Times New Roman"/>
                <w:sz w:val="28"/>
              </w:rPr>
            </w:pPr>
            <w:r w:rsidRPr="0094423A">
              <w:rPr>
                <w:rFonts w:ascii="Times New Roman" w:hAnsi="Times New Roman" w:cs="Times New Roman"/>
                <w:sz w:val="28"/>
              </w:rPr>
              <w:t>2</w:t>
            </w:r>
          </w:p>
        </w:tc>
        <w:tc>
          <w:tcPr>
            <w:tcW w:w="2268"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-6,9</w:t>
            </w:r>
          </w:p>
        </w:tc>
        <w:tc>
          <w:tcPr>
            <w:tcW w:w="2551" w:type="dxa"/>
          </w:tcPr>
          <w:p w:rsidR="0077261D" w:rsidRPr="0094423A" w:rsidRDefault="0077261D" w:rsidP="00F4353A">
            <w:pPr>
              <w:spacing w:line="360" w:lineRule="auto"/>
              <w:rPr>
                <w:rFonts w:ascii="Times New Roman" w:hAnsi="Times New Roman" w:cs="Times New Roman"/>
                <w:sz w:val="28"/>
              </w:rPr>
            </w:pPr>
          </w:p>
        </w:tc>
        <w:tc>
          <w:tcPr>
            <w:tcW w:w="2268" w:type="dxa"/>
          </w:tcPr>
          <w:p w:rsidR="0077261D" w:rsidRPr="0094423A" w:rsidRDefault="0077261D" w:rsidP="00F4353A">
            <w:pPr>
              <w:spacing w:line="360" w:lineRule="auto"/>
              <w:rPr>
                <w:rFonts w:ascii="Times New Roman" w:hAnsi="Times New Roman" w:cs="Times New Roman"/>
                <w:sz w:val="28"/>
              </w:rPr>
            </w:pPr>
          </w:p>
        </w:tc>
        <w:tc>
          <w:tcPr>
            <w:tcW w:w="2171" w:type="dxa"/>
          </w:tcPr>
          <w:p w:rsidR="0077261D" w:rsidRPr="0094423A" w:rsidRDefault="0077261D" w:rsidP="00F4353A">
            <w:pPr>
              <w:spacing w:line="360" w:lineRule="auto"/>
              <w:rPr>
                <w:rFonts w:ascii="Times New Roman" w:hAnsi="Times New Roman" w:cs="Times New Roman"/>
                <w:sz w:val="28"/>
              </w:rPr>
            </w:pPr>
          </w:p>
        </w:tc>
      </w:tr>
      <w:tr w:rsidR="0077261D" w:rsidRPr="0094423A" w:rsidTr="0094423A">
        <w:tc>
          <w:tcPr>
            <w:tcW w:w="421" w:type="dxa"/>
          </w:tcPr>
          <w:p w:rsidR="0077261D" w:rsidRPr="0094423A" w:rsidRDefault="0077261D" w:rsidP="00F4353A">
            <w:pPr>
              <w:spacing w:line="360" w:lineRule="auto"/>
              <w:rPr>
                <w:rFonts w:ascii="Times New Roman" w:hAnsi="Times New Roman" w:cs="Times New Roman"/>
                <w:sz w:val="28"/>
              </w:rPr>
            </w:pPr>
          </w:p>
        </w:tc>
        <w:tc>
          <w:tcPr>
            <w:tcW w:w="2268" w:type="dxa"/>
          </w:tcPr>
          <w:p w:rsidR="0077261D" w:rsidRPr="0094423A" w:rsidRDefault="0077261D" w:rsidP="00F4353A">
            <w:pPr>
              <w:spacing w:line="360" w:lineRule="auto"/>
              <w:rPr>
                <w:rFonts w:ascii="Times New Roman" w:hAnsi="Times New Roman" w:cs="Times New Roman"/>
                <w:sz w:val="28"/>
              </w:rPr>
            </w:pPr>
          </w:p>
        </w:tc>
        <w:tc>
          <w:tcPr>
            <w:tcW w:w="2551"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3,5</w:t>
            </w:r>
          </w:p>
        </w:tc>
        <w:tc>
          <w:tcPr>
            <w:tcW w:w="2268"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1,5163</w:t>
            </w:r>
          </w:p>
        </w:tc>
        <w:tc>
          <w:tcPr>
            <w:tcW w:w="2171"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4,8</w:t>
            </w:r>
          </w:p>
        </w:tc>
      </w:tr>
      <w:tr w:rsidR="0077261D" w:rsidRPr="0094423A" w:rsidTr="0094423A">
        <w:tc>
          <w:tcPr>
            <w:tcW w:w="421" w:type="dxa"/>
          </w:tcPr>
          <w:p w:rsidR="0077261D" w:rsidRPr="0094423A" w:rsidRDefault="0077261D" w:rsidP="00F4353A">
            <w:pPr>
              <w:spacing w:line="360" w:lineRule="auto"/>
              <w:rPr>
                <w:rFonts w:ascii="Times New Roman" w:hAnsi="Times New Roman" w:cs="Times New Roman"/>
                <w:sz w:val="28"/>
              </w:rPr>
            </w:pPr>
            <w:r w:rsidRPr="0094423A">
              <w:rPr>
                <w:rFonts w:ascii="Times New Roman" w:hAnsi="Times New Roman" w:cs="Times New Roman"/>
                <w:sz w:val="28"/>
              </w:rPr>
              <w:lastRenderedPageBreak/>
              <w:t>3</w:t>
            </w:r>
          </w:p>
        </w:tc>
        <w:tc>
          <w:tcPr>
            <w:tcW w:w="2268" w:type="dxa"/>
          </w:tcPr>
          <w:p w:rsidR="0077261D" w:rsidRPr="0094423A" w:rsidRDefault="0077261D" w:rsidP="00F4353A">
            <w:pPr>
              <w:spacing w:line="360" w:lineRule="auto"/>
              <w:jc w:val="center"/>
              <w:rPr>
                <w:rFonts w:ascii="Times New Roman" w:hAnsi="Times New Roman" w:cs="Times New Roman"/>
                <w:sz w:val="28"/>
                <w:lang w:val="uk-UA"/>
              </w:rPr>
            </w:pPr>
            <w:r w:rsidRPr="0094423A">
              <w:rPr>
                <w:rFonts w:ascii="Times New Roman" w:hAnsi="Times New Roman" w:cs="Times New Roman"/>
                <w:sz w:val="28"/>
                <w:lang w:val="uk-UA"/>
              </w:rPr>
              <w:t>-10</w:t>
            </w:r>
          </w:p>
        </w:tc>
        <w:tc>
          <w:tcPr>
            <w:tcW w:w="2551" w:type="dxa"/>
          </w:tcPr>
          <w:p w:rsidR="0077261D" w:rsidRPr="0094423A" w:rsidRDefault="0077261D" w:rsidP="00F4353A">
            <w:pPr>
              <w:spacing w:line="360" w:lineRule="auto"/>
              <w:rPr>
                <w:rFonts w:ascii="Times New Roman" w:hAnsi="Times New Roman" w:cs="Times New Roman"/>
                <w:sz w:val="28"/>
              </w:rPr>
            </w:pPr>
          </w:p>
        </w:tc>
        <w:tc>
          <w:tcPr>
            <w:tcW w:w="2268" w:type="dxa"/>
          </w:tcPr>
          <w:p w:rsidR="0077261D" w:rsidRPr="0094423A" w:rsidRDefault="0077261D" w:rsidP="00F4353A">
            <w:pPr>
              <w:spacing w:line="360" w:lineRule="auto"/>
              <w:rPr>
                <w:rFonts w:ascii="Times New Roman" w:hAnsi="Times New Roman" w:cs="Times New Roman"/>
                <w:sz w:val="28"/>
              </w:rPr>
            </w:pPr>
          </w:p>
        </w:tc>
        <w:tc>
          <w:tcPr>
            <w:tcW w:w="2171" w:type="dxa"/>
          </w:tcPr>
          <w:p w:rsidR="0077261D" w:rsidRPr="0094423A" w:rsidRDefault="0077261D" w:rsidP="00F4353A">
            <w:pPr>
              <w:spacing w:line="360" w:lineRule="auto"/>
              <w:rPr>
                <w:rFonts w:ascii="Times New Roman" w:hAnsi="Times New Roman" w:cs="Times New Roman"/>
                <w:sz w:val="28"/>
              </w:rPr>
            </w:pPr>
          </w:p>
        </w:tc>
      </w:tr>
    </w:tbl>
    <w:p w:rsidR="0077261D" w:rsidRDefault="0077261D" w:rsidP="00F4353A">
      <w:pPr>
        <w:spacing w:after="0" w:line="360" w:lineRule="auto"/>
      </w:pPr>
    </w:p>
    <w:p w:rsidR="0052734C" w:rsidRDefault="0052734C" w:rsidP="00F4353A">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extent cx="2609850" cy="1819438"/>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2628623" cy="1832525"/>
                    </a:xfrm>
                    <a:prstGeom prst="rect">
                      <a:avLst/>
                    </a:prstGeom>
                  </pic:spPr>
                </pic:pic>
              </a:graphicData>
            </a:graphic>
          </wp:inline>
        </w:drawing>
      </w:r>
    </w:p>
    <w:p w:rsidR="000D327E" w:rsidRPr="00B15853" w:rsidRDefault="0024100D" w:rsidP="00F4353A">
      <w:pPr>
        <w:spacing w:after="0" w:line="360" w:lineRule="auto"/>
        <w:jc w:val="center"/>
        <w:rPr>
          <w:lang w:val="ru-RU"/>
        </w:rPr>
      </w:pPr>
      <w:r>
        <w:rPr>
          <w:rFonts w:ascii="Times New Roman" w:hAnsi="Times New Roman" w:cs="Times New Roman"/>
          <w:sz w:val="28"/>
          <w:szCs w:val="28"/>
          <w:lang w:val="uk-UA"/>
        </w:rPr>
        <w:t xml:space="preserve">Рис. </w:t>
      </w:r>
      <w:r w:rsidR="00E3767F">
        <w:rPr>
          <w:rFonts w:ascii="Times New Roman" w:hAnsi="Times New Roman" w:cs="Times New Roman"/>
          <w:sz w:val="28"/>
          <w:szCs w:val="28"/>
          <w:lang w:val="uk-UA"/>
        </w:rPr>
        <w:t>3.2</w:t>
      </w:r>
      <w:r w:rsidR="0052734C">
        <w:rPr>
          <w:rFonts w:ascii="Times New Roman" w:hAnsi="Times New Roman" w:cs="Times New Roman"/>
          <w:sz w:val="28"/>
          <w:szCs w:val="28"/>
          <w:lang w:val="uk-UA"/>
        </w:rPr>
        <w:t xml:space="preserve">Об’єктив </w:t>
      </w:r>
      <w:r>
        <w:rPr>
          <w:rFonts w:ascii="Times New Roman" w:hAnsi="Times New Roman" w:cs="Times New Roman"/>
          <w:sz w:val="28"/>
          <w:szCs w:val="28"/>
          <w:lang w:val="uk-UA"/>
        </w:rPr>
        <w:t>мікроскопу</w:t>
      </w:r>
    </w:p>
    <w:p w:rsidR="00ED6418" w:rsidRDefault="0024100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Вершинні відрізки об’єктива знаходяться за формулою:</w:t>
      </w:r>
    </w:p>
    <w:p w:rsidR="0024100D" w:rsidRDefault="00E95EFB" w:rsidP="00F4353A">
      <w:pPr>
        <w:spacing w:after="0" w:line="360" w:lineRule="auto"/>
        <w:rPr>
          <w:rFonts w:ascii="Times New Roman" w:hAnsi="Times New Roman" w:cs="Times New Roman"/>
          <w:sz w:val="28"/>
          <w:szCs w:val="28"/>
          <w:lang w:val="uk-UA"/>
        </w:rPr>
      </w:pPr>
      <w:r w:rsidRPr="0024100D">
        <w:rPr>
          <w:position w:val="-40"/>
        </w:rPr>
        <w:object w:dxaOrig="4560" w:dyaOrig="920">
          <v:shape id="_x0000_i1107" type="#_x0000_t75" style="width:228pt;height:45.75pt" o:ole="">
            <v:imagedata r:id="rId190" o:title=""/>
          </v:shape>
          <o:OLEObject Type="Embed" ProgID="Equation.DSMT4" ShapeID="_x0000_i1107" DrawAspect="Content" ObjectID="_1669625625" r:id="rId191"/>
        </w:object>
      </w:r>
    </w:p>
    <w:p w:rsidR="00ED6418" w:rsidRDefault="00ED6418"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Перевіримо оптичний інтервал мікроскопа:</w:t>
      </w:r>
    </w:p>
    <w:p w:rsidR="00ED6418" w:rsidRDefault="00760C8D" w:rsidP="00F4353A">
      <w:pPr>
        <w:spacing w:after="0" w:line="360" w:lineRule="auto"/>
        <w:rPr>
          <w:lang w:val="uk-UA"/>
        </w:rPr>
      </w:pPr>
      <w:r w:rsidRPr="00ED6418">
        <w:rPr>
          <w:position w:val="-20"/>
          <w:lang w:val="uk-UA"/>
        </w:rPr>
        <w:object w:dxaOrig="4260" w:dyaOrig="480">
          <v:shape id="_x0000_i1108" type="#_x0000_t75" style="width:213pt;height:24pt" o:ole="">
            <v:imagedata r:id="rId192" o:title=""/>
          </v:shape>
          <o:OLEObject Type="Embed" ProgID="Equation.DSMT4" ShapeID="_x0000_i1108" DrawAspect="Content" ObjectID="_1669625626" r:id="rId193"/>
        </w:object>
      </w:r>
    </w:p>
    <w:p w:rsidR="00ED6418" w:rsidRDefault="00ED6418" w:rsidP="00F4353A">
      <w:pPr>
        <w:spacing w:after="0" w:line="360" w:lineRule="auto"/>
        <w:rPr>
          <w:lang w:val="uk-UA"/>
        </w:rPr>
      </w:pPr>
    </w:p>
    <w:p w:rsidR="00037B1D" w:rsidRDefault="00037B1D" w:rsidP="00F4353A">
      <w:pPr>
        <w:spacing w:after="0" w:line="360" w:lineRule="auto"/>
        <w:rPr>
          <w:lang w:val="uk-UA"/>
        </w:rPr>
      </w:pPr>
    </w:p>
    <w:p w:rsidR="00E12731" w:rsidRDefault="00E12731" w:rsidP="00F4353A">
      <w:pPr>
        <w:spacing w:after="0" w:line="360" w:lineRule="auto"/>
        <w:rPr>
          <w:lang w:val="uk-UA"/>
        </w:rPr>
      </w:pPr>
    </w:p>
    <w:p w:rsidR="00E12731" w:rsidRDefault="00E12731" w:rsidP="00F4353A">
      <w:pPr>
        <w:spacing w:after="0" w:line="360" w:lineRule="auto"/>
        <w:rPr>
          <w:lang w:val="uk-UA"/>
        </w:rPr>
      </w:pPr>
    </w:p>
    <w:p w:rsidR="00037B1D" w:rsidRDefault="00037B1D" w:rsidP="00F4353A">
      <w:pPr>
        <w:spacing w:after="0" w:line="360" w:lineRule="auto"/>
        <w:rPr>
          <w:lang w:val="uk-UA"/>
        </w:rPr>
      </w:pPr>
    </w:p>
    <w:p w:rsidR="00ED6418" w:rsidRPr="00C6145F" w:rsidRDefault="00ED6418" w:rsidP="00F4353A">
      <w:pPr>
        <w:pStyle w:val="a5"/>
        <w:numPr>
          <w:ilvl w:val="0"/>
          <w:numId w:val="7"/>
        </w:numPr>
        <w:spacing w:after="0" w:line="360" w:lineRule="auto"/>
        <w:rPr>
          <w:rFonts w:ascii="Times New Roman" w:hAnsi="Times New Roman" w:cs="Times New Roman"/>
          <w:b/>
          <w:sz w:val="28"/>
          <w:szCs w:val="28"/>
          <w:u w:val="single"/>
        </w:rPr>
      </w:pPr>
      <w:r w:rsidRPr="0077261D">
        <w:rPr>
          <w:rFonts w:ascii="Times New Roman" w:hAnsi="Times New Roman" w:cs="Times New Roman"/>
          <w:b/>
          <w:sz w:val="28"/>
          <w:szCs w:val="28"/>
          <w:u w:val="single"/>
          <w:lang w:val="ru-RU"/>
        </w:rPr>
        <w:t>Розрахунок окуляра</w:t>
      </w:r>
    </w:p>
    <w:p w:rsidR="00C6145F" w:rsidRPr="0077261D" w:rsidRDefault="00C6145F" w:rsidP="00F4353A">
      <w:pPr>
        <w:pStyle w:val="a5"/>
        <w:spacing w:after="0" w:line="360" w:lineRule="auto"/>
        <w:ind w:left="1080"/>
        <w:rPr>
          <w:rFonts w:ascii="Times New Roman" w:hAnsi="Times New Roman" w:cs="Times New Roman"/>
          <w:b/>
          <w:sz w:val="28"/>
          <w:szCs w:val="28"/>
          <w:u w:val="single"/>
        </w:rPr>
      </w:pPr>
    </w:p>
    <w:p w:rsidR="00ED6418" w:rsidRDefault="00D463CB" w:rsidP="00F4353A">
      <w:pPr>
        <w:spacing w:after="0" w:line="360" w:lineRule="auto"/>
        <w:rPr>
          <w:rFonts w:ascii="Times New Roman" w:hAnsi="Times New Roman" w:cs="Times New Roman"/>
          <w:sz w:val="28"/>
          <w:szCs w:val="28"/>
        </w:rPr>
      </w:pPr>
      <w:r w:rsidRPr="00D463CB">
        <w:rPr>
          <w:rFonts w:ascii="Times New Roman" w:hAnsi="Times New Roman" w:cs="Times New Roman"/>
          <w:position w:val="-32"/>
          <w:sz w:val="28"/>
          <w:szCs w:val="28"/>
        </w:rPr>
        <w:object w:dxaOrig="3180" w:dyaOrig="720">
          <v:shape id="_x0000_i1109" type="#_x0000_t75" style="width:159pt;height:36pt" o:ole="">
            <v:imagedata r:id="rId194" o:title=""/>
          </v:shape>
          <o:OLEObject Type="Embed" ProgID="Equation.DSMT4" ShapeID="_x0000_i1109" DrawAspect="Content" ObjectID="_1669625627" r:id="rId195"/>
        </w:object>
      </w:r>
    </w:p>
    <w:p w:rsidR="00A350E5" w:rsidRDefault="00A350E5" w:rsidP="00F4353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Оберемо з каталогу симетричний окуляр з параметрами:</w:t>
      </w:r>
    </w:p>
    <w:p w:rsidR="00A350E5" w:rsidRPr="00A350E5" w:rsidRDefault="00A350E5" w:rsidP="00F4353A">
      <w:pPr>
        <w:spacing w:after="0" w:line="360" w:lineRule="auto"/>
        <w:rPr>
          <w:rFonts w:ascii="Times New Roman" w:hAnsi="Times New Roman" w:cs="Times New Roman"/>
          <w:sz w:val="28"/>
          <w:szCs w:val="28"/>
          <w:lang w:val="ru-RU"/>
        </w:rPr>
      </w:pPr>
      <w:r w:rsidRPr="00A350E5">
        <w:rPr>
          <w:rFonts w:ascii="Times New Roman" w:hAnsi="Times New Roman" w:cs="Times New Roman"/>
          <w:position w:val="-74"/>
          <w:sz w:val="28"/>
          <w:szCs w:val="28"/>
        </w:rPr>
        <w:object w:dxaOrig="1680" w:dyaOrig="1600">
          <v:shape id="_x0000_i1110" type="#_x0000_t75" style="width:84pt;height:80.25pt" o:ole="">
            <v:imagedata r:id="rId196" o:title=""/>
          </v:shape>
          <o:OLEObject Type="Embed" ProgID="Equation.DSMT4" ShapeID="_x0000_i1110" DrawAspect="Content" ObjectID="_1669625628" r:id="rId197"/>
        </w:object>
      </w:r>
    </w:p>
    <w:p w:rsidR="00ED6418" w:rsidRDefault="00A350E5"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Конструктивні параметри окуляру:</w:t>
      </w:r>
    </w:p>
    <w:tbl>
      <w:tblPr>
        <w:tblStyle w:val="a6"/>
        <w:tblW w:w="0" w:type="auto"/>
        <w:tblLook w:val="04A0" w:firstRow="1" w:lastRow="0" w:firstColumn="1" w:lastColumn="0" w:noHBand="0" w:noVBand="1"/>
      </w:tblPr>
      <w:tblGrid>
        <w:gridCol w:w="421"/>
        <w:gridCol w:w="2126"/>
        <w:gridCol w:w="2410"/>
        <w:gridCol w:w="1842"/>
        <w:gridCol w:w="2880"/>
      </w:tblGrid>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A350E5" w:rsidRDefault="00A350E5" w:rsidP="00F4353A">
            <w:pPr>
              <w:spacing w:line="360" w:lineRule="auto"/>
              <w:jc w:val="center"/>
              <w:rPr>
                <w:rFonts w:ascii="Times New Roman" w:hAnsi="Times New Roman" w:cs="Times New Roman"/>
                <w:sz w:val="28"/>
                <w:szCs w:val="28"/>
                <w:lang w:val="uk-UA"/>
              </w:rPr>
            </w:pPr>
            <w:r w:rsidRPr="00A350E5">
              <w:rPr>
                <w:position w:val="-4"/>
              </w:rPr>
              <w:object w:dxaOrig="200" w:dyaOrig="220">
                <v:shape id="_x0000_i1111" type="#_x0000_t75" style="width:9.75pt;height:11.25pt" o:ole="">
                  <v:imagedata r:id="rId198" o:title=""/>
                </v:shape>
                <o:OLEObject Type="Embed" ProgID="Equation.DSMT4" ShapeID="_x0000_i1111" DrawAspect="Content" ObjectID="_1669625629" r:id="rId199"/>
              </w:object>
            </w:r>
          </w:p>
        </w:tc>
        <w:tc>
          <w:tcPr>
            <w:tcW w:w="2410" w:type="dxa"/>
            <w:tcBorders>
              <w:top w:val="nil"/>
              <w:left w:val="nil"/>
              <w:bottom w:val="nil"/>
              <w:right w:val="nil"/>
            </w:tcBorders>
          </w:tcPr>
          <w:p w:rsidR="00A350E5" w:rsidRDefault="00866E75" w:rsidP="00F4353A">
            <w:pPr>
              <w:spacing w:line="360" w:lineRule="auto"/>
              <w:jc w:val="center"/>
              <w:rPr>
                <w:rFonts w:ascii="Times New Roman" w:hAnsi="Times New Roman" w:cs="Times New Roman"/>
                <w:sz w:val="28"/>
                <w:szCs w:val="28"/>
                <w:lang w:val="uk-UA"/>
              </w:rPr>
            </w:pPr>
            <w:r w:rsidRPr="00866E75">
              <w:rPr>
                <w:position w:val="-6"/>
              </w:rPr>
              <w:object w:dxaOrig="220" w:dyaOrig="279">
                <v:shape id="_x0000_i1112" type="#_x0000_t75" style="width:11.25pt;height:14.25pt" o:ole="">
                  <v:imagedata r:id="rId200" o:title=""/>
                </v:shape>
                <o:OLEObject Type="Embed" ProgID="Equation.DSMT4" ShapeID="_x0000_i1112" DrawAspect="Content" ObjectID="_1669625630" r:id="rId201"/>
              </w:object>
            </w:r>
          </w:p>
        </w:tc>
        <w:tc>
          <w:tcPr>
            <w:tcW w:w="1842" w:type="dxa"/>
            <w:tcBorders>
              <w:top w:val="nil"/>
              <w:left w:val="nil"/>
              <w:bottom w:val="nil"/>
              <w:right w:val="nil"/>
            </w:tcBorders>
          </w:tcPr>
          <w:p w:rsidR="00A350E5" w:rsidRDefault="00866E75" w:rsidP="00F4353A">
            <w:pPr>
              <w:spacing w:line="360" w:lineRule="auto"/>
              <w:ind w:firstLine="720"/>
              <w:rPr>
                <w:rFonts w:ascii="Times New Roman" w:hAnsi="Times New Roman" w:cs="Times New Roman"/>
                <w:sz w:val="28"/>
                <w:szCs w:val="28"/>
                <w:lang w:val="uk-UA"/>
              </w:rPr>
            </w:pPr>
            <w:r w:rsidRPr="00866E75">
              <w:rPr>
                <w:position w:val="-12"/>
              </w:rPr>
              <w:object w:dxaOrig="320" w:dyaOrig="360">
                <v:shape id="_x0000_i1113" type="#_x0000_t75" style="width:15.75pt;height:18pt" o:ole="">
                  <v:imagedata r:id="rId202" o:title=""/>
                </v:shape>
                <o:OLEObject Type="Embed" ProgID="Equation.DSMT4" ShapeID="_x0000_i1113" DrawAspect="Content" ObjectID="_1669625631" r:id="rId203"/>
              </w:object>
            </w:r>
          </w:p>
        </w:tc>
        <w:tc>
          <w:tcPr>
            <w:tcW w:w="2880" w:type="dxa"/>
            <w:tcBorders>
              <w:top w:val="nil"/>
              <w:left w:val="nil"/>
              <w:bottom w:val="nil"/>
              <w:right w:val="nil"/>
            </w:tcBorders>
          </w:tcPr>
          <w:p w:rsidR="00A350E5" w:rsidRDefault="00731C92" w:rsidP="00F4353A">
            <w:pPr>
              <w:spacing w:line="360" w:lineRule="auto"/>
              <w:jc w:val="center"/>
              <w:rPr>
                <w:rFonts w:ascii="Times New Roman" w:hAnsi="Times New Roman" w:cs="Times New Roman"/>
                <w:sz w:val="28"/>
                <w:szCs w:val="28"/>
                <w:lang w:val="uk-UA"/>
              </w:rPr>
            </w:pPr>
            <w:r w:rsidRPr="00A350E5">
              <w:rPr>
                <w:position w:val="-4"/>
              </w:rPr>
              <w:object w:dxaOrig="300" w:dyaOrig="279">
                <v:shape id="_x0000_i1114" type="#_x0000_t75" style="width:15pt;height:14.25pt" o:ole="">
                  <v:imagedata r:id="rId204" o:title=""/>
                </v:shape>
                <o:OLEObject Type="Embed" ProgID="Equation.DSMT4" ShapeID="_x0000_i1114" DrawAspect="Content" ObjectID="_1669625632" r:id="rId205"/>
              </w:object>
            </w: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126"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33,11</w:t>
            </w:r>
          </w:p>
        </w:tc>
        <w:tc>
          <w:tcPr>
            <w:tcW w:w="241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A350E5" w:rsidRPr="00731C92" w:rsidRDefault="00A350E5" w:rsidP="00F4353A">
            <w:pPr>
              <w:spacing w:line="360" w:lineRule="auto"/>
              <w:jc w:val="center"/>
              <w:rPr>
                <w:rFonts w:ascii="Times New Roman" w:hAnsi="Times New Roman" w:cs="Times New Roman"/>
                <w:sz w:val="28"/>
                <w:szCs w:val="28"/>
              </w:rPr>
            </w:pPr>
          </w:p>
        </w:tc>
        <w:tc>
          <w:tcPr>
            <w:tcW w:w="2410"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842"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1,6475</w:t>
            </w:r>
          </w:p>
        </w:tc>
        <w:tc>
          <w:tcPr>
            <w:tcW w:w="2880"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126"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13,93</w:t>
            </w:r>
          </w:p>
        </w:tc>
        <w:tc>
          <w:tcPr>
            <w:tcW w:w="241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410"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1842"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2880"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tcBorders>
              <w:top w:val="nil"/>
              <w:left w:val="nil"/>
              <w:bottom w:val="nil"/>
              <w:right w:val="nil"/>
            </w:tcBorders>
          </w:tcPr>
          <w:p w:rsidR="00A350E5" w:rsidRDefault="00731C92" w:rsidP="00F4353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-20,14</w:t>
            </w:r>
          </w:p>
        </w:tc>
        <w:tc>
          <w:tcPr>
            <w:tcW w:w="241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410"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0,07</w:t>
            </w:r>
          </w:p>
        </w:tc>
        <w:tc>
          <w:tcPr>
            <w:tcW w:w="1842" w:type="dxa"/>
            <w:tcBorders>
              <w:top w:val="nil"/>
              <w:left w:val="nil"/>
              <w:bottom w:val="nil"/>
              <w:right w:val="nil"/>
            </w:tcBorders>
          </w:tcPr>
          <w:p w:rsidR="00A350E5"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288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r>
      <w:tr w:rsidR="00A350E5" w:rsidTr="00731C92">
        <w:tc>
          <w:tcPr>
            <w:tcW w:w="421"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126" w:type="dxa"/>
            <w:tcBorders>
              <w:top w:val="nil"/>
              <w:left w:val="nil"/>
              <w:bottom w:val="nil"/>
              <w:right w:val="nil"/>
            </w:tcBorders>
          </w:tcPr>
          <w:p w:rsidR="00A350E5" w:rsidRDefault="00731C92" w:rsidP="00F4353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20,14</w:t>
            </w:r>
          </w:p>
        </w:tc>
        <w:tc>
          <w:tcPr>
            <w:tcW w:w="241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A350E5" w:rsidRDefault="00A350E5" w:rsidP="00F4353A">
            <w:pPr>
              <w:spacing w:line="360" w:lineRule="auto"/>
              <w:rPr>
                <w:rFonts w:ascii="Times New Roman" w:hAnsi="Times New Roman" w:cs="Times New Roman"/>
                <w:sz w:val="28"/>
                <w:szCs w:val="28"/>
                <w:lang w:val="uk-UA"/>
              </w:rPr>
            </w:pPr>
          </w:p>
        </w:tc>
      </w:tr>
      <w:tr w:rsidR="00731C92" w:rsidTr="00731C92">
        <w:tc>
          <w:tcPr>
            <w:tcW w:w="421"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410"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1842"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1,5163</w:t>
            </w:r>
          </w:p>
        </w:tc>
        <w:tc>
          <w:tcPr>
            <w:tcW w:w="2880"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731C92" w:rsidTr="00731C92">
        <w:tc>
          <w:tcPr>
            <w:tcW w:w="421"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126" w:type="dxa"/>
            <w:tcBorders>
              <w:top w:val="nil"/>
              <w:left w:val="nil"/>
              <w:bottom w:val="nil"/>
              <w:right w:val="nil"/>
            </w:tcBorders>
          </w:tcPr>
          <w:p w:rsidR="00731C92" w:rsidRDefault="00731C92" w:rsidP="00F4353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-13,93</w:t>
            </w:r>
          </w:p>
        </w:tc>
        <w:tc>
          <w:tcPr>
            <w:tcW w:w="2410"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r>
      <w:tr w:rsidR="00731C92" w:rsidTr="00731C92">
        <w:tc>
          <w:tcPr>
            <w:tcW w:w="421"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126"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410"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1842"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1,6475</w:t>
            </w:r>
          </w:p>
        </w:tc>
        <w:tc>
          <w:tcPr>
            <w:tcW w:w="2880" w:type="dxa"/>
            <w:tcBorders>
              <w:top w:val="nil"/>
              <w:left w:val="nil"/>
              <w:bottom w:val="nil"/>
              <w:right w:val="nil"/>
            </w:tcBorders>
          </w:tcPr>
          <w:p w:rsidR="00731C92" w:rsidRPr="00731C92" w:rsidRDefault="00731C92" w:rsidP="00F4353A">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731C92" w:rsidTr="00731C92">
        <w:tc>
          <w:tcPr>
            <w:tcW w:w="421"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2126" w:type="dxa"/>
            <w:tcBorders>
              <w:top w:val="nil"/>
              <w:left w:val="nil"/>
              <w:bottom w:val="nil"/>
              <w:right w:val="nil"/>
            </w:tcBorders>
          </w:tcPr>
          <w:p w:rsidR="00731C92" w:rsidRDefault="00731C92" w:rsidP="00F4353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-33,11</w:t>
            </w:r>
          </w:p>
        </w:tc>
        <w:tc>
          <w:tcPr>
            <w:tcW w:w="2410"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1842"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c>
          <w:tcPr>
            <w:tcW w:w="2880" w:type="dxa"/>
            <w:tcBorders>
              <w:top w:val="nil"/>
              <w:left w:val="nil"/>
              <w:bottom w:val="nil"/>
              <w:right w:val="nil"/>
            </w:tcBorders>
          </w:tcPr>
          <w:p w:rsidR="00731C92" w:rsidRDefault="00731C92" w:rsidP="00F4353A">
            <w:pPr>
              <w:spacing w:line="360" w:lineRule="auto"/>
              <w:rPr>
                <w:rFonts w:ascii="Times New Roman" w:hAnsi="Times New Roman" w:cs="Times New Roman"/>
                <w:sz w:val="28"/>
                <w:szCs w:val="28"/>
                <w:lang w:val="uk-UA"/>
              </w:rPr>
            </w:pPr>
          </w:p>
        </w:tc>
      </w:tr>
    </w:tbl>
    <w:p w:rsidR="00A350E5" w:rsidRDefault="00A350E5" w:rsidP="00F4353A">
      <w:pPr>
        <w:spacing w:after="0" w:line="360" w:lineRule="auto"/>
        <w:rPr>
          <w:rFonts w:ascii="Times New Roman" w:hAnsi="Times New Roman" w:cs="Times New Roman"/>
          <w:sz w:val="28"/>
          <w:szCs w:val="28"/>
          <w:lang w:val="uk-UA"/>
        </w:rPr>
      </w:pPr>
    </w:p>
    <w:p w:rsidR="00731C92" w:rsidRDefault="00257A76" w:rsidP="00F4353A">
      <w:pPr>
        <w:spacing w:after="0" w:line="360" w:lineRule="auto"/>
        <w:jc w:val="center"/>
        <w:rPr>
          <w:rFonts w:ascii="Times New Roman" w:hAnsi="Times New Roman" w:cs="Times New Roman"/>
          <w:sz w:val="28"/>
          <w:szCs w:val="28"/>
          <w:lang w:val="uk-UA"/>
        </w:rPr>
      </w:pPr>
      <w:r>
        <w:rPr>
          <w:noProof/>
          <w:lang w:val="ru-RU" w:eastAsia="ru-RU"/>
        </w:rPr>
        <w:drawing>
          <wp:inline distT="0" distB="0" distL="0" distR="0">
            <wp:extent cx="3818683" cy="21050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a:stretch>
                      <a:fillRect/>
                    </a:stretch>
                  </pic:blipFill>
                  <pic:spPr>
                    <a:xfrm>
                      <a:off x="0" y="0"/>
                      <a:ext cx="3851965" cy="2123371"/>
                    </a:xfrm>
                    <a:prstGeom prst="rect">
                      <a:avLst/>
                    </a:prstGeom>
                  </pic:spPr>
                </pic:pic>
              </a:graphicData>
            </a:graphic>
          </wp:inline>
        </w:drawing>
      </w:r>
    </w:p>
    <w:p w:rsidR="00257A76" w:rsidRDefault="00257A76" w:rsidP="00F4353A">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E3767F">
        <w:rPr>
          <w:rFonts w:ascii="Times New Roman" w:hAnsi="Times New Roman" w:cs="Times New Roman"/>
          <w:sz w:val="28"/>
          <w:szCs w:val="28"/>
          <w:lang w:val="uk-UA"/>
        </w:rPr>
        <w:t>3.3</w:t>
      </w:r>
      <w:r>
        <w:rPr>
          <w:rFonts w:ascii="Times New Roman" w:hAnsi="Times New Roman" w:cs="Times New Roman"/>
          <w:sz w:val="28"/>
          <w:szCs w:val="28"/>
          <w:lang w:val="ru-RU"/>
        </w:rPr>
        <w:t xml:space="preserve"> Симетричний окуляр</w:t>
      </w:r>
    </w:p>
    <w:p w:rsidR="00257A76" w:rsidRDefault="00257A76"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ru-RU"/>
        </w:rPr>
        <w:t>Верш</w:t>
      </w:r>
      <w:r>
        <w:rPr>
          <w:rFonts w:ascii="Times New Roman" w:hAnsi="Times New Roman" w:cs="Times New Roman"/>
          <w:sz w:val="28"/>
          <w:szCs w:val="28"/>
          <w:lang w:val="uk-UA"/>
        </w:rPr>
        <w:t>инні відрізки окуляра розраховуються за формулами</w:t>
      </w:r>
      <w:r w:rsidR="00842D4A" w:rsidRPr="00842D4A">
        <w:rPr>
          <w:rFonts w:ascii="Times New Roman" w:hAnsi="Times New Roman" w:cs="Times New Roman"/>
          <w:sz w:val="28"/>
          <w:szCs w:val="28"/>
          <w:lang w:val="ru-RU"/>
        </w:rPr>
        <w:t xml:space="preserve"> [</w:t>
      </w:r>
      <w:r w:rsidR="004D2B13">
        <w:rPr>
          <w:rFonts w:ascii="Times New Roman" w:hAnsi="Times New Roman" w:cs="Times New Roman"/>
          <w:sz w:val="28"/>
          <w:szCs w:val="28"/>
          <w:lang w:val="ru-RU"/>
        </w:rPr>
        <w:t>10</w:t>
      </w:r>
      <w:r w:rsidR="00842D4A" w:rsidRPr="00842D4A">
        <w:rPr>
          <w:rFonts w:ascii="Times New Roman" w:hAnsi="Times New Roman" w:cs="Times New Roman"/>
          <w:sz w:val="28"/>
          <w:szCs w:val="28"/>
          <w:lang w:val="ru-RU"/>
        </w:rPr>
        <w:t>]</w:t>
      </w:r>
      <w:r>
        <w:rPr>
          <w:rFonts w:ascii="Times New Roman" w:hAnsi="Times New Roman" w:cs="Times New Roman"/>
          <w:sz w:val="28"/>
          <w:szCs w:val="28"/>
          <w:lang w:val="uk-UA"/>
        </w:rPr>
        <w:t>:</w:t>
      </w:r>
    </w:p>
    <w:p w:rsidR="00257A76" w:rsidRDefault="00257A76" w:rsidP="00F4353A">
      <w:pPr>
        <w:spacing w:after="0" w:line="360" w:lineRule="auto"/>
      </w:pPr>
      <w:r w:rsidRPr="00257A76">
        <w:rPr>
          <w:position w:val="-34"/>
        </w:rPr>
        <w:object w:dxaOrig="3860" w:dyaOrig="800">
          <v:shape id="_x0000_i1115" type="#_x0000_t75" style="width:192.75pt;height:39.75pt" o:ole="">
            <v:imagedata r:id="rId207" o:title=""/>
          </v:shape>
          <o:OLEObject Type="Embed" ProgID="Equation.DSMT4" ShapeID="_x0000_i1115" DrawAspect="Content" ObjectID="_1669625633" r:id="rId208"/>
        </w:object>
      </w:r>
    </w:p>
    <w:p w:rsidR="00257A76" w:rsidRDefault="00257A76" w:rsidP="00F4353A">
      <w:pPr>
        <w:spacing w:after="0" w:line="360" w:lineRule="auto"/>
        <w:rPr>
          <w:rFonts w:ascii="Times New Roman" w:hAnsi="Times New Roman" w:cs="Times New Roman"/>
          <w:sz w:val="28"/>
          <w:lang w:val="uk-UA"/>
        </w:rPr>
      </w:pPr>
      <w:r>
        <w:rPr>
          <w:rFonts w:ascii="Times New Roman" w:hAnsi="Times New Roman" w:cs="Times New Roman"/>
          <w:sz w:val="28"/>
          <w:lang w:val="uk-UA"/>
        </w:rPr>
        <w:t>Лінійне поле зору мікроскопа можна визначити за формулою:</w:t>
      </w:r>
    </w:p>
    <w:p w:rsidR="00257A76" w:rsidRDefault="00266135" w:rsidP="00F4353A">
      <w:pPr>
        <w:spacing w:after="0" w:line="360" w:lineRule="auto"/>
        <w:rPr>
          <w:rFonts w:ascii="Times New Roman" w:hAnsi="Times New Roman" w:cs="Times New Roman"/>
          <w:sz w:val="28"/>
          <w:szCs w:val="28"/>
          <w:lang w:val="uk-UA"/>
        </w:rPr>
      </w:pPr>
      <w:r w:rsidRPr="00200FC3">
        <w:rPr>
          <w:rFonts w:ascii="Times New Roman" w:hAnsi="Times New Roman" w:cs="Times New Roman"/>
          <w:position w:val="-64"/>
          <w:sz w:val="28"/>
          <w:szCs w:val="28"/>
          <w:lang w:val="uk-UA"/>
        </w:rPr>
        <w:object w:dxaOrig="1620" w:dyaOrig="1400">
          <v:shape id="_x0000_i1116" type="#_x0000_t75" style="width:81pt;height:69.75pt" o:ole="">
            <v:imagedata r:id="rId209" o:title=""/>
          </v:shape>
          <o:OLEObject Type="Embed" ProgID="Equation.DSMT4" ShapeID="_x0000_i1116" DrawAspect="Content" ObjectID="_1669625634" r:id="rId210"/>
        </w:object>
      </w:r>
    </w:p>
    <w:p w:rsidR="00200FC3" w:rsidRDefault="00200FC3"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Підставивши в ці формули вихідні дані, отримаємо:</w:t>
      </w:r>
    </w:p>
    <w:p w:rsidR="00200FC3" w:rsidRDefault="002A1BFE" w:rsidP="00F4353A">
      <w:pPr>
        <w:spacing w:after="0" w:line="360" w:lineRule="auto"/>
      </w:pPr>
      <w:r w:rsidRPr="00A32D42">
        <w:rPr>
          <w:position w:val="-32"/>
        </w:rPr>
        <w:object w:dxaOrig="4220" w:dyaOrig="740">
          <v:shape id="_x0000_i1117" type="#_x0000_t75" style="width:210.75pt;height:36.75pt" o:ole="">
            <v:imagedata r:id="rId211" o:title=""/>
          </v:shape>
          <o:OLEObject Type="Embed" ProgID="Equation.DSMT4" ShapeID="_x0000_i1117" DrawAspect="Content" ObjectID="_1669625635" r:id="rId212"/>
        </w:object>
      </w:r>
    </w:p>
    <w:p w:rsidR="002A1BFE" w:rsidRDefault="002A1BFE" w:rsidP="00F4353A">
      <w:pPr>
        <w:spacing w:after="0" w:line="360" w:lineRule="auto"/>
        <w:rPr>
          <w:rFonts w:ascii="Times New Roman" w:hAnsi="Times New Roman" w:cs="Times New Roman"/>
          <w:sz w:val="28"/>
          <w:lang w:val="uk-UA"/>
        </w:rPr>
      </w:pPr>
      <w:r>
        <w:rPr>
          <w:rFonts w:ascii="Times New Roman" w:hAnsi="Times New Roman" w:cs="Times New Roman"/>
          <w:sz w:val="28"/>
          <w:lang w:val="uk-UA"/>
        </w:rPr>
        <w:t>Лінійне поле зору окуляра розраховується за формулою:</w:t>
      </w:r>
    </w:p>
    <w:p w:rsidR="002A1BFE" w:rsidRDefault="00760C8D" w:rsidP="00F4353A">
      <w:pPr>
        <w:spacing w:after="0" w:line="360" w:lineRule="auto"/>
        <w:rPr>
          <w:rFonts w:ascii="Times New Roman" w:hAnsi="Times New Roman" w:cs="Times New Roman"/>
          <w:sz w:val="28"/>
          <w:szCs w:val="28"/>
          <w:lang w:val="uk-UA"/>
        </w:rPr>
      </w:pPr>
      <w:r w:rsidRPr="002A1BFE">
        <w:rPr>
          <w:rFonts w:ascii="Times New Roman" w:hAnsi="Times New Roman" w:cs="Times New Roman"/>
          <w:position w:val="-20"/>
          <w:sz w:val="28"/>
          <w:szCs w:val="28"/>
          <w:lang w:val="uk-UA"/>
        </w:rPr>
        <w:object w:dxaOrig="3800" w:dyaOrig="440">
          <v:shape id="_x0000_i1118" type="#_x0000_t75" style="width:189.75pt;height:21.75pt" o:ole="">
            <v:imagedata r:id="rId213" o:title=""/>
          </v:shape>
          <o:OLEObject Type="Embed" ProgID="Equation.DSMT4" ShapeID="_x0000_i1118" DrawAspect="Content" ObjectID="_1669625636" r:id="rId214"/>
        </w:object>
      </w:r>
    </w:p>
    <w:p w:rsidR="002A1BFE" w:rsidRDefault="002A1BFE"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Перевіримо значення лінійного поля зору з боку окуляра: </w:t>
      </w:r>
    </w:p>
    <w:p w:rsidR="002A1BFE" w:rsidRDefault="00760C8D" w:rsidP="00F4353A">
      <w:pPr>
        <w:spacing w:after="0" w:line="360" w:lineRule="auto"/>
        <w:rPr>
          <w:rFonts w:ascii="Times New Roman" w:hAnsi="Times New Roman" w:cs="Times New Roman"/>
          <w:sz w:val="28"/>
          <w:szCs w:val="28"/>
          <w:lang w:val="uk-UA"/>
        </w:rPr>
      </w:pPr>
      <w:r w:rsidRPr="00760C8D">
        <w:rPr>
          <w:rFonts w:ascii="Times New Roman" w:hAnsi="Times New Roman" w:cs="Times New Roman"/>
          <w:position w:val="-14"/>
          <w:sz w:val="28"/>
          <w:szCs w:val="28"/>
          <w:lang w:val="uk-UA"/>
        </w:rPr>
        <w:object w:dxaOrig="4700" w:dyaOrig="420">
          <v:shape id="_x0000_i1119" type="#_x0000_t75" style="width:234.75pt;height:21pt" o:ole="">
            <v:imagedata r:id="rId215" o:title=""/>
          </v:shape>
          <o:OLEObject Type="Embed" ProgID="Equation.DSMT4" ShapeID="_x0000_i1119" DrawAspect="Content" ObjectID="_1669625637" r:id="rId216"/>
        </w:object>
      </w:r>
    </w:p>
    <w:p w:rsidR="00760C8D" w:rsidRDefault="00760C8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Діаметр польової діафрагми:</w:t>
      </w:r>
    </w:p>
    <w:p w:rsidR="00760C8D" w:rsidRDefault="00760C8D" w:rsidP="00F4353A">
      <w:pPr>
        <w:spacing w:after="0" w:line="360" w:lineRule="auto"/>
        <w:rPr>
          <w:rFonts w:ascii="Times New Roman" w:hAnsi="Times New Roman" w:cs="Times New Roman"/>
          <w:sz w:val="28"/>
          <w:szCs w:val="28"/>
          <w:lang w:val="uk-UA"/>
        </w:rPr>
      </w:pPr>
      <w:r w:rsidRPr="00760C8D">
        <w:rPr>
          <w:rFonts w:ascii="Times New Roman" w:hAnsi="Times New Roman" w:cs="Times New Roman"/>
          <w:position w:val="-14"/>
          <w:sz w:val="28"/>
          <w:szCs w:val="28"/>
          <w:lang w:val="uk-UA"/>
        </w:rPr>
        <w:object w:dxaOrig="2299" w:dyaOrig="380">
          <v:shape id="_x0000_i1120" type="#_x0000_t75" style="width:114.75pt;height:18.75pt" o:ole="">
            <v:imagedata r:id="rId217" o:title=""/>
          </v:shape>
          <o:OLEObject Type="Embed" ProgID="Equation.DSMT4" ShapeID="_x0000_i1120" DrawAspect="Content" ObjectID="_1669625638" r:id="rId218"/>
        </w:object>
      </w:r>
    </w:p>
    <w:p w:rsidR="00760C8D" w:rsidRDefault="00760C8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Положення предмету відносно мікрооб’єктиву можна знайти:</w:t>
      </w:r>
    </w:p>
    <w:p w:rsidR="00760C8D" w:rsidRDefault="00760C8D" w:rsidP="00F4353A">
      <w:pPr>
        <w:spacing w:after="0" w:line="360" w:lineRule="auto"/>
        <w:rPr>
          <w:rFonts w:ascii="Times New Roman" w:hAnsi="Times New Roman" w:cs="Times New Roman"/>
          <w:sz w:val="28"/>
          <w:szCs w:val="28"/>
          <w:lang w:val="uk-UA"/>
        </w:rPr>
      </w:pPr>
      <w:r w:rsidRPr="00760C8D">
        <w:rPr>
          <w:rFonts w:ascii="Times New Roman" w:hAnsi="Times New Roman" w:cs="Times New Roman"/>
          <w:position w:val="-24"/>
          <w:sz w:val="28"/>
          <w:szCs w:val="28"/>
          <w:lang w:val="uk-UA"/>
        </w:rPr>
        <w:object w:dxaOrig="3360" w:dyaOrig="840">
          <v:shape id="_x0000_i1121" type="#_x0000_t75" style="width:168pt;height:42pt" o:ole="">
            <v:imagedata r:id="rId219" o:title=""/>
          </v:shape>
          <o:OLEObject Type="Embed" ProgID="Equation.DSMT4" ShapeID="_x0000_i1121" DrawAspect="Content" ObjectID="_1669625639" r:id="rId220"/>
        </w:object>
      </w:r>
    </w:p>
    <w:p w:rsidR="00760C8D" w:rsidRDefault="00760C8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Передні відрізки об’єктива</w:t>
      </w:r>
      <w:r w:rsidR="00842D4A">
        <w:rPr>
          <w:rFonts w:ascii="Times New Roman" w:hAnsi="Times New Roman" w:cs="Times New Roman"/>
          <w:sz w:val="28"/>
          <w:szCs w:val="28"/>
        </w:rPr>
        <w:t xml:space="preserve"> [</w:t>
      </w:r>
      <w:r w:rsidR="004D2B13">
        <w:rPr>
          <w:rFonts w:ascii="Times New Roman" w:hAnsi="Times New Roman" w:cs="Times New Roman"/>
          <w:sz w:val="28"/>
          <w:szCs w:val="28"/>
          <w:lang w:val="uk-UA"/>
        </w:rPr>
        <w:t>10</w:t>
      </w:r>
      <w:r w:rsidR="00842D4A">
        <w:rPr>
          <w:rFonts w:ascii="Times New Roman" w:hAnsi="Times New Roman" w:cs="Times New Roman"/>
          <w:sz w:val="28"/>
          <w:szCs w:val="28"/>
        </w:rPr>
        <w:t>]</w:t>
      </w:r>
      <w:r>
        <w:rPr>
          <w:rFonts w:ascii="Times New Roman" w:hAnsi="Times New Roman" w:cs="Times New Roman"/>
          <w:sz w:val="28"/>
          <w:szCs w:val="28"/>
          <w:lang w:val="uk-UA"/>
        </w:rPr>
        <w:t>:</w:t>
      </w:r>
    </w:p>
    <w:p w:rsidR="006404E4" w:rsidRDefault="0094423A" w:rsidP="00F4353A">
      <w:pPr>
        <w:spacing w:after="0" w:line="360" w:lineRule="auto"/>
        <w:rPr>
          <w:rFonts w:ascii="Times New Roman" w:hAnsi="Times New Roman" w:cs="Times New Roman"/>
          <w:sz w:val="28"/>
          <w:szCs w:val="28"/>
          <w:lang w:val="uk-UA"/>
        </w:rPr>
      </w:pPr>
      <w:r w:rsidRPr="006404E4">
        <w:rPr>
          <w:rFonts w:ascii="Times New Roman" w:hAnsi="Times New Roman" w:cs="Times New Roman"/>
          <w:position w:val="-40"/>
          <w:sz w:val="28"/>
          <w:szCs w:val="28"/>
          <w:lang w:val="uk-UA"/>
        </w:rPr>
        <w:object w:dxaOrig="5420" w:dyaOrig="920">
          <v:shape id="_x0000_i1122" type="#_x0000_t75" style="width:270.75pt;height:45.75pt" o:ole="">
            <v:imagedata r:id="rId221" o:title=""/>
          </v:shape>
          <o:OLEObject Type="Embed" ProgID="Equation.DSMT4" ShapeID="_x0000_i1122" DrawAspect="Content" ObjectID="_1669625640" r:id="rId222"/>
        </w:object>
      </w:r>
    </w:p>
    <w:p w:rsidR="006404E4" w:rsidRDefault="006404E4"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Уточнимо діаметр об’єктива:</w:t>
      </w:r>
    </w:p>
    <w:p w:rsidR="006404E4" w:rsidRDefault="0094423A" w:rsidP="00F4353A">
      <w:pPr>
        <w:spacing w:after="0" w:line="360" w:lineRule="auto"/>
        <w:rPr>
          <w:rFonts w:ascii="Times New Roman" w:hAnsi="Times New Roman" w:cs="Times New Roman"/>
          <w:sz w:val="28"/>
          <w:szCs w:val="28"/>
          <w:lang w:val="uk-UA"/>
        </w:rPr>
      </w:pPr>
      <w:r w:rsidRPr="006404E4">
        <w:rPr>
          <w:rFonts w:ascii="Times New Roman" w:hAnsi="Times New Roman" w:cs="Times New Roman"/>
          <w:position w:val="-22"/>
          <w:sz w:val="28"/>
          <w:szCs w:val="28"/>
          <w:lang w:val="uk-UA"/>
        </w:rPr>
        <w:object w:dxaOrig="4380" w:dyaOrig="560">
          <v:shape id="_x0000_i1123" type="#_x0000_t75" style="width:219pt;height:27.75pt" o:ole="">
            <v:imagedata r:id="rId223" o:title=""/>
          </v:shape>
          <o:OLEObject Type="Embed" ProgID="Equation.DSMT4" ShapeID="_x0000_i1123" DrawAspect="Content" ObjectID="_1669625641" r:id="rId224"/>
        </w:object>
      </w:r>
    </w:p>
    <w:p w:rsidR="006404E4" w:rsidRDefault="006404E4"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Діаметр вихідної зіниці визначається за формулою:</w:t>
      </w:r>
    </w:p>
    <w:p w:rsidR="006404E4" w:rsidRDefault="006404E4" w:rsidP="00F4353A">
      <w:pPr>
        <w:spacing w:after="0" w:line="360" w:lineRule="auto"/>
        <w:rPr>
          <w:rFonts w:ascii="Times New Roman" w:hAnsi="Times New Roman" w:cs="Times New Roman"/>
          <w:sz w:val="28"/>
          <w:szCs w:val="28"/>
          <w:lang w:val="uk-UA"/>
        </w:rPr>
      </w:pPr>
      <w:r w:rsidRPr="006404E4">
        <w:rPr>
          <w:rFonts w:ascii="Times New Roman" w:hAnsi="Times New Roman" w:cs="Times New Roman"/>
          <w:position w:val="-32"/>
          <w:sz w:val="28"/>
          <w:szCs w:val="28"/>
          <w:lang w:val="uk-UA"/>
        </w:rPr>
        <w:object w:dxaOrig="3980" w:dyaOrig="720">
          <v:shape id="_x0000_i1124" type="#_x0000_t75" style="width:198.75pt;height:36pt" o:ole="">
            <v:imagedata r:id="rId225" o:title=""/>
          </v:shape>
          <o:OLEObject Type="Embed" ProgID="Equation.DSMT4" ShapeID="_x0000_i1124" DrawAspect="Content" ObjectID="_1669625642" r:id="rId226"/>
        </w:object>
      </w:r>
    </w:p>
    <w:p w:rsidR="00E95EFB" w:rsidRDefault="006404E4"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Віддалення вихідної зіниці</w:t>
      </w:r>
      <w:r w:rsidR="00E95EFB">
        <w:rPr>
          <w:rFonts w:ascii="Times New Roman" w:hAnsi="Times New Roman" w:cs="Times New Roman"/>
          <w:sz w:val="28"/>
          <w:szCs w:val="28"/>
          <w:lang w:val="uk-UA"/>
        </w:rPr>
        <w:t xml:space="preserve"> розраховується за допомогою таких формул</w:t>
      </w:r>
      <w:r>
        <w:rPr>
          <w:rFonts w:ascii="Times New Roman" w:hAnsi="Times New Roman" w:cs="Times New Roman"/>
          <w:sz w:val="28"/>
          <w:szCs w:val="28"/>
          <w:lang w:val="uk-UA"/>
        </w:rPr>
        <w:t>:</w:t>
      </w:r>
    </w:p>
    <w:p w:rsidR="006404E4" w:rsidRDefault="0094423A" w:rsidP="00F4353A">
      <w:pPr>
        <w:spacing w:after="0" w:line="360" w:lineRule="auto"/>
        <w:rPr>
          <w:rFonts w:ascii="Times New Roman" w:hAnsi="Times New Roman" w:cs="Times New Roman"/>
          <w:sz w:val="28"/>
          <w:szCs w:val="28"/>
          <w:lang w:val="uk-UA"/>
        </w:rPr>
      </w:pPr>
      <w:r w:rsidRPr="00E95EFB">
        <w:rPr>
          <w:rFonts w:ascii="Times New Roman" w:hAnsi="Times New Roman" w:cs="Times New Roman"/>
          <w:position w:val="-62"/>
          <w:sz w:val="28"/>
          <w:szCs w:val="28"/>
          <w:lang w:val="uk-UA"/>
        </w:rPr>
        <w:object w:dxaOrig="5220" w:dyaOrig="1359">
          <v:shape id="_x0000_i1125" type="#_x0000_t75" style="width:261pt;height:68.25pt" o:ole="">
            <v:imagedata r:id="rId227" o:title=""/>
          </v:shape>
          <o:OLEObject Type="Embed" ProgID="Equation.DSMT4" ShapeID="_x0000_i1125" DrawAspect="Content" ObjectID="_1669625643" r:id="rId228"/>
        </w:object>
      </w:r>
    </w:p>
    <w:p w:rsidR="007E7788" w:rsidRPr="007E7788" w:rsidRDefault="007E7788" w:rsidP="00F4353A">
      <w:pPr>
        <w:spacing w:after="0" w:line="360" w:lineRule="auto"/>
        <w:rPr>
          <w:rFonts w:ascii="Times New Roman" w:hAnsi="Times New Roman" w:cs="Times New Roman"/>
          <w:b/>
          <w:sz w:val="28"/>
          <w:szCs w:val="28"/>
          <w:lang w:val="uk-UA"/>
        </w:rPr>
      </w:pPr>
    </w:p>
    <w:p w:rsidR="007E7788" w:rsidRDefault="007E7788" w:rsidP="00F4353A">
      <w:pPr>
        <w:pStyle w:val="a5"/>
        <w:numPr>
          <w:ilvl w:val="1"/>
          <w:numId w:val="8"/>
        </w:numPr>
        <w:spacing w:after="0" w:line="360" w:lineRule="auto"/>
        <w:rPr>
          <w:rFonts w:ascii="Times New Roman" w:hAnsi="Times New Roman" w:cs="Times New Roman"/>
          <w:b/>
          <w:sz w:val="28"/>
          <w:szCs w:val="28"/>
          <w:lang w:val="uk-UA"/>
        </w:rPr>
      </w:pPr>
      <w:r w:rsidRPr="007E7788">
        <w:rPr>
          <w:rFonts w:ascii="Times New Roman" w:hAnsi="Times New Roman" w:cs="Times New Roman"/>
          <w:b/>
          <w:sz w:val="28"/>
          <w:szCs w:val="28"/>
          <w:lang w:val="uk-UA"/>
        </w:rPr>
        <w:t>Розрахунок освітлювальної системи мікроскопа</w:t>
      </w:r>
    </w:p>
    <w:p w:rsidR="00C6145F" w:rsidRDefault="00C6145F" w:rsidP="00F4353A">
      <w:pPr>
        <w:pStyle w:val="a5"/>
        <w:spacing w:after="0" w:line="360" w:lineRule="auto"/>
        <w:rPr>
          <w:rFonts w:ascii="Times New Roman" w:hAnsi="Times New Roman" w:cs="Times New Roman"/>
          <w:b/>
          <w:sz w:val="28"/>
          <w:szCs w:val="28"/>
          <w:lang w:val="uk-UA"/>
        </w:rPr>
      </w:pPr>
    </w:p>
    <w:p w:rsidR="007E7788" w:rsidRDefault="007E7788" w:rsidP="00F4353A">
      <w:pPr>
        <w:spacing w:after="0" w:line="360" w:lineRule="auto"/>
        <w:ind w:firstLine="720"/>
        <w:rPr>
          <w:rFonts w:ascii="Times New Roman" w:hAnsi="Times New Roman" w:cs="Times New Roman"/>
          <w:sz w:val="28"/>
          <w:szCs w:val="28"/>
          <w:lang w:val="uk-UA"/>
        </w:rPr>
      </w:pPr>
      <w:r w:rsidRPr="007E7788">
        <w:rPr>
          <w:rFonts w:ascii="Times New Roman" w:hAnsi="Times New Roman" w:cs="Times New Roman"/>
          <w:sz w:val="28"/>
          <w:szCs w:val="28"/>
          <w:lang w:val="uk-UA"/>
        </w:rPr>
        <w:t>При мікрофотографії</w:t>
      </w:r>
      <w:r>
        <w:rPr>
          <w:rFonts w:ascii="Times New Roman" w:hAnsi="Times New Roman" w:cs="Times New Roman"/>
          <w:sz w:val="28"/>
          <w:szCs w:val="28"/>
          <w:lang w:val="uk-UA"/>
        </w:rPr>
        <w:t xml:space="preserve"> (мікровідео)</w:t>
      </w:r>
      <w:r w:rsidRPr="007E7788">
        <w:rPr>
          <w:rFonts w:ascii="Times New Roman" w:hAnsi="Times New Roman" w:cs="Times New Roman"/>
          <w:sz w:val="28"/>
          <w:szCs w:val="28"/>
          <w:lang w:val="uk-UA"/>
        </w:rPr>
        <w:t xml:space="preserve"> освітленість залежить від чутливості фотоматеріалів. При викор</w:t>
      </w:r>
      <w:r>
        <w:rPr>
          <w:rFonts w:ascii="Times New Roman" w:hAnsi="Times New Roman" w:cs="Times New Roman"/>
          <w:sz w:val="28"/>
          <w:szCs w:val="28"/>
          <w:lang w:val="uk-UA"/>
        </w:rPr>
        <w:t>истанні фотоматеріалів неви</w:t>
      </w:r>
      <w:r w:rsidR="00B66C72">
        <w:rPr>
          <w:rFonts w:ascii="Times New Roman" w:hAnsi="Times New Roman" w:cs="Times New Roman"/>
          <w:sz w:val="28"/>
          <w:szCs w:val="28"/>
          <w:lang w:val="uk-UA"/>
        </w:rPr>
        <w:t>сокої чутливості і невеликої витримки</w:t>
      </w:r>
      <w:r w:rsidRPr="007E7788">
        <w:rPr>
          <w:rFonts w:ascii="Times New Roman" w:hAnsi="Times New Roman" w:cs="Times New Roman"/>
          <w:sz w:val="28"/>
          <w:szCs w:val="28"/>
          <w:lang w:val="uk-UA"/>
        </w:rPr>
        <w:t xml:space="preserve"> необхідна освітленість така ж, як і для мікропроекції</w:t>
      </w:r>
      <w:r w:rsidR="00842D4A" w:rsidRPr="00842D4A">
        <w:rPr>
          <w:rFonts w:ascii="Times New Roman" w:hAnsi="Times New Roman" w:cs="Times New Roman"/>
          <w:sz w:val="28"/>
          <w:szCs w:val="28"/>
          <w:lang w:val="ru-RU"/>
        </w:rPr>
        <w:t xml:space="preserve"> [</w:t>
      </w:r>
      <w:r w:rsidR="004D2B13">
        <w:rPr>
          <w:rFonts w:ascii="Times New Roman" w:hAnsi="Times New Roman" w:cs="Times New Roman"/>
          <w:sz w:val="28"/>
          <w:szCs w:val="28"/>
          <w:lang w:val="ru-RU"/>
        </w:rPr>
        <w:t>11</w:t>
      </w:r>
      <w:r w:rsidR="00842D4A" w:rsidRPr="00842D4A">
        <w:rPr>
          <w:rFonts w:ascii="Times New Roman" w:hAnsi="Times New Roman" w:cs="Times New Roman"/>
          <w:sz w:val="28"/>
          <w:szCs w:val="28"/>
          <w:lang w:val="ru-RU"/>
        </w:rPr>
        <w:t>]</w:t>
      </w:r>
      <w:r w:rsidRPr="007E7788">
        <w:rPr>
          <w:rFonts w:ascii="Times New Roman" w:hAnsi="Times New Roman" w:cs="Times New Roman"/>
          <w:sz w:val="28"/>
          <w:szCs w:val="28"/>
          <w:lang w:val="uk-UA"/>
        </w:rPr>
        <w:t>.</w:t>
      </w:r>
    </w:p>
    <w:p w:rsidR="007E7788" w:rsidRDefault="0032351D" w:rsidP="00F4353A">
      <w:pPr>
        <w:spacing w:after="0" w:line="360" w:lineRule="auto"/>
        <w:ind w:firstLine="720"/>
        <w:jc w:val="center"/>
        <w:rPr>
          <w:rFonts w:ascii="Times New Roman" w:hAnsi="Times New Roman" w:cs="Times New Roman"/>
          <w:sz w:val="28"/>
          <w:szCs w:val="28"/>
          <w:lang w:val="uk-UA"/>
        </w:rPr>
      </w:pPr>
      <w:r w:rsidRPr="0032351D">
        <w:rPr>
          <w:rFonts w:ascii="Times New Roman" w:hAnsi="Times New Roman" w:cs="Times New Roman"/>
          <w:position w:val="-14"/>
          <w:sz w:val="28"/>
          <w:szCs w:val="28"/>
          <w:lang w:val="uk-UA"/>
        </w:rPr>
        <w:object w:dxaOrig="1300" w:dyaOrig="380">
          <v:shape id="_x0000_i1126" type="#_x0000_t75" style="width:65.25pt;height:18.75pt" o:ole="">
            <v:imagedata r:id="rId229" o:title=""/>
          </v:shape>
          <o:OLEObject Type="Embed" ProgID="Equation.DSMT4" ShapeID="_x0000_i1126" DrawAspect="Content" ObjectID="_1669625644" r:id="rId230"/>
        </w:object>
      </w:r>
    </w:p>
    <w:p w:rsidR="0032351D" w:rsidRDefault="0032351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32351D">
        <w:rPr>
          <w:rFonts w:ascii="Times New Roman" w:hAnsi="Times New Roman" w:cs="Times New Roman"/>
          <w:position w:val="-14"/>
          <w:sz w:val="28"/>
          <w:szCs w:val="28"/>
          <w:lang w:val="uk-UA"/>
        </w:rPr>
        <w:object w:dxaOrig="520" w:dyaOrig="380">
          <v:shape id="_x0000_i1127" type="#_x0000_t75" style="width:26.25pt;height:18.75pt" o:ole="">
            <v:imagedata r:id="rId231" o:title=""/>
          </v:shape>
          <o:OLEObject Type="Embed" ProgID="Equation.DSMT4" ShapeID="_x0000_i1127" DrawAspect="Content" ObjectID="_1669625645" r:id="rId232"/>
        </w:object>
      </w:r>
      <w:r>
        <w:rPr>
          <w:rFonts w:ascii="Times New Roman" w:hAnsi="Times New Roman" w:cs="Times New Roman"/>
          <w:sz w:val="28"/>
          <w:szCs w:val="28"/>
          <w:lang w:val="uk-UA"/>
        </w:rPr>
        <w:t>- яскравість джерела світла. Для освітлювальних систем при зніманні камерою вважається доцільним обрати джерела світла типу ртутних ламп типу ДРШ-250, для якої в літературі подано значення яскравості джерела</w:t>
      </w:r>
      <w:r w:rsidR="00842D4A" w:rsidRPr="00842D4A">
        <w:rPr>
          <w:rFonts w:ascii="Times New Roman" w:hAnsi="Times New Roman" w:cs="Times New Roman"/>
          <w:sz w:val="28"/>
          <w:szCs w:val="28"/>
          <w:lang w:val="uk-UA"/>
        </w:rPr>
        <w:t xml:space="preserve"> [</w:t>
      </w:r>
      <w:r w:rsidR="004D2B13" w:rsidRPr="00B15853">
        <w:rPr>
          <w:rFonts w:ascii="Times New Roman" w:hAnsi="Times New Roman" w:cs="Times New Roman"/>
          <w:sz w:val="28"/>
          <w:szCs w:val="28"/>
          <w:lang w:val="uk-UA"/>
        </w:rPr>
        <w:t>13</w:t>
      </w:r>
      <w:r w:rsidR="00842D4A" w:rsidRPr="00842D4A">
        <w:rPr>
          <w:rFonts w:ascii="Times New Roman" w:hAnsi="Times New Roman" w:cs="Times New Roman"/>
          <w:sz w:val="28"/>
          <w:szCs w:val="28"/>
          <w:lang w:val="uk-UA"/>
        </w:rPr>
        <w:t>]</w:t>
      </w:r>
      <w:r>
        <w:rPr>
          <w:rFonts w:ascii="Times New Roman" w:hAnsi="Times New Roman" w:cs="Times New Roman"/>
          <w:sz w:val="28"/>
          <w:szCs w:val="28"/>
          <w:lang w:val="uk-UA"/>
        </w:rPr>
        <w:t>:</w:t>
      </w:r>
    </w:p>
    <w:p w:rsidR="0032351D" w:rsidRDefault="00976354" w:rsidP="00F4353A">
      <w:pPr>
        <w:spacing w:after="0" w:line="360" w:lineRule="auto"/>
        <w:jc w:val="center"/>
        <w:rPr>
          <w:rFonts w:ascii="Times New Roman" w:hAnsi="Times New Roman" w:cs="Times New Roman"/>
          <w:sz w:val="28"/>
          <w:szCs w:val="28"/>
          <w:lang w:val="uk-UA"/>
        </w:rPr>
      </w:pPr>
      <w:r w:rsidRPr="00A85E73">
        <w:rPr>
          <w:rFonts w:ascii="Times New Roman" w:hAnsi="Times New Roman" w:cs="Times New Roman"/>
          <w:position w:val="-24"/>
          <w:sz w:val="28"/>
          <w:szCs w:val="28"/>
          <w:lang w:val="uk-UA"/>
        </w:rPr>
        <w:object w:dxaOrig="3060" w:dyaOrig="620">
          <v:shape id="_x0000_i1128" type="#_x0000_t75" style="width:153pt;height:30.75pt" o:ole="">
            <v:imagedata r:id="rId233" o:title=""/>
          </v:shape>
          <o:OLEObject Type="Embed" ProgID="Equation.DSMT4" ShapeID="_x0000_i1128" DrawAspect="Content" ObjectID="_1669625646" r:id="rId234"/>
        </w:object>
      </w:r>
    </w:p>
    <w:p w:rsidR="0032351D" w:rsidRPr="0032351D" w:rsidRDefault="0032351D" w:rsidP="00F4353A">
      <w:pPr>
        <w:spacing w:after="0" w:line="360" w:lineRule="auto"/>
        <w:rPr>
          <w:lang w:val="uk-UA"/>
        </w:rPr>
      </w:pPr>
      <w:r>
        <w:rPr>
          <w:rFonts w:ascii="Times New Roman" w:hAnsi="Times New Roman" w:cs="Times New Roman"/>
          <w:sz w:val="28"/>
          <w:szCs w:val="28"/>
          <w:lang w:val="uk-UA"/>
        </w:rPr>
        <w:t xml:space="preserve">Коефіцієнт відбиття кульки полістиролу дорівнює </w:t>
      </w:r>
      <w:r w:rsidRPr="00A32D42">
        <w:rPr>
          <w:position w:val="-14"/>
        </w:rPr>
        <w:object w:dxaOrig="1760" w:dyaOrig="380">
          <v:shape id="_x0000_i1129" type="#_x0000_t75" style="width:87.75pt;height:18.75pt" o:ole="">
            <v:imagedata r:id="rId235" o:title=""/>
          </v:shape>
          <o:OLEObject Type="Embed" ProgID="Equation.DSMT4" ShapeID="_x0000_i1129" DrawAspect="Content" ObjectID="_1669625647" r:id="rId236"/>
        </w:object>
      </w:r>
      <w:r w:rsidR="004D2B13" w:rsidRPr="004D2B13">
        <w:rPr>
          <w:rFonts w:ascii="Times New Roman" w:hAnsi="Times New Roman" w:cs="Times New Roman"/>
          <w:sz w:val="28"/>
          <w:lang w:val="uk-UA"/>
        </w:rPr>
        <w:t>[</w:t>
      </w:r>
      <w:r w:rsidR="004D2B13">
        <w:rPr>
          <w:rFonts w:ascii="Times New Roman" w:hAnsi="Times New Roman" w:cs="Times New Roman"/>
          <w:sz w:val="28"/>
          <w:lang w:val="uk-UA"/>
        </w:rPr>
        <w:t>12</w:t>
      </w:r>
      <w:r w:rsidR="004D2B13" w:rsidRPr="004D2B13">
        <w:rPr>
          <w:rFonts w:ascii="Times New Roman" w:hAnsi="Times New Roman" w:cs="Times New Roman"/>
          <w:sz w:val="28"/>
          <w:lang w:val="uk-UA"/>
        </w:rPr>
        <w:t>]</w:t>
      </w:r>
      <w:r w:rsidRPr="004D2B13">
        <w:rPr>
          <w:rFonts w:ascii="Times New Roman" w:hAnsi="Times New Roman" w:cs="Times New Roman"/>
          <w:sz w:val="28"/>
          <w:lang w:val="uk-UA"/>
        </w:rPr>
        <w:t>.</w:t>
      </w:r>
    </w:p>
    <w:p w:rsidR="0032351D" w:rsidRPr="0032351D" w:rsidRDefault="0032351D" w:rsidP="00F4353A">
      <w:pPr>
        <w:spacing w:after="0" w:line="360" w:lineRule="auto"/>
        <w:rPr>
          <w:rFonts w:ascii="Times New Roman" w:hAnsi="Times New Roman" w:cs="Times New Roman"/>
          <w:sz w:val="28"/>
          <w:szCs w:val="28"/>
          <w:lang w:val="uk-UA"/>
        </w:rPr>
      </w:pPr>
      <w:r w:rsidRPr="0032351D">
        <w:rPr>
          <w:rFonts w:ascii="Times New Roman" w:hAnsi="Times New Roman" w:cs="Times New Roman"/>
          <w:position w:val="-10"/>
          <w:sz w:val="28"/>
        </w:rPr>
        <w:object w:dxaOrig="820" w:dyaOrig="340">
          <v:shape id="_x0000_i1130" type="#_x0000_t75" style="width:41.25pt;height:17.25pt" o:ole="">
            <v:imagedata r:id="rId237" o:title=""/>
          </v:shape>
          <o:OLEObject Type="Embed" ProgID="Equation.DSMT4" ShapeID="_x0000_i1130" DrawAspect="Content" ObjectID="_1669625648" r:id="rId238"/>
        </w:object>
      </w:r>
      <w:r w:rsidRPr="0032351D">
        <w:rPr>
          <w:rFonts w:ascii="Times New Roman" w:hAnsi="Times New Roman" w:cs="Times New Roman"/>
          <w:sz w:val="28"/>
          <w:lang w:val="uk-UA"/>
        </w:rPr>
        <w:t>- коефіцієнт пропускання мікроскопу</w:t>
      </w:r>
      <w:r w:rsidR="004D2B13">
        <w:rPr>
          <w:rFonts w:ascii="Times New Roman" w:hAnsi="Times New Roman" w:cs="Times New Roman"/>
          <w:sz w:val="28"/>
        </w:rPr>
        <w:t xml:space="preserve"> [11]</w:t>
      </w:r>
      <w:r w:rsidRPr="0032351D">
        <w:rPr>
          <w:rFonts w:ascii="Times New Roman" w:hAnsi="Times New Roman" w:cs="Times New Roman"/>
          <w:sz w:val="28"/>
          <w:lang w:val="uk-UA"/>
        </w:rPr>
        <w:t>.</w:t>
      </w:r>
    </w:p>
    <w:p w:rsidR="00A85E73" w:rsidRDefault="00976354" w:rsidP="00F4353A">
      <w:pPr>
        <w:spacing w:after="0" w:line="360" w:lineRule="auto"/>
        <w:jc w:val="center"/>
        <w:rPr>
          <w:rFonts w:ascii="Times New Roman" w:hAnsi="Times New Roman" w:cs="Times New Roman"/>
          <w:sz w:val="28"/>
          <w:szCs w:val="28"/>
          <w:lang w:val="uk-UA"/>
        </w:rPr>
      </w:pPr>
      <w:r w:rsidRPr="001B1F2E">
        <w:rPr>
          <w:rFonts w:ascii="Times New Roman" w:hAnsi="Times New Roman" w:cs="Times New Roman"/>
          <w:position w:val="-24"/>
          <w:sz w:val="28"/>
          <w:szCs w:val="28"/>
          <w:lang w:val="uk-UA"/>
        </w:rPr>
        <w:object w:dxaOrig="4980" w:dyaOrig="620">
          <v:shape id="_x0000_i1131" type="#_x0000_t75" style="width:249pt;height:30.75pt" o:ole="">
            <v:imagedata r:id="rId239" o:title=""/>
          </v:shape>
          <o:OLEObject Type="Embed" ProgID="Equation.DSMT4" ShapeID="_x0000_i1131" DrawAspect="Content" ObjectID="_1669625649" r:id="rId240"/>
        </w:object>
      </w:r>
    </w:p>
    <w:p w:rsidR="00C76EAD" w:rsidRDefault="00C76EAD"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ru-RU"/>
        </w:rPr>
        <w:t>Для розрахунку конденсора перш за все потр</w:t>
      </w:r>
      <w:r>
        <w:rPr>
          <w:rFonts w:ascii="Times New Roman" w:hAnsi="Times New Roman" w:cs="Times New Roman"/>
          <w:sz w:val="28"/>
          <w:szCs w:val="28"/>
          <w:lang w:val="uk-UA"/>
        </w:rPr>
        <w:t xml:space="preserve">ібно знайти його лінійне збільшення </w:t>
      </w:r>
      <w:r w:rsidR="003B00C6" w:rsidRPr="00C76EAD">
        <w:rPr>
          <w:position w:val="-12"/>
          <w:lang w:val="uk-UA"/>
        </w:rPr>
        <w:object w:dxaOrig="460" w:dyaOrig="360">
          <v:shape id="_x0000_i1132" type="#_x0000_t75" style="width:23.25pt;height:18pt" o:ole="">
            <v:imagedata r:id="rId241" o:title=""/>
          </v:shape>
          <o:OLEObject Type="Embed" ProgID="Equation.DSMT4" ShapeID="_x0000_i1132" DrawAspect="Content" ObjectID="_1669625650" r:id="rId242"/>
        </w:object>
      </w:r>
      <w:r w:rsidR="004D2B13" w:rsidRPr="004D2B13">
        <w:rPr>
          <w:rFonts w:ascii="Times New Roman" w:hAnsi="Times New Roman" w:cs="Times New Roman"/>
          <w:sz w:val="28"/>
          <w:szCs w:val="28"/>
          <w:lang w:val="ru-RU"/>
        </w:rPr>
        <w:t xml:space="preserve"> [10]</w:t>
      </w:r>
      <w:r w:rsidR="003B00C6">
        <w:rPr>
          <w:rFonts w:ascii="Times New Roman" w:hAnsi="Times New Roman" w:cs="Times New Roman"/>
          <w:sz w:val="28"/>
          <w:szCs w:val="28"/>
          <w:lang w:val="uk-UA"/>
        </w:rPr>
        <w:t>.</w:t>
      </w:r>
    </w:p>
    <w:p w:rsidR="003B00C6" w:rsidRDefault="003B00C6"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Площадка, що світиться має розміри 10</w:t>
      </w:r>
      <w:r>
        <w:rPr>
          <w:rFonts w:ascii="Times New Roman" w:hAnsi="Times New Roman" w:cs="Times New Roman"/>
          <w:sz w:val="28"/>
          <w:szCs w:val="28"/>
        </w:rPr>
        <w:t>x</w:t>
      </w:r>
      <w:r>
        <w:rPr>
          <w:rFonts w:ascii="Times New Roman" w:hAnsi="Times New Roman" w:cs="Times New Roman"/>
          <w:sz w:val="28"/>
          <w:szCs w:val="28"/>
          <w:lang w:val="uk-UA"/>
        </w:rPr>
        <w:t>10мм</w:t>
      </w:r>
      <w:r w:rsidRPr="003B00C6">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Збільшення конденсора буде дорівнювати</w:t>
      </w:r>
      <w:r w:rsidR="004D2B13" w:rsidRPr="004D2B13">
        <w:rPr>
          <w:rFonts w:ascii="Times New Roman" w:hAnsi="Times New Roman" w:cs="Times New Roman"/>
          <w:sz w:val="28"/>
          <w:szCs w:val="28"/>
          <w:lang w:val="ru-RU"/>
        </w:rPr>
        <w:t>[</w:t>
      </w:r>
      <w:r w:rsidR="004D2B13">
        <w:rPr>
          <w:rFonts w:ascii="Times New Roman" w:hAnsi="Times New Roman" w:cs="Times New Roman"/>
          <w:sz w:val="28"/>
          <w:szCs w:val="28"/>
        </w:rPr>
        <w:t>10</w:t>
      </w:r>
      <w:r w:rsidR="004D2B13" w:rsidRPr="004D2B13">
        <w:rPr>
          <w:rFonts w:ascii="Times New Roman" w:hAnsi="Times New Roman" w:cs="Times New Roman"/>
          <w:sz w:val="28"/>
          <w:szCs w:val="28"/>
          <w:lang w:val="ru-RU"/>
        </w:rPr>
        <w:t>]</w:t>
      </w:r>
      <w:r>
        <w:rPr>
          <w:rFonts w:ascii="Times New Roman" w:hAnsi="Times New Roman" w:cs="Times New Roman"/>
          <w:sz w:val="28"/>
          <w:szCs w:val="28"/>
          <w:lang w:val="uk-UA"/>
        </w:rPr>
        <w:t>:</w:t>
      </w:r>
    </w:p>
    <w:p w:rsidR="003B00C6" w:rsidRDefault="003B00C6" w:rsidP="00F4353A">
      <w:pPr>
        <w:spacing w:after="0" w:line="360" w:lineRule="auto"/>
        <w:jc w:val="center"/>
        <w:rPr>
          <w:rFonts w:ascii="Times New Roman" w:hAnsi="Times New Roman" w:cs="Times New Roman"/>
          <w:sz w:val="28"/>
          <w:szCs w:val="28"/>
          <w:lang w:val="uk-UA"/>
        </w:rPr>
      </w:pPr>
      <w:r w:rsidRPr="003B00C6">
        <w:rPr>
          <w:position w:val="-24"/>
          <w:lang w:val="uk-UA"/>
        </w:rPr>
        <w:object w:dxaOrig="3260" w:dyaOrig="660">
          <v:shape id="_x0000_i1133" type="#_x0000_t75" style="width:162.75pt;height:33pt" o:ole="">
            <v:imagedata r:id="rId243" o:title=""/>
          </v:shape>
          <o:OLEObject Type="Embed" ProgID="Equation.DSMT4" ShapeID="_x0000_i1133" DrawAspect="Content" ObjectID="_1669625651" r:id="rId244"/>
        </w:object>
      </w:r>
    </w:p>
    <w:p w:rsidR="003B00C6" w:rsidRDefault="003B00C6"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Визначимо кут захвата конденсора </w:t>
      </w:r>
      <w:r w:rsidRPr="00C76EAD">
        <w:rPr>
          <w:position w:val="-12"/>
          <w:lang w:val="uk-UA"/>
        </w:rPr>
        <w:object w:dxaOrig="420" w:dyaOrig="360">
          <v:shape id="_x0000_i1134" type="#_x0000_t75" style="width:21pt;height:18pt" o:ole="">
            <v:imagedata r:id="rId245" o:title=""/>
          </v:shape>
          <o:OLEObject Type="Embed" ProgID="Equation.DSMT4" ShapeID="_x0000_i1134" DrawAspect="Content" ObjectID="_1669625652" r:id="rId246"/>
        </w:object>
      </w:r>
      <w:r>
        <w:rPr>
          <w:rFonts w:ascii="Times New Roman" w:hAnsi="Times New Roman" w:cs="Times New Roman"/>
          <w:sz w:val="28"/>
          <w:szCs w:val="28"/>
          <w:lang w:val="uk-UA"/>
        </w:rPr>
        <w:t>.</w:t>
      </w:r>
    </w:p>
    <w:p w:rsidR="003B00C6" w:rsidRDefault="003B00C6" w:rsidP="00F4353A">
      <w:pPr>
        <w:spacing w:after="0" w:line="360" w:lineRule="auto"/>
        <w:rPr>
          <w:rFonts w:ascii="Times New Roman" w:hAnsi="Times New Roman" w:cs="Times New Roman"/>
          <w:sz w:val="28"/>
          <w:szCs w:val="28"/>
          <w:lang w:val="uk-UA"/>
        </w:rPr>
      </w:pPr>
    </w:p>
    <w:p w:rsidR="003B00C6" w:rsidRDefault="003B00C6"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Для спрощення приймемо, що вхідна зіниця об’єктива співпадає з передньою поверхнею об’єктива. Тоді кут поля зору об’єктива визначається з співвідношення</w:t>
      </w:r>
      <w:r w:rsidR="004D2B13" w:rsidRPr="004D2B13">
        <w:rPr>
          <w:rFonts w:ascii="Times New Roman" w:hAnsi="Times New Roman" w:cs="Times New Roman"/>
          <w:sz w:val="28"/>
          <w:szCs w:val="28"/>
          <w:lang w:val="ru-RU"/>
        </w:rPr>
        <w:t>[</w:t>
      </w:r>
      <w:r w:rsidR="004D2B13">
        <w:rPr>
          <w:rFonts w:ascii="Times New Roman" w:hAnsi="Times New Roman" w:cs="Times New Roman"/>
          <w:sz w:val="28"/>
          <w:szCs w:val="28"/>
        </w:rPr>
        <w:t>10</w:t>
      </w:r>
      <w:r w:rsidR="004D2B13" w:rsidRPr="004D2B13">
        <w:rPr>
          <w:rFonts w:ascii="Times New Roman" w:hAnsi="Times New Roman" w:cs="Times New Roman"/>
          <w:sz w:val="28"/>
          <w:szCs w:val="28"/>
          <w:lang w:val="ru-RU"/>
        </w:rPr>
        <w:t>]</w:t>
      </w:r>
      <w:r w:rsidR="004D2B13">
        <w:rPr>
          <w:rFonts w:ascii="Times New Roman" w:hAnsi="Times New Roman" w:cs="Times New Roman"/>
          <w:sz w:val="28"/>
          <w:szCs w:val="28"/>
          <w:lang w:val="uk-UA"/>
        </w:rPr>
        <w:t>:</w:t>
      </w:r>
      <w:r>
        <w:rPr>
          <w:rFonts w:ascii="Times New Roman" w:hAnsi="Times New Roman" w:cs="Times New Roman"/>
          <w:sz w:val="28"/>
          <w:szCs w:val="28"/>
          <w:lang w:val="uk-UA"/>
        </w:rPr>
        <w:t>:</w:t>
      </w:r>
    </w:p>
    <w:p w:rsidR="003B00C6" w:rsidRDefault="00807AD8" w:rsidP="00F4353A">
      <w:pPr>
        <w:spacing w:after="0" w:line="360" w:lineRule="auto"/>
        <w:jc w:val="center"/>
        <w:rPr>
          <w:rFonts w:ascii="Times New Roman" w:hAnsi="Times New Roman" w:cs="Times New Roman"/>
          <w:sz w:val="28"/>
          <w:szCs w:val="28"/>
          <w:lang w:val="uk-UA"/>
        </w:rPr>
      </w:pPr>
      <w:r w:rsidRPr="00807AD8">
        <w:rPr>
          <w:position w:val="-104"/>
          <w:lang w:val="uk-UA"/>
        </w:rPr>
        <w:object w:dxaOrig="4760" w:dyaOrig="3060">
          <v:shape id="_x0000_i1135" type="#_x0000_t75" style="width:237.75pt;height:153pt" o:ole="">
            <v:imagedata r:id="rId247" o:title=""/>
          </v:shape>
          <o:OLEObject Type="Embed" ProgID="Equation.DSMT4" ShapeID="_x0000_i1135" DrawAspect="Content" ObjectID="_1669625653" r:id="rId248"/>
        </w:object>
      </w:r>
    </w:p>
    <w:p w:rsidR="003B00C6" w:rsidRDefault="003B00C6" w:rsidP="00F4353A">
      <w:pPr>
        <w:spacing w:after="0" w:line="360" w:lineRule="auto"/>
        <w:jc w:val="center"/>
        <w:rPr>
          <w:rFonts w:ascii="Times New Roman" w:hAnsi="Times New Roman" w:cs="Times New Roman"/>
          <w:sz w:val="28"/>
          <w:szCs w:val="28"/>
          <w:lang w:val="uk-UA"/>
        </w:rPr>
      </w:pPr>
    </w:p>
    <w:p w:rsidR="00807AD8" w:rsidRDefault="00807AD8"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Із формули </w:t>
      </w:r>
      <w:r w:rsidRPr="00807AD8">
        <w:rPr>
          <w:position w:val="-14"/>
        </w:rPr>
        <w:object w:dxaOrig="2000" w:dyaOrig="380">
          <v:shape id="_x0000_i1136" type="#_x0000_t75" style="width:99.75pt;height:18.75pt" o:ole="">
            <v:imagedata r:id="rId249" o:title=""/>
          </v:shape>
          <o:OLEObject Type="Embed" ProgID="Equation.DSMT4" ShapeID="_x0000_i1136" DrawAspect="Content" ObjectID="_1669625654" r:id="rId250"/>
        </w:object>
      </w:r>
      <w:r w:rsidRPr="00807AD8">
        <w:rPr>
          <w:rFonts w:ascii="Times New Roman" w:hAnsi="Times New Roman" w:cs="Times New Roman"/>
          <w:sz w:val="28"/>
          <w:szCs w:val="28"/>
          <w:lang w:val="uk-UA"/>
        </w:rPr>
        <w:t xml:space="preserve">, знайдемо </w:t>
      </w:r>
    </w:p>
    <w:p w:rsidR="003B00C6" w:rsidRDefault="00807AD8" w:rsidP="00F4353A">
      <w:pPr>
        <w:spacing w:after="0" w:line="360" w:lineRule="auto"/>
        <w:jc w:val="center"/>
      </w:pPr>
      <w:r w:rsidRPr="00807AD8">
        <w:rPr>
          <w:position w:val="-36"/>
        </w:rPr>
        <w:object w:dxaOrig="2840" w:dyaOrig="840">
          <v:shape id="_x0000_i1137" type="#_x0000_t75" style="width:141.75pt;height:42pt" o:ole="">
            <v:imagedata r:id="rId251" o:title=""/>
          </v:shape>
          <o:OLEObject Type="Embed" ProgID="Equation.DSMT4" ShapeID="_x0000_i1137" DrawAspect="Content" ObjectID="_1669625655" r:id="rId252"/>
        </w:object>
      </w:r>
    </w:p>
    <w:p w:rsidR="00807AD8" w:rsidRDefault="00807AD8" w:rsidP="00F4353A">
      <w:pPr>
        <w:spacing w:after="0" w:line="360" w:lineRule="auto"/>
        <w:rPr>
          <w:rFonts w:ascii="Times New Roman" w:hAnsi="Times New Roman" w:cs="Times New Roman"/>
          <w:sz w:val="28"/>
          <w:lang w:val="ru-RU"/>
        </w:rPr>
      </w:pPr>
      <w:r w:rsidRPr="00807AD8">
        <w:rPr>
          <w:rFonts w:ascii="Times New Roman" w:hAnsi="Times New Roman" w:cs="Times New Roman"/>
          <w:sz w:val="28"/>
          <w:lang w:val="uk-UA"/>
        </w:rPr>
        <w:t xml:space="preserve">Для того, щоб дефекти конденсора різко не відображались різко на екрані виберемо відстань між конденсором і кадровим вікном рівним </w:t>
      </w:r>
      <w:r w:rsidRPr="00807AD8">
        <w:rPr>
          <w:rFonts w:ascii="Times New Roman" w:hAnsi="Times New Roman" w:cs="Times New Roman"/>
          <w:position w:val="-6"/>
          <w:sz w:val="28"/>
        </w:rPr>
        <w:object w:dxaOrig="1040" w:dyaOrig="300">
          <v:shape id="_x0000_i1138" type="#_x0000_t75" style="width:51.75pt;height:15pt" o:ole="">
            <v:imagedata r:id="rId253" o:title=""/>
          </v:shape>
          <o:OLEObject Type="Embed" ProgID="Equation.DSMT4" ShapeID="_x0000_i1138" DrawAspect="Content" ObjectID="_1669625656" r:id="rId254"/>
        </w:object>
      </w:r>
      <w:r>
        <w:rPr>
          <w:rFonts w:ascii="Times New Roman" w:hAnsi="Times New Roman" w:cs="Times New Roman"/>
          <w:sz w:val="28"/>
          <w:lang w:val="ru-RU"/>
        </w:rPr>
        <w:t>.</w:t>
      </w:r>
    </w:p>
    <w:p w:rsidR="00807AD8" w:rsidRDefault="00807AD8" w:rsidP="00F4353A">
      <w:pPr>
        <w:spacing w:after="0" w:line="360" w:lineRule="auto"/>
        <w:rPr>
          <w:rFonts w:ascii="Times New Roman" w:hAnsi="Times New Roman" w:cs="Times New Roman"/>
          <w:sz w:val="28"/>
          <w:lang w:val="uk-UA"/>
        </w:rPr>
      </w:pPr>
      <w:r>
        <w:rPr>
          <w:rFonts w:ascii="Times New Roman" w:hAnsi="Times New Roman" w:cs="Times New Roman"/>
          <w:sz w:val="28"/>
          <w:lang w:val="ru-RU"/>
        </w:rPr>
        <w:t>Матер</w:t>
      </w:r>
      <w:r>
        <w:rPr>
          <w:rFonts w:ascii="Times New Roman" w:hAnsi="Times New Roman" w:cs="Times New Roman"/>
          <w:sz w:val="28"/>
          <w:lang w:val="uk-UA"/>
        </w:rPr>
        <w:t>іалом лінз конденсора оберемо К8.</w:t>
      </w:r>
    </w:p>
    <w:p w:rsidR="00807AD8" w:rsidRDefault="0027174C"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Для забезпечення високої світлосили, його відносний отвір повинен бути приблизно рівний 1</w:t>
      </w:r>
      <w:r w:rsidR="004D2B13" w:rsidRPr="004D2B13">
        <w:rPr>
          <w:rFonts w:ascii="Times New Roman" w:hAnsi="Times New Roman" w:cs="Times New Roman"/>
          <w:sz w:val="28"/>
          <w:szCs w:val="28"/>
          <w:lang w:val="ru-RU"/>
        </w:rPr>
        <w:t xml:space="preserve"> [10]</w:t>
      </w:r>
      <w:r>
        <w:rPr>
          <w:rFonts w:ascii="Times New Roman" w:hAnsi="Times New Roman" w:cs="Times New Roman"/>
          <w:sz w:val="28"/>
          <w:szCs w:val="28"/>
          <w:lang w:val="uk-UA"/>
        </w:rPr>
        <w:t xml:space="preserve">. </w:t>
      </w:r>
    </w:p>
    <w:p w:rsidR="0027174C" w:rsidRPr="0027174C" w:rsidRDefault="0027174C" w:rsidP="00F4353A">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Приймемо, що </w:t>
      </w:r>
      <w:r w:rsidRPr="0027174C">
        <w:rPr>
          <w:position w:val="-32"/>
        </w:rPr>
        <w:object w:dxaOrig="1080" w:dyaOrig="720">
          <v:shape id="_x0000_i1139" type="#_x0000_t75" style="width:54pt;height:36pt" o:ole="">
            <v:imagedata r:id="rId255" o:title=""/>
          </v:shape>
          <o:OLEObject Type="Embed" ProgID="Equation.DSMT4" ShapeID="_x0000_i1139" DrawAspect="Content" ObjectID="_1669625657" r:id="rId256"/>
        </w:object>
      </w:r>
      <w:r>
        <w:rPr>
          <w:lang w:val="ru-RU"/>
        </w:rPr>
        <w:t>.</w:t>
      </w:r>
    </w:p>
    <w:p w:rsidR="0027174C" w:rsidRPr="0027174C" w:rsidRDefault="0027174C" w:rsidP="00F4353A">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Діаметр конденсора візьмемо більшим за розмір предмета на 5-10мм. Приймемо діаметр конденсора:</w:t>
      </w:r>
    </w:p>
    <w:p w:rsidR="0027174C" w:rsidRDefault="0027174C" w:rsidP="00F4353A">
      <w:pPr>
        <w:spacing w:after="0" w:line="360" w:lineRule="auto"/>
        <w:jc w:val="center"/>
      </w:pPr>
      <w:r w:rsidRPr="0027174C">
        <w:rPr>
          <w:position w:val="-12"/>
        </w:rPr>
        <w:object w:dxaOrig="2299" w:dyaOrig="360">
          <v:shape id="_x0000_i1140" type="#_x0000_t75" style="width:114.75pt;height:18pt" o:ole="">
            <v:imagedata r:id="rId257" o:title=""/>
          </v:shape>
          <o:OLEObject Type="Embed" ProgID="Equation.DSMT4" ShapeID="_x0000_i1140" DrawAspect="Content" ObjectID="_1669625658" r:id="rId258"/>
        </w:object>
      </w:r>
    </w:p>
    <w:p w:rsidR="0027174C" w:rsidRPr="007E55EE" w:rsidRDefault="007E55EE" w:rsidP="00F4353A">
      <w:pPr>
        <w:spacing w:after="0" w:line="360" w:lineRule="auto"/>
        <w:rPr>
          <w:rFonts w:ascii="Times New Roman" w:hAnsi="Times New Roman" w:cs="Times New Roman"/>
          <w:sz w:val="28"/>
          <w:szCs w:val="28"/>
          <w:lang w:val="uk-UA"/>
        </w:rPr>
      </w:pPr>
      <w:r>
        <w:rPr>
          <w:rFonts w:ascii="Times New Roman" w:hAnsi="Times New Roman" w:cs="Times New Roman"/>
          <w:sz w:val="28"/>
          <w:lang w:val="uk-UA"/>
        </w:rPr>
        <w:t xml:space="preserve">Тоді </w:t>
      </w:r>
      <w:r w:rsidRPr="0027174C">
        <w:rPr>
          <w:position w:val="-12"/>
        </w:rPr>
        <w:object w:dxaOrig="3300" w:dyaOrig="360">
          <v:shape id="_x0000_i1141" type="#_x0000_t75" style="width:165pt;height:18pt" o:ole="">
            <v:imagedata r:id="rId259" o:title=""/>
          </v:shape>
          <o:OLEObject Type="Embed" ProgID="Equation.DSMT4" ShapeID="_x0000_i1141" DrawAspect="Content" ObjectID="_1669625659" r:id="rId260"/>
        </w:object>
      </w:r>
    </w:p>
    <w:p w:rsidR="0027174C" w:rsidRPr="007E55EE" w:rsidRDefault="007E55EE"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Оптична сила конденсора дорівнює: </w:t>
      </w:r>
      <w:r w:rsidRPr="007E55EE">
        <w:rPr>
          <w:position w:val="-20"/>
        </w:rPr>
        <w:object w:dxaOrig="1100" w:dyaOrig="440">
          <v:shape id="_x0000_i1142" type="#_x0000_t75" style="width:54.75pt;height:21.75pt" o:ole="">
            <v:imagedata r:id="rId261" o:title=""/>
          </v:shape>
          <o:OLEObject Type="Embed" ProgID="Equation.DSMT4" ShapeID="_x0000_i1142" DrawAspect="Content" ObjectID="_1669625660" r:id="rId262"/>
        </w:object>
      </w:r>
    </w:p>
    <w:p w:rsidR="0027174C" w:rsidRPr="007E55EE" w:rsidRDefault="007E55EE" w:rsidP="00F4353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Звідси: </w:t>
      </w:r>
      <w:r w:rsidRPr="007E55EE">
        <w:rPr>
          <w:position w:val="-20"/>
        </w:rPr>
        <w:object w:dxaOrig="2860" w:dyaOrig="440">
          <v:shape id="_x0000_i1143" type="#_x0000_t75" style="width:143.25pt;height:21.75pt" o:ole="">
            <v:imagedata r:id="rId263" o:title=""/>
          </v:shape>
          <o:OLEObject Type="Embed" ProgID="Equation.DSMT4" ShapeID="_x0000_i1143" DrawAspect="Content" ObjectID="_1669625661" r:id="rId264"/>
        </w:object>
      </w:r>
    </w:p>
    <w:p w:rsidR="0027174C" w:rsidRDefault="007E55EE" w:rsidP="00F4353A">
      <w:pPr>
        <w:spacing w:after="0" w:line="360" w:lineRule="auto"/>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lastRenderedPageBreak/>
        <w:t>Радіус лінзи знайдемо за формулою:</w:t>
      </w:r>
    </w:p>
    <w:p w:rsidR="007E55EE" w:rsidRDefault="007E55EE" w:rsidP="00F4353A">
      <w:pPr>
        <w:spacing w:after="0" w:line="360" w:lineRule="auto"/>
        <w:ind w:firstLine="720"/>
      </w:pPr>
      <w:r w:rsidRPr="007E55EE">
        <w:rPr>
          <w:position w:val="-38"/>
        </w:rPr>
        <w:object w:dxaOrig="4780" w:dyaOrig="880">
          <v:shape id="_x0000_i1144" type="#_x0000_t75" style="width:239.25pt;height:44.25pt" o:ole="">
            <v:imagedata r:id="rId265" o:title=""/>
          </v:shape>
          <o:OLEObject Type="Embed" ProgID="Equation.DSMT4" ShapeID="_x0000_i1144" DrawAspect="Content" ObjectID="_1669625662" r:id="rId266"/>
        </w:object>
      </w:r>
    </w:p>
    <w:p w:rsidR="007E55EE" w:rsidRDefault="007E55EE" w:rsidP="00F4353A">
      <w:pPr>
        <w:spacing w:after="0" w:line="360" w:lineRule="auto"/>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 xml:space="preserve">Товщина лінзи  </w:t>
      </w:r>
      <w:r>
        <w:rPr>
          <w:rStyle w:val="jlqj4b"/>
          <w:rFonts w:ascii="Times New Roman" w:hAnsi="Times New Roman" w:cs="Times New Roman"/>
          <w:sz w:val="28"/>
          <w:szCs w:val="28"/>
        </w:rPr>
        <w:t>d</w:t>
      </w:r>
      <w:r>
        <w:rPr>
          <w:rStyle w:val="jlqj4b"/>
          <w:rFonts w:ascii="Times New Roman" w:hAnsi="Times New Roman" w:cs="Times New Roman"/>
          <w:sz w:val="28"/>
          <w:szCs w:val="28"/>
          <w:lang w:val="uk-UA"/>
        </w:rPr>
        <w:t xml:space="preserve"> дорівнює сумі стрілок прогину сферичних поверхонь і товщини края лінзи.</w:t>
      </w:r>
    </w:p>
    <w:p w:rsidR="007E55EE" w:rsidRDefault="007E55EE" w:rsidP="00F4353A">
      <w:pPr>
        <w:spacing w:after="0" w:line="360" w:lineRule="auto"/>
        <w:rPr>
          <w:rFonts w:ascii="Times New Roman" w:hAnsi="Times New Roman" w:cs="Times New Roman"/>
          <w:sz w:val="28"/>
          <w:lang w:val="uk-UA"/>
        </w:rPr>
      </w:pPr>
      <w:r>
        <w:rPr>
          <w:rStyle w:val="jlqj4b"/>
          <w:rFonts w:ascii="Times New Roman" w:hAnsi="Times New Roman" w:cs="Times New Roman"/>
          <w:sz w:val="28"/>
          <w:szCs w:val="28"/>
          <w:lang w:val="uk-UA"/>
        </w:rPr>
        <w:t xml:space="preserve">Із формули </w:t>
      </w:r>
      <w:r w:rsidRPr="007E55EE">
        <w:rPr>
          <w:position w:val="-34"/>
        </w:rPr>
        <w:object w:dxaOrig="2580" w:dyaOrig="960">
          <v:shape id="_x0000_i1145" type="#_x0000_t75" style="width:129pt;height:48pt" o:ole="">
            <v:imagedata r:id="rId267" o:title=""/>
          </v:shape>
          <o:OLEObject Type="Embed" ProgID="Equation.DSMT4" ShapeID="_x0000_i1145" DrawAspect="Content" ObjectID="_1669625663" r:id="rId268"/>
        </w:object>
      </w:r>
      <w:r w:rsidR="007315A9">
        <w:rPr>
          <w:rFonts w:ascii="Times New Roman" w:hAnsi="Times New Roman" w:cs="Times New Roman"/>
          <w:sz w:val="28"/>
          <w:lang w:val="uk-UA"/>
        </w:rPr>
        <w:t>отримаємо значення стрілки прогину лінзи</w:t>
      </w:r>
    </w:p>
    <w:p w:rsidR="007315A9" w:rsidRDefault="007315A9" w:rsidP="00F4353A">
      <w:pPr>
        <w:spacing w:after="0" w:line="360" w:lineRule="auto"/>
        <w:jc w:val="center"/>
      </w:pPr>
      <w:r w:rsidRPr="007315A9">
        <w:rPr>
          <w:position w:val="-14"/>
        </w:rPr>
        <w:object w:dxaOrig="5220" w:dyaOrig="440">
          <v:shape id="_x0000_i1146" type="#_x0000_t75" style="width:261pt;height:21.75pt" o:ole="">
            <v:imagedata r:id="rId269" o:title=""/>
          </v:shape>
          <o:OLEObject Type="Embed" ProgID="Equation.DSMT4" ShapeID="_x0000_i1146" DrawAspect="Content" ObjectID="_1669625664" r:id="rId270"/>
        </w:object>
      </w:r>
    </w:p>
    <w:p w:rsidR="007315A9" w:rsidRDefault="007315A9" w:rsidP="00F4353A">
      <w:pPr>
        <w:spacing w:after="0" w:line="360" w:lineRule="auto"/>
      </w:pPr>
      <w:r>
        <w:rPr>
          <w:rFonts w:ascii="Times New Roman" w:hAnsi="Times New Roman" w:cs="Times New Roman"/>
          <w:sz w:val="28"/>
          <w:lang w:val="uk-UA"/>
        </w:rPr>
        <w:t xml:space="preserve">Звідси: </w:t>
      </w:r>
      <w:r w:rsidRPr="007315A9">
        <w:rPr>
          <w:position w:val="-20"/>
        </w:rPr>
        <w:object w:dxaOrig="1440" w:dyaOrig="440">
          <v:shape id="_x0000_i1147" type="#_x0000_t75" style="width:1in;height:21.75pt" o:ole="">
            <v:imagedata r:id="rId271" o:title=""/>
          </v:shape>
          <o:OLEObject Type="Embed" ProgID="Equation.DSMT4" ShapeID="_x0000_i1147" DrawAspect="Content" ObjectID="_1669625665" r:id="rId272"/>
        </w:object>
      </w:r>
    </w:p>
    <w:p w:rsidR="007315A9" w:rsidRDefault="007315A9" w:rsidP="00F4353A">
      <w:pPr>
        <w:spacing w:after="0" w:line="360" w:lineRule="auto"/>
        <w:rPr>
          <w:rFonts w:ascii="Times New Roman" w:hAnsi="Times New Roman" w:cs="Times New Roman"/>
          <w:sz w:val="28"/>
          <w:lang w:val="ru-RU"/>
        </w:rPr>
      </w:pPr>
      <w:r w:rsidRPr="007315A9">
        <w:rPr>
          <w:position w:val="-20"/>
        </w:rPr>
        <w:object w:dxaOrig="1740" w:dyaOrig="440">
          <v:shape id="_x0000_i1148" type="#_x0000_t75" style="width:87pt;height:21.75pt" o:ole="">
            <v:imagedata r:id="rId273" o:title=""/>
          </v:shape>
          <o:OLEObject Type="Embed" ProgID="Equation.DSMT4" ShapeID="_x0000_i1148" DrawAspect="Content" ObjectID="_1669625666" r:id="rId274"/>
        </w:object>
      </w:r>
      <w:r>
        <w:rPr>
          <w:lang w:val="ru-RU"/>
        </w:rPr>
        <w:t xml:space="preserve">- </w:t>
      </w:r>
      <w:r w:rsidRPr="007315A9">
        <w:rPr>
          <w:rFonts w:ascii="Times New Roman" w:hAnsi="Times New Roman" w:cs="Times New Roman"/>
          <w:sz w:val="28"/>
          <w:lang w:val="ru-RU"/>
        </w:rPr>
        <w:t>товщина на краю.</w:t>
      </w:r>
    </w:p>
    <w:p w:rsidR="007315A9" w:rsidRPr="007315A9" w:rsidRDefault="007315A9" w:rsidP="00F4353A">
      <w:pPr>
        <w:spacing w:after="0" w:line="360" w:lineRule="auto"/>
        <w:rPr>
          <w:rFonts w:ascii="Times New Roman" w:hAnsi="Times New Roman" w:cs="Times New Roman"/>
          <w:sz w:val="36"/>
          <w:lang w:val="ru-RU"/>
        </w:rPr>
      </w:pPr>
      <w:r w:rsidRPr="007315A9">
        <w:rPr>
          <w:position w:val="-34"/>
        </w:rPr>
        <w:object w:dxaOrig="2500" w:dyaOrig="800">
          <v:shape id="_x0000_i1149" type="#_x0000_t75" style="width:125.25pt;height:39.75pt" o:ole="">
            <v:imagedata r:id="rId275" o:title=""/>
          </v:shape>
          <o:OLEObject Type="Embed" ProgID="Equation.DSMT4" ShapeID="_x0000_i1149" DrawAspect="Content" ObjectID="_1669625667" r:id="rId276"/>
        </w:object>
      </w:r>
    </w:p>
    <w:p w:rsidR="007315A9" w:rsidRDefault="007315A9" w:rsidP="00F4353A">
      <w:pPr>
        <w:spacing w:after="0" w:line="360" w:lineRule="auto"/>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Перевіримо величину освітленості екрана за формулою:</w:t>
      </w:r>
    </w:p>
    <w:p w:rsidR="007315A9" w:rsidRDefault="007315A9" w:rsidP="00F4353A">
      <w:pPr>
        <w:spacing w:after="0" w:line="360" w:lineRule="auto"/>
        <w:jc w:val="center"/>
      </w:pPr>
      <w:r w:rsidRPr="007315A9">
        <w:rPr>
          <w:position w:val="-48"/>
        </w:rPr>
        <w:object w:dxaOrig="2920" w:dyaOrig="980">
          <v:shape id="_x0000_i1150" type="#_x0000_t75" style="width:146.25pt;height:48.75pt" o:ole="">
            <v:imagedata r:id="rId277" o:title=""/>
          </v:shape>
          <o:OLEObject Type="Embed" ProgID="Equation.DSMT4" ShapeID="_x0000_i1150" DrawAspect="Content" ObjectID="_1669625668" r:id="rId278"/>
        </w:object>
      </w:r>
    </w:p>
    <w:p w:rsidR="007315A9" w:rsidRDefault="007315A9" w:rsidP="00F4353A">
      <w:pPr>
        <w:spacing w:after="0" w:line="360" w:lineRule="auto"/>
        <w:rPr>
          <w:lang w:val="ru-RU"/>
        </w:rPr>
      </w:pPr>
    </w:p>
    <w:p w:rsidR="00B66C72" w:rsidRDefault="00B66C72" w:rsidP="00F4353A">
      <w:pPr>
        <w:spacing w:after="0" w:line="360" w:lineRule="auto"/>
        <w:rPr>
          <w:rFonts w:ascii="Times New Roman" w:hAnsi="Times New Roman" w:cs="Times New Roman"/>
          <w:sz w:val="28"/>
          <w:lang w:val="uk-UA"/>
        </w:rPr>
      </w:pPr>
      <w:r w:rsidRPr="00B66C72">
        <w:rPr>
          <w:rFonts w:ascii="Times New Roman" w:hAnsi="Times New Roman" w:cs="Times New Roman"/>
          <w:sz w:val="28"/>
          <w:lang w:val="ru-RU"/>
        </w:rPr>
        <w:t xml:space="preserve">де  </w:t>
      </w:r>
      <w:r w:rsidRPr="00B66C72">
        <w:rPr>
          <w:rFonts w:ascii="Times New Roman" w:hAnsi="Times New Roman" w:cs="Times New Roman"/>
          <w:position w:val="-4"/>
          <w:sz w:val="28"/>
        </w:rPr>
        <w:object w:dxaOrig="240" w:dyaOrig="279">
          <v:shape id="_x0000_i1151" type="#_x0000_t75" style="width:12pt;height:14.25pt" o:ole="">
            <v:imagedata r:id="rId279" o:title=""/>
          </v:shape>
          <o:OLEObject Type="Embed" ProgID="Equation.DSMT4" ShapeID="_x0000_i1151" DrawAspect="Content" ObjectID="_1669625669" r:id="rId280"/>
        </w:object>
      </w:r>
      <w:r w:rsidRPr="00B15853">
        <w:rPr>
          <w:rFonts w:ascii="Times New Roman" w:hAnsi="Times New Roman" w:cs="Times New Roman"/>
          <w:sz w:val="28"/>
          <w:lang w:val="ru-RU"/>
        </w:rPr>
        <w:t xml:space="preserve">- </w:t>
      </w:r>
      <w:r w:rsidRPr="00B66C72">
        <w:rPr>
          <w:rFonts w:ascii="Times New Roman" w:hAnsi="Times New Roman" w:cs="Times New Roman"/>
          <w:sz w:val="28"/>
          <w:lang w:val="uk-UA"/>
        </w:rPr>
        <w:t>яскравість джерела</w:t>
      </w:r>
      <w:r w:rsidRPr="00B66C72">
        <w:rPr>
          <w:rFonts w:ascii="Times New Roman" w:hAnsi="Times New Roman" w:cs="Times New Roman"/>
          <w:position w:val="-24"/>
          <w:sz w:val="28"/>
        </w:rPr>
        <w:object w:dxaOrig="700" w:dyaOrig="540">
          <v:shape id="_x0000_i1152" type="#_x0000_t75" style="width:35.25pt;height:27pt" o:ole="">
            <v:imagedata r:id="rId281" o:title=""/>
          </v:shape>
          <o:OLEObject Type="Embed" ProgID="Equation.DSMT4" ShapeID="_x0000_i1152" DrawAspect="Content" ObjectID="_1669625670" r:id="rId282"/>
        </w:object>
      </w:r>
      <w:r w:rsidRPr="00B66C72">
        <w:rPr>
          <w:rFonts w:ascii="Times New Roman" w:hAnsi="Times New Roman" w:cs="Times New Roman"/>
          <w:sz w:val="28"/>
          <w:lang w:val="uk-UA"/>
        </w:rPr>
        <w:t xml:space="preserve">, </w:t>
      </w:r>
    </w:p>
    <w:p w:rsidR="00B66C72" w:rsidRPr="00B66C72" w:rsidRDefault="00B66C72" w:rsidP="00F4353A">
      <w:pPr>
        <w:spacing w:after="0" w:line="360" w:lineRule="auto"/>
        <w:rPr>
          <w:rFonts w:ascii="Times New Roman" w:hAnsi="Times New Roman" w:cs="Times New Roman"/>
          <w:sz w:val="28"/>
          <w:szCs w:val="28"/>
          <w:lang w:val="uk-UA"/>
        </w:rPr>
      </w:pPr>
      <w:r w:rsidRPr="00B66C72">
        <w:rPr>
          <w:rFonts w:ascii="Times New Roman" w:hAnsi="Times New Roman" w:cs="Times New Roman"/>
          <w:position w:val="-6"/>
          <w:sz w:val="28"/>
          <w:szCs w:val="28"/>
        </w:rPr>
        <w:object w:dxaOrig="200" w:dyaOrig="240">
          <v:shape id="_x0000_i1153" type="#_x0000_t75" style="width:9.75pt;height:12pt" o:ole="">
            <v:imagedata r:id="rId283" o:title=""/>
          </v:shape>
          <o:OLEObject Type="Embed" ProgID="Equation.DSMT4" ShapeID="_x0000_i1153" DrawAspect="Content" ObjectID="_1669625671" r:id="rId284"/>
        </w:object>
      </w:r>
      <w:r w:rsidRPr="00B66C72">
        <w:rPr>
          <w:rFonts w:ascii="Times New Roman" w:hAnsi="Times New Roman" w:cs="Times New Roman"/>
          <w:sz w:val="28"/>
          <w:szCs w:val="28"/>
          <w:lang w:val="uk-UA"/>
        </w:rPr>
        <w:t xml:space="preserve">- коефіцієнт пропускання, </w:t>
      </w:r>
    </w:p>
    <w:p w:rsidR="00B66C72" w:rsidRDefault="00B66C72" w:rsidP="00F4353A">
      <w:pPr>
        <w:spacing w:after="0" w:line="360" w:lineRule="auto"/>
        <w:rPr>
          <w:rFonts w:ascii="Times New Roman" w:hAnsi="Times New Roman" w:cs="Times New Roman"/>
          <w:sz w:val="28"/>
          <w:lang w:val="uk-UA"/>
        </w:rPr>
      </w:pPr>
      <w:r w:rsidRPr="00B66C72">
        <w:rPr>
          <w:rFonts w:ascii="Times New Roman" w:hAnsi="Times New Roman" w:cs="Times New Roman"/>
          <w:position w:val="-6"/>
          <w:sz w:val="28"/>
        </w:rPr>
        <w:object w:dxaOrig="220" w:dyaOrig="300">
          <v:shape id="_x0000_i1154" type="#_x0000_t75" style="width:11.25pt;height:15pt" o:ole="">
            <v:imagedata r:id="rId285" o:title=""/>
          </v:shape>
          <o:OLEObject Type="Embed" ProgID="Equation.DSMT4" ShapeID="_x0000_i1154" DrawAspect="Content" ObjectID="_1669625672" r:id="rId286"/>
        </w:object>
      </w:r>
      <w:r w:rsidRPr="00B66C72">
        <w:rPr>
          <w:rFonts w:ascii="Times New Roman" w:hAnsi="Times New Roman" w:cs="Times New Roman"/>
          <w:sz w:val="28"/>
          <w:lang w:val="uk-UA"/>
        </w:rPr>
        <w:t>- коефіцієнт заповнення вихідної зіниці об’єктива</w:t>
      </w:r>
      <w:r w:rsidRPr="00A32D42">
        <w:rPr>
          <w:position w:val="-4"/>
        </w:rPr>
        <w:object w:dxaOrig="300" w:dyaOrig="279">
          <v:shape id="_x0000_i1155" type="#_x0000_t75" style="width:15pt;height:14.25pt" o:ole="">
            <v:imagedata r:id="rId287" o:title=""/>
          </v:shape>
          <o:OLEObject Type="Embed" ProgID="Equation.DSMT4" ShapeID="_x0000_i1155" DrawAspect="Content" ObjectID="_1669625673" r:id="rId288"/>
        </w:object>
      </w:r>
      <w:r w:rsidRPr="00B66C72">
        <w:rPr>
          <w:rFonts w:ascii="Times New Roman" w:hAnsi="Times New Roman" w:cs="Times New Roman"/>
          <w:sz w:val="28"/>
          <w:lang w:val="uk-UA"/>
        </w:rPr>
        <w:t xml:space="preserve">, </w:t>
      </w:r>
    </w:p>
    <w:p w:rsidR="00B66C72" w:rsidRDefault="00B66C72" w:rsidP="00F4353A">
      <w:pPr>
        <w:spacing w:after="0" w:line="360" w:lineRule="auto"/>
        <w:rPr>
          <w:rFonts w:ascii="Times New Roman" w:hAnsi="Times New Roman" w:cs="Times New Roman"/>
          <w:sz w:val="28"/>
          <w:lang w:val="uk-UA"/>
        </w:rPr>
      </w:pPr>
      <w:r w:rsidRPr="00B66C72">
        <w:rPr>
          <w:rFonts w:ascii="Times New Roman" w:hAnsi="Times New Roman" w:cs="Times New Roman"/>
          <w:position w:val="-6"/>
          <w:sz w:val="28"/>
        </w:rPr>
        <w:object w:dxaOrig="260" w:dyaOrig="240">
          <v:shape id="_x0000_i1156" type="#_x0000_t75" style="width:12.75pt;height:12pt" o:ole="">
            <v:imagedata r:id="rId289" o:title=""/>
          </v:shape>
          <o:OLEObject Type="Embed" ProgID="Equation.DSMT4" ShapeID="_x0000_i1156" DrawAspect="Content" ObjectID="_1669625674" r:id="rId290"/>
        </w:object>
      </w:r>
      <w:r w:rsidRPr="00B66C72">
        <w:rPr>
          <w:rFonts w:ascii="Times New Roman" w:hAnsi="Times New Roman" w:cs="Times New Roman"/>
          <w:sz w:val="28"/>
          <w:lang w:val="uk-UA"/>
        </w:rPr>
        <w:t xml:space="preserve"> - кут поля зору об’єктива</w:t>
      </w:r>
      <w:r>
        <w:rPr>
          <w:rFonts w:ascii="Times New Roman" w:hAnsi="Times New Roman" w:cs="Times New Roman"/>
          <w:sz w:val="28"/>
          <w:lang w:val="uk-UA"/>
        </w:rPr>
        <w:t>.</w:t>
      </w:r>
    </w:p>
    <w:p w:rsidR="00B66C72" w:rsidRDefault="00B66C72" w:rsidP="00F4353A">
      <w:pPr>
        <w:spacing w:after="0" w:line="360" w:lineRule="auto"/>
        <w:rPr>
          <w:rFonts w:ascii="Times New Roman" w:hAnsi="Times New Roman" w:cs="Times New Roman"/>
          <w:sz w:val="28"/>
          <w:lang w:val="uk-UA"/>
        </w:rPr>
      </w:pPr>
      <w:r>
        <w:rPr>
          <w:rFonts w:ascii="Times New Roman" w:hAnsi="Times New Roman" w:cs="Times New Roman"/>
          <w:sz w:val="28"/>
          <w:lang w:val="uk-UA"/>
        </w:rPr>
        <w:t>Підставивши розраховані параметри, зайдемо</w:t>
      </w:r>
      <w:r w:rsidR="004D2B13" w:rsidRPr="004D2B13">
        <w:rPr>
          <w:rFonts w:ascii="Times New Roman" w:hAnsi="Times New Roman" w:cs="Times New Roman"/>
          <w:sz w:val="28"/>
          <w:szCs w:val="28"/>
          <w:lang w:val="ru-RU"/>
        </w:rPr>
        <w:t>[</w:t>
      </w:r>
      <w:r w:rsidR="004D2B13" w:rsidRPr="00B15853">
        <w:rPr>
          <w:rFonts w:ascii="Times New Roman" w:hAnsi="Times New Roman" w:cs="Times New Roman"/>
          <w:sz w:val="28"/>
          <w:szCs w:val="28"/>
          <w:lang w:val="ru-RU"/>
        </w:rPr>
        <w:t>10</w:t>
      </w:r>
      <w:r w:rsidR="004D2B13" w:rsidRPr="004D2B13">
        <w:rPr>
          <w:rFonts w:ascii="Times New Roman" w:hAnsi="Times New Roman" w:cs="Times New Roman"/>
          <w:sz w:val="28"/>
          <w:szCs w:val="28"/>
          <w:lang w:val="ru-RU"/>
        </w:rPr>
        <w:t>]</w:t>
      </w:r>
      <w:r>
        <w:rPr>
          <w:rFonts w:ascii="Times New Roman" w:hAnsi="Times New Roman" w:cs="Times New Roman"/>
          <w:sz w:val="28"/>
          <w:lang w:val="uk-UA"/>
        </w:rPr>
        <w:t>:</w:t>
      </w:r>
    </w:p>
    <w:p w:rsidR="004D2B13" w:rsidRPr="006C75ED" w:rsidRDefault="00B66C72" w:rsidP="00F4353A">
      <w:pPr>
        <w:spacing w:after="0" w:line="360" w:lineRule="auto"/>
      </w:pPr>
      <w:r w:rsidRPr="007315A9">
        <w:rPr>
          <w:position w:val="-48"/>
        </w:rPr>
        <w:object w:dxaOrig="9580" w:dyaOrig="980">
          <v:shape id="_x0000_i1157" type="#_x0000_t75" style="width:479.25pt;height:48.75pt" o:ole="">
            <v:imagedata r:id="rId291" o:title=""/>
          </v:shape>
          <o:OLEObject Type="Embed" ProgID="Equation.DSMT4" ShapeID="_x0000_i1157" DrawAspect="Content" ObjectID="_1669625675" r:id="rId292"/>
        </w:object>
      </w:r>
    </w:p>
    <w:p w:rsidR="002A4E40" w:rsidRDefault="002A4E40" w:rsidP="00F4353A">
      <w:pPr>
        <w:spacing w:after="0" w:line="360" w:lineRule="auto"/>
        <w:rPr>
          <w:rFonts w:ascii="Times New Roman" w:hAnsi="Times New Roman" w:cs="Times New Roman"/>
          <w:b/>
          <w:sz w:val="28"/>
          <w:lang w:val="uk-UA"/>
        </w:rPr>
      </w:pPr>
    </w:p>
    <w:p w:rsidR="00F84818" w:rsidRPr="002A4E40" w:rsidRDefault="00F84818" w:rsidP="00F4353A">
      <w:pPr>
        <w:pStyle w:val="a5"/>
        <w:numPr>
          <w:ilvl w:val="1"/>
          <w:numId w:val="8"/>
        </w:numPr>
        <w:spacing w:after="0" w:line="360" w:lineRule="auto"/>
        <w:rPr>
          <w:rFonts w:ascii="Times New Roman" w:hAnsi="Times New Roman" w:cs="Times New Roman"/>
          <w:b/>
          <w:lang w:val="uk-UA"/>
        </w:rPr>
      </w:pPr>
      <w:r w:rsidRPr="002A4E40">
        <w:rPr>
          <w:rFonts w:ascii="Times New Roman" w:hAnsi="Times New Roman" w:cs="Times New Roman"/>
          <w:b/>
          <w:sz w:val="28"/>
          <w:lang w:val="uk-UA"/>
        </w:rPr>
        <w:t>Лазер у будові оптичного пінцету</w:t>
      </w:r>
    </w:p>
    <w:p w:rsidR="00C6145F" w:rsidRPr="00F84818" w:rsidRDefault="00C6145F" w:rsidP="00F4353A">
      <w:pPr>
        <w:pStyle w:val="a5"/>
        <w:spacing w:after="0" w:line="360" w:lineRule="auto"/>
        <w:rPr>
          <w:rFonts w:ascii="Times New Roman" w:hAnsi="Times New Roman" w:cs="Times New Roman"/>
          <w:b/>
          <w:lang w:val="uk-UA"/>
        </w:rPr>
      </w:pPr>
    </w:p>
    <w:p w:rsidR="00F84818" w:rsidRDefault="00F84818" w:rsidP="00F4353A">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будові оптичного пінцету використаємо аргоновий лазер. В роботі використовується </w:t>
      </w:r>
      <w:r w:rsidRPr="00F84818">
        <w:rPr>
          <w:rFonts w:ascii="Times New Roman" w:hAnsi="Times New Roman" w:cs="Times New Roman"/>
          <w:sz w:val="28"/>
          <w:szCs w:val="28"/>
          <w:lang w:val="uk-UA"/>
        </w:rPr>
        <w:t xml:space="preserve">мілліваттний гаусів пучок одномодового (TEM00) </w:t>
      </w:r>
      <w:r>
        <w:rPr>
          <w:rFonts w:ascii="Times New Roman" w:hAnsi="Times New Roman" w:cs="Times New Roman"/>
          <w:sz w:val="28"/>
          <w:szCs w:val="28"/>
          <w:lang w:val="uk-UA"/>
        </w:rPr>
        <w:t xml:space="preserve">аргонового лазера </w:t>
      </w:r>
      <w:r w:rsidRPr="00F84818">
        <w:rPr>
          <w:rFonts w:ascii="Times New Roman" w:hAnsi="Times New Roman" w:cs="Times New Roman"/>
          <w:sz w:val="28"/>
          <w:szCs w:val="28"/>
          <w:lang w:val="uk-UA"/>
        </w:rPr>
        <w:t>з довжиною хвилі</w:t>
      </w:r>
      <w:r>
        <w:rPr>
          <w:rFonts w:ascii="Times New Roman" w:hAnsi="Times New Roman" w:cs="Times New Roman"/>
          <w:sz w:val="28"/>
          <w:szCs w:val="28"/>
          <w:lang w:val="uk-UA"/>
        </w:rPr>
        <w:t xml:space="preserve"> 514,5 нм, сфокусованого в пляму діаметром</w:t>
      </w:r>
      <w:r w:rsidRPr="00F84818">
        <w:rPr>
          <w:rFonts w:ascii="Times New Roman" w:hAnsi="Times New Roman" w:cs="Times New Roman"/>
          <w:sz w:val="28"/>
          <w:szCs w:val="28"/>
          <w:lang w:val="uk-UA"/>
        </w:rPr>
        <w:t xml:space="preserve"> 6,2 мкм.</w:t>
      </w:r>
    </w:p>
    <w:p w:rsidR="00F84818" w:rsidRDefault="00F84818" w:rsidP="00F4353A">
      <w:pPr>
        <w:spacing w:after="0" w:line="360" w:lineRule="auto"/>
        <w:ind w:firstLine="720"/>
        <w:rPr>
          <w:rFonts w:ascii="Times New Roman" w:hAnsi="Times New Roman" w:cs="Times New Roman"/>
          <w:sz w:val="28"/>
          <w:szCs w:val="28"/>
          <w:lang w:val="uk-UA"/>
        </w:rPr>
      </w:pPr>
      <w:r w:rsidRPr="00F84818">
        <w:rPr>
          <w:rFonts w:ascii="Times New Roman" w:hAnsi="Times New Roman" w:cs="Times New Roman"/>
          <w:sz w:val="28"/>
          <w:szCs w:val="28"/>
          <w:lang w:val="uk-UA"/>
        </w:rPr>
        <w:t xml:space="preserve">Аргоновий лазер - іонний газовий лазер, який здатний випромінювати світло з різними довжинами хвиль у видимій і ультрафіолетовій областях. Це безперервний лазер, потужність якого може </w:t>
      </w:r>
      <w:r>
        <w:rPr>
          <w:rFonts w:ascii="Times New Roman" w:hAnsi="Times New Roman" w:cs="Times New Roman"/>
          <w:sz w:val="28"/>
          <w:szCs w:val="28"/>
          <w:lang w:val="uk-UA"/>
        </w:rPr>
        <w:t>досягати декількох сотень Ватт.</w:t>
      </w:r>
    </w:p>
    <w:p w:rsidR="00F84818" w:rsidRPr="00F84818" w:rsidRDefault="00F84818" w:rsidP="00F4353A">
      <w:pPr>
        <w:spacing w:after="0" w:line="360" w:lineRule="auto"/>
        <w:ind w:firstLine="720"/>
        <w:rPr>
          <w:rFonts w:ascii="Times New Roman" w:hAnsi="Times New Roman" w:cs="Times New Roman"/>
          <w:sz w:val="28"/>
          <w:szCs w:val="28"/>
          <w:lang w:val="uk-UA"/>
        </w:rPr>
      </w:pPr>
      <w:r w:rsidRPr="00F84818">
        <w:rPr>
          <w:rFonts w:ascii="Times New Roman" w:hAnsi="Times New Roman" w:cs="Times New Roman"/>
          <w:sz w:val="28"/>
          <w:szCs w:val="28"/>
          <w:lang w:val="uk-UA"/>
        </w:rPr>
        <w:t>У аргоновому лазері, як і у всіх іонних лазерах, верхній рівень заселяється в результаті двох послідовних зіткнень атома з електронами розряду. Перше зіткнення іонізує атом, а друге збуджує іон. Таким чином, процес створення інверсії є двоступінчастим, і для його здійснення потрібна висока щільність струму в розряді. При такому струмі стінки розрядної трубки швидко руйнуються, тому паралельно осі трубки прикладають постійне магнітне поле, яке утримує розряд близько осі резонатора. Тиск газу в газорозрядної трубці становить</w:t>
      </w:r>
      <w:r w:rsidR="003D2DB6">
        <w:rPr>
          <w:rFonts w:ascii="Times New Roman" w:hAnsi="Times New Roman" w:cs="Times New Roman"/>
          <w:sz w:val="28"/>
          <w:szCs w:val="28"/>
          <w:lang w:val="uk-UA"/>
        </w:rPr>
        <w:t xml:space="preserve"> близько 0,1 Торр. Через високу щільність струму і низький тиск</w:t>
      </w:r>
      <w:r w:rsidRPr="00F84818">
        <w:rPr>
          <w:rFonts w:ascii="Times New Roman" w:hAnsi="Times New Roman" w:cs="Times New Roman"/>
          <w:sz w:val="28"/>
          <w:szCs w:val="28"/>
          <w:lang w:val="uk-UA"/>
        </w:rPr>
        <w:t xml:space="preserve"> виділяється значна кількість тепла, тому аргонові лазери вимагають систему охолодження (зазвичай використовується водна) [</w:t>
      </w:r>
      <w:r w:rsidR="004D2B13" w:rsidRPr="00B15853">
        <w:rPr>
          <w:rFonts w:ascii="Times New Roman" w:hAnsi="Times New Roman" w:cs="Times New Roman"/>
          <w:sz w:val="28"/>
          <w:szCs w:val="28"/>
          <w:lang w:val="uk-UA"/>
        </w:rPr>
        <w:t>15</w:t>
      </w:r>
      <w:r w:rsidRPr="00F84818">
        <w:rPr>
          <w:rFonts w:ascii="Times New Roman" w:hAnsi="Times New Roman" w:cs="Times New Roman"/>
          <w:sz w:val="28"/>
          <w:szCs w:val="28"/>
          <w:lang w:val="uk-UA"/>
        </w:rPr>
        <w:t>]. Для отримання монохроматичноговипромінювання в аргоновому лазері необхідно ввести всередину оптичного резонатора дисперсійний елемент, в іншому випадку відбувається одночасна генерація кількох спектральних ліній [</w:t>
      </w:r>
      <w:r w:rsidR="004D2B13" w:rsidRPr="004D2B13">
        <w:rPr>
          <w:rFonts w:ascii="Times New Roman" w:hAnsi="Times New Roman" w:cs="Times New Roman"/>
          <w:sz w:val="28"/>
          <w:szCs w:val="28"/>
          <w:lang w:val="ru-RU"/>
        </w:rPr>
        <w:t>14</w:t>
      </w:r>
      <w:r w:rsidRPr="00F84818">
        <w:rPr>
          <w:rFonts w:ascii="Times New Roman" w:hAnsi="Times New Roman" w:cs="Times New Roman"/>
          <w:sz w:val="28"/>
          <w:szCs w:val="28"/>
          <w:lang w:val="uk-UA"/>
        </w:rPr>
        <w:t>].</w:t>
      </w:r>
    </w:p>
    <w:p w:rsidR="00F84818" w:rsidRPr="00F84818" w:rsidRDefault="00F84818" w:rsidP="00F4353A">
      <w:pPr>
        <w:spacing w:after="0" w:line="360" w:lineRule="auto"/>
        <w:ind w:firstLine="720"/>
        <w:rPr>
          <w:rFonts w:ascii="Times New Roman" w:hAnsi="Times New Roman" w:cs="Times New Roman"/>
          <w:sz w:val="28"/>
          <w:szCs w:val="28"/>
          <w:lang w:val="uk-UA"/>
        </w:rPr>
      </w:pPr>
      <w:r w:rsidRPr="00F84818">
        <w:rPr>
          <w:rFonts w:ascii="Times New Roman" w:hAnsi="Times New Roman" w:cs="Times New Roman"/>
          <w:sz w:val="28"/>
          <w:szCs w:val="28"/>
          <w:lang w:val="uk-UA"/>
        </w:rPr>
        <w:t>Аргоновий лазер має близько 25 ліній у видимому діапазоні (від 408,9 нм до 686,1 нм) і більше 10 ліній в ультрафіолетовому (від 275 до 363,8 нм), однак найбільш сильну інтенсивність маю</w:t>
      </w:r>
      <w:r>
        <w:rPr>
          <w:rFonts w:ascii="Times New Roman" w:hAnsi="Times New Roman" w:cs="Times New Roman"/>
          <w:sz w:val="28"/>
          <w:szCs w:val="28"/>
          <w:lang w:val="uk-UA"/>
        </w:rPr>
        <w:t>ть лінії на 488 і 514,5 нм [</w:t>
      </w:r>
      <w:r w:rsidR="004D2B13" w:rsidRPr="004D2B13">
        <w:rPr>
          <w:rFonts w:ascii="Times New Roman" w:hAnsi="Times New Roman" w:cs="Times New Roman"/>
          <w:sz w:val="28"/>
          <w:szCs w:val="28"/>
          <w:lang w:val="uk-UA"/>
        </w:rPr>
        <w:t>15</w:t>
      </w:r>
      <w:r>
        <w:rPr>
          <w:rFonts w:ascii="Times New Roman" w:hAnsi="Times New Roman" w:cs="Times New Roman"/>
          <w:sz w:val="28"/>
          <w:szCs w:val="28"/>
          <w:lang w:val="uk-UA"/>
        </w:rPr>
        <w:t>].</w:t>
      </w:r>
    </w:p>
    <w:p w:rsidR="002A4E40" w:rsidRPr="006C75ED" w:rsidRDefault="00F84818" w:rsidP="006C75ED">
      <w:pPr>
        <w:spacing w:after="0" w:line="360" w:lineRule="auto"/>
        <w:ind w:firstLine="720"/>
        <w:rPr>
          <w:rFonts w:ascii="Times New Roman" w:hAnsi="Times New Roman" w:cs="Times New Roman"/>
          <w:sz w:val="28"/>
          <w:szCs w:val="28"/>
          <w:lang w:val="uk-UA"/>
        </w:rPr>
      </w:pPr>
      <w:r w:rsidRPr="00F84818">
        <w:rPr>
          <w:rFonts w:ascii="Times New Roman" w:hAnsi="Times New Roman" w:cs="Times New Roman"/>
          <w:sz w:val="28"/>
          <w:szCs w:val="28"/>
          <w:lang w:val="uk-UA"/>
        </w:rPr>
        <w:t xml:space="preserve">Використовується </w:t>
      </w:r>
      <w:r w:rsidR="006C75ED">
        <w:rPr>
          <w:rFonts w:ascii="Times New Roman" w:hAnsi="Times New Roman" w:cs="Times New Roman"/>
          <w:sz w:val="28"/>
          <w:szCs w:val="28"/>
          <w:lang w:val="uk-UA"/>
        </w:rPr>
        <w:t>в лазерних принтерах, хірургії.</w:t>
      </w:r>
    </w:p>
    <w:p w:rsidR="004D2B13" w:rsidRPr="00F84818" w:rsidRDefault="004D2B13" w:rsidP="00F4353A">
      <w:pPr>
        <w:spacing w:after="0" w:line="360" w:lineRule="auto"/>
        <w:rPr>
          <w:lang w:val="ru-RU"/>
        </w:rPr>
      </w:pPr>
    </w:p>
    <w:p w:rsidR="00F84818" w:rsidRPr="002A4E40" w:rsidRDefault="003D2DB6" w:rsidP="00F4353A">
      <w:pPr>
        <w:pStyle w:val="a5"/>
        <w:numPr>
          <w:ilvl w:val="1"/>
          <w:numId w:val="8"/>
        </w:numPr>
        <w:spacing w:after="0" w:line="360" w:lineRule="auto"/>
        <w:rPr>
          <w:rFonts w:ascii="Times New Roman" w:hAnsi="Times New Roman" w:cs="Times New Roman"/>
          <w:b/>
          <w:sz w:val="28"/>
          <w:lang w:val="ru-RU"/>
        </w:rPr>
      </w:pPr>
      <w:r w:rsidRPr="002A4E40">
        <w:rPr>
          <w:rFonts w:ascii="Times New Roman" w:hAnsi="Times New Roman" w:cs="Times New Roman"/>
          <w:b/>
          <w:sz w:val="28"/>
          <w:lang w:val="ru-RU"/>
        </w:rPr>
        <w:t>Камера у будові оптичного пінцету</w:t>
      </w:r>
    </w:p>
    <w:p w:rsidR="00F84818" w:rsidRPr="00F84818" w:rsidRDefault="00F84818" w:rsidP="00F4353A">
      <w:pPr>
        <w:spacing w:after="0" w:line="360" w:lineRule="auto"/>
        <w:rPr>
          <w:lang w:val="ru-RU"/>
        </w:rPr>
      </w:pPr>
    </w:p>
    <w:p w:rsidR="00F84818" w:rsidRPr="00B66C72" w:rsidRDefault="00F84818" w:rsidP="00F4353A">
      <w:pPr>
        <w:spacing w:after="0" w:line="360" w:lineRule="auto"/>
        <w:rPr>
          <w:rStyle w:val="jlqj4b"/>
          <w:rFonts w:ascii="Times New Roman" w:hAnsi="Times New Roman" w:cs="Times New Roman"/>
          <w:sz w:val="44"/>
          <w:szCs w:val="28"/>
          <w:lang w:val="uk-UA"/>
        </w:rPr>
      </w:pPr>
    </w:p>
    <w:p w:rsidR="0027174C" w:rsidRDefault="0027174C" w:rsidP="00F4353A">
      <w:pPr>
        <w:spacing w:after="0" w:line="360" w:lineRule="auto"/>
        <w:ind w:firstLine="720"/>
        <w:rPr>
          <w:rStyle w:val="jlqj4b"/>
          <w:rFonts w:ascii="Times New Roman" w:hAnsi="Times New Roman" w:cs="Times New Roman"/>
          <w:sz w:val="28"/>
          <w:lang w:val="uk-UA"/>
        </w:rPr>
      </w:pPr>
      <w:r>
        <w:rPr>
          <w:noProof/>
          <w:lang w:val="ru-RU" w:eastAsia="ru-RU"/>
        </w:rPr>
        <w:lastRenderedPageBreak/>
        <w:drawing>
          <wp:inline distT="0" distB="0" distL="0" distR="0">
            <wp:extent cx="2619375" cy="2619375"/>
            <wp:effectExtent l="0" t="0" r="9525" b="9525"/>
            <wp:docPr id="22" name="Рисунок 22" descr="https://oz.com.ua/images/products/big/tsifrovaya-kamera-okulyar-sigeta-dcm-800-8-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8" descr="https://oz.com.ua/images/products/big/tsifrovaya-kamera-okulyar-sigeta-dcm-800-8-mp.jpg"/>
                    <pic:cNvPicPr>
                      <a:picLocks noChangeAspect="1" noChangeArrowheads="1"/>
                    </pic:cNvPicPr>
                  </pic:nvPicPr>
                  <pic:blipFill>
                    <a:blip r:embed="rId293" cstate="print">
                      <a:extLst>
                        <a:ext uri="{28A0092B-C50C-407E-A947-70E740481C1C}">
                          <a14:useLocalDpi xmlns:a14="http://schemas.microsoft.com/office/drawing/2010/main" val="0"/>
                        </a:ext>
                      </a:extLst>
                    </a:blip>
                    <a:srcRect/>
                    <a:stretch>
                      <a:fillRect/>
                    </a:stretch>
                  </pic:blipFill>
                  <pic:spPr bwMode="auto">
                    <a:xfrm>
                      <a:off x="0" y="0"/>
                      <a:ext cx="2619375" cy="2619375"/>
                    </a:xfrm>
                    <a:prstGeom prst="rect">
                      <a:avLst/>
                    </a:prstGeom>
                    <a:noFill/>
                    <a:ln>
                      <a:noFill/>
                    </a:ln>
                  </pic:spPr>
                </pic:pic>
              </a:graphicData>
            </a:graphic>
          </wp:inline>
        </w:drawing>
      </w:r>
      <w:r>
        <w:rPr>
          <w:noProof/>
          <w:lang w:val="ru-RU" w:eastAsia="ru-RU"/>
        </w:rPr>
        <w:drawing>
          <wp:inline distT="0" distB="0" distL="0" distR="0">
            <wp:extent cx="2676525" cy="2676525"/>
            <wp:effectExtent l="0" t="0" r="9525" b="9525"/>
            <wp:docPr id="23" name="Рисунок 23" descr="https://oz.com.ua/images/product_imgs/big/tsifrovaya-kamera-okulyar-sigeta-dcm-800-8-m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0" descr="https://oz.com.ua/images/product_imgs/big/tsifrovaya-kamera-okulyar-sigeta-dcm-800-8-mp-1.jpg"/>
                    <pic:cNvPicPr>
                      <a:picLocks noChangeAspect="1" noChangeArrowheads="1"/>
                    </pic:cNvPicPr>
                  </pic:nvPicPr>
                  <pic:blipFill>
                    <a:blip r:embed="rId294" cstate="print">
                      <a:extLst>
                        <a:ext uri="{28A0092B-C50C-407E-A947-70E740481C1C}">
                          <a14:useLocalDpi xmlns:a14="http://schemas.microsoft.com/office/drawing/2010/main" val="0"/>
                        </a:ext>
                      </a:extLst>
                    </a:blip>
                    <a:srcRect/>
                    <a:stretch>
                      <a:fillRect/>
                    </a:stretch>
                  </pic:blipFill>
                  <pic:spPr bwMode="auto">
                    <a:xfrm>
                      <a:off x="0" y="0"/>
                      <a:ext cx="2676525" cy="2676525"/>
                    </a:xfrm>
                    <a:prstGeom prst="rect">
                      <a:avLst/>
                    </a:prstGeom>
                    <a:noFill/>
                    <a:ln>
                      <a:noFill/>
                    </a:ln>
                  </pic:spPr>
                </pic:pic>
              </a:graphicData>
            </a:graphic>
          </wp:inline>
        </w:drawing>
      </w:r>
    </w:p>
    <w:p w:rsidR="00E3767F" w:rsidRDefault="00E3767F" w:rsidP="00E3767F">
      <w:pPr>
        <w:spacing w:after="0" w:line="360" w:lineRule="auto"/>
        <w:ind w:firstLine="720"/>
        <w:jc w:val="center"/>
        <w:rPr>
          <w:rStyle w:val="jlqj4b"/>
          <w:rFonts w:ascii="Times New Roman" w:hAnsi="Times New Roman" w:cs="Times New Roman"/>
          <w:sz w:val="28"/>
          <w:lang w:val="uk-UA"/>
        </w:rPr>
      </w:pPr>
      <w:r>
        <w:rPr>
          <w:rFonts w:ascii="Times New Roman" w:hAnsi="Times New Roman" w:cs="Times New Roman"/>
          <w:sz w:val="28"/>
          <w:szCs w:val="28"/>
          <w:lang w:val="uk-UA"/>
        </w:rPr>
        <w:t>Рис. 3.4</w:t>
      </w:r>
      <w:r w:rsidRPr="00807AD8">
        <w:rPr>
          <w:rStyle w:val="jlqj4b"/>
          <w:rFonts w:ascii="Times New Roman" w:hAnsi="Times New Roman" w:cs="Times New Roman"/>
          <w:sz w:val="28"/>
          <w:lang w:val="uk-UA"/>
        </w:rPr>
        <w:t>Sigeta DCM-800 - електронний окуляр для мікроскопа</w:t>
      </w:r>
    </w:p>
    <w:p w:rsidR="0027174C" w:rsidRDefault="00807AD8" w:rsidP="00F4353A">
      <w:pPr>
        <w:spacing w:after="0" w:line="360" w:lineRule="auto"/>
        <w:ind w:firstLine="720"/>
        <w:rPr>
          <w:rStyle w:val="jlqj4b"/>
          <w:rFonts w:ascii="Times New Roman" w:hAnsi="Times New Roman" w:cs="Times New Roman"/>
          <w:sz w:val="28"/>
          <w:lang w:val="uk-UA"/>
        </w:rPr>
      </w:pPr>
      <w:r w:rsidRPr="00807AD8">
        <w:rPr>
          <w:rStyle w:val="jlqj4b"/>
          <w:rFonts w:ascii="Times New Roman" w:hAnsi="Times New Roman" w:cs="Times New Roman"/>
          <w:sz w:val="28"/>
          <w:lang w:val="uk-UA"/>
        </w:rPr>
        <w:t>Sigeta DCM-800 - електронний окуляр для мікроскопа, дозволяє зберігати збільшені оптикою зображення в цифрових форматах з здатністю 3264 x 2448 (8 Mp). Підходить для мікроскопів будь-якого типу - стереоскопічних, біологічних, металографічних. Встановлюється в окулярну трубку або окремий оптичний порт (для тринокуляр). Діаметр "спідниці" камери розрахований на стандартну ширину тубуса - 23.2 см, при цьому в комплект включені два перехідника на великі діаметри (30 і 30.5 мм)</w:t>
      </w:r>
      <w:r w:rsidR="004D2B13" w:rsidRPr="004D2B13">
        <w:rPr>
          <w:rStyle w:val="jlqj4b"/>
          <w:rFonts w:ascii="Times New Roman" w:hAnsi="Times New Roman" w:cs="Times New Roman"/>
          <w:sz w:val="28"/>
          <w:lang w:val="ru-RU"/>
        </w:rPr>
        <w:t xml:space="preserve"> [16]</w:t>
      </w:r>
      <w:r w:rsidRPr="00807AD8">
        <w:rPr>
          <w:rStyle w:val="jlqj4b"/>
          <w:rFonts w:ascii="Times New Roman" w:hAnsi="Times New Roman" w:cs="Times New Roman"/>
          <w:sz w:val="28"/>
          <w:lang w:val="uk-UA"/>
        </w:rPr>
        <w:t xml:space="preserve">. </w:t>
      </w:r>
    </w:p>
    <w:p w:rsidR="0027174C" w:rsidRDefault="00807AD8" w:rsidP="00F4353A">
      <w:pPr>
        <w:spacing w:after="0" w:line="360" w:lineRule="auto"/>
        <w:ind w:firstLine="720"/>
        <w:rPr>
          <w:rStyle w:val="jlqj4b"/>
          <w:rFonts w:ascii="Times New Roman" w:hAnsi="Times New Roman" w:cs="Times New Roman"/>
          <w:sz w:val="28"/>
          <w:lang w:val="uk-UA"/>
        </w:rPr>
      </w:pPr>
      <w:r w:rsidRPr="00807AD8">
        <w:rPr>
          <w:rStyle w:val="jlqj4b"/>
          <w:rFonts w:ascii="Times New Roman" w:hAnsi="Times New Roman" w:cs="Times New Roman"/>
          <w:sz w:val="28"/>
          <w:lang w:val="uk-UA"/>
        </w:rPr>
        <w:t>Камера-окуляр Sigeta DCM-800 підключається до мікроскопа за допомогою інтерфейсу USB 2.0; харчування здійснюється через той же USB-кабель в процесі роботи. Для отримання зображень з мікроскопа можна користуватися ПО ScopePhoto (є на CD в комплекті), аналогічними програмами захоплення (ACDSee, Amcap) і навіть графічними редакторами типу PhotoShop. Для підтримки стороннього ПО достатньо встановити драйвер DShow &amp; TWAIN (також є на диску)</w:t>
      </w:r>
      <w:r w:rsidR="004D2B13" w:rsidRPr="004D2B13">
        <w:rPr>
          <w:rStyle w:val="jlqj4b"/>
          <w:rFonts w:ascii="Times New Roman" w:hAnsi="Times New Roman" w:cs="Times New Roman"/>
          <w:sz w:val="28"/>
          <w:lang w:val="ru-RU"/>
        </w:rPr>
        <w:t xml:space="preserve"> [16]</w:t>
      </w:r>
      <w:r w:rsidRPr="00807AD8">
        <w:rPr>
          <w:rStyle w:val="jlqj4b"/>
          <w:rFonts w:ascii="Times New Roman" w:hAnsi="Times New Roman" w:cs="Times New Roman"/>
          <w:sz w:val="28"/>
          <w:lang w:val="uk-UA"/>
        </w:rPr>
        <w:t xml:space="preserve">. </w:t>
      </w:r>
    </w:p>
    <w:p w:rsidR="0027174C" w:rsidRDefault="00807AD8" w:rsidP="00F4353A">
      <w:pPr>
        <w:spacing w:after="0" w:line="360" w:lineRule="auto"/>
        <w:ind w:firstLine="720"/>
        <w:rPr>
          <w:rStyle w:val="jlqj4b"/>
          <w:rFonts w:ascii="Times New Roman" w:hAnsi="Times New Roman" w:cs="Times New Roman"/>
          <w:sz w:val="28"/>
          <w:lang w:val="uk-UA"/>
        </w:rPr>
      </w:pPr>
      <w:r w:rsidRPr="00807AD8">
        <w:rPr>
          <w:rStyle w:val="jlqj4b"/>
          <w:rFonts w:ascii="Times New Roman" w:hAnsi="Times New Roman" w:cs="Times New Roman"/>
          <w:sz w:val="28"/>
          <w:lang w:val="uk-UA"/>
        </w:rPr>
        <w:t xml:space="preserve">Рекомендоване ПО - ScopePhoto - призначене не тільки для трансляції та збереження зображень. З інтерфейсу програми доступні інструменти редагування, функції вимірювання лінійних і кутових розмірів, обчислення площ виділених областей і багато інших При захопленні відеопотоку в </w:t>
      </w:r>
      <w:r w:rsidRPr="00807AD8">
        <w:rPr>
          <w:rStyle w:val="jlqj4b"/>
          <w:rFonts w:ascii="Times New Roman" w:hAnsi="Times New Roman" w:cs="Times New Roman"/>
          <w:sz w:val="28"/>
          <w:lang w:val="uk-UA"/>
        </w:rPr>
        <w:lastRenderedPageBreak/>
        <w:t xml:space="preserve">максимальній якості можна встановити менший дозвіл для превью на екрані: це дозволить переглядати відео з хорошою швидкістю в реальному часі. </w:t>
      </w:r>
    </w:p>
    <w:p w:rsidR="0027174C" w:rsidRDefault="00807AD8" w:rsidP="00F4353A">
      <w:pPr>
        <w:spacing w:after="0" w:line="360" w:lineRule="auto"/>
        <w:ind w:firstLine="720"/>
        <w:rPr>
          <w:rStyle w:val="jlqj4b"/>
          <w:rFonts w:ascii="Times New Roman" w:hAnsi="Times New Roman" w:cs="Times New Roman"/>
          <w:sz w:val="28"/>
          <w:lang w:val="uk-UA"/>
        </w:rPr>
      </w:pPr>
      <w:r w:rsidRPr="00807AD8">
        <w:rPr>
          <w:rStyle w:val="jlqj4b"/>
          <w:rFonts w:ascii="Times New Roman" w:hAnsi="Times New Roman" w:cs="Times New Roman"/>
          <w:sz w:val="28"/>
          <w:lang w:val="uk-UA"/>
        </w:rPr>
        <w:t>Технічні характеристики</w:t>
      </w:r>
      <w:r w:rsidR="004D2B13">
        <w:rPr>
          <w:rStyle w:val="jlqj4b"/>
          <w:rFonts w:ascii="Times New Roman" w:hAnsi="Times New Roman" w:cs="Times New Roman"/>
          <w:sz w:val="28"/>
        </w:rPr>
        <w:t xml:space="preserve"> [16]</w:t>
      </w:r>
      <w:r w:rsidRPr="00807AD8">
        <w:rPr>
          <w:rStyle w:val="jlqj4b"/>
          <w:rFonts w:ascii="Times New Roman" w:hAnsi="Times New Roman" w:cs="Times New Roman"/>
          <w:sz w:val="28"/>
          <w:lang w:val="uk-UA"/>
        </w:rPr>
        <w:t xml:space="preserve">: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Матриця: 1 / 2.5 "CMOS, роздільна здатність - 8 MP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Максимальний розмір картинки: 3264 * 2448 px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Швидкість зйомки: &lt;1 кадру / сек на max дозвіл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Розмір пікселя: 1.75 x 1.75 мкм Д</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инамічний діапазон: 75 дБ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Світлочутливість для довжини хвилі 550 нм: 1.3 В / Люкс-сек Спектральний діапазон: 400-650 нм (з ІЧ-фільтром)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Тип затвора: ERS (електронний)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Баланс білого: авто / ручний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Експозиція: авто / ручний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Інтерфейс передачі даних: USB 2.0, 480 Mb / s </w:t>
      </w:r>
    </w:p>
    <w:p w:rsidR="0027174C" w:rsidRPr="0027174C" w:rsidRDefault="0027174C"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Тип живлен</w:t>
      </w:r>
      <w:r w:rsidR="00807AD8" w:rsidRPr="0027174C">
        <w:rPr>
          <w:rStyle w:val="jlqj4b"/>
          <w:rFonts w:ascii="Times New Roman" w:hAnsi="Times New Roman" w:cs="Times New Roman"/>
          <w:sz w:val="28"/>
          <w:lang w:val="uk-UA"/>
        </w:rPr>
        <w:t xml:space="preserve">ня: через порт USB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Робочі температури: -30 ° C ... 70 ° C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Посадковий діаметр: 23.2 мм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Збільшення: 10x (орієнтовний) </w:t>
      </w:r>
    </w:p>
    <w:p w:rsidR="0027174C" w:rsidRPr="0027174C" w:rsidRDefault="00807AD8" w:rsidP="00F4353A">
      <w:pPr>
        <w:pStyle w:val="a5"/>
        <w:numPr>
          <w:ilvl w:val="0"/>
          <w:numId w:val="11"/>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Підтримувані ПО ScopePhoto </w:t>
      </w:r>
    </w:p>
    <w:p w:rsidR="0027174C" w:rsidRDefault="0027174C" w:rsidP="00F4353A">
      <w:pPr>
        <w:spacing w:after="0" w:line="360" w:lineRule="auto"/>
        <w:ind w:left="720"/>
        <w:rPr>
          <w:rStyle w:val="jlqj4b"/>
          <w:rFonts w:ascii="Times New Roman" w:hAnsi="Times New Roman" w:cs="Times New Roman"/>
          <w:sz w:val="28"/>
          <w:lang w:val="uk-UA"/>
        </w:rPr>
      </w:pPr>
      <w:r>
        <w:rPr>
          <w:rStyle w:val="jlqj4b"/>
          <w:rFonts w:ascii="Times New Roman" w:hAnsi="Times New Roman" w:cs="Times New Roman"/>
          <w:sz w:val="28"/>
          <w:lang w:val="uk-UA"/>
        </w:rPr>
        <w:t>Ф</w:t>
      </w:r>
      <w:r w:rsidR="00807AD8" w:rsidRPr="0027174C">
        <w:rPr>
          <w:rStyle w:val="jlqj4b"/>
          <w:rFonts w:ascii="Times New Roman" w:hAnsi="Times New Roman" w:cs="Times New Roman"/>
          <w:sz w:val="28"/>
          <w:lang w:val="uk-UA"/>
        </w:rPr>
        <w:t>ормати зображень: * .Gif, * .ico, * .png, * .psd, * .jpg та * .jpeg, * .tif і * .tiff, * .bmp і * .wbmp, * .wmf і * .emf, *. j2k і * .jp2, а також спеціальний формат * .sft для збереження зображення з результатами вимірів. Комплектація</w:t>
      </w:r>
      <w:r w:rsidR="004D2B13">
        <w:rPr>
          <w:rStyle w:val="jlqj4b"/>
          <w:rFonts w:ascii="Times New Roman" w:hAnsi="Times New Roman" w:cs="Times New Roman"/>
          <w:sz w:val="28"/>
        </w:rPr>
        <w:t xml:space="preserve"> [16]</w:t>
      </w:r>
      <w:r w:rsidR="00807AD8" w:rsidRPr="0027174C">
        <w:rPr>
          <w:rStyle w:val="jlqj4b"/>
          <w:rFonts w:ascii="Times New Roman" w:hAnsi="Times New Roman" w:cs="Times New Roman"/>
          <w:sz w:val="28"/>
          <w:lang w:val="uk-UA"/>
        </w:rPr>
        <w:t xml:space="preserve">: </w:t>
      </w:r>
    </w:p>
    <w:p w:rsidR="0027174C" w:rsidRPr="0027174C" w:rsidRDefault="00807AD8" w:rsidP="00F4353A">
      <w:pPr>
        <w:pStyle w:val="a5"/>
        <w:numPr>
          <w:ilvl w:val="0"/>
          <w:numId w:val="12"/>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Камера DCM-800 </w:t>
      </w:r>
    </w:p>
    <w:p w:rsidR="0027174C" w:rsidRPr="0027174C" w:rsidRDefault="00807AD8" w:rsidP="00F4353A">
      <w:pPr>
        <w:pStyle w:val="a5"/>
        <w:numPr>
          <w:ilvl w:val="0"/>
          <w:numId w:val="12"/>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Перехідник ø 23.2 - ø 30.5 мм </w:t>
      </w:r>
    </w:p>
    <w:p w:rsidR="0027174C" w:rsidRPr="0027174C" w:rsidRDefault="00807AD8" w:rsidP="00F4353A">
      <w:pPr>
        <w:pStyle w:val="a5"/>
        <w:numPr>
          <w:ilvl w:val="0"/>
          <w:numId w:val="12"/>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Перехідник ø 23.2 - ø 30.0 мм </w:t>
      </w:r>
    </w:p>
    <w:p w:rsidR="0027174C" w:rsidRPr="0027174C" w:rsidRDefault="00807AD8" w:rsidP="00F4353A">
      <w:pPr>
        <w:pStyle w:val="a5"/>
        <w:numPr>
          <w:ilvl w:val="0"/>
          <w:numId w:val="12"/>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t xml:space="preserve">Кабель USB 2.0 довжиною 2.5 м </w:t>
      </w:r>
    </w:p>
    <w:p w:rsidR="00807AD8" w:rsidRDefault="00807AD8" w:rsidP="00F4353A">
      <w:pPr>
        <w:pStyle w:val="a5"/>
        <w:numPr>
          <w:ilvl w:val="0"/>
          <w:numId w:val="12"/>
        </w:numPr>
        <w:spacing w:after="0" w:line="360" w:lineRule="auto"/>
        <w:rPr>
          <w:rStyle w:val="jlqj4b"/>
          <w:rFonts w:ascii="Times New Roman" w:hAnsi="Times New Roman" w:cs="Times New Roman"/>
          <w:sz w:val="28"/>
          <w:lang w:val="uk-UA"/>
        </w:rPr>
      </w:pPr>
      <w:r w:rsidRPr="0027174C">
        <w:rPr>
          <w:rStyle w:val="jlqj4b"/>
          <w:rFonts w:ascii="Times New Roman" w:hAnsi="Times New Roman" w:cs="Times New Roman"/>
          <w:sz w:val="28"/>
          <w:lang w:val="uk-UA"/>
        </w:rPr>
        <w:lastRenderedPageBreak/>
        <w:t>Компакт-диск із програмним забезпеченням, драйверами і інструкцією</w:t>
      </w:r>
    </w:p>
    <w:p w:rsidR="00C6145F" w:rsidRDefault="0027174C" w:rsidP="00F4353A">
      <w:pPr>
        <w:spacing w:after="0" w:line="360" w:lineRule="auto"/>
        <w:jc w:val="center"/>
        <w:rPr>
          <w:rFonts w:ascii="Times New Roman" w:hAnsi="Times New Roman" w:cs="Times New Roman"/>
          <w:sz w:val="28"/>
          <w:lang w:val="uk-UA"/>
        </w:rPr>
      </w:pPr>
      <w:r>
        <w:rPr>
          <w:noProof/>
          <w:lang w:val="ru-RU" w:eastAsia="ru-RU"/>
        </w:rPr>
        <w:drawing>
          <wp:inline distT="0" distB="0" distL="0" distR="0">
            <wp:extent cx="2019300" cy="2019300"/>
            <wp:effectExtent l="0" t="0" r="0" b="0"/>
            <wp:docPr id="24" name="Рисунок 24" descr="https://oz.com.ua/images/product_imgs/big/tsifrovaya-kamera-okulyar-sigeta-dcm-800-8-m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2" descr="https://oz.com.ua/images/product_imgs/big/tsifrovaya-kamera-okulyar-sigeta-dcm-800-8-mp-3.jpg"/>
                    <pic:cNvPicPr>
                      <a:picLocks noChangeAspect="1" noChangeArrowheads="1"/>
                    </pic:cNvPicPr>
                  </pic:nvPicPr>
                  <pic:blipFill>
                    <a:blip r:embed="rId295" cstate="print">
                      <a:extLst>
                        <a:ext uri="{28A0092B-C50C-407E-A947-70E740481C1C}">
                          <a14:useLocalDpi xmlns:a14="http://schemas.microsoft.com/office/drawing/2010/main" val="0"/>
                        </a:ext>
                      </a:extLst>
                    </a:blip>
                    <a:srcRect/>
                    <a:stretch>
                      <a:fillRect/>
                    </a:stretch>
                  </pic:blipFill>
                  <pic:spPr bwMode="auto">
                    <a:xfrm>
                      <a:off x="0" y="0"/>
                      <a:ext cx="2019300" cy="2019300"/>
                    </a:xfrm>
                    <a:prstGeom prst="rect">
                      <a:avLst/>
                    </a:prstGeom>
                    <a:noFill/>
                    <a:ln>
                      <a:noFill/>
                    </a:ln>
                  </pic:spPr>
                </pic:pic>
              </a:graphicData>
            </a:graphic>
          </wp:inline>
        </w:drawing>
      </w:r>
    </w:p>
    <w:p w:rsidR="003E2005" w:rsidRDefault="00E3767F" w:rsidP="00037B1D">
      <w:pPr>
        <w:spacing w:after="0" w:line="360" w:lineRule="auto"/>
        <w:ind w:firstLine="720"/>
        <w:jc w:val="center"/>
        <w:rPr>
          <w:rFonts w:ascii="Times New Roman" w:hAnsi="Times New Roman" w:cs="Times New Roman"/>
          <w:sz w:val="28"/>
          <w:lang w:val="uk-UA"/>
        </w:rPr>
      </w:pPr>
      <w:r>
        <w:rPr>
          <w:rFonts w:ascii="Times New Roman" w:hAnsi="Times New Roman" w:cs="Times New Roman"/>
          <w:sz w:val="28"/>
          <w:szCs w:val="28"/>
          <w:lang w:val="uk-UA"/>
        </w:rPr>
        <w:t>Рис. 3.5</w:t>
      </w:r>
      <w:r>
        <w:rPr>
          <w:rStyle w:val="jlqj4b"/>
          <w:rFonts w:ascii="Times New Roman" w:hAnsi="Times New Roman" w:cs="Times New Roman"/>
          <w:sz w:val="28"/>
          <w:lang w:val="uk-UA"/>
        </w:rPr>
        <w:t xml:space="preserve"> Комплектація </w:t>
      </w:r>
      <w:r w:rsidRPr="00807AD8">
        <w:rPr>
          <w:rStyle w:val="jlqj4b"/>
          <w:rFonts w:ascii="Times New Roman" w:hAnsi="Times New Roman" w:cs="Times New Roman"/>
          <w:sz w:val="28"/>
          <w:lang w:val="uk-UA"/>
        </w:rPr>
        <w:t>Sigeta DCM-800</w:t>
      </w:r>
    </w:p>
    <w:p w:rsidR="003E2005" w:rsidRDefault="003E2005" w:rsidP="00F4353A">
      <w:pPr>
        <w:spacing w:after="0" w:line="360" w:lineRule="auto"/>
        <w:rPr>
          <w:rFonts w:ascii="Times New Roman" w:hAnsi="Times New Roman" w:cs="Times New Roman"/>
          <w:sz w:val="28"/>
          <w:lang w:val="uk-UA"/>
        </w:rPr>
      </w:pPr>
    </w:p>
    <w:p w:rsidR="00E12731" w:rsidRDefault="00E12731" w:rsidP="00F4353A">
      <w:pPr>
        <w:spacing w:after="0" w:line="360" w:lineRule="auto"/>
        <w:rPr>
          <w:rFonts w:ascii="Times New Roman" w:hAnsi="Times New Roman" w:cs="Times New Roman"/>
          <w:sz w:val="28"/>
          <w:lang w:val="uk-UA"/>
        </w:rPr>
      </w:pPr>
    </w:p>
    <w:p w:rsidR="006C75ED" w:rsidRDefault="006C75ED" w:rsidP="00F4353A">
      <w:pPr>
        <w:spacing w:after="0" w:line="360" w:lineRule="auto"/>
        <w:rPr>
          <w:rFonts w:ascii="Times New Roman" w:hAnsi="Times New Roman" w:cs="Times New Roman"/>
          <w:sz w:val="28"/>
          <w:lang w:val="uk-UA"/>
        </w:rPr>
      </w:pPr>
    </w:p>
    <w:p w:rsidR="006C75ED" w:rsidRDefault="006C75ED" w:rsidP="00F4353A">
      <w:pPr>
        <w:spacing w:after="0" w:line="360" w:lineRule="auto"/>
        <w:rPr>
          <w:rFonts w:ascii="Times New Roman" w:hAnsi="Times New Roman" w:cs="Times New Roman"/>
          <w:sz w:val="28"/>
          <w:lang w:val="uk-UA"/>
        </w:rPr>
      </w:pPr>
    </w:p>
    <w:p w:rsidR="006C75ED" w:rsidRDefault="006C75ED" w:rsidP="00F4353A">
      <w:pPr>
        <w:spacing w:after="0" w:line="360" w:lineRule="auto"/>
        <w:rPr>
          <w:rFonts w:ascii="Times New Roman" w:hAnsi="Times New Roman" w:cs="Times New Roman"/>
          <w:sz w:val="28"/>
          <w:lang w:val="uk-UA"/>
        </w:rPr>
      </w:pPr>
    </w:p>
    <w:p w:rsidR="006C75ED" w:rsidRDefault="006C75ED" w:rsidP="00F4353A">
      <w:pPr>
        <w:spacing w:after="0" w:line="360" w:lineRule="auto"/>
        <w:rPr>
          <w:rFonts w:ascii="Times New Roman" w:hAnsi="Times New Roman" w:cs="Times New Roman"/>
          <w:sz w:val="28"/>
          <w:lang w:val="uk-UA"/>
        </w:rPr>
      </w:pPr>
    </w:p>
    <w:p w:rsidR="006C75ED" w:rsidRDefault="006C75ED" w:rsidP="00F4353A">
      <w:pPr>
        <w:spacing w:after="0" w:line="360" w:lineRule="auto"/>
        <w:rPr>
          <w:rFonts w:ascii="Times New Roman" w:hAnsi="Times New Roman" w:cs="Times New Roman"/>
          <w:sz w:val="28"/>
          <w:lang w:val="uk-UA"/>
        </w:rPr>
      </w:pPr>
    </w:p>
    <w:p w:rsidR="00E12731" w:rsidRDefault="00E12731" w:rsidP="00E1273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ВИСНОВКИ ДО РОЗДІЛУ</w:t>
      </w:r>
    </w:p>
    <w:p w:rsidR="00E12731" w:rsidRDefault="00E12731" w:rsidP="00E12731">
      <w:pPr>
        <w:spacing w:after="0" w:line="360" w:lineRule="auto"/>
        <w:jc w:val="center"/>
        <w:rPr>
          <w:rFonts w:ascii="Times New Roman" w:hAnsi="Times New Roman" w:cs="Times New Roman"/>
          <w:sz w:val="28"/>
          <w:lang w:val="uk-UA"/>
        </w:rPr>
      </w:pPr>
    </w:p>
    <w:p w:rsidR="00E12731" w:rsidRDefault="00E12731" w:rsidP="00E12731">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Для</w:t>
      </w:r>
      <w:r>
        <w:rPr>
          <w:rFonts w:ascii="Times New Roman" w:hAnsi="Times New Roman" w:cs="Times New Roman"/>
          <w:sz w:val="28"/>
          <w:szCs w:val="28"/>
          <w:lang w:val="uk-UA"/>
        </w:rPr>
        <w:t xml:space="preserve"> захвату полістиролових кульок</w:t>
      </w:r>
      <w:r w:rsidRPr="008F0FFA">
        <w:rPr>
          <w:rFonts w:ascii="Times New Roman" w:hAnsi="Times New Roman" w:cs="Times New Roman"/>
          <w:sz w:val="28"/>
          <w:szCs w:val="28"/>
          <w:lang w:val="uk-UA"/>
        </w:rPr>
        <w:t xml:space="preserve">, потрібен лазер. </w:t>
      </w:r>
      <w:r>
        <w:rPr>
          <w:rFonts w:ascii="Times New Roman" w:hAnsi="Times New Roman" w:cs="Times New Roman"/>
          <w:sz w:val="28"/>
          <w:szCs w:val="28"/>
          <w:lang w:val="uk-UA"/>
        </w:rPr>
        <w:t>Д</w:t>
      </w:r>
      <w:r w:rsidRPr="008F0FFA">
        <w:rPr>
          <w:rFonts w:ascii="Times New Roman" w:hAnsi="Times New Roman" w:cs="Times New Roman"/>
          <w:sz w:val="28"/>
          <w:szCs w:val="28"/>
          <w:lang w:val="uk-UA"/>
        </w:rPr>
        <w:t>ля того, щоб ми могли спостерігати за процесом захвату потрібно створити систему, яка буде містити в собі мікроскоп – оскільки розміри досліджуваних полістиролових кульок 1 – 3 мкм, а також камеру, щоб спостереження можна було записати та проаналізувати, передати на екран для колективного спостереження, а що найголовніше, то захистити людське око від шкідливого впливу лазера.</w:t>
      </w:r>
    </w:p>
    <w:p w:rsidR="00E12731" w:rsidRDefault="00E12731" w:rsidP="00E12731">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виконання габаритного розрахунку були виконані такі завдання як розрахунок і вибір об’єктиву; р</w:t>
      </w:r>
      <w:r w:rsidRPr="00E12731">
        <w:rPr>
          <w:rFonts w:ascii="Times New Roman" w:hAnsi="Times New Roman" w:cs="Times New Roman"/>
          <w:sz w:val="28"/>
          <w:szCs w:val="28"/>
          <w:lang w:val="uk-UA"/>
        </w:rPr>
        <w:t>озрахунок і вибір окуляру;</w:t>
      </w:r>
      <w:r>
        <w:rPr>
          <w:rFonts w:ascii="Times New Roman" w:hAnsi="Times New Roman" w:cs="Times New Roman"/>
          <w:sz w:val="28"/>
          <w:szCs w:val="28"/>
          <w:lang w:val="uk-UA"/>
        </w:rPr>
        <w:t>р</w:t>
      </w:r>
      <w:r w:rsidRPr="00E12731">
        <w:rPr>
          <w:rFonts w:ascii="Times New Roman" w:hAnsi="Times New Roman" w:cs="Times New Roman"/>
          <w:sz w:val="28"/>
          <w:szCs w:val="28"/>
          <w:lang w:val="uk-UA"/>
        </w:rPr>
        <w:t>озрахунок лінійного поля зору мікроскопу і окуляра;</w:t>
      </w:r>
      <w:r>
        <w:rPr>
          <w:rFonts w:ascii="Times New Roman" w:hAnsi="Times New Roman" w:cs="Times New Roman"/>
          <w:sz w:val="28"/>
          <w:szCs w:val="28"/>
          <w:lang w:val="uk-UA"/>
        </w:rPr>
        <w:t>в</w:t>
      </w:r>
      <w:r w:rsidRPr="00E12731">
        <w:rPr>
          <w:rFonts w:ascii="Times New Roman" w:hAnsi="Times New Roman" w:cs="Times New Roman"/>
          <w:sz w:val="28"/>
          <w:szCs w:val="28"/>
          <w:lang w:val="uk-UA"/>
        </w:rPr>
        <w:t xml:space="preserve">изначення положення предмету </w:t>
      </w:r>
      <w:r w:rsidRPr="00E12731">
        <w:rPr>
          <w:rFonts w:ascii="Times New Roman" w:hAnsi="Times New Roman" w:cs="Times New Roman"/>
          <w:sz w:val="28"/>
          <w:szCs w:val="28"/>
          <w:lang w:val="uk-UA"/>
        </w:rPr>
        <w:lastRenderedPageBreak/>
        <w:t>відносно об’єктиву;</w:t>
      </w:r>
      <w:r>
        <w:rPr>
          <w:rFonts w:ascii="Times New Roman" w:hAnsi="Times New Roman" w:cs="Times New Roman"/>
          <w:sz w:val="28"/>
          <w:szCs w:val="28"/>
          <w:lang w:val="uk-UA"/>
        </w:rPr>
        <w:t>р</w:t>
      </w:r>
      <w:r w:rsidRPr="00E12731">
        <w:rPr>
          <w:rFonts w:ascii="Times New Roman" w:hAnsi="Times New Roman" w:cs="Times New Roman"/>
          <w:sz w:val="28"/>
          <w:szCs w:val="28"/>
          <w:lang w:val="uk-UA"/>
        </w:rPr>
        <w:t>озрахунок діаметру вихідної зіниці і її віддалення;</w:t>
      </w:r>
      <w:r>
        <w:rPr>
          <w:rFonts w:ascii="Times New Roman" w:hAnsi="Times New Roman" w:cs="Times New Roman"/>
          <w:sz w:val="28"/>
          <w:szCs w:val="28"/>
          <w:lang w:val="uk-UA"/>
        </w:rPr>
        <w:t>р</w:t>
      </w:r>
      <w:r w:rsidRPr="00E12731">
        <w:rPr>
          <w:rFonts w:ascii="Times New Roman" w:hAnsi="Times New Roman" w:cs="Times New Roman"/>
          <w:sz w:val="28"/>
          <w:szCs w:val="28"/>
          <w:lang w:val="uk-UA"/>
        </w:rPr>
        <w:t>озрахунок параметрів оптичного мікрометра;</w:t>
      </w:r>
      <w:r>
        <w:rPr>
          <w:rFonts w:ascii="Times New Roman" w:hAnsi="Times New Roman" w:cs="Times New Roman"/>
          <w:sz w:val="28"/>
          <w:szCs w:val="28"/>
          <w:lang w:val="uk-UA"/>
        </w:rPr>
        <w:t xml:space="preserve"> п</w:t>
      </w:r>
      <w:r w:rsidRPr="00E12731">
        <w:rPr>
          <w:rFonts w:ascii="Times New Roman" w:hAnsi="Times New Roman" w:cs="Times New Roman"/>
          <w:sz w:val="28"/>
          <w:szCs w:val="28"/>
          <w:lang w:val="uk-UA"/>
        </w:rPr>
        <w:t>обудова ходу променів в мікроскопі;</w:t>
      </w:r>
      <w:r>
        <w:rPr>
          <w:rFonts w:ascii="Times New Roman" w:hAnsi="Times New Roman" w:cs="Times New Roman"/>
          <w:sz w:val="28"/>
          <w:szCs w:val="28"/>
          <w:lang w:val="uk-UA"/>
        </w:rPr>
        <w:t xml:space="preserve"> р</w:t>
      </w:r>
      <w:r w:rsidRPr="00E12731">
        <w:rPr>
          <w:rFonts w:ascii="Times New Roman" w:hAnsi="Times New Roman" w:cs="Times New Roman"/>
          <w:sz w:val="28"/>
          <w:szCs w:val="28"/>
          <w:lang w:val="uk-UA"/>
        </w:rPr>
        <w:t>озрахунок межі розділення мікроскопу;</w:t>
      </w:r>
      <w:r>
        <w:rPr>
          <w:rFonts w:ascii="Times New Roman" w:hAnsi="Times New Roman" w:cs="Times New Roman"/>
          <w:sz w:val="28"/>
          <w:szCs w:val="28"/>
          <w:lang w:val="uk-UA"/>
        </w:rPr>
        <w:t>п</w:t>
      </w:r>
      <w:r w:rsidRPr="00E12731">
        <w:rPr>
          <w:rFonts w:ascii="Times New Roman" w:hAnsi="Times New Roman" w:cs="Times New Roman"/>
          <w:sz w:val="28"/>
          <w:szCs w:val="28"/>
          <w:lang w:val="uk-UA"/>
        </w:rPr>
        <w:t>обуд</w:t>
      </w:r>
      <w:r>
        <w:rPr>
          <w:rFonts w:ascii="Times New Roman" w:hAnsi="Times New Roman" w:cs="Times New Roman"/>
          <w:sz w:val="28"/>
          <w:szCs w:val="28"/>
          <w:lang w:val="uk-UA"/>
        </w:rPr>
        <w:t>ова габаритної схеми мікроскопа.</w:t>
      </w:r>
      <w:r w:rsidR="007E3B5A">
        <w:rPr>
          <w:rFonts w:ascii="Times New Roman" w:hAnsi="Times New Roman" w:cs="Times New Roman"/>
          <w:sz w:val="28"/>
          <w:szCs w:val="28"/>
          <w:lang w:val="uk-UA"/>
        </w:rPr>
        <w:t xml:space="preserve"> Був також проведений розрахунок освітлювальної системи мікроскопу.</w:t>
      </w:r>
    </w:p>
    <w:p w:rsidR="007E3B5A" w:rsidRDefault="007E3B5A" w:rsidP="007E3B5A">
      <w:pPr>
        <w:spacing w:after="0" w:line="360" w:lineRule="auto"/>
        <w:ind w:firstLine="720"/>
        <w:jc w:val="both"/>
        <w:rPr>
          <w:rStyle w:val="jlqj4b"/>
          <w:rFonts w:ascii="Times New Roman" w:hAnsi="Times New Roman" w:cs="Times New Roman"/>
          <w:sz w:val="28"/>
          <w:lang w:val="uk-UA"/>
        </w:rPr>
      </w:pPr>
      <w:r>
        <w:rPr>
          <w:rFonts w:ascii="Times New Roman" w:hAnsi="Times New Roman" w:cs="Times New Roman"/>
          <w:sz w:val="28"/>
          <w:szCs w:val="28"/>
          <w:lang w:val="uk-UA"/>
        </w:rPr>
        <w:t xml:space="preserve">В конструкцію оптичного пінцету пропонується включити аргоновий лазер і </w:t>
      </w:r>
      <w:r w:rsidRPr="00807AD8">
        <w:rPr>
          <w:rStyle w:val="jlqj4b"/>
          <w:rFonts w:ascii="Times New Roman" w:hAnsi="Times New Roman" w:cs="Times New Roman"/>
          <w:sz w:val="28"/>
          <w:lang w:val="uk-UA"/>
        </w:rPr>
        <w:t xml:space="preserve">Sigeta DCM-800 </w:t>
      </w:r>
      <w:r>
        <w:rPr>
          <w:rStyle w:val="jlqj4b"/>
          <w:rFonts w:ascii="Times New Roman" w:hAnsi="Times New Roman" w:cs="Times New Roman"/>
          <w:sz w:val="28"/>
          <w:lang w:val="uk-UA"/>
        </w:rPr>
        <w:t>–камеру для мікроскопу.</w:t>
      </w:r>
    </w:p>
    <w:p w:rsidR="007E3B5A" w:rsidRDefault="007E3B5A" w:rsidP="007E3B5A">
      <w:pPr>
        <w:spacing w:after="0" w:line="360" w:lineRule="auto"/>
        <w:ind w:firstLine="720"/>
        <w:jc w:val="both"/>
        <w:rPr>
          <w:rStyle w:val="jlqj4b"/>
          <w:rFonts w:ascii="Times New Roman" w:hAnsi="Times New Roman" w:cs="Times New Roman"/>
          <w:sz w:val="28"/>
          <w:lang w:val="uk-UA"/>
        </w:rPr>
      </w:pPr>
    </w:p>
    <w:p w:rsidR="007E3B5A" w:rsidRDefault="007E3B5A" w:rsidP="007E3B5A">
      <w:pPr>
        <w:spacing w:after="0" w:line="360" w:lineRule="auto"/>
        <w:ind w:firstLine="720"/>
        <w:jc w:val="both"/>
        <w:rPr>
          <w:rStyle w:val="jlqj4b"/>
          <w:rFonts w:ascii="Times New Roman" w:hAnsi="Times New Roman" w:cs="Times New Roman"/>
          <w:sz w:val="28"/>
          <w:lang w:val="uk-UA"/>
        </w:rPr>
      </w:pPr>
    </w:p>
    <w:p w:rsidR="007E3B5A" w:rsidRDefault="007E3B5A" w:rsidP="007E3B5A">
      <w:pPr>
        <w:spacing w:after="0" w:line="360" w:lineRule="auto"/>
        <w:ind w:firstLine="720"/>
        <w:jc w:val="both"/>
        <w:rPr>
          <w:rStyle w:val="jlqj4b"/>
          <w:rFonts w:ascii="Times New Roman" w:hAnsi="Times New Roman" w:cs="Times New Roman"/>
          <w:sz w:val="28"/>
          <w:lang w:val="uk-UA"/>
        </w:rPr>
      </w:pPr>
    </w:p>
    <w:p w:rsidR="007E3B5A" w:rsidRDefault="007E3B5A" w:rsidP="007E3B5A">
      <w:pPr>
        <w:spacing w:after="0" w:line="360" w:lineRule="auto"/>
        <w:ind w:firstLine="720"/>
        <w:jc w:val="both"/>
        <w:rPr>
          <w:rFonts w:ascii="Times New Roman" w:hAnsi="Times New Roman" w:cs="Times New Roman"/>
          <w:sz w:val="28"/>
          <w:szCs w:val="28"/>
          <w:lang w:val="uk-UA"/>
        </w:rPr>
      </w:pPr>
    </w:p>
    <w:p w:rsidR="00E12731" w:rsidRPr="008F0FFA" w:rsidRDefault="00E12731" w:rsidP="00E12731">
      <w:pPr>
        <w:spacing w:after="0" w:line="360" w:lineRule="auto"/>
        <w:ind w:firstLine="720"/>
        <w:jc w:val="both"/>
        <w:rPr>
          <w:rFonts w:ascii="Times New Roman" w:hAnsi="Times New Roman" w:cs="Times New Roman"/>
          <w:sz w:val="28"/>
          <w:szCs w:val="28"/>
          <w:lang w:val="uk-UA"/>
        </w:rPr>
      </w:pPr>
    </w:p>
    <w:p w:rsidR="00E12731" w:rsidRDefault="00E12731" w:rsidP="00E12731">
      <w:pPr>
        <w:spacing w:after="0" w:line="360" w:lineRule="auto"/>
        <w:rPr>
          <w:rFonts w:ascii="Times New Roman" w:hAnsi="Times New Roman" w:cs="Times New Roman"/>
          <w:sz w:val="28"/>
          <w:lang w:val="uk-UA"/>
        </w:rPr>
      </w:pPr>
    </w:p>
    <w:p w:rsidR="003E2005" w:rsidRPr="001008B2" w:rsidRDefault="003E2005" w:rsidP="003E2005">
      <w:pPr>
        <w:pStyle w:val="1"/>
        <w:spacing w:before="0" w:line="360" w:lineRule="auto"/>
        <w:ind w:firstLine="709"/>
        <w:jc w:val="center"/>
        <w:rPr>
          <w:rFonts w:ascii="Times New Roman" w:hAnsi="Times New Roman" w:cs="Times New Roman"/>
          <w:color w:val="auto"/>
          <w:sz w:val="32"/>
          <w:szCs w:val="32"/>
        </w:rPr>
      </w:pPr>
      <w:r w:rsidRPr="001008B2">
        <w:rPr>
          <w:rFonts w:ascii="Times New Roman" w:hAnsi="Times New Roman" w:cs="Times New Roman"/>
          <w:color w:val="auto"/>
          <w:sz w:val="32"/>
          <w:szCs w:val="32"/>
        </w:rPr>
        <w:t>РОЗДІЛ 4. РОЗРОБКА СТАРТАП ПРОЕКТУ</w:t>
      </w:r>
    </w:p>
    <w:p w:rsidR="003E2005" w:rsidRPr="004727B0" w:rsidRDefault="003E2005" w:rsidP="003E2005">
      <w:pPr>
        <w:pStyle w:val="1"/>
        <w:spacing w:before="0" w:line="360" w:lineRule="auto"/>
        <w:ind w:firstLine="709"/>
        <w:jc w:val="center"/>
        <w:rPr>
          <w:rFonts w:ascii="Times New Roman" w:hAnsi="Times New Roman" w:cs="Times New Roman"/>
          <w:color w:val="auto"/>
          <w:sz w:val="32"/>
          <w:szCs w:val="32"/>
        </w:rPr>
      </w:pPr>
      <w:r w:rsidRPr="001008B2">
        <w:rPr>
          <w:rFonts w:ascii="Times New Roman" w:hAnsi="Times New Roman" w:cs="Times New Roman"/>
          <w:color w:val="auto"/>
          <w:sz w:val="32"/>
          <w:szCs w:val="32"/>
        </w:rPr>
        <w:t>«</w:t>
      </w:r>
      <w:r w:rsidRPr="004727B0">
        <w:rPr>
          <w:rFonts w:ascii="Times New Roman" w:hAnsi="Times New Roman" w:cs="Times New Roman"/>
          <w:color w:val="auto"/>
          <w:sz w:val="32"/>
          <w:szCs w:val="32"/>
        </w:rPr>
        <w:t>Лазерний метод маніпулювання атомами</w:t>
      </w:r>
      <w:r w:rsidRPr="001008B2">
        <w:rPr>
          <w:rFonts w:ascii="Times New Roman" w:hAnsi="Times New Roman" w:cs="Times New Roman"/>
          <w:color w:val="auto"/>
          <w:sz w:val="32"/>
          <w:szCs w:val="32"/>
        </w:rPr>
        <w:t>»</w:t>
      </w:r>
    </w:p>
    <w:p w:rsidR="003E2005" w:rsidRPr="004727B0" w:rsidRDefault="003E2005" w:rsidP="003E2005">
      <w:pPr>
        <w:pStyle w:val="af2"/>
        <w:numPr>
          <w:ilvl w:val="0"/>
          <w:numId w:val="0"/>
        </w:numPr>
        <w:spacing w:before="0" w:after="0" w:line="360" w:lineRule="auto"/>
        <w:ind w:firstLine="709"/>
        <w:rPr>
          <w:rFonts w:ascii="Times New Roman" w:eastAsiaTheme="minorHAnsi" w:hAnsi="Times New Roman" w:cs="Times New Roman"/>
          <w:bCs w:val="0"/>
          <w:i w:val="0"/>
          <w:color w:val="auto"/>
          <w:sz w:val="28"/>
          <w:szCs w:val="28"/>
          <w:lang w:eastAsia="en-US"/>
        </w:rPr>
      </w:pPr>
      <w:r w:rsidRPr="001008B2">
        <w:rPr>
          <w:rFonts w:ascii="Times New Roman" w:eastAsiaTheme="minorHAnsi" w:hAnsi="Times New Roman" w:cs="Times New Roman"/>
          <w:bCs w:val="0"/>
          <w:i w:val="0"/>
          <w:color w:val="auto"/>
          <w:sz w:val="28"/>
          <w:szCs w:val="28"/>
          <w:lang w:eastAsia="en-US"/>
        </w:rPr>
        <w:t xml:space="preserve">4.1. Опис ідеї проекту </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У попередніх розділах було розглянуто способи захоплення і утримування частинки в заданій точці простору, які реалізувались в історії вивчення цього феномену різними вченими за допомогою різноманітних принципових схем і побудов. Даний розділ буде присвячено аналізу стартап-проекту лазерного пінцету, як найновішого із способів захвату, що дає можливість пояснити здатність захоплення лазерним променем частинки і особливу поведінку частинки в лазерному промені з точки зору фізичних явищ.</w:t>
      </w:r>
    </w:p>
    <w:p w:rsidR="003E2005" w:rsidRPr="004727B0"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rPr>
        <w:t xml:space="preserve">В попередніх розділах було зроблено порівняльний аналіз використовуваних об’єктивів, що використовуються в побудові, та проведено експеримент з розрахунками мікроскопу в залежності від використовуваного об’єктиву; розглянуто  варіанти підключення камери; зроблено  порівняльний </w:t>
      </w:r>
      <w:r w:rsidRPr="001008B2">
        <w:rPr>
          <w:rFonts w:ascii="Times New Roman" w:hAnsi="Times New Roman" w:cs="Times New Roman"/>
          <w:b w:val="0"/>
          <w:i w:val="0"/>
          <w:color w:val="auto"/>
          <w:sz w:val="28"/>
        </w:rPr>
        <w:lastRenderedPageBreak/>
        <w:t>аналіз сучасних методів маніпуляції нано- і мікрочастинок; показано переваги варіантів побудови системи, а також обрано лазер система юстування для зручності. В даному розділі буде  розглянуто метод маніпулячії маличи частинками, що полягає у покращенні габаритної побудови, виборі мікроскопа, камери та інтерфейсних поєднань всіх пристроїв.</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rPr>
      </w:pPr>
      <w:r w:rsidRPr="001008B2">
        <w:rPr>
          <w:rFonts w:ascii="Times New Roman" w:hAnsi="Times New Roman" w:cs="Times New Roman"/>
          <w:b w:val="0"/>
          <w:i w:val="0"/>
          <w:color w:val="auto"/>
          <w:sz w:val="28"/>
        </w:rPr>
        <w:t>Оптичний пінцет сьогодні представляє зручну платформу, для опробування нових комп'ютерних технологій, помітно стимулює розвиток мікроелектроніки в цілому, а також засобів передачі інформації та її вивчення.</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rPr>
        <w:t>Удосконалена система «оптичний пінцет» буде актуальною для наукових платформ, що займаються різними сферами дослідження.</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Оскільки ідеєю цього приладу є захват, утримування та переміщення малих частинок у просторі за допомогою лазера, то даний спосіб набуває актуальності у біофізиці, хімії та медицині.</w:t>
      </w:r>
    </w:p>
    <w:p w:rsidR="003E2005" w:rsidRPr="001008B2" w:rsidRDefault="003E2005" w:rsidP="003E2005">
      <w:pPr>
        <w:spacing w:line="360" w:lineRule="auto"/>
        <w:rPr>
          <w:lang w:val="uk-UA" w:eastAsia="ru-RU"/>
        </w:rPr>
      </w:pPr>
    </w:p>
    <w:p w:rsidR="003E2005" w:rsidRPr="001008B2" w:rsidRDefault="003E2005" w:rsidP="003E2005">
      <w:pPr>
        <w:pStyle w:val="af2"/>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4.1. Опис ідеї стартап-проекту</w:t>
      </w:r>
    </w:p>
    <w:tbl>
      <w:tblPr>
        <w:tblStyle w:val="a6"/>
        <w:tblW w:w="0" w:type="auto"/>
        <w:tblLook w:val="04A0" w:firstRow="1" w:lastRow="0" w:firstColumn="1" w:lastColumn="0" w:noHBand="0" w:noVBand="1"/>
      </w:tblPr>
      <w:tblGrid>
        <w:gridCol w:w="3203"/>
        <w:gridCol w:w="3191"/>
        <w:gridCol w:w="3177"/>
      </w:tblGrid>
      <w:tr w:rsidR="003E2005" w:rsidRPr="001008B2" w:rsidTr="005E748C">
        <w:trPr>
          <w:trHeight w:val="407"/>
        </w:trPr>
        <w:tc>
          <w:tcPr>
            <w:tcW w:w="3203" w:type="dxa"/>
            <w:vAlign w:val="center"/>
          </w:tcPr>
          <w:p w:rsidR="003E2005" w:rsidRPr="001008B2" w:rsidRDefault="003E2005" w:rsidP="005E748C">
            <w:pPr>
              <w:spacing w:line="360" w:lineRule="auto"/>
              <w:jc w:val="center"/>
              <w:rPr>
                <w:rFonts w:ascii="Times New Roman" w:hAnsi="Times New Roman" w:cs="Times New Roman"/>
                <w:b/>
                <w:i/>
                <w:sz w:val="24"/>
                <w:szCs w:val="28"/>
                <w:lang w:val="uk-UA"/>
              </w:rPr>
            </w:pPr>
            <w:r w:rsidRPr="001008B2">
              <w:rPr>
                <w:rFonts w:ascii="Times New Roman" w:hAnsi="Times New Roman" w:cs="Times New Roman"/>
                <w:b/>
                <w:i/>
                <w:iCs/>
                <w:sz w:val="24"/>
                <w:szCs w:val="28"/>
                <w:lang w:val="uk-UA"/>
              </w:rPr>
              <w:t>Зміст ідеї</w:t>
            </w:r>
          </w:p>
        </w:tc>
        <w:tc>
          <w:tcPr>
            <w:tcW w:w="3191" w:type="dxa"/>
            <w:vAlign w:val="center"/>
          </w:tcPr>
          <w:p w:rsidR="003E2005" w:rsidRPr="001008B2" w:rsidRDefault="003E2005" w:rsidP="005E748C">
            <w:pPr>
              <w:spacing w:line="360" w:lineRule="auto"/>
              <w:jc w:val="center"/>
              <w:rPr>
                <w:rFonts w:ascii="Times New Roman" w:hAnsi="Times New Roman" w:cs="Times New Roman"/>
                <w:b/>
                <w:i/>
                <w:sz w:val="24"/>
                <w:szCs w:val="28"/>
                <w:lang w:val="uk-UA"/>
              </w:rPr>
            </w:pPr>
            <w:r w:rsidRPr="001008B2">
              <w:rPr>
                <w:rFonts w:ascii="Times New Roman" w:hAnsi="Times New Roman" w:cs="Times New Roman"/>
                <w:b/>
                <w:i/>
                <w:iCs/>
                <w:sz w:val="24"/>
                <w:szCs w:val="28"/>
                <w:lang w:val="uk-UA"/>
              </w:rPr>
              <w:t>Напрямки застосування</w:t>
            </w:r>
          </w:p>
        </w:tc>
        <w:tc>
          <w:tcPr>
            <w:tcW w:w="3177" w:type="dxa"/>
            <w:vAlign w:val="center"/>
          </w:tcPr>
          <w:p w:rsidR="003E2005" w:rsidRPr="001008B2" w:rsidRDefault="003E2005" w:rsidP="005E748C">
            <w:pPr>
              <w:spacing w:line="360" w:lineRule="auto"/>
              <w:jc w:val="center"/>
              <w:rPr>
                <w:rFonts w:ascii="Times New Roman" w:hAnsi="Times New Roman" w:cs="Times New Roman"/>
                <w:b/>
                <w:i/>
                <w:sz w:val="24"/>
                <w:szCs w:val="28"/>
                <w:lang w:val="uk-UA"/>
              </w:rPr>
            </w:pPr>
            <w:r w:rsidRPr="001008B2">
              <w:rPr>
                <w:rFonts w:ascii="Times New Roman" w:hAnsi="Times New Roman" w:cs="Times New Roman"/>
                <w:b/>
                <w:i/>
                <w:iCs/>
                <w:sz w:val="24"/>
                <w:szCs w:val="28"/>
                <w:lang w:val="uk-UA"/>
              </w:rPr>
              <w:t>Вигоди для користувача</w:t>
            </w:r>
          </w:p>
        </w:tc>
      </w:tr>
      <w:tr w:rsidR="003E2005" w:rsidRPr="00F11D73" w:rsidTr="005E748C">
        <w:tc>
          <w:tcPr>
            <w:tcW w:w="3203" w:type="dxa"/>
            <w:vMerge w:val="restart"/>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Захват, утримування та переміщення малих часток (клітини, молекули, атоми)</w:t>
            </w:r>
          </w:p>
        </w:tc>
        <w:tc>
          <w:tcPr>
            <w:tcW w:w="3191"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Вивчення поведінки малих часток у біофізиці</w:t>
            </w:r>
          </w:p>
        </w:tc>
        <w:tc>
          <w:tcPr>
            <w:tcW w:w="317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Широкі можливості використання в медицині, недоступні іншим</w:t>
            </w:r>
          </w:p>
        </w:tc>
      </w:tr>
      <w:tr w:rsidR="003E2005" w:rsidRPr="00F11D73" w:rsidTr="005E748C">
        <w:tc>
          <w:tcPr>
            <w:tcW w:w="3203"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3191"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Вимірювання відстаней між малими частками</w:t>
            </w:r>
          </w:p>
        </w:tc>
        <w:tc>
          <w:tcPr>
            <w:tcW w:w="317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Результативні дослідження в біофізиці та хімії можуть</w:t>
            </w:r>
          </w:p>
        </w:tc>
      </w:tr>
      <w:tr w:rsidR="003E2005" w:rsidRPr="00F11D73" w:rsidTr="005E748C">
        <w:tc>
          <w:tcPr>
            <w:tcW w:w="3203"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3191"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Вилучення клітин для їх подальшого вивчення</w:t>
            </w:r>
          </w:p>
        </w:tc>
        <w:tc>
          <w:tcPr>
            <w:tcW w:w="317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Наглядність експериментів в научних областях</w:t>
            </w:r>
          </w:p>
        </w:tc>
      </w:tr>
    </w:tbl>
    <w:p w:rsidR="003E2005" w:rsidRPr="001008B2" w:rsidRDefault="003E2005" w:rsidP="003E2005">
      <w:pPr>
        <w:pStyle w:val="af2"/>
        <w:tabs>
          <w:tab w:val="left" w:pos="0"/>
        </w:tabs>
        <w:spacing w:before="0" w:after="0" w:line="360" w:lineRule="auto"/>
        <w:ind w:left="0" w:firstLine="709"/>
        <w:jc w:val="center"/>
        <w:rPr>
          <w:rFonts w:ascii="Times New Roman" w:hAnsi="Times New Roman" w:cs="Times New Roman"/>
          <w:b w:val="0"/>
          <w:i w:val="0"/>
          <w:color w:val="auto"/>
          <w:sz w:val="28"/>
          <w:szCs w:val="28"/>
        </w:rPr>
      </w:pP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Отже, пропонується оновлений спосіб побудови схеми лазерного пінцету для захвату найменших частинок для поширення даного способу дослідження у сучасному вивченні особливостей поведінки, розташування і руху малих частинок, таких як клітини, молекули та атоми. Такий спосіб може поширити використання лазерних пінцетів у медицині, що призведе до нових звершень  у </w:t>
      </w:r>
      <w:r w:rsidRPr="001008B2">
        <w:rPr>
          <w:rFonts w:ascii="Times New Roman" w:hAnsi="Times New Roman" w:cs="Times New Roman"/>
          <w:sz w:val="28"/>
          <w:szCs w:val="28"/>
          <w:lang w:val="uk-UA" w:eastAsia="ru-RU"/>
        </w:rPr>
        <w:lastRenderedPageBreak/>
        <w:t>діагностиці та лікуванні хвороб чи патологій навіть ще у організмів на стадії ембріона.</w:t>
      </w: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Процес аналізування техніко-економічних характеристик ідеї базується на визначенні її переваг та недоліків у порівнянні з іншими аналогічними рішеннями у даній сфері. Сам аналіз заключається у визначенні техніко-економічних властивостей ідеї, визначення проектів-конкурентів, товарів-замінників чи аналогічих товарів, що вже мають певну позицію на ринку, визначення техніко-економічних показників для порівняння ідеї власного проекту та проектів-конкурентів, а також проведення порівняльного аналізу для власної ідеї, яка має гірші (W, слабкі), аналогічні (N, нейтральні), кращі (S, сильні) значення, порівняно з існуючими приладами.</w:t>
      </w:r>
      <w:r w:rsidRPr="001008B2">
        <w:rPr>
          <w:rFonts w:ascii="Times New Roman" w:hAnsi="Times New Roman" w:cs="Times New Roman"/>
          <w:sz w:val="28"/>
          <w:szCs w:val="28"/>
          <w:lang w:val="uk-UA" w:eastAsia="ru-RU"/>
        </w:rPr>
        <w:t xml:space="preserve"> Далі проводимо </w:t>
      </w:r>
      <w:r w:rsidRPr="001008B2">
        <w:rPr>
          <w:rFonts w:ascii="Times New Roman" w:hAnsi="Times New Roman" w:cs="Times New Roman"/>
          <w:sz w:val="28"/>
          <w:szCs w:val="28"/>
          <w:lang w:val="uk-UA"/>
        </w:rPr>
        <w:t>аналіз потенційних техніко-економічних переваг ідеї порівняно із пропозиціями конкурентів:</w:t>
      </w: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визначаємо перелік техніко-економічних властивостей та характеристик ідеї;</w:t>
      </w: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визначаємо попереднє коло конкурентів (проектів-конкурентів) або товарів-замінників чи товарів-аналогів, що вже існують на ринку, та 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4.2).</w:t>
      </w:r>
    </w:p>
    <w:p w:rsidR="003E2005" w:rsidRPr="001008B2" w:rsidRDefault="003E2005" w:rsidP="003E2005">
      <w:pPr>
        <w:spacing w:after="0" w:line="360" w:lineRule="auto"/>
        <w:ind w:firstLine="709"/>
        <w:jc w:val="right"/>
        <w:rPr>
          <w:rFonts w:ascii="Times New Roman" w:hAnsi="Times New Roman" w:cs="Times New Roman"/>
          <w:sz w:val="28"/>
          <w:szCs w:val="28"/>
          <w:lang w:val="uk-UA" w:eastAsia="ru-RU"/>
        </w:rPr>
      </w:pPr>
      <w:r w:rsidRPr="001008B2">
        <w:rPr>
          <w:rFonts w:ascii="Times New Roman" w:hAnsi="Times New Roman" w:cs="Times New Roman"/>
          <w:sz w:val="28"/>
          <w:szCs w:val="28"/>
          <w:lang w:val="uk-UA"/>
        </w:rPr>
        <w:t>Таблиця 4.2. Визначення сильних, слабких та нейтральних характеристик ідеї проекту</w:t>
      </w:r>
    </w:p>
    <w:tbl>
      <w:tblPr>
        <w:tblStyle w:val="a6"/>
        <w:tblW w:w="9634" w:type="dxa"/>
        <w:tblLayout w:type="fixed"/>
        <w:tblLook w:val="04A0" w:firstRow="1" w:lastRow="0" w:firstColumn="1" w:lastColumn="0" w:noHBand="0" w:noVBand="1"/>
      </w:tblPr>
      <w:tblGrid>
        <w:gridCol w:w="528"/>
        <w:gridCol w:w="2274"/>
        <w:gridCol w:w="1417"/>
        <w:gridCol w:w="1588"/>
        <w:gridCol w:w="1956"/>
        <w:gridCol w:w="567"/>
        <w:gridCol w:w="709"/>
        <w:gridCol w:w="595"/>
      </w:tblGrid>
      <w:tr w:rsidR="003E2005" w:rsidRPr="001008B2" w:rsidTr="005E748C">
        <w:tc>
          <w:tcPr>
            <w:tcW w:w="528" w:type="dxa"/>
            <w:vMerge w:val="restart"/>
            <w:vAlign w:val="center"/>
          </w:tcPr>
          <w:p w:rsidR="003E2005" w:rsidRPr="001008B2" w:rsidRDefault="003E2005" w:rsidP="005E748C">
            <w:pPr>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sz w:val="24"/>
                <w:szCs w:val="28"/>
                <w:lang w:val="uk-UA" w:eastAsia="ru-RU"/>
              </w:rPr>
              <w:t>№</w:t>
            </w:r>
          </w:p>
          <w:p w:rsidR="003E2005" w:rsidRPr="001008B2" w:rsidRDefault="003E2005" w:rsidP="005E748C">
            <w:pPr>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sz w:val="24"/>
                <w:szCs w:val="28"/>
                <w:lang w:val="uk-UA" w:eastAsia="ru-RU"/>
              </w:rPr>
              <w:lastRenderedPageBreak/>
              <w:t>п/п</w:t>
            </w:r>
          </w:p>
        </w:tc>
        <w:tc>
          <w:tcPr>
            <w:tcW w:w="2274" w:type="dxa"/>
            <w:vMerge w:val="restart"/>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lastRenderedPageBreak/>
              <w:t>Техніко‐</w:t>
            </w:r>
          </w:p>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lastRenderedPageBreak/>
              <w:t>економічні</w:t>
            </w:r>
          </w:p>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t>характеристики ідеї</w:t>
            </w:r>
          </w:p>
        </w:tc>
        <w:tc>
          <w:tcPr>
            <w:tcW w:w="4961" w:type="dxa"/>
            <w:gridSpan w:val="3"/>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iCs/>
                <w:sz w:val="24"/>
                <w:szCs w:val="28"/>
                <w:lang w:val="uk-UA"/>
              </w:rPr>
              <w:lastRenderedPageBreak/>
              <w:t>(потенційні) товари/концепції конкурентів</w:t>
            </w:r>
          </w:p>
        </w:tc>
        <w:tc>
          <w:tcPr>
            <w:tcW w:w="567" w:type="dxa"/>
            <w:vMerge w:val="restart"/>
            <w:textDirection w:val="btLr"/>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t>W (слабка сторона)</w:t>
            </w:r>
          </w:p>
          <w:p w:rsidR="003E2005" w:rsidRPr="001008B2" w:rsidRDefault="003E2005" w:rsidP="005E748C">
            <w:pPr>
              <w:spacing w:line="360" w:lineRule="auto"/>
              <w:jc w:val="center"/>
              <w:rPr>
                <w:rFonts w:ascii="Times New Roman" w:hAnsi="Times New Roman" w:cs="Times New Roman"/>
                <w:b/>
                <w:i/>
                <w:sz w:val="24"/>
                <w:szCs w:val="28"/>
                <w:lang w:val="uk-UA" w:eastAsia="ru-RU"/>
              </w:rPr>
            </w:pPr>
          </w:p>
        </w:tc>
        <w:tc>
          <w:tcPr>
            <w:tcW w:w="709" w:type="dxa"/>
            <w:vMerge w:val="restart"/>
            <w:textDirection w:val="btLr"/>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t>N (нейтральна сторона)</w:t>
            </w:r>
          </w:p>
        </w:tc>
        <w:tc>
          <w:tcPr>
            <w:tcW w:w="595" w:type="dxa"/>
            <w:vMerge w:val="restart"/>
            <w:textDirection w:val="btLr"/>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t>S (сильна сторона)</w:t>
            </w:r>
          </w:p>
        </w:tc>
      </w:tr>
      <w:tr w:rsidR="003E2005" w:rsidRPr="001008B2" w:rsidTr="005E748C">
        <w:trPr>
          <w:cantSplit/>
          <w:trHeight w:val="2032"/>
        </w:trPr>
        <w:tc>
          <w:tcPr>
            <w:tcW w:w="528"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2274"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1417" w:type="dxa"/>
            <w:vAlign w:val="center"/>
          </w:tcPr>
          <w:p w:rsidR="003E2005" w:rsidRPr="001008B2" w:rsidRDefault="003E2005" w:rsidP="005E748C">
            <w:pPr>
              <w:autoSpaceDE w:val="0"/>
              <w:autoSpaceDN w:val="0"/>
              <w:adjustRightInd w:val="0"/>
              <w:spacing w:line="360" w:lineRule="auto"/>
              <w:jc w:val="center"/>
              <w:rPr>
                <w:rFonts w:ascii="Times New Roman" w:hAnsi="Times New Roman" w:cs="Times New Roman"/>
                <w:b/>
                <w:i/>
                <w:iCs/>
                <w:sz w:val="24"/>
                <w:szCs w:val="28"/>
                <w:lang w:val="uk-UA"/>
              </w:rPr>
            </w:pPr>
            <w:r w:rsidRPr="001008B2">
              <w:rPr>
                <w:rFonts w:ascii="Times New Roman" w:hAnsi="Times New Roman" w:cs="Times New Roman"/>
                <w:b/>
                <w:i/>
                <w:iCs/>
                <w:sz w:val="24"/>
                <w:szCs w:val="28"/>
                <w:lang w:val="uk-UA"/>
              </w:rPr>
              <w:t>Мій</w:t>
            </w:r>
          </w:p>
          <w:p w:rsidR="003E2005" w:rsidRPr="001008B2" w:rsidRDefault="003E2005" w:rsidP="005E748C">
            <w:pPr>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iCs/>
                <w:sz w:val="24"/>
                <w:szCs w:val="28"/>
                <w:lang w:val="uk-UA"/>
              </w:rPr>
              <w:t>проект</w:t>
            </w:r>
          </w:p>
        </w:tc>
        <w:tc>
          <w:tcPr>
            <w:tcW w:w="1588" w:type="dxa"/>
            <w:textDirection w:val="btLr"/>
            <w:vAlign w:val="center"/>
          </w:tcPr>
          <w:p w:rsidR="003E2005" w:rsidRPr="001008B2" w:rsidRDefault="003E2005" w:rsidP="005E748C">
            <w:pPr>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sz w:val="24"/>
                <w:szCs w:val="28"/>
                <w:lang w:val="uk-UA" w:eastAsia="ru-RU"/>
              </w:rPr>
              <w:t>THORLABS</w:t>
            </w:r>
          </w:p>
        </w:tc>
        <w:tc>
          <w:tcPr>
            <w:tcW w:w="1956" w:type="dxa"/>
            <w:textDirection w:val="btLr"/>
            <w:vAlign w:val="center"/>
          </w:tcPr>
          <w:p w:rsidR="003E2005" w:rsidRPr="001008B2" w:rsidRDefault="003E2005" w:rsidP="005E748C">
            <w:pPr>
              <w:spacing w:line="360" w:lineRule="auto"/>
              <w:jc w:val="center"/>
              <w:rPr>
                <w:rFonts w:ascii="Times New Roman" w:hAnsi="Times New Roman" w:cs="Times New Roman"/>
                <w:b/>
                <w:i/>
                <w:sz w:val="24"/>
                <w:szCs w:val="28"/>
                <w:lang w:val="uk-UA" w:eastAsia="ru-RU"/>
              </w:rPr>
            </w:pPr>
            <w:r w:rsidRPr="001008B2">
              <w:rPr>
                <w:rFonts w:ascii="Times New Roman" w:hAnsi="Times New Roman" w:cs="Times New Roman"/>
                <w:b/>
                <w:i/>
                <w:sz w:val="24"/>
                <w:szCs w:val="28"/>
                <w:lang w:val="uk-UA" w:eastAsia="ru-RU"/>
              </w:rPr>
              <w:t>Лабораторний аналог</w:t>
            </w:r>
          </w:p>
        </w:tc>
        <w:tc>
          <w:tcPr>
            <w:tcW w:w="567"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709"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c>
          <w:tcPr>
            <w:tcW w:w="595" w:type="dxa"/>
            <w:vMerge/>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p>
        </w:tc>
      </w:tr>
      <w:tr w:rsidR="003E2005" w:rsidRPr="001008B2" w:rsidTr="005E748C">
        <w:trPr>
          <w:trHeight w:val="701"/>
        </w:trPr>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1.</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Економічність</w:t>
            </w:r>
          </w:p>
        </w:tc>
        <w:tc>
          <w:tcPr>
            <w:tcW w:w="141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15 000$</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eastAsia="ru-RU"/>
              </w:rPr>
            </w:pPr>
          </w:p>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25000$</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eastAsia="ru-RU"/>
              </w:rPr>
            </w:pPr>
          </w:p>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30 000$</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r w:rsidR="003E2005" w:rsidRPr="001008B2" w:rsidTr="005E748C">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2.</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Технологічність</w:t>
            </w:r>
          </w:p>
        </w:tc>
        <w:tc>
          <w:tcPr>
            <w:tcW w:w="1417"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Середньогабаритний прилад з простою конфігурацією системи керування</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Середньогабаритний прилад. Система керування досить проста</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Достатньо великий прилад. Система керування досить складна</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r w:rsidR="003E2005" w:rsidRPr="001008B2" w:rsidTr="005E748C">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3.</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Універсальність</w:t>
            </w:r>
          </w:p>
        </w:tc>
        <w:tc>
          <w:tcPr>
            <w:tcW w:w="1417"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Універсальний в наукових областях</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Універсальний в наукових областях</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Універсальний в  наукових областях</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r w:rsidR="003E2005" w:rsidRPr="001008B2" w:rsidTr="005E748C">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4.</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Компактність</w:t>
            </w:r>
          </w:p>
        </w:tc>
        <w:tc>
          <w:tcPr>
            <w:tcW w:w="1417"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Середнього розміру</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Середнього розміру</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Достатньо великий</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r w:rsidR="003E2005" w:rsidRPr="001008B2" w:rsidTr="005E748C">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5.</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Надійність (точність)</w:t>
            </w:r>
          </w:p>
        </w:tc>
        <w:tc>
          <w:tcPr>
            <w:tcW w:w="1417"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Вбудований коригуючий блок, автоматичний</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Коригуючий блок можна придбати окремо</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Велика похибка вимірювання</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r w:rsidR="003E2005" w:rsidRPr="001008B2" w:rsidTr="005E748C">
        <w:tc>
          <w:tcPr>
            <w:tcW w:w="528" w:type="dxa"/>
            <w:vAlign w:val="center"/>
          </w:tcPr>
          <w:p w:rsidR="003E2005" w:rsidRPr="001008B2" w:rsidRDefault="003E2005" w:rsidP="005E748C">
            <w:pPr>
              <w:spacing w:line="360" w:lineRule="auto"/>
              <w:jc w:val="center"/>
              <w:rPr>
                <w:rFonts w:ascii="Times New Roman" w:hAnsi="Times New Roman" w:cs="Times New Roman"/>
                <w:b/>
                <w:sz w:val="24"/>
                <w:szCs w:val="28"/>
                <w:lang w:val="uk-UA" w:eastAsia="ru-RU"/>
              </w:rPr>
            </w:pPr>
            <w:r w:rsidRPr="001008B2">
              <w:rPr>
                <w:rFonts w:ascii="Times New Roman" w:hAnsi="Times New Roman" w:cs="Times New Roman"/>
                <w:b/>
                <w:sz w:val="24"/>
                <w:szCs w:val="28"/>
                <w:lang w:val="uk-UA" w:eastAsia="ru-RU"/>
              </w:rPr>
              <w:t>6.</w:t>
            </w:r>
          </w:p>
        </w:tc>
        <w:tc>
          <w:tcPr>
            <w:tcW w:w="2274"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Транспортабельність</w:t>
            </w:r>
          </w:p>
        </w:tc>
        <w:tc>
          <w:tcPr>
            <w:tcW w:w="1417"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Стаціонарний</w:t>
            </w:r>
          </w:p>
        </w:tc>
        <w:tc>
          <w:tcPr>
            <w:tcW w:w="1588"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Стаціонарний та переносний</w:t>
            </w:r>
          </w:p>
        </w:tc>
        <w:tc>
          <w:tcPr>
            <w:tcW w:w="1956" w:type="dxa"/>
          </w:tcPr>
          <w:p w:rsidR="003E2005" w:rsidRPr="001008B2" w:rsidRDefault="003E2005" w:rsidP="005E748C">
            <w:pPr>
              <w:spacing w:line="360" w:lineRule="auto"/>
              <w:jc w:val="center"/>
              <w:rPr>
                <w:rFonts w:ascii="Times New Roman" w:hAnsi="Times New Roman" w:cs="Times New Roman"/>
                <w:sz w:val="24"/>
                <w:szCs w:val="28"/>
                <w:lang w:val="uk-UA"/>
              </w:rPr>
            </w:pPr>
            <w:r w:rsidRPr="001008B2">
              <w:rPr>
                <w:rFonts w:ascii="Times New Roman" w:hAnsi="Times New Roman" w:cs="Times New Roman"/>
                <w:sz w:val="24"/>
                <w:szCs w:val="28"/>
                <w:lang w:val="uk-UA" w:eastAsia="ru-RU"/>
              </w:rPr>
              <w:t>Стаціонарний</w:t>
            </w:r>
          </w:p>
        </w:tc>
        <w:tc>
          <w:tcPr>
            <w:tcW w:w="567"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709"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c>
          <w:tcPr>
            <w:tcW w:w="595" w:type="dxa"/>
            <w:vAlign w:val="center"/>
          </w:tcPr>
          <w:p w:rsidR="003E2005" w:rsidRPr="001008B2" w:rsidRDefault="003E2005" w:rsidP="005E748C">
            <w:pPr>
              <w:spacing w:line="360" w:lineRule="auto"/>
              <w:jc w:val="center"/>
              <w:rPr>
                <w:rFonts w:ascii="Times New Roman" w:hAnsi="Times New Roman" w:cs="Times New Roman"/>
                <w:sz w:val="24"/>
                <w:szCs w:val="28"/>
                <w:lang w:val="uk-UA" w:eastAsia="ru-RU"/>
              </w:rPr>
            </w:pPr>
            <w:r w:rsidRPr="001008B2">
              <w:rPr>
                <w:rFonts w:ascii="Times New Roman" w:hAnsi="Times New Roman" w:cs="Times New Roman"/>
                <w:sz w:val="24"/>
                <w:szCs w:val="28"/>
                <w:lang w:val="uk-UA" w:eastAsia="ru-RU"/>
              </w:rPr>
              <w:t>-</w:t>
            </w:r>
          </w:p>
        </w:tc>
      </w:tr>
    </w:tbl>
    <w:p w:rsidR="003E2005" w:rsidRPr="001008B2" w:rsidRDefault="003E2005" w:rsidP="003E2005">
      <w:pPr>
        <w:pStyle w:val="af2"/>
        <w:spacing w:before="0" w:after="0" w:line="360" w:lineRule="auto"/>
        <w:ind w:left="0" w:firstLine="709"/>
        <w:rPr>
          <w:rFonts w:ascii="Times New Roman" w:eastAsiaTheme="minorHAnsi" w:hAnsi="Times New Roman" w:cs="Times New Roman"/>
          <w:b w:val="0"/>
          <w:bCs w:val="0"/>
          <w:i w:val="0"/>
          <w:color w:val="auto"/>
          <w:sz w:val="28"/>
          <w:szCs w:val="28"/>
          <w:lang w:eastAsia="en-US"/>
        </w:rPr>
      </w:pPr>
    </w:p>
    <w:p w:rsidR="003E2005"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Отже, як показав аналіз техніко-економічних показників, власна ідея проекту переважає у економічній сфері – нижча ціна робить прилад більш привабливим на фоні з іншими існуючими приладами. Такий показник як надійність також свідчить про задовільну якість приладу та про її переваги у порівнянні з конкурентами. Оскільки прилади мають доволі схожу конструкцію, то такі техніко-економічні характеристики як технологічність, універсальність та компактність виявилися аналогічними. Слабкими ж сторонами ідеї проекту стала транспортабельність, оскільки прилади-аналоги передбачають переносну установку, а не лише у стаціонарному вигляді. Однак, це не є суттєвим недоліком. Тому у підсумку варто сказати про достатню конкурентоспроможність з аналогічними приладами на ринку. </w:t>
      </w:r>
    </w:p>
    <w:p w:rsidR="003E2005" w:rsidRPr="00B47193"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pStyle w:val="a"/>
        <w:numPr>
          <w:ilvl w:val="0"/>
          <w:numId w:val="0"/>
        </w:numPr>
        <w:spacing w:line="360" w:lineRule="auto"/>
        <w:ind w:firstLine="709"/>
        <w:contextualSpacing/>
        <w:rPr>
          <w:rFonts w:ascii="Times New Roman" w:hAnsi="Times New Roman" w:cs="Times New Roman"/>
          <w:sz w:val="28"/>
          <w:szCs w:val="28"/>
        </w:rPr>
      </w:pPr>
      <w:r w:rsidRPr="001008B2">
        <w:rPr>
          <w:rFonts w:ascii="Times New Roman" w:hAnsi="Times New Roman" w:cs="Times New Roman"/>
          <w:sz w:val="28"/>
          <w:szCs w:val="28"/>
        </w:rPr>
        <w:t>В таблиці 4.3 проводиться аудит технології, за допомогою якої можна реалізувати ідею проекту.</w:t>
      </w:r>
    </w:p>
    <w:p w:rsidR="003E2005" w:rsidRPr="001008B2" w:rsidRDefault="003E2005" w:rsidP="003E2005">
      <w:pPr>
        <w:pStyle w:val="a"/>
        <w:numPr>
          <w:ilvl w:val="0"/>
          <w:numId w:val="0"/>
        </w:numPr>
        <w:spacing w:line="360" w:lineRule="auto"/>
        <w:ind w:firstLine="709"/>
        <w:contextualSpacing/>
        <w:rPr>
          <w:rFonts w:ascii="Times New Roman" w:hAnsi="Times New Roman" w:cs="Times New Roman"/>
          <w:sz w:val="28"/>
          <w:szCs w:val="28"/>
        </w:rPr>
      </w:pPr>
    </w:p>
    <w:p w:rsidR="003E2005" w:rsidRPr="001008B2" w:rsidRDefault="003E2005" w:rsidP="003E2005">
      <w:pPr>
        <w:pStyle w:val="af2"/>
        <w:spacing w:before="0" w:after="0" w:line="360" w:lineRule="auto"/>
        <w:ind w:left="0" w:firstLine="709"/>
        <w:contextualSpacing/>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4.3. Технологічна здійсненність ідеї проекту</w:t>
      </w:r>
    </w:p>
    <w:tbl>
      <w:tblPr>
        <w:tblStyle w:val="a6"/>
        <w:tblW w:w="9385" w:type="dxa"/>
        <w:tblInd w:w="108" w:type="dxa"/>
        <w:tblLayout w:type="fixed"/>
        <w:tblLook w:val="00A0" w:firstRow="1" w:lastRow="0" w:firstColumn="1" w:lastColumn="0" w:noHBand="0" w:noVBand="0"/>
      </w:tblPr>
      <w:tblGrid>
        <w:gridCol w:w="578"/>
        <w:gridCol w:w="2286"/>
        <w:gridCol w:w="3119"/>
        <w:gridCol w:w="1701"/>
        <w:gridCol w:w="1701"/>
      </w:tblGrid>
      <w:tr w:rsidR="003E2005" w:rsidRPr="001008B2" w:rsidTr="005E748C">
        <w:trPr>
          <w:trHeight w:val="534"/>
        </w:trPr>
        <w:tc>
          <w:tcPr>
            <w:tcW w:w="578" w:type="dxa"/>
            <w:vAlign w:val="center"/>
          </w:tcPr>
          <w:p w:rsidR="003E2005" w:rsidRPr="001008B2" w:rsidRDefault="003E2005" w:rsidP="005E748C">
            <w:pPr>
              <w:pStyle w:val="af0"/>
              <w:spacing w:line="360" w:lineRule="auto"/>
              <w:contextualSpacing/>
              <w:rPr>
                <w:rFonts w:ascii="Times New Roman" w:hAnsi="Times New Roman" w:cs="Times New Roman"/>
                <w:b/>
                <w:i/>
                <w:szCs w:val="28"/>
              </w:rPr>
            </w:pPr>
            <w:r w:rsidRPr="001008B2">
              <w:rPr>
                <w:rFonts w:ascii="Times New Roman" w:hAnsi="Times New Roman" w:cs="Times New Roman"/>
                <w:b/>
                <w:i/>
                <w:szCs w:val="28"/>
              </w:rPr>
              <w:t>№ п/п</w:t>
            </w:r>
          </w:p>
        </w:tc>
        <w:tc>
          <w:tcPr>
            <w:tcW w:w="2286" w:type="dxa"/>
            <w:vAlign w:val="center"/>
          </w:tcPr>
          <w:p w:rsidR="003E2005" w:rsidRPr="001008B2" w:rsidRDefault="003E2005" w:rsidP="005E748C">
            <w:pPr>
              <w:pStyle w:val="af0"/>
              <w:spacing w:line="360" w:lineRule="auto"/>
              <w:contextualSpacing/>
              <w:rPr>
                <w:rFonts w:ascii="Times New Roman" w:hAnsi="Times New Roman" w:cs="Times New Roman"/>
                <w:b/>
                <w:i/>
                <w:szCs w:val="28"/>
              </w:rPr>
            </w:pPr>
            <w:r w:rsidRPr="001008B2">
              <w:rPr>
                <w:rFonts w:ascii="Times New Roman" w:hAnsi="Times New Roman" w:cs="Times New Roman"/>
                <w:b/>
                <w:i/>
                <w:szCs w:val="28"/>
              </w:rPr>
              <w:t>Ідея проекту</w:t>
            </w:r>
          </w:p>
        </w:tc>
        <w:tc>
          <w:tcPr>
            <w:tcW w:w="3119" w:type="dxa"/>
            <w:vAlign w:val="center"/>
          </w:tcPr>
          <w:p w:rsidR="003E2005" w:rsidRPr="001008B2" w:rsidRDefault="003E2005" w:rsidP="005E748C">
            <w:pPr>
              <w:pStyle w:val="af0"/>
              <w:spacing w:line="360" w:lineRule="auto"/>
              <w:contextualSpacing/>
              <w:rPr>
                <w:rFonts w:ascii="Times New Roman" w:hAnsi="Times New Roman" w:cs="Times New Roman"/>
                <w:b/>
                <w:i/>
                <w:szCs w:val="28"/>
              </w:rPr>
            </w:pPr>
            <w:r w:rsidRPr="001008B2">
              <w:rPr>
                <w:rFonts w:ascii="Times New Roman" w:hAnsi="Times New Roman" w:cs="Times New Roman"/>
                <w:b/>
                <w:i/>
                <w:szCs w:val="28"/>
              </w:rPr>
              <w:t>Технології її реалізації</w:t>
            </w:r>
          </w:p>
        </w:tc>
        <w:tc>
          <w:tcPr>
            <w:tcW w:w="1701" w:type="dxa"/>
            <w:vAlign w:val="center"/>
          </w:tcPr>
          <w:p w:rsidR="003E2005" w:rsidRPr="001008B2" w:rsidRDefault="003E2005" w:rsidP="005E748C">
            <w:pPr>
              <w:pStyle w:val="af0"/>
              <w:spacing w:line="360" w:lineRule="auto"/>
              <w:contextualSpacing/>
              <w:rPr>
                <w:rFonts w:ascii="Times New Roman" w:hAnsi="Times New Roman" w:cs="Times New Roman"/>
                <w:b/>
                <w:i/>
                <w:szCs w:val="28"/>
              </w:rPr>
            </w:pPr>
            <w:r w:rsidRPr="001008B2">
              <w:rPr>
                <w:rFonts w:ascii="Times New Roman" w:hAnsi="Times New Roman" w:cs="Times New Roman"/>
                <w:b/>
                <w:i/>
                <w:szCs w:val="28"/>
              </w:rPr>
              <w:t>Наявність технологій</w:t>
            </w:r>
          </w:p>
        </w:tc>
        <w:tc>
          <w:tcPr>
            <w:tcW w:w="1701" w:type="dxa"/>
            <w:vAlign w:val="center"/>
          </w:tcPr>
          <w:p w:rsidR="003E2005" w:rsidRPr="001008B2" w:rsidRDefault="003E2005" w:rsidP="005E748C">
            <w:pPr>
              <w:pStyle w:val="af0"/>
              <w:spacing w:line="360" w:lineRule="auto"/>
              <w:contextualSpacing/>
              <w:rPr>
                <w:rFonts w:ascii="Times New Roman" w:hAnsi="Times New Roman" w:cs="Times New Roman"/>
                <w:b/>
                <w:i/>
                <w:szCs w:val="28"/>
              </w:rPr>
            </w:pPr>
            <w:r w:rsidRPr="001008B2">
              <w:rPr>
                <w:rFonts w:ascii="Times New Roman" w:hAnsi="Times New Roman" w:cs="Times New Roman"/>
                <w:b/>
                <w:i/>
                <w:szCs w:val="28"/>
              </w:rPr>
              <w:t>Доступність технологій</w:t>
            </w:r>
          </w:p>
        </w:tc>
      </w:tr>
      <w:tr w:rsidR="003E2005" w:rsidRPr="001008B2" w:rsidTr="005E748C">
        <w:trPr>
          <w:trHeight w:val="641"/>
        </w:trPr>
        <w:tc>
          <w:tcPr>
            <w:tcW w:w="578"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1</w:t>
            </w:r>
          </w:p>
        </w:tc>
        <w:tc>
          <w:tcPr>
            <w:tcW w:w="2286" w:type="dxa"/>
            <w:vMerge w:val="restart"/>
            <w:vAlign w:val="center"/>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Реалізація захвату, утримування та переміщення малих часток (клітини, молекули, атоми)</w:t>
            </w:r>
          </w:p>
        </w:tc>
        <w:tc>
          <w:tcPr>
            <w:tcW w:w="3119"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Аналітичний розрахунок на базі методу спаду спектральної щільності сигналу</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Існуюча технологія</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Доступна технологія</w:t>
            </w:r>
          </w:p>
        </w:tc>
      </w:tr>
      <w:tr w:rsidR="003E2005" w:rsidRPr="001008B2" w:rsidTr="005E748C">
        <w:trPr>
          <w:trHeight w:val="640"/>
        </w:trPr>
        <w:tc>
          <w:tcPr>
            <w:tcW w:w="578"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2</w:t>
            </w:r>
          </w:p>
        </w:tc>
        <w:tc>
          <w:tcPr>
            <w:tcW w:w="2286" w:type="dxa"/>
            <w:vMerge/>
            <w:vAlign w:val="center"/>
          </w:tcPr>
          <w:p w:rsidR="003E2005" w:rsidRPr="001008B2" w:rsidRDefault="003E2005" w:rsidP="005E748C">
            <w:pPr>
              <w:pStyle w:val="af0"/>
              <w:spacing w:line="360" w:lineRule="auto"/>
              <w:contextualSpacing/>
              <w:rPr>
                <w:rFonts w:ascii="Times New Roman" w:hAnsi="Times New Roman" w:cs="Times New Roman"/>
                <w:szCs w:val="28"/>
              </w:rPr>
            </w:pPr>
          </w:p>
        </w:tc>
        <w:tc>
          <w:tcPr>
            <w:tcW w:w="3119"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Аналітичний розрахунок на базі  методу рівномірного розподілу</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 xml:space="preserve">Існуюча технологія </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Доступна технологія</w:t>
            </w:r>
          </w:p>
        </w:tc>
      </w:tr>
      <w:tr w:rsidR="003E2005" w:rsidRPr="001008B2" w:rsidTr="005E748C">
        <w:trPr>
          <w:trHeight w:val="809"/>
        </w:trPr>
        <w:tc>
          <w:tcPr>
            <w:tcW w:w="578"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3</w:t>
            </w:r>
          </w:p>
        </w:tc>
        <w:tc>
          <w:tcPr>
            <w:tcW w:w="2286" w:type="dxa"/>
            <w:vMerge/>
          </w:tcPr>
          <w:p w:rsidR="003E2005" w:rsidRPr="001008B2" w:rsidRDefault="003E2005" w:rsidP="005E748C">
            <w:pPr>
              <w:pStyle w:val="af0"/>
              <w:spacing w:line="360" w:lineRule="auto"/>
              <w:contextualSpacing/>
              <w:rPr>
                <w:rFonts w:ascii="Times New Roman" w:hAnsi="Times New Roman" w:cs="Times New Roman"/>
                <w:szCs w:val="28"/>
              </w:rPr>
            </w:pPr>
          </w:p>
        </w:tc>
        <w:tc>
          <w:tcPr>
            <w:tcW w:w="3119"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Аналітичний розрахунок на базі методу Стокса</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Існуюча технологія</w:t>
            </w:r>
          </w:p>
        </w:tc>
        <w:tc>
          <w:tcPr>
            <w:tcW w:w="1701" w:type="dxa"/>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Доступна технологія</w:t>
            </w:r>
          </w:p>
        </w:tc>
      </w:tr>
      <w:tr w:rsidR="003E2005" w:rsidRPr="00F11D73" w:rsidTr="005E748C">
        <w:trPr>
          <w:trHeight w:val="18"/>
        </w:trPr>
        <w:tc>
          <w:tcPr>
            <w:tcW w:w="9385" w:type="dxa"/>
            <w:gridSpan w:val="5"/>
          </w:tcPr>
          <w:p w:rsidR="003E2005" w:rsidRPr="001008B2" w:rsidRDefault="003E2005" w:rsidP="005E748C">
            <w:pPr>
              <w:pStyle w:val="af0"/>
              <w:spacing w:line="360" w:lineRule="auto"/>
              <w:contextualSpacing/>
              <w:rPr>
                <w:rFonts w:ascii="Times New Roman" w:hAnsi="Times New Roman" w:cs="Times New Roman"/>
                <w:szCs w:val="28"/>
              </w:rPr>
            </w:pPr>
            <w:r w:rsidRPr="001008B2">
              <w:rPr>
                <w:rFonts w:ascii="Times New Roman" w:hAnsi="Times New Roman" w:cs="Times New Roman"/>
                <w:szCs w:val="28"/>
              </w:rPr>
              <w:t xml:space="preserve">Обрана технологія реалізації ідеї проекту: «Аналітичний розрахунок на базі методу </w:t>
            </w:r>
            <w:r w:rsidRPr="001008B2">
              <w:rPr>
                <w:rFonts w:ascii="Times New Roman" w:hAnsi="Times New Roman" w:cs="Times New Roman"/>
                <w:szCs w:val="28"/>
              </w:rPr>
              <w:lastRenderedPageBreak/>
              <w:t>спаду спектральної щільності сигналу»</w:t>
            </w:r>
          </w:p>
        </w:tc>
      </w:tr>
    </w:tbl>
    <w:p w:rsidR="003E2005" w:rsidRPr="001008B2" w:rsidRDefault="003E2005" w:rsidP="003E2005">
      <w:pPr>
        <w:pStyle w:val="af6"/>
        <w:spacing w:before="0"/>
        <w:ind w:firstLine="709"/>
        <w:contextualSpacing/>
        <w:rPr>
          <w:lang w:val="uk-UA"/>
        </w:rPr>
      </w:pPr>
    </w:p>
    <w:p w:rsidR="003E2005" w:rsidRPr="001008B2" w:rsidRDefault="003E2005" w:rsidP="003E2005">
      <w:pPr>
        <w:spacing w:after="0" w:line="360" w:lineRule="auto"/>
        <w:ind w:firstLine="709"/>
        <w:rPr>
          <w:rFonts w:ascii="Times New Roman" w:eastAsiaTheme="minorEastAsia" w:hAnsi="Times New Roman" w:cs="Times New Roman"/>
          <w:sz w:val="28"/>
          <w:szCs w:val="28"/>
          <w:lang w:val="uk-UA"/>
        </w:rPr>
      </w:pPr>
      <w:r w:rsidRPr="001008B2">
        <w:rPr>
          <w:rFonts w:ascii="Times New Roman" w:hAnsi="Times New Roman" w:cs="Times New Roman"/>
          <w:sz w:val="28"/>
          <w:szCs w:val="28"/>
          <w:lang w:val="uk-UA"/>
        </w:rPr>
        <w:t xml:space="preserve">Склавши таблицю 4.3 і проаналізувавши усі дані, обрано пункт 1 для реалізації ідеї проекту, оскільки дана технологія дозволяє обчислювати спектральну щільність потужності тимчасового ряду положень захоплених частинок (через броунівський рух), відповідна відгуку гармонічного осцилятора з відомим демпфуванням через в'язкість розчинника. </w:t>
      </w:r>
      <w:r w:rsidRPr="001008B2">
        <w:rPr>
          <w:rFonts w:ascii="Times New Roman" w:eastAsiaTheme="minorEastAsia" w:hAnsi="Times New Roman" w:cs="Times New Roman"/>
          <w:sz w:val="28"/>
          <w:szCs w:val="28"/>
          <w:lang w:val="uk-UA"/>
        </w:rPr>
        <w:t>Метод спаду спектральної щільності сигналу ефективний для уточнення положення детектора, так як не залежить від його чутливості.</w:t>
      </w:r>
    </w:p>
    <w:p w:rsidR="003E2005" w:rsidRPr="001008B2" w:rsidRDefault="003E2005" w:rsidP="003E2005">
      <w:pPr>
        <w:spacing w:after="0" w:line="360" w:lineRule="auto"/>
        <w:ind w:firstLine="709"/>
        <w:rPr>
          <w:rFonts w:ascii="Times New Roman" w:hAnsi="Times New Roman" w:cs="Times New Roman"/>
          <w:sz w:val="28"/>
          <w:szCs w:val="28"/>
          <w:lang w:val="uk-UA"/>
        </w:rPr>
      </w:pPr>
      <w:r w:rsidRPr="001008B2">
        <w:rPr>
          <w:rFonts w:ascii="Times New Roman" w:hAnsi="Times New Roman" w:cs="Times New Roman"/>
          <w:sz w:val="28"/>
          <w:szCs w:val="28"/>
          <w:lang w:val="uk-UA"/>
        </w:rPr>
        <w:t xml:space="preserve">Аналітичний розрахунок на базі методу Стокса взагалі має сенс лише для подальшого калібрування приладу оскільки спирається на інші фізичні закони і залежить від чутливості детектора. </w:t>
      </w:r>
    </w:p>
    <w:p w:rsidR="00037B1D" w:rsidRPr="001008B2" w:rsidRDefault="003E2005" w:rsidP="00037B1D">
      <w:pPr>
        <w:spacing w:after="0" w:line="360" w:lineRule="auto"/>
        <w:ind w:firstLine="709"/>
        <w:rPr>
          <w:rFonts w:ascii="Times New Roman" w:eastAsiaTheme="minorEastAsia" w:hAnsi="Times New Roman" w:cs="Times New Roman"/>
          <w:sz w:val="28"/>
          <w:szCs w:val="28"/>
          <w:lang w:val="uk-UA"/>
        </w:rPr>
      </w:pPr>
      <w:r w:rsidRPr="001008B2">
        <w:rPr>
          <w:rFonts w:ascii="Times New Roman" w:hAnsi="Times New Roman" w:cs="Times New Roman"/>
          <w:sz w:val="28"/>
          <w:szCs w:val="28"/>
          <w:lang w:val="uk-UA"/>
        </w:rPr>
        <w:t>Аналітичний розрахунок на базі  методу рівномірного розподілу</w:t>
      </w:r>
      <w:r w:rsidRPr="001008B2">
        <w:rPr>
          <w:rFonts w:ascii="Times New Roman" w:eastAsiaTheme="minorEastAsia" w:hAnsi="Times New Roman" w:cs="Times New Roman"/>
          <w:sz w:val="28"/>
          <w:szCs w:val="28"/>
          <w:lang w:val="uk-UA"/>
        </w:rPr>
        <w:t xml:space="preserve"> полягає в прирівнювання усередненої потенційної енергії захопленої частки до теплової енергії молекул розчинника, що дає не такі точні показники в процесі дослідження і несе за собою в основі пояснення іншим фізичним законом.</w:t>
      </w:r>
    </w:p>
    <w:p w:rsidR="003E2005" w:rsidRPr="001008B2" w:rsidRDefault="003E2005" w:rsidP="003E2005">
      <w:pPr>
        <w:spacing w:after="0"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4.2</w:t>
      </w:r>
      <w:r w:rsidRPr="001008B2">
        <w:rPr>
          <w:rFonts w:ascii="Times New Roman" w:hAnsi="Times New Roman" w:cs="Times New Roman"/>
          <w:b/>
          <w:bCs/>
          <w:sz w:val="28"/>
          <w:szCs w:val="28"/>
          <w:lang w:val="uk-UA"/>
        </w:rPr>
        <w:t xml:space="preserve"> Аналіз ринкових можливостей запуску стартап-проекту</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 xml:space="preserve">Варто визначити основні ринкові можливості, яких можна набути у процесі впровадження проекту на ринку, а також звернути увагу на загрози, які можуть перешкодити реалізації цього проекту. </w:t>
      </w: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Це дозволить зважити всі переваги і недоліки виходу на ринок, уникнути загроз, або підготуватись до їх ліквідації, а також мати готове рішення для виходу з несприятливої ситуації для проекту. </w:t>
      </w: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Також потрібно бути готовим і до появи нових можливостей, що дозволять проекту вийти на вищий рівень, так як потрібно до цього прагнути і не боятись робити нові кроки, а також вміти себе поводити у таких ситуаціях.</w:t>
      </w:r>
    </w:p>
    <w:p w:rsidR="003E2005" w:rsidRPr="001008B2" w:rsidRDefault="003E2005" w:rsidP="00037B1D">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lastRenderedPageBreak/>
        <w:t>Проаналізуємо попит: його наявність, обсяг та динамік</w:t>
      </w:r>
      <w:r w:rsidR="00037B1D">
        <w:rPr>
          <w:rFonts w:ascii="Times New Roman" w:hAnsi="Times New Roman" w:cs="Times New Roman"/>
          <w:sz w:val="28"/>
          <w:szCs w:val="28"/>
          <w:lang w:val="uk-UA" w:eastAsia="ru-RU"/>
        </w:rPr>
        <w:t>у розвитку ринку в таблиці 4.4.</w:t>
      </w:r>
    </w:p>
    <w:p w:rsidR="003E2005" w:rsidRPr="001008B2" w:rsidRDefault="003E2005" w:rsidP="003E2005">
      <w:pPr>
        <w:pStyle w:val="af2"/>
        <w:spacing w:before="0" w:after="0" w:line="360" w:lineRule="auto"/>
        <w:ind w:left="0" w:firstLine="709"/>
        <w:jc w:val="center"/>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4</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Попередня характеристика потенційного ринку стартап-проекту</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722"/>
      </w:tblGrid>
      <w:tr w:rsidR="003E2005" w:rsidRPr="001008B2" w:rsidTr="005E748C">
        <w:tc>
          <w:tcPr>
            <w:tcW w:w="567"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6096"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Показники стану ринку (найменування)</w:t>
            </w:r>
          </w:p>
        </w:tc>
        <w:tc>
          <w:tcPr>
            <w:tcW w:w="2722"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Характеристика</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Кількість головних гравців, од</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Загальний обсяг продаж, грн/ум.од</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420000грн/ум.од.</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3</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Динаміка ринку (якісна оцінка)</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Зростає (2% до 2022 року)</w:t>
            </w:r>
          </w:p>
        </w:tc>
      </w:tr>
      <w:tr w:rsidR="003E2005" w:rsidRPr="00F11D73"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4</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Наявність обмежень для входу (вказати характер обмежень)</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bCs/>
                <w:iCs/>
                <w:color w:val="000000"/>
                <w:szCs w:val="28"/>
                <w:lang w:eastAsia="uk-UA"/>
              </w:rPr>
              <w:t>патенти; тарифи на продукцію, що імпортується</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5</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Специфічні вимоги до стандартизації та сертифікації</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 xml:space="preserve">Відповідність міжнародним стандартам </w:t>
            </w:r>
          </w:p>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ГОСТ 31581-2012</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6</w:t>
            </w:r>
          </w:p>
        </w:tc>
        <w:tc>
          <w:tcPr>
            <w:tcW w:w="609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Середня норма рентабельності в галузі (або по ринку), %</w:t>
            </w:r>
          </w:p>
        </w:tc>
        <w:tc>
          <w:tcPr>
            <w:tcW w:w="272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30%</w:t>
            </w:r>
          </w:p>
        </w:tc>
      </w:tr>
    </w:tbl>
    <w:p w:rsidR="003E2005" w:rsidRPr="001008B2" w:rsidRDefault="003E2005" w:rsidP="00037B1D">
      <w:pPr>
        <w:spacing w:after="0" w:line="360" w:lineRule="auto"/>
        <w:ind w:firstLine="720"/>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Отже, проведений аналіз попиту показує, що динаміка ринку позитивна і рентабельність в галузі даної ідеї досить задовільна, але такі обмеження як патенти та тарифи на продукцію (комплектуючі), що імпортуються можуть перешкоджати розвитку ідеї. До того ж всі розробки мають відповідати Європейським стандартам якості, ДСТУ, ГОСТам та ISO, що ускладнює процес розробки.</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Визначимо потенційні групи клієнтів, їх характеристики, та сформуємо орієнтовний перелік вимог до товару для кожної групи (табл. 4.5).</w:t>
      </w:r>
    </w:p>
    <w:p w:rsidR="003E2005" w:rsidRPr="001008B2" w:rsidRDefault="003E2005" w:rsidP="003E2005">
      <w:pPr>
        <w:spacing w:after="0" w:line="360" w:lineRule="auto"/>
        <w:jc w:val="right"/>
        <w:rPr>
          <w:rFonts w:ascii="Times New Roman" w:hAnsi="Times New Roman" w:cs="Times New Roman"/>
          <w:sz w:val="28"/>
          <w:szCs w:val="28"/>
          <w:lang w:val="uk-UA" w:eastAsia="ru-RU"/>
        </w:rPr>
      </w:pPr>
      <w:r w:rsidRPr="001008B2">
        <w:rPr>
          <w:rFonts w:ascii="Times New Roman" w:hAnsi="Times New Roman" w:cs="Times New Roman"/>
          <w:sz w:val="28"/>
          <w:szCs w:val="28"/>
          <w:lang w:val="uk-UA"/>
        </w:rPr>
        <w:t>Таблиця 4.</w:t>
      </w:r>
      <w:r w:rsidR="00937092" w:rsidRPr="001008B2">
        <w:rPr>
          <w:rFonts w:ascii="Times New Roman" w:hAnsi="Times New Roman" w:cs="Times New Roman"/>
          <w:sz w:val="28"/>
          <w:szCs w:val="28"/>
          <w:lang w:val="uk-UA"/>
        </w:rPr>
        <w:fldChar w:fldCharType="begin"/>
      </w:r>
      <w:r w:rsidRPr="001008B2">
        <w:rPr>
          <w:rFonts w:ascii="Times New Roman" w:hAnsi="Times New Roman" w:cs="Times New Roman"/>
          <w:sz w:val="28"/>
          <w:szCs w:val="28"/>
          <w:lang w:val="uk-UA"/>
        </w:rPr>
        <w:instrText xml:space="preserve"> SEQ Таблиця \* ARABIC </w:instrText>
      </w:r>
      <w:r w:rsidR="00937092" w:rsidRPr="001008B2">
        <w:rPr>
          <w:rFonts w:ascii="Times New Roman" w:hAnsi="Times New Roman" w:cs="Times New Roman"/>
          <w:sz w:val="28"/>
          <w:szCs w:val="28"/>
          <w:lang w:val="uk-UA"/>
        </w:rPr>
        <w:fldChar w:fldCharType="separate"/>
      </w:r>
      <w:r w:rsidRPr="001008B2">
        <w:rPr>
          <w:rFonts w:ascii="Times New Roman" w:hAnsi="Times New Roman" w:cs="Times New Roman"/>
          <w:noProof/>
          <w:sz w:val="28"/>
          <w:szCs w:val="28"/>
          <w:lang w:val="uk-UA"/>
        </w:rPr>
        <w:t>5</w:t>
      </w:r>
      <w:r w:rsidR="00937092" w:rsidRPr="001008B2">
        <w:rPr>
          <w:rFonts w:ascii="Times New Roman" w:hAnsi="Times New Roman" w:cs="Times New Roman"/>
          <w:noProof/>
          <w:sz w:val="28"/>
          <w:szCs w:val="28"/>
          <w:lang w:val="uk-UA"/>
        </w:rPr>
        <w:fldChar w:fldCharType="end"/>
      </w:r>
      <w:r w:rsidRPr="001008B2">
        <w:rPr>
          <w:rFonts w:ascii="Times New Roman" w:hAnsi="Times New Roman" w:cs="Times New Roman"/>
          <w:sz w:val="28"/>
          <w:szCs w:val="28"/>
          <w:lang w:val="uk-UA"/>
        </w:rPr>
        <w:t>. 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81"/>
        <w:gridCol w:w="2199"/>
        <w:gridCol w:w="2455"/>
        <w:gridCol w:w="2177"/>
      </w:tblGrid>
      <w:tr w:rsidR="003E2005" w:rsidRPr="001008B2" w:rsidTr="005E748C">
        <w:tc>
          <w:tcPr>
            <w:tcW w:w="59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2181"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Потреба, що формує ринок</w:t>
            </w:r>
          </w:p>
        </w:tc>
        <w:tc>
          <w:tcPr>
            <w:tcW w:w="219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Цільова аудиторія (цільові сегменти ринку)</w:t>
            </w:r>
          </w:p>
        </w:tc>
        <w:tc>
          <w:tcPr>
            <w:tcW w:w="2455"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xml:space="preserve">Відмінності у поведінці різних потенційних </w:t>
            </w:r>
            <w:r w:rsidRPr="001008B2">
              <w:rPr>
                <w:rFonts w:ascii="Times New Roman" w:hAnsi="Times New Roman" w:cs="Times New Roman"/>
                <w:b/>
                <w:i/>
                <w:szCs w:val="28"/>
              </w:rPr>
              <w:lastRenderedPageBreak/>
              <w:t>цільових груп клієнтів</w:t>
            </w:r>
          </w:p>
        </w:tc>
        <w:tc>
          <w:tcPr>
            <w:tcW w:w="203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lastRenderedPageBreak/>
              <w:t>Вимоги споживачів до товару</w:t>
            </w:r>
          </w:p>
        </w:tc>
      </w:tr>
      <w:tr w:rsidR="003E2005" w:rsidRPr="00F11D73" w:rsidTr="005E748C">
        <w:trPr>
          <w:trHeight w:val="2175"/>
        </w:trPr>
        <w:tc>
          <w:tcPr>
            <w:tcW w:w="594" w:type="dxa"/>
          </w:tcPr>
          <w:p w:rsidR="003E2005" w:rsidRPr="001008B2" w:rsidRDefault="003E2005" w:rsidP="005E748C">
            <w:pPr>
              <w:pStyle w:val="af0"/>
              <w:spacing w:line="360" w:lineRule="auto"/>
              <w:rPr>
                <w:rFonts w:ascii="Times New Roman" w:hAnsi="Times New Roman" w:cs="Times New Roman"/>
                <w:szCs w:val="28"/>
              </w:rPr>
            </w:pPr>
          </w:p>
        </w:tc>
        <w:tc>
          <w:tcPr>
            <w:tcW w:w="218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Захват, утримування та переміщення малих часток (клітини, молекули, атоми)</w:t>
            </w:r>
          </w:p>
        </w:tc>
        <w:tc>
          <w:tcPr>
            <w:tcW w:w="219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Біофізика</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Хімічна галузь</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Фізика</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Медицина</w:t>
            </w:r>
          </w:p>
        </w:tc>
        <w:tc>
          <w:tcPr>
            <w:tcW w:w="245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Загалом практично усі галузі, які використовують даний метод чи планують його використовувати націлені на вивчення та дослідження тих чи інших поведінкових особливостей найменших частин. Відрізняється лише галузь медицини, яка в результаті досліджень може скористатись приладом для лікування тих чи інших патологій.</w:t>
            </w:r>
          </w:p>
        </w:tc>
        <w:tc>
          <w:tcPr>
            <w:tcW w:w="203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до продукції</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ОС абераційно скомпенсована, якомога менші габарити, продукція має бути зручною у використані</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до компанії-постачальника</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комунікабельність, виготовлення приладу на замовлення за вказаними параметрами споживачем, якісна продукція, відповідальність за її виготовлення</w:t>
            </w:r>
          </w:p>
        </w:tc>
      </w:tr>
    </w:tbl>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Отже, розглянуті потреби, які формує ринок показують, що існує попит на ідею приладу, що дозволяє здійснити управління над клітинами, молекулами та атомами, оскільки галузі науки такі як біофізика, фізика та хімія потребують розширення можливостей для збільшення потенційних відкриттів.  Саме тому вимоги споживачів до товару свідчать про потребу в якісній оптичній системі.</w:t>
      </w:r>
    </w:p>
    <w:p w:rsidR="003E2005" w:rsidRPr="001008B2" w:rsidRDefault="003E2005" w:rsidP="003E2005">
      <w:pPr>
        <w:spacing w:after="0" w:line="360" w:lineRule="auto"/>
        <w:ind w:firstLine="709"/>
        <w:jc w:val="both"/>
        <w:rPr>
          <w:rFonts w:ascii="Times New Roman" w:hAnsi="Times New Roman" w:cs="Times New Roman"/>
          <w:b/>
          <w:color w:val="FF0000"/>
          <w:sz w:val="28"/>
          <w:szCs w:val="28"/>
          <w:lang w:val="uk-UA" w:eastAsia="ru-RU"/>
        </w:rPr>
      </w:pPr>
      <w:r w:rsidRPr="001008B2">
        <w:rPr>
          <w:rFonts w:ascii="Times New Roman" w:hAnsi="Times New Roman" w:cs="Times New Roman"/>
          <w:sz w:val="28"/>
          <w:szCs w:val="28"/>
          <w:lang w:val="uk-UA" w:eastAsia="ru-RU"/>
        </w:rPr>
        <w:t xml:space="preserve">При застосуванні даної технології існують певні загрози. (таблиця 4.6). </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Такі загрози, що виникають на початку реалізації продукції на ринку, можуть не тільки перешкодити подальшому розвитку, а й взагалі звести весь </w:t>
      </w:r>
      <w:r w:rsidRPr="001008B2">
        <w:rPr>
          <w:rFonts w:ascii="Times New Roman" w:hAnsi="Times New Roman" w:cs="Times New Roman"/>
          <w:sz w:val="28"/>
          <w:szCs w:val="28"/>
          <w:lang w:val="uk-UA" w:eastAsia="ru-RU"/>
        </w:rPr>
        <w:lastRenderedPageBreak/>
        <w:t>проект нанівець. Саме тому, побачивши загрозу, потрібно вміти правильно зреагувати і зробити правильні кроки, щоб мінімізувати її вплив на розвиток компанії.</w:t>
      </w:r>
    </w:p>
    <w:p w:rsidR="003E2005" w:rsidRPr="001008B2" w:rsidRDefault="003E2005" w:rsidP="003E2005">
      <w:pPr>
        <w:spacing w:after="0" w:line="360" w:lineRule="auto"/>
        <w:ind w:firstLine="709"/>
        <w:jc w:val="right"/>
        <w:rPr>
          <w:rFonts w:ascii="Times New Roman" w:hAnsi="Times New Roman" w:cs="Times New Roman"/>
          <w:sz w:val="28"/>
          <w:szCs w:val="28"/>
          <w:lang w:val="uk-UA" w:eastAsia="ru-RU"/>
        </w:rPr>
      </w:pPr>
      <w:r w:rsidRPr="001008B2">
        <w:rPr>
          <w:rFonts w:ascii="Times New Roman" w:hAnsi="Times New Roman" w:cs="Times New Roman"/>
          <w:sz w:val="28"/>
          <w:szCs w:val="28"/>
          <w:lang w:val="uk-UA"/>
        </w:rPr>
        <w:t>Таблиця 4.</w:t>
      </w:r>
      <w:r w:rsidR="00937092" w:rsidRPr="001008B2">
        <w:rPr>
          <w:rFonts w:ascii="Times New Roman" w:hAnsi="Times New Roman" w:cs="Times New Roman"/>
          <w:sz w:val="28"/>
          <w:szCs w:val="28"/>
          <w:lang w:val="uk-UA"/>
        </w:rPr>
        <w:fldChar w:fldCharType="begin"/>
      </w:r>
      <w:r w:rsidRPr="001008B2">
        <w:rPr>
          <w:rFonts w:ascii="Times New Roman" w:hAnsi="Times New Roman" w:cs="Times New Roman"/>
          <w:sz w:val="28"/>
          <w:szCs w:val="28"/>
          <w:lang w:val="uk-UA"/>
        </w:rPr>
        <w:instrText xml:space="preserve"> SEQ Таблиця \* ARABIC </w:instrText>
      </w:r>
      <w:r w:rsidR="00937092" w:rsidRPr="001008B2">
        <w:rPr>
          <w:rFonts w:ascii="Times New Roman" w:hAnsi="Times New Roman" w:cs="Times New Roman"/>
          <w:sz w:val="28"/>
          <w:szCs w:val="28"/>
          <w:lang w:val="uk-UA"/>
        </w:rPr>
        <w:fldChar w:fldCharType="separate"/>
      </w:r>
      <w:r w:rsidRPr="001008B2">
        <w:rPr>
          <w:rFonts w:ascii="Times New Roman" w:hAnsi="Times New Roman" w:cs="Times New Roman"/>
          <w:noProof/>
          <w:sz w:val="28"/>
          <w:szCs w:val="28"/>
          <w:lang w:val="uk-UA"/>
        </w:rPr>
        <w:t>6</w:t>
      </w:r>
      <w:r w:rsidR="00937092" w:rsidRPr="001008B2">
        <w:rPr>
          <w:rFonts w:ascii="Times New Roman" w:hAnsi="Times New Roman" w:cs="Times New Roman"/>
          <w:noProof/>
          <w:sz w:val="28"/>
          <w:szCs w:val="28"/>
          <w:lang w:val="uk-UA"/>
        </w:rPr>
        <w:fldChar w:fldCharType="end"/>
      </w:r>
      <w:r w:rsidRPr="001008B2">
        <w:rPr>
          <w:rFonts w:ascii="Times New Roman" w:hAnsi="Times New Roman" w:cs="Times New Roman"/>
          <w:sz w:val="28"/>
          <w:szCs w:val="28"/>
          <w:lang w:val="uk-UA"/>
        </w:rPr>
        <w:t>. Фактори загроз</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169"/>
      </w:tblGrid>
      <w:tr w:rsidR="003E2005" w:rsidRPr="001008B2" w:rsidTr="005E748C">
        <w:tc>
          <w:tcPr>
            <w:tcW w:w="59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2653"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Фактор</w:t>
            </w:r>
          </w:p>
        </w:tc>
        <w:tc>
          <w:tcPr>
            <w:tcW w:w="2827"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Зміст загрози</w:t>
            </w:r>
          </w:p>
        </w:tc>
        <w:tc>
          <w:tcPr>
            <w:tcW w:w="316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Можлива реакція компанії</w:t>
            </w:r>
          </w:p>
        </w:tc>
      </w:tr>
      <w:tr w:rsidR="003E2005" w:rsidRPr="00F11D73" w:rsidTr="005E748C">
        <w:tc>
          <w:tcPr>
            <w:tcW w:w="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w:t>
            </w:r>
          </w:p>
        </w:tc>
        <w:tc>
          <w:tcPr>
            <w:tcW w:w="2653" w:type="dxa"/>
          </w:tcPr>
          <w:p w:rsidR="003E2005" w:rsidRPr="001008B2" w:rsidRDefault="003E2005" w:rsidP="005E748C">
            <w:pPr>
              <w:pStyle w:val="af0"/>
              <w:spacing w:line="360" w:lineRule="auto"/>
              <w:rPr>
                <w:rFonts w:ascii="Times New Roman" w:hAnsi="Times New Roman" w:cs="Times New Roman"/>
                <w:color w:val="FF0000"/>
                <w:szCs w:val="28"/>
              </w:rPr>
            </w:pPr>
            <w:r w:rsidRPr="001008B2">
              <w:rPr>
                <w:rFonts w:ascii="Times New Roman" w:hAnsi="Times New Roman" w:cs="Times New Roman"/>
                <w:szCs w:val="28"/>
              </w:rPr>
              <w:t>Поява кращого методу маніпуляції малими частинками</w:t>
            </w:r>
          </w:p>
        </w:tc>
        <w:tc>
          <w:tcPr>
            <w:tcW w:w="2827"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Конкуренти можуть розробити кращий метод маніпуляції клітинами і вироблена продукція стане непотрібною</w:t>
            </w:r>
          </w:p>
        </w:tc>
        <w:tc>
          <w:tcPr>
            <w:tcW w:w="316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Постійно знаходитись у пошуку інтелектуальних ресурсів, що допоможуть швидше розвиватись і тим самим не дадуть можливості зайти новому конкуренту на ринок</w:t>
            </w:r>
          </w:p>
        </w:tc>
      </w:tr>
      <w:tr w:rsidR="003E2005" w:rsidRPr="00F11D73" w:rsidTr="005E748C">
        <w:tc>
          <w:tcPr>
            <w:tcW w:w="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w:t>
            </w:r>
          </w:p>
        </w:tc>
        <w:tc>
          <w:tcPr>
            <w:tcW w:w="265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Поява кращих приладів-аналогів</w:t>
            </w:r>
          </w:p>
        </w:tc>
        <w:tc>
          <w:tcPr>
            <w:tcW w:w="2827"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Конкуренти можуть розробити прилад, який може бути дешевшим чи технологічно кращим</w:t>
            </w:r>
          </w:p>
        </w:tc>
        <w:tc>
          <w:tcPr>
            <w:tcW w:w="316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Компанія повинна знаходитись у стадії розвитку постійно</w:t>
            </w:r>
          </w:p>
        </w:tc>
      </w:tr>
      <w:tr w:rsidR="003E2005" w:rsidRPr="00F11D73" w:rsidTr="005E748C">
        <w:tc>
          <w:tcPr>
            <w:tcW w:w="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3.</w:t>
            </w:r>
          </w:p>
        </w:tc>
        <w:tc>
          <w:tcPr>
            <w:tcW w:w="265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Інфляція</w:t>
            </w:r>
          </w:p>
        </w:tc>
        <w:tc>
          <w:tcPr>
            <w:tcW w:w="282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Зниження купівельної спроможності зменшує попит на продукт даного типу або неможливості імпорту комплектуючих</w:t>
            </w:r>
          </w:p>
        </w:tc>
        <w:tc>
          <w:tcPr>
            <w:tcW w:w="316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 xml:space="preserve">Розробка більш дешевших аналогів зі зменшеним функціоналом, запровадження дня розпродажу </w:t>
            </w:r>
          </w:p>
        </w:tc>
      </w:tr>
      <w:tr w:rsidR="003E2005" w:rsidRPr="00F11D73" w:rsidTr="005E748C">
        <w:tc>
          <w:tcPr>
            <w:tcW w:w="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4.</w:t>
            </w:r>
          </w:p>
        </w:tc>
        <w:tc>
          <w:tcPr>
            <w:tcW w:w="265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Зменшення ціни на товари даного типу</w:t>
            </w:r>
          </w:p>
        </w:tc>
        <w:tc>
          <w:tcPr>
            <w:tcW w:w="282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Така ситуація може призвести до збиткового виробництва </w:t>
            </w:r>
          </w:p>
        </w:tc>
        <w:tc>
          <w:tcPr>
            <w:tcW w:w="316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Оновлення системи приладу до більш дешевого аналогу</w:t>
            </w:r>
          </w:p>
        </w:tc>
      </w:tr>
      <w:tr w:rsidR="003E2005" w:rsidRPr="00F11D73" w:rsidTr="005E748C">
        <w:tc>
          <w:tcPr>
            <w:tcW w:w="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5.</w:t>
            </w:r>
          </w:p>
        </w:tc>
        <w:tc>
          <w:tcPr>
            <w:tcW w:w="265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Збільшення вимог споживачів</w:t>
            </w:r>
          </w:p>
        </w:tc>
        <w:tc>
          <w:tcPr>
            <w:tcW w:w="282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Може не вистачити інтелектуальних ресурсів для модифікації приладу під вимоги споживача</w:t>
            </w:r>
          </w:p>
        </w:tc>
        <w:tc>
          <w:tcPr>
            <w:tcW w:w="316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Пошук інтелектуальних ресурсів, постійний розвиток у даній галузі</w:t>
            </w:r>
          </w:p>
        </w:tc>
      </w:tr>
    </w:tbl>
    <w:p w:rsidR="003E2005" w:rsidRPr="001008B2" w:rsidRDefault="003E2005" w:rsidP="003E2005">
      <w:pPr>
        <w:spacing w:after="0" w:line="360" w:lineRule="auto"/>
        <w:ind w:firstLine="709"/>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lastRenderedPageBreak/>
        <w:t xml:space="preserve">Отже, як показує аналіз загроз, що можуть виникнути у процесі виходу компанії на ринок, пошук інтелектуальних ресурсів, постійний розвиток, нові розробки і роботу в ногу з часом можуть не тільки вивести компанію з будь-якої критичної ситуації, а й допоможуть її уникнути. Також важливо постійно слідкувати за конкурентами, щоб вчасно вводити оновлення та знаходитись у стані здорової конкуренції на ринку. </w:t>
      </w: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Але поряд із колом загроз існують і певні можливості (таблиця 4.7).</w:t>
      </w:r>
    </w:p>
    <w:p w:rsidR="003E2005" w:rsidRDefault="003E2005" w:rsidP="003E2005">
      <w:pPr>
        <w:spacing w:after="0" w:line="360" w:lineRule="auto"/>
        <w:ind w:firstLine="709"/>
        <w:rPr>
          <w:rFonts w:ascii="Times New Roman" w:hAnsi="Times New Roman" w:cs="Times New Roman"/>
          <w:sz w:val="28"/>
          <w:szCs w:val="28"/>
          <w:lang w:val="uk-UA" w:eastAsia="ru-RU"/>
        </w:rPr>
      </w:pPr>
    </w:p>
    <w:p w:rsidR="003E2005" w:rsidRDefault="003E2005" w:rsidP="003E2005">
      <w:pPr>
        <w:spacing w:after="0" w:line="360" w:lineRule="auto"/>
        <w:ind w:firstLine="709"/>
        <w:rPr>
          <w:rFonts w:ascii="Times New Roman" w:hAnsi="Times New Roman" w:cs="Times New Roman"/>
          <w:sz w:val="28"/>
          <w:szCs w:val="28"/>
          <w:lang w:val="uk-UA" w:eastAsia="ru-RU"/>
        </w:rPr>
      </w:pPr>
    </w:p>
    <w:p w:rsidR="003E2005" w:rsidRDefault="003E2005" w:rsidP="003E2005">
      <w:pPr>
        <w:spacing w:after="0" w:line="360" w:lineRule="auto"/>
        <w:ind w:firstLine="709"/>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p>
    <w:p w:rsidR="003E2005" w:rsidRPr="001008B2" w:rsidRDefault="003E2005" w:rsidP="003E2005">
      <w:pPr>
        <w:pStyle w:val="af2"/>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7</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3452"/>
        <w:gridCol w:w="2389"/>
        <w:gridCol w:w="2942"/>
      </w:tblGrid>
      <w:tr w:rsidR="003E2005" w:rsidRPr="001008B2" w:rsidTr="005E748C">
        <w:tc>
          <w:tcPr>
            <w:tcW w:w="45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3452"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Фактор</w:t>
            </w:r>
          </w:p>
        </w:tc>
        <w:tc>
          <w:tcPr>
            <w:tcW w:w="238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Зміст можливості</w:t>
            </w:r>
          </w:p>
        </w:tc>
        <w:tc>
          <w:tcPr>
            <w:tcW w:w="2942"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Можлива реакція компанії</w:t>
            </w:r>
          </w:p>
        </w:tc>
      </w:tr>
      <w:tr w:rsidR="003E2005" w:rsidRPr="00F11D73" w:rsidTr="005E748C">
        <w:tc>
          <w:tcPr>
            <w:tcW w:w="45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w:t>
            </w:r>
          </w:p>
        </w:tc>
        <w:tc>
          <w:tcPr>
            <w:tcW w:w="3452" w:type="dxa"/>
          </w:tcPr>
          <w:p w:rsidR="003E2005" w:rsidRPr="001008B2" w:rsidRDefault="003E2005" w:rsidP="005E748C">
            <w:pPr>
              <w:pStyle w:val="af0"/>
              <w:spacing w:line="360" w:lineRule="auto"/>
              <w:jc w:val="center"/>
              <w:rPr>
                <w:rFonts w:ascii="Times New Roman" w:hAnsi="Times New Roman" w:cs="Times New Roman"/>
                <w:color w:val="FF0000"/>
                <w:szCs w:val="28"/>
              </w:rPr>
            </w:pPr>
            <w:r w:rsidRPr="001008B2">
              <w:rPr>
                <w:rFonts w:ascii="Times New Roman" w:hAnsi="Times New Roman" w:cs="Times New Roman"/>
                <w:szCs w:val="28"/>
              </w:rPr>
              <w:t>Поява нових технологій</w:t>
            </w:r>
          </w:p>
        </w:tc>
        <w:tc>
          <w:tcPr>
            <w:tcW w:w="238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Запровадження нових методів у виробництво, збільшення функціональних можливостей</w:t>
            </w:r>
          </w:p>
        </w:tc>
        <w:tc>
          <w:tcPr>
            <w:tcW w:w="294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Адаптація продукту під нові технології, поширення пристроїв з новими функціональними можливостями</w:t>
            </w:r>
          </w:p>
        </w:tc>
      </w:tr>
      <w:tr w:rsidR="003E2005" w:rsidRPr="00F11D73" w:rsidTr="005E748C">
        <w:tc>
          <w:tcPr>
            <w:tcW w:w="45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w:t>
            </w:r>
          </w:p>
        </w:tc>
        <w:tc>
          <w:tcPr>
            <w:tcW w:w="345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Збільшення інтелектуального ресурсу</w:t>
            </w:r>
          </w:p>
        </w:tc>
        <w:tc>
          <w:tcPr>
            <w:tcW w:w="238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Проведення конференцій, тренінгів</w:t>
            </w:r>
          </w:p>
        </w:tc>
        <w:tc>
          <w:tcPr>
            <w:tcW w:w="294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Залучення в компанію найкращих працівників</w:t>
            </w:r>
          </w:p>
        </w:tc>
      </w:tr>
      <w:tr w:rsidR="003E2005" w:rsidRPr="001008B2" w:rsidTr="005E748C">
        <w:tc>
          <w:tcPr>
            <w:tcW w:w="45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3.</w:t>
            </w:r>
          </w:p>
        </w:tc>
        <w:tc>
          <w:tcPr>
            <w:tcW w:w="345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Вихід на міжнародний ринок</w:t>
            </w:r>
          </w:p>
        </w:tc>
        <w:tc>
          <w:tcPr>
            <w:tcW w:w="238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Збільшення обсягу поширеної продукції</w:t>
            </w:r>
          </w:p>
        </w:tc>
        <w:tc>
          <w:tcPr>
            <w:tcW w:w="294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Нові можливості, фінансування</w:t>
            </w:r>
          </w:p>
        </w:tc>
      </w:tr>
      <w:tr w:rsidR="003E2005" w:rsidRPr="00F11D73" w:rsidTr="005E748C">
        <w:tc>
          <w:tcPr>
            <w:tcW w:w="45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4.</w:t>
            </w:r>
          </w:p>
        </w:tc>
        <w:tc>
          <w:tcPr>
            <w:tcW w:w="345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Інвестиції</w:t>
            </w:r>
          </w:p>
        </w:tc>
        <w:tc>
          <w:tcPr>
            <w:tcW w:w="238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Збільшення кількості залучених інвестицій</w:t>
            </w:r>
          </w:p>
        </w:tc>
        <w:tc>
          <w:tcPr>
            <w:tcW w:w="294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Започаткування нових розробок, дослідницьких та тестувальних лабораторій</w:t>
            </w:r>
          </w:p>
        </w:tc>
      </w:tr>
      <w:tr w:rsidR="003E2005" w:rsidRPr="00F11D73" w:rsidTr="005E748C">
        <w:tc>
          <w:tcPr>
            <w:tcW w:w="45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5.</w:t>
            </w:r>
          </w:p>
        </w:tc>
        <w:tc>
          <w:tcPr>
            <w:tcW w:w="345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 xml:space="preserve">Лідерство на внутрішньому </w:t>
            </w:r>
            <w:r w:rsidRPr="001008B2">
              <w:rPr>
                <w:rFonts w:ascii="Times New Roman" w:hAnsi="Times New Roman" w:cs="Times New Roman"/>
                <w:szCs w:val="28"/>
              </w:rPr>
              <w:lastRenderedPageBreak/>
              <w:t>ринку</w:t>
            </w:r>
          </w:p>
        </w:tc>
        <w:tc>
          <w:tcPr>
            <w:tcW w:w="238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lastRenderedPageBreak/>
              <w:t xml:space="preserve">Можливість охопити </w:t>
            </w:r>
            <w:r w:rsidRPr="001008B2">
              <w:rPr>
                <w:rFonts w:ascii="Times New Roman" w:hAnsi="Times New Roman" w:cs="Times New Roman"/>
                <w:szCs w:val="28"/>
              </w:rPr>
              <w:lastRenderedPageBreak/>
              <w:t>внутрішній ринок і зарекомендувати продукт як найякісніший</w:t>
            </w:r>
          </w:p>
        </w:tc>
        <w:tc>
          <w:tcPr>
            <w:tcW w:w="2942"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lastRenderedPageBreak/>
              <w:t xml:space="preserve">Вільний ринок, нові </w:t>
            </w:r>
            <w:r w:rsidRPr="001008B2">
              <w:rPr>
                <w:rFonts w:ascii="Times New Roman" w:hAnsi="Times New Roman" w:cs="Times New Roman"/>
                <w:szCs w:val="28"/>
              </w:rPr>
              <w:lastRenderedPageBreak/>
              <w:t>технічні можливості</w:t>
            </w:r>
          </w:p>
        </w:tc>
      </w:tr>
    </w:tbl>
    <w:p w:rsidR="003E2005" w:rsidRPr="001008B2" w:rsidRDefault="003E2005" w:rsidP="003E2005">
      <w:pPr>
        <w:pStyle w:val="af2"/>
        <w:spacing w:before="0" w:after="0" w:line="360" w:lineRule="auto"/>
        <w:ind w:left="0" w:firstLine="0"/>
        <w:rPr>
          <w:rFonts w:ascii="Times New Roman" w:hAnsi="Times New Roman" w:cs="Times New Roman"/>
          <w:b w:val="0"/>
          <w:color w:val="FF0000"/>
          <w:sz w:val="28"/>
          <w:szCs w:val="28"/>
        </w:rPr>
      </w:pPr>
    </w:p>
    <w:p w:rsidR="003E2005" w:rsidRPr="001008B2" w:rsidRDefault="003E2005" w:rsidP="003E2005">
      <w:pPr>
        <w:pStyle w:val="af2"/>
        <w:spacing w:before="0" w:after="0" w:line="360" w:lineRule="auto"/>
        <w:ind w:left="0" w:firstLine="0"/>
        <w:rPr>
          <w:rFonts w:ascii="Times New Roman" w:hAnsi="Times New Roman" w:cs="Times New Roman"/>
          <w:b w:val="0"/>
          <w:color w:val="FF0000"/>
          <w:sz w:val="28"/>
          <w:szCs w:val="28"/>
        </w:rPr>
      </w:pPr>
    </w:p>
    <w:p w:rsidR="003E2005" w:rsidRPr="001008B2" w:rsidRDefault="003E2005" w:rsidP="003E2005">
      <w:pPr>
        <w:pStyle w:val="af2"/>
        <w:spacing w:before="0" w:after="0" w:line="360" w:lineRule="auto"/>
        <w:ind w:left="0" w:firstLine="709"/>
        <w:rPr>
          <w:rFonts w:ascii="Times New Roman" w:hAnsi="Times New Roman" w:cs="Times New Roman"/>
          <w:b w:val="0"/>
          <w:color w:val="FF0000"/>
          <w:sz w:val="28"/>
          <w:szCs w:val="28"/>
        </w:rPr>
      </w:pPr>
      <w:r w:rsidRPr="001008B2">
        <w:rPr>
          <w:rFonts w:ascii="Times New Roman" w:hAnsi="Times New Roman" w:cs="Times New Roman"/>
          <w:b w:val="0"/>
          <w:i w:val="0"/>
          <w:color w:val="auto"/>
          <w:sz w:val="28"/>
          <w:szCs w:val="28"/>
        </w:rPr>
        <w:t>Порівняно за загрозами, нові можливості з’являються у результаті плідної роботи компанії, однак на появі нових вигідних можливостях не можна зупинятись, тому розвиток виробництва, вкладення капіталу в нові розробки, у створення лабораторій для тестування нових приладів, а також вихід в лідерство на внутрішньому ринку мають стати лише початком для великої конкурентоспроможної на міжнародному ринку компанії.</w:t>
      </w:r>
    </w:p>
    <w:p w:rsidR="003E2005" w:rsidRPr="001008B2" w:rsidRDefault="003E2005" w:rsidP="003E2005">
      <w:pPr>
        <w:pStyle w:val="af2"/>
        <w:spacing w:before="0" w:after="0" w:line="360" w:lineRule="auto"/>
        <w:ind w:left="0" w:firstLine="709"/>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На сьогоднішній день одна з найголовніших потреб підприємств – це здешевлення витрат на виробництво та збільшення чистого прибутку підприємств, тому є велика кількість споживачів, що потребують підвищення  точності при вимірюванні температури.</w:t>
      </w:r>
    </w:p>
    <w:p w:rsidR="003E2005" w:rsidRPr="001008B2" w:rsidRDefault="003E2005" w:rsidP="003E2005">
      <w:pPr>
        <w:spacing w:line="360" w:lineRule="auto"/>
        <w:rPr>
          <w:lang w:val="uk-UA" w:eastAsia="ru-RU"/>
        </w:rPr>
      </w:pPr>
    </w:p>
    <w:p w:rsidR="003E2005" w:rsidRPr="001008B2" w:rsidRDefault="003E2005" w:rsidP="003E2005">
      <w:pPr>
        <w:pStyle w:val="af2"/>
        <w:spacing w:before="0" w:after="0" w:line="360" w:lineRule="auto"/>
        <w:ind w:left="0" w:firstLine="709"/>
        <w:jc w:val="center"/>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8</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Ступеневий аналіз конкуренції на ринку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6"/>
        <w:gridCol w:w="3110"/>
        <w:gridCol w:w="2987"/>
      </w:tblGrid>
      <w:tr w:rsidR="003E2005" w:rsidRPr="00F11D73" w:rsidTr="005E748C">
        <w:tc>
          <w:tcPr>
            <w:tcW w:w="3221"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Особливості конкурентного середовища</w:t>
            </w:r>
          </w:p>
        </w:tc>
        <w:tc>
          <w:tcPr>
            <w:tcW w:w="320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В чому проявляється дана характеристика</w:t>
            </w:r>
          </w:p>
        </w:tc>
        <w:tc>
          <w:tcPr>
            <w:tcW w:w="2818"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Вплив на діяльність підприємства (можливі дії компанії, щоб бути конкурентоспроможною)</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 Тип конкуренції</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монополістична олігополія</w:t>
            </w:r>
          </w:p>
          <w:p w:rsidR="003E2005" w:rsidRPr="001008B2" w:rsidRDefault="003E2005" w:rsidP="005E748C">
            <w:pPr>
              <w:pStyle w:val="af0"/>
              <w:spacing w:line="360" w:lineRule="auto"/>
              <w:rPr>
                <w:rFonts w:ascii="Times New Roman" w:hAnsi="Times New Roman" w:cs="Times New Roman"/>
                <w:szCs w:val="28"/>
              </w:rPr>
            </w:pPr>
          </w:p>
        </w:tc>
        <w:tc>
          <w:tcPr>
            <w:tcW w:w="3204"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Невелика кількість фірм, обгороджені бар’єрами, які перешкоджають вступу в галузь нових фірм, мають контроль над цінами але при змові з іншими олігополістами</w:t>
            </w:r>
          </w:p>
        </w:tc>
        <w:tc>
          <w:tcPr>
            <w:tcW w:w="2818"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Внесення нових рішень для актуальних проблем, створення зацікавленості в конкурентноспроможних компаніях</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2. За рівнем конкурентної боротьби</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національний</w:t>
            </w:r>
          </w:p>
        </w:tc>
        <w:tc>
          <w:tcPr>
            <w:tcW w:w="3204"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 xml:space="preserve">Оскільки продукт є не актуальним у повсякденному житті, то боротьба з конкурентами відбувається на національному рівні </w:t>
            </w:r>
          </w:p>
        </w:tc>
        <w:tc>
          <w:tcPr>
            <w:tcW w:w="2818"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Нові рішення актуальних проблем, висока якість продукту, здатність креативної подачі продукції</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3. За галузевою ознакою</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внутрішньогалузева</w:t>
            </w:r>
          </w:p>
        </w:tc>
        <w:tc>
          <w:tcPr>
            <w:tcW w:w="3204"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Оскільки тип конкуренції олігополістичний і ринок збуту сталий, то і конкуренція відбувається всередині однієї галузі</w:t>
            </w:r>
          </w:p>
        </w:tc>
        <w:tc>
          <w:tcPr>
            <w:tcW w:w="2818"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Взаємно вигідні умови перебування на ринку збуту між конкурентами</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4. Конкуренція за видами товарів:</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товарно-видова</w:t>
            </w:r>
          </w:p>
        </w:tc>
        <w:tc>
          <w:tcPr>
            <w:tcW w:w="3204"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Конкуренція  між товарами одного виду</w:t>
            </w:r>
          </w:p>
        </w:tc>
        <w:tc>
          <w:tcPr>
            <w:tcW w:w="2818"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Удосконалення параметрів приладу на відміну від конкурентних товарів</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5.  За характером конкурентних переваг</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нецінова</w:t>
            </w:r>
          </w:p>
        </w:tc>
        <w:tc>
          <w:tcPr>
            <w:tcW w:w="320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Проведення за допомогою вдосконалення якості продукції, технології виробництва, інновацій та нанотехнологій, патентування та брендування</w:t>
            </w:r>
          </w:p>
        </w:tc>
        <w:tc>
          <w:tcPr>
            <w:tcW w:w="2818"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Випуск нових товарів, які принципово відрізняються від своїх попередників, або представляють модернізований варіант старої моделі</w:t>
            </w:r>
          </w:p>
        </w:tc>
      </w:tr>
      <w:tr w:rsidR="003E2005" w:rsidRPr="00F11D73" w:rsidTr="005E748C">
        <w:tc>
          <w:tcPr>
            <w:tcW w:w="322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6. За інтенсивністю</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не марочна</w:t>
            </w:r>
          </w:p>
        </w:tc>
        <w:tc>
          <w:tcPr>
            <w:tcW w:w="320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Роль торгової марки незначна, хоча самі марки можуть бути присутніми на ринку.</w:t>
            </w:r>
          </w:p>
        </w:tc>
        <w:tc>
          <w:tcPr>
            <w:tcW w:w="2818"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Створення нової незалежної марки, яка  в подальшому стане відомим брендом </w:t>
            </w:r>
          </w:p>
        </w:tc>
      </w:tr>
    </w:tbl>
    <w:p w:rsidR="003E2005" w:rsidRPr="001008B2" w:rsidRDefault="003E2005" w:rsidP="003E2005">
      <w:pPr>
        <w:pStyle w:val="af2"/>
        <w:spacing w:before="0" w:after="0" w:line="360" w:lineRule="auto"/>
        <w:ind w:left="0" w:firstLine="709"/>
        <w:rPr>
          <w:rFonts w:ascii="Times New Roman" w:hAnsi="Times New Roman" w:cs="Times New Roman"/>
          <w:b w:val="0"/>
          <w:i w:val="0"/>
          <w:color w:val="auto"/>
          <w:sz w:val="28"/>
          <w:szCs w:val="28"/>
        </w:rPr>
      </w:pP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Ступеневий аналіз конкуренції ринку показав, що не дивлячись на високу конкуренцію, є впевний шанс на отримання  першості на внутрішньому ринку за рахунок зменшення вартості, та підвищення точності вимірювання  у різних галузях контролю контактних мереж.  </w:t>
      </w: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Після аналізу конкуренції проведемо більш детальний аналіз умов конкуренції в галузі.</w:t>
      </w:r>
    </w:p>
    <w:p w:rsidR="003E2005" w:rsidRDefault="003E2005" w:rsidP="003E2005">
      <w:pPr>
        <w:pStyle w:val="af2"/>
        <w:spacing w:before="0" w:after="0" w:line="360" w:lineRule="auto"/>
        <w:ind w:left="0" w:firstLine="0"/>
        <w:rPr>
          <w:rFonts w:asciiTheme="minorHAnsi" w:eastAsiaTheme="minorHAnsi" w:hAnsiTheme="minorHAnsi" w:cstheme="minorBidi"/>
          <w:b w:val="0"/>
          <w:bCs w:val="0"/>
          <w:i w:val="0"/>
          <w:color w:val="auto"/>
          <w:sz w:val="22"/>
          <w:szCs w:val="22"/>
        </w:rPr>
      </w:pPr>
    </w:p>
    <w:p w:rsidR="003E2005" w:rsidRDefault="003E2005" w:rsidP="003E2005">
      <w:pPr>
        <w:rPr>
          <w:lang w:val="uk-UA" w:eastAsia="ru-RU"/>
        </w:rPr>
      </w:pPr>
    </w:p>
    <w:p w:rsidR="003E2005" w:rsidRDefault="003E2005" w:rsidP="003E2005">
      <w:pPr>
        <w:rPr>
          <w:lang w:val="uk-UA" w:eastAsia="ru-RU"/>
        </w:rPr>
      </w:pPr>
    </w:p>
    <w:p w:rsidR="003E2005" w:rsidRDefault="003E2005" w:rsidP="003E2005">
      <w:pPr>
        <w:rPr>
          <w:lang w:val="uk-UA" w:eastAsia="ru-RU"/>
        </w:rPr>
      </w:pPr>
    </w:p>
    <w:p w:rsidR="003E2005" w:rsidRDefault="003E2005" w:rsidP="003E2005">
      <w:pPr>
        <w:rPr>
          <w:lang w:val="uk-UA" w:eastAsia="ru-RU"/>
        </w:rPr>
      </w:pPr>
    </w:p>
    <w:p w:rsidR="003E2005" w:rsidRDefault="003E2005" w:rsidP="003E2005">
      <w:pPr>
        <w:rPr>
          <w:lang w:val="uk-UA" w:eastAsia="ru-RU"/>
        </w:rPr>
      </w:pPr>
    </w:p>
    <w:p w:rsidR="003E2005" w:rsidRPr="004727B0" w:rsidRDefault="003E2005" w:rsidP="003E2005">
      <w:pPr>
        <w:rPr>
          <w:lang w:val="uk-UA" w:eastAsia="ru-RU"/>
        </w:rPr>
      </w:pPr>
    </w:p>
    <w:p w:rsidR="003E2005" w:rsidRPr="001008B2" w:rsidRDefault="003E2005" w:rsidP="003E2005">
      <w:pPr>
        <w:pStyle w:val="af2"/>
        <w:spacing w:before="0" w:after="0" w:line="360" w:lineRule="auto"/>
        <w:ind w:left="0" w:firstLine="0"/>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9</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Аналіз конкуренції в галузі за М. Портером</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1"/>
        <w:gridCol w:w="1389"/>
        <w:gridCol w:w="1701"/>
        <w:gridCol w:w="2013"/>
        <w:gridCol w:w="1985"/>
        <w:gridCol w:w="1559"/>
      </w:tblGrid>
      <w:tr w:rsidR="003E2005" w:rsidRPr="001008B2" w:rsidTr="005E748C">
        <w:trPr>
          <w:cantSplit/>
        </w:trPr>
        <w:tc>
          <w:tcPr>
            <w:tcW w:w="1021" w:type="dxa"/>
            <w:vMerge w:val="restart"/>
            <w:textDirection w:val="btLr"/>
            <w:vAlign w:val="center"/>
          </w:tcPr>
          <w:p w:rsidR="003E2005" w:rsidRPr="001008B2" w:rsidRDefault="003E2005" w:rsidP="005E748C">
            <w:pPr>
              <w:pStyle w:val="af0"/>
              <w:spacing w:line="360" w:lineRule="auto"/>
              <w:ind w:left="113" w:right="113"/>
              <w:jc w:val="center"/>
              <w:rPr>
                <w:rFonts w:ascii="Times New Roman" w:hAnsi="Times New Roman" w:cs="Times New Roman"/>
                <w:b/>
                <w:i/>
                <w:szCs w:val="28"/>
              </w:rPr>
            </w:pPr>
            <w:r w:rsidRPr="001008B2">
              <w:rPr>
                <w:rFonts w:ascii="Times New Roman" w:hAnsi="Times New Roman" w:cs="Times New Roman"/>
                <w:b/>
                <w:i/>
                <w:szCs w:val="28"/>
              </w:rPr>
              <w:t>Складові аналізу</w:t>
            </w:r>
          </w:p>
        </w:tc>
        <w:tc>
          <w:tcPr>
            <w:tcW w:w="138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Прямі конкуренти в галузі</w:t>
            </w:r>
          </w:p>
        </w:tc>
        <w:tc>
          <w:tcPr>
            <w:tcW w:w="1701"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Потенційні конкуренти</w:t>
            </w:r>
          </w:p>
        </w:tc>
        <w:tc>
          <w:tcPr>
            <w:tcW w:w="2013"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Постачальники</w:t>
            </w:r>
          </w:p>
        </w:tc>
        <w:tc>
          <w:tcPr>
            <w:tcW w:w="1985"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Клієнти</w:t>
            </w:r>
          </w:p>
        </w:tc>
        <w:tc>
          <w:tcPr>
            <w:tcW w:w="155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Товари-замінники</w:t>
            </w:r>
          </w:p>
        </w:tc>
      </w:tr>
      <w:tr w:rsidR="003E2005" w:rsidRPr="00F11D73" w:rsidTr="005E748C">
        <w:trPr>
          <w:cantSplit/>
          <w:trHeight w:val="1134"/>
        </w:trPr>
        <w:tc>
          <w:tcPr>
            <w:tcW w:w="1021" w:type="dxa"/>
            <w:vMerge/>
            <w:vAlign w:val="center"/>
          </w:tcPr>
          <w:p w:rsidR="003E2005" w:rsidRPr="001008B2" w:rsidRDefault="003E2005" w:rsidP="005E748C">
            <w:pPr>
              <w:pStyle w:val="af0"/>
              <w:spacing w:line="360" w:lineRule="auto"/>
              <w:jc w:val="center"/>
              <w:rPr>
                <w:rFonts w:ascii="Times New Roman" w:hAnsi="Times New Roman" w:cs="Times New Roman"/>
                <w:b/>
                <w:i/>
                <w:szCs w:val="28"/>
              </w:rPr>
            </w:pPr>
          </w:p>
        </w:tc>
        <w:tc>
          <w:tcPr>
            <w:tcW w:w="1389"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THORLABS, Лабораторні аналоги</w:t>
            </w:r>
          </w:p>
        </w:tc>
        <w:tc>
          <w:tcPr>
            <w:tcW w:w="1701" w:type="dxa"/>
            <w:vAlign w:val="center"/>
          </w:tcPr>
          <w:p w:rsidR="003E2005" w:rsidRPr="001008B2" w:rsidRDefault="003E2005" w:rsidP="005E748C">
            <w:pPr>
              <w:pStyle w:val="af0"/>
              <w:spacing w:line="360" w:lineRule="auto"/>
              <w:jc w:val="both"/>
              <w:rPr>
                <w:rFonts w:ascii="Times New Roman" w:hAnsi="Times New Roman" w:cs="Times New Roman"/>
                <w:i/>
                <w:szCs w:val="28"/>
              </w:rPr>
            </w:pPr>
            <w:r w:rsidRPr="001008B2">
              <w:rPr>
                <w:rFonts w:ascii="Times New Roman" w:hAnsi="Times New Roman" w:cs="Times New Roman"/>
                <w:i/>
                <w:szCs w:val="28"/>
              </w:rPr>
              <w:t>Економія на масштабах, патенти на продукти, наявність товарних знаків, розмір капіталовкладень, доступ до каналів розподілу, переваги у затратах виробництва, доступ до ресурсів</w:t>
            </w:r>
          </w:p>
        </w:tc>
        <w:tc>
          <w:tcPr>
            <w:tcW w:w="2013" w:type="dxa"/>
            <w:vAlign w:val="center"/>
          </w:tcPr>
          <w:p w:rsidR="003E2005" w:rsidRPr="001008B2" w:rsidRDefault="003E2005" w:rsidP="005E748C">
            <w:pPr>
              <w:pStyle w:val="af0"/>
              <w:spacing w:line="360" w:lineRule="auto"/>
              <w:jc w:val="both"/>
              <w:rPr>
                <w:rFonts w:ascii="Times New Roman" w:hAnsi="Times New Roman" w:cs="Times New Roman"/>
                <w:i/>
                <w:szCs w:val="28"/>
              </w:rPr>
            </w:pPr>
            <w:r w:rsidRPr="001008B2">
              <w:rPr>
                <w:rFonts w:ascii="Times New Roman" w:hAnsi="Times New Roman" w:cs="Times New Roman"/>
                <w:i/>
                <w:szCs w:val="28"/>
              </w:rPr>
              <w:t>Диференціація витрат, змінні витрати постачальників, концентрація постачальників, значення розміру поставок для постачальників</w:t>
            </w:r>
          </w:p>
        </w:tc>
        <w:tc>
          <w:tcPr>
            <w:tcW w:w="1985" w:type="dxa"/>
            <w:vAlign w:val="center"/>
          </w:tcPr>
          <w:p w:rsidR="003E2005" w:rsidRPr="001008B2" w:rsidRDefault="003E2005" w:rsidP="005E748C">
            <w:pPr>
              <w:pStyle w:val="af0"/>
              <w:spacing w:line="360" w:lineRule="auto"/>
              <w:jc w:val="both"/>
              <w:rPr>
                <w:rFonts w:ascii="Times New Roman" w:hAnsi="Times New Roman" w:cs="Times New Roman"/>
                <w:i/>
                <w:szCs w:val="28"/>
              </w:rPr>
            </w:pPr>
            <w:r w:rsidRPr="001008B2">
              <w:rPr>
                <w:rFonts w:ascii="Times New Roman" w:hAnsi="Times New Roman" w:cs="Times New Roman"/>
                <w:i/>
                <w:szCs w:val="28"/>
              </w:rPr>
              <w:t>Розмір закупівель, змінні витрати, система інформації, рівень чутливості до зміни цін, продуктова диференціація, торгівельні знаки, прибутки, контроль якості.</w:t>
            </w:r>
          </w:p>
        </w:tc>
        <w:tc>
          <w:tcPr>
            <w:tcW w:w="1559"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Ціна, змінні витрати, лояльність споживачів.</w:t>
            </w:r>
          </w:p>
        </w:tc>
      </w:tr>
      <w:tr w:rsidR="003E2005" w:rsidRPr="00F11D73" w:rsidTr="005E748C">
        <w:tc>
          <w:tcPr>
            <w:tcW w:w="1021" w:type="dxa"/>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Висновки:</w:t>
            </w:r>
          </w:p>
        </w:tc>
        <w:tc>
          <w:tcPr>
            <w:tcW w:w="1389" w:type="dxa"/>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 xml:space="preserve">Спеціалізуються на виготовленні подібних приладів. </w:t>
            </w:r>
          </w:p>
        </w:tc>
        <w:tc>
          <w:tcPr>
            <w:tcW w:w="170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можливість входу на ринок цілком реальна</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-потенційними конкурентами можуть стати компанії, які також розвиваються із стартап-проектів. Саме тому такі компанії стрімко </w:t>
            </w:r>
            <w:r w:rsidRPr="001008B2">
              <w:rPr>
                <w:rFonts w:ascii="Times New Roman" w:hAnsi="Times New Roman" w:cs="Times New Roman"/>
                <w:szCs w:val="28"/>
              </w:rPr>
              <w:lastRenderedPageBreak/>
              <w:t>виходять на ринок.</w:t>
            </w:r>
          </w:p>
        </w:tc>
        <w:tc>
          <w:tcPr>
            <w:tcW w:w="201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Умови роботи на ринку диктуються постачальниками. Серед таких умов : зобов'язання посередників про продаж у визначені терміни обумовленого обсягу товару</w:t>
            </w:r>
          </w:p>
        </w:tc>
        <w:tc>
          <w:tcPr>
            <w:tcW w:w="198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Всі умови роботи на ринку що диктуються споживачами зумовлені попитом самих споживачів на певний вид товару.</w:t>
            </w:r>
          </w:p>
        </w:tc>
        <w:tc>
          <w:tcPr>
            <w:tcW w:w="155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Якісний новий продукт повинен мати ціну, що підходить споживачеві та виробнику одночасно. Якість та вигляд даного продукту має </w:t>
            </w:r>
            <w:r w:rsidRPr="001008B2">
              <w:rPr>
                <w:rFonts w:ascii="Times New Roman" w:hAnsi="Times New Roman" w:cs="Times New Roman"/>
                <w:szCs w:val="28"/>
              </w:rPr>
              <w:lastRenderedPageBreak/>
              <w:t>спонукати споживача звернути увагу саме на нього а не на продукти замінники.</w:t>
            </w:r>
          </w:p>
        </w:tc>
      </w:tr>
    </w:tbl>
    <w:p w:rsidR="003E2005" w:rsidRPr="001008B2" w:rsidRDefault="003E2005" w:rsidP="003E2005">
      <w:pPr>
        <w:spacing w:after="0" w:line="360" w:lineRule="auto"/>
        <w:ind w:firstLine="709"/>
        <w:rPr>
          <w:rFonts w:ascii="Times New Roman" w:eastAsia="Times New Roman" w:hAnsi="Times New Roman" w:cs="Times New Roman"/>
          <w:bCs/>
          <w:sz w:val="28"/>
          <w:szCs w:val="28"/>
          <w:lang w:val="uk-UA" w:eastAsia="ru-RU"/>
        </w:rPr>
      </w:pPr>
    </w:p>
    <w:p w:rsidR="003E2005" w:rsidRPr="001008B2" w:rsidRDefault="003E2005" w:rsidP="003E2005">
      <w:pPr>
        <w:spacing w:after="0" w:line="360" w:lineRule="auto"/>
        <w:ind w:firstLine="709"/>
        <w:rPr>
          <w:rFonts w:ascii="Times New Roman" w:eastAsia="Times New Roman" w:hAnsi="Times New Roman" w:cs="Times New Roman"/>
          <w:sz w:val="28"/>
          <w:szCs w:val="28"/>
          <w:lang w:val="uk-UA" w:eastAsia="ru-RU"/>
        </w:rPr>
      </w:pPr>
      <w:r w:rsidRPr="001008B2">
        <w:rPr>
          <w:rFonts w:ascii="Times New Roman" w:eastAsia="Times New Roman" w:hAnsi="Times New Roman" w:cs="Times New Roman"/>
          <w:bCs/>
          <w:sz w:val="28"/>
          <w:szCs w:val="28"/>
          <w:lang w:val="uk-UA" w:eastAsia="ru-RU"/>
        </w:rPr>
        <w:t>На даному етапі конкуренти мають особливість, оскільки їх кваліфікація і спеціалізація виходять за межі загальноприйнятих, тому вони використовують і інші методи виробництва, але виробляють подібну продукцію, але одна основна проблема виходу на ринок залишається і це - великі фінансові затрати.</w:t>
      </w:r>
    </w:p>
    <w:p w:rsidR="003E2005" w:rsidRPr="001008B2" w:rsidRDefault="003E2005" w:rsidP="003E2005">
      <w:pPr>
        <w:pStyle w:val="af2"/>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 xml:space="preserve">Після всіх аналізів визначається та обґрунтовуєтеся перелік факторів конкурентоспроможності. </w:t>
      </w:r>
    </w:p>
    <w:p w:rsidR="003E2005" w:rsidRPr="001008B2" w:rsidRDefault="003E2005" w:rsidP="003E2005">
      <w:pPr>
        <w:pStyle w:val="af2"/>
        <w:tabs>
          <w:tab w:val="left" w:pos="1985"/>
        </w:tabs>
        <w:spacing w:before="0" w:after="0" w:line="360" w:lineRule="auto"/>
        <w:ind w:left="0" w:firstLine="709"/>
        <w:jc w:val="both"/>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 xml:space="preserve">На основі аналізу конкуренції, а також із урахуванням характеристик ідеї проекту, вимог споживачів до товару та факторів маркетингового середовища визначається та обґрунтовується перелік факторів конкурентоспроможності. </w:t>
      </w:r>
    </w:p>
    <w:p w:rsidR="003E2005" w:rsidRPr="001008B2" w:rsidRDefault="003E2005" w:rsidP="003E2005">
      <w:pPr>
        <w:spacing w:line="360" w:lineRule="auto"/>
        <w:rPr>
          <w:rFonts w:ascii="Times New Roman" w:hAnsi="Times New Roman" w:cs="Times New Roman"/>
          <w:sz w:val="28"/>
          <w:szCs w:val="28"/>
          <w:lang w:val="uk-UA" w:eastAsia="ru-RU"/>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10</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3092"/>
        <w:gridCol w:w="5594"/>
      </w:tblGrid>
      <w:tr w:rsidR="003E2005" w:rsidRPr="00F11D73" w:rsidTr="005E748C">
        <w:tc>
          <w:tcPr>
            <w:tcW w:w="563"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3080"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Фактор конкурентоспроможності</w:t>
            </w:r>
          </w:p>
        </w:tc>
        <w:tc>
          <w:tcPr>
            <w:tcW w:w="5594"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Обґрунтування (наведення чинників, що роблять фактор для порівняння конкурентних проектів значущим)</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Динаміка галузі</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Галузь оптико-електронного приладобудування динамічно розвивається, шляхом введення інновацій і вдосконалення існуючих приладів. </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Постійні витрати </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Амортизація техніки і приміщень, орендна плата за приміщення або інші ресурси, заробітна плата постійних працівників, страхові платежі.</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3</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Продуктова лінія </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Наявність на ринку конкурентів, які представляють </w:t>
            </w:r>
            <w:r w:rsidRPr="001008B2">
              <w:rPr>
                <w:rFonts w:ascii="Times New Roman" w:hAnsi="Times New Roman" w:cs="Times New Roman"/>
                <w:szCs w:val="28"/>
              </w:rPr>
              <w:lastRenderedPageBreak/>
              <w:t>подібну продукцію з такими ж параметрами і характеристиками створюють продуктову лінію, що є перешкодою на ринку збуту.</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4</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Змінні витрати</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Вартість деталей, витрати на паливно-мастильні матеріали, на технічний огляд і ремонт техніки, транспортні витрати на перевезення і доробку продукції, витрати на оплату праці найманих працівників і працівників підприємства, які виконують  роботи на замовлення і роботи, пов’язані з використанням ресурсів, що є елементом змінних витрат.</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5.</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Рівень концентрації</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Оскільки компанія розвивається з стартап-проекту, то рівень концентрації досить невисокий серед інших конкурентних компаній.</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6.</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Інформаційне забезпечення</w:t>
            </w: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Обсяг документів, які має мати уніфіковане підприємство, а саме їх безпосереднє оформлення в державних установах,  нерідко є перешкодою для створення компанії.</w:t>
            </w:r>
          </w:p>
        </w:tc>
      </w:tr>
      <w:tr w:rsidR="003E2005" w:rsidRPr="00F11D73" w:rsidTr="005E748C">
        <w:tc>
          <w:tcPr>
            <w:tcW w:w="56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7.</w:t>
            </w:r>
          </w:p>
        </w:tc>
        <w:tc>
          <w:tcPr>
            <w:tcW w:w="308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Бар’єри проникнення</w:t>
            </w:r>
          </w:p>
          <w:p w:rsidR="003E2005" w:rsidRPr="001008B2" w:rsidRDefault="003E2005" w:rsidP="005E748C">
            <w:pPr>
              <w:pStyle w:val="af0"/>
              <w:spacing w:line="360" w:lineRule="auto"/>
              <w:rPr>
                <w:rFonts w:ascii="Times New Roman" w:hAnsi="Times New Roman" w:cs="Times New Roman"/>
                <w:szCs w:val="28"/>
              </w:rPr>
            </w:pPr>
          </w:p>
        </w:tc>
        <w:tc>
          <w:tcPr>
            <w:tcW w:w="559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Реклама, управління ресурсами, переваги, які не залежать від масштабу компанії, лояльність покупців, домовленості з партнерами, ефект масштабу, державне регулювання економіки, нееластичний попит, інтелектуальна власність, інвестиції</w:t>
            </w:r>
          </w:p>
        </w:tc>
      </w:tr>
    </w:tbl>
    <w:p w:rsidR="003E2005" w:rsidRPr="001008B2" w:rsidRDefault="003E2005" w:rsidP="003E2005">
      <w:pPr>
        <w:pStyle w:val="af2"/>
        <w:tabs>
          <w:tab w:val="left" w:pos="1985"/>
        </w:tabs>
        <w:spacing w:before="0" w:after="0" w:line="360" w:lineRule="auto"/>
        <w:ind w:left="0" w:firstLine="709"/>
        <w:jc w:val="center"/>
        <w:rPr>
          <w:rFonts w:ascii="Times New Roman" w:hAnsi="Times New Roman" w:cs="Times New Roman"/>
          <w:b w:val="0"/>
          <w:i w:val="0"/>
          <w:color w:val="auto"/>
          <w:sz w:val="28"/>
          <w:szCs w:val="28"/>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11</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Порівняльний аналіз сильних та слабких сторін «OptiLas»</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
        <w:gridCol w:w="4011"/>
        <w:gridCol w:w="992"/>
        <w:gridCol w:w="567"/>
        <w:gridCol w:w="567"/>
        <w:gridCol w:w="567"/>
        <w:gridCol w:w="567"/>
        <w:gridCol w:w="567"/>
        <w:gridCol w:w="567"/>
        <w:gridCol w:w="567"/>
      </w:tblGrid>
      <w:tr w:rsidR="003E2005" w:rsidRPr="00F11D73" w:rsidTr="005E748C">
        <w:tc>
          <w:tcPr>
            <w:tcW w:w="554" w:type="dxa"/>
            <w:vMerge w:val="restart"/>
            <w:vAlign w:val="center"/>
          </w:tcPr>
          <w:p w:rsidR="003E2005" w:rsidRPr="001008B2" w:rsidRDefault="003E2005" w:rsidP="005E748C">
            <w:pPr>
              <w:pStyle w:val="af0"/>
              <w:spacing w:line="360" w:lineRule="auto"/>
              <w:jc w:val="center"/>
              <w:rPr>
                <w:rFonts w:ascii="Times New Roman" w:hAnsi="Times New Roman" w:cs="Times New Roman"/>
                <w:b/>
                <w:i/>
                <w:sz w:val="28"/>
                <w:szCs w:val="28"/>
              </w:rPr>
            </w:pPr>
            <w:r w:rsidRPr="001008B2">
              <w:rPr>
                <w:rFonts w:ascii="Times New Roman" w:hAnsi="Times New Roman" w:cs="Times New Roman"/>
                <w:b/>
                <w:i/>
                <w:sz w:val="28"/>
                <w:szCs w:val="28"/>
              </w:rPr>
              <w:t>№ п/п</w:t>
            </w:r>
          </w:p>
        </w:tc>
        <w:tc>
          <w:tcPr>
            <w:tcW w:w="4011" w:type="dxa"/>
            <w:vMerge w:val="restart"/>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Фактор конкурентоспроможності</w:t>
            </w:r>
          </w:p>
        </w:tc>
        <w:tc>
          <w:tcPr>
            <w:tcW w:w="992" w:type="dxa"/>
            <w:vMerge w:val="restart"/>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Бали 1-20</w:t>
            </w:r>
          </w:p>
        </w:tc>
        <w:tc>
          <w:tcPr>
            <w:tcW w:w="3969" w:type="dxa"/>
            <w:gridSpan w:val="7"/>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Рейтинг товарів-конкурентів у порівнянні з OptiLas</w:t>
            </w:r>
          </w:p>
        </w:tc>
      </w:tr>
      <w:tr w:rsidR="003E2005" w:rsidRPr="001008B2" w:rsidTr="005E748C">
        <w:tc>
          <w:tcPr>
            <w:tcW w:w="554" w:type="dxa"/>
            <w:vMerge/>
            <w:vAlign w:val="center"/>
          </w:tcPr>
          <w:p w:rsidR="003E2005" w:rsidRPr="001008B2" w:rsidRDefault="003E2005" w:rsidP="005E748C">
            <w:pPr>
              <w:pStyle w:val="af0"/>
              <w:spacing w:line="360" w:lineRule="auto"/>
              <w:jc w:val="center"/>
              <w:rPr>
                <w:rFonts w:ascii="Times New Roman" w:hAnsi="Times New Roman" w:cs="Times New Roman"/>
                <w:i/>
                <w:sz w:val="28"/>
                <w:szCs w:val="28"/>
              </w:rPr>
            </w:pPr>
          </w:p>
        </w:tc>
        <w:tc>
          <w:tcPr>
            <w:tcW w:w="4011" w:type="dxa"/>
            <w:vMerge/>
            <w:vAlign w:val="center"/>
          </w:tcPr>
          <w:p w:rsidR="003E2005" w:rsidRPr="001008B2" w:rsidRDefault="003E2005" w:rsidP="005E748C">
            <w:pPr>
              <w:pStyle w:val="af0"/>
              <w:spacing w:line="360" w:lineRule="auto"/>
              <w:jc w:val="center"/>
              <w:rPr>
                <w:rFonts w:ascii="Times New Roman" w:hAnsi="Times New Roman" w:cs="Times New Roman"/>
                <w:i/>
                <w:szCs w:val="28"/>
              </w:rPr>
            </w:pPr>
          </w:p>
        </w:tc>
        <w:tc>
          <w:tcPr>
            <w:tcW w:w="992" w:type="dxa"/>
            <w:vMerge/>
            <w:vAlign w:val="center"/>
          </w:tcPr>
          <w:p w:rsidR="003E2005" w:rsidRPr="001008B2" w:rsidRDefault="003E2005" w:rsidP="005E748C">
            <w:pPr>
              <w:pStyle w:val="af0"/>
              <w:spacing w:line="360" w:lineRule="auto"/>
              <w:jc w:val="center"/>
              <w:rPr>
                <w:rFonts w:ascii="Times New Roman" w:hAnsi="Times New Roman" w:cs="Times New Roman"/>
                <w:i/>
                <w:szCs w:val="28"/>
              </w:rPr>
            </w:pP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–3</w:t>
            </w: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–2</w:t>
            </w: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–1</w:t>
            </w:r>
          </w:p>
        </w:tc>
        <w:tc>
          <w:tcPr>
            <w:tcW w:w="567" w:type="dxa"/>
            <w:shd w:val="clear" w:color="auto" w:fill="C6D9F1"/>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0</w:t>
            </w: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+1</w:t>
            </w: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+2</w:t>
            </w:r>
          </w:p>
        </w:tc>
        <w:tc>
          <w:tcPr>
            <w:tcW w:w="567" w:type="dxa"/>
            <w:vAlign w:val="center"/>
          </w:tcPr>
          <w:p w:rsidR="003E2005" w:rsidRPr="001008B2" w:rsidRDefault="003E2005" w:rsidP="005E748C">
            <w:pPr>
              <w:pStyle w:val="af0"/>
              <w:spacing w:line="360" w:lineRule="auto"/>
              <w:jc w:val="center"/>
              <w:rPr>
                <w:rFonts w:ascii="Times New Roman" w:hAnsi="Times New Roman" w:cs="Times New Roman"/>
                <w:i/>
                <w:szCs w:val="28"/>
              </w:rPr>
            </w:pPr>
            <w:r w:rsidRPr="001008B2">
              <w:rPr>
                <w:rFonts w:ascii="Times New Roman" w:hAnsi="Times New Roman" w:cs="Times New Roman"/>
                <w:i/>
                <w:szCs w:val="28"/>
              </w:rPr>
              <w:t>+3</w:t>
            </w: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1</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Динаміка галузі</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15</w:t>
            </w: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color w:val="FF0000"/>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2</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Постійні витрати</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20</w:t>
            </w: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C6D9F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lastRenderedPageBreak/>
              <w:t>3</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Продуктова лінія</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15</w:t>
            </w: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4</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Змінні витрати</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12</w:t>
            </w: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C6D9F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5</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Рівень концентрації</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10</w:t>
            </w: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C6D9F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6</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Інформаційне забезпечення</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10</w:t>
            </w: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C6D9F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r>
      <w:tr w:rsidR="003E2005" w:rsidRPr="001008B2" w:rsidTr="005E748C">
        <w:tc>
          <w:tcPr>
            <w:tcW w:w="554" w:type="dxa"/>
          </w:tcPr>
          <w:p w:rsidR="003E2005" w:rsidRPr="001008B2" w:rsidRDefault="003E2005" w:rsidP="005E748C">
            <w:pPr>
              <w:pStyle w:val="af0"/>
              <w:spacing w:line="360" w:lineRule="auto"/>
              <w:rPr>
                <w:rFonts w:ascii="Times New Roman" w:hAnsi="Times New Roman" w:cs="Times New Roman"/>
                <w:sz w:val="28"/>
                <w:szCs w:val="28"/>
              </w:rPr>
            </w:pPr>
            <w:r w:rsidRPr="001008B2">
              <w:rPr>
                <w:rFonts w:ascii="Times New Roman" w:hAnsi="Times New Roman" w:cs="Times New Roman"/>
                <w:sz w:val="28"/>
                <w:szCs w:val="28"/>
              </w:rPr>
              <w:t>7</w:t>
            </w:r>
          </w:p>
        </w:tc>
        <w:tc>
          <w:tcPr>
            <w:tcW w:w="401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Бар’єри проникнення</w:t>
            </w:r>
          </w:p>
        </w:tc>
        <w:tc>
          <w:tcPr>
            <w:tcW w:w="99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15</w:t>
            </w: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ED7D31" w:themeFill="accent2"/>
          </w:tcPr>
          <w:p w:rsidR="003E2005" w:rsidRPr="001008B2" w:rsidRDefault="003E2005" w:rsidP="005E748C">
            <w:pPr>
              <w:pStyle w:val="af0"/>
              <w:spacing w:line="360" w:lineRule="auto"/>
              <w:rPr>
                <w:rFonts w:ascii="Times New Roman" w:hAnsi="Times New Roman" w:cs="Times New Roman"/>
                <w:szCs w:val="28"/>
              </w:rPr>
            </w:pPr>
          </w:p>
        </w:tc>
        <w:tc>
          <w:tcPr>
            <w:tcW w:w="567" w:type="dxa"/>
            <w:shd w:val="clear" w:color="auto" w:fill="F6F6F6" w:themeFill="background1"/>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567" w:type="dxa"/>
          </w:tcPr>
          <w:p w:rsidR="003E2005" w:rsidRPr="001008B2" w:rsidRDefault="003E2005" w:rsidP="005E748C">
            <w:pPr>
              <w:pStyle w:val="af0"/>
              <w:spacing w:line="360" w:lineRule="auto"/>
              <w:rPr>
                <w:rFonts w:ascii="Times New Roman" w:hAnsi="Times New Roman" w:cs="Times New Roman"/>
                <w:szCs w:val="28"/>
              </w:rPr>
            </w:pPr>
          </w:p>
        </w:tc>
      </w:tr>
    </w:tbl>
    <w:p w:rsidR="003E2005" w:rsidRPr="001008B2" w:rsidRDefault="003E2005" w:rsidP="003E2005">
      <w:pPr>
        <w:pStyle w:val="af2"/>
        <w:tabs>
          <w:tab w:val="left" w:pos="1985"/>
        </w:tabs>
        <w:spacing w:before="0" w:after="0" w:line="360" w:lineRule="auto"/>
        <w:ind w:left="0" w:firstLine="709"/>
        <w:jc w:val="center"/>
        <w:rPr>
          <w:rFonts w:ascii="Times New Roman" w:hAnsi="Times New Roman" w:cs="Times New Roman"/>
          <w:b w:val="0"/>
          <w:i w:val="0"/>
          <w:color w:val="auto"/>
          <w:sz w:val="28"/>
          <w:szCs w:val="28"/>
        </w:rPr>
      </w:pP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З таблиць 4.10 та 4.11 можемо побачити, що фактори конкурентоспроможності відіграють важливу роль у становленні виробника та мають вносять позитину лепту при впровадженні нового методу. Основною перевагою продукту є його висока якість та технічна підтримка протягом всього терміну його використання споживачем.</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12</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04"/>
        <w:gridCol w:w="4893"/>
      </w:tblGrid>
      <w:tr w:rsidR="003E2005" w:rsidRPr="001008B2" w:rsidTr="005E748C">
        <w:trPr>
          <w:trHeight w:val="660"/>
        </w:trPr>
        <w:tc>
          <w:tcPr>
            <w:tcW w:w="4961" w:type="dxa"/>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Сильні сторони:</w:t>
            </w:r>
          </w:p>
          <w:p w:rsidR="003E2005" w:rsidRPr="001008B2" w:rsidRDefault="003E2005" w:rsidP="003E2005">
            <w:pPr>
              <w:pStyle w:val="af0"/>
              <w:numPr>
                <w:ilvl w:val="0"/>
                <w:numId w:val="32"/>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Економічність</w:t>
            </w:r>
          </w:p>
          <w:p w:rsidR="003E2005" w:rsidRPr="001008B2" w:rsidRDefault="003E2005" w:rsidP="003E2005">
            <w:pPr>
              <w:pStyle w:val="af0"/>
              <w:numPr>
                <w:ilvl w:val="0"/>
                <w:numId w:val="32"/>
              </w:numPr>
              <w:spacing w:line="360" w:lineRule="auto"/>
              <w:ind w:left="0" w:firstLine="0"/>
              <w:rPr>
                <w:rFonts w:ascii="Times New Roman" w:hAnsi="Times New Roman" w:cs="Times New Roman"/>
                <w:szCs w:val="28"/>
              </w:rPr>
            </w:pPr>
            <w:r w:rsidRPr="001008B2">
              <w:rPr>
                <w:rFonts w:ascii="Times New Roman" w:hAnsi="Times New Roman" w:cs="Times New Roman"/>
                <w:szCs w:val="28"/>
              </w:rPr>
              <w:t xml:space="preserve">Технологічність </w:t>
            </w:r>
          </w:p>
          <w:p w:rsidR="003E2005" w:rsidRPr="001008B2" w:rsidRDefault="003E2005" w:rsidP="003E2005">
            <w:pPr>
              <w:pStyle w:val="af0"/>
              <w:numPr>
                <w:ilvl w:val="0"/>
                <w:numId w:val="32"/>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Надійність</w:t>
            </w:r>
          </w:p>
        </w:tc>
        <w:tc>
          <w:tcPr>
            <w:tcW w:w="4962" w:type="dxa"/>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Слабкі сторони:</w:t>
            </w:r>
          </w:p>
          <w:p w:rsidR="003E2005" w:rsidRPr="001008B2" w:rsidRDefault="003E2005" w:rsidP="003E2005">
            <w:pPr>
              <w:pStyle w:val="af0"/>
              <w:numPr>
                <w:ilvl w:val="0"/>
                <w:numId w:val="33"/>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Немає переваги у універсальності та компактності</w:t>
            </w:r>
          </w:p>
          <w:p w:rsidR="003E2005" w:rsidRPr="001008B2" w:rsidRDefault="003E2005" w:rsidP="003E2005">
            <w:pPr>
              <w:pStyle w:val="af0"/>
              <w:numPr>
                <w:ilvl w:val="0"/>
                <w:numId w:val="33"/>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Немає пропозиції переносного приладу</w:t>
            </w:r>
          </w:p>
        </w:tc>
      </w:tr>
      <w:tr w:rsidR="003E2005" w:rsidRPr="001008B2" w:rsidTr="005E748C">
        <w:trPr>
          <w:trHeight w:val="574"/>
        </w:trPr>
        <w:tc>
          <w:tcPr>
            <w:tcW w:w="4961" w:type="dxa"/>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Можливості:</w:t>
            </w:r>
          </w:p>
          <w:p w:rsidR="003E2005" w:rsidRPr="001008B2" w:rsidRDefault="003E2005" w:rsidP="003E2005">
            <w:pPr>
              <w:pStyle w:val="af0"/>
              <w:numPr>
                <w:ilvl w:val="0"/>
                <w:numId w:val="34"/>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Нові методи виробництва</w:t>
            </w:r>
          </w:p>
          <w:p w:rsidR="003E2005" w:rsidRPr="001008B2" w:rsidRDefault="003E2005" w:rsidP="003E2005">
            <w:pPr>
              <w:pStyle w:val="af0"/>
              <w:numPr>
                <w:ilvl w:val="0"/>
                <w:numId w:val="34"/>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Науковий та інтелектуальний розвиток</w:t>
            </w:r>
          </w:p>
          <w:p w:rsidR="003E2005" w:rsidRPr="001008B2" w:rsidRDefault="003E2005" w:rsidP="003E2005">
            <w:pPr>
              <w:pStyle w:val="af0"/>
              <w:numPr>
                <w:ilvl w:val="0"/>
                <w:numId w:val="34"/>
              </w:numPr>
              <w:spacing w:line="360" w:lineRule="auto"/>
              <w:ind w:left="0" w:firstLine="0"/>
              <w:rPr>
                <w:rFonts w:ascii="Times New Roman" w:hAnsi="Times New Roman" w:cs="Times New Roman"/>
                <w:szCs w:val="28"/>
              </w:rPr>
            </w:pPr>
            <w:r w:rsidRPr="001008B2">
              <w:rPr>
                <w:rFonts w:ascii="Times New Roman" w:hAnsi="Times New Roman" w:cs="Times New Roman"/>
                <w:szCs w:val="28"/>
              </w:rPr>
              <w:t>Розширення ринку збуту продукції</w:t>
            </w:r>
          </w:p>
          <w:p w:rsidR="003E2005" w:rsidRPr="001008B2" w:rsidRDefault="003E2005" w:rsidP="003E2005">
            <w:pPr>
              <w:pStyle w:val="af0"/>
              <w:numPr>
                <w:ilvl w:val="0"/>
                <w:numId w:val="34"/>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Нові інвестиції</w:t>
            </w:r>
          </w:p>
          <w:p w:rsidR="003E2005" w:rsidRPr="001008B2" w:rsidRDefault="003E2005" w:rsidP="003E2005">
            <w:pPr>
              <w:pStyle w:val="af0"/>
              <w:numPr>
                <w:ilvl w:val="0"/>
                <w:numId w:val="34"/>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Лідерство на внутрішньому ринку</w:t>
            </w:r>
          </w:p>
        </w:tc>
        <w:tc>
          <w:tcPr>
            <w:tcW w:w="4962" w:type="dxa"/>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Загрози:</w:t>
            </w:r>
          </w:p>
          <w:p w:rsidR="003E2005" w:rsidRPr="001008B2" w:rsidRDefault="003E2005" w:rsidP="003E2005">
            <w:pPr>
              <w:pStyle w:val="af0"/>
              <w:numPr>
                <w:ilvl w:val="0"/>
                <w:numId w:val="35"/>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Поява кращих аналогів</w:t>
            </w:r>
          </w:p>
          <w:p w:rsidR="003E2005" w:rsidRPr="001008B2" w:rsidRDefault="003E2005" w:rsidP="003E2005">
            <w:pPr>
              <w:pStyle w:val="af0"/>
              <w:numPr>
                <w:ilvl w:val="0"/>
                <w:numId w:val="35"/>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Поява кращих методів вирішення задачі</w:t>
            </w:r>
          </w:p>
          <w:p w:rsidR="003E2005" w:rsidRPr="001008B2" w:rsidRDefault="003E2005" w:rsidP="003E2005">
            <w:pPr>
              <w:pStyle w:val="af0"/>
              <w:numPr>
                <w:ilvl w:val="0"/>
                <w:numId w:val="35"/>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Зменшення попиту на продукт</w:t>
            </w:r>
          </w:p>
          <w:p w:rsidR="003E2005" w:rsidRPr="001008B2" w:rsidRDefault="003E2005" w:rsidP="003E2005">
            <w:pPr>
              <w:pStyle w:val="af0"/>
              <w:numPr>
                <w:ilvl w:val="0"/>
                <w:numId w:val="35"/>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Збиткове виробництво</w:t>
            </w:r>
          </w:p>
          <w:p w:rsidR="003E2005" w:rsidRPr="001008B2" w:rsidRDefault="003E2005" w:rsidP="003E2005">
            <w:pPr>
              <w:pStyle w:val="af0"/>
              <w:numPr>
                <w:ilvl w:val="0"/>
                <w:numId w:val="35"/>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Нестача інтелектуального ресурсу</w:t>
            </w:r>
          </w:p>
        </w:tc>
      </w:tr>
    </w:tbl>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Ринкові загрози і ринкові можливості є наслідками (прогнозованими результатами) впливу чинників, і, на відміну від них, ще не реалізованими, мають певну імовірність здійснення. </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lastRenderedPageBreak/>
        <w:t>Збиткове виромництво – це один з факторів загрози, на основі якого можна прогнозувати ціновий фактор при виборі методу, а також звернути увагу на ціновц конкуренцію.</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Необхідно також передбачати виникнення загроз, таких як поява кращих аналогів, поява кращих методів вирішення задачі, зменшення попиту на продукт, нестача інтелектуального ресурсу. При цьому потрібно покращувати репутацію, за рахунок покращення якості та функціональних можливостей приладу, використовуючи нові методи длч реацізації пристрою.</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Провівши аналіз технічних параметрів компаній-конкурентів, а також потреб споживачів, інформацію було вирішено подати у формі будинку-якості.</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Побудова "будинку якості" виробляється в кілька етапів. Розглянемо методику побудови "будинку якості", що складається з восьми етапів:</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З'ясування та уточнення вимог споживачів (формулювання абстрактних побажань споживачів);</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Ранжування споживчих вимог (виявлення найбільш значущих і підрахунок балів в залежності від обраної рейтингової шкали);</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Розробка інженерних характеристик товару виходячи з вимог споживачів;</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Побудова матриці залежностей вимог споживачів від технічних характеристик;</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Побудова "даху" "будинку якості" (встановлення ступеня взаємного впливу інженерних характеристик);</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Визначення вагових значень інженерних характеристик з урахуванням споживчих переваг;</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    - Оцінка технічної реалізованості (визначення ступеня складності конструктивного або технологічного забезпечення необхідних технічних характеристик);</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lastRenderedPageBreak/>
        <w:t xml:space="preserve">    - Облік впливу конкурентів: відбір товарів-конкурентів і їх оцінка з позиції реалізації вимог споживачів.</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Розглянемо побудований нами будинок якості:</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spacing w:after="0" w:line="360" w:lineRule="auto"/>
        <w:jc w:val="center"/>
        <w:rPr>
          <w:rFonts w:ascii="Times New Roman" w:hAnsi="Times New Roman" w:cs="Times New Roman"/>
          <w:sz w:val="28"/>
          <w:szCs w:val="28"/>
          <w:lang w:val="uk-UA" w:eastAsia="ru-RU"/>
        </w:rPr>
      </w:pPr>
      <w:r w:rsidRPr="001008B2">
        <w:rPr>
          <w:noProof/>
          <w:lang w:val="ru-RU" w:eastAsia="ru-RU"/>
        </w:rPr>
        <w:drawing>
          <wp:inline distT="0" distB="0" distL="0" distR="0">
            <wp:extent cx="5343525" cy="5295601"/>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5371652" cy="5323476"/>
                    </a:xfrm>
                    <a:prstGeom prst="rect">
                      <a:avLst/>
                    </a:prstGeom>
                  </pic:spPr>
                </pic:pic>
              </a:graphicData>
            </a:graphic>
          </wp:inline>
        </w:drawing>
      </w:r>
    </w:p>
    <w:p w:rsidR="003E2005" w:rsidRPr="001008B2" w:rsidRDefault="003E2005" w:rsidP="003E2005">
      <w:pPr>
        <w:spacing w:after="0" w:line="360" w:lineRule="auto"/>
        <w:ind w:firstLine="709"/>
        <w:jc w:val="center"/>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Рис. 4.1 Будинок якості</w:t>
      </w:r>
    </w:p>
    <w:p w:rsidR="003E2005" w:rsidRPr="001008B2" w:rsidRDefault="003E2005" w:rsidP="003E2005">
      <w:pPr>
        <w:spacing w:after="0" w:line="360" w:lineRule="auto"/>
        <w:ind w:firstLine="709"/>
        <w:jc w:val="center"/>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 xml:space="preserve">Розшифрувати таку побудову досить легко, оскільки у кожному відсіку подані конкретні дані. Наприклад, на «даху» будинку якості показана кореляція і зв'язок між інженерними характеристиками приладу. Таким чином, збільшення </w:t>
      </w:r>
      <w:r w:rsidRPr="001008B2">
        <w:rPr>
          <w:rFonts w:ascii="Times New Roman" w:hAnsi="Times New Roman" w:cs="Times New Roman"/>
          <w:sz w:val="28"/>
          <w:szCs w:val="28"/>
          <w:lang w:val="uk-UA" w:eastAsia="ru-RU"/>
        </w:rPr>
        <w:lastRenderedPageBreak/>
        <w:t>потужності лазера збільшує утримуючу силу оптичного пінцету, або збільшення показника градієнту частинки також збільшує утримуючу силу пінцету.</w:t>
      </w:r>
    </w:p>
    <w:p w:rsidR="003E2005" w:rsidRPr="001008B2" w:rsidRDefault="003E2005" w:rsidP="003E2005">
      <w:pPr>
        <w:spacing w:after="0" w:line="360" w:lineRule="auto"/>
        <w:ind w:firstLine="709"/>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У секції оцінки конкурентоспособності показані по 5-бальній системі оцінки відповідності нашого приладу і приладів-конкурентів потребам споживачів. Інші секції заповнено аналогічно.</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На основі SWOT-аналізу розробляємо альтернативи ринкового впровадження стартап-проекту.</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spacing w:after="0" w:line="360" w:lineRule="auto"/>
        <w:ind w:firstLine="709"/>
        <w:jc w:val="right"/>
        <w:rPr>
          <w:rFonts w:ascii="Times New Roman" w:hAnsi="Times New Roman" w:cs="Times New Roman"/>
          <w:sz w:val="28"/>
          <w:szCs w:val="28"/>
          <w:lang w:val="uk-UA" w:eastAsia="ru-RU"/>
        </w:rPr>
      </w:pPr>
      <w:r w:rsidRPr="001008B2">
        <w:rPr>
          <w:rFonts w:ascii="Times New Roman" w:hAnsi="Times New Roman" w:cs="Times New Roman"/>
          <w:sz w:val="28"/>
          <w:szCs w:val="28"/>
          <w:lang w:val="uk-UA"/>
        </w:rPr>
        <w:t>Таблиця 4.</w:t>
      </w:r>
      <w:r w:rsidR="00937092" w:rsidRPr="001008B2">
        <w:rPr>
          <w:rFonts w:ascii="Times New Roman" w:hAnsi="Times New Roman" w:cs="Times New Roman"/>
          <w:sz w:val="28"/>
          <w:szCs w:val="28"/>
          <w:lang w:val="uk-UA"/>
        </w:rPr>
        <w:fldChar w:fldCharType="begin"/>
      </w:r>
      <w:r w:rsidRPr="001008B2">
        <w:rPr>
          <w:rFonts w:ascii="Times New Roman" w:hAnsi="Times New Roman" w:cs="Times New Roman"/>
          <w:sz w:val="28"/>
          <w:szCs w:val="28"/>
          <w:lang w:val="uk-UA"/>
        </w:rPr>
        <w:instrText xml:space="preserve"> SEQ Таблиця \* ARABIC </w:instrText>
      </w:r>
      <w:r w:rsidR="00937092" w:rsidRPr="001008B2">
        <w:rPr>
          <w:rFonts w:ascii="Times New Roman" w:hAnsi="Times New Roman" w:cs="Times New Roman"/>
          <w:sz w:val="28"/>
          <w:szCs w:val="28"/>
          <w:lang w:val="uk-UA"/>
        </w:rPr>
        <w:fldChar w:fldCharType="separate"/>
      </w:r>
      <w:r w:rsidRPr="001008B2">
        <w:rPr>
          <w:rFonts w:ascii="Times New Roman" w:hAnsi="Times New Roman" w:cs="Times New Roman"/>
          <w:noProof/>
          <w:sz w:val="28"/>
          <w:szCs w:val="28"/>
          <w:lang w:val="uk-UA"/>
        </w:rPr>
        <w:t>13</w:t>
      </w:r>
      <w:r w:rsidR="00937092" w:rsidRPr="001008B2">
        <w:rPr>
          <w:rFonts w:ascii="Times New Roman" w:hAnsi="Times New Roman" w:cs="Times New Roman"/>
          <w:noProof/>
          <w:sz w:val="28"/>
          <w:szCs w:val="28"/>
          <w:lang w:val="uk-UA"/>
        </w:rPr>
        <w:fldChar w:fldCharType="end"/>
      </w:r>
      <w:r w:rsidRPr="001008B2">
        <w:rPr>
          <w:rFonts w:ascii="Times New Roman" w:hAnsi="Times New Roman" w:cs="Times New Roman"/>
          <w:sz w:val="28"/>
          <w:szCs w:val="28"/>
          <w:lang w:val="uk-UA"/>
        </w:rPr>
        <w:t>. Альтернативи ринкового впровадження стартап-проекту</w:t>
      </w:r>
    </w:p>
    <w:tbl>
      <w:tblPr>
        <w:tblW w:w="9658"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8"/>
        <w:gridCol w:w="2379"/>
        <w:gridCol w:w="2188"/>
        <w:gridCol w:w="3163"/>
      </w:tblGrid>
      <w:tr w:rsidR="003E2005" w:rsidRPr="001008B2" w:rsidTr="005E748C">
        <w:tc>
          <w:tcPr>
            <w:tcW w:w="1928"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237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Альтернатива (орієнтовний комплекс заходів) ринкової поведінки</w:t>
            </w:r>
          </w:p>
        </w:tc>
        <w:tc>
          <w:tcPr>
            <w:tcW w:w="2188"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Ймовірність отримання ресурсів</w:t>
            </w:r>
          </w:p>
        </w:tc>
        <w:tc>
          <w:tcPr>
            <w:tcW w:w="3163"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Строки реалізації</w:t>
            </w:r>
          </w:p>
        </w:tc>
      </w:tr>
      <w:tr w:rsidR="003E2005" w:rsidRPr="001008B2" w:rsidTr="005E748C">
        <w:tc>
          <w:tcPr>
            <w:tcW w:w="1928"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1</w:t>
            </w:r>
          </w:p>
        </w:tc>
        <w:tc>
          <w:tcPr>
            <w:tcW w:w="237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Зменшення собівартості продукту і розробка більш дешевого аналогу</w:t>
            </w:r>
          </w:p>
        </w:tc>
        <w:tc>
          <w:tcPr>
            <w:tcW w:w="2188"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80%</w:t>
            </w:r>
          </w:p>
        </w:tc>
        <w:tc>
          <w:tcPr>
            <w:tcW w:w="3163"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2-3 роки</w:t>
            </w:r>
          </w:p>
        </w:tc>
      </w:tr>
      <w:tr w:rsidR="003E2005" w:rsidRPr="001008B2" w:rsidTr="005E748C">
        <w:tc>
          <w:tcPr>
            <w:tcW w:w="1928"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w:t>
            </w:r>
          </w:p>
        </w:tc>
        <w:tc>
          <w:tcPr>
            <w:tcW w:w="2379"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Проведення конкурсу на кращу розробку з заохоченням</w:t>
            </w:r>
          </w:p>
        </w:tc>
        <w:tc>
          <w:tcPr>
            <w:tcW w:w="2188"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60%</w:t>
            </w:r>
          </w:p>
        </w:tc>
        <w:tc>
          <w:tcPr>
            <w:tcW w:w="3163"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3-4 роки</w:t>
            </w:r>
          </w:p>
        </w:tc>
      </w:tr>
    </w:tbl>
    <w:p w:rsidR="003E2005" w:rsidRPr="001008B2" w:rsidRDefault="003E2005" w:rsidP="003E2005">
      <w:pPr>
        <w:pStyle w:val="af2"/>
        <w:tabs>
          <w:tab w:val="left" w:pos="1985"/>
        </w:tabs>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p>
    <w:p w:rsidR="003E2005" w:rsidRPr="001008B2" w:rsidRDefault="003E2005" w:rsidP="003E2005">
      <w:pPr>
        <w:pStyle w:val="af2"/>
        <w:tabs>
          <w:tab w:val="left" w:pos="1985"/>
        </w:tabs>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1008B2">
        <w:rPr>
          <w:rFonts w:ascii="Times New Roman" w:eastAsiaTheme="minorHAnsi" w:hAnsi="Times New Roman" w:cs="Times New Roman"/>
          <w:b w:val="0"/>
          <w:bCs w:val="0"/>
          <w:i w:val="0"/>
          <w:color w:val="auto"/>
          <w:sz w:val="28"/>
          <w:szCs w:val="28"/>
          <w:lang w:eastAsia="en-US"/>
        </w:rPr>
        <w:t>З зазначених альтернатив обрано зменшення собівартості продукту і розробка більш дешевого аналогу.</w:t>
      </w:r>
    </w:p>
    <w:p w:rsidR="003E2005" w:rsidRPr="001008B2" w:rsidRDefault="003E2005" w:rsidP="003E2005">
      <w:pPr>
        <w:spacing w:after="0" w:line="360" w:lineRule="auto"/>
        <w:rPr>
          <w:rFonts w:ascii="Times New Roman" w:hAnsi="Times New Roman" w:cs="Times New Roman"/>
          <w:sz w:val="28"/>
          <w:szCs w:val="28"/>
          <w:lang w:val="uk-UA"/>
        </w:rPr>
      </w:pPr>
    </w:p>
    <w:p w:rsidR="003E2005" w:rsidRDefault="003E2005" w:rsidP="003E2005">
      <w:pPr>
        <w:spacing w:after="0" w:line="360" w:lineRule="auto"/>
        <w:jc w:val="center"/>
        <w:rPr>
          <w:rFonts w:ascii="Times New Roman" w:hAnsi="Times New Roman" w:cs="Times New Roman"/>
          <w:b/>
          <w:sz w:val="28"/>
          <w:szCs w:val="28"/>
          <w:lang w:val="uk-UA"/>
        </w:rPr>
      </w:pPr>
      <w:r>
        <w:rPr>
          <w:rFonts w:ascii="Times New Roman" w:hAnsi="Times New Roman" w:cs="Times New Roman"/>
          <w:b/>
          <w:bCs/>
          <w:sz w:val="28"/>
          <w:szCs w:val="28"/>
          <w:lang w:val="uk-UA"/>
        </w:rPr>
        <w:t>4.3</w:t>
      </w:r>
      <w:r w:rsidRPr="001008B2">
        <w:rPr>
          <w:rFonts w:ascii="Times New Roman" w:hAnsi="Times New Roman" w:cs="Times New Roman"/>
          <w:b/>
          <w:bCs/>
          <w:sz w:val="28"/>
          <w:szCs w:val="28"/>
          <w:lang w:val="uk-UA"/>
        </w:rPr>
        <w:t xml:space="preserve"> Розроблення ринкової стратегії проекту</w:t>
      </w:r>
    </w:p>
    <w:p w:rsidR="003E2005" w:rsidRPr="004727B0" w:rsidRDefault="003E2005" w:rsidP="003E2005">
      <w:pPr>
        <w:spacing w:after="0" w:line="360" w:lineRule="auto"/>
        <w:jc w:val="center"/>
        <w:rPr>
          <w:rFonts w:ascii="Times New Roman" w:hAnsi="Times New Roman" w:cs="Times New Roman"/>
          <w:b/>
          <w:sz w:val="28"/>
          <w:szCs w:val="28"/>
          <w:lang w:val="uk-UA"/>
        </w:rPr>
      </w:pP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lastRenderedPageBreak/>
        <w:t>Розроблення ринкової стратегії першим кроком передбачає визначення стратегії охоплення ринку: опис цільових груп потенційних споживачів.</w:t>
      </w:r>
    </w:p>
    <w:p w:rsidR="003E2005"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14</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Вибір цільових груп потенційних споживачів</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756"/>
        <w:gridCol w:w="1695"/>
        <w:gridCol w:w="1747"/>
        <w:gridCol w:w="1843"/>
        <w:gridCol w:w="1926"/>
      </w:tblGrid>
      <w:tr w:rsidR="003E2005" w:rsidRPr="001008B2" w:rsidTr="005E748C">
        <w:tc>
          <w:tcPr>
            <w:tcW w:w="55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1756"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Опис профілю цільової групи потенційних клієнтів</w:t>
            </w:r>
          </w:p>
        </w:tc>
        <w:tc>
          <w:tcPr>
            <w:tcW w:w="1695"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Готовність споживачів сприйняти продукт</w:t>
            </w:r>
          </w:p>
        </w:tc>
        <w:tc>
          <w:tcPr>
            <w:tcW w:w="1747"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Орієнтовний попит в межах цільової групи (сегменту)</w:t>
            </w:r>
          </w:p>
        </w:tc>
        <w:tc>
          <w:tcPr>
            <w:tcW w:w="1843"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Інтенсивність конкуренції в сегменті</w:t>
            </w:r>
          </w:p>
        </w:tc>
        <w:tc>
          <w:tcPr>
            <w:tcW w:w="1926"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Простота входу у сегмент</w:t>
            </w:r>
          </w:p>
        </w:tc>
      </w:tr>
      <w:tr w:rsidR="003E2005" w:rsidRPr="00F11D73" w:rsidTr="005E748C">
        <w:trPr>
          <w:trHeight w:val="480"/>
        </w:trPr>
        <w:tc>
          <w:tcPr>
            <w:tcW w:w="55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1.</w:t>
            </w:r>
          </w:p>
        </w:tc>
        <w:tc>
          <w:tcPr>
            <w:tcW w:w="175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Медичні центри діагностики</w:t>
            </w:r>
          </w:p>
        </w:tc>
        <w:tc>
          <w:tcPr>
            <w:tcW w:w="1695"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Цей продукт є необхідним для даної групи споживачів</w:t>
            </w:r>
          </w:p>
          <w:p w:rsidR="003E2005" w:rsidRPr="001008B2" w:rsidRDefault="003E2005" w:rsidP="005E748C">
            <w:pPr>
              <w:pStyle w:val="af0"/>
              <w:spacing w:line="360" w:lineRule="auto"/>
              <w:rPr>
                <w:rFonts w:ascii="Times New Roman" w:hAnsi="Times New Roman" w:cs="Times New Roman"/>
                <w:szCs w:val="28"/>
              </w:rPr>
            </w:pPr>
          </w:p>
        </w:tc>
        <w:tc>
          <w:tcPr>
            <w:tcW w:w="1747"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Періодичний попит на новий продукт і постійний попит на калібрування та ремонт</w:t>
            </w:r>
          </w:p>
        </w:tc>
        <w:tc>
          <w:tcPr>
            <w:tcW w:w="1843"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Низька інтенсивність конкуренції, оскільки прилади даного принципу дії не розповсюджені в даному сегменті</w:t>
            </w:r>
          </w:p>
        </w:tc>
        <w:tc>
          <w:tcPr>
            <w:tcW w:w="1926"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Великі складності до входу у сегмент, оскільки прилад проходить багато перевірок і атестацій</w:t>
            </w:r>
          </w:p>
        </w:tc>
      </w:tr>
      <w:tr w:rsidR="003E2005" w:rsidRPr="001008B2" w:rsidTr="005E748C">
        <w:trPr>
          <w:trHeight w:val="480"/>
        </w:trPr>
        <w:tc>
          <w:tcPr>
            <w:tcW w:w="55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2.</w:t>
            </w:r>
          </w:p>
        </w:tc>
        <w:tc>
          <w:tcPr>
            <w:tcW w:w="175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Наукові центри дослідження </w:t>
            </w:r>
          </w:p>
        </w:tc>
        <w:tc>
          <w:tcPr>
            <w:tcW w:w="1695" w:type="dxa"/>
            <w:vMerge/>
          </w:tcPr>
          <w:p w:rsidR="003E2005" w:rsidRPr="001008B2" w:rsidRDefault="003E2005" w:rsidP="005E748C">
            <w:pPr>
              <w:pStyle w:val="af0"/>
              <w:spacing w:line="360" w:lineRule="auto"/>
              <w:rPr>
                <w:rFonts w:ascii="Times New Roman" w:hAnsi="Times New Roman" w:cs="Times New Roman"/>
                <w:szCs w:val="28"/>
              </w:rPr>
            </w:pPr>
          </w:p>
        </w:tc>
        <w:tc>
          <w:tcPr>
            <w:tcW w:w="1747" w:type="dxa"/>
            <w:vMerge/>
          </w:tcPr>
          <w:p w:rsidR="003E2005" w:rsidRPr="001008B2" w:rsidRDefault="003E2005" w:rsidP="005E748C">
            <w:pPr>
              <w:pStyle w:val="af0"/>
              <w:spacing w:line="360" w:lineRule="auto"/>
              <w:rPr>
                <w:rFonts w:ascii="Times New Roman" w:hAnsi="Times New Roman" w:cs="Times New Roman"/>
                <w:szCs w:val="28"/>
              </w:rPr>
            </w:pPr>
          </w:p>
        </w:tc>
        <w:tc>
          <w:tcPr>
            <w:tcW w:w="1843" w:type="dxa"/>
            <w:vMerge/>
          </w:tcPr>
          <w:p w:rsidR="003E2005" w:rsidRPr="001008B2" w:rsidRDefault="003E2005" w:rsidP="005E748C">
            <w:pPr>
              <w:pStyle w:val="af0"/>
              <w:spacing w:line="360" w:lineRule="auto"/>
              <w:rPr>
                <w:rFonts w:ascii="Times New Roman" w:hAnsi="Times New Roman" w:cs="Times New Roman"/>
                <w:szCs w:val="28"/>
              </w:rPr>
            </w:pPr>
          </w:p>
        </w:tc>
        <w:tc>
          <w:tcPr>
            <w:tcW w:w="1926" w:type="dxa"/>
            <w:vMerge/>
          </w:tcPr>
          <w:p w:rsidR="003E2005" w:rsidRPr="001008B2" w:rsidRDefault="003E2005" w:rsidP="005E748C">
            <w:pPr>
              <w:pStyle w:val="af0"/>
              <w:spacing w:line="360" w:lineRule="auto"/>
              <w:rPr>
                <w:rFonts w:ascii="Times New Roman" w:hAnsi="Times New Roman" w:cs="Times New Roman"/>
                <w:szCs w:val="28"/>
              </w:rPr>
            </w:pPr>
          </w:p>
        </w:tc>
      </w:tr>
      <w:tr w:rsidR="003E2005" w:rsidRPr="00F11D73" w:rsidTr="005E748C">
        <w:tc>
          <w:tcPr>
            <w:tcW w:w="9526" w:type="dxa"/>
            <w:gridSpan w:val="6"/>
          </w:tcPr>
          <w:p w:rsidR="003E2005" w:rsidRPr="001008B2" w:rsidRDefault="003E2005" w:rsidP="005E748C">
            <w:pPr>
              <w:pStyle w:val="af0"/>
              <w:spacing w:line="360" w:lineRule="auto"/>
              <w:jc w:val="both"/>
              <w:rPr>
                <w:rFonts w:ascii="Times New Roman" w:hAnsi="Times New Roman" w:cs="Times New Roman"/>
                <w:szCs w:val="28"/>
              </w:rPr>
            </w:pPr>
            <w:r w:rsidRPr="001008B2">
              <w:rPr>
                <w:rFonts w:ascii="Times New Roman" w:hAnsi="Times New Roman" w:cs="Times New Roman"/>
                <w:szCs w:val="28"/>
              </w:rPr>
              <w:t>Які цільові групи обрано: медична і наукова галузі обрано;</w:t>
            </w:r>
          </w:p>
          <w:p w:rsidR="003E2005" w:rsidRPr="001008B2" w:rsidRDefault="003E2005" w:rsidP="005E748C">
            <w:pPr>
              <w:pStyle w:val="af0"/>
              <w:spacing w:line="360" w:lineRule="auto"/>
              <w:rPr>
                <w:rFonts w:ascii="Times New Roman" w:hAnsi="Times New Roman" w:cs="Times New Roman"/>
                <w:szCs w:val="28"/>
              </w:rPr>
            </w:pPr>
          </w:p>
        </w:tc>
      </w:tr>
    </w:tbl>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000000" w:themeColor="text1"/>
          <w:sz w:val="28"/>
          <w:szCs w:val="28"/>
        </w:rPr>
      </w:pPr>
    </w:p>
    <w:p w:rsidR="003E2005" w:rsidRPr="001008B2" w:rsidRDefault="003E2005" w:rsidP="003E2005">
      <w:pPr>
        <w:pStyle w:val="af2"/>
        <w:spacing w:before="0" w:after="0" w:line="360" w:lineRule="auto"/>
        <w:ind w:left="0" w:firstLine="709"/>
        <w:jc w:val="both"/>
        <w:rPr>
          <w:rFonts w:ascii="Times New Roman" w:hAnsi="Times New Roman" w:cs="Times New Roman"/>
          <w:b w:val="0"/>
          <w:i w:val="0"/>
          <w:color w:val="000000" w:themeColor="text1"/>
          <w:sz w:val="28"/>
          <w:szCs w:val="28"/>
        </w:rPr>
      </w:pPr>
      <w:r w:rsidRPr="001008B2">
        <w:rPr>
          <w:rFonts w:ascii="Times New Roman" w:hAnsi="Times New Roman" w:cs="Times New Roman"/>
          <w:b w:val="0"/>
          <w:i w:val="0"/>
          <w:color w:val="000000" w:themeColor="text1"/>
          <w:sz w:val="28"/>
          <w:szCs w:val="28"/>
        </w:rPr>
        <w:t>За результатами аналізу потенційних груп споживачів ми обрали цільові групи: медичну і наукову галузі. Таким чином можна сказати,  що продукт може бути досить розповсюдженим у різних біофізичних, хімічних і фізичних центрах дослідження чи інститутах вивчення наномашин. Оскільки цей метод дозволяє маніпулювати нанооб’єктами, то такі прилади можуть набути більш широкого розповсюдження у обраних галузях.</w:t>
      </w:r>
    </w:p>
    <w:p w:rsidR="003E2005" w:rsidRPr="001008B2" w:rsidRDefault="003E2005" w:rsidP="003E2005">
      <w:pPr>
        <w:spacing w:line="360" w:lineRule="auto"/>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Виходячи з стратегії охоплення ринку, можемо стверджувати, що компанія працює із всім ринком, пропонуючи стандартизовану програму (включно із характеристиками товару/послуги) – вона використовує масовий маркетинг.</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Для роботи в обраному сегменті ринку необхідно сформувати базову стратегію розвитку.</w:t>
      </w: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15</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xml:space="preserve">. Визначення базової стратегії </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560"/>
        <w:gridCol w:w="2835"/>
        <w:gridCol w:w="3005"/>
        <w:gridCol w:w="1559"/>
      </w:tblGrid>
      <w:tr w:rsidR="003E2005" w:rsidRPr="001008B2" w:rsidTr="005E748C">
        <w:tc>
          <w:tcPr>
            <w:tcW w:w="567"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1560"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Обрана альтернатива розвитку проекту</w:t>
            </w:r>
          </w:p>
        </w:tc>
        <w:tc>
          <w:tcPr>
            <w:tcW w:w="2835"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Стратегія охоплення ринку</w:t>
            </w:r>
          </w:p>
        </w:tc>
        <w:tc>
          <w:tcPr>
            <w:tcW w:w="3005"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Ключові конкурентоспроможні позиції відповідно до обраної альтернативи</w:t>
            </w:r>
          </w:p>
        </w:tc>
        <w:tc>
          <w:tcPr>
            <w:tcW w:w="155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Базова стратегія розвитку*</w:t>
            </w:r>
          </w:p>
        </w:tc>
      </w:tr>
      <w:tr w:rsidR="003E2005" w:rsidRPr="001008B2" w:rsidTr="005E748C">
        <w:trPr>
          <w:trHeight w:val="484"/>
        </w:trPr>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1560"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color w:val="000000"/>
                <w:szCs w:val="28"/>
              </w:rPr>
              <w:t>Лідерство в ніші</w:t>
            </w:r>
          </w:p>
        </w:tc>
        <w:tc>
          <w:tcPr>
            <w:tcW w:w="283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Виробничі характеристики: «виготовлене саме для вас».</w:t>
            </w:r>
          </w:p>
          <w:p w:rsidR="003E2005" w:rsidRPr="001008B2" w:rsidRDefault="003E2005" w:rsidP="005E748C">
            <w:pPr>
              <w:pStyle w:val="af0"/>
              <w:spacing w:line="360" w:lineRule="auto"/>
              <w:rPr>
                <w:rFonts w:ascii="Times New Roman" w:hAnsi="Times New Roman" w:cs="Times New Roman"/>
                <w:szCs w:val="28"/>
              </w:rPr>
            </w:pP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Маркетингові особливості: «ми задовольняємо ваші потреби краще за всіх».</w:t>
            </w:r>
          </w:p>
          <w:p w:rsidR="003E2005" w:rsidRPr="001008B2" w:rsidRDefault="003E2005" w:rsidP="005E748C">
            <w:pPr>
              <w:pStyle w:val="af0"/>
              <w:spacing w:line="360" w:lineRule="auto"/>
              <w:rPr>
                <w:rFonts w:ascii="Times New Roman" w:hAnsi="Times New Roman" w:cs="Times New Roman"/>
                <w:szCs w:val="28"/>
              </w:rPr>
            </w:pPr>
          </w:p>
          <w:p w:rsidR="003E2005" w:rsidRPr="001008B2" w:rsidRDefault="003E2005" w:rsidP="005E748C">
            <w:pPr>
              <w:pStyle w:val="af0"/>
              <w:numPr>
                <w:ilvl w:val="0"/>
                <w:numId w:val="0"/>
              </w:numPr>
              <w:spacing w:line="360" w:lineRule="auto"/>
              <w:rPr>
                <w:rFonts w:ascii="Times New Roman" w:hAnsi="Times New Roman" w:cs="Times New Roman"/>
                <w:szCs w:val="28"/>
              </w:rPr>
            </w:pPr>
            <w:r w:rsidRPr="001008B2">
              <w:rPr>
                <w:rFonts w:ascii="Times New Roman" w:hAnsi="Times New Roman" w:cs="Times New Roman"/>
                <w:szCs w:val="28"/>
              </w:rPr>
              <w:t xml:space="preserve">Спеціалізація на певну нішу: цільову групу </w:t>
            </w:r>
            <w:r w:rsidRPr="001008B2">
              <w:rPr>
                <w:rFonts w:ascii="Times New Roman" w:hAnsi="Times New Roman" w:cs="Times New Roman"/>
                <w:szCs w:val="28"/>
              </w:rPr>
              <w:lastRenderedPageBreak/>
              <w:t>покупців, сегмент географічного регіону.</w:t>
            </w:r>
          </w:p>
        </w:tc>
        <w:tc>
          <w:tcPr>
            <w:tcW w:w="300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а) лідирування на основі зниження витрат у певному сегменті ринку</w:t>
            </w:r>
          </w:p>
          <w:p w:rsidR="003E2005" w:rsidRPr="001008B2" w:rsidRDefault="003E2005" w:rsidP="005E748C">
            <w:pPr>
              <w:pStyle w:val="af0"/>
              <w:spacing w:line="360" w:lineRule="auto"/>
              <w:rPr>
                <w:rFonts w:ascii="Times New Roman" w:hAnsi="Times New Roman" w:cs="Times New Roman"/>
                <w:szCs w:val="28"/>
              </w:rPr>
            </w:pPr>
          </w:p>
          <w:p w:rsidR="003E2005" w:rsidRPr="001008B2" w:rsidRDefault="003E2005" w:rsidP="005E748C">
            <w:pPr>
              <w:pStyle w:val="af0"/>
              <w:numPr>
                <w:ilvl w:val="0"/>
                <w:numId w:val="0"/>
              </w:numPr>
              <w:spacing w:line="360" w:lineRule="auto"/>
              <w:rPr>
                <w:rFonts w:ascii="Times New Roman" w:hAnsi="Times New Roman" w:cs="Times New Roman"/>
                <w:szCs w:val="28"/>
              </w:rPr>
            </w:pPr>
            <w:r w:rsidRPr="001008B2">
              <w:rPr>
                <w:rFonts w:ascii="Times New Roman" w:hAnsi="Times New Roman" w:cs="Times New Roman"/>
                <w:szCs w:val="28"/>
              </w:rPr>
              <w:t>б) поглиблена диференціація (виготовлення продукту або надання послуги для задоволення особливих потреб споживачів цільового сегмента)</w:t>
            </w:r>
          </w:p>
        </w:tc>
        <w:tc>
          <w:tcPr>
            <w:tcW w:w="155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Стратегія спеціалізації (фокусування)</w:t>
            </w:r>
          </w:p>
        </w:tc>
      </w:tr>
    </w:tbl>
    <w:p w:rsidR="003E2005" w:rsidRPr="001008B2" w:rsidRDefault="003E2005" w:rsidP="003E2005">
      <w:pPr>
        <w:pStyle w:val="af2"/>
        <w:tabs>
          <w:tab w:val="left" w:pos="1985"/>
        </w:tabs>
        <w:spacing w:before="0" w:after="0" w:line="360" w:lineRule="auto"/>
        <w:ind w:left="0" w:firstLine="709"/>
        <w:jc w:val="center"/>
        <w:rPr>
          <w:rFonts w:ascii="Times New Roman" w:hAnsi="Times New Roman" w:cs="Times New Roman"/>
          <w:b w:val="0"/>
          <w:i w:val="0"/>
          <w:color w:val="auto"/>
          <w:sz w:val="28"/>
          <w:szCs w:val="28"/>
        </w:rPr>
      </w:pPr>
    </w:p>
    <w:p w:rsidR="003E2005" w:rsidRPr="001008B2" w:rsidRDefault="003E2005" w:rsidP="003E2005">
      <w:pPr>
        <w:spacing w:after="0" w:line="360" w:lineRule="auto"/>
        <w:ind w:firstLine="709"/>
        <w:jc w:val="both"/>
        <w:rPr>
          <w:rFonts w:ascii="Times New Roman" w:eastAsia="Times New Roman" w:hAnsi="Times New Roman" w:cs="Times New Roman"/>
          <w:bCs/>
          <w:sz w:val="28"/>
          <w:szCs w:val="28"/>
          <w:lang w:val="uk-UA" w:eastAsia="ru-RU"/>
        </w:rPr>
      </w:pPr>
      <w:r w:rsidRPr="001008B2">
        <w:rPr>
          <w:rFonts w:ascii="Times New Roman" w:eastAsia="Times New Roman" w:hAnsi="Times New Roman" w:cs="Times New Roman"/>
          <w:bCs/>
          <w:sz w:val="28"/>
          <w:szCs w:val="28"/>
          <w:lang w:val="uk-UA" w:eastAsia="ru-RU"/>
        </w:rPr>
        <w:t>Реалізація цієї стратегії вимагає, як правило, більш високих витрат. Але успішний вихід на ринок може дозволити компанії домогтись більш рентабельного становища на ринку за рахунок того, що ринок готовий прийняти більш високу ціну, в яку входить цінова премія бренду. А також за рахунок покращення якості і постійного оновлення розробки, можна поширити продукцію досить швидко.</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Наступним кроком є вибір стратегії конкурентної поведінки (табл. 4.16).</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pStyle w:val="af2"/>
        <w:tabs>
          <w:tab w:val="left" w:pos="1985"/>
        </w:tabs>
        <w:spacing w:before="0" w:after="0" w:line="360" w:lineRule="auto"/>
        <w:ind w:left="0" w:firstLine="709"/>
        <w:jc w:val="center"/>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16</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2330"/>
        <w:gridCol w:w="2290"/>
        <w:gridCol w:w="2318"/>
        <w:gridCol w:w="2292"/>
      </w:tblGrid>
      <w:tr w:rsidR="003E2005" w:rsidRPr="001008B2" w:rsidTr="005E748C">
        <w:tc>
          <w:tcPr>
            <w:tcW w:w="567"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233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Чи є проект «першопрохідцем» на ринку?</w:t>
            </w:r>
          </w:p>
        </w:tc>
        <w:tc>
          <w:tcPr>
            <w:tcW w:w="233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Чи буде компанія шукати нових споживачів, або забирати існуючих у конкурентів?</w:t>
            </w:r>
          </w:p>
        </w:tc>
        <w:tc>
          <w:tcPr>
            <w:tcW w:w="233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Чи буде компанія копіювати основні характеристики товару конкурента, і які?</w:t>
            </w:r>
          </w:p>
        </w:tc>
        <w:tc>
          <w:tcPr>
            <w:tcW w:w="233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Стратегія конкурентної поведінки*</w:t>
            </w:r>
          </w:p>
        </w:tc>
      </w:tr>
      <w:tr w:rsidR="003E2005" w:rsidRPr="001008B2" w:rsidTr="005E748C">
        <w:tc>
          <w:tcPr>
            <w:tcW w:w="567" w:type="dxa"/>
          </w:tcPr>
          <w:p w:rsidR="003E2005" w:rsidRPr="001008B2" w:rsidRDefault="003E2005" w:rsidP="005E748C">
            <w:pPr>
              <w:pStyle w:val="af0"/>
              <w:spacing w:line="360" w:lineRule="auto"/>
              <w:rPr>
                <w:rFonts w:ascii="Times New Roman" w:hAnsi="Times New Roman" w:cs="Times New Roman"/>
                <w:szCs w:val="28"/>
              </w:rPr>
            </w:pPr>
          </w:p>
        </w:tc>
        <w:tc>
          <w:tcPr>
            <w:tcW w:w="23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Проект не є </w:t>
            </w:r>
            <w:r w:rsidRPr="001008B2">
              <w:rPr>
                <w:rFonts w:ascii="Times New Roman" w:hAnsi="Times New Roman" w:cs="Times New Roman"/>
                <w:i/>
                <w:szCs w:val="28"/>
              </w:rPr>
              <w:t>«першопрохідцем» на ринку</w:t>
            </w:r>
          </w:p>
        </w:tc>
        <w:tc>
          <w:tcPr>
            <w:tcW w:w="23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Компанія зацікавлена в пошуку нових споживачів і є конкурентно спроможною</w:t>
            </w:r>
          </w:p>
        </w:tc>
        <w:tc>
          <w:tcPr>
            <w:tcW w:w="23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Якість приладу матиме схожі чи однакові параметри та характеристики з приладами конкурентних лідерів-компаній</w:t>
            </w:r>
          </w:p>
        </w:tc>
        <w:tc>
          <w:tcPr>
            <w:tcW w:w="23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Стратегія наслідування</w:t>
            </w:r>
          </w:p>
        </w:tc>
      </w:tr>
    </w:tbl>
    <w:p w:rsidR="003E2005" w:rsidRPr="001008B2" w:rsidRDefault="003E2005" w:rsidP="003E2005">
      <w:pPr>
        <w:pStyle w:val="af2"/>
        <w:tabs>
          <w:tab w:val="left" w:pos="1985"/>
        </w:tabs>
        <w:spacing w:before="0" w:after="0" w:line="360" w:lineRule="auto"/>
        <w:ind w:left="0" w:firstLine="709"/>
        <w:jc w:val="center"/>
        <w:rPr>
          <w:rFonts w:ascii="Times New Roman" w:hAnsi="Times New Roman" w:cs="Times New Roman"/>
          <w:b w:val="0"/>
          <w:i w:val="0"/>
          <w:color w:val="FF0000"/>
          <w:sz w:val="28"/>
          <w:szCs w:val="28"/>
        </w:rPr>
      </w:pPr>
    </w:p>
    <w:p w:rsidR="003E2005" w:rsidRPr="001008B2" w:rsidRDefault="003E2005" w:rsidP="003E2005">
      <w:pPr>
        <w:spacing w:after="0" w:line="360" w:lineRule="auto"/>
        <w:ind w:firstLine="709"/>
        <w:jc w:val="both"/>
        <w:rPr>
          <w:rFonts w:ascii="Times New Roman" w:eastAsia="Times New Roman" w:hAnsi="Times New Roman" w:cs="Times New Roman"/>
          <w:bCs/>
          <w:sz w:val="28"/>
          <w:szCs w:val="28"/>
          <w:lang w:val="uk-UA" w:eastAsia="ru-RU"/>
        </w:rPr>
      </w:pPr>
      <w:r w:rsidRPr="001008B2">
        <w:rPr>
          <w:rFonts w:ascii="Times New Roman" w:eastAsia="Times New Roman" w:hAnsi="Times New Roman" w:cs="Times New Roman"/>
          <w:bCs/>
          <w:sz w:val="28"/>
          <w:szCs w:val="28"/>
          <w:lang w:val="uk-UA" w:eastAsia="ru-RU"/>
        </w:rPr>
        <w:t xml:space="preserve">У зв’язку з тим, що розмір ринкового сегменту не великий, але досить прибутковий, стратегією конкурентної поведінки обрано «стратегія наслідування». Оскільки прилад має схожі характеристики з тими приладами, що уже є на ринку, то потрібно покращувати власну розробку і проектувати нові рішення поставлених споживачем задач. Основною стратегією компанії </w:t>
      </w:r>
      <w:r w:rsidRPr="001008B2">
        <w:rPr>
          <w:rFonts w:ascii="Times New Roman" w:eastAsia="Times New Roman" w:hAnsi="Times New Roman" w:cs="Times New Roman"/>
          <w:bCs/>
          <w:sz w:val="28"/>
          <w:szCs w:val="28"/>
          <w:lang w:val="uk-UA" w:eastAsia="ru-RU"/>
        </w:rPr>
        <w:lastRenderedPageBreak/>
        <w:t>повинно стати поширення продукції за рахунок збільшення популярності і прихильності на ринку збуту за рахунок технічного обслуговування, якості та точності приладу, що покращується з кожним оновленням.</w:t>
      </w: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потрібно розробити стратегію позиціонування, яка визначається у формуванні ринкової позиції, за яким споживач має ідентифікувати продукт.</w:t>
      </w: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17</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Визначення стратегії позиціонування</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851"/>
        <w:gridCol w:w="1276"/>
        <w:gridCol w:w="2551"/>
        <w:gridCol w:w="3289"/>
      </w:tblGrid>
      <w:tr w:rsidR="003E2005" w:rsidRPr="00F11D73" w:rsidTr="005E748C">
        <w:tc>
          <w:tcPr>
            <w:tcW w:w="55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 п/п</w:t>
            </w:r>
          </w:p>
        </w:tc>
        <w:tc>
          <w:tcPr>
            <w:tcW w:w="1851"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Вимоги до товару цільової аудиторії</w:t>
            </w:r>
          </w:p>
        </w:tc>
        <w:tc>
          <w:tcPr>
            <w:tcW w:w="1276"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Базова стратегія розвитку</w:t>
            </w:r>
          </w:p>
        </w:tc>
        <w:tc>
          <w:tcPr>
            <w:tcW w:w="2551"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Ключові конкурентоспроможні позиції власного стартап-проекту</w:t>
            </w:r>
          </w:p>
        </w:tc>
        <w:tc>
          <w:tcPr>
            <w:tcW w:w="3289"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Вибір асоціацій, які мають сформувати комплексну позицію власного проекту (три ключових)</w:t>
            </w:r>
          </w:p>
        </w:tc>
      </w:tr>
      <w:tr w:rsidR="003E2005" w:rsidRPr="001008B2" w:rsidTr="005E748C">
        <w:tc>
          <w:tcPr>
            <w:tcW w:w="559" w:type="dxa"/>
          </w:tcPr>
          <w:p w:rsidR="003E2005" w:rsidRPr="001008B2" w:rsidRDefault="003E2005" w:rsidP="005E748C">
            <w:pPr>
              <w:pStyle w:val="af0"/>
              <w:spacing w:line="360" w:lineRule="auto"/>
              <w:rPr>
                <w:rFonts w:ascii="Times New Roman" w:hAnsi="Times New Roman" w:cs="Times New Roman"/>
                <w:szCs w:val="28"/>
              </w:rPr>
            </w:pPr>
          </w:p>
        </w:tc>
        <w:tc>
          <w:tcPr>
            <w:tcW w:w="1851"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ОС абераційно скомпенсована, якомога менші габарити, продукція має бути зручною у використанні </w:t>
            </w:r>
          </w:p>
        </w:tc>
        <w:tc>
          <w:tcPr>
            <w:tcW w:w="127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Стратегія спеціалізації</w:t>
            </w:r>
          </w:p>
        </w:tc>
        <w:tc>
          <w:tcPr>
            <w:tcW w:w="2551" w:type="dxa"/>
          </w:tcPr>
          <w:p w:rsidR="003E2005" w:rsidRPr="001008B2" w:rsidRDefault="003E2005" w:rsidP="005E748C">
            <w:pPr>
              <w:pStyle w:val="af0"/>
              <w:numPr>
                <w:ilvl w:val="0"/>
                <w:numId w:val="0"/>
              </w:numPr>
              <w:spacing w:line="360" w:lineRule="auto"/>
              <w:rPr>
                <w:rFonts w:ascii="Times New Roman" w:hAnsi="Times New Roman" w:cs="Times New Roman"/>
                <w:szCs w:val="28"/>
              </w:rPr>
            </w:pPr>
            <w:r w:rsidRPr="001008B2">
              <w:rPr>
                <w:rFonts w:ascii="Times New Roman" w:hAnsi="Times New Roman" w:cs="Times New Roman"/>
                <w:szCs w:val="28"/>
              </w:rPr>
              <w:tab/>
              <w:t>а) лідирування на основі зниження витрат у певному сегменті ринку</w:t>
            </w:r>
          </w:p>
          <w:p w:rsidR="003E2005" w:rsidRPr="001008B2" w:rsidRDefault="003E2005" w:rsidP="005E748C">
            <w:pPr>
              <w:pStyle w:val="af0"/>
              <w:numPr>
                <w:ilvl w:val="0"/>
                <w:numId w:val="0"/>
              </w:numPr>
              <w:spacing w:line="360" w:lineRule="auto"/>
              <w:rPr>
                <w:rFonts w:ascii="Times New Roman" w:hAnsi="Times New Roman" w:cs="Times New Roman"/>
                <w:szCs w:val="28"/>
              </w:rPr>
            </w:pPr>
            <w:r w:rsidRPr="001008B2">
              <w:rPr>
                <w:rFonts w:ascii="Times New Roman" w:hAnsi="Times New Roman" w:cs="Times New Roman"/>
                <w:szCs w:val="28"/>
              </w:rPr>
              <w:tab/>
            </w:r>
          </w:p>
          <w:p w:rsidR="003E2005" w:rsidRPr="001008B2" w:rsidRDefault="003E2005" w:rsidP="005E748C">
            <w:pPr>
              <w:pStyle w:val="af0"/>
              <w:numPr>
                <w:ilvl w:val="0"/>
                <w:numId w:val="0"/>
              </w:numPr>
              <w:spacing w:line="360" w:lineRule="auto"/>
              <w:rPr>
                <w:rFonts w:ascii="Times New Roman" w:hAnsi="Times New Roman" w:cs="Times New Roman"/>
                <w:szCs w:val="28"/>
              </w:rPr>
            </w:pPr>
            <w:r w:rsidRPr="001008B2">
              <w:rPr>
                <w:rFonts w:ascii="Times New Roman" w:hAnsi="Times New Roman" w:cs="Times New Roman"/>
                <w:szCs w:val="28"/>
              </w:rPr>
              <w:t>б) поглиблена диференціація (виготовлення продукту або надання послуги для задоволення особливих потреб споживачів цільового сегмента)</w:t>
            </w:r>
          </w:p>
        </w:tc>
        <w:tc>
          <w:tcPr>
            <w:tcW w:w="3289" w:type="dxa"/>
          </w:tcPr>
          <w:p w:rsidR="003E2005" w:rsidRPr="001008B2" w:rsidRDefault="003E2005" w:rsidP="003E2005">
            <w:pPr>
              <w:pStyle w:val="af0"/>
              <w:numPr>
                <w:ilvl w:val="0"/>
                <w:numId w:val="31"/>
              </w:numPr>
              <w:spacing w:line="360" w:lineRule="auto"/>
              <w:ind w:left="0" w:firstLine="0"/>
              <w:rPr>
                <w:rFonts w:ascii="Times New Roman" w:hAnsi="Times New Roman" w:cs="Times New Roman"/>
                <w:szCs w:val="28"/>
              </w:rPr>
            </w:pPr>
            <w:r w:rsidRPr="001008B2">
              <w:rPr>
                <w:rFonts w:ascii="Times New Roman" w:hAnsi="Times New Roman" w:cs="Times New Roman"/>
                <w:szCs w:val="28"/>
              </w:rPr>
              <w:t>Ціна</w:t>
            </w:r>
          </w:p>
          <w:p w:rsidR="003E2005" w:rsidRPr="001008B2" w:rsidRDefault="003E2005" w:rsidP="003E2005">
            <w:pPr>
              <w:pStyle w:val="af0"/>
              <w:numPr>
                <w:ilvl w:val="0"/>
                <w:numId w:val="31"/>
              </w:numPr>
              <w:spacing w:line="360" w:lineRule="auto"/>
              <w:ind w:left="0" w:firstLine="0"/>
              <w:rPr>
                <w:rFonts w:ascii="Times New Roman" w:hAnsi="Times New Roman" w:cs="Times New Roman"/>
                <w:szCs w:val="28"/>
              </w:rPr>
            </w:pPr>
            <w:r w:rsidRPr="001008B2">
              <w:rPr>
                <w:rFonts w:ascii="Times New Roman" w:hAnsi="Times New Roman" w:cs="Times New Roman"/>
                <w:szCs w:val="28"/>
              </w:rPr>
              <w:t>Якість</w:t>
            </w:r>
          </w:p>
          <w:p w:rsidR="003E2005" w:rsidRPr="001008B2" w:rsidRDefault="003E2005" w:rsidP="003E2005">
            <w:pPr>
              <w:pStyle w:val="af0"/>
              <w:numPr>
                <w:ilvl w:val="0"/>
                <w:numId w:val="31"/>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Зв'язок з виробником</w:t>
            </w:r>
          </w:p>
        </w:tc>
      </w:tr>
    </w:tbl>
    <w:p w:rsidR="003E2005" w:rsidRPr="001008B2" w:rsidRDefault="003E2005" w:rsidP="003E2005">
      <w:pPr>
        <w:pStyle w:val="af2"/>
        <w:tabs>
          <w:tab w:val="left" w:pos="1985"/>
          <w:tab w:val="left" w:pos="5542"/>
        </w:tabs>
        <w:spacing w:before="0" w:after="0" w:line="360" w:lineRule="auto"/>
        <w:ind w:left="0" w:firstLine="0"/>
        <w:rPr>
          <w:rFonts w:ascii="Times New Roman" w:eastAsiaTheme="minorHAnsi" w:hAnsi="Times New Roman" w:cs="Times New Roman"/>
          <w:b w:val="0"/>
          <w:bCs w:val="0"/>
          <w:i w:val="0"/>
          <w:color w:val="auto"/>
          <w:sz w:val="24"/>
          <w:szCs w:val="28"/>
          <w:lang w:eastAsia="en-US"/>
        </w:rPr>
      </w:pPr>
    </w:p>
    <w:p w:rsidR="003E2005" w:rsidRDefault="003E2005" w:rsidP="003E2005">
      <w:pPr>
        <w:pStyle w:val="af2"/>
        <w:tabs>
          <w:tab w:val="left" w:pos="1985"/>
          <w:tab w:val="left" w:pos="5542"/>
        </w:tabs>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r w:rsidRPr="001008B2">
        <w:rPr>
          <w:rFonts w:ascii="Times New Roman" w:eastAsiaTheme="minorHAnsi" w:hAnsi="Times New Roman" w:cs="Times New Roman"/>
          <w:b w:val="0"/>
          <w:bCs w:val="0"/>
          <w:i w:val="0"/>
          <w:color w:val="auto"/>
          <w:sz w:val="28"/>
          <w:szCs w:val="28"/>
          <w:lang w:eastAsia="en-US"/>
        </w:rPr>
        <w:t>Результатом даного підрозділу є система рішень щодо ринкової поведінки компанії, вона визначає в якому напрямі буде працювати компанія на ринку.</w:t>
      </w:r>
    </w:p>
    <w:p w:rsidR="003E2005" w:rsidRPr="004727B0" w:rsidRDefault="003E2005" w:rsidP="003E2005">
      <w:pPr>
        <w:rPr>
          <w:lang w:val="uk-UA"/>
        </w:rPr>
      </w:pPr>
    </w:p>
    <w:p w:rsidR="003E2005" w:rsidRPr="001008B2" w:rsidRDefault="003E2005" w:rsidP="003E2005">
      <w:pPr>
        <w:pStyle w:val="af2"/>
        <w:tabs>
          <w:tab w:val="left" w:pos="1985"/>
        </w:tabs>
        <w:spacing w:before="0" w:after="0" w:line="360" w:lineRule="auto"/>
        <w:ind w:left="0" w:firstLine="709"/>
        <w:jc w:val="center"/>
        <w:rPr>
          <w:rFonts w:ascii="Times New Roman" w:eastAsiaTheme="minorHAnsi" w:hAnsi="Times New Roman" w:cs="Times New Roman"/>
          <w:bCs w:val="0"/>
          <w:i w:val="0"/>
          <w:color w:val="auto"/>
          <w:sz w:val="28"/>
          <w:szCs w:val="28"/>
          <w:lang w:eastAsia="en-US"/>
        </w:rPr>
      </w:pPr>
      <w:r>
        <w:rPr>
          <w:rFonts w:ascii="Times New Roman" w:eastAsiaTheme="minorHAnsi" w:hAnsi="Times New Roman" w:cs="Times New Roman"/>
          <w:bCs w:val="0"/>
          <w:i w:val="0"/>
          <w:color w:val="auto"/>
          <w:sz w:val="28"/>
          <w:szCs w:val="28"/>
          <w:lang w:eastAsia="en-US"/>
        </w:rPr>
        <w:t>4.4</w:t>
      </w:r>
      <w:r w:rsidRPr="001008B2">
        <w:rPr>
          <w:rFonts w:ascii="Times New Roman" w:eastAsiaTheme="minorHAnsi" w:hAnsi="Times New Roman" w:cs="Times New Roman"/>
          <w:bCs w:val="0"/>
          <w:i w:val="0"/>
          <w:color w:val="auto"/>
          <w:sz w:val="28"/>
          <w:szCs w:val="28"/>
          <w:lang w:eastAsia="en-US"/>
        </w:rPr>
        <w:t xml:space="preserve"> Розроблення маркетингової програми стартап-проекту</w:t>
      </w:r>
    </w:p>
    <w:p w:rsidR="003E2005" w:rsidRPr="001008B2" w:rsidRDefault="003E2005" w:rsidP="003E2005">
      <w:pPr>
        <w:spacing w:line="360" w:lineRule="auto"/>
        <w:rPr>
          <w:rFonts w:ascii="Times New Roman" w:hAnsi="Times New Roman" w:cs="Times New Roman"/>
          <w:sz w:val="28"/>
          <w:szCs w:val="28"/>
          <w:lang w:val="uk-UA"/>
        </w:rPr>
      </w:pP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Під час розроблення маркетингової програми першим кроком є розробка маркетингової концепції товару, який отримає споживач. У таблиці 4.18 підсумовуємо результати аналізу конкурентоспроможності товару.</w:t>
      </w:r>
    </w:p>
    <w:p w:rsidR="003E2005"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spacing w:after="0" w:line="360" w:lineRule="auto"/>
        <w:ind w:firstLine="709"/>
        <w:jc w:val="both"/>
        <w:rPr>
          <w:rFonts w:ascii="Times New Roman" w:hAnsi="Times New Roman" w:cs="Times New Roman"/>
          <w:sz w:val="28"/>
          <w:szCs w:val="28"/>
          <w:lang w:val="uk-UA"/>
        </w:rPr>
      </w:pPr>
    </w:p>
    <w:p w:rsidR="003E2005" w:rsidRPr="001008B2" w:rsidRDefault="003E2005" w:rsidP="003E2005">
      <w:pPr>
        <w:spacing w:after="0" w:line="360" w:lineRule="auto"/>
        <w:jc w:val="right"/>
        <w:rPr>
          <w:rFonts w:ascii="Times New Roman" w:hAnsi="Times New Roman" w:cs="Times New Roman"/>
          <w:sz w:val="28"/>
          <w:szCs w:val="28"/>
          <w:lang w:val="uk-UA"/>
        </w:rPr>
      </w:pPr>
      <w:r w:rsidRPr="001008B2">
        <w:rPr>
          <w:rFonts w:ascii="Times New Roman" w:hAnsi="Times New Roman" w:cs="Times New Roman"/>
          <w:sz w:val="28"/>
          <w:szCs w:val="28"/>
          <w:lang w:val="uk-UA"/>
        </w:rPr>
        <w:t>Таблиця 4.</w:t>
      </w:r>
      <w:r w:rsidR="00937092" w:rsidRPr="001008B2">
        <w:rPr>
          <w:rFonts w:ascii="Times New Roman" w:hAnsi="Times New Roman" w:cs="Times New Roman"/>
          <w:sz w:val="28"/>
          <w:szCs w:val="28"/>
          <w:lang w:val="uk-UA"/>
        </w:rPr>
        <w:fldChar w:fldCharType="begin"/>
      </w:r>
      <w:r w:rsidRPr="001008B2">
        <w:rPr>
          <w:rFonts w:ascii="Times New Roman" w:hAnsi="Times New Roman" w:cs="Times New Roman"/>
          <w:sz w:val="28"/>
          <w:szCs w:val="28"/>
          <w:lang w:val="uk-UA"/>
        </w:rPr>
        <w:instrText xml:space="preserve"> SEQ Таблиця \* ARABIC </w:instrText>
      </w:r>
      <w:r w:rsidR="00937092" w:rsidRPr="001008B2">
        <w:rPr>
          <w:rFonts w:ascii="Times New Roman" w:hAnsi="Times New Roman" w:cs="Times New Roman"/>
          <w:sz w:val="28"/>
          <w:szCs w:val="28"/>
          <w:lang w:val="uk-UA"/>
        </w:rPr>
        <w:fldChar w:fldCharType="separate"/>
      </w:r>
      <w:r w:rsidRPr="001008B2">
        <w:rPr>
          <w:rFonts w:ascii="Times New Roman" w:hAnsi="Times New Roman" w:cs="Times New Roman"/>
          <w:noProof/>
          <w:sz w:val="28"/>
          <w:szCs w:val="28"/>
          <w:lang w:val="uk-UA"/>
        </w:rPr>
        <w:t>18</w:t>
      </w:r>
      <w:r w:rsidR="00937092" w:rsidRPr="001008B2">
        <w:rPr>
          <w:rFonts w:ascii="Times New Roman" w:hAnsi="Times New Roman" w:cs="Times New Roman"/>
          <w:noProof/>
          <w:sz w:val="28"/>
          <w:szCs w:val="28"/>
          <w:lang w:val="uk-UA"/>
        </w:rPr>
        <w:fldChar w:fldCharType="end"/>
      </w:r>
      <w:r w:rsidRPr="001008B2">
        <w:rPr>
          <w:rFonts w:ascii="Times New Roman" w:hAnsi="Times New Roman" w:cs="Times New Roman"/>
          <w:sz w:val="28"/>
          <w:szCs w:val="28"/>
          <w:lang w:val="uk-UA"/>
        </w:rPr>
        <w:t>. Визначення ключових переваг концепції потенційного товару</w:t>
      </w: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07"/>
        <w:gridCol w:w="3958"/>
        <w:gridCol w:w="1315"/>
        <w:gridCol w:w="2126"/>
      </w:tblGrid>
      <w:tr w:rsidR="003E2005" w:rsidRPr="001008B2" w:rsidTr="005E748C">
        <w:tc>
          <w:tcPr>
            <w:tcW w:w="2807"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Рівні товару</w:t>
            </w:r>
          </w:p>
        </w:tc>
        <w:tc>
          <w:tcPr>
            <w:tcW w:w="7399" w:type="dxa"/>
            <w:gridSpan w:val="3"/>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Сутність та складові</w:t>
            </w:r>
          </w:p>
        </w:tc>
      </w:tr>
      <w:tr w:rsidR="003E2005" w:rsidRPr="00F11D73" w:rsidTr="005E748C">
        <w:tc>
          <w:tcPr>
            <w:tcW w:w="280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І. Метод за задумом</w:t>
            </w: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Захоплення і утримування мікроскопічними об’єктами за допомогою лазерного пінцета</w:t>
            </w:r>
          </w:p>
        </w:tc>
      </w:tr>
      <w:tr w:rsidR="003E2005" w:rsidRPr="001008B2" w:rsidTr="005E748C">
        <w:tc>
          <w:tcPr>
            <w:tcW w:w="2807"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ІІ. Товар у реальному виконанні</w:t>
            </w:r>
          </w:p>
        </w:tc>
        <w:tc>
          <w:tcPr>
            <w:tcW w:w="3958"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Властивості/характеристики</w:t>
            </w:r>
          </w:p>
        </w:tc>
        <w:tc>
          <w:tcPr>
            <w:tcW w:w="131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М/Нм</w:t>
            </w:r>
          </w:p>
        </w:tc>
        <w:tc>
          <w:tcPr>
            <w:tcW w:w="212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Вр/Тх /Тл/Е/Ор</w:t>
            </w:r>
          </w:p>
        </w:tc>
      </w:tr>
      <w:tr w:rsidR="003E2005" w:rsidRPr="001008B2" w:rsidTr="005E748C">
        <w:tc>
          <w:tcPr>
            <w:tcW w:w="2807" w:type="dxa"/>
            <w:vMerge/>
          </w:tcPr>
          <w:p w:rsidR="003E2005" w:rsidRPr="001008B2" w:rsidRDefault="003E2005" w:rsidP="005E748C">
            <w:pPr>
              <w:pStyle w:val="af0"/>
              <w:spacing w:line="360" w:lineRule="auto"/>
              <w:rPr>
                <w:rFonts w:ascii="Times New Roman" w:hAnsi="Times New Roman" w:cs="Times New Roman"/>
                <w:szCs w:val="28"/>
              </w:rPr>
            </w:pPr>
          </w:p>
        </w:tc>
        <w:tc>
          <w:tcPr>
            <w:tcW w:w="3958" w:type="dxa"/>
          </w:tcPr>
          <w:p w:rsidR="003E2005" w:rsidRPr="001008B2" w:rsidRDefault="003E2005" w:rsidP="003E2005">
            <w:pPr>
              <w:pStyle w:val="af0"/>
              <w:numPr>
                <w:ilvl w:val="0"/>
                <w:numId w:val="36"/>
              </w:numPr>
              <w:spacing w:line="360" w:lineRule="auto"/>
              <w:ind w:left="0" w:firstLine="0"/>
              <w:rPr>
                <w:rFonts w:ascii="Times New Roman" w:hAnsi="Times New Roman" w:cs="Times New Roman"/>
                <w:szCs w:val="28"/>
              </w:rPr>
            </w:pPr>
            <w:r w:rsidRPr="001008B2">
              <w:rPr>
                <w:rFonts w:ascii="Times New Roman" w:hAnsi="Times New Roman" w:cs="Times New Roman"/>
                <w:szCs w:val="28"/>
              </w:rPr>
              <w:t xml:space="preserve">ОС абераційно скомпенсована, </w:t>
            </w:r>
          </w:p>
          <w:p w:rsidR="003E2005" w:rsidRPr="001008B2" w:rsidRDefault="003E2005" w:rsidP="003E2005">
            <w:pPr>
              <w:pStyle w:val="af0"/>
              <w:numPr>
                <w:ilvl w:val="0"/>
                <w:numId w:val="36"/>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невеликі габарити,</w:t>
            </w:r>
          </w:p>
          <w:p w:rsidR="003E2005" w:rsidRPr="001008B2" w:rsidRDefault="003E2005" w:rsidP="003E2005">
            <w:pPr>
              <w:pStyle w:val="af0"/>
              <w:numPr>
                <w:ilvl w:val="0"/>
                <w:numId w:val="36"/>
              </w:numPr>
              <w:spacing w:line="360" w:lineRule="auto"/>
              <w:ind w:left="0" w:firstLine="0"/>
              <w:rPr>
                <w:rFonts w:ascii="Times New Roman" w:hAnsi="Times New Roman" w:cs="Times New Roman"/>
                <w:szCs w:val="28"/>
              </w:rPr>
            </w:pPr>
            <w:r w:rsidRPr="001008B2">
              <w:rPr>
                <w:rFonts w:ascii="Times New Roman" w:hAnsi="Times New Roman" w:cs="Times New Roman"/>
                <w:szCs w:val="28"/>
              </w:rPr>
              <w:t>зручність у використані</w:t>
            </w:r>
          </w:p>
          <w:p w:rsidR="003E2005" w:rsidRPr="001008B2" w:rsidRDefault="003E2005" w:rsidP="005E748C">
            <w:pPr>
              <w:pStyle w:val="af0"/>
              <w:spacing w:line="360" w:lineRule="auto"/>
              <w:rPr>
                <w:rFonts w:ascii="Times New Roman" w:hAnsi="Times New Roman" w:cs="Times New Roman"/>
                <w:szCs w:val="28"/>
              </w:rPr>
            </w:pPr>
          </w:p>
        </w:tc>
        <w:tc>
          <w:tcPr>
            <w:tcW w:w="1315"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М</w:t>
            </w:r>
          </w:p>
          <w:p w:rsidR="003E2005" w:rsidRPr="001008B2" w:rsidRDefault="003E2005" w:rsidP="005E748C">
            <w:pPr>
              <w:pStyle w:val="af0"/>
              <w:spacing w:line="360" w:lineRule="auto"/>
              <w:jc w:val="center"/>
              <w:rPr>
                <w:rFonts w:ascii="Times New Roman" w:hAnsi="Times New Roman" w:cs="Times New Roman"/>
                <w:szCs w:val="28"/>
              </w:rPr>
            </w:pPr>
          </w:p>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М</w:t>
            </w:r>
          </w:p>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НМ</w:t>
            </w:r>
          </w:p>
        </w:tc>
        <w:tc>
          <w:tcPr>
            <w:tcW w:w="2126"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R</w:t>
            </w:r>
            <w:r w:rsidRPr="001008B2">
              <w:rPr>
                <w:rFonts w:ascii="Times New Roman" w:hAnsi="Times New Roman" w:cs="Times New Roman"/>
                <w:szCs w:val="28"/>
                <w:vertAlign w:val="subscript"/>
              </w:rPr>
              <w:t>RMS</w:t>
            </w:r>
            <w:r w:rsidRPr="001008B2">
              <w:rPr>
                <w:rFonts w:ascii="Times New Roman" w:hAnsi="Times New Roman" w:cs="Times New Roman"/>
                <w:szCs w:val="28"/>
              </w:rPr>
              <w:t>=140мкм</w:t>
            </w:r>
          </w:p>
          <w:p w:rsidR="003E2005" w:rsidRPr="001008B2" w:rsidRDefault="003E2005" w:rsidP="005E748C">
            <w:pPr>
              <w:pStyle w:val="af0"/>
              <w:spacing w:line="360" w:lineRule="auto"/>
              <w:jc w:val="center"/>
              <w:rPr>
                <w:rFonts w:ascii="Times New Roman" w:hAnsi="Times New Roman" w:cs="Times New Roman"/>
                <w:szCs w:val="28"/>
              </w:rPr>
            </w:pPr>
          </w:p>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210х110мм</w:t>
            </w:r>
          </w:p>
          <w:p w:rsidR="003E2005" w:rsidRPr="001008B2" w:rsidRDefault="003E2005" w:rsidP="005E748C">
            <w:pPr>
              <w:pStyle w:val="af0"/>
              <w:spacing w:line="360" w:lineRule="auto"/>
              <w:jc w:val="center"/>
              <w:rPr>
                <w:rFonts w:ascii="Times New Roman" w:hAnsi="Times New Roman" w:cs="Times New Roman"/>
                <w:szCs w:val="28"/>
              </w:rPr>
            </w:pPr>
          </w:p>
        </w:tc>
      </w:tr>
      <w:tr w:rsidR="003E2005" w:rsidRPr="00F11D73" w:rsidTr="005E748C">
        <w:tc>
          <w:tcPr>
            <w:tcW w:w="2807" w:type="dxa"/>
            <w:vMerge/>
          </w:tcPr>
          <w:p w:rsidR="003E2005" w:rsidRPr="001008B2" w:rsidRDefault="003E2005" w:rsidP="005E748C">
            <w:pPr>
              <w:pStyle w:val="af0"/>
              <w:spacing w:line="360" w:lineRule="auto"/>
              <w:rPr>
                <w:rFonts w:ascii="Times New Roman" w:hAnsi="Times New Roman" w:cs="Times New Roman"/>
                <w:szCs w:val="28"/>
              </w:rPr>
            </w:pP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Якість: галузевий стандарт на похибку вимірювань в ±5%</w:t>
            </w:r>
          </w:p>
        </w:tc>
      </w:tr>
      <w:tr w:rsidR="003E2005" w:rsidRPr="00F11D73" w:rsidTr="005E748C">
        <w:tc>
          <w:tcPr>
            <w:tcW w:w="2807" w:type="dxa"/>
            <w:vMerge/>
          </w:tcPr>
          <w:p w:rsidR="003E2005" w:rsidRPr="001008B2" w:rsidRDefault="003E2005" w:rsidP="005E748C">
            <w:pPr>
              <w:pStyle w:val="af0"/>
              <w:spacing w:line="360" w:lineRule="auto"/>
              <w:rPr>
                <w:rFonts w:ascii="Times New Roman" w:hAnsi="Times New Roman" w:cs="Times New Roman"/>
                <w:szCs w:val="28"/>
              </w:rPr>
            </w:pP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Пакування картонної коробки, всередині коробки знаходяться частини вимірювального стенду, пустий простір заповнюється спеціальними наповнювачем. В коробці також знаходяться інструкції та рекомендації.</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 окремій коробці знаходяться всі необхідні проводи, без наповнювачів, які змотані кільцями.</w:t>
            </w:r>
          </w:p>
        </w:tc>
      </w:tr>
      <w:tr w:rsidR="003E2005" w:rsidRPr="001008B2" w:rsidTr="005E748C">
        <w:tc>
          <w:tcPr>
            <w:tcW w:w="2807" w:type="dxa"/>
            <w:vMerge/>
          </w:tcPr>
          <w:p w:rsidR="003E2005" w:rsidRPr="001008B2" w:rsidRDefault="003E2005" w:rsidP="005E748C">
            <w:pPr>
              <w:pStyle w:val="af0"/>
              <w:spacing w:line="360" w:lineRule="auto"/>
              <w:rPr>
                <w:rFonts w:ascii="Times New Roman" w:hAnsi="Times New Roman" w:cs="Times New Roman"/>
                <w:szCs w:val="28"/>
              </w:rPr>
            </w:pP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Марка: «OpticLas» Федорець О.</w:t>
            </w:r>
          </w:p>
        </w:tc>
      </w:tr>
      <w:tr w:rsidR="003E2005" w:rsidRPr="00F11D73" w:rsidTr="005E748C">
        <w:tc>
          <w:tcPr>
            <w:tcW w:w="2807" w:type="dxa"/>
            <w:vMerge w:val="restart"/>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ІІІ. Товар із </w:t>
            </w:r>
            <w:r w:rsidRPr="001008B2">
              <w:rPr>
                <w:rFonts w:ascii="Times New Roman" w:hAnsi="Times New Roman" w:cs="Times New Roman"/>
                <w:szCs w:val="28"/>
              </w:rPr>
              <w:lastRenderedPageBreak/>
              <w:t>підкріпленням</w:t>
            </w: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До продажу - не потребує особливих навичок</w:t>
            </w:r>
          </w:p>
        </w:tc>
      </w:tr>
      <w:tr w:rsidR="003E2005" w:rsidRPr="001008B2" w:rsidTr="005E748C">
        <w:tc>
          <w:tcPr>
            <w:tcW w:w="2807" w:type="dxa"/>
            <w:vMerge/>
          </w:tcPr>
          <w:p w:rsidR="003E2005" w:rsidRPr="001008B2" w:rsidRDefault="003E2005" w:rsidP="005E748C">
            <w:pPr>
              <w:pStyle w:val="af0"/>
              <w:spacing w:line="360" w:lineRule="auto"/>
              <w:rPr>
                <w:rFonts w:ascii="Times New Roman" w:hAnsi="Times New Roman" w:cs="Times New Roman"/>
                <w:szCs w:val="28"/>
              </w:rPr>
            </w:pPr>
          </w:p>
        </w:tc>
        <w:tc>
          <w:tcPr>
            <w:tcW w:w="7399" w:type="dxa"/>
            <w:gridSpan w:val="3"/>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Після продажу - підтримка клієнтів</w:t>
            </w:r>
          </w:p>
        </w:tc>
      </w:tr>
      <w:tr w:rsidR="003E2005" w:rsidRPr="00F11D73" w:rsidTr="005E748C">
        <w:tc>
          <w:tcPr>
            <w:tcW w:w="10206" w:type="dxa"/>
            <w:gridSpan w:val="4"/>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За рахунок чого потенційний товар буде захищено від копіювання:</w:t>
            </w:r>
          </w:p>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Унікальності деяких деталей та комерційної таємниці.</w:t>
            </w:r>
          </w:p>
        </w:tc>
      </w:tr>
    </w:tbl>
    <w:p w:rsidR="003E2005" w:rsidRPr="001008B2" w:rsidRDefault="003E2005" w:rsidP="003E2005">
      <w:pPr>
        <w:spacing w:after="0" w:line="360" w:lineRule="auto"/>
        <w:jc w:val="both"/>
        <w:rPr>
          <w:rFonts w:ascii="Times New Roman" w:eastAsia="Times New Roman" w:hAnsi="Times New Roman" w:cs="Times New Roman"/>
          <w:bCs/>
          <w:color w:val="FF0000"/>
          <w:sz w:val="28"/>
          <w:szCs w:val="28"/>
          <w:lang w:val="uk-UA" w:eastAsia="ru-RU"/>
        </w:rPr>
      </w:pPr>
    </w:p>
    <w:p w:rsidR="003E2005" w:rsidRPr="001008B2" w:rsidRDefault="003E2005" w:rsidP="003E2005">
      <w:pPr>
        <w:spacing w:after="0" w:line="360" w:lineRule="auto"/>
        <w:ind w:firstLine="709"/>
        <w:jc w:val="both"/>
        <w:rPr>
          <w:rFonts w:ascii="Times New Roman" w:eastAsia="Times New Roman" w:hAnsi="Times New Roman" w:cs="Times New Roman"/>
          <w:bCs/>
          <w:sz w:val="28"/>
          <w:szCs w:val="28"/>
          <w:lang w:val="uk-UA" w:eastAsia="ru-RU"/>
        </w:rPr>
      </w:pPr>
      <w:r w:rsidRPr="001008B2">
        <w:rPr>
          <w:rFonts w:ascii="Times New Roman" w:eastAsia="Times New Roman" w:hAnsi="Times New Roman" w:cs="Times New Roman"/>
          <w:bCs/>
          <w:sz w:val="28"/>
          <w:szCs w:val="28"/>
          <w:lang w:val="uk-UA" w:eastAsia="ru-RU"/>
        </w:rPr>
        <w:t>Розгляд і вибір маркетингової концепції допоміг зробити деякі висновки, тож це показало, що підприємства, які впровадять даний стартап-проект, буде задовольнятись потреба у релізації нових задумів та можливостей для дослідження і вивчення деяких фізичних законів. Така ідея може зацікавити не лише молоді підприємства, а й державні. Таким чином варто зацікавити споживачів саме покращеною якістю та удосконаленням існуючих методів.</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r w:rsidRPr="001008B2">
        <w:rPr>
          <w:rFonts w:ascii="Times New Roman" w:hAnsi="Times New Roman" w:cs="Times New Roman"/>
          <w:sz w:val="28"/>
          <w:szCs w:val="28"/>
          <w:lang w:val="uk-UA" w:eastAsia="ru-RU"/>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4.20).</w:t>
      </w:r>
    </w:p>
    <w:p w:rsidR="003E2005" w:rsidRPr="001008B2" w:rsidRDefault="003E2005" w:rsidP="003E2005">
      <w:pPr>
        <w:spacing w:after="0" w:line="360" w:lineRule="auto"/>
        <w:ind w:firstLine="709"/>
        <w:jc w:val="both"/>
        <w:rPr>
          <w:rFonts w:ascii="Times New Roman" w:hAnsi="Times New Roman" w:cs="Times New Roman"/>
          <w:sz w:val="28"/>
          <w:szCs w:val="28"/>
          <w:lang w:val="uk-UA" w:eastAsia="ru-RU"/>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20</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Визначення меж встановлення ціни</w:t>
      </w:r>
    </w:p>
    <w:tbl>
      <w:tblPr>
        <w:tblW w:w="10214"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2374"/>
        <w:gridCol w:w="2381"/>
        <w:gridCol w:w="1836"/>
        <w:gridCol w:w="3073"/>
      </w:tblGrid>
      <w:tr w:rsidR="003E2005" w:rsidRPr="00F11D73" w:rsidTr="005E748C">
        <w:tc>
          <w:tcPr>
            <w:tcW w:w="540"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 п/п</w:t>
            </w:r>
          </w:p>
        </w:tc>
        <w:tc>
          <w:tcPr>
            <w:tcW w:w="2377"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Рівень цін на товари-замінники</w:t>
            </w:r>
          </w:p>
        </w:tc>
        <w:tc>
          <w:tcPr>
            <w:tcW w:w="2384"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Рівень цін на товари-аналоги</w:t>
            </w:r>
          </w:p>
        </w:tc>
        <w:tc>
          <w:tcPr>
            <w:tcW w:w="1837"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Рівень доходів цільової групи споживачів</w:t>
            </w:r>
          </w:p>
        </w:tc>
        <w:tc>
          <w:tcPr>
            <w:tcW w:w="3076" w:type="dxa"/>
            <w:vAlign w:val="center"/>
          </w:tcPr>
          <w:p w:rsidR="003E2005" w:rsidRPr="001008B2" w:rsidRDefault="003E2005" w:rsidP="005E748C">
            <w:pPr>
              <w:pStyle w:val="af0"/>
              <w:spacing w:line="360" w:lineRule="auto"/>
              <w:jc w:val="center"/>
              <w:rPr>
                <w:rFonts w:ascii="Times New Roman" w:hAnsi="Times New Roman" w:cs="Times New Roman"/>
                <w:b/>
                <w:i/>
                <w:szCs w:val="28"/>
              </w:rPr>
            </w:pPr>
            <w:r w:rsidRPr="001008B2">
              <w:rPr>
                <w:rFonts w:ascii="Times New Roman" w:hAnsi="Times New Roman" w:cs="Times New Roman"/>
                <w:b/>
                <w:i/>
                <w:szCs w:val="28"/>
              </w:rPr>
              <w:t>Верхня та нижня межі встановлення ціни на товар/послугу</w:t>
            </w:r>
          </w:p>
        </w:tc>
      </w:tr>
      <w:tr w:rsidR="003E2005" w:rsidRPr="001008B2" w:rsidTr="005E748C">
        <w:tc>
          <w:tcPr>
            <w:tcW w:w="540" w:type="dxa"/>
          </w:tcPr>
          <w:p w:rsidR="003E2005" w:rsidRPr="001008B2" w:rsidRDefault="003E2005" w:rsidP="005E748C">
            <w:pPr>
              <w:pStyle w:val="af0"/>
              <w:spacing w:line="360" w:lineRule="auto"/>
              <w:ind w:firstLine="709"/>
              <w:rPr>
                <w:rFonts w:ascii="Times New Roman" w:hAnsi="Times New Roman" w:cs="Times New Roman"/>
                <w:szCs w:val="28"/>
              </w:rPr>
            </w:pPr>
          </w:p>
        </w:tc>
        <w:tc>
          <w:tcPr>
            <w:tcW w:w="2377"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280 000 грн</w:t>
            </w:r>
          </w:p>
        </w:tc>
        <w:tc>
          <w:tcPr>
            <w:tcW w:w="2384" w:type="dxa"/>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560 000 грн</w:t>
            </w:r>
          </w:p>
        </w:tc>
        <w:tc>
          <w:tcPr>
            <w:tcW w:w="1837"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500000 грн</w:t>
            </w:r>
          </w:p>
        </w:tc>
        <w:tc>
          <w:tcPr>
            <w:tcW w:w="3076" w:type="dxa"/>
            <w:vAlign w:val="center"/>
          </w:tcPr>
          <w:p w:rsidR="003E2005" w:rsidRPr="001008B2" w:rsidRDefault="003E2005" w:rsidP="005E748C">
            <w:pPr>
              <w:pStyle w:val="af0"/>
              <w:spacing w:line="360" w:lineRule="auto"/>
              <w:jc w:val="center"/>
              <w:rPr>
                <w:rFonts w:ascii="Times New Roman" w:hAnsi="Times New Roman" w:cs="Times New Roman"/>
                <w:szCs w:val="28"/>
              </w:rPr>
            </w:pPr>
            <w:r w:rsidRPr="001008B2">
              <w:rPr>
                <w:rFonts w:ascii="Times New Roman" w:hAnsi="Times New Roman" w:cs="Times New Roman"/>
                <w:szCs w:val="28"/>
              </w:rPr>
              <w:t>280000-400000 грн</w:t>
            </w:r>
          </w:p>
        </w:tc>
      </w:tr>
    </w:tbl>
    <w:p w:rsidR="003E2005" w:rsidRPr="001008B2" w:rsidRDefault="003E2005" w:rsidP="003E2005">
      <w:pPr>
        <w:spacing w:after="0" w:line="360" w:lineRule="auto"/>
        <w:ind w:firstLine="709"/>
        <w:rPr>
          <w:rFonts w:ascii="Times New Roman" w:eastAsia="Times New Roman" w:hAnsi="Times New Roman" w:cs="Times New Roman"/>
          <w:sz w:val="28"/>
          <w:szCs w:val="28"/>
          <w:lang w:val="uk-UA" w:eastAsia="ru-RU"/>
        </w:rPr>
      </w:pPr>
    </w:p>
    <w:p w:rsidR="003E2005" w:rsidRPr="001008B2" w:rsidRDefault="003E2005" w:rsidP="003E2005">
      <w:pPr>
        <w:spacing w:after="0" w:line="360" w:lineRule="auto"/>
        <w:ind w:firstLine="709"/>
        <w:rPr>
          <w:rFonts w:ascii="Times New Roman" w:eastAsia="Times New Roman" w:hAnsi="Times New Roman" w:cs="Times New Roman"/>
          <w:sz w:val="28"/>
          <w:szCs w:val="28"/>
          <w:lang w:val="uk-UA" w:eastAsia="ru-RU"/>
        </w:rPr>
      </w:pPr>
      <w:r w:rsidRPr="001008B2">
        <w:rPr>
          <w:rFonts w:ascii="Times New Roman" w:eastAsia="Times New Roman" w:hAnsi="Times New Roman" w:cs="Times New Roman"/>
          <w:sz w:val="28"/>
          <w:szCs w:val="28"/>
          <w:lang w:val="uk-UA" w:eastAsia="ru-RU"/>
        </w:rPr>
        <w:t>При визначенні меж встановлення ціни з’ясувалося, що рівень доходів цільової групи споживачів складає приблизно 500 тис. грн, товари-аналоги коштують 560 тис грн, верхня та нижня межа встановлення ціни на товар складає 280-400 тис. грн, що дає перевагу над товарами-замінниками у якості та товарами-аналогами у ціні.</w:t>
      </w:r>
    </w:p>
    <w:p w:rsidR="003E2005" w:rsidRPr="001008B2" w:rsidRDefault="003E2005" w:rsidP="003E2005">
      <w:pPr>
        <w:spacing w:after="0" w:line="360" w:lineRule="auto"/>
        <w:ind w:firstLine="709"/>
        <w:rPr>
          <w:rFonts w:ascii="Times New Roman" w:eastAsia="Times New Roman" w:hAnsi="Times New Roman" w:cs="Times New Roman"/>
          <w:sz w:val="28"/>
          <w:szCs w:val="28"/>
          <w:lang w:val="uk-UA" w:eastAsia="ru-RU"/>
        </w:rPr>
      </w:pPr>
    </w:p>
    <w:p w:rsidR="003E2005" w:rsidRPr="001008B2" w:rsidRDefault="003E2005" w:rsidP="003E2005">
      <w:pPr>
        <w:pStyle w:val="af2"/>
        <w:tabs>
          <w:tab w:val="left" w:pos="1985"/>
        </w:tabs>
        <w:spacing w:before="0" w:after="0" w:line="360" w:lineRule="auto"/>
        <w:ind w:left="0" w:firstLine="709"/>
        <w:jc w:val="right"/>
        <w:rPr>
          <w:rFonts w:ascii="Times New Roman" w:hAnsi="Times New Roman" w:cs="Times New Roman"/>
          <w:b w:val="0"/>
          <w:i w:val="0"/>
          <w:color w:val="auto"/>
          <w:sz w:val="28"/>
          <w:szCs w:val="28"/>
        </w:rPr>
      </w:pPr>
      <w:r w:rsidRPr="001008B2">
        <w:rPr>
          <w:rFonts w:ascii="Times New Roman" w:hAnsi="Times New Roman" w:cs="Times New Roman"/>
          <w:b w:val="0"/>
          <w:i w:val="0"/>
          <w:color w:val="auto"/>
          <w:sz w:val="28"/>
          <w:szCs w:val="28"/>
        </w:rPr>
        <w:t>Таблиця 4.</w:t>
      </w:r>
      <w:r w:rsidR="00937092" w:rsidRPr="001008B2">
        <w:rPr>
          <w:rFonts w:ascii="Times New Roman" w:hAnsi="Times New Roman" w:cs="Times New Roman"/>
          <w:b w:val="0"/>
          <w:i w:val="0"/>
          <w:color w:val="auto"/>
          <w:sz w:val="28"/>
          <w:szCs w:val="28"/>
        </w:rPr>
        <w:fldChar w:fldCharType="begin"/>
      </w:r>
      <w:r w:rsidRPr="001008B2">
        <w:rPr>
          <w:rFonts w:ascii="Times New Roman" w:hAnsi="Times New Roman" w:cs="Times New Roman"/>
          <w:b w:val="0"/>
          <w:i w:val="0"/>
          <w:color w:val="auto"/>
          <w:sz w:val="28"/>
          <w:szCs w:val="28"/>
        </w:rPr>
        <w:instrText xml:space="preserve"> SEQ Таблиця \* ARABIC </w:instrText>
      </w:r>
      <w:r w:rsidR="00937092" w:rsidRPr="001008B2">
        <w:rPr>
          <w:rFonts w:ascii="Times New Roman" w:hAnsi="Times New Roman" w:cs="Times New Roman"/>
          <w:b w:val="0"/>
          <w:i w:val="0"/>
          <w:color w:val="auto"/>
          <w:sz w:val="28"/>
          <w:szCs w:val="28"/>
        </w:rPr>
        <w:fldChar w:fldCharType="separate"/>
      </w:r>
      <w:r w:rsidRPr="001008B2">
        <w:rPr>
          <w:rFonts w:ascii="Times New Roman" w:hAnsi="Times New Roman" w:cs="Times New Roman"/>
          <w:b w:val="0"/>
          <w:i w:val="0"/>
          <w:noProof/>
          <w:color w:val="auto"/>
          <w:sz w:val="28"/>
          <w:szCs w:val="28"/>
        </w:rPr>
        <w:t>21</w:t>
      </w:r>
      <w:r w:rsidR="00937092" w:rsidRPr="001008B2">
        <w:rPr>
          <w:rFonts w:ascii="Times New Roman" w:hAnsi="Times New Roman" w:cs="Times New Roman"/>
          <w:b w:val="0"/>
          <w:i w:val="0"/>
          <w:noProof/>
          <w:color w:val="auto"/>
          <w:sz w:val="28"/>
          <w:szCs w:val="28"/>
        </w:rPr>
        <w:fldChar w:fldCharType="end"/>
      </w:r>
      <w:r w:rsidRPr="001008B2">
        <w:rPr>
          <w:rFonts w:ascii="Times New Roman" w:hAnsi="Times New Roman" w:cs="Times New Roman"/>
          <w:b w:val="0"/>
          <w:i w:val="0"/>
          <w:color w:val="auto"/>
          <w:sz w:val="28"/>
          <w:szCs w:val="28"/>
        </w:rPr>
        <w:t>. Формування системи збуту</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70"/>
        <w:gridCol w:w="2780"/>
        <w:gridCol w:w="2786"/>
        <w:gridCol w:w="1815"/>
        <w:gridCol w:w="1614"/>
      </w:tblGrid>
      <w:tr w:rsidR="003E2005" w:rsidRPr="001008B2" w:rsidTr="005E748C">
        <w:tc>
          <w:tcPr>
            <w:tcW w:w="1098"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 п/п</w:t>
            </w:r>
          </w:p>
        </w:tc>
        <w:tc>
          <w:tcPr>
            <w:tcW w:w="2839"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 xml:space="preserve">Специфіка </w:t>
            </w:r>
            <w:r w:rsidRPr="001008B2">
              <w:rPr>
                <w:rFonts w:ascii="Times New Roman" w:hAnsi="Times New Roman" w:cs="Times New Roman"/>
                <w:b/>
                <w:i/>
                <w:szCs w:val="28"/>
              </w:rPr>
              <w:lastRenderedPageBreak/>
              <w:t>закупівельної поведінки цільових клієнтів</w:t>
            </w:r>
          </w:p>
        </w:tc>
        <w:tc>
          <w:tcPr>
            <w:tcW w:w="2839"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lastRenderedPageBreak/>
              <w:t xml:space="preserve">Функції збуту, які має </w:t>
            </w:r>
            <w:r w:rsidRPr="001008B2">
              <w:rPr>
                <w:rFonts w:ascii="Times New Roman" w:hAnsi="Times New Roman" w:cs="Times New Roman"/>
                <w:b/>
                <w:i/>
                <w:szCs w:val="28"/>
              </w:rPr>
              <w:lastRenderedPageBreak/>
              <w:t>виконувати постачальник товару</w:t>
            </w:r>
          </w:p>
        </w:tc>
        <w:tc>
          <w:tcPr>
            <w:tcW w:w="1843"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lastRenderedPageBreak/>
              <w:t xml:space="preserve">Глибина </w:t>
            </w:r>
            <w:r w:rsidRPr="001008B2">
              <w:rPr>
                <w:rFonts w:ascii="Times New Roman" w:hAnsi="Times New Roman" w:cs="Times New Roman"/>
                <w:b/>
                <w:i/>
                <w:szCs w:val="28"/>
              </w:rPr>
              <w:lastRenderedPageBreak/>
              <w:t>каналу збуту</w:t>
            </w:r>
          </w:p>
        </w:tc>
        <w:tc>
          <w:tcPr>
            <w:tcW w:w="1446"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lastRenderedPageBreak/>
              <w:t xml:space="preserve">Оптимальна </w:t>
            </w:r>
            <w:r w:rsidRPr="001008B2">
              <w:rPr>
                <w:rFonts w:ascii="Times New Roman" w:hAnsi="Times New Roman" w:cs="Times New Roman"/>
                <w:b/>
                <w:i/>
                <w:szCs w:val="28"/>
              </w:rPr>
              <w:lastRenderedPageBreak/>
              <w:t>система збуту</w:t>
            </w:r>
          </w:p>
        </w:tc>
      </w:tr>
      <w:tr w:rsidR="003E2005" w:rsidRPr="001008B2" w:rsidTr="005E748C">
        <w:tc>
          <w:tcPr>
            <w:tcW w:w="1098" w:type="dxa"/>
          </w:tcPr>
          <w:p w:rsidR="003E2005" w:rsidRPr="001008B2" w:rsidRDefault="003E2005" w:rsidP="005E748C">
            <w:pPr>
              <w:pStyle w:val="af0"/>
              <w:spacing w:line="360" w:lineRule="auto"/>
              <w:ind w:firstLine="709"/>
              <w:rPr>
                <w:rFonts w:ascii="Times New Roman" w:hAnsi="Times New Roman" w:cs="Times New Roman"/>
                <w:szCs w:val="28"/>
              </w:rPr>
            </w:pPr>
          </w:p>
        </w:tc>
        <w:tc>
          <w:tcPr>
            <w:tcW w:w="28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Цільові клієнти надають перевагу замовленню в мережі Інтернет, роздрібній та серійній закупівлі особисто</w:t>
            </w:r>
          </w:p>
        </w:tc>
        <w:tc>
          <w:tcPr>
            <w:tcW w:w="2839"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Постачальник товару повинен забезпечити надійне пакування, додати технічну документацію (в т.ч. інструкцію) та пересилку.</w:t>
            </w:r>
          </w:p>
        </w:tc>
        <w:tc>
          <w:tcPr>
            <w:tcW w:w="1843"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Канал нульового рівня</w:t>
            </w:r>
          </w:p>
        </w:tc>
        <w:tc>
          <w:tcPr>
            <w:tcW w:w="144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Власна система збуту</w:t>
            </w:r>
          </w:p>
        </w:tc>
      </w:tr>
    </w:tbl>
    <w:p w:rsidR="003E2005" w:rsidRPr="001008B2" w:rsidRDefault="003E2005" w:rsidP="003E2005">
      <w:pPr>
        <w:pStyle w:val="af2"/>
        <w:tabs>
          <w:tab w:val="left" w:pos="1985"/>
        </w:tabs>
        <w:spacing w:before="0" w:after="0" w:line="360" w:lineRule="auto"/>
        <w:ind w:left="0" w:firstLine="0"/>
        <w:rPr>
          <w:rFonts w:ascii="Times New Roman" w:hAnsi="Times New Roman" w:cs="Times New Roman"/>
          <w:b w:val="0"/>
          <w:i w:val="0"/>
          <w:color w:val="FF0000"/>
          <w:sz w:val="28"/>
          <w:szCs w:val="28"/>
        </w:rPr>
      </w:pPr>
    </w:p>
    <w:p w:rsidR="003E2005" w:rsidRPr="001008B2" w:rsidRDefault="003E2005" w:rsidP="003E2005">
      <w:pPr>
        <w:spacing w:before="240" w:after="0" w:line="360" w:lineRule="auto"/>
        <w:ind w:firstLine="709"/>
        <w:contextualSpacing/>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Для забезпечення ефективної реалізації продукту, що був представлений як стартап-проект, оптимальною системою збуту обрано власну систему збуту, без залучення посередників між виробником та споживачем. Для швидкого реагування та економії коштів попереднє замовлення проводитиметься за допомогою електронного сайту. Замовник може скористатись телефоном для консультації або для вибору комплектації. Виробник буде забезпечувати контроль за доставкою в строки та без пошкоджень.</w:t>
      </w:r>
    </w:p>
    <w:p w:rsidR="003E2005" w:rsidRPr="001008B2" w:rsidRDefault="003E2005" w:rsidP="003E2005">
      <w:pPr>
        <w:spacing w:before="240" w:after="0" w:line="360" w:lineRule="auto"/>
        <w:ind w:firstLine="709"/>
        <w:contextualSpacing/>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Останньою складовою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w:t>
      </w:r>
    </w:p>
    <w:p w:rsidR="003E2005" w:rsidRPr="001008B2" w:rsidRDefault="003E2005" w:rsidP="003E2005">
      <w:pPr>
        <w:spacing w:after="0" w:line="360" w:lineRule="auto"/>
        <w:rPr>
          <w:rFonts w:ascii="Times New Roman" w:hAnsi="Times New Roman" w:cs="Times New Roman"/>
          <w:sz w:val="28"/>
          <w:szCs w:val="28"/>
          <w:lang w:val="uk-UA"/>
        </w:rPr>
      </w:pPr>
    </w:p>
    <w:p w:rsidR="003E2005" w:rsidRPr="001008B2" w:rsidRDefault="003E2005" w:rsidP="003E2005">
      <w:pPr>
        <w:spacing w:after="0" w:line="360" w:lineRule="auto"/>
        <w:ind w:firstLine="709"/>
        <w:jc w:val="right"/>
        <w:rPr>
          <w:rFonts w:ascii="Times New Roman" w:hAnsi="Times New Roman" w:cs="Times New Roman"/>
          <w:sz w:val="28"/>
          <w:szCs w:val="28"/>
          <w:lang w:val="uk-UA"/>
        </w:rPr>
      </w:pPr>
      <w:r w:rsidRPr="001008B2">
        <w:rPr>
          <w:rFonts w:ascii="Times New Roman" w:hAnsi="Times New Roman" w:cs="Times New Roman"/>
          <w:sz w:val="28"/>
          <w:szCs w:val="28"/>
          <w:lang w:val="uk-UA"/>
        </w:rPr>
        <w:t>Таблиця 4.</w:t>
      </w:r>
      <w:r w:rsidR="00937092" w:rsidRPr="001008B2">
        <w:rPr>
          <w:rFonts w:ascii="Times New Roman" w:hAnsi="Times New Roman" w:cs="Times New Roman"/>
          <w:sz w:val="28"/>
          <w:szCs w:val="28"/>
          <w:lang w:val="uk-UA"/>
        </w:rPr>
        <w:fldChar w:fldCharType="begin"/>
      </w:r>
      <w:r w:rsidRPr="001008B2">
        <w:rPr>
          <w:rFonts w:ascii="Times New Roman" w:hAnsi="Times New Roman" w:cs="Times New Roman"/>
          <w:sz w:val="28"/>
          <w:szCs w:val="28"/>
          <w:lang w:val="uk-UA"/>
        </w:rPr>
        <w:instrText xml:space="preserve"> SEQ Таблиця \* ARABIC </w:instrText>
      </w:r>
      <w:r w:rsidR="00937092" w:rsidRPr="001008B2">
        <w:rPr>
          <w:rFonts w:ascii="Times New Roman" w:hAnsi="Times New Roman" w:cs="Times New Roman"/>
          <w:sz w:val="28"/>
          <w:szCs w:val="28"/>
          <w:lang w:val="uk-UA"/>
        </w:rPr>
        <w:fldChar w:fldCharType="separate"/>
      </w:r>
      <w:r w:rsidRPr="001008B2">
        <w:rPr>
          <w:rFonts w:ascii="Times New Roman" w:hAnsi="Times New Roman" w:cs="Times New Roman"/>
          <w:noProof/>
          <w:sz w:val="28"/>
          <w:szCs w:val="28"/>
          <w:lang w:val="uk-UA"/>
        </w:rPr>
        <w:t>22</w:t>
      </w:r>
      <w:r w:rsidR="00937092" w:rsidRPr="001008B2">
        <w:rPr>
          <w:rFonts w:ascii="Times New Roman" w:hAnsi="Times New Roman" w:cs="Times New Roman"/>
          <w:noProof/>
          <w:sz w:val="28"/>
          <w:szCs w:val="28"/>
          <w:lang w:val="uk-UA"/>
        </w:rPr>
        <w:fldChar w:fldCharType="end"/>
      </w:r>
      <w:r w:rsidRPr="001008B2">
        <w:rPr>
          <w:rFonts w:ascii="Times New Roman" w:hAnsi="Times New Roman" w:cs="Times New Roman"/>
          <w:sz w:val="28"/>
          <w:szCs w:val="28"/>
          <w:lang w:val="uk-UA"/>
        </w:rPr>
        <w:t>. Концепція маркетингових комунікацій</w:t>
      </w:r>
    </w:p>
    <w:tbl>
      <w:tblPr>
        <w:tblW w:w="1006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1786"/>
        <w:gridCol w:w="1852"/>
        <w:gridCol w:w="1874"/>
        <w:gridCol w:w="1805"/>
        <w:gridCol w:w="2197"/>
      </w:tblGrid>
      <w:tr w:rsidR="003E2005" w:rsidRPr="001008B2" w:rsidTr="005E748C">
        <w:tc>
          <w:tcPr>
            <w:tcW w:w="551"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 п/п</w:t>
            </w:r>
          </w:p>
        </w:tc>
        <w:tc>
          <w:tcPr>
            <w:tcW w:w="1786"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Специфіка поведінки цільових клієнтів</w:t>
            </w:r>
          </w:p>
        </w:tc>
        <w:tc>
          <w:tcPr>
            <w:tcW w:w="1852"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Канали комунікацій, якими користуються цільові клієнти</w:t>
            </w:r>
          </w:p>
        </w:tc>
        <w:tc>
          <w:tcPr>
            <w:tcW w:w="1874"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Ключові позиції, обрані для позиціонування</w:t>
            </w:r>
          </w:p>
        </w:tc>
        <w:tc>
          <w:tcPr>
            <w:tcW w:w="1805"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Завдання рекламного повідомлення</w:t>
            </w:r>
          </w:p>
        </w:tc>
        <w:tc>
          <w:tcPr>
            <w:tcW w:w="2197" w:type="dxa"/>
            <w:vAlign w:val="center"/>
          </w:tcPr>
          <w:p w:rsidR="003E2005" w:rsidRPr="001008B2" w:rsidRDefault="003E2005" w:rsidP="005E748C">
            <w:pPr>
              <w:pStyle w:val="af0"/>
              <w:spacing w:line="360" w:lineRule="auto"/>
              <w:rPr>
                <w:rFonts w:ascii="Times New Roman" w:hAnsi="Times New Roman" w:cs="Times New Roman"/>
                <w:b/>
                <w:i/>
                <w:szCs w:val="28"/>
              </w:rPr>
            </w:pPr>
            <w:r w:rsidRPr="001008B2">
              <w:rPr>
                <w:rFonts w:ascii="Times New Roman" w:hAnsi="Times New Roman" w:cs="Times New Roman"/>
                <w:b/>
                <w:i/>
                <w:szCs w:val="28"/>
              </w:rPr>
              <w:t>Концепція рекламного звернення</w:t>
            </w:r>
          </w:p>
        </w:tc>
      </w:tr>
      <w:tr w:rsidR="003E2005" w:rsidRPr="00F11D73" w:rsidTr="005E748C">
        <w:tc>
          <w:tcPr>
            <w:tcW w:w="551" w:type="dxa"/>
          </w:tcPr>
          <w:p w:rsidR="003E2005" w:rsidRPr="001008B2" w:rsidRDefault="003E2005" w:rsidP="005E748C">
            <w:pPr>
              <w:pStyle w:val="af0"/>
              <w:spacing w:line="360" w:lineRule="auto"/>
              <w:ind w:firstLine="709"/>
              <w:rPr>
                <w:rFonts w:ascii="Times New Roman" w:hAnsi="Times New Roman" w:cs="Times New Roman"/>
                <w:szCs w:val="28"/>
              </w:rPr>
            </w:pPr>
          </w:p>
        </w:tc>
        <w:tc>
          <w:tcPr>
            <w:tcW w:w="1786"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t xml:space="preserve">Перевірка </w:t>
            </w:r>
            <w:r w:rsidRPr="001008B2">
              <w:rPr>
                <w:rFonts w:ascii="Times New Roman" w:hAnsi="Times New Roman" w:cs="Times New Roman"/>
                <w:szCs w:val="28"/>
              </w:rPr>
              <w:lastRenderedPageBreak/>
              <w:t>наявності відповідних документів, якості виготовлення продукту</w:t>
            </w:r>
          </w:p>
        </w:tc>
        <w:tc>
          <w:tcPr>
            <w:tcW w:w="1852"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 xml:space="preserve">Мережа </w:t>
            </w:r>
            <w:r w:rsidRPr="001008B2">
              <w:rPr>
                <w:rFonts w:ascii="Times New Roman" w:hAnsi="Times New Roman" w:cs="Times New Roman"/>
                <w:szCs w:val="28"/>
              </w:rPr>
              <w:lastRenderedPageBreak/>
              <w:t>Інтернет, власний досвід</w:t>
            </w:r>
          </w:p>
        </w:tc>
        <w:tc>
          <w:tcPr>
            <w:tcW w:w="1874"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 xml:space="preserve">Якість </w:t>
            </w:r>
            <w:r w:rsidRPr="001008B2">
              <w:rPr>
                <w:rFonts w:ascii="Times New Roman" w:hAnsi="Times New Roman" w:cs="Times New Roman"/>
                <w:szCs w:val="28"/>
              </w:rPr>
              <w:lastRenderedPageBreak/>
              <w:t>продукту, дизайн, забезпечення потреби споживача</w:t>
            </w:r>
          </w:p>
        </w:tc>
        <w:tc>
          <w:tcPr>
            <w:tcW w:w="1805"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 xml:space="preserve">За допомогою </w:t>
            </w:r>
            <w:r w:rsidRPr="001008B2">
              <w:rPr>
                <w:rFonts w:ascii="Times New Roman" w:hAnsi="Times New Roman" w:cs="Times New Roman"/>
                <w:szCs w:val="28"/>
              </w:rPr>
              <w:lastRenderedPageBreak/>
              <w:t xml:space="preserve">рекламного слогану та емблеми марки запам’ятатись потенційним клієнтам. </w:t>
            </w:r>
          </w:p>
        </w:tc>
        <w:tc>
          <w:tcPr>
            <w:tcW w:w="2197" w:type="dxa"/>
          </w:tcPr>
          <w:p w:rsidR="003E2005" w:rsidRPr="001008B2" w:rsidRDefault="003E2005" w:rsidP="005E748C">
            <w:pPr>
              <w:pStyle w:val="af0"/>
              <w:spacing w:line="360" w:lineRule="auto"/>
              <w:rPr>
                <w:rFonts w:ascii="Times New Roman" w:hAnsi="Times New Roman" w:cs="Times New Roman"/>
                <w:szCs w:val="28"/>
              </w:rPr>
            </w:pPr>
            <w:r w:rsidRPr="001008B2">
              <w:rPr>
                <w:rFonts w:ascii="Times New Roman" w:hAnsi="Times New Roman" w:cs="Times New Roman"/>
                <w:szCs w:val="28"/>
              </w:rPr>
              <w:lastRenderedPageBreak/>
              <w:t xml:space="preserve">Повідомлення про </w:t>
            </w:r>
            <w:r w:rsidRPr="001008B2">
              <w:rPr>
                <w:rFonts w:ascii="Times New Roman" w:hAnsi="Times New Roman" w:cs="Times New Roman"/>
                <w:szCs w:val="28"/>
              </w:rPr>
              <w:lastRenderedPageBreak/>
              <w:t>високу якість продукту і його функціональні параметри.</w:t>
            </w:r>
          </w:p>
        </w:tc>
      </w:tr>
    </w:tbl>
    <w:p w:rsidR="003E2005" w:rsidRPr="001008B2" w:rsidRDefault="003E2005" w:rsidP="003E2005">
      <w:pPr>
        <w:pStyle w:val="af2"/>
        <w:tabs>
          <w:tab w:val="left" w:pos="1985"/>
        </w:tabs>
        <w:spacing w:before="0" w:after="0" w:line="360" w:lineRule="auto"/>
        <w:ind w:left="0" w:firstLine="0"/>
        <w:rPr>
          <w:rFonts w:ascii="Times New Roman" w:hAnsi="Times New Roman" w:cs="Times New Roman"/>
          <w:b w:val="0"/>
          <w:i w:val="0"/>
          <w:sz w:val="28"/>
          <w:szCs w:val="28"/>
        </w:rPr>
      </w:pPr>
    </w:p>
    <w:p w:rsidR="003E2005" w:rsidRDefault="003E2005" w:rsidP="003E2005">
      <w:pPr>
        <w:spacing w:after="0" w:line="360" w:lineRule="auto"/>
        <w:ind w:firstLine="709"/>
        <w:jc w:val="both"/>
        <w:rPr>
          <w:rFonts w:ascii="Times New Roman" w:eastAsia="Times New Roman" w:hAnsi="Times New Roman" w:cs="Times New Roman"/>
          <w:bCs/>
          <w:sz w:val="28"/>
          <w:szCs w:val="28"/>
          <w:lang w:val="uk-UA" w:eastAsia="ru-RU"/>
        </w:rPr>
      </w:pPr>
      <w:r w:rsidRPr="001008B2">
        <w:rPr>
          <w:rFonts w:ascii="Times New Roman" w:eastAsia="Times New Roman" w:hAnsi="Times New Roman" w:cs="Times New Roman"/>
          <w:bCs/>
          <w:sz w:val="28"/>
          <w:szCs w:val="28"/>
          <w:lang w:val="uk-UA" w:eastAsia="ru-RU"/>
        </w:rPr>
        <w:t>Концепція маркетингових комунікацій показала, що популяризація продукції має відбуватись шляхом публікації наукових розробок, патентування приладу, що були спроектовані з використанням власних методів вирішення відомих поставлених споживачем задач, проведення виступів на конференціях, публікація дослідницьких статей, презентація продукції на виставках, тобто презентація своєї активної розробницької наукової діяльності у різних джерелах. Завданням рекламної кампанії має стати представлення товару відповідній цільовій аудиторії.</w:t>
      </w: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3E2005">
      <w:pPr>
        <w:spacing w:after="0" w:line="360" w:lineRule="auto"/>
        <w:ind w:firstLine="709"/>
        <w:jc w:val="both"/>
        <w:rPr>
          <w:rFonts w:ascii="Times New Roman" w:eastAsia="Times New Roman" w:hAnsi="Times New Roman" w:cs="Times New Roman"/>
          <w:bCs/>
          <w:sz w:val="28"/>
          <w:szCs w:val="28"/>
          <w:lang w:val="uk-UA" w:eastAsia="ru-RU"/>
        </w:rPr>
      </w:pPr>
    </w:p>
    <w:p w:rsidR="007E3B5A" w:rsidRDefault="007E3B5A" w:rsidP="007E3B5A">
      <w:pPr>
        <w:spacing w:after="0" w:line="360" w:lineRule="auto"/>
        <w:ind w:firstLine="709"/>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ВИСНОВОК ДО РОЗДІЛУ</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xml:space="preserve">Узагальнюючи проведений аналіз стартап-проекту методу маніпуляції нанооб'єктами, такими як клітини, молекули та атоми, за допомогою лазерного пінцета, можна зробити висновок, що попит на продукцію (метод) надзвичайно великий, адже перед науковцями постає нова область для дослідження і вивчення. </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Під час дослідження певних явищ, що пов'язані з особливостями поведінки наноо'бєктів, науковці будуть здатні здійснити ще більше відкриттів та пояснити ще більше непояснених явищ. В медицині під час вивчення клітин, які шляхом маніпуляціями над нею було вилучено, можна зробити висновки про особливості організму, а також наявність патологій.</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xml:space="preserve">Конкуренція на ринку України в галузях обладнання для наукових лабораторій такого рівня не є досить великою, але на ринку все ж є прилади з аналогічним принципом дії. </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xml:space="preserve">Специфіка всіх сфер, де буде використовуватись розроблена схема, потребує спеціальних дозволів та випробувань, але незважаючи на це, все одно є фактори конкурентоспроможності, що робить можливим вихід на ринок. </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 xml:space="preserve">В якості альтернативи впровадження проекту доцільно запропонувати (продавати) її конкурентам, або розробникам приладів, які будуть включати в себе як складову лазерний пінцет (у медичній медицині лазерний пінцет та </w:t>
      </w:r>
      <w:r w:rsidRPr="001008B2">
        <w:rPr>
          <w:rFonts w:ascii="Times New Roman" w:hAnsi="Times New Roman" w:cs="Times New Roman"/>
          <w:sz w:val="28"/>
          <w:szCs w:val="28"/>
          <w:lang w:val="uk-UA"/>
        </w:rPr>
        <w:lastRenderedPageBreak/>
        <w:t>скальпель), адже готовий для використання прилад, що має гарну якість і нижчу ціну в порівнянні з аналогами – це головна ціль всіх підприємств, що займаються даною діяльністю.</w:t>
      </w:r>
    </w:p>
    <w:p w:rsidR="007E3B5A" w:rsidRPr="001008B2" w:rsidRDefault="007E3B5A" w:rsidP="007E3B5A">
      <w:pPr>
        <w:spacing w:after="0" w:line="360" w:lineRule="auto"/>
        <w:ind w:firstLine="709"/>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Подальша імплементація є доцільною, оскільки технології та проекти в</w:t>
      </w:r>
    </w:p>
    <w:p w:rsidR="003E2005" w:rsidRPr="007E3B5A" w:rsidRDefault="007E3B5A" w:rsidP="007E3B5A">
      <w:pPr>
        <w:spacing w:after="0" w:line="360" w:lineRule="auto"/>
        <w:jc w:val="both"/>
        <w:rPr>
          <w:rFonts w:ascii="Times New Roman" w:hAnsi="Times New Roman" w:cs="Times New Roman"/>
          <w:sz w:val="28"/>
          <w:szCs w:val="28"/>
          <w:lang w:val="uk-UA"/>
        </w:rPr>
      </w:pPr>
      <w:r w:rsidRPr="001008B2">
        <w:rPr>
          <w:rFonts w:ascii="Times New Roman" w:hAnsi="Times New Roman" w:cs="Times New Roman"/>
          <w:sz w:val="28"/>
          <w:szCs w:val="28"/>
          <w:lang w:val="uk-UA"/>
        </w:rPr>
        <w:t>наукових областях потребують нових рішень і нових методів досліджень. Мати при цьому прилад, що дозволяє маніпулювати нанооб'єктами – це найкраща перспектива для того, щоб створити новий виток для наукових відкриттів та пояснень наукових феноменів з точки зору фізики, хімії та біології.</w:t>
      </w:r>
    </w:p>
    <w:p w:rsidR="003E2005" w:rsidRDefault="007E3B5A" w:rsidP="007E3B5A">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ВИСНОВОК</w:t>
      </w:r>
    </w:p>
    <w:p w:rsidR="007E3B5A" w:rsidRDefault="007E3B5A" w:rsidP="007E3B5A">
      <w:pPr>
        <w:spacing w:after="0" w:line="360" w:lineRule="auto"/>
        <w:ind w:firstLine="720"/>
        <w:rPr>
          <w:rFonts w:ascii="Times New Roman" w:hAnsi="Times New Roman" w:cs="Times New Roman"/>
          <w:sz w:val="28"/>
          <w:lang w:val="uk-UA"/>
        </w:rPr>
      </w:pPr>
      <w:r w:rsidRPr="00543654">
        <w:rPr>
          <w:rFonts w:ascii="Times New Roman" w:hAnsi="Times New Roman" w:cs="Times New Roman"/>
          <w:sz w:val="28"/>
          <w:lang w:val="uk-UA"/>
        </w:rPr>
        <w:t>Винахід оптичного пінцета вчинила справжню революцію в мікротехніці. Зараз в безлічі лабораторій ведеться відпрацювання методів його використання в різних областях. Можна з упевненістю сказати: оптичний пінцет - це інструмент, який відіграє надзвичайно важливу роль в наукових дослідженнях ХХI століття</w:t>
      </w:r>
      <w:r>
        <w:rPr>
          <w:rFonts w:ascii="Times New Roman" w:hAnsi="Times New Roman" w:cs="Times New Roman"/>
          <w:sz w:val="28"/>
          <w:lang w:val="uk-UA"/>
        </w:rPr>
        <w:t>.</w:t>
      </w:r>
    </w:p>
    <w:p w:rsidR="007E3B5A" w:rsidRDefault="007E3B5A" w:rsidP="007E3B5A">
      <w:pPr>
        <w:spacing w:after="0" w:line="360" w:lineRule="auto"/>
        <w:ind w:firstLine="720"/>
        <w:rPr>
          <w:rFonts w:ascii="Times New Roman" w:hAnsi="Times New Roman" w:cs="Times New Roman"/>
          <w:sz w:val="28"/>
          <w:lang w:val="uk-UA"/>
        </w:rPr>
      </w:pPr>
      <w:r>
        <w:rPr>
          <w:rFonts w:ascii="Times New Roman" w:hAnsi="Times New Roman" w:cs="Times New Roman"/>
          <w:sz w:val="28"/>
          <w:lang w:val="uk-UA"/>
        </w:rPr>
        <w:t>Методи, які дозволяють представити процес маніпулювання атомами у більш реальній формі: лазерний метод; лазерний голографічний метод; гідродинамічний метод; об’єднані гідродинамічний і оптичний методи.</w:t>
      </w:r>
    </w:p>
    <w:p w:rsidR="007E3B5A" w:rsidRDefault="007E3B5A" w:rsidP="007E3B5A">
      <w:pPr>
        <w:spacing w:after="0" w:line="360" w:lineRule="auto"/>
        <w:ind w:firstLine="720"/>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Для опису функці</w:t>
      </w:r>
      <w:r>
        <w:rPr>
          <w:rStyle w:val="jlqj4b"/>
          <w:rFonts w:ascii="Times New Roman" w:hAnsi="Times New Roman" w:cs="Times New Roman"/>
          <w:sz w:val="28"/>
          <w:szCs w:val="28"/>
          <w:lang w:val="uk-UA"/>
        </w:rPr>
        <w:t>ї оптичного пінцета ми дослідили</w:t>
      </w:r>
      <w:r w:rsidRPr="008F0FFA">
        <w:rPr>
          <w:rStyle w:val="jlqj4b"/>
          <w:rFonts w:ascii="Times New Roman" w:hAnsi="Times New Roman" w:cs="Times New Roman"/>
          <w:sz w:val="28"/>
          <w:szCs w:val="28"/>
          <w:lang w:val="uk-UA"/>
        </w:rPr>
        <w:t xml:space="preserve"> силу, з якою сфокусований лазерний промінь із гауссовим профілем інтенсивності (мода TEM00) діє на об’єкт, який знаходиться поблизу або у фокусі. </w:t>
      </w:r>
    </w:p>
    <w:p w:rsidR="007E3B5A" w:rsidRDefault="007E3B5A" w:rsidP="007E3B5A">
      <w:pPr>
        <w:spacing w:after="0" w:line="360" w:lineRule="auto"/>
        <w:ind w:firstLine="720"/>
        <w:rPr>
          <w:rStyle w:val="jlqj4b"/>
          <w:rFonts w:ascii="Times New Roman" w:hAnsi="Times New Roman" w:cs="Times New Roman"/>
          <w:sz w:val="28"/>
          <w:szCs w:val="28"/>
          <w:lang w:val="uk-UA"/>
        </w:rPr>
      </w:pPr>
      <w:r>
        <w:rPr>
          <w:rStyle w:val="jlqj4b"/>
          <w:rFonts w:ascii="Times New Roman" w:hAnsi="Times New Roman" w:cs="Times New Roman"/>
          <w:sz w:val="28"/>
          <w:szCs w:val="28"/>
          <w:lang w:val="uk-UA"/>
        </w:rPr>
        <w:t>О</w:t>
      </w:r>
      <w:r w:rsidRPr="008F0FFA">
        <w:rPr>
          <w:rStyle w:val="jlqj4b"/>
          <w:rFonts w:ascii="Times New Roman" w:hAnsi="Times New Roman" w:cs="Times New Roman"/>
          <w:sz w:val="28"/>
          <w:szCs w:val="28"/>
          <w:lang w:val="uk-UA"/>
        </w:rPr>
        <w:t>б'єктом</w:t>
      </w:r>
      <w:r>
        <w:rPr>
          <w:rStyle w:val="jlqj4b"/>
          <w:rFonts w:ascii="Times New Roman" w:hAnsi="Times New Roman" w:cs="Times New Roman"/>
          <w:sz w:val="28"/>
          <w:szCs w:val="28"/>
          <w:lang w:val="uk-UA"/>
        </w:rPr>
        <w:t xml:space="preserve"> дослідження була</w:t>
      </w:r>
      <w:r w:rsidRPr="008F0FFA">
        <w:rPr>
          <w:rStyle w:val="jlqj4b"/>
          <w:rFonts w:ascii="Times New Roman" w:hAnsi="Times New Roman" w:cs="Times New Roman"/>
          <w:sz w:val="28"/>
          <w:szCs w:val="28"/>
          <w:lang w:val="uk-UA"/>
        </w:rPr>
        <w:t xml:space="preserve"> кулька, яка складається з діелектричного, лінійного, ізотропного,  просторово та хронологічно недисперсного матеріалу. В експериментахв основному використовуються кульки розміром у мікрони, виготовлені з полістиролу.</w:t>
      </w:r>
    </w:p>
    <w:p w:rsidR="007E3B5A" w:rsidRDefault="007E3B5A" w:rsidP="007E3B5A">
      <w:pPr>
        <w:spacing w:after="0" w:line="360" w:lineRule="auto"/>
        <w:ind w:firstLine="720"/>
        <w:rPr>
          <w:rStyle w:val="jlqj4b"/>
          <w:rFonts w:ascii="Times New Roman" w:hAnsi="Times New Roman" w:cs="Times New Roman"/>
          <w:sz w:val="28"/>
          <w:szCs w:val="28"/>
          <w:lang w:val="uk-UA"/>
        </w:rPr>
      </w:pPr>
      <w:r w:rsidRPr="008F0FFA">
        <w:rPr>
          <w:rStyle w:val="jlqj4b"/>
          <w:rFonts w:ascii="Times New Roman" w:hAnsi="Times New Roman" w:cs="Times New Roman"/>
          <w:sz w:val="28"/>
          <w:szCs w:val="28"/>
          <w:lang w:val="uk-UA"/>
        </w:rPr>
        <w:t xml:space="preserve">Прийнято описувати силу лазера на об’єкт, розділяючи його на дві складові. </w:t>
      </w:r>
      <w:r>
        <w:rPr>
          <w:rStyle w:val="jlqj4b"/>
          <w:rFonts w:ascii="Times New Roman" w:hAnsi="Times New Roman" w:cs="Times New Roman"/>
          <w:sz w:val="28"/>
          <w:szCs w:val="28"/>
          <w:lang w:val="uk-UA"/>
        </w:rPr>
        <w:t>А</w:t>
      </w:r>
      <w:r w:rsidRPr="00E12731">
        <w:rPr>
          <w:rStyle w:val="jlqj4b"/>
          <w:rFonts w:ascii="Times New Roman" w:hAnsi="Times New Roman" w:cs="Times New Roman"/>
          <w:sz w:val="28"/>
          <w:szCs w:val="28"/>
          <w:lang w:val="uk-UA"/>
        </w:rPr>
        <w:t xml:space="preserve">бсолютне значення сили градієнта завжди вище абсолютного значення сили розсіювання. Це вимога до будь-якої стійкої оптичної пастки для </w:t>
      </w:r>
      <w:r w:rsidRPr="00E12731">
        <w:rPr>
          <w:rStyle w:val="jlqj4b"/>
          <w:rFonts w:ascii="Times New Roman" w:hAnsi="Times New Roman" w:cs="Times New Roman"/>
          <w:sz w:val="28"/>
          <w:szCs w:val="28"/>
          <w:lang w:val="uk-UA"/>
        </w:rPr>
        <w:lastRenderedPageBreak/>
        <w:t>пінцета. Основною величиною для виконання цієї вимоги є числова апертура об'єктива мікроскопа, яка визначає кут фокусування.</w:t>
      </w:r>
    </w:p>
    <w:p w:rsidR="007E3B5A" w:rsidRDefault="007E3B5A" w:rsidP="007E3B5A">
      <w:pPr>
        <w:spacing w:after="0" w:line="360" w:lineRule="auto"/>
        <w:ind w:firstLine="720"/>
        <w:jc w:val="both"/>
        <w:rPr>
          <w:rFonts w:ascii="Times New Roman" w:hAnsi="Times New Roman" w:cs="Times New Roman"/>
          <w:sz w:val="28"/>
          <w:szCs w:val="28"/>
          <w:lang w:val="uk-UA"/>
        </w:rPr>
      </w:pPr>
      <w:r w:rsidRPr="008F0FFA">
        <w:rPr>
          <w:rFonts w:ascii="Times New Roman" w:hAnsi="Times New Roman" w:cs="Times New Roman"/>
          <w:sz w:val="28"/>
          <w:szCs w:val="28"/>
          <w:lang w:val="uk-UA"/>
        </w:rPr>
        <w:t>Для</w:t>
      </w:r>
      <w:r>
        <w:rPr>
          <w:rFonts w:ascii="Times New Roman" w:hAnsi="Times New Roman" w:cs="Times New Roman"/>
          <w:sz w:val="28"/>
          <w:szCs w:val="28"/>
          <w:lang w:val="uk-UA"/>
        </w:rPr>
        <w:t xml:space="preserve"> захвату полістиролових кульок</w:t>
      </w:r>
      <w:r w:rsidRPr="008F0FFA">
        <w:rPr>
          <w:rFonts w:ascii="Times New Roman" w:hAnsi="Times New Roman" w:cs="Times New Roman"/>
          <w:sz w:val="28"/>
          <w:szCs w:val="28"/>
          <w:lang w:val="uk-UA"/>
        </w:rPr>
        <w:t xml:space="preserve">, потрібен лазер. </w:t>
      </w:r>
      <w:r>
        <w:rPr>
          <w:rFonts w:ascii="Times New Roman" w:hAnsi="Times New Roman" w:cs="Times New Roman"/>
          <w:sz w:val="28"/>
          <w:szCs w:val="28"/>
          <w:lang w:val="uk-UA"/>
        </w:rPr>
        <w:t>Д</w:t>
      </w:r>
      <w:r w:rsidRPr="008F0FFA">
        <w:rPr>
          <w:rFonts w:ascii="Times New Roman" w:hAnsi="Times New Roman" w:cs="Times New Roman"/>
          <w:sz w:val="28"/>
          <w:szCs w:val="28"/>
          <w:lang w:val="uk-UA"/>
        </w:rPr>
        <w:t>ля того, щоб ми могли спостерігати за процесом захвату потрібно створити систему, яка буде містити в собі мікроскоп – оскільки розміри досліджуваних полістиролових кульок 1 – 3 мкм, а також камеру, щоб спостереження можна було записати та проаналізувати, передати на екран для колективного спостереження, а що найголовніше, то захистити людське око від шкідливого впливу лазера.</w:t>
      </w:r>
    </w:p>
    <w:p w:rsidR="007E3B5A" w:rsidRDefault="007E3B5A" w:rsidP="007E3B5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Був виконано габаритний розрахунок мікроскопу, а також розрахунок освітлювальної системи мікроскопу.</w:t>
      </w:r>
    </w:p>
    <w:p w:rsidR="007E3B5A" w:rsidRDefault="007E3B5A" w:rsidP="007E3B5A">
      <w:pPr>
        <w:spacing w:after="0" w:line="360" w:lineRule="auto"/>
        <w:ind w:firstLine="720"/>
        <w:jc w:val="both"/>
        <w:rPr>
          <w:rStyle w:val="jlqj4b"/>
          <w:rFonts w:ascii="Times New Roman" w:hAnsi="Times New Roman" w:cs="Times New Roman"/>
          <w:sz w:val="28"/>
          <w:lang w:val="uk-UA"/>
        </w:rPr>
      </w:pPr>
      <w:r>
        <w:rPr>
          <w:rFonts w:ascii="Times New Roman" w:hAnsi="Times New Roman" w:cs="Times New Roman"/>
          <w:sz w:val="28"/>
          <w:szCs w:val="28"/>
          <w:lang w:val="uk-UA"/>
        </w:rPr>
        <w:t xml:space="preserve">В конструкцію оптичного пінцету пропонується включити аргоновий лазер і </w:t>
      </w:r>
      <w:r w:rsidRPr="00807AD8">
        <w:rPr>
          <w:rStyle w:val="jlqj4b"/>
          <w:rFonts w:ascii="Times New Roman" w:hAnsi="Times New Roman" w:cs="Times New Roman"/>
          <w:sz w:val="28"/>
          <w:lang w:val="uk-UA"/>
        </w:rPr>
        <w:t xml:space="preserve">Sigeta DCM-800 </w:t>
      </w:r>
      <w:r>
        <w:rPr>
          <w:rStyle w:val="jlqj4b"/>
          <w:rFonts w:ascii="Times New Roman" w:hAnsi="Times New Roman" w:cs="Times New Roman"/>
          <w:sz w:val="28"/>
          <w:lang w:val="uk-UA"/>
        </w:rPr>
        <w:t>–камеру для мікроскопу.</w:t>
      </w:r>
    </w:p>
    <w:p w:rsidR="006C75ED" w:rsidRPr="001008B2" w:rsidRDefault="006C75ED" w:rsidP="006C75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Розробивши</w:t>
      </w:r>
      <w:r w:rsidRPr="001008B2">
        <w:rPr>
          <w:rFonts w:ascii="Times New Roman" w:hAnsi="Times New Roman" w:cs="Times New Roman"/>
          <w:sz w:val="28"/>
          <w:szCs w:val="28"/>
          <w:lang w:val="uk-UA"/>
        </w:rPr>
        <w:t xml:space="preserve"> стартап-проекту методу маніпуляції нанооб'єктами, такими як клітини, молекули та атоми, за допомогою лазерного пінцета, можна зробити висновок, що попит на продукцію (метод) надзвичайно великий, адже перед науковцями постає нова область для дослідження і вивчення</w:t>
      </w:r>
      <w:r>
        <w:rPr>
          <w:rFonts w:ascii="Times New Roman" w:hAnsi="Times New Roman" w:cs="Times New Roman"/>
          <w:sz w:val="28"/>
          <w:szCs w:val="28"/>
          <w:lang w:val="uk-UA"/>
        </w:rPr>
        <w:t xml:space="preserve">. </w:t>
      </w:r>
    </w:p>
    <w:p w:rsidR="007E3B5A" w:rsidRDefault="007E3B5A" w:rsidP="007E3B5A">
      <w:pPr>
        <w:spacing w:after="0" w:line="360" w:lineRule="auto"/>
        <w:ind w:firstLine="720"/>
        <w:jc w:val="both"/>
        <w:rPr>
          <w:rStyle w:val="jlqj4b"/>
          <w:rFonts w:ascii="Times New Roman" w:hAnsi="Times New Roman" w:cs="Times New Roman"/>
          <w:sz w:val="28"/>
          <w:lang w:val="uk-UA"/>
        </w:rPr>
      </w:pPr>
    </w:p>
    <w:p w:rsidR="007E3B5A" w:rsidRDefault="007E3B5A" w:rsidP="007E3B5A">
      <w:pPr>
        <w:spacing w:after="0" w:line="360" w:lineRule="auto"/>
        <w:ind w:firstLine="720"/>
        <w:rPr>
          <w:rStyle w:val="jlqj4b"/>
          <w:rFonts w:ascii="Times New Roman" w:hAnsi="Times New Roman" w:cs="Times New Roman"/>
          <w:sz w:val="28"/>
          <w:szCs w:val="28"/>
          <w:lang w:val="uk-UA"/>
        </w:rPr>
      </w:pPr>
    </w:p>
    <w:p w:rsidR="007E3B5A" w:rsidRDefault="007E3B5A" w:rsidP="007E3B5A">
      <w:pPr>
        <w:spacing w:after="0" w:line="360" w:lineRule="auto"/>
        <w:ind w:firstLine="720"/>
        <w:rPr>
          <w:rFonts w:ascii="Times New Roman" w:hAnsi="Times New Roman" w:cs="Times New Roman"/>
          <w:sz w:val="28"/>
          <w:szCs w:val="28"/>
          <w:lang w:val="uk-UA"/>
        </w:rPr>
      </w:pPr>
    </w:p>
    <w:p w:rsidR="007E3B5A" w:rsidRDefault="007E3B5A" w:rsidP="007E3B5A">
      <w:pPr>
        <w:spacing w:after="0" w:line="360" w:lineRule="auto"/>
        <w:ind w:firstLine="720"/>
        <w:rPr>
          <w:rFonts w:ascii="Times New Roman" w:hAnsi="Times New Roman" w:cs="Times New Roman"/>
          <w:sz w:val="28"/>
          <w:lang w:val="uk-UA"/>
        </w:rPr>
      </w:pPr>
    </w:p>
    <w:p w:rsidR="007E3B5A" w:rsidRDefault="007E3B5A" w:rsidP="007E3B5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3E2005" w:rsidRDefault="003E2005" w:rsidP="00F4353A">
      <w:pPr>
        <w:spacing w:after="0" w:line="360" w:lineRule="auto"/>
        <w:rPr>
          <w:rFonts w:ascii="Times New Roman" w:hAnsi="Times New Roman" w:cs="Times New Roman"/>
          <w:sz w:val="28"/>
          <w:lang w:val="uk-UA"/>
        </w:rPr>
      </w:pPr>
    </w:p>
    <w:p w:rsidR="00E3767F" w:rsidRDefault="00E3767F" w:rsidP="006C75ED">
      <w:pPr>
        <w:spacing w:after="0" w:line="360" w:lineRule="auto"/>
        <w:rPr>
          <w:rFonts w:ascii="Times New Roman" w:hAnsi="Times New Roman" w:cs="Times New Roman"/>
          <w:sz w:val="28"/>
          <w:lang w:val="uk-UA"/>
        </w:rPr>
      </w:pPr>
    </w:p>
    <w:p w:rsidR="006C75ED" w:rsidRDefault="006C75ED" w:rsidP="006C75ED">
      <w:pPr>
        <w:spacing w:after="0" w:line="360" w:lineRule="auto"/>
        <w:rPr>
          <w:rFonts w:ascii="Times New Roman" w:eastAsia="Times New Roman" w:hAnsi="Times New Roman" w:cs="Times New Roman"/>
          <w:b/>
          <w:bCs/>
          <w:sz w:val="28"/>
          <w:szCs w:val="28"/>
          <w:lang w:val="uk-UA" w:eastAsia="ru-RU"/>
        </w:rPr>
      </w:pPr>
    </w:p>
    <w:p w:rsidR="002A4E40" w:rsidRDefault="002A4E40" w:rsidP="00F4353A">
      <w:pPr>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СПИСОК ВИКОРИСТАНОЇ ЛІТЕРАТУРИ</w:t>
      </w:r>
    </w:p>
    <w:p w:rsidR="002A4E40" w:rsidRDefault="002A4E40" w:rsidP="00F4353A">
      <w:pPr>
        <w:pStyle w:val="a5"/>
        <w:numPr>
          <w:ilvl w:val="0"/>
          <w:numId w:val="43"/>
        </w:num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А. Голубев Оптический пинцет/ Голубев А. – Наука и жизнь, </w:t>
      </w:r>
      <w:r w:rsidRPr="002A4E40">
        <w:rPr>
          <w:rFonts w:ascii="Times New Roman" w:hAnsi="Times New Roman" w:cs="Times New Roman"/>
          <w:sz w:val="28"/>
          <w:szCs w:val="28"/>
          <w:lang w:val="uk-UA" w:eastAsia="ru-RU"/>
        </w:rPr>
        <w:t>АНО Редакция журнала«Наука и жизнь»</w:t>
      </w:r>
      <w:r>
        <w:rPr>
          <w:rFonts w:ascii="Times New Roman" w:hAnsi="Times New Roman" w:cs="Times New Roman"/>
          <w:sz w:val="28"/>
          <w:szCs w:val="28"/>
          <w:lang w:val="uk-UA" w:eastAsia="ru-RU"/>
        </w:rPr>
        <w:t>, №3, 2003.</w:t>
      </w:r>
    </w:p>
    <w:p w:rsidR="002A4E40" w:rsidRDefault="00755AB8" w:rsidP="00F4353A">
      <w:pPr>
        <w:pStyle w:val="a5"/>
        <w:numPr>
          <w:ilvl w:val="0"/>
          <w:numId w:val="43"/>
        </w:num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eastAsia="ru-RU"/>
        </w:rPr>
        <w:t>A</w:t>
      </w:r>
      <w:r w:rsidRPr="00755AB8">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xml:space="preserve">Achkin </w:t>
      </w:r>
      <w:r w:rsidRPr="00755AB8">
        <w:rPr>
          <w:rFonts w:ascii="Times New Roman" w:hAnsi="Times New Roman" w:cs="Times New Roman"/>
          <w:sz w:val="28"/>
          <w:szCs w:val="28"/>
          <w:lang w:eastAsia="ru-RU"/>
        </w:rPr>
        <w:t xml:space="preserve">Acceleration and Trapping of Particles by Radiation Pressure </w:t>
      </w:r>
      <w:r>
        <w:rPr>
          <w:rFonts w:ascii="Times New Roman" w:hAnsi="Times New Roman" w:cs="Times New Roman"/>
          <w:sz w:val="28"/>
          <w:szCs w:val="28"/>
          <w:lang w:val="uk-UA" w:eastAsia="ru-RU"/>
        </w:rPr>
        <w:t xml:space="preserve">Електронний ресурс: </w:t>
      </w:r>
      <w:hyperlink r:id="rId297" w:history="1">
        <w:r w:rsidRPr="008358D4">
          <w:rPr>
            <w:rStyle w:val="ad"/>
            <w:rFonts w:ascii="Times New Roman" w:hAnsi="Times New Roman" w:cs="Times New Roman"/>
            <w:sz w:val="28"/>
            <w:szCs w:val="28"/>
            <w:lang w:val="uk-UA" w:eastAsia="ru-RU"/>
          </w:rPr>
          <w:t>https://journals.aps.org/prl/abstract/10.1103/PhysRevLett.24.156</w:t>
        </w:r>
      </w:hyperlink>
    </w:p>
    <w:p w:rsidR="00755AB8" w:rsidRDefault="001F4AD1" w:rsidP="00842D4A">
      <w:pPr>
        <w:pStyle w:val="a5"/>
        <w:numPr>
          <w:ilvl w:val="0"/>
          <w:numId w:val="43"/>
        </w:numPr>
        <w:spacing w:after="0" w:line="360" w:lineRule="auto"/>
        <w:rPr>
          <w:rFonts w:ascii="Times New Roman" w:hAnsi="Times New Roman" w:cs="Times New Roman"/>
          <w:sz w:val="28"/>
          <w:szCs w:val="28"/>
          <w:lang w:val="uk-UA" w:eastAsia="ru-RU"/>
        </w:rPr>
      </w:pPr>
      <w:r w:rsidRPr="001F4AD1">
        <w:rPr>
          <w:rFonts w:ascii="Times New Roman" w:eastAsia="Times New Roman" w:hAnsi="Times New Roman" w:cs="Times New Roman"/>
          <w:sz w:val="28"/>
          <w:szCs w:val="28"/>
        </w:rPr>
        <w:t xml:space="preserve">Jennifer E. Curtis Dynamic Holographic Optical Tweezers/ Jennifer E. Curtis Brian A. Koss David G./ </w:t>
      </w:r>
      <w:r w:rsidRPr="001F4AD1">
        <w:rPr>
          <w:rFonts w:ascii="Times New Roman" w:hAnsi="Times New Roman" w:cs="Times New Roman"/>
          <w:sz w:val="28"/>
          <w:szCs w:val="28"/>
          <w:lang w:val="uk-UA" w:eastAsia="ru-RU"/>
        </w:rPr>
        <w:t xml:space="preserve">Електронний ресурс:  </w:t>
      </w:r>
      <w:hyperlink r:id="rId298" w:history="1">
        <w:r w:rsidRPr="001F4AD1">
          <w:rPr>
            <w:rStyle w:val="ad"/>
            <w:rFonts w:ascii="Times New Roman" w:hAnsi="Times New Roman" w:cs="Times New Roman"/>
            <w:sz w:val="28"/>
            <w:szCs w:val="28"/>
            <w:lang w:val="uk-UA" w:eastAsia="ru-RU"/>
          </w:rPr>
          <w:t>https://physics.nyu.edu/grierlab/dynamic4c/</w:t>
        </w:r>
      </w:hyperlink>
    </w:p>
    <w:p w:rsidR="001F4AD1" w:rsidRDefault="001F4AD1" w:rsidP="001F4AD1">
      <w:pPr>
        <w:pStyle w:val="a5"/>
        <w:numPr>
          <w:ilvl w:val="0"/>
          <w:numId w:val="43"/>
        </w:numPr>
        <w:spacing w:after="0" w:line="360" w:lineRule="auto"/>
        <w:rPr>
          <w:rFonts w:ascii="Times New Roman" w:hAnsi="Times New Roman" w:cs="Times New Roman"/>
          <w:sz w:val="28"/>
          <w:szCs w:val="28"/>
          <w:lang w:val="uk-UA" w:eastAsia="ru-RU"/>
        </w:rPr>
      </w:pPr>
      <w:r w:rsidRPr="001F4AD1">
        <w:rPr>
          <w:rFonts w:ascii="Times New Roman" w:hAnsi="Times New Roman" w:cs="Times New Roman"/>
          <w:sz w:val="28"/>
          <w:szCs w:val="28"/>
          <w:lang w:val="uk-UA" w:eastAsia="ru-RU"/>
        </w:rPr>
        <w:t>Portable Optical Tweezers</w:t>
      </w:r>
      <w:r>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 xml:space="preserve">THORLabs Descovery </w:t>
      </w:r>
      <w:r>
        <w:rPr>
          <w:rFonts w:ascii="Times New Roman" w:hAnsi="Times New Roman" w:cs="Times New Roman"/>
          <w:sz w:val="28"/>
          <w:szCs w:val="28"/>
          <w:lang w:val="uk-UA" w:eastAsia="ru-RU"/>
        </w:rPr>
        <w:t xml:space="preserve">Електронний ресурс: </w:t>
      </w:r>
      <w:hyperlink r:id="rId299" w:history="1">
        <w:r w:rsidRPr="008358D4">
          <w:rPr>
            <w:rStyle w:val="ad"/>
            <w:rFonts w:ascii="Times New Roman" w:hAnsi="Times New Roman" w:cs="Times New Roman"/>
            <w:sz w:val="28"/>
            <w:szCs w:val="28"/>
            <w:lang w:val="uk-UA" w:eastAsia="ru-RU"/>
          </w:rPr>
          <w:t>https://lenlasers.ru/upload/iblock/e69/EDU_OT2-Manual.LLS.pdf</w:t>
        </w:r>
      </w:hyperlink>
    </w:p>
    <w:p w:rsidR="001F4AD1" w:rsidRDefault="001F4AD1" w:rsidP="001F4AD1">
      <w:pPr>
        <w:pStyle w:val="a5"/>
        <w:numPr>
          <w:ilvl w:val="0"/>
          <w:numId w:val="43"/>
        </w:num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ru-RU" w:eastAsia="ru-RU"/>
        </w:rPr>
        <w:t>Скальпель и пинце</w:t>
      </w:r>
      <w:r w:rsidR="00491FF4">
        <w:rPr>
          <w:rFonts w:ascii="Times New Roman" w:hAnsi="Times New Roman" w:cs="Times New Roman"/>
          <w:sz w:val="28"/>
          <w:szCs w:val="28"/>
          <w:lang w:val="ru-RU" w:eastAsia="ru-RU"/>
        </w:rPr>
        <w:t xml:space="preserve">т. Електронний ресурс: </w:t>
      </w:r>
      <w:hyperlink r:id="rId300" w:history="1">
        <w:r w:rsidRPr="008358D4">
          <w:rPr>
            <w:rStyle w:val="ad"/>
            <w:rFonts w:ascii="Times New Roman" w:hAnsi="Times New Roman" w:cs="Times New Roman"/>
            <w:sz w:val="28"/>
            <w:szCs w:val="28"/>
            <w:lang w:val="uk-UA" w:eastAsia="ru-RU"/>
          </w:rPr>
          <w:t>https://nplus1.ru/material/2018/10/02/laser-nobel</w:t>
        </w:r>
      </w:hyperlink>
    </w:p>
    <w:p w:rsidR="00491FF4" w:rsidRDefault="00491FF4" w:rsidP="001F4AD1">
      <w:pPr>
        <w:pStyle w:val="a5"/>
        <w:numPr>
          <w:ilvl w:val="0"/>
          <w:numId w:val="43"/>
        </w:num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В.П. Рябухо Когерентно-оптические методы в измерительной технике и биофотонике / Рябухо В.П., Тучина В.В. – Саратов: Саттелит, 2009. </w:t>
      </w:r>
    </w:p>
    <w:p w:rsidR="00491FF4" w:rsidRDefault="00491FF4" w:rsidP="00491FF4">
      <w:pPr>
        <w:pStyle w:val="a5"/>
        <w:numPr>
          <w:ilvl w:val="0"/>
          <w:numId w:val="43"/>
        </w:numPr>
        <w:spacing w:after="0" w:line="360" w:lineRule="auto"/>
        <w:rPr>
          <w:rFonts w:ascii="Times New Roman" w:hAnsi="Times New Roman" w:cs="Times New Roman"/>
          <w:sz w:val="28"/>
          <w:szCs w:val="28"/>
          <w:lang w:val="uk-UA" w:eastAsia="ru-RU"/>
        </w:rPr>
      </w:pPr>
      <w:r w:rsidRPr="00491FF4">
        <w:rPr>
          <w:rFonts w:ascii="Times New Roman" w:hAnsi="Times New Roman" w:cs="Times New Roman"/>
          <w:sz w:val="28"/>
          <w:szCs w:val="28"/>
          <w:lang w:val="uk-UA" w:eastAsia="ru-RU"/>
        </w:rPr>
        <w:t xml:space="preserve">Nieminen T. A., Loke V. L. Y., Knoner G., Branczyk M.. Toolbox forcalculation of optical forces and torques // PIERS Online. 2007. </w:t>
      </w:r>
    </w:p>
    <w:p w:rsidR="00491FF4" w:rsidRDefault="00491FF4" w:rsidP="00491FF4">
      <w:pPr>
        <w:pStyle w:val="a5"/>
        <w:numPr>
          <w:ilvl w:val="0"/>
          <w:numId w:val="43"/>
        </w:numPr>
        <w:spacing w:after="0" w:line="360" w:lineRule="auto"/>
        <w:rPr>
          <w:rFonts w:ascii="Times New Roman" w:hAnsi="Times New Roman" w:cs="Times New Roman"/>
          <w:sz w:val="28"/>
          <w:szCs w:val="28"/>
          <w:lang w:val="uk-UA" w:eastAsia="ru-RU"/>
        </w:rPr>
      </w:pPr>
      <w:r w:rsidRPr="00491FF4">
        <w:rPr>
          <w:rFonts w:ascii="Times New Roman" w:hAnsi="Times New Roman" w:cs="Times New Roman"/>
          <w:sz w:val="28"/>
          <w:szCs w:val="28"/>
          <w:lang w:val="uk-UA" w:eastAsia="ru-RU"/>
        </w:rPr>
        <w:t>Nieminen T. A., Rubinsztein-Dunlop H., Heckenberg N. R.. Calculationand optical measurement of laser trapping forces on non-spherical particles //Journal of Quantitative Spectroscopy and Radiative Transfer. 2001.</w:t>
      </w:r>
    </w:p>
    <w:p w:rsidR="00491FF4" w:rsidRPr="00842D4A" w:rsidRDefault="00842D4A" w:rsidP="00491FF4">
      <w:pPr>
        <w:pStyle w:val="a5"/>
        <w:numPr>
          <w:ilvl w:val="0"/>
          <w:numId w:val="43"/>
        </w:numPr>
        <w:spacing w:after="0" w:line="360" w:lineRule="auto"/>
        <w:rPr>
          <w:rStyle w:val="citation"/>
          <w:rFonts w:ascii="Times New Roman" w:hAnsi="Times New Roman" w:cs="Times New Roman"/>
          <w:sz w:val="28"/>
          <w:szCs w:val="28"/>
          <w:lang w:val="uk-UA" w:eastAsia="ru-RU"/>
        </w:rPr>
      </w:pPr>
      <w:r w:rsidRPr="00842D4A">
        <w:rPr>
          <w:rStyle w:val="citation"/>
          <w:rFonts w:ascii="Times New Roman" w:hAnsi="Times New Roman" w:cs="Times New Roman"/>
          <w:iCs/>
          <w:sz w:val="28"/>
          <w:szCs w:val="28"/>
          <w:lang w:val="ru-RU"/>
        </w:rPr>
        <w:lastRenderedPageBreak/>
        <w:t>Кучерук І. М., Горбачук І. Т., Луцик П. П.</w:t>
      </w:r>
      <w:r w:rsidRPr="00842D4A">
        <w:rPr>
          <w:rStyle w:val="citation"/>
          <w:rFonts w:ascii="Times New Roman" w:hAnsi="Times New Roman" w:cs="Times New Roman"/>
          <w:sz w:val="28"/>
          <w:szCs w:val="28"/>
          <w:lang w:val="ru-RU"/>
        </w:rPr>
        <w:t xml:space="preserve"> Загальний курс фізики</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 навч. посібник у 3-х т.</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 Київ</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 Техніка, 2006.</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 Т.</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2</w:t>
      </w:r>
      <w:r w:rsidRPr="00842D4A">
        <w:rPr>
          <w:rStyle w:val="citation"/>
          <w:rFonts w:ascii="Times New Roman" w:hAnsi="Times New Roman" w:cs="Times New Roman"/>
          <w:sz w:val="28"/>
          <w:szCs w:val="28"/>
        </w:rPr>
        <w:t> </w:t>
      </w:r>
      <w:r w:rsidRPr="00842D4A">
        <w:rPr>
          <w:rStyle w:val="citation"/>
          <w:rFonts w:ascii="Times New Roman" w:hAnsi="Times New Roman" w:cs="Times New Roman"/>
          <w:sz w:val="28"/>
          <w:szCs w:val="28"/>
          <w:lang w:val="ru-RU"/>
        </w:rPr>
        <w:t>: Електрика і магнетизм</w:t>
      </w:r>
      <w:r w:rsidRPr="00842D4A">
        <w:rPr>
          <w:rStyle w:val="citation"/>
          <w:lang w:val="ru-RU"/>
        </w:rPr>
        <w:t>.</w:t>
      </w:r>
    </w:p>
    <w:p w:rsidR="00842D4A" w:rsidRDefault="00842D4A" w:rsidP="00842D4A">
      <w:pPr>
        <w:pStyle w:val="a5"/>
        <w:numPr>
          <w:ilvl w:val="0"/>
          <w:numId w:val="43"/>
        </w:numPr>
        <w:spacing w:after="0" w:line="360" w:lineRule="auto"/>
        <w:rPr>
          <w:rFonts w:ascii="Times New Roman" w:hAnsi="Times New Roman" w:cs="Times New Roman"/>
          <w:sz w:val="28"/>
          <w:szCs w:val="28"/>
          <w:lang w:val="uk-UA" w:eastAsia="ru-RU"/>
        </w:rPr>
      </w:pPr>
      <w:r w:rsidRPr="00842D4A">
        <w:rPr>
          <w:rFonts w:ascii="Times New Roman" w:hAnsi="Times New Roman" w:cs="Times New Roman"/>
          <w:sz w:val="28"/>
          <w:szCs w:val="28"/>
          <w:lang w:val="uk-UA" w:eastAsia="ru-RU"/>
        </w:rPr>
        <w:t>Розрахунок і конструювання оптичних приладів. Методичні вказівки до курсового проекту для студентів спеціальності “Оптичні та оптично- електронні прилади” / Уклад.: О.К.Кучеренко.- К.: НТУУ “КПІ”, 2010, - 65с.</w:t>
      </w:r>
    </w:p>
    <w:p w:rsidR="00842D4A" w:rsidRDefault="00842D4A" w:rsidP="00842D4A">
      <w:pPr>
        <w:pStyle w:val="a5"/>
        <w:numPr>
          <w:ilvl w:val="0"/>
          <w:numId w:val="43"/>
        </w:num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ЦукановаГ.И.</w:t>
      </w:r>
      <w:r w:rsidRPr="00842D4A">
        <w:rPr>
          <w:rFonts w:ascii="Times New Roman" w:hAnsi="Times New Roman" w:cs="Times New Roman"/>
          <w:sz w:val="28"/>
          <w:szCs w:val="28"/>
          <w:lang w:val="uk-UA" w:eastAsia="ru-RU"/>
        </w:rPr>
        <w:t xml:space="preserve"> , Безруков В.А., Карпова Г.В., Багдасарова О.В. Габаритный расчет  и  выбор  компонентов  оптических  систем  микроскопов.  Учебное пособие. – Университет ИТМО, 2015. - 92 с</w:t>
      </w:r>
    </w:p>
    <w:p w:rsidR="00842D4A" w:rsidRPr="004D2B13" w:rsidRDefault="004D2B13" w:rsidP="004D2B13">
      <w:pPr>
        <w:pStyle w:val="a5"/>
        <w:numPr>
          <w:ilvl w:val="0"/>
          <w:numId w:val="43"/>
        </w:numPr>
        <w:spacing w:after="0" w:line="360" w:lineRule="auto"/>
        <w:rPr>
          <w:rFonts w:ascii="Times New Roman" w:hAnsi="Times New Roman" w:cs="Times New Roman"/>
          <w:sz w:val="28"/>
          <w:szCs w:val="28"/>
          <w:lang w:val="uk-UA" w:eastAsia="ru-RU"/>
        </w:rPr>
      </w:pPr>
      <w:r w:rsidRPr="004D2B13">
        <w:rPr>
          <w:rFonts w:ascii="Times New Roman" w:hAnsi="Times New Roman" w:cs="Times New Roman"/>
          <w:sz w:val="28"/>
          <w:lang w:val="uk-UA"/>
        </w:rPr>
        <w:t>Энциклопедия по машиностроению XXL Електронний ресурс:</w:t>
      </w:r>
      <w:hyperlink r:id="rId301" w:history="1">
        <w:r w:rsidRPr="008358D4">
          <w:rPr>
            <w:rStyle w:val="ad"/>
            <w:lang w:val="uk-UA"/>
          </w:rPr>
          <w:t>https://mash-xxl.info/page/252062187000068215174080240036037132067168246160/</w:t>
        </w:r>
      </w:hyperlink>
    </w:p>
    <w:p w:rsidR="004D2B13" w:rsidRPr="004D2B13" w:rsidRDefault="004D2B13" w:rsidP="004D2B13">
      <w:pPr>
        <w:pStyle w:val="a5"/>
        <w:numPr>
          <w:ilvl w:val="0"/>
          <w:numId w:val="43"/>
        </w:numPr>
        <w:spacing w:after="0" w:line="360" w:lineRule="auto"/>
        <w:rPr>
          <w:rFonts w:ascii="Times New Roman" w:hAnsi="Times New Roman" w:cs="Times New Roman"/>
          <w:sz w:val="28"/>
          <w:szCs w:val="28"/>
          <w:lang w:val="uk-UA" w:eastAsia="ru-RU"/>
        </w:rPr>
      </w:pPr>
      <w:r w:rsidRPr="004D2B13">
        <w:rPr>
          <w:rFonts w:ascii="Times New Roman" w:hAnsi="Times New Roman" w:cs="Times New Roman"/>
          <w:sz w:val="28"/>
          <w:szCs w:val="28"/>
          <w:lang w:val="uk-UA" w:eastAsia="ru-RU"/>
        </w:rPr>
        <w:t>Лампы ртутные сверхвысокого давленияс шаровой колбой (ДРШ)</w:t>
      </w:r>
      <w:r>
        <w:rPr>
          <w:rFonts w:ascii="Times New Roman" w:hAnsi="Times New Roman" w:cs="Times New Roman"/>
          <w:sz w:val="28"/>
          <w:szCs w:val="28"/>
          <w:lang w:val="uk-UA" w:eastAsia="ru-RU"/>
        </w:rPr>
        <w:t xml:space="preserve"> Електронний ресурс: </w:t>
      </w:r>
      <w:hyperlink r:id="rId302" w:history="1">
        <w:r w:rsidRPr="008358D4">
          <w:rPr>
            <w:rStyle w:val="ad"/>
            <w:lang w:val="uk-UA"/>
          </w:rPr>
          <w:t>http://www.laboratorium.dp.ua/item/1</w:t>
        </w:r>
      </w:hyperlink>
    </w:p>
    <w:p w:rsidR="004D2B13" w:rsidRDefault="004D2B13" w:rsidP="004D2B13">
      <w:pPr>
        <w:pStyle w:val="a5"/>
        <w:numPr>
          <w:ilvl w:val="0"/>
          <w:numId w:val="43"/>
        </w:numPr>
        <w:spacing w:after="0" w:line="360" w:lineRule="auto"/>
        <w:rPr>
          <w:rFonts w:ascii="Times New Roman" w:hAnsi="Times New Roman" w:cs="Times New Roman"/>
          <w:sz w:val="28"/>
          <w:szCs w:val="28"/>
          <w:lang w:val="uk-UA" w:eastAsia="ru-RU"/>
        </w:rPr>
      </w:pPr>
      <w:r w:rsidRPr="004D2B13">
        <w:rPr>
          <w:rFonts w:ascii="Times New Roman" w:hAnsi="Times New Roman" w:cs="Times New Roman"/>
          <w:sz w:val="28"/>
          <w:szCs w:val="28"/>
          <w:lang w:val="uk-UA" w:eastAsia="ru-RU"/>
        </w:rPr>
        <w:t>Ф. Качмарек. Введение в физику лазеров. — "Мир" Москва, 1981.</w:t>
      </w:r>
    </w:p>
    <w:p w:rsidR="004D2B13" w:rsidRPr="008366AE" w:rsidRDefault="008366AE" w:rsidP="004D2B13">
      <w:pPr>
        <w:pStyle w:val="a5"/>
        <w:numPr>
          <w:ilvl w:val="0"/>
          <w:numId w:val="43"/>
        </w:numPr>
        <w:rPr>
          <w:lang w:val="uk-UA"/>
        </w:rPr>
      </w:pPr>
      <w:r w:rsidRPr="008366AE">
        <w:rPr>
          <w:rFonts w:ascii="Times New Roman" w:eastAsia="Times New Roman" w:hAnsi="Times New Roman" w:cs="Times New Roman"/>
          <w:iCs/>
          <w:sz w:val="28"/>
          <w:szCs w:val="24"/>
        </w:rPr>
        <w:t>F</w:t>
      </w:r>
      <w:r w:rsidR="004D2B13" w:rsidRPr="008366AE">
        <w:rPr>
          <w:rFonts w:ascii="Times New Roman" w:eastAsia="Times New Roman" w:hAnsi="Times New Roman" w:cs="Times New Roman"/>
          <w:iCs/>
          <w:sz w:val="28"/>
          <w:szCs w:val="24"/>
        </w:rPr>
        <w:t>. William T. Silfvast.</w:t>
      </w:r>
      <w:r w:rsidR="004D2B13" w:rsidRPr="008366AE">
        <w:rPr>
          <w:rFonts w:ascii="Times New Roman" w:eastAsia="Times New Roman" w:hAnsi="Times New Roman" w:cs="Times New Roman"/>
          <w:sz w:val="28"/>
          <w:szCs w:val="24"/>
        </w:rPr>
        <w:t xml:space="preserve"> Laser Fundamentals. — Cambridge University Press, 2004.</w:t>
      </w:r>
    </w:p>
    <w:p w:rsidR="008366AE" w:rsidRPr="008366AE" w:rsidRDefault="008366AE" w:rsidP="008366AE">
      <w:pPr>
        <w:pStyle w:val="a5"/>
        <w:numPr>
          <w:ilvl w:val="0"/>
          <w:numId w:val="43"/>
        </w:numPr>
        <w:rPr>
          <w:lang w:val="uk-UA"/>
        </w:rPr>
      </w:pPr>
      <w:r w:rsidRPr="008366AE">
        <w:rPr>
          <w:rFonts w:ascii="Times New Roman" w:hAnsi="Times New Roman" w:cs="Times New Roman"/>
          <w:sz w:val="28"/>
          <w:lang w:val="ru-RU"/>
        </w:rPr>
        <w:t xml:space="preserve">Камера для микроскопа SIGETA DCM-800 8.0MP Електронний ресурс : </w:t>
      </w:r>
      <w:hyperlink r:id="rId303" w:history="1">
        <w:r w:rsidRPr="008358D4">
          <w:rPr>
            <w:rStyle w:val="ad"/>
            <w:lang w:val="uk-UA"/>
          </w:rPr>
          <w:t>https://oz.com.ua/pr-tsifrovaya-kamera-okulyar-sigeta-dcm-800-8-mp.html</w:t>
        </w:r>
      </w:hyperlink>
    </w:p>
    <w:p w:rsidR="004D2B13" w:rsidRPr="004D2B13" w:rsidRDefault="004D2B13" w:rsidP="004D2B13">
      <w:pPr>
        <w:pStyle w:val="a5"/>
        <w:spacing w:after="0" w:line="360" w:lineRule="auto"/>
        <w:rPr>
          <w:rFonts w:ascii="Times New Roman" w:hAnsi="Times New Roman" w:cs="Times New Roman"/>
          <w:sz w:val="28"/>
          <w:szCs w:val="28"/>
          <w:lang w:val="uk-UA" w:eastAsia="ru-RU"/>
        </w:rPr>
      </w:pPr>
    </w:p>
    <w:p w:rsidR="00491FF4" w:rsidRPr="001F4AD1" w:rsidRDefault="00491FF4" w:rsidP="00491FF4">
      <w:pPr>
        <w:pStyle w:val="a5"/>
        <w:spacing w:after="0" w:line="360" w:lineRule="auto"/>
        <w:rPr>
          <w:rFonts w:ascii="Times New Roman" w:hAnsi="Times New Roman" w:cs="Times New Roman"/>
          <w:sz w:val="28"/>
          <w:szCs w:val="28"/>
          <w:lang w:val="uk-UA" w:eastAsia="ru-RU"/>
        </w:rPr>
      </w:pPr>
    </w:p>
    <w:p w:rsidR="001F4AD1" w:rsidRPr="001F4AD1" w:rsidRDefault="001F4AD1">
      <w:pPr>
        <w:pStyle w:val="a5"/>
        <w:spacing w:after="0" w:line="360" w:lineRule="auto"/>
        <w:rPr>
          <w:rFonts w:ascii="Times New Roman" w:hAnsi="Times New Roman" w:cs="Times New Roman"/>
          <w:sz w:val="28"/>
          <w:szCs w:val="28"/>
          <w:lang w:val="uk-UA" w:eastAsia="ru-RU"/>
        </w:rPr>
      </w:pPr>
    </w:p>
    <w:sectPr w:rsidR="001F4AD1" w:rsidRPr="001F4AD1" w:rsidSect="00937092">
      <w:footerReference w:type="default" r:id="rId304"/>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4450" w:rsidRDefault="00EE4450" w:rsidP="00037B1D">
      <w:pPr>
        <w:spacing w:after="0" w:line="240" w:lineRule="auto"/>
      </w:pPr>
      <w:r>
        <w:separator/>
      </w:r>
    </w:p>
  </w:endnote>
  <w:endnote w:type="continuationSeparator" w:id="0">
    <w:p w:rsidR="00EE4450" w:rsidRDefault="00EE4450" w:rsidP="00037B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9693696"/>
      <w:docPartObj>
        <w:docPartGallery w:val="Page Numbers (Bottom of Page)"/>
        <w:docPartUnique/>
      </w:docPartObj>
    </w:sdtPr>
    <w:sdtEndPr/>
    <w:sdtContent>
      <w:p w:rsidR="005E748C" w:rsidRDefault="00937092">
        <w:pPr>
          <w:pStyle w:val="af9"/>
          <w:jc w:val="right"/>
        </w:pPr>
        <w:r>
          <w:fldChar w:fldCharType="begin"/>
        </w:r>
        <w:r w:rsidR="005E748C">
          <w:instrText>PAGE   \* MERGEFORMAT</w:instrText>
        </w:r>
        <w:r>
          <w:fldChar w:fldCharType="separate"/>
        </w:r>
        <w:r w:rsidR="00F11D73" w:rsidRPr="00F11D73">
          <w:rPr>
            <w:noProof/>
            <w:lang w:val="ru-RU"/>
          </w:rPr>
          <w:t>3</w:t>
        </w:r>
        <w:r>
          <w:fldChar w:fldCharType="end"/>
        </w:r>
      </w:p>
    </w:sdtContent>
  </w:sdt>
  <w:p w:rsidR="005E748C" w:rsidRDefault="005E748C">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4450" w:rsidRDefault="00EE4450" w:rsidP="00037B1D">
      <w:pPr>
        <w:spacing w:after="0" w:line="240" w:lineRule="auto"/>
      </w:pPr>
      <w:r>
        <w:separator/>
      </w:r>
    </w:p>
  </w:footnote>
  <w:footnote w:type="continuationSeparator" w:id="0">
    <w:p w:rsidR="00EE4450" w:rsidRDefault="00EE4450" w:rsidP="00037B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3726E"/>
    <w:multiLevelType w:val="hybridMultilevel"/>
    <w:tmpl w:val="1D4658EA"/>
    <w:lvl w:ilvl="0" w:tplc="6D3C251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05715DEA"/>
    <w:multiLevelType w:val="hybridMultilevel"/>
    <w:tmpl w:val="24205FD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A2445BC"/>
    <w:multiLevelType w:val="hybridMultilevel"/>
    <w:tmpl w:val="3036FF1C"/>
    <w:lvl w:ilvl="0" w:tplc="293A076C">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15:restartNumberingAfterBreak="0">
    <w:nsid w:val="0AD70259"/>
    <w:multiLevelType w:val="multilevel"/>
    <w:tmpl w:val="3D66FDBE"/>
    <w:lvl w:ilvl="0">
      <w:start w:val="2"/>
      <w:numFmt w:val="decimal"/>
      <w:lvlText w:val="%1."/>
      <w:lvlJc w:val="left"/>
      <w:pPr>
        <w:ind w:left="1080" w:hanging="360"/>
      </w:pPr>
      <w:rPr>
        <w:rFonts w:hint="default"/>
      </w:rPr>
    </w:lvl>
    <w:lvl w:ilvl="1">
      <w:start w:val="3"/>
      <w:numFmt w:val="decimal"/>
      <w:isLgl/>
      <w:lvlText w:val="%1.%2."/>
      <w:lvlJc w:val="left"/>
      <w:pPr>
        <w:ind w:left="1430" w:hanging="720"/>
      </w:pPr>
      <w:rPr>
        <w:rFonts w:hint="default"/>
      </w:rPr>
    </w:lvl>
    <w:lvl w:ilvl="2">
      <w:start w:val="2"/>
      <w:numFmt w:val="decimal"/>
      <w:isLgl/>
      <w:lvlText w:val="%1.%2.%3."/>
      <w:lvlJc w:val="left"/>
      <w:pPr>
        <w:ind w:left="1288"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4" w15:restartNumberingAfterBreak="0">
    <w:nsid w:val="0B934642"/>
    <w:multiLevelType w:val="hybridMultilevel"/>
    <w:tmpl w:val="33022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D730C9"/>
    <w:multiLevelType w:val="multilevel"/>
    <w:tmpl w:val="9F5289C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1B036B1"/>
    <w:multiLevelType w:val="hybridMultilevel"/>
    <w:tmpl w:val="83BA1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AC38C7"/>
    <w:multiLevelType w:val="multilevel"/>
    <w:tmpl w:val="B6EE37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BD5093"/>
    <w:multiLevelType w:val="hybridMultilevel"/>
    <w:tmpl w:val="C846D1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5F3330D"/>
    <w:multiLevelType w:val="multilevel"/>
    <w:tmpl w:val="275C47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6D52335"/>
    <w:multiLevelType w:val="hybridMultilevel"/>
    <w:tmpl w:val="5128FE30"/>
    <w:lvl w:ilvl="0" w:tplc="17BE2F1E">
      <w:start w:val="1"/>
      <w:numFmt w:val="decimal"/>
      <w:lvlText w:val="%1."/>
      <w:lvlJc w:val="left"/>
      <w:pPr>
        <w:ind w:left="720" w:hanging="360"/>
      </w:pPr>
      <w:rPr>
        <w:rFonts w:eastAsia="Times New Roman"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A71285"/>
    <w:multiLevelType w:val="hybridMultilevel"/>
    <w:tmpl w:val="5BBE1EA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6611D75"/>
    <w:multiLevelType w:val="hybridMultilevel"/>
    <w:tmpl w:val="888A781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4" w15:restartNumberingAfterBreak="0">
    <w:nsid w:val="27BC15B3"/>
    <w:multiLevelType w:val="hybridMultilevel"/>
    <w:tmpl w:val="EA16DF20"/>
    <w:lvl w:ilvl="0" w:tplc="9A1EE0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9F73675"/>
    <w:multiLevelType w:val="hybridMultilevel"/>
    <w:tmpl w:val="6128B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BC69BE"/>
    <w:multiLevelType w:val="hybridMultilevel"/>
    <w:tmpl w:val="DF68227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31A012B2"/>
    <w:multiLevelType w:val="hybridMultilevel"/>
    <w:tmpl w:val="BA98C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3D4A2B"/>
    <w:multiLevelType w:val="hybridMultilevel"/>
    <w:tmpl w:val="4A10A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9D1F5B"/>
    <w:multiLevelType w:val="multilevel"/>
    <w:tmpl w:val="224897D8"/>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0" w15:restartNumberingAfterBreak="0">
    <w:nsid w:val="37531ABD"/>
    <w:multiLevelType w:val="hybridMultilevel"/>
    <w:tmpl w:val="F8E4F68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3E712EA9"/>
    <w:multiLevelType w:val="hybridMultilevel"/>
    <w:tmpl w:val="4E963A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A97FAD"/>
    <w:multiLevelType w:val="hybridMultilevel"/>
    <w:tmpl w:val="491E50EC"/>
    <w:lvl w:ilvl="0" w:tplc="78FCC468">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3" w15:restartNumberingAfterBreak="0">
    <w:nsid w:val="3FFC725C"/>
    <w:multiLevelType w:val="hybridMultilevel"/>
    <w:tmpl w:val="5790BB8E"/>
    <w:lvl w:ilvl="0" w:tplc="D4125C3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40635D1D"/>
    <w:multiLevelType w:val="multilevel"/>
    <w:tmpl w:val="CEEE36DE"/>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15:restartNumberingAfterBreak="0">
    <w:nsid w:val="40B17617"/>
    <w:multiLevelType w:val="hybridMultilevel"/>
    <w:tmpl w:val="410A7C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6123BA"/>
    <w:multiLevelType w:val="hybridMultilevel"/>
    <w:tmpl w:val="94CCB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E61F74"/>
    <w:multiLevelType w:val="multilevel"/>
    <w:tmpl w:val="9D78757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15:restartNumberingAfterBreak="0">
    <w:nsid w:val="4B942FAE"/>
    <w:multiLevelType w:val="hybridMultilevel"/>
    <w:tmpl w:val="8A80B2C2"/>
    <w:lvl w:ilvl="0" w:tplc="307437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D2966C8"/>
    <w:multiLevelType w:val="hybridMultilevel"/>
    <w:tmpl w:val="C1AA1542"/>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0" w15:restartNumberingAfterBreak="0">
    <w:nsid w:val="4D47561A"/>
    <w:multiLevelType w:val="hybridMultilevel"/>
    <w:tmpl w:val="42005D8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5A1471DB"/>
    <w:multiLevelType w:val="hybridMultilevel"/>
    <w:tmpl w:val="8F06753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5CC117EF"/>
    <w:multiLevelType w:val="hybridMultilevel"/>
    <w:tmpl w:val="65A849BA"/>
    <w:lvl w:ilvl="0" w:tplc="B2C4A5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7E9265D"/>
    <w:multiLevelType w:val="hybridMultilevel"/>
    <w:tmpl w:val="04521E6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6BFD1CA8"/>
    <w:multiLevelType w:val="hybridMultilevel"/>
    <w:tmpl w:val="334C4A38"/>
    <w:lvl w:ilvl="0" w:tplc="1C1CD7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5" w15:restartNumberingAfterBreak="0">
    <w:nsid w:val="6E5A4883"/>
    <w:multiLevelType w:val="hybridMultilevel"/>
    <w:tmpl w:val="235AA0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31496D"/>
    <w:multiLevelType w:val="multilevel"/>
    <w:tmpl w:val="3C98E2A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705A7F59"/>
    <w:multiLevelType w:val="multilevel"/>
    <w:tmpl w:val="15BC4F78"/>
    <w:lvl w:ilvl="0">
      <w:start w:val="1"/>
      <w:numFmt w:val="decimal"/>
      <w:lvlText w:val="%1."/>
      <w:lvlJc w:val="left"/>
      <w:pPr>
        <w:ind w:left="1080" w:hanging="360"/>
      </w:pPr>
      <w:rPr>
        <w:rFonts w:hint="default"/>
      </w:rPr>
    </w:lvl>
    <w:lvl w:ilvl="1">
      <w:start w:val="1"/>
      <w:numFmt w:val="decimal"/>
      <w:isLgl/>
      <w:lvlText w:val="%1.%2"/>
      <w:lvlJc w:val="left"/>
      <w:pPr>
        <w:ind w:left="1500" w:hanging="4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38" w15:restartNumberingAfterBreak="0">
    <w:nsid w:val="72031C00"/>
    <w:multiLevelType w:val="hybridMultilevel"/>
    <w:tmpl w:val="D7009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FE51AD"/>
    <w:multiLevelType w:val="hybridMultilevel"/>
    <w:tmpl w:val="A3F6C268"/>
    <w:lvl w:ilvl="0" w:tplc="F0A6CBD0">
      <w:start w:val="3"/>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1" w15:restartNumberingAfterBreak="0">
    <w:nsid w:val="770E3686"/>
    <w:multiLevelType w:val="multilevel"/>
    <w:tmpl w:val="FDAC5AD2"/>
    <w:lvl w:ilvl="0">
      <w:start w:val="1"/>
      <w:numFmt w:val="decimal"/>
      <w:lvlText w:val="%1."/>
      <w:lvlJc w:val="left"/>
      <w:pPr>
        <w:ind w:left="720" w:hanging="360"/>
      </w:pPr>
      <w:rPr>
        <w:rFonts w:hint="default"/>
      </w:rPr>
    </w:lvl>
    <w:lvl w:ilvl="1">
      <w:start w:val="3"/>
      <w:numFmt w:val="decimal"/>
      <w:isLgl/>
      <w:lvlText w:val="%1.%2."/>
      <w:lvlJc w:val="left"/>
      <w:pPr>
        <w:ind w:left="1184" w:hanging="720"/>
      </w:pPr>
      <w:rPr>
        <w:rFonts w:hint="default"/>
      </w:rPr>
    </w:lvl>
    <w:lvl w:ilvl="2">
      <w:start w:val="2"/>
      <w:numFmt w:val="decimal"/>
      <w:isLgl/>
      <w:lvlText w:val="%1.%2.%3."/>
      <w:lvlJc w:val="left"/>
      <w:pPr>
        <w:ind w:left="1288" w:hanging="720"/>
      </w:pPr>
      <w:rPr>
        <w:rFonts w:hint="default"/>
      </w:rPr>
    </w:lvl>
    <w:lvl w:ilvl="3">
      <w:start w:val="1"/>
      <w:numFmt w:val="decimal"/>
      <w:isLgl/>
      <w:lvlText w:val="%1.%2.%3.%4."/>
      <w:lvlJc w:val="left"/>
      <w:pPr>
        <w:ind w:left="1752" w:hanging="1080"/>
      </w:pPr>
      <w:rPr>
        <w:rFonts w:hint="default"/>
      </w:rPr>
    </w:lvl>
    <w:lvl w:ilvl="4">
      <w:start w:val="1"/>
      <w:numFmt w:val="decimal"/>
      <w:isLgl/>
      <w:lvlText w:val="%1.%2.%3.%4.%5."/>
      <w:lvlJc w:val="left"/>
      <w:pPr>
        <w:ind w:left="1856"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784" w:hanging="1800"/>
      </w:pPr>
      <w:rPr>
        <w:rFonts w:hint="default"/>
      </w:rPr>
    </w:lvl>
    <w:lvl w:ilvl="7">
      <w:start w:val="1"/>
      <w:numFmt w:val="decimal"/>
      <w:isLgl/>
      <w:lvlText w:val="%1.%2.%3.%4.%5.%6.%7.%8."/>
      <w:lvlJc w:val="left"/>
      <w:pPr>
        <w:ind w:left="2888" w:hanging="1800"/>
      </w:pPr>
      <w:rPr>
        <w:rFonts w:hint="default"/>
      </w:rPr>
    </w:lvl>
    <w:lvl w:ilvl="8">
      <w:start w:val="1"/>
      <w:numFmt w:val="decimal"/>
      <w:isLgl/>
      <w:lvlText w:val="%1.%2.%3.%4.%5.%6.%7.%8.%9."/>
      <w:lvlJc w:val="left"/>
      <w:pPr>
        <w:ind w:left="3352" w:hanging="2160"/>
      </w:pPr>
      <w:rPr>
        <w:rFonts w:hint="default"/>
      </w:rPr>
    </w:lvl>
  </w:abstractNum>
  <w:abstractNum w:abstractNumId="42" w15:restartNumberingAfterBreak="0">
    <w:nsid w:val="79B910C6"/>
    <w:multiLevelType w:val="multilevel"/>
    <w:tmpl w:val="1F9AADD4"/>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A1548E0"/>
    <w:multiLevelType w:val="hybridMultilevel"/>
    <w:tmpl w:val="0A98A5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B8D19D2"/>
    <w:multiLevelType w:val="hybridMultilevel"/>
    <w:tmpl w:val="78B6611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5" w15:restartNumberingAfterBreak="0">
    <w:nsid w:val="7DD2310E"/>
    <w:multiLevelType w:val="hybridMultilevel"/>
    <w:tmpl w:val="64DCC8A0"/>
    <w:lvl w:ilvl="0" w:tplc="7D42B7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7"/>
  </w:num>
  <w:num w:numId="2">
    <w:abstractNumId w:val="3"/>
  </w:num>
  <w:num w:numId="3">
    <w:abstractNumId w:val="41"/>
  </w:num>
  <w:num w:numId="4">
    <w:abstractNumId w:val="14"/>
  </w:num>
  <w:num w:numId="5">
    <w:abstractNumId w:val="21"/>
  </w:num>
  <w:num w:numId="6">
    <w:abstractNumId w:val="31"/>
  </w:num>
  <w:num w:numId="7">
    <w:abstractNumId w:val="45"/>
  </w:num>
  <w:num w:numId="8">
    <w:abstractNumId w:val="42"/>
  </w:num>
  <w:num w:numId="9">
    <w:abstractNumId w:val="1"/>
  </w:num>
  <w:num w:numId="10">
    <w:abstractNumId w:val="11"/>
  </w:num>
  <w:num w:numId="11">
    <w:abstractNumId w:val="8"/>
  </w:num>
  <w:num w:numId="12">
    <w:abstractNumId w:val="33"/>
  </w:num>
  <w:num w:numId="13">
    <w:abstractNumId w:val="19"/>
  </w:num>
  <w:num w:numId="14">
    <w:abstractNumId w:val="9"/>
  </w:num>
  <w:num w:numId="15">
    <w:abstractNumId w:val="7"/>
  </w:num>
  <w:num w:numId="16">
    <w:abstractNumId w:val="15"/>
  </w:num>
  <w:num w:numId="17">
    <w:abstractNumId w:val="35"/>
  </w:num>
  <w:num w:numId="18">
    <w:abstractNumId w:val="13"/>
  </w:num>
  <w:num w:numId="19">
    <w:abstractNumId w:val="25"/>
  </w:num>
  <w:num w:numId="20">
    <w:abstractNumId w:val="16"/>
  </w:num>
  <w:num w:numId="21">
    <w:abstractNumId w:val="30"/>
  </w:num>
  <w:num w:numId="22">
    <w:abstractNumId w:val="20"/>
  </w:num>
  <w:num w:numId="23">
    <w:abstractNumId w:val="44"/>
  </w:num>
  <w:num w:numId="24">
    <w:abstractNumId w:val="32"/>
  </w:num>
  <w:num w:numId="25">
    <w:abstractNumId w:val="23"/>
  </w:num>
  <w:num w:numId="26">
    <w:abstractNumId w:val="34"/>
  </w:num>
  <w:num w:numId="27">
    <w:abstractNumId w:val="12"/>
  </w:num>
  <w:num w:numId="28">
    <w:abstractNumId w:val="43"/>
  </w:num>
  <w:num w:numId="29">
    <w:abstractNumId w:val="40"/>
  </w:num>
  <w:num w:numId="30">
    <w:abstractNumId w:val="29"/>
  </w:num>
  <w:num w:numId="31">
    <w:abstractNumId w:val="39"/>
  </w:num>
  <w:num w:numId="32">
    <w:abstractNumId w:val="4"/>
  </w:num>
  <w:num w:numId="33">
    <w:abstractNumId w:val="38"/>
  </w:num>
  <w:num w:numId="34">
    <w:abstractNumId w:val="17"/>
  </w:num>
  <w:num w:numId="35">
    <w:abstractNumId w:val="18"/>
  </w:num>
  <w:num w:numId="36">
    <w:abstractNumId w:val="26"/>
  </w:num>
  <w:num w:numId="37">
    <w:abstractNumId w:val="36"/>
  </w:num>
  <w:num w:numId="38">
    <w:abstractNumId w:val="6"/>
  </w:num>
  <w:num w:numId="39">
    <w:abstractNumId w:val="2"/>
  </w:num>
  <w:num w:numId="40">
    <w:abstractNumId w:val="22"/>
  </w:num>
  <w:num w:numId="41">
    <w:abstractNumId w:val="5"/>
  </w:num>
  <w:num w:numId="42">
    <w:abstractNumId w:val="0"/>
  </w:num>
  <w:num w:numId="43">
    <w:abstractNumId w:val="10"/>
  </w:num>
  <w:num w:numId="44">
    <w:abstractNumId w:val="28"/>
  </w:num>
  <w:num w:numId="45">
    <w:abstractNumId w:val="24"/>
  </w:num>
  <w:num w:numId="4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A3ED5"/>
    <w:rsid w:val="00020B2E"/>
    <w:rsid w:val="00037B1D"/>
    <w:rsid w:val="00054704"/>
    <w:rsid w:val="000B661E"/>
    <w:rsid w:val="000D327E"/>
    <w:rsid w:val="001625E2"/>
    <w:rsid w:val="001B1F2E"/>
    <w:rsid w:val="001F4AD1"/>
    <w:rsid w:val="00200FC3"/>
    <w:rsid w:val="0024100D"/>
    <w:rsid w:val="00244F3C"/>
    <w:rsid w:val="00257A76"/>
    <w:rsid w:val="00266135"/>
    <w:rsid w:val="0027174C"/>
    <w:rsid w:val="00277290"/>
    <w:rsid w:val="002A1BFE"/>
    <w:rsid w:val="002A4E40"/>
    <w:rsid w:val="003059DB"/>
    <w:rsid w:val="003156C4"/>
    <w:rsid w:val="0032351D"/>
    <w:rsid w:val="003354EE"/>
    <w:rsid w:val="003758A9"/>
    <w:rsid w:val="003B00C6"/>
    <w:rsid w:val="003D2AFF"/>
    <w:rsid w:val="003D2DB6"/>
    <w:rsid w:val="003E2005"/>
    <w:rsid w:val="00457999"/>
    <w:rsid w:val="00491FF4"/>
    <w:rsid w:val="00492EF9"/>
    <w:rsid w:val="004D166A"/>
    <w:rsid w:val="004D2B13"/>
    <w:rsid w:val="004E2DA5"/>
    <w:rsid w:val="004E727C"/>
    <w:rsid w:val="0052734C"/>
    <w:rsid w:val="00543654"/>
    <w:rsid w:val="005A3ED5"/>
    <w:rsid w:val="005D202C"/>
    <w:rsid w:val="005E748C"/>
    <w:rsid w:val="006404E4"/>
    <w:rsid w:val="006A3B1B"/>
    <w:rsid w:val="006C2337"/>
    <w:rsid w:val="006C75ED"/>
    <w:rsid w:val="006F725F"/>
    <w:rsid w:val="007315A9"/>
    <w:rsid w:val="00731C92"/>
    <w:rsid w:val="00755AB8"/>
    <w:rsid w:val="00760C8D"/>
    <w:rsid w:val="0077261D"/>
    <w:rsid w:val="007B09E7"/>
    <w:rsid w:val="007C0406"/>
    <w:rsid w:val="007C0799"/>
    <w:rsid w:val="007E3B5A"/>
    <w:rsid w:val="007E55EE"/>
    <w:rsid w:val="007E7788"/>
    <w:rsid w:val="00807AD8"/>
    <w:rsid w:val="00822D49"/>
    <w:rsid w:val="008366AE"/>
    <w:rsid w:val="00842D4A"/>
    <w:rsid w:val="00861AC3"/>
    <w:rsid w:val="00866E75"/>
    <w:rsid w:val="008A10C3"/>
    <w:rsid w:val="008F0FFA"/>
    <w:rsid w:val="00904F7C"/>
    <w:rsid w:val="00937092"/>
    <w:rsid w:val="0094423A"/>
    <w:rsid w:val="009575E4"/>
    <w:rsid w:val="00976354"/>
    <w:rsid w:val="00A350E5"/>
    <w:rsid w:val="00A56EFA"/>
    <w:rsid w:val="00A64E45"/>
    <w:rsid w:val="00A8238F"/>
    <w:rsid w:val="00A85E73"/>
    <w:rsid w:val="00AC676D"/>
    <w:rsid w:val="00AF5A70"/>
    <w:rsid w:val="00B15853"/>
    <w:rsid w:val="00B66C72"/>
    <w:rsid w:val="00B84262"/>
    <w:rsid w:val="00BB60D2"/>
    <w:rsid w:val="00C443A9"/>
    <w:rsid w:val="00C6145F"/>
    <w:rsid w:val="00C76EAD"/>
    <w:rsid w:val="00C803BC"/>
    <w:rsid w:val="00D322D9"/>
    <w:rsid w:val="00D463CB"/>
    <w:rsid w:val="00D77A3F"/>
    <w:rsid w:val="00DB0639"/>
    <w:rsid w:val="00DB705A"/>
    <w:rsid w:val="00E12731"/>
    <w:rsid w:val="00E3767F"/>
    <w:rsid w:val="00E40BF0"/>
    <w:rsid w:val="00E76D06"/>
    <w:rsid w:val="00E8581A"/>
    <w:rsid w:val="00E95EFB"/>
    <w:rsid w:val="00EC0B2A"/>
    <w:rsid w:val="00ED6418"/>
    <w:rsid w:val="00EE4450"/>
    <w:rsid w:val="00EF7CE4"/>
    <w:rsid w:val="00F11D73"/>
    <w:rsid w:val="00F13B86"/>
    <w:rsid w:val="00F1474C"/>
    <w:rsid w:val="00F17D27"/>
    <w:rsid w:val="00F4353A"/>
    <w:rsid w:val="00F84818"/>
    <w:rsid w:val="00FD094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4957B9-E59B-4A95-A7BE-DF60ACD61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5A3ED5"/>
  </w:style>
  <w:style w:type="paragraph" w:styleId="1">
    <w:name w:val="heading 1"/>
    <w:basedOn w:val="a0"/>
    <w:next w:val="a0"/>
    <w:link w:val="10"/>
    <w:uiPriority w:val="9"/>
    <w:qFormat/>
    <w:rsid w:val="00C6145F"/>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uk-UA" w:eastAsia="uk-UA"/>
    </w:rPr>
  </w:style>
  <w:style w:type="paragraph" w:styleId="2">
    <w:name w:val="heading 2"/>
    <w:basedOn w:val="a0"/>
    <w:next w:val="a0"/>
    <w:link w:val="20"/>
    <w:uiPriority w:val="99"/>
    <w:qFormat/>
    <w:rsid w:val="00C6145F"/>
    <w:pPr>
      <w:keepNext/>
      <w:numPr>
        <w:ilvl w:val="12"/>
      </w:numPr>
      <w:spacing w:before="240" w:after="240" w:line="264" w:lineRule="auto"/>
      <w:jc w:val="center"/>
      <w:outlineLvl w:val="1"/>
    </w:pPr>
    <w:rPr>
      <w:rFonts w:ascii="Cambria" w:eastAsia="Times New Roman" w:hAnsi="Cambria" w:cs="Arial"/>
      <w:b/>
      <w:bCs/>
      <w:iCs/>
      <w:color w:val="1F497D"/>
      <w:sz w:val="32"/>
      <w:szCs w:val="32"/>
      <w:lang w:val="uk-UA" w:eastAsia="ru-RU"/>
    </w:rPr>
  </w:style>
  <w:style w:type="paragraph" w:styleId="3">
    <w:name w:val="heading 3"/>
    <w:basedOn w:val="a0"/>
    <w:next w:val="a0"/>
    <w:link w:val="30"/>
    <w:uiPriority w:val="9"/>
    <w:semiHidden/>
    <w:unhideWhenUsed/>
    <w:qFormat/>
    <w:rsid w:val="00755AB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5A3ED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lqj4b">
    <w:name w:val="jlqj4b"/>
    <w:basedOn w:val="a1"/>
    <w:rsid w:val="005A3ED5"/>
  </w:style>
  <w:style w:type="paragraph" w:styleId="a5">
    <w:name w:val="List Paragraph"/>
    <w:basedOn w:val="a0"/>
    <w:uiPriority w:val="34"/>
    <w:qFormat/>
    <w:rsid w:val="008F0FFA"/>
    <w:pPr>
      <w:ind w:left="720"/>
      <w:contextualSpacing/>
    </w:pPr>
  </w:style>
  <w:style w:type="table" w:styleId="a6">
    <w:name w:val="Table Grid"/>
    <w:basedOn w:val="a2"/>
    <w:uiPriority w:val="39"/>
    <w:rsid w:val="00A350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1"/>
    <w:link w:val="1"/>
    <w:uiPriority w:val="9"/>
    <w:rsid w:val="00C6145F"/>
    <w:rPr>
      <w:rFonts w:asciiTheme="majorHAnsi" w:eastAsiaTheme="majorEastAsia" w:hAnsiTheme="majorHAnsi" w:cstheme="majorBidi"/>
      <w:b/>
      <w:bCs/>
      <w:color w:val="2E74B5" w:themeColor="accent1" w:themeShade="BF"/>
      <w:sz w:val="28"/>
      <w:szCs w:val="28"/>
      <w:lang w:val="uk-UA" w:eastAsia="uk-UA"/>
    </w:rPr>
  </w:style>
  <w:style w:type="character" w:customStyle="1" w:styleId="20">
    <w:name w:val="Заголовок 2 Знак"/>
    <w:basedOn w:val="a1"/>
    <w:link w:val="2"/>
    <w:uiPriority w:val="99"/>
    <w:rsid w:val="00C6145F"/>
    <w:rPr>
      <w:rFonts w:ascii="Cambria" w:eastAsia="Times New Roman" w:hAnsi="Cambria" w:cs="Arial"/>
      <w:b/>
      <w:bCs/>
      <w:iCs/>
      <w:color w:val="1F497D"/>
      <w:sz w:val="32"/>
      <w:szCs w:val="32"/>
      <w:lang w:val="uk-UA" w:eastAsia="ru-RU"/>
    </w:rPr>
  </w:style>
  <w:style w:type="paragraph" w:customStyle="1" w:styleId="Default">
    <w:name w:val="Default"/>
    <w:rsid w:val="00C6145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7">
    <w:name w:val="Текст примечания Знак"/>
    <w:basedOn w:val="a1"/>
    <w:link w:val="a8"/>
    <w:uiPriority w:val="99"/>
    <w:semiHidden/>
    <w:rsid w:val="00C6145F"/>
    <w:rPr>
      <w:sz w:val="20"/>
      <w:szCs w:val="20"/>
    </w:rPr>
  </w:style>
  <w:style w:type="paragraph" w:styleId="a8">
    <w:name w:val="annotation text"/>
    <w:basedOn w:val="a0"/>
    <w:link w:val="a7"/>
    <w:uiPriority w:val="99"/>
    <w:semiHidden/>
    <w:unhideWhenUsed/>
    <w:rsid w:val="00C6145F"/>
    <w:pPr>
      <w:spacing w:line="240" w:lineRule="auto"/>
    </w:pPr>
    <w:rPr>
      <w:sz w:val="20"/>
      <w:szCs w:val="20"/>
    </w:rPr>
  </w:style>
  <w:style w:type="character" w:customStyle="1" w:styleId="11">
    <w:name w:val="Текст примечания Знак1"/>
    <w:basedOn w:val="a1"/>
    <w:uiPriority w:val="99"/>
    <w:semiHidden/>
    <w:rsid w:val="00C6145F"/>
    <w:rPr>
      <w:sz w:val="20"/>
      <w:szCs w:val="20"/>
    </w:rPr>
  </w:style>
  <w:style w:type="character" w:customStyle="1" w:styleId="a9">
    <w:name w:val="Тема примечания Знак"/>
    <w:basedOn w:val="a7"/>
    <w:link w:val="aa"/>
    <w:uiPriority w:val="99"/>
    <w:semiHidden/>
    <w:rsid w:val="00C6145F"/>
    <w:rPr>
      <w:b/>
      <w:bCs/>
      <w:sz w:val="20"/>
      <w:szCs w:val="20"/>
    </w:rPr>
  </w:style>
  <w:style w:type="paragraph" w:styleId="aa">
    <w:name w:val="annotation subject"/>
    <w:basedOn w:val="a8"/>
    <w:next w:val="a8"/>
    <w:link w:val="a9"/>
    <w:uiPriority w:val="99"/>
    <w:semiHidden/>
    <w:unhideWhenUsed/>
    <w:rsid w:val="00C6145F"/>
    <w:rPr>
      <w:b/>
      <w:bCs/>
    </w:rPr>
  </w:style>
  <w:style w:type="character" w:customStyle="1" w:styleId="12">
    <w:name w:val="Тема примечания Знак1"/>
    <w:basedOn w:val="11"/>
    <w:uiPriority w:val="99"/>
    <w:semiHidden/>
    <w:rsid w:val="00C6145F"/>
    <w:rPr>
      <w:b/>
      <w:bCs/>
      <w:sz w:val="20"/>
      <w:szCs w:val="20"/>
    </w:rPr>
  </w:style>
  <w:style w:type="character" w:customStyle="1" w:styleId="ab">
    <w:name w:val="Текст выноски Знак"/>
    <w:basedOn w:val="a1"/>
    <w:link w:val="ac"/>
    <w:uiPriority w:val="99"/>
    <w:semiHidden/>
    <w:rsid w:val="00C6145F"/>
    <w:rPr>
      <w:rFonts w:ascii="Segoe UI" w:hAnsi="Segoe UI" w:cs="Segoe UI"/>
      <w:sz w:val="18"/>
      <w:szCs w:val="18"/>
    </w:rPr>
  </w:style>
  <w:style w:type="paragraph" w:styleId="ac">
    <w:name w:val="Balloon Text"/>
    <w:basedOn w:val="a0"/>
    <w:link w:val="ab"/>
    <w:uiPriority w:val="99"/>
    <w:semiHidden/>
    <w:unhideWhenUsed/>
    <w:rsid w:val="00C6145F"/>
    <w:pPr>
      <w:spacing w:after="0" w:line="240" w:lineRule="auto"/>
    </w:pPr>
    <w:rPr>
      <w:rFonts w:ascii="Segoe UI" w:hAnsi="Segoe UI" w:cs="Segoe UI"/>
      <w:sz w:val="18"/>
      <w:szCs w:val="18"/>
    </w:rPr>
  </w:style>
  <w:style w:type="character" w:customStyle="1" w:styleId="13">
    <w:name w:val="Текст выноски Знак1"/>
    <w:basedOn w:val="a1"/>
    <w:uiPriority w:val="99"/>
    <w:semiHidden/>
    <w:rsid w:val="00C6145F"/>
    <w:rPr>
      <w:rFonts w:ascii="Segoe UI" w:hAnsi="Segoe UI" w:cs="Segoe UI"/>
      <w:sz w:val="18"/>
      <w:szCs w:val="18"/>
    </w:rPr>
  </w:style>
  <w:style w:type="character" w:customStyle="1" w:styleId="tlid-translation">
    <w:name w:val="tlid-translation"/>
    <w:basedOn w:val="a1"/>
    <w:rsid w:val="00C6145F"/>
  </w:style>
  <w:style w:type="character" w:styleId="ad">
    <w:name w:val="Hyperlink"/>
    <w:basedOn w:val="a1"/>
    <w:uiPriority w:val="99"/>
    <w:unhideWhenUsed/>
    <w:rsid w:val="00C6145F"/>
    <w:rPr>
      <w:color w:val="0563C1" w:themeColor="hyperlink"/>
      <w:u w:val="single"/>
    </w:rPr>
  </w:style>
  <w:style w:type="character" w:styleId="ae">
    <w:name w:val="Strong"/>
    <w:basedOn w:val="a1"/>
    <w:uiPriority w:val="22"/>
    <w:qFormat/>
    <w:rsid w:val="00C6145F"/>
    <w:rPr>
      <w:b/>
      <w:bCs/>
    </w:rPr>
  </w:style>
  <w:style w:type="character" w:styleId="af">
    <w:name w:val="Subtle Emphasis"/>
    <w:basedOn w:val="a1"/>
    <w:uiPriority w:val="19"/>
    <w:qFormat/>
    <w:rsid w:val="00C6145F"/>
    <w:rPr>
      <w:b/>
      <w:i/>
      <w:iCs/>
      <w:color w:val="1F497D"/>
    </w:rPr>
  </w:style>
  <w:style w:type="paragraph" w:customStyle="1" w:styleId="af0">
    <w:name w:val="Текст таблиці"/>
    <w:basedOn w:val="a0"/>
    <w:link w:val="af1"/>
    <w:qFormat/>
    <w:rsid w:val="00C6145F"/>
    <w:pPr>
      <w:numPr>
        <w:ilvl w:val="12"/>
      </w:numPr>
      <w:spacing w:after="0" w:line="240" w:lineRule="auto"/>
    </w:pPr>
    <w:rPr>
      <w:rFonts w:ascii="Calibri" w:eastAsia="Times New Roman" w:hAnsi="Calibri" w:cs="Bookman Old Style"/>
      <w:sz w:val="24"/>
      <w:szCs w:val="24"/>
      <w:lang w:val="uk-UA" w:eastAsia="ru-RU"/>
    </w:rPr>
  </w:style>
  <w:style w:type="character" w:customStyle="1" w:styleId="af1">
    <w:name w:val="Текст таблиці Знак"/>
    <w:basedOn w:val="a1"/>
    <w:link w:val="af0"/>
    <w:rsid w:val="00C6145F"/>
    <w:rPr>
      <w:rFonts w:ascii="Calibri" w:eastAsia="Times New Roman" w:hAnsi="Calibri" w:cs="Bookman Old Style"/>
      <w:sz w:val="24"/>
      <w:szCs w:val="24"/>
      <w:lang w:val="uk-UA" w:eastAsia="ru-RU"/>
    </w:rPr>
  </w:style>
  <w:style w:type="paragraph" w:styleId="af2">
    <w:name w:val="caption"/>
    <w:basedOn w:val="a0"/>
    <w:next w:val="a0"/>
    <w:link w:val="af3"/>
    <w:unhideWhenUsed/>
    <w:qFormat/>
    <w:rsid w:val="00C6145F"/>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f3">
    <w:name w:val="Название объекта Знак"/>
    <w:basedOn w:val="a1"/>
    <w:link w:val="af2"/>
    <w:rsid w:val="00C6145F"/>
    <w:rPr>
      <w:rFonts w:ascii="Calibri" w:eastAsia="Times New Roman" w:hAnsi="Calibri" w:cs="Bookman Old Style"/>
      <w:b/>
      <w:bCs/>
      <w:i/>
      <w:color w:val="1F497D"/>
      <w:sz w:val="26"/>
      <w:szCs w:val="26"/>
      <w:lang w:val="uk-UA" w:eastAsia="ru-RU"/>
    </w:rPr>
  </w:style>
  <w:style w:type="paragraph" w:customStyle="1" w:styleId="a">
    <w:name w:val="Маркер"/>
    <w:basedOn w:val="a0"/>
    <w:link w:val="af4"/>
    <w:qFormat/>
    <w:rsid w:val="00C6145F"/>
    <w:pPr>
      <w:numPr>
        <w:numId w:val="29"/>
      </w:numPr>
      <w:tabs>
        <w:tab w:val="left" w:pos="851"/>
      </w:tabs>
      <w:spacing w:after="0" w:line="264" w:lineRule="auto"/>
      <w:ind w:left="851" w:hanging="284"/>
      <w:jc w:val="both"/>
    </w:pPr>
    <w:rPr>
      <w:rFonts w:ascii="Bookman Old Style" w:eastAsia="Times New Roman" w:hAnsi="Bookman Old Style" w:cs="Bookman Old Style"/>
      <w:sz w:val="26"/>
      <w:szCs w:val="26"/>
      <w:lang w:val="uk-UA" w:eastAsia="ru-RU"/>
    </w:rPr>
  </w:style>
  <w:style w:type="character" w:customStyle="1" w:styleId="af4">
    <w:name w:val="Маркер Знак"/>
    <w:basedOn w:val="a1"/>
    <w:link w:val="a"/>
    <w:rsid w:val="00C6145F"/>
    <w:rPr>
      <w:rFonts w:ascii="Bookman Old Style" w:eastAsia="Times New Roman" w:hAnsi="Bookman Old Style" w:cs="Bookman Old Style"/>
      <w:sz w:val="26"/>
      <w:szCs w:val="26"/>
      <w:lang w:val="uk-UA" w:eastAsia="ru-RU"/>
    </w:rPr>
  </w:style>
  <w:style w:type="character" w:customStyle="1" w:styleId="af5">
    <w:name w:val="Мій Знак"/>
    <w:basedOn w:val="a1"/>
    <w:link w:val="af6"/>
    <w:locked/>
    <w:rsid w:val="00C6145F"/>
    <w:rPr>
      <w:rFonts w:ascii="Times New Roman" w:eastAsia="Times New Roman" w:hAnsi="Times New Roman" w:cs="Times New Roman"/>
      <w:sz w:val="28"/>
      <w:szCs w:val="28"/>
      <w:lang w:eastAsia="uk-UA"/>
    </w:rPr>
  </w:style>
  <w:style w:type="paragraph" w:customStyle="1" w:styleId="af6">
    <w:name w:val="Мій"/>
    <w:basedOn w:val="a0"/>
    <w:link w:val="af5"/>
    <w:qFormat/>
    <w:rsid w:val="00C6145F"/>
    <w:pPr>
      <w:spacing w:before="240" w:after="0" w:line="360" w:lineRule="auto"/>
      <w:ind w:firstLine="851"/>
      <w:jc w:val="both"/>
    </w:pPr>
    <w:rPr>
      <w:rFonts w:ascii="Times New Roman" w:eastAsia="Times New Roman" w:hAnsi="Times New Roman" w:cs="Times New Roman"/>
      <w:sz w:val="28"/>
      <w:szCs w:val="28"/>
      <w:lang w:eastAsia="uk-UA"/>
    </w:rPr>
  </w:style>
  <w:style w:type="paragraph" w:styleId="af7">
    <w:name w:val="header"/>
    <w:basedOn w:val="a0"/>
    <w:link w:val="af8"/>
    <w:uiPriority w:val="99"/>
    <w:unhideWhenUsed/>
    <w:rsid w:val="00C6145F"/>
    <w:pPr>
      <w:tabs>
        <w:tab w:val="center" w:pos="4844"/>
        <w:tab w:val="right" w:pos="9689"/>
      </w:tabs>
      <w:spacing w:after="0" w:line="240" w:lineRule="auto"/>
    </w:pPr>
  </w:style>
  <w:style w:type="character" w:customStyle="1" w:styleId="af8">
    <w:name w:val="Верхний колонтитул Знак"/>
    <w:basedOn w:val="a1"/>
    <w:link w:val="af7"/>
    <w:uiPriority w:val="99"/>
    <w:rsid w:val="00C6145F"/>
  </w:style>
  <w:style w:type="paragraph" w:styleId="af9">
    <w:name w:val="footer"/>
    <w:basedOn w:val="a0"/>
    <w:link w:val="afa"/>
    <w:uiPriority w:val="99"/>
    <w:unhideWhenUsed/>
    <w:rsid w:val="00C6145F"/>
    <w:pPr>
      <w:tabs>
        <w:tab w:val="center" w:pos="4844"/>
        <w:tab w:val="right" w:pos="9689"/>
      </w:tabs>
      <w:spacing w:after="0" w:line="240" w:lineRule="auto"/>
    </w:pPr>
  </w:style>
  <w:style w:type="character" w:customStyle="1" w:styleId="afa">
    <w:name w:val="Нижний колонтитул Знак"/>
    <w:basedOn w:val="a1"/>
    <w:link w:val="af9"/>
    <w:uiPriority w:val="99"/>
    <w:rsid w:val="00C6145F"/>
  </w:style>
  <w:style w:type="character" w:customStyle="1" w:styleId="30">
    <w:name w:val="Заголовок 3 Знак"/>
    <w:basedOn w:val="a1"/>
    <w:link w:val="3"/>
    <w:uiPriority w:val="9"/>
    <w:semiHidden/>
    <w:rsid w:val="00755AB8"/>
    <w:rPr>
      <w:rFonts w:asciiTheme="majorHAnsi" w:eastAsiaTheme="majorEastAsia" w:hAnsiTheme="majorHAnsi" w:cstheme="majorBidi"/>
      <w:color w:val="1F4D78" w:themeColor="accent1" w:themeShade="7F"/>
      <w:sz w:val="24"/>
      <w:szCs w:val="24"/>
    </w:rPr>
  </w:style>
  <w:style w:type="character" w:customStyle="1" w:styleId="citation">
    <w:name w:val="citation"/>
    <w:basedOn w:val="a1"/>
    <w:rsid w:val="00842D4A"/>
  </w:style>
  <w:style w:type="character" w:styleId="afb">
    <w:name w:val="FollowedHyperlink"/>
    <w:basedOn w:val="a1"/>
    <w:uiPriority w:val="99"/>
    <w:semiHidden/>
    <w:unhideWhenUsed/>
    <w:rsid w:val="004D2B13"/>
    <w:rPr>
      <w:color w:val="954F72" w:themeColor="followedHyperlink"/>
      <w:u w:val="single"/>
    </w:rPr>
  </w:style>
  <w:style w:type="character" w:customStyle="1" w:styleId="viiyi">
    <w:name w:val="viiyi"/>
    <w:basedOn w:val="a1"/>
    <w:rsid w:val="003E20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556818">
      <w:bodyDiv w:val="1"/>
      <w:marLeft w:val="0"/>
      <w:marRight w:val="0"/>
      <w:marTop w:val="0"/>
      <w:marBottom w:val="0"/>
      <w:divBdr>
        <w:top w:val="none" w:sz="0" w:space="0" w:color="auto"/>
        <w:left w:val="none" w:sz="0" w:space="0" w:color="auto"/>
        <w:bottom w:val="none" w:sz="0" w:space="0" w:color="auto"/>
        <w:right w:val="none" w:sz="0" w:space="0" w:color="auto"/>
      </w:divBdr>
    </w:div>
    <w:div w:id="505437921">
      <w:bodyDiv w:val="1"/>
      <w:marLeft w:val="0"/>
      <w:marRight w:val="0"/>
      <w:marTop w:val="0"/>
      <w:marBottom w:val="0"/>
      <w:divBdr>
        <w:top w:val="none" w:sz="0" w:space="0" w:color="auto"/>
        <w:left w:val="none" w:sz="0" w:space="0" w:color="auto"/>
        <w:bottom w:val="none" w:sz="0" w:space="0" w:color="auto"/>
        <w:right w:val="none" w:sz="0" w:space="0" w:color="auto"/>
      </w:divBdr>
    </w:div>
    <w:div w:id="570890939">
      <w:bodyDiv w:val="1"/>
      <w:marLeft w:val="0"/>
      <w:marRight w:val="0"/>
      <w:marTop w:val="0"/>
      <w:marBottom w:val="0"/>
      <w:divBdr>
        <w:top w:val="none" w:sz="0" w:space="0" w:color="auto"/>
        <w:left w:val="none" w:sz="0" w:space="0" w:color="auto"/>
        <w:bottom w:val="none" w:sz="0" w:space="0" w:color="auto"/>
        <w:right w:val="none" w:sz="0" w:space="0" w:color="auto"/>
      </w:divBdr>
    </w:div>
    <w:div w:id="696079318">
      <w:bodyDiv w:val="1"/>
      <w:marLeft w:val="0"/>
      <w:marRight w:val="0"/>
      <w:marTop w:val="0"/>
      <w:marBottom w:val="0"/>
      <w:divBdr>
        <w:top w:val="none" w:sz="0" w:space="0" w:color="auto"/>
        <w:left w:val="none" w:sz="0" w:space="0" w:color="auto"/>
        <w:bottom w:val="none" w:sz="0" w:space="0" w:color="auto"/>
        <w:right w:val="none" w:sz="0" w:space="0" w:color="auto"/>
      </w:divBdr>
    </w:div>
    <w:div w:id="1209221968">
      <w:bodyDiv w:val="1"/>
      <w:marLeft w:val="0"/>
      <w:marRight w:val="0"/>
      <w:marTop w:val="0"/>
      <w:marBottom w:val="0"/>
      <w:divBdr>
        <w:top w:val="none" w:sz="0" w:space="0" w:color="auto"/>
        <w:left w:val="none" w:sz="0" w:space="0" w:color="auto"/>
        <w:bottom w:val="none" w:sz="0" w:space="0" w:color="auto"/>
        <w:right w:val="none" w:sz="0" w:space="0" w:color="auto"/>
      </w:divBdr>
    </w:div>
    <w:div w:id="1449928224">
      <w:bodyDiv w:val="1"/>
      <w:marLeft w:val="0"/>
      <w:marRight w:val="0"/>
      <w:marTop w:val="0"/>
      <w:marBottom w:val="0"/>
      <w:divBdr>
        <w:top w:val="none" w:sz="0" w:space="0" w:color="auto"/>
        <w:left w:val="none" w:sz="0" w:space="0" w:color="auto"/>
        <w:bottom w:val="none" w:sz="0" w:space="0" w:color="auto"/>
        <w:right w:val="none" w:sz="0" w:space="0" w:color="auto"/>
      </w:divBdr>
      <w:divsChild>
        <w:div w:id="453059486">
          <w:marLeft w:val="0"/>
          <w:marRight w:val="0"/>
          <w:marTop w:val="0"/>
          <w:marBottom w:val="0"/>
          <w:divBdr>
            <w:top w:val="none" w:sz="0" w:space="0" w:color="auto"/>
            <w:left w:val="none" w:sz="0" w:space="0" w:color="auto"/>
            <w:bottom w:val="none" w:sz="0" w:space="0" w:color="auto"/>
            <w:right w:val="none" w:sz="0" w:space="0" w:color="auto"/>
          </w:divBdr>
          <w:divsChild>
            <w:div w:id="2060980379">
              <w:marLeft w:val="0"/>
              <w:marRight w:val="0"/>
              <w:marTop w:val="0"/>
              <w:marBottom w:val="0"/>
              <w:divBdr>
                <w:top w:val="none" w:sz="0" w:space="0" w:color="auto"/>
                <w:left w:val="none" w:sz="0" w:space="0" w:color="auto"/>
                <w:bottom w:val="none" w:sz="0" w:space="0" w:color="auto"/>
                <w:right w:val="none" w:sz="0" w:space="0" w:color="auto"/>
              </w:divBdr>
            </w:div>
          </w:divsChild>
        </w:div>
        <w:div w:id="1225415549">
          <w:marLeft w:val="0"/>
          <w:marRight w:val="0"/>
          <w:marTop w:val="0"/>
          <w:marBottom w:val="0"/>
          <w:divBdr>
            <w:top w:val="none" w:sz="0" w:space="0" w:color="auto"/>
            <w:left w:val="none" w:sz="0" w:space="0" w:color="auto"/>
            <w:bottom w:val="none" w:sz="0" w:space="0" w:color="auto"/>
            <w:right w:val="none" w:sz="0" w:space="0" w:color="auto"/>
          </w:divBdr>
          <w:divsChild>
            <w:div w:id="2049714871">
              <w:marLeft w:val="0"/>
              <w:marRight w:val="0"/>
              <w:marTop w:val="0"/>
              <w:marBottom w:val="0"/>
              <w:divBdr>
                <w:top w:val="none" w:sz="0" w:space="0" w:color="auto"/>
                <w:left w:val="none" w:sz="0" w:space="0" w:color="auto"/>
                <w:bottom w:val="none" w:sz="0" w:space="0" w:color="auto"/>
                <w:right w:val="none" w:sz="0" w:space="0" w:color="auto"/>
              </w:divBdr>
            </w:div>
          </w:divsChild>
        </w:div>
        <w:div w:id="163134163">
          <w:marLeft w:val="0"/>
          <w:marRight w:val="0"/>
          <w:marTop w:val="0"/>
          <w:marBottom w:val="0"/>
          <w:divBdr>
            <w:top w:val="none" w:sz="0" w:space="0" w:color="auto"/>
            <w:left w:val="none" w:sz="0" w:space="0" w:color="auto"/>
            <w:bottom w:val="none" w:sz="0" w:space="0" w:color="auto"/>
            <w:right w:val="none" w:sz="0" w:space="0" w:color="auto"/>
          </w:divBdr>
          <w:divsChild>
            <w:div w:id="195802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351754">
      <w:bodyDiv w:val="1"/>
      <w:marLeft w:val="0"/>
      <w:marRight w:val="0"/>
      <w:marTop w:val="0"/>
      <w:marBottom w:val="0"/>
      <w:divBdr>
        <w:top w:val="none" w:sz="0" w:space="0" w:color="auto"/>
        <w:left w:val="none" w:sz="0" w:space="0" w:color="auto"/>
        <w:bottom w:val="none" w:sz="0" w:space="0" w:color="auto"/>
        <w:right w:val="none" w:sz="0" w:space="0" w:color="auto"/>
      </w:divBdr>
      <w:divsChild>
        <w:div w:id="1047753445">
          <w:marLeft w:val="0"/>
          <w:marRight w:val="0"/>
          <w:marTop w:val="0"/>
          <w:marBottom w:val="0"/>
          <w:divBdr>
            <w:top w:val="none" w:sz="0" w:space="0" w:color="auto"/>
            <w:left w:val="none" w:sz="0" w:space="0" w:color="auto"/>
            <w:bottom w:val="none" w:sz="0" w:space="0" w:color="auto"/>
            <w:right w:val="none" w:sz="0" w:space="0" w:color="auto"/>
          </w:divBdr>
          <w:divsChild>
            <w:div w:id="2037340888">
              <w:marLeft w:val="0"/>
              <w:marRight w:val="0"/>
              <w:marTop w:val="0"/>
              <w:marBottom w:val="0"/>
              <w:divBdr>
                <w:top w:val="none" w:sz="0" w:space="0" w:color="auto"/>
                <w:left w:val="none" w:sz="0" w:space="0" w:color="auto"/>
                <w:bottom w:val="none" w:sz="0" w:space="0" w:color="auto"/>
                <w:right w:val="none" w:sz="0" w:space="0" w:color="auto"/>
              </w:divBdr>
              <w:divsChild>
                <w:div w:id="2059233520">
                  <w:marLeft w:val="0"/>
                  <w:marRight w:val="0"/>
                  <w:marTop w:val="0"/>
                  <w:marBottom w:val="0"/>
                  <w:divBdr>
                    <w:top w:val="none" w:sz="0" w:space="0" w:color="auto"/>
                    <w:left w:val="none" w:sz="0" w:space="0" w:color="auto"/>
                    <w:bottom w:val="none" w:sz="0" w:space="0" w:color="auto"/>
                    <w:right w:val="none" w:sz="0" w:space="0" w:color="auto"/>
                  </w:divBdr>
                  <w:divsChild>
                    <w:div w:id="1336767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3108172">
      <w:bodyDiv w:val="1"/>
      <w:marLeft w:val="0"/>
      <w:marRight w:val="0"/>
      <w:marTop w:val="0"/>
      <w:marBottom w:val="0"/>
      <w:divBdr>
        <w:top w:val="none" w:sz="0" w:space="0" w:color="auto"/>
        <w:left w:val="none" w:sz="0" w:space="0" w:color="auto"/>
        <w:bottom w:val="none" w:sz="0" w:space="0" w:color="auto"/>
        <w:right w:val="none" w:sz="0" w:space="0" w:color="auto"/>
      </w:divBdr>
    </w:div>
    <w:div w:id="1945839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7.bin"/><Relationship Id="rId299" Type="http://schemas.openxmlformats.org/officeDocument/2006/relationships/hyperlink" Target="https://lenlasers.ru/upload/iblock/e69/EDU_OT2-Manual.LLS.pdf" TargetMode="External"/><Relationship Id="rId21" Type="http://schemas.openxmlformats.org/officeDocument/2006/relationships/image" Target="media/image11.wmf"/><Relationship Id="rId63" Type="http://schemas.openxmlformats.org/officeDocument/2006/relationships/image" Target="media/image32.wmf"/><Relationship Id="rId159" Type="http://schemas.openxmlformats.org/officeDocument/2006/relationships/image" Target="media/image84.wmf"/><Relationship Id="rId170" Type="http://schemas.openxmlformats.org/officeDocument/2006/relationships/oleObject" Target="embeddings/oleObject73.bin"/><Relationship Id="rId226" Type="http://schemas.openxmlformats.org/officeDocument/2006/relationships/oleObject" Target="embeddings/oleObject100.bin"/><Relationship Id="rId268" Type="http://schemas.openxmlformats.org/officeDocument/2006/relationships/oleObject" Target="embeddings/oleObject121.bin"/><Relationship Id="rId32" Type="http://schemas.openxmlformats.org/officeDocument/2006/relationships/oleObject" Target="embeddings/oleObject8.bin"/><Relationship Id="rId74" Type="http://schemas.openxmlformats.org/officeDocument/2006/relationships/image" Target="media/image38.wmf"/><Relationship Id="rId128" Type="http://schemas.openxmlformats.org/officeDocument/2006/relationships/oleObject" Target="embeddings/oleObject52.bin"/><Relationship Id="rId5" Type="http://schemas.openxmlformats.org/officeDocument/2006/relationships/webSettings" Target="webSettings.xml"/><Relationship Id="rId181" Type="http://schemas.openxmlformats.org/officeDocument/2006/relationships/image" Target="media/image95.wmf"/><Relationship Id="rId237" Type="http://schemas.openxmlformats.org/officeDocument/2006/relationships/image" Target="media/image124.wmf"/><Relationship Id="rId279" Type="http://schemas.openxmlformats.org/officeDocument/2006/relationships/image" Target="media/image145.wmf"/><Relationship Id="rId43" Type="http://schemas.openxmlformats.org/officeDocument/2006/relationships/oleObject" Target="embeddings/oleObject14.bin"/><Relationship Id="rId139" Type="http://schemas.openxmlformats.org/officeDocument/2006/relationships/image" Target="media/image74.wmf"/><Relationship Id="rId290" Type="http://schemas.openxmlformats.org/officeDocument/2006/relationships/oleObject" Target="embeddings/oleObject132.bin"/><Relationship Id="rId304" Type="http://schemas.openxmlformats.org/officeDocument/2006/relationships/footer" Target="footer1.xml"/><Relationship Id="rId85" Type="http://schemas.openxmlformats.org/officeDocument/2006/relationships/image" Target="media/image45.wmf"/><Relationship Id="rId150" Type="http://schemas.openxmlformats.org/officeDocument/2006/relationships/image" Target="media/image79.png"/><Relationship Id="rId192" Type="http://schemas.openxmlformats.org/officeDocument/2006/relationships/image" Target="media/image101.wmf"/><Relationship Id="rId206" Type="http://schemas.openxmlformats.org/officeDocument/2006/relationships/image" Target="media/image108.png"/><Relationship Id="rId248" Type="http://schemas.openxmlformats.org/officeDocument/2006/relationships/oleObject" Target="embeddings/oleObject111.bin"/><Relationship Id="rId12" Type="http://schemas.openxmlformats.org/officeDocument/2006/relationships/image" Target="media/image4.png"/><Relationship Id="rId108" Type="http://schemas.openxmlformats.org/officeDocument/2006/relationships/image" Target="media/image58.wmf"/><Relationship Id="rId54" Type="http://schemas.openxmlformats.org/officeDocument/2006/relationships/image" Target="media/image27.wmf"/><Relationship Id="rId96" Type="http://schemas.openxmlformats.org/officeDocument/2006/relationships/image" Target="media/image51.png"/><Relationship Id="rId161" Type="http://schemas.openxmlformats.org/officeDocument/2006/relationships/image" Target="media/image85.wmf"/><Relationship Id="rId217" Type="http://schemas.openxmlformats.org/officeDocument/2006/relationships/image" Target="media/image114.wmf"/><Relationship Id="rId259" Type="http://schemas.openxmlformats.org/officeDocument/2006/relationships/image" Target="media/image135.wmf"/><Relationship Id="rId23" Type="http://schemas.openxmlformats.org/officeDocument/2006/relationships/image" Target="media/image12.wmf"/><Relationship Id="rId119" Type="http://schemas.openxmlformats.org/officeDocument/2006/relationships/oleObject" Target="embeddings/oleObject48.bin"/><Relationship Id="rId270" Type="http://schemas.openxmlformats.org/officeDocument/2006/relationships/oleObject" Target="embeddings/oleObject122.bin"/><Relationship Id="rId291" Type="http://schemas.openxmlformats.org/officeDocument/2006/relationships/image" Target="media/image151.wmf"/><Relationship Id="rId305" Type="http://schemas.openxmlformats.org/officeDocument/2006/relationships/fontTable" Target="fontTable.xml"/><Relationship Id="rId44" Type="http://schemas.openxmlformats.org/officeDocument/2006/relationships/image" Target="media/image22.wmf"/><Relationship Id="rId65" Type="http://schemas.openxmlformats.org/officeDocument/2006/relationships/image" Target="media/image33.wmf"/><Relationship Id="rId86" Type="http://schemas.openxmlformats.org/officeDocument/2006/relationships/oleObject" Target="embeddings/oleObject33.bin"/><Relationship Id="rId130" Type="http://schemas.openxmlformats.org/officeDocument/2006/relationships/oleObject" Target="embeddings/oleObject53.bin"/><Relationship Id="rId151" Type="http://schemas.openxmlformats.org/officeDocument/2006/relationships/image" Target="media/image80.wmf"/><Relationship Id="rId172" Type="http://schemas.openxmlformats.org/officeDocument/2006/relationships/oleObject" Target="embeddings/oleObject74.bin"/><Relationship Id="rId193" Type="http://schemas.openxmlformats.org/officeDocument/2006/relationships/oleObject" Target="embeddings/oleObject84.bin"/><Relationship Id="rId207" Type="http://schemas.openxmlformats.org/officeDocument/2006/relationships/image" Target="media/image109.wmf"/><Relationship Id="rId228" Type="http://schemas.openxmlformats.org/officeDocument/2006/relationships/oleObject" Target="embeddings/oleObject101.bin"/><Relationship Id="rId249" Type="http://schemas.openxmlformats.org/officeDocument/2006/relationships/image" Target="media/image130.wmf"/><Relationship Id="rId13" Type="http://schemas.openxmlformats.org/officeDocument/2006/relationships/image" Target="media/image5.png"/><Relationship Id="rId109" Type="http://schemas.openxmlformats.org/officeDocument/2006/relationships/oleObject" Target="embeddings/oleObject43.bin"/><Relationship Id="rId260" Type="http://schemas.openxmlformats.org/officeDocument/2006/relationships/oleObject" Target="embeddings/oleObject117.bin"/><Relationship Id="rId281" Type="http://schemas.openxmlformats.org/officeDocument/2006/relationships/image" Target="media/image146.wmf"/><Relationship Id="rId34" Type="http://schemas.openxmlformats.org/officeDocument/2006/relationships/oleObject" Target="embeddings/oleObject9.bin"/><Relationship Id="rId55" Type="http://schemas.openxmlformats.org/officeDocument/2006/relationships/oleObject" Target="embeddings/oleObject20.bin"/><Relationship Id="rId76" Type="http://schemas.openxmlformats.org/officeDocument/2006/relationships/image" Target="media/image39.png"/><Relationship Id="rId97" Type="http://schemas.openxmlformats.org/officeDocument/2006/relationships/image" Target="media/image52.wmf"/><Relationship Id="rId120" Type="http://schemas.openxmlformats.org/officeDocument/2006/relationships/image" Target="media/image64.wmf"/><Relationship Id="rId141" Type="http://schemas.openxmlformats.org/officeDocument/2006/relationships/oleObject" Target="embeddings/oleObject59.bin"/><Relationship Id="rId7" Type="http://schemas.openxmlformats.org/officeDocument/2006/relationships/endnotes" Target="endnotes.xml"/><Relationship Id="rId162" Type="http://schemas.openxmlformats.org/officeDocument/2006/relationships/oleObject" Target="embeddings/oleObject69.bin"/><Relationship Id="rId183" Type="http://schemas.openxmlformats.org/officeDocument/2006/relationships/image" Target="media/image96.wmf"/><Relationship Id="rId218" Type="http://schemas.openxmlformats.org/officeDocument/2006/relationships/oleObject" Target="embeddings/oleObject96.bin"/><Relationship Id="rId239" Type="http://schemas.openxmlformats.org/officeDocument/2006/relationships/image" Target="media/image125.wmf"/><Relationship Id="rId250" Type="http://schemas.openxmlformats.org/officeDocument/2006/relationships/oleObject" Target="embeddings/oleObject112.bin"/><Relationship Id="rId271" Type="http://schemas.openxmlformats.org/officeDocument/2006/relationships/image" Target="media/image141.wmf"/><Relationship Id="rId292" Type="http://schemas.openxmlformats.org/officeDocument/2006/relationships/oleObject" Target="embeddings/oleObject133.bin"/><Relationship Id="rId306" Type="http://schemas.openxmlformats.org/officeDocument/2006/relationships/theme" Target="theme/theme1.xml"/><Relationship Id="rId24" Type="http://schemas.openxmlformats.org/officeDocument/2006/relationships/oleObject" Target="embeddings/oleObject4.bin"/><Relationship Id="rId45" Type="http://schemas.openxmlformats.org/officeDocument/2006/relationships/oleObject" Target="embeddings/oleObject15.bin"/><Relationship Id="rId66" Type="http://schemas.openxmlformats.org/officeDocument/2006/relationships/oleObject" Target="embeddings/oleObject25.bin"/><Relationship Id="rId87" Type="http://schemas.openxmlformats.org/officeDocument/2006/relationships/image" Target="media/image46.wmf"/><Relationship Id="rId110" Type="http://schemas.openxmlformats.org/officeDocument/2006/relationships/image" Target="media/image59.wmf"/><Relationship Id="rId131" Type="http://schemas.openxmlformats.org/officeDocument/2006/relationships/image" Target="media/image70.wmf"/><Relationship Id="rId152" Type="http://schemas.openxmlformats.org/officeDocument/2006/relationships/oleObject" Target="embeddings/oleObject64.bin"/><Relationship Id="rId173" Type="http://schemas.openxmlformats.org/officeDocument/2006/relationships/image" Target="media/image91.wmf"/><Relationship Id="rId194" Type="http://schemas.openxmlformats.org/officeDocument/2006/relationships/image" Target="media/image102.wmf"/><Relationship Id="rId208" Type="http://schemas.openxmlformats.org/officeDocument/2006/relationships/oleObject" Target="embeddings/oleObject91.bin"/><Relationship Id="rId229" Type="http://schemas.openxmlformats.org/officeDocument/2006/relationships/image" Target="media/image120.wmf"/><Relationship Id="rId240" Type="http://schemas.openxmlformats.org/officeDocument/2006/relationships/oleObject" Target="embeddings/oleObject107.bin"/><Relationship Id="rId261" Type="http://schemas.openxmlformats.org/officeDocument/2006/relationships/image" Target="media/image136.wmf"/><Relationship Id="rId14" Type="http://schemas.openxmlformats.org/officeDocument/2006/relationships/image" Target="media/image6.png"/><Relationship Id="rId35" Type="http://schemas.openxmlformats.org/officeDocument/2006/relationships/oleObject" Target="embeddings/oleObject10.bin"/><Relationship Id="rId56" Type="http://schemas.openxmlformats.org/officeDocument/2006/relationships/image" Target="media/image28.wmf"/><Relationship Id="rId77" Type="http://schemas.openxmlformats.org/officeDocument/2006/relationships/image" Target="media/image40.wmf"/><Relationship Id="rId100" Type="http://schemas.openxmlformats.org/officeDocument/2006/relationships/oleObject" Target="embeddings/oleObject39.bin"/><Relationship Id="rId282" Type="http://schemas.openxmlformats.org/officeDocument/2006/relationships/oleObject" Target="embeddings/oleObject128.bin"/><Relationship Id="rId8" Type="http://schemas.openxmlformats.org/officeDocument/2006/relationships/hyperlink" Target="https://uk.wikipedia.org/wiki/%D0%9D%D1%83%D0%BA%D0%BB%D0%B5%D1%97%D0%BD%D0%BE%D0%B2%D1%96_%D0%BA%D0%B8%D1%81%D0%BB%D0%BE%D1%82%D0%B8" TargetMode="External"/><Relationship Id="rId98" Type="http://schemas.openxmlformats.org/officeDocument/2006/relationships/oleObject" Target="embeddings/oleObject38.bin"/><Relationship Id="rId121" Type="http://schemas.openxmlformats.org/officeDocument/2006/relationships/oleObject" Target="embeddings/oleObject49.bin"/><Relationship Id="rId142" Type="http://schemas.openxmlformats.org/officeDocument/2006/relationships/image" Target="media/image75.wmf"/><Relationship Id="rId163" Type="http://schemas.openxmlformats.org/officeDocument/2006/relationships/image" Target="media/image86.wmf"/><Relationship Id="rId184" Type="http://schemas.openxmlformats.org/officeDocument/2006/relationships/oleObject" Target="embeddings/oleObject80.bin"/><Relationship Id="rId219" Type="http://schemas.openxmlformats.org/officeDocument/2006/relationships/image" Target="media/image115.wmf"/><Relationship Id="rId230" Type="http://schemas.openxmlformats.org/officeDocument/2006/relationships/oleObject" Target="embeddings/oleObject102.bin"/><Relationship Id="rId251" Type="http://schemas.openxmlformats.org/officeDocument/2006/relationships/image" Target="media/image131.wmf"/><Relationship Id="rId25" Type="http://schemas.openxmlformats.org/officeDocument/2006/relationships/image" Target="media/image13.wmf"/><Relationship Id="rId46" Type="http://schemas.openxmlformats.org/officeDocument/2006/relationships/image" Target="media/image23.wmf"/><Relationship Id="rId67" Type="http://schemas.openxmlformats.org/officeDocument/2006/relationships/image" Target="media/image34.wmf"/><Relationship Id="rId272" Type="http://schemas.openxmlformats.org/officeDocument/2006/relationships/oleObject" Target="embeddings/oleObject123.bin"/><Relationship Id="rId293" Type="http://schemas.openxmlformats.org/officeDocument/2006/relationships/image" Target="media/image152.jpeg"/><Relationship Id="rId88" Type="http://schemas.openxmlformats.org/officeDocument/2006/relationships/oleObject" Target="embeddings/oleObject34.bin"/><Relationship Id="rId111" Type="http://schemas.openxmlformats.org/officeDocument/2006/relationships/oleObject" Target="embeddings/oleObject44.bin"/><Relationship Id="rId132" Type="http://schemas.openxmlformats.org/officeDocument/2006/relationships/oleObject" Target="embeddings/oleObject54.bin"/><Relationship Id="rId153" Type="http://schemas.openxmlformats.org/officeDocument/2006/relationships/image" Target="media/image81.wmf"/><Relationship Id="rId174" Type="http://schemas.openxmlformats.org/officeDocument/2006/relationships/oleObject" Target="embeddings/oleObject75.bin"/><Relationship Id="rId195" Type="http://schemas.openxmlformats.org/officeDocument/2006/relationships/oleObject" Target="embeddings/oleObject85.bin"/><Relationship Id="rId209" Type="http://schemas.openxmlformats.org/officeDocument/2006/relationships/image" Target="media/image110.wmf"/><Relationship Id="rId220" Type="http://schemas.openxmlformats.org/officeDocument/2006/relationships/oleObject" Target="embeddings/oleObject97.bin"/><Relationship Id="rId241" Type="http://schemas.openxmlformats.org/officeDocument/2006/relationships/image" Target="media/image126.wmf"/><Relationship Id="rId15" Type="http://schemas.openxmlformats.org/officeDocument/2006/relationships/image" Target="media/image7.png"/><Relationship Id="rId36" Type="http://schemas.openxmlformats.org/officeDocument/2006/relationships/image" Target="media/image18.wmf"/><Relationship Id="rId57" Type="http://schemas.openxmlformats.org/officeDocument/2006/relationships/oleObject" Target="embeddings/oleObject21.bin"/><Relationship Id="rId262" Type="http://schemas.openxmlformats.org/officeDocument/2006/relationships/oleObject" Target="embeddings/oleObject118.bin"/><Relationship Id="rId283" Type="http://schemas.openxmlformats.org/officeDocument/2006/relationships/image" Target="media/image147.wmf"/><Relationship Id="rId78" Type="http://schemas.openxmlformats.org/officeDocument/2006/relationships/oleObject" Target="embeddings/oleObject30.bin"/><Relationship Id="rId99" Type="http://schemas.openxmlformats.org/officeDocument/2006/relationships/image" Target="media/image53.wmf"/><Relationship Id="rId101" Type="http://schemas.openxmlformats.org/officeDocument/2006/relationships/image" Target="media/image54.wmf"/><Relationship Id="rId122" Type="http://schemas.openxmlformats.org/officeDocument/2006/relationships/image" Target="media/image65.wmf"/><Relationship Id="rId143" Type="http://schemas.openxmlformats.org/officeDocument/2006/relationships/oleObject" Target="embeddings/oleObject60.bin"/><Relationship Id="rId164" Type="http://schemas.openxmlformats.org/officeDocument/2006/relationships/oleObject" Target="embeddings/oleObject70.bin"/><Relationship Id="rId185" Type="http://schemas.openxmlformats.org/officeDocument/2006/relationships/image" Target="media/image97.wmf"/><Relationship Id="rId9" Type="http://schemas.openxmlformats.org/officeDocument/2006/relationships/image" Target="media/image1.jpeg"/><Relationship Id="rId210" Type="http://schemas.openxmlformats.org/officeDocument/2006/relationships/oleObject" Target="embeddings/oleObject92.bin"/><Relationship Id="rId26" Type="http://schemas.openxmlformats.org/officeDocument/2006/relationships/oleObject" Target="embeddings/oleObject5.bin"/><Relationship Id="rId231" Type="http://schemas.openxmlformats.org/officeDocument/2006/relationships/image" Target="media/image121.wmf"/><Relationship Id="rId252" Type="http://schemas.openxmlformats.org/officeDocument/2006/relationships/oleObject" Target="embeddings/oleObject113.bin"/><Relationship Id="rId273" Type="http://schemas.openxmlformats.org/officeDocument/2006/relationships/image" Target="media/image142.wmf"/><Relationship Id="rId294" Type="http://schemas.openxmlformats.org/officeDocument/2006/relationships/image" Target="media/image153.jpeg"/><Relationship Id="rId47" Type="http://schemas.openxmlformats.org/officeDocument/2006/relationships/oleObject" Target="embeddings/oleObject16.bin"/><Relationship Id="rId68" Type="http://schemas.openxmlformats.org/officeDocument/2006/relationships/oleObject" Target="embeddings/oleObject26.bin"/><Relationship Id="rId89" Type="http://schemas.openxmlformats.org/officeDocument/2006/relationships/image" Target="media/image47.wmf"/><Relationship Id="rId112" Type="http://schemas.openxmlformats.org/officeDocument/2006/relationships/image" Target="media/image60.wmf"/><Relationship Id="rId133" Type="http://schemas.openxmlformats.org/officeDocument/2006/relationships/image" Target="media/image71.wmf"/><Relationship Id="rId154" Type="http://schemas.openxmlformats.org/officeDocument/2006/relationships/oleObject" Target="embeddings/oleObject65.bin"/><Relationship Id="rId175" Type="http://schemas.openxmlformats.org/officeDocument/2006/relationships/image" Target="media/image92.wmf"/><Relationship Id="rId196" Type="http://schemas.openxmlformats.org/officeDocument/2006/relationships/image" Target="media/image103.wmf"/><Relationship Id="rId200" Type="http://schemas.openxmlformats.org/officeDocument/2006/relationships/image" Target="media/image105.wmf"/><Relationship Id="rId16" Type="http://schemas.openxmlformats.org/officeDocument/2006/relationships/image" Target="media/image8.png"/><Relationship Id="rId221" Type="http://schemas.openxmlformats.org/officeDocument/2006/relationships/image" Target="media/image116.wmf"/><Relationship Id="rId242" Type="http://schemas.openxmlformats.org/officeDocument/2006/relationships/oleObject" Target="embeddings/oleObject108.bin"/><Relationship Id="rId263" Type="http://schemas.openxmlformats.org/officeDocument/2006/relationships/image" Target="media/image137.wmf"/><Relationship Id="rId284" Type="http://schemas.openxmlformats.org/officeDocument/2006/relationships/oleObject" Target="embeddings/oleObject129.bin"/><Relationship Id="rId37" Type="http://schemas.openxmlformats.org/officeDocument/2006/relationships/oleObject" Target="embeddings/oleObject11.bin"/><Relationship Id="rId58" Type="http://schemas.openxmlformats.org/officeDocument/2006/relationships/image" Target="media/image29.wmf"/><Relationship Id="rId79" Type="http://schemas.openxmlformats.org/officeDocument/2006/relationships/image" Target="media/image41.wmf"/><Relationship Id="rId102" Type="http://schemas.openxmlformats.org/officeDocument/2006/relationships/oleObject" Target="embeddings/oleObject40.bin"/><Relationship Id="rId123" Type="http://schemas.openxmlformats.org/officeDocument/2006/relationships/oleObject" Target="embeddings/oleObject50.bin"/><Relationship Id="rId144" Type="http://schemas.openxmlformats.org/officeDocument/2006/relationships/image" Target="media/image76.wmf"/><Relationship Id="rId90" Type="http://schemas.openxmlformats.org/officeDocument/2006/relationships/oleObject" Target="embeddings/oleObject35.bin"/><Relationship Id="rId165" Type="http://schemas.openxmlformats.org/officeDocument/2006/relationships/image" Target="media/image87.wmf"/><Relationship Id="rId186" Type="http://schemas.openxmlformats.org/officeDocument/2006/relationships/oleObject" Target="embeddings/oleObject81.bin"/><Relationship Id="rId211" Type="http://schemas.openxmlformats.org/officeDocument/2006/relationships/image" Target="media/image111.wmf"/><Relationship Id="rId232" Type="http://schemas.openxmlformats.org/officeDocument/2006/relationships/oleObject" Target="embeddings/oleObject103.bin"/><Relationship Id="rId253" Type="http://schemas.openxmlformats.org/officeDocument/2006/relationships/image" Target="media/image132.wmf"/><Relationship Id="rId274" Type="http://schemas.openxmlformats.org/officeDocument/2006/relationships/oleObject" Target="embeddings/oleObject124.bin"/><Relationship Id="rId295" Type="http://schemas.openxmlformats.org/officeDocument/2006/relationships/image" Target="media/image154.jpeg"/><Relationship Id="rId27" Type="http://schemas.openxmlformats.org/officeDocument/2006/relationships/image" Target="media/image14.wmf"/><Relationship Id="rId48" Type="http://schemas.openxmlformats.org/officeDocument/2006/relationships/image" Target="media/image24.wmf"/><Relationship Id="rId69" Type="http://schemas.openxmlformats.org/officeDocument/2006/relationships/image" Target="media/image35.wmf"/><Relationship Id="rId113" Type="http://schemas.openxmlformats.org/officeDocument/2006/relationships/oleObject" Target="embeddings/oleObject45.bin"/><Relationship Id="rId134" Type="http://schemas.openxmlformats.org/officeDocument/2006/relationships/oleObject" Target="embeddings/oleObject55.bin"/><Relationship Id="rId80" Type="http://schemas.openxmlformats.org/officeDocument/2006/relationships/oleObject" Target="embeddings/oleObject31.bin"/><Relationship Id="rId155" Type="http://schemas.openxmlformats.org/officeDocument/2006/relationships/image" Target="media/image82.wmf"/><Relationship Id="rId176" Type="http://schemas.openxmlformats.org/officeDocument/2006/relationships/oleObject" Target="embeddings/oleObject76.bin"/><Relationship Id="rId197" Type="http://schemas.openxmlformats.org/officeDocument/2006/relationships/oleObject" Target="embeddings/oleObject86.bin"/><Relationship Id="rId201" Type="http://schemas.openxmlformats.org/officeDocument/2006/relationships/oleObject" Target="embeddings/oleObject88.bin"/><Relationship Id="rId222" Type="http://schemas.openxmlformats.org/officeDocument/2006/relationships/oleObject" Target="embeddings/oleObject98.bin"/><Relationship Id="rId243" Type="http://schemas.openxmlformats.org/officeDocument/2006/relationships/image" Target="media/image127.wmf"/><Relationship Id="rId264" Type="http://schemas.openxmlformats.org/officeDocument/2006/relationships/oleObject" Target="embeddings/oleObject119.bin"/><Relationship Id="rId285" Type="http://schemas.openxmlformats.org/officeDocument/2006/relationships/image" Target="media/image148.wmf"/><Relationship Id="rId17" Type="http://schemas.openxmlformats.org/officeDocument/2006/relationships/image" Target="media/image9.wmf"/><Relationship Id="rId38" Type="http://schemas.openxmlformats.org/officeDocument/2006/relationships/image" Target="media/image19.wmf"/><Relationship Id="rId59" Type="http://schemas.openxmlformats.org/officeDocument/2006/relationships/oleObject" Target="embeddings/oleObject22.bin"/><Relationship Id="rId103" Type="http://schemas.openxmlformats.org/officeDocument/2006/relationships/image" Target="media/image55.png"/><Relationship Id="rId124" Type="http://schemas.openxmlformats.org/officeDocument/2006/relationships/image" Target="media/image66.png"/><Relationship Id="rId70" Type="http://schemas.openxmlformats.org/officeDocument/2006/relationships/oleObject" Target="embeddings/oleObject27.bin"/><Relationship Id="rId91" Type="http://schemas.openxmlformats.org/officeDocument/2006/relationships/image" Target="media/image48.wmf"/><Relationship Id="rId145" Type="http://schemas.openxmlformats.org/officeDocument/2006/relationships/oleObject" Target="embeddings/oleObject61.bin"/><Relationship Id="rId166" Type="http://schemas.openxmlformats.org/officeDocument/2006/relationships/oleObject" Target="embeddings/oleObject71.bin"/><Relationship Id="rId187" Type="http://schemas.openxmlformats.org/officeDocument/2006/relationships/image" Target="media/image98.wmf"/><Relationship Id="rId1" Type="http://schemas.openxmlformats.org/officeDocument/2006/relationships/customXml" Target="../customXml/item1.xml"/><Relationship Id="rId212" Type="http://schemas.openxmlformats.org/officeDocument/2006/relationships/oleObject" Target="embeddings/oleObject93.bin"/><Relationship Id="rId233" Type="http://schemas.openxmlformats.org/officeDocument/2006/relationships/image" Target="media/image122.wmf"/><Relationship Id="rId254" Type="http://schemas.openxmlformats.org/officeDocument/2006/relationships/oleObject" Target="embeddings/oleObject114.bin"/><Relationship Id="rId28" Type="http://schemas.openxmlformats.org/officeDocument/2006/relationships/oleObject" Target="embeddings/oleObject6.bin"/><Relationship Id="rId49" Type="http://schemas.openxmlformats.org/officeDocument/2006/relationships/oleObject" Target="embeddings/oleObject17.bin"/><Relationship Id="rId114" Type="http://schemas.openxmlformats.org/officeDocument/2006/relationships/image" Target="media/image61.wmf"/><Relationship Id="rId275" Type="http://schemas.openxmlformats.org/officeDocument/2006/relationships/image" Target="media/image143.wmf"/><Relationship Id="rId296" Type="http://schemas.openxmlformats.org/officeDocument/2006/relationships/image" Target="media/image155.png"/><Relationship Id="rId300" Type="http://schemas.openxmlformats.org/officeDocument/2006/relationships/hyperlink" Target="https://nplus1.ru/material/2018/10/02/laser-nobel" TargetMode="External"/><Relationship Id="rId60" Type="http://schemas.openxmlformats.org/officeDocument/2006/relationships/image" Target="media/image30.wmf"/><Relationship Id="rId81" Type="http://schemas.openxmlformats.org/officeDocument/2006/relationships/image" Target="media/image42.png"/><Relationship Id="rId135" Type="http://schemas.openxmlformats.org/officeDocument/2006/relationships/image" Target="media/image72.wmf"/><Relationship Id="rId156" Type="http://schemas.openxmlformats.org/officeDocument/2006/relationships/oleObject" Target="embeddings/oleObject66.bin"/><Relationship Id="rId177" Type="http://schemas.openxmlformats.org/officeDocument/2006/relationships/image" Target="media/image93.wmf"/><Relationship Id="rId198" Type="http://schemas.openxmlformats.org/officeDocument/2006/relationships/image" Target="media/image104.wmf"/><Relationship Id="rId202" Type="http://schemas.openxmlformats.org/officeDocument/2006/relationships/image" Target="media/image106.wmf"/><Relationship Id="rId223" Type="http://schemas.openxmlformats.org/officeDocument/2006/relationships/image" Target="media/image117.wmf"/><Relationship Id="rId244" Type="http://schemas.openxmlformats.org/officeDocument/2006/relationships/oleObject" Target="embeddings/oleObject109.bin"/><Relationship Id="rId18" Type="http://schemas.openxmlformats.org/officeDocument/2006/relationships/oleObject" Target="embeddings/oleObject1.bin"/><Relationship Id="rId39" Type="http://schemas.openxmlformats.org/officeDocument/2006/relationships/oleObject" Target="embeddings/oleObject12.bin"/><Relationship Id="rId265" Type="http://schemas.openxmlformats.org/officeDocument/2006/relationships/image" Target="media/image138.wmf"/><Relationship Id="rId286" Type="http://schemas.openxmlformats.org/officeDocument/2006/relationships/oleObject" Target="embeddings/oleObject130.bin"/><Relationship Id="rId50" Type="http://schemas.openxmlformats.org/officeDocument/2006/relationships/image" Target="media/image25.wmf"/><Relationship Id="rId104" Type="http://schemas.openxmlformats.org/officeDocument/2006/relationships/image" Target="media/image56.wmf"/><Relationship Id="rId125" Type="http://schemas.openxmlformats.org/officeDocument/2006/relationships/image" Target="media/image67.wmf"/><Relationship Id="rId146" Type="http://schemas.openxmlformats.org/officeDocument/2006/relationships/image" Target="media/image77.wmf"/><Relationship Id="rId167" Type="http://schemas.openxmlformats.org/officeDocument/2006/relationships/image" Target="media/image88.wmf"/><Relationship Id="rId188" Type="http://schemas.openxmlformats.org/officeDocument/2006/relationships/oleObject" Target="embeddings/oleObject82.bin"/><Relationship Id="rId71" Type="http://schemas.openxmlformats.org/officeDocument/2006/relationships/image" Target="media/image36.wmf"/><Relationship Id="rId92" Type="http://schemas.openxmlformats.org/officeDocument/2006/relationships/oleObject" Target="embeddings/oleObject36.bin"/><Relationship Id="rId213" Type="http://schemas.openxmlformats.org/officeDocument/2006/relationships/image" Target="media/image112.wmf"/><Relationship Id="rId234" Type="http://schemas.openxmlformats.org/officeDocument/2006/relationships/oleObject" Target="embeddings/oleObject104.bin"/><Relationship Id="rId2" Type="http://schemas.openxmlformats.org/officeDocument/2006/relationships/numbering" Target="numbering.xml"/><Relationship Id="rId29" Type="http://schemas.openxmlformats.org/officeDocument/2006/relationships/image" Target="media/image15.wmf"/><Relationship Id="rId255" Type="http://schemas.openxmlformats.org/officeDocument/2006/relationships/image" Target="media/image133.wmf"/><Relationship Id="rId276" Type="http://schemas.openxmlformats.org/officeDocument/2006/relationships/oleObject" Target="embeddings/oleObject125.bin"/><Relationship Id="rId297" Type="http://schemas.openxmlformats.org/officeDocument/2006/relationships/hyperlink" Target="https://journals.aps.org/prl/abstract/10.1103/PhysRevLett.24.156" TargetMode="External"/><Relationship Id="rId40" Type="http://schemas.openxmlformats.org/officeDocument/2006/relationships/image" Target="media/image20.wmf"/><Relationship Id="rId115" Type="http://schemas.openxmlformats.org/officeDocument/2006/relationships/oleObject" Target="embeddings/oleObject46.bin"/><Relationship Id="rId136" Type="http://schemas.openxmlformats.org/officeDocument/2006/relationships/oleObject" Target="embeddings/oleObject56.bin"/><Relationship Id="rId157" Type="http://schemas.openxmlformats.org/officeDocument/2006/relationships/image" Target="media/image83.wmf"/><Relationship Id="rId178" Type="http://schemas.openxmlformats.org/officeDocument/2006/relationships/oleObject" Target="embeddings/oleObject77.bin"/><Relationship Id="rId301" Type="http://schemas.openxmlformats.org/officeDocument/2006/relationships/hyperlink" Target="https://mash-xxl.info/page/252062187000068215174080240036037132067168246160/" TargetMode="External"/><Relationship Id="rId61" Type="http://schemas.openxmlformats.org/officeDocument/2006/relationships/oleObject" Target="embeddings/oleObject23.bin"/><Relationship Id="rId82" Type="http://schemas.openxmlformats.org/officeDocument/2006/relationships/image" Target="media/image43.wmf"/><Relationship Id="rId199" Type="http://schemas.openxmlformats.org/officeDocument/2006/relationships/oleObject" Target="embeddings/oleObject87.bin"/><Relationship Id="rId203" Type="http://schemas.openxmlformats.org/officeDocument/2006/relationships/oleObject" Target="embeddings/oleObject89.bin"/><Relationship Id="rId19" Type="http://schemas.openxmlformats.org/officeDocument/2006/relationships/image" Target="media/image10.wmf"/><Relationship Id="rId224" Type="http://schemas.openxmlformats.org/officeDocument/2006/relationships/oleObject" Target="embeddings/oleObject99.bin"/><Relationship Id="rId245" Type="http://schemas.openxmlformats.org/officeDocument/2006/relationships/image" Target="media/image128.wmf"/><Relationship Id="rId266" Type="http://schemas.openxmlformats.org/officeDocument/2006/relationships/oleObject" Target="embeddings/oleObject120.bin"/><Relationship Id="rId287" Type="http://schemas.openxmlformats.org/officeDocument/2006/relationships/image" Target="media/image149.wmf"/><Relationship Id="rId30" Type="http://schemas.openxmlformats.org/officeDocument/2006/relationships/oleObject" Target="embeddings/oleObject7.bin"/><Relationship Id="rId105" Type="http://schemas.openxmlformats.org/officeDocument/2006/relationships/oleObject" Target="embeddings/oleObject41.bin"/><Relationship Id="rId126" Type="http://schemas.openxmlformats.org/officeDocument/2006/relationships/oleObject" Target="embeddings/oleObject51.bin"/><Relationship Id="rId147" Type="http://schemas.openxmlformats.org/officeDocument/2006/relationships/oleObject" Target="embeddings/oleObject62.bin"/><Relationship Id="rId168" Type="http://schemas.openxmlformats.org/officeDocument/2006/relationships/oleObject" Target="embeddings/oleObject72.bin"/><Relationship Id="rId51" Type="http://schemas.openxmlformats.org/officeDocument/2006/relationships/oleObject" Target="embeddings/oleObject18.bin"/><Relationship Id="rId72" Type="http://schemas.openxmlformats.org/officeDocument/2006/relationships/oleObject" Target="embeddings/oleObject28.bin"/><Relationship Id="rId93" Type="http://schemas.openxmlformats.org/officeDocument/2006/relationships/image" Target="media/image49.wmf"/><Relationship Id="rId189" Type="http://schemas.openxmlformats.org/officeDocument/2006/relationships/image" Target="media/image99.png"/><Relationship Id="rId3" Type="http://schemas.openxmlformats.org/officeDocument/2006/relationships/styles" Target="styles.xml"/><Relationship Id="rId214" Type="http://schemas.openxmlformats.org/officeDocument/2006/relationships/oleObject" Target="embeddings/oleObject94.bin"/><Relationship Id="rId235" Type="http://schemas.openxmlformats.org/officeDocument/2006/relationships/image" Target="media/image123.wmf"/><Relationship Id="rId256" Type="http://schemas.openxmlformats.org/officeDocument/2006/relationships/oleObject" Target="embeddings/oleObject115.bin"/><Relationship Id="rId277" Type="http://schemas.openxmlformats.org/officeDocument/2006/relationships/image" Target="media/image144.wmf"/><Relationship Id="rId298" Type="http://schemas.openxmlformats.org/officeDocument/2006/relationships/hyperlink" Target="https://physics.nyu.edu/grierlab/dynamic4c/" TargetMode="External"/><Relationship Id="rId116" Type="http://schemas.openxmlformats.org/officeDocument/2006/relationships/image" Target="media/image62.wmf"/><Relationship Id="rId137" Type="http://schemas.openxmlformats.org/officeDocument/2006/relationships/image" Target="media/image73.wmf"/><Relationship Id="rId158" Type="http://schemas.openxmlformats.org/officeDocument/2006/relationships/oleObject" Target="embeddings/oleObject67.bin"/><Relationship Id="rId302" Type="http://schemas.openxmlformats.org/officeDocument/2006/relationships/hyperlink" Target="http://www.laboratorium.dp.ua/item/1" TargetMode="External"/><Relationship Id="rId20" Type="http://schemas.openxmlformats.org/officeDocument/2006/relationships/oleObject" Target="embeddings/oleObject2.bin"/><Relationship Id="rId41" Type="http://schemas.openxmlformats.org/officeDocument/2006/relationships/oleObject" Target="embeddings/oleObject13.bin"/><Relationship Id="rId62" Type="http://schemas.openxmlformats.org/officeDocument/2006/relationships/image" Target="media/image31.jpeg"/><Relationship Id="rId83" Type="http://schemas.openxmlformats.org/officeDocument/2006/relationships/oleObject" Target="embeddings/oleObject32.bin"/><Relationship Id="rId179" Type="http://schemas.openxmlformats.org/officeDocument/2006/relationships/image" Target="media/image94.wmf"/><Relationship Id="rId190" Type="http://schemas.openxmlformats.org/officeDocument/2006/relationships/image" Target="media/image100.wmf"/><Relationship Id="rId204" Type="http://schemas.openxmlformats.org/officeDocument/2006/relationships/image" Target="media/image107.wmf"/><Relationship Id="rId225" Type="http://schemas.openxmlformats.org/officeDocument/2006/relationships/image" Target="media/image118.wmf"/><Relationship Id="rId246" Type="http://schemas.openxmlformats.org/officeDocument/2006/relationships/oleObject" Target="embeddings/oleObject110.bin"/><Relationship Id="rId267" Type="http://schemas.openxmlformats.org/officeDocument/2006/relationships/image" Target="media/image139.wmf"/><Relationship Id="rId288" Type="http://schemas.openxmlformats.org/officeDocument/2006/relationships/oleObject" Target="embeddings/oleObject131.bin"/><Relationship Id="rId106" Type="http://schemas.openxmlformats.org/officeDocument/2006/relationships/image" Target="media/image57.wmf"/><Relationship Id="rId127" Type="http://schemas.openxmlformats.org/officeDocument/2006/relationships/image" Target="media/image68.wmf"/><Relationship Id="rId10" Type="http://schemas.openxmlformats.org/officeDocument/2006/relationships/image" Target="media/image2.jpeg"/><Relationship Id="rId31" Type="http://schemas.openxmlformats.org/officeDocument/2006/relationships/image" Target="media/image16.wmf"/><Relationship Id="rId52" Type="http://schemas.openxmlformats.org/officeDocument/2006/relationships/image" Target="media/image26.wmf"/><Relationship Id="rId73" Type="http://schemas.openxmlformats.org/officeDocument/2006/relationships/image" Target="media/image37.png"/><Relationship Id="rId94" Type="http://schemas.openxmlformats.org/officeDocument/2006/relationships/oleObject" Target="embeddings/oleObject37.bin"/><Relationship Id="rId148" Type="http://schemas.openxmlformats.org/officeDocument/2006/relationships/image" Target="media/image78.wmf"/><Relationship Id="rId169" Type="http://schemas.openxmlformats.org/officeDocument/2006/relationships/image" Target="media/image89.wmf"/><Relationship Id="rId4" Type="http://schemas.openxmlformats.org/officeDocument/2006/relationships/settings" Target="settings.xml"/><Relationship Id="rId180" Type="http://schemas.openxmlformats.org/officeDocument/2006/relationships/oleObject" Target="embeddings/oleObject78.bin"/><Relationship Id="rId215" Type="http://schemas.openxmlformats.org/officeDocument/2006/relationships/image" Target="media/image113.wmf"/><Relationship Id="rId236" Type="http://schemas.openxmlformats.org/officeDocument/2006/relationships/oleObject" Target="embeddings/oleObject105.bin"/><Relationship Id="rId257" Type="http://schemas.openxmlformats.org/officeDocument/2006/relationships/image" Target="media/image134.wmf"/><Relationship Id="rId278" Type="http://schemas.openxmlformats.org/officeDocument/2006/relationships/oleObject" Target="embeddings/oleObject126.bin"/><Relationship Id="rId303" Type="http://schemas.openxmlformats.org/officeDocument/2006/relationships/hyperlink" Target="https://oz.com.ua/pr-tsifrovaya-kamera-okulyar-sigeta-dcm-800-8-mp.html" TargetMode="External"/><Relationship Id="rId42" Type="http://schemas.openxmlformats.org/officeDocument/2006/relationships/image" Target="media/image21.wmf"/><Relationship Id="rId84" Type="http://schemas.openxmlformats.org/officeDocument/2006/relationships/image" Target="media/image44.png"/><Relationship Id="rId138" Type="http://schemas.openxmlformats.org/officeDocument/2006/relationships/oleObject" Target="embeddings/oleObject57.bin"/><Relationship Id="rId191" Type="http://schemas.openxmlformats.org/officeDocument/2006/relationships/oleObject" Target="embeddings/oleObject83.bin"/><Relationship Id="rId205" Type="http://schemas.openxmlformats.org/officeDocument/2006/relationships/oleObject" Target="embeddings/oleObject90.bin"/><Relationship Id="rId247" Type="http://schemas.openxmlformats.org/officeDocument/2006/relationships/image" Target="media/image129.wmf"/><Relationship Id="rId107" Type="http://schemas.openxmlformats.org/officeDocument/2006/relationships/oleObject" Target="embeddings/oleObject42.bin"/><Relationship Id="rId289" Type="http://schemas.openxmlformats.org/officeDocument/2006/relationships/image" Target="media/image150.wmf"/><Relationship Id="rId11" Type="http://schemas.openxmlformats.org/officeDocument/2006/relationships/image" Target="media/image3.jpeg"/><Relationship Id="rId53" Type="http://schemas.openxmlformats.org/officeDocument/2006/relationships/oleObject" Target="embeddings/oleObject19.bin"/><Relationship Id="rId149" Type="http://schemas.openxmlformats.org/officeDocument/2006/relationships/oleObject" Target="embeddings/oleObject63.bin"/><Relationship Id="rId95" Type="http://schemas.openxmlformats.org/officeDocument/2006/relationships/image" Target="media/image50.png"/><Relationship Id="rId160" Type="http://schemas.openxmlformats.org/officeDocument/2006/relationships/oleObject" Target="embeddings/oleObject68.bin"/><Relationship Id="rId216" Type="http://schemas.openxmlformats.org/officeDocument/2006/relationships/oleObject" Target="embeddings/oleObject95.bin"/><Relationship Id="rId258" Type="http://schemas.openxmlformats.org/officeDocument/2006/relationships/oleObject" Target="embeddings/oleObject116.bin"/><Relationship Id="rId22" Type="http://schemas.openxmlformats.org/officeDocument/2006/relationships/oleObject" Target="embeddings/oleObject3.bin"/><Relationship Id="rId64" Type="http://schemas.openxmlformats.org/officeDocument/2006/relationships/oleObject" Target="embeddings/oleObject24.bin"/><Relationship Id="rId118" Type="http://schemas.openxmlformats.org/officeDocument/2006/relationships/image" Target="media/image63.wmf"/><Relationship Id="rId171" Type="http://schemas.openxmlformats.org/officeDocument/2006/relationships/image" Target="media/image90.wmf"/><Relationship Id="rId227" Type="http://schemas.openxmlformats.org/officeDocument/2006/relationships/image" Target="media/image119.wmf"/><Relationship Id="rId269" Type="http://schemas.openxmlformats.org/officeDocument/2006/relationships/image" Target="media/image140.wmf"/><Relationship Id="rId33" Type="http://schemas.openxmlformats.org/officeDocument/2006/relationships/image" Target="media/image17.wmf"/><Relationship Id="rId129" Type="http://schemas.openxmlformats.org/officeDocument/2006/relationships/image" Target="media/image69.wmf"/><Relationship Id="rId280" Type="http://schemas.openxmlformats.org/officeDocument/2006/relationships/oleObject" Target="embeddings/oleObject127.bin"/><Relationship Id="rId75" Type="http://schemas.openxmlformats.org/officeDocument/2006/relationships/oleObject" Target="embeddings/oleObject29.bin"/><Relationship Id="rId140" Type="http://schemas.openxmlformats.org/officeDocument/2006/relationships/oleObject" Target="embeddings/oleObject58.bin"/><Relationship Id="rId182" Type="http://schemas.openxmlformats.org/officeDocument/2006/relationships/oleObject" Target="embeddings/oleObject79.bin"/><Relationship Id="rId6" Type="http://schemas.openxmlformats.org/officeDocument/2006/relationships/footnotes" Target="footnotes.xml"/><Relationship Id="rId238" Type="http://schemas.openxmlformats.org/officeDocument/2006/relationships/oleObject" Target="embeddings/oleObject106.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6F6F6"/>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1B2C3F-D6A1-42D7-808F-0508B2E58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20619</Words>
  <Characters>117529</Characters>
  <Application>Microsoft Office Word</Application>
  <DocSecurity>0</DocSecurity>
  <Lines>979</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OOEP</dc:creator>
  <cp:lastModifiedBy>ОПТИК</cp:lastModifiedBy>
  <cp:revision>4</cp:revision>
  <dcterms:created xsi:type="dcterms:W3CDTF">2020-12-16T09:38:00Z</dcterms:created>
  <dcterms:modified xsi:type="dcterms:W3CDTF">2020-12-16T10:02:00Z</dcterms:modified>
</cp:coreProperties>
</file>