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36F16" w:rsidRPr="00D36F16" w:rsidRDefault="00D36F16" w:rsidP="00D36F16">
      <w:pPr>
        <w:spacing w:line="240" w:lineRule="auto"/>
        <w:ind w:firstLine="0"/>
        <w:jc w:val="center"/>
        <w:rPr>
          <w:rFonts w:eastAsia="Times New Roman"/>
          <w:b/>
          <w:bCs/>
          <w:caps/>
          <w:lang w:eastAsia="ru-RU"/>
        </w:rPr>
      </w:pPr>
      <w:r w:rsidRPr="00D36F16">
        <w:rPr>
          <w:rFonts w:eastAsia="Times New Roman"/>
          <w:b/>
          <w:bCs/>
          <w:caps/>
          <w:lang w:eastAsia="ru-RU"/>
        </w:rPr>
        <w:t>Національний технічний університет України</w:t>
      </w:r>
    </w:p>
    <w:p w:rsidR="00D36F16" w:rsidRPr="00D36F16" w:rsidRDefault="00D36F16" w:rsidP="00D36F16">
      <w:pPr>
        <w:spacing w:line="240" w:lineRule="auto"/>
        <w:ind w:firstLine="0"/>
        <w:jc w:val="center"/>
        <w:rPr>
          <w:rFonts w:eastAsia="Times New Roman"/>
          <w:b/>
          <w:bCs/>
          <w:caps/>
          <w:lang w:eastAsia="ru-RU"/>
        </w:rPr>
      </w:pPr>
      <w:r w:rsidRPr="00D36F16">
        <w:rPr>
          <w:rFonts w:eastAsia="Times New Roman"/>
          <w:b/>
          <w:bCs/>
          <w:caps/>
          <w:lang w:eastAsia="ru-RU"/>
        </w:rPr>
        <w:t>«Київський політехнічний інститут</w:t>
      </w:r>
    </w:p>
    <w:p w:rsidR="00D36F16" w:rsidRPr="00D36F16" w:rsidRDefault="00D36F16" w:rsidP="00D36F16">
      <w:pPr>
        <w:spacing w:line="240" w:lineRule="auto"/>
        <w:ind w:firstLine="0"/>
        <w:jc w:val="center"/>
        <w:rPr>
          <w:rFonts w:eastAsia="Times New Roman"/>
          <w:b/>
          <w:bCs/>
          <w:caps/>
          <w:lang w:eastAsia="ru-RU"/>
        </w:rPr>
      </w:pPr>
      <w:r w:rsidRPr="00D36F16">
        <w:rPr>
          <w:rFonts w:eastAsia="Times New Roman"/>
          <w:b/>
          <w:bCs/>
          <w:caps/>
          <w:lang w:eastAsia="ru-RU"/>
        </w:rPr>
        <w:t>імені Ігоря Сікорського»</w:t>
      </w:r>
    </w:p>
    <w:p w:rsidR="00D36F16" w:rsidRPr="00D36F16" w:rsidRDefault="00D36F16" w:rsidP="00D36F16">
      <w:pPr>
        <w:tabs>
          <w:tab w:val="left" w:leader="underscore" w:pos="8931"/>
        </w:tabs>
        <w:spacing w:line="240" w:lineRule="auto"/>
        <w:ind w:firstLine="0"/>
        <w:jc w:val="center"/>
        <w:rPr>
          <w:rFonts w:eastAsia="Times New Roman"/>
          <w:b/>
          <w:szCs w:val="24"/>
          <w:u w:val="single"/>
          <w:lang w:eastAsia="ru-RU"/>
        </w:rPr>
      </w:pPr>
      <w:r w:rsidRPr="00D36F16">
        <w:rPr>
          <w:rFonts w:eastAsia="Times New Roman"/>
          <w:b/>
          <w:szCs w:val="24"/>
          <w:u w:val="single"/>
          <w:lang w:eastAsia="ru-RU"/>
        </w:rPr>
        <w:t>Інженерно-хімічний факультет</w:t>
      </w:r>
    </w:p>
    <w:p w:rsidR="00D36F16" w:rsidRPr="00D36F16" w:rsidRDefault="00D36F16" w:rsidP="00D36F16">
      <w:pPr>
        <w:tabs>
          <w:tab w:val="left" w:leader="underscore" w:pos="9356"/>
          <w:tab w:val="left" w:leader="underscore" w:pos="9631"/>
        </w:tabs>
        <w:spacing w:line="240" w:lineRule="auto"/>
        <w:ind w:firstLine="0"/>
        <w:jc w:val="center"/>
        <w:rPr>
          <w:rFonts w:eastAsia="Times New Roman"/>
          <w:szCs w:val="24"/>
          <w:vertAlign w:val="superscript"/>
          <w:lang w:eastAsia="ru-RU"/>
        </w:rPr>
      </w:pPr>
      <w:r w:rsidRPr="00D36F16">
        <w:rPr>
          <w:rFonts w:eastAsia="Times New Roman"/>
          <w:szCs w:val="24"/>
          <w:vertAlign w:val="superscript"/>
          <w:lang w:eastAsia="ru-RU"/>
        </w:rPr>
        <w:t>(повна назва інституту/факультету)</w:t>
      </w:r>
    </w:p>
    <w:p w:rsidR="00D36F16" w:rsidRPr="00D36F16" w:rsidRDefault="00D36F16" w:rsidP="00D36F16">
      <w:pPr>
        <w:tabs>
          <w:tab w:val="left" w:leader="underscore" w:pos="8931"/>
        </w:tabs>
        <w:spacing w:line="240" w:lineRule="auto"/>
        <w:ind w:firstLine="0"/>
        <w:jc w:val="center"/>
        <w:rPr>
          <w:rFonts w:eastAsia="Times New Roman"/>
          <w:szCs w:val="24"/>
          <w:u w:val="single"/>
          <w:lang w:val="ru-RU" w:eastAsia="ru-RU"/>
        </w:rPr>
      </w:pPr>
      <w:r w:rsidRPr="00D36F16">
        <w:rPr>
          <w:rFonts w:eastAsia="Times New Roman"/>
          <w:szCs w:val="24"/>
          <w:u w:val="single"/>
          <w:lang w:eastAsia="ru-RU"/>
        </w:rPr>
        <w:t xml:space="preserve">Кафедра </w:t>
      </w:r>
      <w:proofErr w:type="spellStart"/>
      <w:r w:rsidRPr="00D36F16">
        <w:rPr>
          <w:rFonts w:eastAsia="Times New Roman"/>
          <w:szCs w:val="24"/>
          <w:u w:val="single"/>
          <w:lang w:val="ru-RU" w:eastAsia="ru-RU"/>
        </w:rPr>
        <w:t>технічних</w:t>
      </w:r>
      <w:proofErr w:type="spellEnd"/>
      <w:r w:rsidRPr="00D36F16">
        <w:rPr>
          <w:rFonts w:eastAsia="Times New Roman"/>
          <w:szCs w:val="24"/>
          <w:u w:val="single"/>
          <w:lang w:val="ru-RU" w:eastAsia="ru-RU"/>
        </w:rPr>
        <w:t xml:space="preserve"> та </w:t>
      </w:r>
      <w:proofErr w:type="spellStart"/>
      <w:r w:rsidRPr="00D36F16">
        <w:rPr>
          <w:rFonts w:eastAsia="Times New Roman"/>
          <w:szCs w:val="24"/>
          <w:u w:val="single"/>
          <w:lang w:val="ru-RU" w:eastAsia="ru-RU"/>
        </w:rPr>
        <w:t>програмних</w:t>
      </w:r>
      <w:proofErr w:type="spellEnd"/>
      <w:r w:rsidRPr="00D36F16">
        <w:rPr>
          <w:rFonts w:eastAsia="Times New Roman"/>
          <w:szCs w:val="24"/>
          <w:u w:val="single"/>
          <w:lang w:val="ru-RU" w:eastAsia="ru-RU"/>
        </w:rPr>
        <w:t xml:space="preserve"> </w:t>
      </w:r>
      <w:proofErr w:type="spellStart"/>
      <w:r w:rsidRPr="00D36F16">
        <w:rPr>
          <w:rFonts w:eastAsia="Times New Roman"/>
          <w:szCs w:val="24"/>
          <w:u w:val="single"/>
          <w:lang w:val="ru-RU" w:eastAsia="ru-RU"/>
        </w:rPr>
        <w:t>засобів</w:t>
      </w:r>
      <w:proofErr w:type="spellEnd"/>
      <w:r w:rsidRPr="00D36F16">
        <w:rPr>
          <w:rFonts w:eastAsia="Times New Roman"/>
          <w:szCs w:val="24"/>
          <w:u w:val="single"/>
          <w:lang w:val="ru-RU" w:eastAsia="ru-RU"/>
        </w:rPr>
        <w:t xml:space="preserve"> </w:t>
      </w:r>
      <w:proofErr w:type="spellStart"/>
      <w:r w:rsidRPr="00D36F16">
        <w:rPr>
          <w:rFonts w:eastAsia="Times New Roman"/>
          <w:szCs w:val="24"/>
          <w:u w:val="single"/>
          <w:lang w:val="ru-RU" w:eastAsia="ru-RU"/>
        </w:rPr>
        <w:t>автоматизації</w:t>
      </w:r>
      <w:proofErr w:type="spellEnd"/>
    </w:p>
    <w:p w:rsidR="00D36F16" w:rsidRPr="00D36F16" w:rsidRDefault="00D36F16" w:rsidP="00D36F16">
      <w:pPr>
        <w:tabs>
          <w:tab w:val="left" w:leader="underscore" w:pos="8903"/>
          <w:tab w:val="left" w:leader="underscore" w:pos="9631"/>
        </w:tabs>
        <w:spacing w:line="240" w:lineRule="auto"/>
        <w:ind w:firstLine="0"/>
        <w:jc w:val="center"/>
        <w:rPr>
          <w:rFonts w:eastAsia="Times New Roman"/>
          <w:szCs w:val="24"/>
          <w:vertAlign w:val="superscript"/>
          <w:lang w:eastAsia="ru-RU"/>
        </w:rPr>
      </w:pPr>
      <w:r w:rsidRPr="00D36F16">
        <w:rPr>
          <w:rFonts w:eastAsia="Times New Roman"/>
          <w:szCs w:val="24"/>
          <w:vertAlign w:val="superscript"/>
          <w:lang w:eastAsia="ru-RU"/>
        </w:rPr>
        <w:t>(повна назва кафедри)</w:t>
      </w:r>
    </w:p>
    <w:p w:rsidR="00D36F16" w:rsidRPr="00D36F16" w:rsidRDefault="00D36F16" w:rsidP="00D36F16">
      <w:pPr>
        <w:tabs>
          <w:tab w:val="left" w:leader="underscore" w:pos="8903"/>
          <w:tab w:val="left" w:leader="underscore" w:pos="9631"/>
        </w:tabs>
        <w:spacing w:line="240" w:lineRule="auto"/>
        <w:ind w:firstLine="0"/>
        <w:jc w:val="center"/>
        <w:rPr>
          <w:rFonts w:eastAsia="Times New Roman"/>
          <w:szCs w:val="24"/>
          <w:lang w:eastAsia="ru-RU"/>
        </w:rPr>
      </w:pPr>
    </w:p>
    <w:p w:rsidR="00D36F16" w:rsidRPr="00D36F16" w:rsidRDefault="00D36F16" w:rsidP="00D36F16">
      <w:pPr>
        <w:tabs>
          <w:tab w:val="left" w:leader="underscore" w:pos="8903"/>
          <w:tab w:val="left" w:leader="underscore" w:pos="9631"/>
        </w:tabs>
        <w:spacing w:line="240" w:lineRule="auto"/>
        <w:ind w:firstLine="0"/>
        <w:jc w:val="center"/>
        <w:rPr>
          <w:rFonts w:eastAsia="Times New Roman"/>
          <w:szCs w:val="24"/>
          <w:lang w:eastAsia="ru-RU"/>
        </w:rPr>
      </w:pPr>
    </w:p>
    <w:tbl>
      <w:tblPr>
        <w:tblW w:w="0" w:type="auto"/>
        <w:tblLook w:val="04A0" w:firstRow="1" w:lastRow="0" w:firstColumn="1" w:lastColumn="0" w:noHBand="0" w:noVBand="1"/>
      </w:tblPr>
      <w:tblGrid>
        <w:gridCol w:w="5637"/>
        <w:gridCol w:w="3479"/>
      </w:tblGrid>
      <w:tr w:rsidR="00D36F16" w:rsidRPr="00D36F16" w:rsidTr="00D35E63">
        <w:tc>
          <w:tcPr>
            <w:tcW w:w="5637" w:type="dxa"/>
          </w:tcPr>
          <w:p w:rsidR="00D36F16" w:rsidRPr="00D36F16" w:rsidRDefault="00D36F16" w:rsidP="00D36F16">
            <w:pPr>
              <w:tabs>
                <w:tab w:val="left" w:leader="underscore" w:pos="9631"/>
              </w:tabs>
              <w:spacing w:line="240" w:lineRule="auto"/>
              <w:ind w:firstLine="0"/>
              <w:jc w:val="left"/>
              <w:rPr>
                <w:rFonts w:eastAsia="Times New Roman"/>
                <w:bCs/>
                <w:sz w:val="26"/>
                <w:szCs w:val="24"/>
                <w:lang w:eastAsia="ru-RU"/>
              </w:rPr>
            </w:pPr>
            <w:r w:rsidRPr="00D36F16">
              <w:rPr>
                <w:rFonts w:eastAsia="Times New Roman"/>
                <w:bCs/>
                <w:sz w:val="26"/>
                <w:szCs w:val="24"/>
                <w:lang w:eastAsia="ru-RU"/>
              </w:rPr>
              <w:t>«На правах рукопису»</w:t>
            </w:r>
          </w:p>
          <w:p w:rsidR="00D36F16" w:rsidRPr="00D36F16" w:rsidRDefault="00D36F16" w:rsidP="00D36F16">
            <w:pPr>
              <w:tabs>
                <w:tab w:val="left" w:leader="underscore" w:pos="9631"/>
              </w:tabs>
              <w:spacing w:line="240" w:lineRule="auto"/>
              <w:ind w:firstLine="0"/>
              <w:jc w:val="left"/>
              <w:rPr>
                <w:rFonts w:eastAsia="Times New Roman"/>
                <w:bCs/>
                <w:sz w:val="26"/>
                <w:szCs w:val="24"/>
                <w:lang w:eastAsia="ru-RU"/>
              </w:rPr>
            </w:pPr>
            <w:r w:rsidRPr="00D36F16">
              <w:rPr>
                <w:rFonts w:eastAsia="Times New Roman"/>
                <w:bCs/>
                <w:sz w:val="26"/>
                <w:szCs w:val="24"/>
                <w:lang w:eastAsia="ru-RU"/>
              </w:rPr>
              <w:t>УДК ______________</w:t>
            </w:r>
          </w:p>
        </w:tc>
        <w:tc>
          <w:tcPr>
            <w:tcW w:w="3479" w:type="dxa"/>
          </w:tcPr>
          <w:p w:rsidR="00D36F16" w:rsidRPr="00D36F16" w:rsidRDefault="00D36F16" w:rsidP="00D36F16">
            <w:pPr>
              <w:ind w:firstLine="0"/>
              <w:jc w:val="left"/>
              <w:rPr>
                <w:rFonts w:eastAsia="Times New Roman"/>
                <w:sz w:val="26"/>
                <w:szCs w:val="24"/>
                <w:lang w:eastAsia="ru-RU"/>
              </w:rPr>
            </w:pPr>
            <w:r w:rsidRPr="00D36F16">
              <w:rPr>
                <w:rFonts w:eastAsia="Times New Roman"/>
                <w:sz w:val="26"/>
                <w:szCs w:val="24"/>
                <w:lang w:eastAsia="ru-RU"/>
              </w:rPr>
              <w:t>«До захисту допущено»</w:t>
            </w:r>
          </w:p>
          <w:p w:rsidR="00D36F16" w:rsidRPr="00D36F16" w:rsidRDefault="00D36F16" w:rsidP="00D36F16">
            <w:pPr>
              <w:spacing w:line="240" w:lineRule="auto"/>
              <w:ind w:firstLine="0"/>
              <w:jc w:val="left"/>
              <w:rPr>
                <w:rFonts w:eastAsia="Times New Roman"/>
                <w:bCs/>
                <w:sz w:val="26"/>
                <w:szCs w:val="24"/>
                <w:lang w:val="ru-RU" w:eastAsia="ru-RU"/>
              </w:rPr>
            </w:pPr>
            <w:r w:rsidRPr="00D36F16">
              <w:rPr>
                <w:rFonts w:eastAsia="Times New Roman"/>
                <w:bCs/>
                <w:sz w:val="26"/>
                <w:szCs w:val="24"/>
                <w:lang w:eastAsia="ru-RU"/>
              </w:rPr>
              <w:t>Завідувач кафедри</w:t>
            </w:r>
            <w:r w:rsidRPr="00D36F16">
              <w:rPr>
                <w:rFonts w:eastAsia="Times New Roman"/>
                <w:bCs/>
                <w:sz w:val="26"/>
                <w:szCs w:val="24"/>
                <w:lang w:val="ru-RU" w:eastAsia="ru-RU"/>
              </w:rPr>
              <w:t xml:space="preserve"> </w:t>
            </w:r>
          </w:p>
          <w:p w:rsidR="00D36F16" w:rsidRPr="00D36F16" w:rsidRDefault="00D36F16" w:rsidP="00D36F16">
            <w:pPr>
              <w:spacing w:line="240" w:lineRule="auto"/>
              <w:ind w:firstLine="0"/>
              <w:jc w:val="left"/>
              <w:rPr>
                <w:rFonts w:eastAsia="Times New Roman"/>
                <w:sz w:val="26"/>
                <w:szCs w:val="24"/>
                <w:u w:val="single"/>
                <w:lang w:eastAsia="ru-RU"/>
              </w:rPr>
            </w:pPr>
            <w:r w:rsidRPr="00D36F16">
              <w:rPr>
                <w:rFonts w:eastAsia="Times New Roman"/>
                <w:sz w:val="26"/>
                <w:szCs w:val="24"/>
                <w:lang w:eastAsia="ru-RU"/>
              </w:rPr>
              <w:t xml:space="preserve">______   </w:t>
            </w:r>
            <w:r w:rsidRPr="00D36F16">
              <w:rPr>
                <w:rFonts w:eastAsia="Times New Roman"/>
                <w:sz w:val="26"/>
                <w:szCs w:val="24"/>
                <w:lang w:val="ru-RU" w:eastAsia="ru-RU"/>
              </w:rPr>
              <w:t xml:space="preserve"> В</w:t>
            </w:r>
            <w:proofErr w:type="spellStart"/>
            <w:r w:rsidRPr="00D36F16">
              <w:rPr>
                <w:rFonts w:eastAsia="Times New Roman"/>
                <w:sz w:val="26"/>
                <w:szCs w:val="24"/>
                <w:lang w:eastAsia="ru-RU"/>
              </w:rPr>
              <w:t>італій</w:t>
            </w:r>
            <w:proofErr w:type="spellEnd"/>
            <w:r w:rsidRPr="00D36F16">
              <w:rPr>
                <w:rFonts w:eastAsia="Times New Roman"/>
                <w:sz w:val="26"/>
                <w:szCs w:val="24"/>
                <w:lang w:eastAsia="ru-RU"/>
              </w:rPr>
              <w:t xml:space="preserve"> Ц</w:t>
            </w:r>
            <w:r w:rsidR="00843BAA">
              <w:rPr>
                <w:rFonts w:eastAsia="Times New Roman"/>
                <w:sz w:val="26"/>
                <w:szCs w:val="24"/>
                <w:lang w:eastAsia="ru-RU"/>
              </w:rPr>
              <w:t>АПАР</w:t>
            </w:r>
          </w:p>
          <w:p w:rsidR="00D36F16" w:rsidRPr="00D36F16" w:rsidRDefault="00D36F16" w:rsidP="00843BAA">
            <w:pPr>
              <w:spacing w:line="240" w:lineRule="auto"/>
              <w:ind w:firstLine="438"/>
              <w:jc w:val="left"/>
              <w:rPr>
                <w:rFonts w:eastAsia="Times New Roman"/>
                <w:bCs/>
                <w:caps/>
                <w:sz w:val="26"/>
                <w:szCs w:val="24"/>
                <w:lang w:eastAsia="ru-RU"/>
              </w:rPr>
            </w:pPr>
            <w:r w:rsidRPr="00D36F16">
              <w:rPr>
                <w:rFonts w:eastAsia="Times New Roman"/>
                <w:sz w:val="26"/>
                <w:szCs w:val="24"/>
                <w:vertAlign w:val="superscript"/>
                <w:lang w:val="ru-RU" w:eastAsia="ru-RU"/>
              </w:rPr>
              <w:t xml:space="preserve"> </w:t>
            </w:r>
            <w:r w:rsidRPr="00D36F16">
              <w:rPr>
                <w:rFonts w:eastAsia="Times New Roman"/>
                <w:sz w:val="26"/>
                <w:szCs w:val="24"/>
                <w:lang w:eastAsia="ru-RU"/>
              </w:rPr>
              <w:t>“___”_____________20</w:t>
            </w:r>
            <w:r w:rsidR="00843BAA">
              <w:rPr>
                <w:rFonts w:eastAsia="Times New Roman"/>
                <w:sz w:val="26"/>
                <w:szCs w:val="24"/>
                <w:lang w:eastAsia="ru-RU"/>
              </w:rPr>
              <w:t>24</w:t>
            </w:r>
            <w:r w:rsidRPr="00D36F16">
              <w:rPr>
                <w:rFonts w:eastAsia="Times New Roman"/>
                <w:sz w:val="26"/>
                <w:szCs w:val="24"/>
                <w:lang w:eastAsia="ru-RU"/>
              </w:rPr>
              <w:t xml:space="preserve"> р.</w:t>
            </w:r>
          </w:p>
        </w:tc>
      </w:tr>
    </w:tbl>
    <w:p w:rsidR="00D36F16" w:rsidRPr="00D36F16" w:rsidRDefault="00D36F16" w:rsidP="00D36F16">
      <w:pPr>
        <w:tabs>
          <w:tab w:val="left" w:leader="underscore" w:pos="9631"/>
        </w:tabs>
        <w:spacing w:line="240" w:lineRule="auto"/>
        <w:ind w:firstLine="0"/>
        <w:jc w:val="left"/>
        <w:rPr>
          <w:rFonts w:eastAsia="Times New Roman"/>
          <w:b/>
          <w:bCs/>
          <w:caps/>
          <w:sz w:val="26"/>
          <w:szCs w:val="24"/>
          <w:lang w:eastAsia="ru-RU"/>
        </w:rPr>
      </w:pPr>
    </w:p>
    <w:p w:rsidR="00D36F16" w:rsidRPr="00D36F16" w:rsidRDefault="00D36F16" w:rsidP="00D36F16">
      <w:pPr>
        <w:tabs>
          <w:tab w:val="right" w:leader="underscore" w:pos="8903"/>
        </w:tabs>
        <w:spacing w:line="240" w:lineRule="auto"/>
        <w:ind w:firstLine="0"/>
        <w:jc w:val="center"/>
        <w:rPr>
          <w:rFonts w:eastAsia="Times New Roman"/>
          <w:b/>
          <w:sz w:val="40"/>
          <w:szCs w:val="40"/>
          <w:lang w:eastAsia="ru-RU"/>
        </w:rPr>
      </w:pPr>
      <w:r w:rsidRPr="00D36F16">
        <w:rPr>
          <w:rFonts w:eastAsia="Times New Roman"/>
          <w:b/>
          <w:sz w:val="40"/>
          <w:szCs w:val="40"/>
          <w:lang w:eastAsia="ru-RU"/>
        </w:rPr>
        <w:t>Магістерська дисертація</w:t>
      </w:r>
    </w:p>
    <w:p w:rsidR="00D36F16" w:rsidRPr="00D36F16" w:rsidRDefault="00D36F16" w:rsidP="00D36F16">
      <w:pPr>
        <w:spacing w:before="120" w:after="120" w:line="240" w:lineRule="auto"/>
        <w:ind w:firstLine="0"/>
        <w:jc w:val="center"/>
        <w:rPr>
          <w:rFonts w:eastAsia="Times New Roman"/>
          <w:b/>
          <w:sz w:val="26"/>
          <w:szCs w:val="24"/>
          <w:lang w:eastAsia="ru-RU"/>
        </w:rPr>
      </w:pPr>
      <w:r w:rsidRPr="00D36F16">
        <w:rPr>
          <w:rFonts w:eastAsia="Times New Roman"/>
          <w:b/>
          <w:sz w:val="26"/>
          <w:szCs w:val="24"/>
          <w:lang w:eastAsia="ru-RU"/>
        </w:rPr>
        <w:t>на здобуття ступеня магістра</w:t>
      </w:r>
    </w:p>
    <w:p w:rsidR="00D36F16" w:rsidRPr="00D36F16" w:rsidRDefault="00D36F16" w:rsidP="00D36F16">
      <w:pPr>
        <w:spacing w:before="120" w:after="120" w:line="240" w:lineRule="auto"/>
        <w:ind w:firstLine="0"/>
        <w:jc w:val="center"/>
        <w:rPr>
          <w:rFonts w:eastAsia="Times New Roman"/>
          <w:b/>
          <w:sz w:val="26"/>
          <w:szCs w:val="24"/>
          <w:lang w:eastAsia="ru-RU"/>
        </w:rPr>
      </w:pPr>
      <w:r w:rsidRPr="00D36F16">
        <w:rPr>
          <w:rFonts w:eastAsia="Times New Roman"/>
          <w:b/>
          <w:sz w:val="26"/>
          <w:szCs w:val="24"/>
          <w:lang w:eastAsia="ru-RU"/>
        </w:rPr>
        <w:t>за освітньо-професійною програмою «Технічні та програмні засоби автоматизації»</w:t>
      </w:r>
    </w:p>
    <w:p w:rsidR="00D36F16" w:rsidRPr="00D36F16" w:rsidRDefault="00D36F16" w:rsidP="00D36F16">
      <w:pPr>
        <w:tabs>
          <w:tab w:val="left" w:leader="underscore" w:pos="8931"/>
        </w:tabs>
        <w:spacing w:line="240" w:lineRule="auto"/>
        <w:ind w:firstLine="0"/>
        <w:jc w:val="left"/>
        <w:rPr>
          <w:rFonts w:eastAsia="Times New Roman"/>
          <w:b/>
          <w:sz w:val="26"/>
          <w:szCs w:val="24"/>
          <w:u w:val="single"/>
          <w:lang w:eastAsia="ru-RU"/>
        </w:rPr>
      </w:pPr>
      <w:r w:rsidRPr="00D36F16">
        <w:rPr>
          <w:rFonts w:eastAsia="Times New Roman"/>
          <w:b/>
          <w:sz w:val="26"/>
          <w:szCs w:val="24"/>
          <w:lang w:eastAsia="ru-RU"/>
        </w:rPr>
        <w:t xml:space="preserve">зі спеціальності </w:t>
      </w:r>
      <w:r w:rsidRPr="00D36F16">
        <w:rPr>
          <w:rFonts w:eastAsia="Times New Roman"/>
          <w:b/>
          <w:sz w:val="26"/>
          <w:szCs w:val="24"/>
          <w:u w:val="single"/>
          <w:lang w:eastAsia="ru-RU"/>
        </w:rPr>
        <w:t>1</w:t>
      </w:r>
      <w:r w:rsidR="009B4703">
        <w:rPr>
          <w:rFonts w:eastAsia="Times New Roman"/>
          <w:b/>
          <w:sz w:val="26"/>
          <w:szCs w:val="24"/>
          <w:u w:val="single"/>
          <w:lang w:eastAsia="ru-RU"/>
        </w:rPr>
        <w:t>51</w:t>
      </w:r>
      <w:r w:rsidRPr="00D36F16">
        <w:rPr>
          <w:rFonts w:eastAsia="Times New Roman"/>
          <w:b/>
          <w:sz w:val="26"/>
          <w:szCs w:val="24"/>
          <w:u w:val="single"/>
          <w:lang w:eastAsia="ru-RU"/>
        </w:rPr>
        <w:t xml:space="preserve"> – Автоматизація</w:t>
      </w:r>
      <w:r w:rsidR="009B4703">
        <w:rPr>
          <w:rFonts w:eastAsia="Times New Roman"/>
          <w:b/>
          <w:sz w:val="26"/>
          <w:szCs w:val="24"/>
          <w:u w:val="single"/>
          <w:lang w:eastAsia="ru-RU"/>
        </w:rPr>
        <w:t xml:space="preserve"> та</w:t>
      </w:r>
      <w:r w:rsidR="00843BAA">
        <w:rPr>
          <w:rFonts w:eastAsia="Times New Roman"/>
          <w:b/>
          <w:sz w:val="26"/>
          <w:szCs w:val="24"/>
          <w:u w:val="single"/>
          <w:lang w:eastAsia="ru-RU"/>
        </w:rPr>
        <w:t xml:space="preserve"> </w:t>
      </w:r>
      <w:proofErr w:type="spellStart"/>
      <w:r w:rsidRPr="00D36F16">
        <w:rPr>
          <w:rFonts w:eastAsia="Times New Roman"/>
          <w:b/>
          <w:sz w:val="26"/>
          <w:szCs w:val="24"/>
          <w:u w:val="single"/>
          <w:lang w:eastAsia="ru-RU"/>
        </w:rPr>
        <w:t>комп</w:t>
      </w:r>
      <w:proofErr w:type="spellEnd"/>
      <w:r w:rsidRPr="00D36F16">
        <w:rPr>
          <w:rFonts w:eastAsia="Times New Roman"/>
          <w:b/>
          <w:sz w:val="26"/>
          <w:szCs w:val="24"/>
          <w:u w:val="single"/>
          <w:lang w:val="ru-RU" w:eastAsia="ru-RU"/>
        </w:rPr>
        <w:t>’</w:t>
      </w:r>
      <w:proofErr w:type="spellStart"/>
      <w:r w:rsidRPr="00D36F16">
        <w:rPr>
          <w:rFonts w:eastAsia="Times New Roman"/>
          <w:b/>
          <w:sz w:val="26"/>
          <w:szCs w:val="24"/>
          <w:u w:val="single"/>
          <w:lang w:eastAsia="ru-RU"/>
        </w:rPr>
        <w:t>ютерно</w:t>
      </w:r>
      <w:proofErr w:type="spellEnd"/>
      <w:r w:rsidRPr="00D36F16">
        <w:rPr>
          <w:rFonts w:eastAsia="Times New Roman"/>
          <w:b/>
          <w:sz w:val="26"/>
          <w:szCs w:val="24"/>
          <w:u w:val="single"/>
          <w:lang w:eastAsia="ru-RU"/>
        </w:rPr>
        <w:t>-інтегровані технології</w:t>
      </w:r>
      <w:r w:rsidR="00843BAA">
        <w:rPr>
          <w:rFonts w:eastAsia="Times New Roman"/>
          <w:b/>
          <w:sz w:val="26"/>
          <w:szCs w:val="24"/>
          <w:u w:val="single"/>
          <w:lang w:eastAsia="ru-RU"/>
        </w:rPr>
        <w:t xml:space="preserve"> </w:t>
      </w:r>
    </w:p>
    <w:p w:rsidR="00D36F16" w:rsidRPr="00D36F16" w:rsidRDefault="00D36F16" w:rsidP="00D36F16">
      <w:pPr>
        <w:tabs>
          <w:tab w:val="left" w:pos="4253"/>
          <w:tab w:val="left" w:leader="underscore" w:pos="9356"/>
        </w:tabs>
        <w:spacing w:line="240" w:lineRule="auto"/>
        <w:ind w:firstLine="1843"/>
        <w:jc w:val="center"/>
        <w:rPr>
          <w:rFonts w:eastAsia="Times New Roman"/>
          <w:sz w:val="26"/>
          <w:szCs w:val="24"/>
          <w:vertAlign w:val="superscript"/>
          <w:lang w:eastAsia="ru-RU"/>
        </w:rPr>
      </w:pPr>
      <w:r w:rsidRPr="00D36F16">
        <w:rPr>
          <w:rFonts w:eastAsia="Times New Roman"/>
          <w:sz w:val="26"/>
          <w:szCs w:val="24"/>
          <w:vertAlign w:val="superscript"/>
          <w:lang w:eastAsia="ru-RU"/>
        </w:rPr>
        <w:t>(код і назва)</w:t>
      </w:r>
    </w:p>
    <w:p w:rsidR="00D36F16" w:rsidRDefault="00D36F16" w:rsidP="00D36F16">
      <w:pPr>
        <w:tabs>
          <w:tab w:val="left" w:leader="underscore" w:pos="8931"/>
        </w:tabs>
        <w:spacing w:before="120" w:line="240" w:lineRule="auto"/>
        <w:ind w:firstLine="0"/>
        <w:jc w:val="left"/>
        <w:rPr>
          <w:rFonts w:eastAsia="Times New Roman"/>
          <w:b/>
          <w:sz w:val="26"/>
          <w:szCs w:val="24"/>
          <w:lang w:eastAsia="ru-RU"/>
        </w:rPr>
      </w:pPr>
      <w:r w:rsidRPr="00D36F16">
        <w:rPr>
          <w:rFonts w:eastAsia="Times New Roman"/>
          <w:b/>
          <w:sz w:val="26"/>
          <w:szCs w:val="24"/>
          <w:lang w:eastAsia="ru-RU"/>
        </w:rPr>
        <w:t>на тему:</w:t>
      </w:r>
      <w:r w:rsidR="00534D7C">
        <w:rPr>
          <w:rFonts w:eastAsia="Times New Roman"/>
          <w:b/>
          <w:sz w:val="26"/>
          <w:szCs w:val="24"/>
          <w:lang w:eastAsia="ru-RU"/>
        </w:rPr>
        <w:t xml:space="preserve">  </w:t>
      </w:r>
      <w:r w:rsidR="006351D5" w:rsidRPr="006351D5">
        <w:rPr>
          <w:rFonts w:eastAsia="Times New Roman"/>
          <w:sz w:val="26"/>
          <w:szCs w:val="24"/>
          <w:u w:val="single"/>
          <w:lang w:eastAsia="ru-RU"/>
        </w:rPr>
        <w:t xml:space="preserve">Система керування процесом отримання </w:t>
      </w:r>
      <w:proofErr w:type="spellStart"/>
      <w:r w:rsidR="006351D5" w:rsidRPr="006351D5">
        <w:rPr>
          <w:rFonts w:eastAsia="Times New Roman"/>
          <w:sz w:val="26"/>
          <w:szCs w:val="24"/>
          <w:u w:val="single"/>
          <w:lang w:eastAsia="ru-RU"/>
        </w:rPr>
        <w:t>триполіфосфату</w:t>
      </w:r>
      <w:proofErr w:type="spellEnd"/>
      <w:r w:rsidR="006351D5" w:rsidRPr="006351D5">
        <w:rPr>
          <w:rFonts w:eastAsia="Times New Roman"/>
          <w:sz w:val="26"/>
          <w:szCs w:val="24"/>
          <w:u w:val="single"/>
          <w:lang w:eastAsia="ru-RU"/>
        </w:rPr>
        <w:t xml:space="preserve"> натрію</w:t>
      </w:r>
      <w:r w:rsidRPr="00D36F16">
        <w:rPr>
          <w:rFonts w:eastAsia="Times New Roman"/>
          <w:b/>
          <w:sz w:val="26"/>
          <w:szCs w:val="24"/>
          <w:lang w:eastAsia="ru-RU"/>
        </w:rPr>
        <w:tab/>
      </w:r>
    </w:p>
    <w:p w:rsidR="009145C3" w:rsidRPr="00D36F16" w:rsidRDefault="009145C3" w:rsidP="00D36F16">
      <w:pPr>
        <w:tabs>
          <w:tab w:val="left" w:leader="underscore" w:pos="8931"/>
        </w:tabs>
        <w:spacing w:before="120" w:line="240" w:lineRule="auto"/>
        <w:ind w:firstLine="0"/>
        <w:jc w:val="left"/>
        <w:rPr>
          <w:rFonts w:eastAsia="Times New Roman"/>
          <w:b/>
          <w:sz w:val="26"/>
          <w:szCs w:val="24"/>
          <w:lang w:eastAsia="ru-RU"/>
        </w:rPr>
      </w:pPr>
      <w:r>
        <w:rPr>
          <w:rFonts w:eastAsia="Times New Roman"/>
          <w:b/>
          <w:sz w:val="26"/>
          <w:szCs w:val="24"/>
          <w:lang w:eastAsia="ru-RU"/>
        </w:rPr>
        <w:t>_____________________________________________________________________</w:t>
      </w:r>
    </w:p>
    <w:p w:rsidR="00D36F16" w:rsidRPr="00D36F16" w:rsidRDefault="00975062" w:rsidP="00D36F16">
      <w:pPr>
        <w:spacing w:before="240" w:line="240" w:lineRule="auto"/>
        <w:ind w:firstLine="0"/>
        <w:jc w:val="left"/>
        <w:rPr>
          <w:rFonts w:eastAsia="Times New Roman"/>
          <w:bCs/>
          <w:sz w:val="26"/>
          <w:szCs w:val="24"/>
          <w:lang w:eastAsia="ru-RU"/>
        </w:rPr>
      </w:pPr>
      <w:r>
        <w:rPr>
          <w:rFonts w:eastAsia="Times New Roman"/>
          <w:bCs/>
          <w:sz w:val="26"/>
          <w:szCs w:val="24"/>
          <w:lang w:eastAsia="ru-RU"/>
        </w:rPr>
        <w:t>Виконав (-ла): студент (-ка) __</w:t>
      </w:r>
      <w:r w:rsidRPr="00534D7C">
        <w:rPr>
          <w:rFonts w:eastAsia="Times New Roman"/>
          <w:bCs/>
          <w:sz w:val="26"/>
          <w:szCs w:val="24"/>
          <w:u w:val="single"/>
          <w:lang w:eastAsia="ru-RU"/>
        </w:rPr>
        <w:t>2</w:t>
      </w:r>
      <w:r>
        <w:rPr>
          <w:rFonts w:eastAsia="Times New Roman"/>
          <w:bCs/>
          <w:sz w:val="26"/>
          <w:szCs w:val="24"/>
          <w:lang w:eastAsia="ru-RU"/>
        </w:rPr>
        <w:t>_</w:t>
      </w:r>
      <w:r w:rsidR="00D36F16" w:rsidRPr="00D36F16">
        <w:rPr>
          <w:rFonts w:eastAsia="Times New Roman"/>
          <w:bCs/>
          <w:sz w:val="26"/>
          <w:szCs w:val="24"/>
          <w:lang w:eastAsia="ru-RU"/>
        </w:rPr>
        <w:t>_ курсу, групи _</w:t>
      </w:r>
      <w:r w:rsidRPr="00534D7C">
        <w:rPr>
          <w:rFonts w:eastAsia="Times New Roman"/>
          <w:bCs/>
          <w:sz w:val="26"/>
          <w:szCs w:val="24"/>
          <w:u w:val="single"/>
          <w:lang w:eastAsia="ru-RU"/>
        </w:rPr>
        <w:t>ЛА-22мп</w:t>
      </w:r>
      <w:r w:rsidR="00D36F16" w:rsidRPr="00D36F16">
        <w:rPr>
          <w:rFonts w:eastAsia="Times New Roman"/>
          <w:bCs/>
          <w:sz w:val="26"/>
          <w:szCs w:val="24"/>
          <w:lang w:eastAsia="ru-RU"/>
        </w:rPr>
        <w:t>_</w:t>
      </w:r>
    </w:p>
    <w:p w:rsidR="00D36F16" w:rsidRPr="00D36F16" w:rsidRDefault="00D36F16" w:rsidP="00D36F16">
      <w:pPr>
        <w:spacing w:line="240" w:lineRule="auto"/>
        <w:ind w:left="1194" w:firstLine="4084"/>
        <w:jc w:val="left"/>
        <w:rPr>
          <w:rFonts w:eastAsia="Times New Roman"/>
          <w:sz w:val="26"/>
          <w:szCs w:val="24"/>
          <w:vertAlign w:val="superscript"/>
          <w:lang w:eastAsia="ru-RU"/>
        </w:rPr>
      </w:pPr>
      <w:r w:rsidRPr="00D36F16">
        <w:rPr>
          <w:rFonts w:eastAsia="Times New Roman"/>
          <w:sz w:val="26"/>
          <w:szCs w:val="24"/>
          <w:vertAlign w:val="superscript"/>
          <w:lang w:eastAsia="ru-RU"/>
        </w:rPr>
        <w:t>(шифр групи)</w:t>
      </w:r>
    </w:p>
    <w:p w:rsidR="00D36F16" w:rsidRPr="00534D7C" w:rsidRDefault="00534D7C" w:rsidP="00D36F16">
      <w:pPr>
        <w:tabs>
          <w:tab w:val="left" w:leader="underscore" w:pos="7371"/>
          <w:tab w:val="left" w:pos="7513"/>
          <w:tab w:val="left" w:leader="underscore" w:pos="8903"/>
        </w:tabs>
        <w:spacing w:line="240" w:lineRule="auto"/>
        <w:ind w:firstLine="0"/>
        <w:jc w:val="left"/>
        <w:rPr>
          <w:rFonts w:eastAsia="Times New Roman"/>
          <w:bCs/>
          <w:sz w:val="26"/>
          <w:szCs w:val="24"/>
          <w:u w:val="single"/>
          <w:lang w:eastAsia="ru-RU"/>
        </w:rPr>
      </w:pPr>
      <w:r>
        <w:rPr>
          <w:rFonts w:eastAsia="Times New Roman"/>
          <w:bCs/>
          <w:sz w:val="26"/>
          <w:szCs w:val="24"/>
          <w:u w:val="single"/>
          <w:lang w:eastAsia="ru-RU"/>
        </w:rPr>
        <w:t xml:space="preserve">                               </w:t>
      </w:r>
      <w:r w:rsidRPr="00534D7C">
        <w:rPr>
          <w:rFonts w:eastAsia="Times New Roman"/>
          <w:bCs/>
          <w:sz w:val="26"/>
          <w:szCs w:val="24"/>
          <w:u w:val="single"/>
          <w:lang w:eastAsia="ru-RU"/>
        </w:rPr>
        <w:t>Соколов Костянтин Ігорович</w:t>
      </w:r>
      <w:r w:rsidR="00D36F16" w:rsidRPr="00534D7C">
        <w:rPr>
          <w:rFonts w:eastAsia="Times New Roman"/>
          <w:bCs/>
          <w:sz w:val="26"/>
          <w:szCs w:val="24"/>
          <w:u w:val="single"/>
          <w:lang w:eastAsia="ru-RU"/>
        </w:rPr>
        <w:tab/>
      </w:r>
      <w:r w:rsidR="00D36F16" w:rsidRPr="00534D7C">
        <w:rPr>
          <w:rFonts w:eastAsia="Times New Roman"/>
          <w:bCs/>
          <w:sz w:val="26"/>
          <w:szCs w:val="24"/>
          <w:lang w:eastAsia="ru-RU"/>
        </w:rPr>
        <w:tab/>
      </w:r>
      <w:r w:rsidR="00D36F16" w:rsidRPr="00534D7C">
        <w:rPr>
          <w:rFonts w:eastAsia="Times New Roman"/>
          <w:bCs/>
          <w:sz w:val="26"/>
          <w:szCs w:val="24"/>
          <w:u w:val="single"/>
          <w:lang w:eastAsia="ru-RU"/>
        </w:rPr>
        <w:tab/>
      </w:r>
    </w:p>
    <w:p w:rsidR="00D36F16" w:rsidRPr="00D36F16" w:rsidRDefault="00D36F16" w:rsidP="00D36F16">
      <w:pPr>
        <w:tabs>
          <w:tab w:val="left" w:pos="7938"/>
        </w:tabs>
        <w:spacing w:line="240" w:lineRule="auto"/>
        <w:ind w:firstLine="2694"/>
        <w:jc w:val="left"/>
        <w:rPr>
          <w:rFonts w:eastAsia="Times New Roman"/>
          <w:sz w:val="26"/>
          <w:szCs w:val="24"/>
          <w:vertAlign w:val="superscript"/>
          <w:lang w:eastAsia="ru-RU"/>
        </w:rPr>
      </w:pPr>
      <w:r w:rsidRPr="00D36F16">
        <w:rPr>
          <w:rFonts w:eastAsia="Times New Roman"/>
          <w:sz w:val="26"/>
          <w:szCs w:val="24"/>
          <w:vertAlign w:val="superscript"/>
          <w:lang w:eastAsia="ru-RU"/>
        </w:rPr>
        <w:t>(прізвище, ім’я, по батькові)</w:t>
      </w:r>
      <w:r w:rsidRPr="00D36F16">
        <w:rPr>
          <w:rFonts w:eastAsia="Times New Roman"/>
          <w:sz w:val="26"/>
          <w:szCs w:val="24"/>
          <w:vertAlign w:val="superscript"/>
          <w:lang w:eastAsia="ru-RU"/>
        </w:rPr>
        <w:tab/>
        <w:t xml:space="preserve"> </w:t>
      </w:r>
    </w:p>
    <w:p w:rsidR="00D36F16" w:rsidRPr="00D36F16" w:rsidRDefault="00D36F16" w:rsidP="00D36F16">
      <w:pPr>
        <w:tabs>
          <w:tab w:val="left" w:leader="underscore" w:pos="7371"/>
          <w:tab w:val="left" w:pos="7513"/>
          <w:tab w:val="left" w:leader="underscore" w:pos="8903"/>
        </w:tabs>
        <w:spacing w:before="120" w:line="240" w:lineRule="auto"/>
        <w:ind w:firstLine="0"/>
        <w:jc w:val="left"/>
        <w:rPr>
          <w:rFonts w:eastAsia="Times New Roman"/>
          <w:bCs/>
          <w:sz w:val="26"/>
          <w:szCs w:val="24"/>
          <w:lang w:eastAsia="ru-RU"/>
        </w:rPr>
      </w:pPr>
      <w:r w:rsidRPr="00D36F16">
        <w:rPr>
          <w:rFonts w:eastAsia="Times New Roman"/>
          <w:bCs/>
          <w:sz w:val="26"/>
          <w:szCs w:val="24"/>
          <w:lang w:eastAsia="ru-RU"/>
        </w:rPr>
        <w:t xml:space="preserve"> Керівник</w:t>
      </w:r>
      <w:r w:rsidR="001126DF">
        <w:rPr>
          <w:rFonts w:eastAsia="Times New Roman"/>
          <w:bCs/>
          <w:sz w:val="26"/>
          <w:szCs w:val="24"/>
          <w:lang w:eastAsia="ru-RU"/>
        </w:rPr>
        <w:t xml:space="preserve"> ______</w:t>
      </w:r>
      <w:r w:rsidR="00823802">
        <w:rPr>
          <w:rFonts w:eastAsia="Times New Roman"/>
          <w:bCs/>
          <w:sz w:val="26"/>
          <w:szCs w:val="24"/>
          <w:lang w:eastAsia="ru-RU"/>
        </w:rPr>
        <w:t>_</w:t>
      </w:r>
      <w:proofErr w:type="spellStart"/>
      <w:r w:rsidR="001126DF" w:rsidRPr="001126DF">
        <w:rPr>
          <w:rFonts w:eastAsia="Times New Roman"/>
          <w:bCs/>
          <w:sz w:val="26"/>
          <w:szCs w:val="24"/>
          <w:u w:val="single"/>
          <w:lang w:eastAsia="ru-RU"/>
        </w:rPr>
        <w:t>к.т.н</w:t>
      </w:r>
      <w:proofErr w:type="spellEnd"/>
      <w:r w:rsidR="001126DF" w:rsidRPr="001126DF">
        <w:rPr>
          <w:rFonts w:eastAsia="Times New Roman"/>
          <w:bCs/>
          <w:sz w:val="26"/>
          <w:szCs w:val="24"/>
          <w:u w:val="single"/>
          <w:lang w:eastAsia="ru-RU"/>
        </w:rPr>
        <w:t>.</w:t>
      </w:r>
      <w:r w:rsidR="001126DF">
        <w:rPr>
          <w:rFonts w:eastAsia="Times New Roman"/>
          <w:bCs/>
          <w:sz w:val="26"/>
          <w:szCs w:val="24"/>
          <w:u w:val="single"/>
          <w:lang w:eastAsia="ru-RU"/>
        </w:rPr>
        <w:t>,</w:t>
      </w:r>
      <w:r w:rsidR="001126DF" w:rsidRPr="001126DF">
        <w:rPr>
          <w:rFonts w:eastAsia="Times New Roman"/>
          <w:bCs/>
          <w:sz w:val="26"/>
          <w:szCs w:val="24"/>
          <w:u w:val="single"/>
          <w:lang w:eastAsia="ru-RU"/>
        </w:rPr>
        <w:t xml:space="preserve"> ст. </w:t>
      </w:r>
      <w:proofErr w:type="spellStart"/>
      <w:r w:rsidR="001126DF" w:rsidRPr="001126DF">
        <w:rPr>
          <w:rFonts w:eastAsia="Times New Roman"/>
          <w:bCs/>
          <w:sz w:val="26"/>
          <w:szCs w:val="24"/>
          <w:u w:val="single"/>
          <w:lang w:eastAsia="ru-RU"/>
        </w:rPr>
        <w:t>вкл</w:t>
      </w:r>
      <w:proofErr w:type="spellEnd"/>
      <w:r w:rsidR="001126DF" w:rsidRPr="001126DF">
        <w:rPr>
          <w:rFonts w:eastAsia="Times New Roman"/>
          <w:bCs/>
          <w:sz w:val="26"/>
          <w:szCs w:val="24"/>
          <w:u w:val="single"/>
          <w:lang w:eastAsia="ru-RU"/>
        </w:rPr>
        <w:t xml:space="preserve">. </w:t>
      </w:r>
      <w:proofErr w:type="spellStart"/>
      <w:r w:rsidR="001126DF" w:rsidRPr="001126DF">
        <w:rPr>
          <w:rFonts w:eastAsia="Times New Roman"/>
          <w:bCs/>
          <w:sz w:val="26"/>
          <w:szCs w:val="24"/>
          <w:u w:val="single"/>
          <w:lang w:eastAsia="ru-RU"/>
        </w:rPr>
        <w:t>Ситніков</w:t>
      </w:r>
      <w:proofErr w:type="spellEnd"/>
      <w:r w:rsidR="001126DF" w:rsidRPr="001126DF">
        <w:rPr>
          <w:rFonts w:eastAsia="Times New Roman"/>
          <w:bCs/>
          <w:sz w:val="26"/>
          <w:szCs w:val="24"/>
          <w:u w:val="single"/>
          <w:lang w:eastAsia="ru-RU"/>
        </w:rPr>
        <w:t xml:space="preserve"> О. В.</w:t>
      </w:r>
      <w:r w:rsidRPr="00D36F16">
        <w:rPr>
          <w:rFonts w:eastAsia="Times New Roman"/>
          <w:bCs/>
          <w:sz w:val="26"/>
          <w:szCs w:val="24"/>
          <w:lang w:eastAsia="ru-RU"/>
        </w:rPr>
        <w:tab/>
      </w:r>
      <w:r w:rsidRPr="00D36F16">
        <w:rPr>
          <w:rFonts w:eastAsia="Times New Roman"/>
          <w:bCs/>
          <w:sz w:val="26"/>
          <w:szCs w:val="24"/>
          <w:lang w:eastAsia="ru-RU"/>
        </w:rPr>
        <w:tab/>
      </w:r>
      <w:r w:rsidRPr="00D36F16">
        <w:rPr>
          <w:rFonts w:eastAsia="Times New Roman"/>
          <w:bCs/>
          <w:sz w:val="26"/>
          <w:szCs w:val="24"/>
          <w:lang w:eastAsia="ru-RU"/>
        </w:rPr>
        <w:tab/>
      </w:r>
    </w:p>
    <w:p w:rsidR="00D36F16" w:rsidRPr="00D36F16" w:rsidRDefault="00D36F16" w:rsidP="00D36F16">
      <w:pPr>
        <w:tabs>
          <w:tab w:val="left" w:pos="7938"/>
        </w:tabs>
        <w:spacing w:line="240" w:lineRule="auto"/>
        <w:ind w:firstLine="2410"/>
        <w:jc w:val="left"/>
        <w:rPr>
          <w:rFonts w:eastAsia="Times New Roman"/>
          <w:sz w:val="26"/>
          <w:szCs w:val="24"/>
          <w:vertAlign w:val="superscript"/>
          <w:lang w:eastAsia="ru-RU"/>
        </w:rPr>
      </w:pPr>
      <w:r w:rsidRPr="00D36F16">
        <w:rPr>
          <w:rFonts w:eastAsia="Times New Roman"/>
          <w:sz w:val="26"/>
          <w:szCs w:val="24"/>
          <w:vertAlign w:val="superscript"/>
          <w:lang w:eastAsia="ru-RU"/>
        </w:rPr>
        <w:t xml:space="preserve">(посада, науковий ступінь, вчене звання, </w:t>
      </w:r>
      <w:proofErr w:type="spellStart"/>
      <w:r w:rsidRPr="00D36F16">
        <w:rPr>
          <w:rFonts w:eastAsia="Times New Roman"/>
          <w:sz w:val="26"/>
          <w:szCs w:val="24"/>
          <w:vertAlign w:val="superscript"/>
          <w:lang w:eastAsia="ru-RU"/>
        </w:rPr>
        <w:t>прізвище,імя</w:t>
      </w:r>
      <w:proofErr w:type="spellEnd"/>
      <w:r w:rsidRPr="00D36F16">
        <w:rPr>
          <w:rFonts w:eastAsia="Times New Roman"/>
          <w:sz w:val="26"/>
          <w:szCs w:val="24"/>
          <w:vertAlign w:val="superscript"/>
          <w:lang w:eastAsia="ru-RU"/>
        </w:rPr>
        <w:t>, по батькові)</w:t>
      </w:r>
      <w:r w:rsidRPr="00D36F16">
        <w:rPr>
          <w:rFonts w:eastAsia="Times New Roman"/>
          <w:sz w:val="26"/>
          <w:szCs w:val="24"/>
          <w:vertAlign w:val="superscript"/>
          <w:lang w:eastAsia="ru-RU"/>
        </w:rPr>
        <w:tab/>
        <w:t xml:space="preserve"> </w:t>
      </w:r>
    </w:p>
    <w:p w:rsidR="00D36F16" w:rsidRPr="00D36F16" w:rsidRDefault="00D36F16" w:rsidP="00D36F16">
      <w:pPr>
        <w:tabs>
          <w:tab w:val="left" w:pos="1560"/>
          <w:tab w:val="left" w:pos="3119"/>
          <w:tab w:val="left" w:pos="3261"/>
          <w:tab w:val="left" w:leader="underscore" w:pos="7371"/>
          <w:tab w:val="left" w:pos="7513"/>
          <w:tab w:val="left" w:leader="underscore" w:pos="8903"/>
        </w:tabs>
        <w:spacing w:before="120" w:line="240" w:lineRule="auto"/>
        <w:ind w:firstLine="0"/>
        <w:jc w:val="left"/>
        <w:rPr>
          <w:rFonts w:eastAsia="Times New Roman"/>
          <w:bCs/>
          <w:sz w:val="26"/>
          <w:szCs w:val="24"/>
          <w:lang w:eastAsia="ru-RU"/>
        </w:rPr>
      </w:pPr>
      <w:r w:rsidRPr="00D36F16">
        <w:rPr>
          <w:rFonts w:eastAsia="Times New Roman"/>
          <w:bCs/>
          <w:sz w:val="26"/>
          <w:szCs w:val="24"/>
          <w:lang w:eastAsia="ru-RU"/>
        </w:rPr>
        <w:t>Консультант</w:t>
      </w:r>
      <w:r w:rsidRPr="00D36F16">
        <w:rPr>
          <w:rFonts w:eastAsia="Times New Roman"/>
          <w:bCs/>
          <w:sz w:val="26"/>
          <w:szCs w:val="24"/>
          <w:lang w:eastAsia="ru-RU"/>
        </w:rPr>
        <w:tab/>
      </w:r>
      <w:r w:rsidRPr="00D36F16">
        <w:rPr>
          <w:rFonts w:eastAsia="Times New Roman"/>
          <w:bCs/>
          <w:sz w:val="26"/>
          <w:szCs w:val="24"/>
          <w:u w:val="single"/>
          <w:lang w:eastAsia="ru-RU"/>
        </w:rPr>
        <w:tab/>
      </w:r>
      <w:r w:rsidRPr="00D36F16">
        <w:rPr>
          <w:rFonts w:eastAsia="Times New Roman"/>
          <w:bCs/>
          <w:sz w:val="26"/>
          <w:szCs w:val="24"/>
          <w:lang w:eastAsia="ru-RU"/>
        </w:rPr>
        <w:tab/>
      </w:r>
      <w:r w:rsidRPr="00D36F16">
        <w:rPr>
          <w:rFonts w:eastAsia="Times New Roman"/>
          <w:bCs/>
          <w:sz w:val="26"/>
          <w:szCs w:val="24"/>
          <w:lang w:eastAsia="ru-RU"/>
        </w:rPr>
        <w:tab/>
      </w:r>
      <w:r w:rsidRPr="00D36F16">
        <w:rPr>
          <w:rFonts w:eastAsia="Times New Roman"/>
          <w:bCs/>
          <w:sz w:val="26"/>
          <w:szCs w:val="24"/>
          <w:lang w:eastAsia="ru-RU"/>
        </w:rPr>
        <w:tab/>
      </w:r>
      <w:r w:rsidRPr="00D36F16">
        <w:rPr>
          <w:rFonts w:eastAsia="Times New Roman"/>
          <w:bCs/>
          <w:sz w:val="26"/>
          <w:szCs w:val="24"/>
          <w:lang w:eastAsia="ru-RU"/>
        </w:rPr>
        <w:tab/>
      </w:r>
    </w:p>
    <w:p w:rsidR="00D36F16" w:rsidRPr="00D36F16" w:rsidRDefault="00D36F16" w:rsidP="00D36F16">
      <w:pPr>
        <w:tabs>
          <w:tab w:val="left" w:pos="3402"/>
          <w:tab w:val="left" w:pos="7938"/>
        </w:tabs>
        <w:spacing w:line="240" w:lineRule="auto"/>
        <w:ind w:firstLine="1778"/>
        <w:jc w:val="left"/>
        <w:rPr>
          <w:rFonts w:eastAsia="Times New Roman"/>
          <w:sz w:val="26"/>
          <w:szCs w:val="24"/>
          <w:vertAlign w:val="superscript"/>
          <w:lang w:eastAsia="ru-RU"/>
        </w:rPr>
      </w:pPr>
      <w:r w:rsidRPr="00D36F16">
        <w:rPr>
          <w:rFonts w:eastAsia="Times New Roman"/>
          <w:sz w:val="26"/>
          <w:szCs w:val="24"/>
          <w:vertAlign w:val="superscript"/>
          <w:lang w:eastAsia="ru-RU"/>
        </w:rPr>
        <w:t>(назва розділу)</w:t>
      </w:r>
      <w:r w:rsidRPr="00D36F16">
        <w:rPr>
          <w:rFonts w:eastAsia="Times New Roman"/>
          <w:sz w:val="26"/>
          <w:szCs w:val="24"/>
          <w:vertAlign w:val="superscript"/>
          <w:lang w:eastAsia="ru-RU"/>
        </w:rPr>
        <w:tab/>
        <w:t xml:space="preserve">(науковий ступінь, вчене звання, </w:t>
      </w:r>
      <w:proofErr w:type="spellStart"/>
      <w:r w:rsidRPr="00D36F16">
        <w:rPr>
          <w:rFonts w:eastAsia="Times New Roman"/>
          <w:sz w:val="26"/>
          <w:szCs w:val="24"/>
          <w:vertAlign w:val="superscript"/>
          <w:lang w:eastAsia="ru-RU"/>
        </w:rPr>
        <w:t>прізвище,імя</w:t>
      </w:r>
      <w:proofErr w:type="spellEnd"/>
      <w:r w:rsidRPr="00D36F16">
        <w:rPr>
          <w:rFonts w:eastAsia="Times New Roman"/>
          <w:sz w:val="26"/>
          <w:szCs w:val="24"/>
          <w:vertAlign w:val="superscript"/>
          <w:lang w:eastAsia="ru-RU"/>
        </w:rPr>
        <w:t>, по батькові)</w:t>
      </w:r>
      <w:r w:rsidRPr="00D36F16">
        <w:rPr>
          <w:rFonts w:eastAsia="Times New Roman"/>
          <w:sz w:val="26"/>
          <w:szCs w:val="24"/>
          <w:vertAlign w:val="superscript"/>
          <w:lang w:eastAsia="ru-RU"/>
        </w:rPr>
        <w:tab/>
        <w:t xml:space="preserve"> </w:t>
      </w:r>
    </w:p>
    <w:p w:rsidR="00D36F16" w:rsidRPr="00D36F16" w:rsidRDefault="00D36F16" w:rsidP="00D36F16">
      <w:pPr>
        <w:tabs>
          <w:tab w:val="left" w:leader="underscore" w:pos="7371"/>
          <w:tab w:val="left" w:pos="7513"/>
          <w:tab w:val="left" w:leader="underscore" w:pos="8903"/>
        </w:tabs>
        <w:spacing w:before="120" w:line="240" w:lineRule="auto"/>
        <w:ind w:firstLine="0"/>
        <w:jc w:val="left"/>
        <w:rPr>
          <w:rFonts w:eastAsia="Times New Roman"/>
          <w:bCs/>
          <w:sz w:val="26"/>
          <w:szCs w:val="24"/>
          <w:lang w:eastAsia="ru-RU"/>
        </w:rPr>
      </w:pPr>
      <w:r w:rsidRPr="00D36F16">
        <w:rPr>
          <w:rFonts w:eastAsia="Times New Roman"/>
          <w:bCs/>
          <w:sz w:val="26"/>
          <w:szCs w:val="24"/>
          <w:lang w:eastAsia="ru-RU"/>
        </w:rPr>
        <w:t>Рецензент</w:t>
      </w:r>
      <w:r w:rsidRPr="00D36F16">
        <w:rPr>
          <w:rFonts w:eastAsia="Times New Roman"/>
          <w:bCs/>
          <w:sz w:val="26"/>
          <w:szCs w:val="24"/>
          <w:lang w:eastAsia="ru-RU"/>
        </w:rPr>
        <w:tab/>
      </w:r>
      <w:r w:rsidRPr="00D36F16">
        <w:rPr>
          <w:rFonts w:eastAsia="Times New Roman"/>
          <w:bCs/>
          <w:sz w:val="26"/>
          <w:szCs w:val="24"/>
          <w:lang w:eastAsia="ru-RU"/>
        </w:rPr>
        <w:tab/>
      </w:r>
      <w:r w:rsidRPr="00D36F16">
        <w:rPr>
          <w:rFonts w:eastAsia="Times New Roman"/>
          <w:bCs/>
          <w:sz w:val="26"/>
          <w:szCs w:val="24"/>
          <w:lang w:eastAsia="ru-RU"/>
        </w:rPr>
        <w:tab/>
      </w:r>
    </w:p>
    <w:p w:rsidR="00D36F16" w:rsidRPr="00D36F16" w:rsidRDefault="00D36F16" w:rsidP="00D36F16">
      <w:pPr>
        <w:tabs>
          <w:tab w:val="left" w:pos="7938"/>
        </w:tabs>
        <w:spacing w:line="240" w:lineRule="auto"/>
        <w:ind w:firstLine="1276"/>
        <w:jc w:val="left"/>
        <w:rPr>
          <w:rFonts w:eastAsia="Times New Roman"/>
          <w:sz w:val="26"/>
          <w:szCs w:val="24"/>
          <w:lang w:eastAsia="ru-RU"/>
        </w:rPr>
      </w:pPr>
      <w:r w:rsidRPr="00D36F16">
        <w:rPr>
          <w:rFonts w:eastAsia="Times New Roman"/>
          <w:sz w:val="26"/>
          <w:szCs w:val="24"/>
          <w:vertAlign w:val="superscript"/>
          <w:lang w:eastAsia="ru-RU"/>
        </w:rPr>
        <w:t xml:space="preserve">(посада, науковий ступінь, вчене звання, науковий ступінь, </w:t>
      </w:r>
      <w:proofErr w:type="spellStart"/>
      <w:r w:rsidRPr="00D36F16">
        <w:rPr>
          <w:rFonts w:eastAsia="Times New Roman"/>
          <w:sz w:val="26"/>
          <w:szCs w:val="24"/>
          <w:vertAlign w:val="superscript"/>
          <w:lang w:eastAsia="ru-RU"/>
        </w:rPr>
        <w:t>прізвище,імя</w:t>
      </w:r>
      <w:proofErr w:type="spellEnd"/>
      <w:r w:rsidRPr="00D36F16">
        <w:rPr>
          <w:rFonts w:eastAsia="Times New Roman"/>
          <w:sz w:val="26"/>
          <w:szCs w:val="24"/>
          <w:vertAlign w:val="superscript"/>
          <w:lang w:eastAsia="ru-RU"/>
        </w:rPr>
        <w:t>, по батькові)</w:t>
      </w:r>
      <w:r w:rsidRPr="00D36F16">
        <w:rPr>
          <w:rFonts w:eastAsia="Times New Roman"/>
          <w:sz w:val="26"/>
          <w:szCs w:val="24"/>
          <w:vertAlign w:val="superscript"/>
          <w:lang w:eastAsia="ru-RU"/>
        </w:rPr>
        <w:tab/>
        <w:t xml:space="preserve"> </w:t>
      </w:r>
    </w:p>
    <w:p w:rsidR="00D36F16" w:rsidRPr="00D36F16" w:rsidRDefault="00D36F16" w:rsidP="00D36F16">
      <w:pPr>
        <w:tabs>
          <w:tab w:val="left" w:pos="330"/>
        </w:tabs>
        <w:spacing w:line="240" w:lineRule="auto"/>
        <w:ind w:left="4536" w:firstLine="0"/>
        <w:jc w:val="left"/>
        <w:rPr>
          <w:rFonts w:eastAsia="Times New Roman"/>
          <w:sz w:val="26"/>
          <w:szCs w:val="24"/>
          <w:lang w:eastAsia="ru-RU"/>
        </w:rPr>
      </w:pPr>
    </w:p>
    <w:p w:rsidR="00D36F16" w:rsidRPr="00D36F16" w:rsidRDefault="00D36F16" w:rsidP="00D36F16">
      <w:pPr>
        <w:tabs>
          <w:tab w:val="left" w:pos="330"/>
        </w:tabs>
        <w:spacing w:line="240" w:lineRule="auto"/>
        <w:ind w:left="4536" w:firstLine="0"/>
        <w:jc w:val="left"/>
        <w:rPr>
          <w:rFonts w:eastAsia="Times New Roman"/>
          <w:sz w:val="26"/>
          <w:szCs w:val="24"/>
          <w:lang w:eastAsia="ru-RU"/>
        </w:rPr>
      </w:pPr>
      <w:r w:rsidRPr="00D36F16">
        <w:rPr>
          <w:rFonts w:eastAsia="Times New Roman"/>
          <w:sz w:val="26"/>
          <w:szCs w:val="24"/>
          <w:lang w:eastAsia="ru-RU"/>
        </w:rPr>
        <w:t>Засвідчую, що у цій магістерській дисертації немає запозичень з праць інших авторів без відповідних посилань.</w:t>
      </w:r>
    </w:p>
    <w:p w:rsidR="00D36F16" w:rsidRPr="00D36F16" w:rsidRDefault="00D36F16" w:rsidP="00D36F16">
      <w:pPr>
        <w:tabs>
          <w:tab w:val="left" w:pos="330"/>
        </w:tabs>
        <w:spacing w:line="240" w:lineRule="auto"/>
        <w:ind w:left="4536" w:firstLine="0"/>
        <w:rPr>
          <w:rFonts w:eastAsia="Times New Roman"/>
          <w:sz w:val="26"/>
          <w:szCs w:val="24"/>
          <w:lang w:eastAsia="ru-RU"/>
        </w:rPr>
      </w:pPr>
      <w:r w:rsidRPr="00D36F16">
        <w:rPr>
          <w:rFonts w:eastAsia="Times New Roman"/>
          <w:sz w:val="26"/>
          <w:szCs w:val="24"/>
          <w:lang w:eastAsia="ru-RU"/>
        </w:rPr>
        <w:t>Студент _____________</w:t>
      </w:r>
    </w:p>
    <w:p w:rsidR="00D36F16" w:rsidRPr="00D36F16" w:rsidRDefault="00D36F16" w:rsidP="00D36F16">
      <w:pPr>
        <w:tabs>
          <w:tab w:val="left" w:pos="330"/>
        </w:tabs>
        <w:spacing w:line="240" w:lineRule="auto"/>
        <w:ind w:left="4536" w:firstLine="0"/>
        <w:rPr>
          <w:rFonts w:eastAsia="Times New Roman"/>
          <w:sz w:val="26"/>
          <w:szCs w:val="24"/>
          <w:lang w:eastAsia="ru-RU"/>
        </w:rPr>
      </w:pPr>
    </w:p>
    <w:p w:rsidR="00D36F16" w:rsidRDefault="00D36F16" w:rsidP="00D36F16">
      <w:pPr>
        <w:spacing w:line="264" w:lineRule="auto"/>
        <w:ind w:firstLine="0"/>
        <w:jc w:val="center"/>
      </w:pPr>
      <w:r w:rsidRPr="00D36F16">
        <w:rPr>
          <w:rFonts w:eastAsia="Times New Roman"/>
          <w:sz w:val="26"/>
          <w:szCs w:val="24"/>
          <w:lang w:eastAsia="ru-RU"/>
        </w:rPr>
        <w:t>Київ – 20</w:t>
      </w:r>
      <w:r w:rsidRPr="00D36F16">
        <w:rPr>
          <w:rFonts w:eastAsia="Times New Roman"/>
          <w:sz w:val="26"/>
          <w:szCs w:val="24"/>
          <w:lang w:val="ru-RU" w:eastAsia="ru-RU"/>
        </w:rPr>
        <w:t>24</w:t>
      </w:r>
      <w:r w:rsidRPr="00D36F16">
        <w:rPr>
          <w:rFonts w:eastAsia="Times New Roman"/>
          <w:sz w:val="26"/>
          <w:szCs w:val="24"/>
          <w:lang w:eastAsia="ru-RU"/>
        </w:rPr>
        <w:t xml:space="preserve"> року</w:t>
      </w:r>
    </w:p>
    <w:p w:rsidR="00D36F16" w:rsidRDefault="00D36F16" w:rsidP="00AE4B95">
      <w:pPr>
        <w:pStyle w:val="1"/>
        <w:sectPr w:rsidR="00D36F16" w:rsidSect="00D36F16">
          <w:pgSz w:w="11906" w:h="16838"/>
          <w:pgMar w:top="1411" w:right="922" w:bottom="1411" w:left="1699" w:header="706" w:footer="706" w:gutter="0"/>
          <w:cols w:space="708"/>
          <w:docGrid w:linePitch="360"/>
        </w:sectPr>
      </w:pPr>
    </w:p>
    <w:p w:rsidR="00D36F16" w:rsidRPr="006416B7" w:rsidRDefault="00D36F16" w:rsidP="00D36F16">
      <w:pPr>
        <w:tabs>
          <w:tab w:val="left" w:pos="720"/>
          <w:tab w:val="left" w:pos="1440"/>
          <w:tab w:val="left" w:pos="1620"/>
        </w:tabs>
        <w:spacing w:line="240" w:lineRule="auto"/>
        <w:ind w:left="539" w:firstLine="0"/>
        <w:jc w:val="center"/>
        <w:rPr>
          <w:b/>
          <w:bCs/>
        </w:rPr>
      </w:pPr>
      <w:r w:rsidRPr="006416B7">
        <w:rPr>
          <w:b/>
          <w:bCs/>
        </w:rPr>
        <w:lastRenderedPageBreak/>
        <w:t xml:space="preserve">Національний технічний університет України </w:t>
      </w:r>
    </w:p>
    <w:p w:rsidR="00D36F16" w:rsidRPr="006416B7" w:rsidRDefault="00D36F16" w:rsidP="00D36F16">
      <w:pPr>
        <w:tabs>
          <w:tab w:val="left" w:pos="720"/>
          <w:tab w:val="left" w:pos="1440"/>
          <w:tab w:val="left" w:pos="1620"/>
        </w:tabs>
        <w:spacing w:line="240" w:lineRule="auto"/>
        <w:ind w:left="539" w:firstLine="0"/>
        <w:jc w:val="center"/>
        <w:rPr>
          <w:b/>
          <w:bCs/>
        </w:rPr>
      </w:pPr>
      <w:r w:rsidRPr="006416B7">
        <w:rPr>
          <w:b/>
          <w:bCs/>
        </w:rPr>
        <w:t>«Київський політехнічний інститут</w:t>
      </w:r>
      <w:r>
        <w:rPr>
          <w:b/>
          <w:bCs/>
        </w:rPr>
        <w:t xml:space="preserve"> імені Ігоря Сікорського</w:t>
      </w:r>
      <w:r w:rsidRPr="006416B7">
        <w:rPr>
          <w:b/>
          <w:bCs/>
        </w:rPr>
        <w:t>»</w:t>
      </w:r>
    </w:p>
    <w:p w:rsidR="00D36F16" w:rsidRPr="006416B7" w:rsidRDefault="00D36F16" w:rsidP="00D36F16">
      <w:pPr>
        <w:tabs>
          <w:tab w:val="left" w:pos="720"/>
          <w:tab w:val="left" w:pos="1440"/>
          <w:tab w:val="left" w:pos="1620"/>
        </w:tabs>
        <w:spacing w:line="240" w:lineRule="auto"/>
        <w:ind w:left="539" w:firstLine="0"/>
        <w:rPr>
          <w:b/>
          <w:bCs/>
        </w:rPr>
      </w:pPr>
    </w:p>
    <w:p w:rsidR="00D36F16" w:rsidRPr="007E6184" w:rsidRDefault="00D36F16" w:rsidP="00D36F16">
      <w:pPr>
        <w:tabs>
          <w:tab w:val="left" w:leader="underscore" w:pos="9356"/>
        </w:tabs>
        <w:spacing w:line="240" w:lineRule="auto"/>
        <w:ind w:left="539" w:hanging="540"/>
        <w:jc w:val="center"/>
        <w:rPr>
          <w:b/>
          <w:u w:val="single"/>
        </w:rPr>
      </w:pPr>
      <w:r>
        <w:rPr>
          <w:b/>
          <w:u w:val="single"/>
        </w:rPr>
        <w:t>Інженерно-хімічний факультет</w:t>
      </w:r>
    </w:p>
    <w:p w:rsidR="00D36F16" w:rsidRPr="006416B7" w:rsidRDefault="00D36F16" w:rsidP="00D36F16">
      <w:pPr>
        <w:tabs>
          <w:tab w:val="left" w:pos="3265"/>
          <w:tab w:val="center" w:pos="5953"/>
          <w:tab w:val="left" w:leader="underscore" w:pos="8903"/>
        </w:tabs>
        <w:spacing w:line="240" w:lineRule="auto"/>
        <w:ind w:left="539" w:firstLine="2013"/>
        <w:jc w:val="left"/>
        <w:rPr>
          <w:vertAlign w:val="superscript"/>
        </w:rPr>
      </w:pPr>
      <w:r>
        <w:rPr>
          <w:vertAlign w:val="superscript"/>
        </w:rPr>
        <w:tab/>
        <w:t xml:space="preserve">                       </w:t>
      </w:r>
      <w:r w:rsidRPr="006416B7">
        <w:rPr>
          <w:vertAlign w:val="superscript"/>
        </w:rPr>
        <w:t>(повна назва)</w:t>
      </w:r>
    </w:p>
    <w:p w:rsidR="00D36F16" w:rsidRPr="00E01BBA" w:rsidRDefault="00D36F16" w:rsidP="00D36F16">
      <w:pPr>
        <w:tabs>
          <w:tab w:val="left" w:leader="underscore" w:pos="9356"/>
        </w:tabs>
        <w:spacing w:line="240" w:lineRule="auto"/>
        <w:ind w:left="539" w:hanging="540"/>
        <w:jc w:val="center"/>
        <w:rPr>
          <w:b/>
          <w:u w:val="single"/>
          <w:lang w:val="ru-RU"/>
        </w:rPr>
      </w:pPr>
      <w:r w:rsidRPr="00E01BBA">
        <w:rPr>
          <w:b/>
          <w:u w:val="single"/>
        </w:rPr>
        <w:t xml:space="preserve">Кафедра </w:t>
      </w:r>
      <w:proofErr w:type="spellStart"/>
      <w:r w:rsidRPr="00E01BBA">
        <w:rPr>
          <w:b/>
          <w:u w:val="single"/>
          <w:lang w:val="ru-RU"/>
        </w:rPr>
        <w:t>технічних</w:t>
      </w:r>
      <w:proofErr w:type="spellEnd"/>
      <w:r w:rsidRPr="00E01BBA">
        <w:rPr>
          <w:b/>
          <w:u w:val="single"/>
          <w:lang w:val="ru-RU"/>
        </w:rPr>
        <w:t xml:space="preserve"> та </w:t>
      </w:r>
      <w:proofErr w:type="spellStart"/>
      <w:r w:rsidRPr="00E01BBA">
        <w:rPr>
          <w:b/>
          <w:u w:val="single"/>
          <w:lang w:val="ru-RU"/>
        </w:rPr>
        <w:t>програмних</w:t>
      </w:r>
      <w:proofErr w:type="spellEnd"/>
      <w:r w:rsidRPr="00E01BBA">
        <w:rPr>
          <w:b/>
          <w:u w:val="single"/>
          <w:lang w:val="ru-RU"/>
        </w:rPr>
        <w:t xml:space="preserve"> </w:t>
      </w:r>
      <w:proofErr w:type="spellStart"/>
      <w:r w:rsidRPr="00E01BBA">
        <w:rPr>
          <w:b/>
          <w:u w:val="single"/>
          <w:lang w:val="ru-RU"/>
        </w:rPr>
        <w:t>засобів</w:t>
      </w:r>
      <w:proofErr w:type="spellEnd"/>
      <w:r w:rsidRPr="00E01BBA">
        <w:rPr>
          <w:b/>
          <w:u w:val="single"/>
          <w:lang w:val="ru-RU"/>
        </w:rPr>
        <w:t xml:space="preserve"> </w:t>
      </w:r>
      <w:proofErr w:type="spellStart"/>
      <w:r w:rsidRPr="00E01BBA">
        <w:rPr>
          <w:b/>
          <w:u w:val="single"/>
          <w:lang w:val="ru-RU"/>
        </w:rPr>
        <w:t>автоматизації</w:t>
      </w:r>
      <w:proofErr w:type="spellEnd"/>
    </w:p>
    <w:p w:rsidR="00D36F16" w:rsidRPr="00E01BBA" w:rsidRDefault="00D36F16" w:rsidP="00D36F16">
      <w:pPr>
        <w:tabs>
          <w:tab w:val="left" w:leader="underscore" w:pos="8903"/>
        </w:tabs>
        <w:spacing w:line="240" w:lineRule="auto"/>
        <w:ind w:left="539" w:firstLine="595"/>
        <w:jc w:val="center"/>
        <w:rPr>
          <w:b/>
          <w:vertAlign w:val="superscript"/>
        </w:rPr>
      </w:pPr>
      <w:r w:rsidRPr="00E01BBA">
        <w:rPr>
          <w:b/>
          <w:vertAlign w:val="superscript"/>
        </w:rPr>
        <w:t>(повна назва)</w:t>
      </w:r>
    </w:p>
    <w:p w:rsidR="00D36F16" w:rsidRPr="00116254" w:rsidRDefault="00D36F16" w:rsidP="00D36F16">
      <w:pPr>
        <w:tabs>
          <w:tab w:val="left" w:pos="5812"/>
          <w:tab w:val="left" w:pos="8833"/>
        </w:tabs>
        <w:spacing w:line="240" w:lineRule="auto"/>
        <w:ind w:hanging="540"/>
        <w:rPr>
          <w:lang w:val="ru-RU"/>
        </w:rPr>
      </w:pPr>
      <w:r w:rsidRPr="00E01BBA">
        <w:rPr>
          <w:b/>
        </w:rPr>
        <w:t xml:space="preserve">        </w:t>
      </w:r>
      <w:r w:rsidRPr="00E01BBA">
        <w:t>Рівень вищої освіти – другий (магістерський)</w:t>
      </w:r>
      <w:r>
        <w:t xml:space="preserve"> </w:t>
      </w:r>
    </w:p>
    <w:p w:rsidR="009B4703" w:rsidRDefault="00D36F16" w:rsidP="009B4703">
      <w:pPr>
        <w:tabs>
          <w:tab w:val="left" w:leader="underscore" w:pos="9356"/>
        </w:tabs>
        <w:spacing w:before="120" w:line="240" w:lineRule="auto"/>
        <w:ind w:left="539" w:hanging="539"/>
        <w:rPr>
          <w:u w:val="single"/>
        </w:rPr>
      </w:pPr>
      <w:r>
        <w:t xml:space="preserve">Спеціальність </w:t>
      </w:r>
      <w:r>
        <w:rPr>
          <w:u w:val="single"/>
        </w:rPr>
        <w:t>1</w:t>
      </w:r>
      <w:r w:rsidR="009B4703">
        <w:rPr>
          <w:u w:val="single"/>
        </w:rPr>
        <w:t>51</w:t>
      </w:r>
      <w:r>
        <w:rPr>
          <w:u w:val="single"/>
        </w:rPr>
        <w:t>- Автоматизація</w:t>
      </w:r>
      <w:r w:rsidR="009B4703">
        <w:rPr>
          <w:u w:val="single"/>
        </w:rPr>
        <w:t xml:space="preserve"> та</w:t>
      </w:r>
      <w:r>
        <w:rPr>
          <w:u w:val="single"/>
        </w:rPr>
        <w:t xml:space="preserve"> </w:t>
      </w:r>
      <w:proofErr w:type="spellStart"/>
      <w:r>
        <w:rPr>
          <w:u w:val="single"/>
        </w:rPr>
        <w:t>комп</w:t>
      </w:r>
      <w:proofErr w:type="spellEnd"/>
      <w:r w:rsidRPr="007E6184">
        <w:rPr>
          <w:u w:val="single"/>
          <w:lang w:val="ru-RU"/>
        </w:rPr>
        <w:t>’</w:t>
      </w:r>
      <w:proofErr w:type="spellStart"/>
      <w:r>
        <w:rPr>
          <w:u w:val="single"/>
        </w:rPr>
        <w:t>ютерно</w:t>
      </w:r>
      <w:proofErr w:type="spellEnd"/>
      <w:r>
        <w:rPr>
          <w:u w:val="single"/>
        </w:rPr>
        <w:t>-інтегровані технології</w:t>
      </w:r>
      <w:r w:rsidR="00843BAA">
        <w:rPr>
          <w:u w:val="single"/>
        </w:rPr>
        <w:t xml:space="preserve"> </w:t>
      </w:r>
    </w:p>
    <w:p w:rsidR="009B4703" w:rsidRDefault="009B4703" w:rsidP="009B4703">
      <w:pPr>
        <w:tabs>
          <w:tab w:val="left" w:leader="underscore" w:pos="9356"/>
        </w:tabs>
        <w:spacing w:before="120" w:line="240" w:lineRule="auto"/>
        <w:ind w:left="539" w:hanging="539"/>
        <w:rPr>
          <w:u w:val="single"/>
        </w:rPr>
      </w:pPr>
    </w:p>
    <w:p w:rsidR="00D36F16" w:rsidRPr="008B281E" w:rsidRDefault="00D36F16" w:rsidP="009B4703">
      <w:pPr>
        <w:tabs>
          <w:tab w:val="left" w:leader="underscore" w:pos="9356"/>
        </w:tabs>
        <w:spacing w:before="120" w:line="240" w:lineRule="auto"/>
        <w:ind w:left="539" w:hanging="539"/>
      </w:pPr>
      <w:r w:rsidRPr="008B281E">
        <w:rPr>
          <w:lang w:val="ru-RU"/>
        </w:rPr>
        <w:t>О</w:t>
      </w:r>
      <w:proofErr w:type="spellStart"/>
      <w:r w:rsidRPr="008B281E">
        <w:t>світньо-професійн</w:t>
      </w:r>
      <w:proofErr w:type="spellEnd"/>
      <w:r w:rsidRPr="008B281E">
        <w:rPr>
          <w:lang w:val="ru-RU"/>
        </w:rPr>
        <w:t>а</w:t>
      </w:r>
      <w:r w:rsidRPr="008B281E">
        <w:t xml:space="preserve"> програм</w:t>
      </w:r>
      <w:r w:rsidRPr="008B281E">
        <w:rPr>
          <w:lang w:val="ru-RU"/>
        </w:rPr>
        <w:t>а</w:t>
      </w:r>
      <w:r>
        <w:t xml:space="preserve"> «</w:t>
      </w:r>
      <w:proofErr w:type="spellStart"/>
      <w:r>
        <w:rPr>
          <w:lang w:val="ru-RU"/>
        </w:rPr>
        <w:t>Технічні</w:t>
      </w:r>
      <w:proofErr w:type="spellEnd"/>
      <w:r>
        <w:rPr>
          <w:lang w:val="ru-RU"/>
        </w:rPr>
        <w:t xml:space="preserve"> та </w:t>
      </w:r>
      <w:proofErr w:type="spellStart"/>
      <w:r>
        <w:rPr>
          <w:lang w:val="ru-RU"/>
        </w:rPr>
        <w:t>програмні</w:t>
      </w:r>
      <w:proofErr w:type="spellEnd"/>
      <w:r>
        <w:rPr>
          <w:lang w:val="ru-RU"/>
        </w:rPr>
        <w:t xml:space="preserve"> </w:t>
      </w:r>
      <w:proofErr w:type="spellStart"/>
      <w:r>
        <w:rPr>
          <w:lang w:val="ru-RU"/>
        </w:rPr>
        <w:t>засоби</w:t>
      </w:r>
      <w:proofErr w:type="spellEnd"/>
      <w:r>
        <w:rPr>
          <w:lang w:val="ru-RU"/>
        </w:rPr>
        <w:t xml:space="preserve"> </w:t>
      </w:r>
      <w:proofErr w:type="spellStart"/>
      <w:r>
        <w:rPr>
          <w:lang w:val="ru-RU"/>
        </w:rPr>
        <w:t>автоматизації</w:t>
      </w:r>
      <w:proofErr w:type="spellEnd"/>
      <w:r w:rsidRPr="008B281E">
        <w:t>»</w:t>
      </w:r>
    </w:p>
    <w:p w:rsidR="00D36F16" w:rsidRPr="008B281E" w:rsidRDefault="00D36F16" w:rsidP="00D36F16">
      <w:pPr>
        <w:tabs>
          <w:tab w:val="left" w:leader="underscore" w:pos="8903"/>
        </w:tabs>
        <w:spacing w:line="240" w:lineRule="auto"/>
        <w:ind w:left="539" w:firstLine="1162"/>
        <w:jc w:val="center"/>
        <w:rPr>
          <w:vertAlign w:val="superscript"/>
        </w:rPr>
      </w:pPr>
    </w:p>
    <w:p w:rsidR="00D36F16" w:rsidRPr="00116254" w:rsidRDefault="00D36F16" w:rsidP="00D36F16">
      <w:pPr>
        <w:tabs>
          <w:tab w:val="left" w:leader="underscore" w:pos="8903"/>
        </w:tabs>
        <w:spacing w:line="240" w:lineRule="auto"/>
        <w:ind w:left="539" w:firstLine="1162"/>
        <w:rPr>
          <w:vertAlign w:val="superscript"/>
          <w:lang w:val="ru-RU"/>
        </w:rPr>
      </w:pPr>
    </w:p>
    <w:p w:rsidR="00D36F16" w:rsidRPr="006416B7" w:rsidRDefault="00D36F16" w:rsidP="00D36F16">
      <w:pPr>
        <w:tabs>
          <w:tab w:val="left" w:pos="720"/>
          <w:tab w:val="left" w:pos="1440"/>
          <w:tab w:val="left" w:pos="1620"/>
        </w:tabs>
        <w:spacing w:line="240" w:lineRule="auto"/>
        <w:ind w:left="539" w:firstLine="0"/>
        <w:rPr>
          <w:vertAlign w:val="superscript"/>
        </w:rPr>
      </w:pPr>
    </w:p>
    <w:p w:rsidR="00D36F16" w:rsidRPr="006416B7" w:rsidRDefault="00D36F16" w:rsidP="00D36F16">
      <w:pPr>
        <w:tabs>
          <w:tab w:val="left" w:pos="720"/>
          <w:tab w:val="left" w:pos="1440"/>
          <w:tab w:val="left" w:pos="1620"/>
        </w:tabs>
        <w:spacing w:line="240" w:lineRule="auto"/>
        <w:ind w:left="5672" w:firstLine="0"/>
        <w:jc w:val="left"/>
      </w:pPr>
      <w:r w:rsidRPr="006416B7">
        <w:t>ЗАТВЕРДЖУЮ</w:t>
      </w:r>
    </w:p>
    <w:p w:rsidR="00D36F16" w:rsidRPr="00D36F16" w:rsidRDefault="00D36F16" w:rsidP="00D36F16">
      <w:pPr>
        <w:tabs>
          <w:tab w:val="left" w:pos="720"/>
          <w:tab w:val="left" w:pos="1440"/>
          <w:tab w:val="left" w:pos="1620"/>
        </w:tabs>
        <w:spacing w:line="240" w:lineRule="auto"/>
        <w:ind w:left="5672" w:firstLine="0"/>
        <w:jc w:val="left"/>
        <w:rPr>
          <w:bCs/>
        </w:rPr>
      </w:pPr>
      <w:r w:rsidRPr="006416B7">
        <w:rPr>
          <w:bCs/>
        </w:rPr>
        <w:t>Завідувач кафедри</w:t>
      </w:r>
      <w:r>
        <w:rPr>
          <w:bCs/>
        </w:rPr>
        <w:t xml:space="preserve"> </w:t>
      </w:r>
    </w:p>
    <w:p w:rsidR="00D36F16" w:rsidRPr="0080173F" w:rsidRDefault="00D36F16" w:rsidP="00D36F16">
      <w:pPr>
        <w:tabs>
          <w:tab w:val="left" w:pos="720"/>
          <w:tab w:val="left" w:pos="1440"/>
          <w:tab w:val="left" w:pos="1620"/>
        </w:tabs>
        <w:spacing w:line="240" w:lineRule="auto"/>
        <w:ind w:left="5671" w:firstLine="0"/>
        <w:jc w:val="left"/>
        <w:rPr>
          <w:u w:val="single"/>
        </w:rPr>
      </w:pPr>
      <w:r>
        <w:t>_______</w:t>
      </w:r>
      <w:r w:rsidRPr="00D36F16">
        <w:t xml:space="preserve"> </w:t>
      </w:r>
      <w:r>
        <w:t>Віталій Ц</w:t>
      </w:r>
      <w:r w:rsidR="00843BAA">
        <w:t>АПАР</w:t>
      </w:r>
    </w:p>
    <w:p w:rsidR="00D36F16" w:rsidRPr="006416B7" w:rsidRDefault="00D36F16" w:rsidP="00D36F16">
      <w:pPr>
        <w:tabs>
          <w:tab w:val="left" w:pos="720"/>
          <w:tab w:val="left" w:pos="1440"/>
          <w:tab w:val="left" w:pos="1620"/>
        </w:tabs>
        <w:spacing w:line="240" w:lineRule="auto"/>
        <w:ind w:left="5671" w:firstLine="425"/>
        <w:jc w:val="left"/>
        <w:rPr>
          <w:vertAlign w:val="superscript"/>
        </w:rPr>
      </w:pPr>
    </w:p>
    <w:p w:rsidR="00D36F16" w:rsidRPr="006416B7" w:rsidRDefault="00D36F16" w:rsidP="00D36F16">
      <w:pPr>
        <w:tabs>
          <w:tab w:val="left" w:pos="720"/>
          <w:tab w:val="left" w:pos="1440"/>
          <w:tab w:val="left" w:pos="1620"/>
        </w:tabs>
        <w:spacing w:line="240" w:lineRule="auto"/>
        <w:ind w:left="5672" w:firstLine="0"/>
        <w:jc w:val="left"/>
      </w:pPr>
      <w:r w:rsidRPr="006416B7">
        <w:t>«___»_____________20</w:t>
      </w:r>
      <w:r w:rsidR="00843BAA">
        <w:t>24</w:t>
      </w:r>
      <w:r w:rsidRPr="006416B7">
        <w:t xml:space="preserve"> р.</w:t>
      </w:r>
    </w:p>
    <w:p w:rsidR="00D36F16" w:rsidRPr="006416B7" w:rsidRDefault="00D36F16" w:rsidP="00D36F16">
      <w:pPr>
        <w:tabs>
          <w:tab w:val="left" w:pos="720"/>
          <w:tab w:val="left" w:pos="1440"/>
          <w:tab w:val="left" w:pos="1620"/>
        </w:tabs>
        <w:spacing w:before="120" w:line="240" w:lineRule="auto"/>
        <w:ind w:left="540" w:firstLine="0"/>
        <w:jc w:val="center"/>
        <w:rPr>
          <w:b/>
          <w:bCs/>
        </w:rPr>
      </w:pPr>
    </w:p>
    <w:p w:rsidR="00D36F16" w:rsidRPr="006416B7" w:rsidRDefault="00D36F16" w:rsidP="00D36F16">
      <w:pPr>
        <w:tabs>
          <w:tab w:val="left" w:pos="720"/>
          <w:tab w:val="left" w:pos="1440"/>
          <w:tab w:val="left" w:pos="1620"/>
        </w:tabs>
        <w:spacing w:before="120" w:line="240" w:lineRule="auto"/>
        <w:ind w:left="540" w:hanging="540"/>
        <w:jc w:val="center"/>
        <w:rPr>
          <w:b/>
          <w:bCs/>
        </w:rPr>
      </w:pPr>
      <w:r w:rsidRPr="006416B7">
        <w:rPr>
          <w:b/>
          <w:bCs/>
        </w:rPr>
        <w:t>ЗАВДАННЯ</w:t>
      </w:r>
    </w:p>
    <w:p w:rsidR="00D36F16" w:rsidRPr="006416B7" w:rsidRDefault="00D36F16" w:rsidP="00D36F16">
      <w:pPr>
        <w:tabs>
          <w:tab w:val="left" w:pos="720"/>
          <w:tab w:val="left" w:pos="1440"/>
          <w:tab w:val="left" w:pos="1620"/>
        </w:tabs>
        <w:spacing w:line="240" w:lineRule="auto"/>
        <w:ind w:left="539" w:hanging="539"/>
        <w:jc w:val="center"/>
        <w:rPr>
          <w:b/>
          <w:bCs/>
        </w:rPr>
      </w:pPr>
      <w:r w:rsidRPr="006416B7">
        <w:rPr>
          <w:b/>
          <w:bCs/>
        </w:rPr>
        <w:t>на магістерську дисертацію студенту</w:t>
      </w:r>
    </w:p>
    <w:p w:rsidR="00D36F16" w:rsidRPr="006416B7" w:rsidRDefault="001126DF" w:rsidP="00D36F16">
      <w:pPr>
        <w:tabs>
          <w:tab w:val="left" w:leader="underscore" w:pos="9356"/>
        </w:tabs>
        <w:spacing w:line="240" w:lineRule="auto"/>
        <w:ind w:firstLine="0"/>
      </w:pPr>
      <w:r>
        <w:t>_____________________</w:t>
      </w:r>
      <w:r w:rsidRPr="001126DF">
        <w:rPr>
          <w:u w:val="single"/>
        </w:rPr>
        <w:t>Соколову Костянтину Ігоровичу</w:t>
      </w:r>
      <w:r>
        <w:t>_________________</w:t>
      </w:r>
    </w:p>
    <w:p w:rsidR="00D36F16" w:rsidRPr="006416B7" w:rsidRDefault="00D36F16" w:rsidP="00D36F16">
      <w:pPr>
        <w:tabs>
          <w:tab w:val="left" w:leader="underscore" w:pos="8903"/>
        </w:tabs>
        <w:spacing w:line="240" w:lineRule="auto"/>
        <w:ind w:firstLine="0"/>
        <w:jc w:val="center"/>
        <w:rPr>
          <w:vertAlign w:val="superscript"/>
        </w:rPr>
      </w:pPr>
      <w:r w:rsidRPr="006416B7">
        <w:rPr>
          <w:vertAlign w:val="superscript"/>
        </w:rPr>
        <w:t>(прізвище, ім’я, по батькові)</w:t>
      </w:r>
    </w:p>
    <w:p w:rsidR="00D36F16" w:rsidRPr="006416B7" w:rsidRDefault="00D36F16" w:rsidP="001126DF">
      <w:pPr>
        <w:tabs>
          <w:tab w:val="left" w:leader="underscore" w:pos="9356"/>
        </w:tabs>
        <w:spacing w:before="240"/>
        <w:ind w:firstLine="0"/>
      </w:pPr>
      <w:r w:rsidRPr="006416B7">
        <w:t xml:space="preserve">1. Тема дисертації </w:t>
      </w:r>
      <w:r w:rsidR="009145C3" w:rsidRPr="006351D5">
        <w:rPr>
          <w:rFonts w:eastAsia="Times New Roman"/>
          <w:sz w:val="26"/>
          <w:szCs w:val="24"/>
          <w:u w:val="single"/>
          <w:lang w:eastAsia="ru-RU"/>
        </w:rPr>
        <w:t>Система керування процесом</w:t>
      </w:r>
      <w:r w:rsidR="009145C3">
        <w:rPr>
          <w:rFonts w:eastAsia="Times New Roman"/>
          <w:sz w:val="26"/>
          <w:szCs w:val="24"/>
          <w:u w:val="single"/>
          <w:lang w:eastAsia="ru-RU"/>
        </w:rPr>
        <w:t xml:space="preserve"> отримання </w:t>
      </w:r>
      <w:proofErr w:type="spellStart"/>
      <w:r w:rsidR="009145C3">
        <w:rPr>
          <w:rFonts w:eastAsia="Times New Roman"/>
          <w:sz w:val="26"/>
          <w:szCs w:val="24"/>
          <w:u w:val="single"/>
          <w:lang w:eastAsia="ru-RU"/>
        </w:rPr>
        <w:t>триполіфосфату</w:t>
      </w:r>
      <w:proofErr w:type="spellEnd"/>
      <w:r w:rsidR="009145C3">
        <w:rPr>
          <w:rFonts w:eastAsia="Times New Roman"/>
          <w:sz w:val="26"/>
          <w:szCs w:val="24"/>
          <w:u w:val="single"/>
          <w:lang w:eastAsia="ru-RU"/>
        </w:rPr>
        <w:t xml:space="preserve"> натрію</w:t>
      </w:r>
      <w:r w:rsidR="009145C3" w:rsidRPr="009145C3">
        <w:rPr>
          <w:rFonts w:eastAsia="Times New Roman"/>
          <w:sz w:val="26"/>
          <w:szCs w:val="24"/>
          <w:lang w:eastAsia="ru-RU"/>
        </w:rPr>
        <w:t>_________________________________________________________________</w:t>
      </w:r>
      <w:r w:rsidRPr="006416B7">
        <w:t>,</w:t>
      </w:r>
    </w:p>
    <w:p w:rsidR="00D36F16" w:rsidRPr="006416B7" w:rsidRDefault="00D36F16" w:rsidP="00D36F16">
      <w:pPr>
        <w:tabs>
          <w:tab w:val="right" w:leader="underscore" w:pos="9356"/>
        </w:tabs>
        <w:spacing w:line="240" w:lineRule="auto"/>
        <w:ind w:firstLine="0"/>
      </w:pPr>
      <w:r w:rsidRPr="006416B7">
        <w:t>науковий керівник дисертації</w:t>
      </w:r>
      <w:r w:rsidR="001126DF">
        <w:t xml:space="preserve"> ______</w:t>
      </w:r>
      <w:proofErr w:type="spellStart"/>
      <w:r w:rsidR="001126DF" w:rsidRPr="001126DF">
        <w:rPr>
          <w:rFonts w:eastAsia="Times New Roman"/>
          <w:bCs/>
          <w:sz w:val="26"/>
          <w:szCs w:val="24"/>
          <w:u w:val="single"/>
          <w:lang w:eastAsia="ru-RU"/>
        </w:rPr>
        <w:t>к.т.н</w:t>
      </w:r>
      <w:proofErr w:type="spellEnd"/>
      <w:r w:rsidR="001126DF" w:rsidRPr="001126DF">
        <w:rPr>
          <w:rFonts w:eastAsia="Times New Roman"/>
          <w:bCs/>
          <w:sz w:val="26"/>
          <w:szCs w:val="24"/>
          <w:u w:val="single"/>
          <w:lang w:eastAsia="ru-RU"/>
        </w:rPr>
        <w:t>.</w:t>
      </w:r>
      <w:r w:rsidR="001126DF">
        <w:rPr>
          <w:rFonts w:eastAsia="Times New Roman"/>
          <w:bCs/>
          <w:sz w:val="26"/>
          <w:szCs w:val="24"/>
          <w:u w:val="single"/>
          <w:lang w:eastAsia="ru-RU"/>
        </w:rPr>
        <w:t>,</w:t>
      </w:r>
      <w:r w:rsidR="001126DF" w:rsidRPr="001126DF">
        <w:rPr>
          <w:rFonts w:eastAsia="Times New Roman"/>
          <w:bCs/>
          <w:sz w:val="26"/>
          <w:szCs w:val="24"/>
          <w:u w:val="single"/>
          <w:lang w:eastAsia="ru-RU"/>
        </w:rPr>
        <w:t xml:space="preserve"> ст. </w:t>
      </w:r>
      <w:proofErr w:type="spellStart"/>
      <w:r w:rsidR="001126DF" w:rsidRPr="001126DF">
        <w:rPr>
          <w:rFonts w:eastAsia="Times New Roman"/>
          <w:bCs/>
          <w:sz w:val="26"/>
          <w:szCs w:val="24"/>
          <w:u w:val="single"/>
          <w:lang w:eastAsia="ru-RU"/>
        </w:rPr>
        <w:t>вкл</w:t>
      </w:r>
      <w:proofErr w:type="spellEnd"/>
      <w:r w:rsidR="001126DF" w:rsidRPr="001126DF">
        <w:rPr>
          <w:rFonts w:eastAsia="Times New Roman"/>
          <w:bCs/>
          <w:sz w:val="26"/>
          <w:szCs w:val="24"/>
          <w:u w:val="single"/>
          <w:lang w:eastAsia="ru-RU"/>
        </w:rPr>
        <w:t xml:space="preserve">. </w:t>
      </w:r>
      <w:proofErr w:type="spellStart"/>
      <w:r w:rsidR="001126DF" w:rsidRPr="001126DF">
        <w:rPr>
          <w:rFonts w:eastAsia="Times New Roman"/>
          <w:bCs/>
          <w:sz w:val="26"/>
          <w:szCs w:val="24"/>
          <w:u w:val="single"/>
          <w:lang w:eastAsia="ru-RU"/>
        </w:rPr>
        <w:t>Ситніков</w:t>
      </w:r>
      <w:proofErr w:type="spellEnd"/>
      <w:r w:rsidR="001126DF" w:rsidRPr="001126DF">
        <w:rPr>
          <w:rFonts w:eastAsia="Times New Roman"/>
          <w:bCs/>
          <w:sz w:val="26"/>
          <w:szCs w:val="24"/>
          <w:u w:val="single"/>
          <w:lang w:eastAsia="ru-RU"/>
        </w:rPr>
        <w:t xml:space="preserve"> О. В.</w:t>
      </w:r>
      <w:r w:rsidRPr="006416B7">
        <w:tab/>
        <w:t>,</w:t>
      </w:r>
    </w:p>
    <w:p w:rsidR="00D36F16" w:rsidRPr="006416B7" w:rsidRDefault="00D36F16" w:rsidP="00D36F16">
      <w:pPr>
        <w:tabs>
          <w:tab w:val="left" w:leader="underscore" w:pos="8903"/>
        </w:tabs>
        <w:spacing w:line="240" w:lineRule="auto"/>
        <w:ind w:firstLine="3544"/>
        <w:jc w:val="center"/>
        <w:rPr>
          <w:vertAlign w:val="superscript"/>
        </w:rPr>
      </w:pPr>
      <w:r w:rsidRPr="006416B7">
        <w:rPr>
          <w:vertAlign w:val="superscript"/>
        </w:rPr>
        <w:t>(прізвище, ім’я, по батькові, науковий ступінь, вчене звання)</w:t>
      </w:r>
    </w:p>
    <w:p w:rsidR="00D36F16" w:rsidRPr="006416B7" w:rsidRDefault="00D36F16" w:rsidP="00D36F16">
      <w:pPr>
        <w:tabs>
          <w:tab w:val="left" w:leader="underscore" w:pos="8903"/>
        </w:tabs>
        <w:spacing w:line="240" w:lineRule="auto"/>
        <w:ind w:firstLine="0"/>
      </w:pPr>
      <w:r w:rsidRPr="006416B7">
        <w:t>затверджені наказом по університету від «_</w:t>
      </w:r>
      <w:r w:rsidRPr="008A0018">
        <w:t>_</w:t>
      </w:r>
      <w:r w:rsidRPr="006416B7">
        <w:t>_»__</w:t>
      </w:r>
      <w:r w:rsidRPr="008A0018">
        <w:t>__</w:t>
      </w:r>
      <w:r w:rsidRPr="006416B7">
        <w:t>_____ 20__ р. №_____</w:t>
      </w:r>
    </w:p>
    <w:p w:rsidR="00D36F16" w:rsidRPr="006416B7" w:rsidRDefault="00D36F16" w:rsidP="00D36F16">
      <w:pPr>
        <w:tabs>
          <w:tab w:val="left" w:leader="underscore" w:pos="9356"/>
        </w:tabs>
        <w:spacing w:before="240" w:line="240" w:lineRule="auto"/>
        <w:ind w:firstLine="0"/>
      </w:pPr>
      <w:r w:rsidRPr="006416B7">
        <w:t xml:space="preserve">2. </w:t>
      </w:r>
      <w:r>
        <w:t>Термін</w:t>
      </w:r>
      <w:r w:rsidRPr="006416B7">
        <w:t xml:space="preserve"> подання студентом дисертації </w:t>
      </w:r>
      <w:r w:rsidRPr="006416B7">
        <w:tab/>
      </w:r>
    </w:p>
    <w:p w:rsidR="00D36F16" w:rsidRPr="00ED7162" w:rsidRDefault="00D36F16" w:rsidP="00ED7162">
      <w:pPr>
        <w:tabs>
          <w:tab w:val="left" w:leader="underscore" w:pos="9356"/>
        </w:tabs>
        <w:spacing w:before="240" w:line="240" w:lineRule="auto"/>
        <w:ind w:firstLine="0"/>
      </w:pPr>
      <w:r w:rsidRPr="006416B7">
        <w:t xml:space="preserve">3. </w:t>
      </w:r>
      <w:r w:rsidRPr="006416B7">
        <w:rPr>
          <w:bCs/>
        </w:rPr>
        <w:t>Об’єкт дослідження</w:t>
      </w:r>
      <w:r w:rsidR="00ED7162">
        <w:t xml:space="preserve"> </w:t>
      </w:r>
      <w:r w:rsidR="00ED7162">
        <w:rPr>
          <w:i/>
          <w:u w:val="single"/>
        </w:rPr>
        <w:t>п</w:t>
      </w:r>
      <w:r w:rsidR="005B0322" w:rsidRPr="00ED7162">
        <w:rPr>
          <w:i/>
          <w:u w:val="single"/>
        </w:rPr>
        <w:t>роцес</w:t>
      </w:r>
      <w:r w:rsidR="00ED7162">
        <w:rPr>
          <w:i/>
          <w:u w:val="single"/>
        </w:rPr>
        <w:t xml:space="preserve"> отримання </w:t>
      </w:r>
      <w:proofErr w:type="spellStart"/>
      <w:r w:rsidR="00ED7162">
        <w:rPr>
          <w:i/>
          <w:u w:val="single"/>
        </w:rPr>
        <w:t>триполіфосфату</w:t>
      </w:r>
      <w:proofErr w:type="spellEnd"/>
      <w:r w:rsidR="00ED7162">
        <w:rPr>
          <w:i/>
          <w:u w:val="single"/>
        </w:rPr>
        <w:t xml:space="preserve"> </w:t>
      </w:r>
      <w:r w:rsidR="009145C3" w:rsidRPr="00ED7162">
        <w:rPr>
          <w:i/>
          <w:u w:val="single"/>
        </w:rPr>
        <w:t>натрію</w:t>
      </w:r>
      <w:r w:rsidR="00ED7162">
        <w:rPr>
          <w:i/>
          <w:u w:val="single"/>
        </w:rPr>
        <w:t xml:space="preserve"> та процес висушування у розпилювальній сушарці_________________________________</w:t>
      </w:r>
      <w:r w:rsidR="00ED7162" w:rsidRPr="00ED7162">
        <w:rPr>
          <w:u w:val="single"/>
        </w:rPr>
        <w:t xml:space="preserve">      </w:t>
      </w:r>
      <w:r w:rsidR="00ED7162">
        <w:rPr>
          <w:u w:val="single"/>
        </w:rPr>
        <w:t xml:space="preserve"> </w:t>
      </w:r>
    </w:p>
    <w:p w:rsidR="00D36F16" w:rsidRPr="006416B7" w:rsidRDefault="00D36F16" w:rsidP="008A0018">
      <w:pPr>
        <w:tabs>
          <w:tab w:val="left" w:leader="underscore" w:pos="9356"/>
        </w:tabs>
        <w:spacing w:before="240" w:line="240" w:lineRule="auto"/>
        <w:ind w:firstLine="0"/>
      </w:pPr>
      <w:r>
        <w:t>4. Вихідні дані</w:t>
      </w:r>
      <w:r w:rsidR="008A0018">
        <w:t xml:space="preserve"> </w:t>
      </w:r>
      <w:r w:rsidR="008A0018" w:rsidRPr="008A0018">
        <w:rPr>
          <w:i/>
          <w:u w:val="single"/>
        </w:rPr>
        <w:t xml:space="preserve">Схема автоматизації; система яка забезпечує перехідний процес з перегулюванням не більше ніж 30%; параметри які підлягають керуванню: відносний вологовміст висушеної речовини не більше 5%, температура </w:t>
      </w:r>
      <w:proofErr w:type="spellStart"/>
      <w:r w:rsidR="008A0018" w:rsidRPr="008A0018">
        <w:rPr>
          <w:i/>
          <w:u w:val="single"/>
        </w:rPr>
        <w:t>гріючого</w:t>
      </w:r>
      <w:proofErr w:type="spellEnd"/>
      <w:r w:rsidR="008A0018" w:rsidRPr="008A0018">
        <w:rPr>
          <w:i/>
          <w:u w:val="single"/>
        </w:rPr>
        <w:t xml:space="preserve"> агенту</w:t>
      </w:r>
      <w:r w:rsidR="008A0018">
        <w:t>________________________________________</w:t>
      </w:r>
    </w:p>
    <w:p w:rsidR="00D36F16" w:rsidRPr="006416B7" w:rsidRDefault="00D36F16" w:rsidP="00947369">
      <w:pPr>
        <w:keepNext/>
        <w:tabs>
          <w:tab w:val="left" w:leader="underscore" w:pos="9356"/>
        </w:tabs>
        <w:spacing w:before="240" w:line="240" w:lineRule="auto"/>
        <w:ind w:firstLine="0"/>
      </w:pPr>
      <w:r w:rsidRPr="006416B7">
        <w:t xml:space="preserve">5. Перелік завдань, які потрібно розробити </w:t>
      </w:r>
      <w:r w:rsidR="008A0018" w:rsidRPr="00947369">
        <w:rPr>
          <w:i/>
          <w:u w:val="single"/>
        </w:rPr>
        <w:t xml:space="preserve">Дослідити процес отримання </w:t>
      </w:r>
      <w:proofErr w:type="spellStart"/>
      <w:r w:rsidR="008A0018" w:rsidRPr="00947369">
        <w:rPr>
          <w:i/>
          <w:u w:val="single"/>
        </w:rPr>
        <w:t>триполіфосфату</w:t>
      </w:r>
      <w:proofErr w:type="spellEnd"/>
      <w:r w:rsidR="008A0018" w:rsidRPr="00947369">
        <w:rPr>
          <w:i/>
          <w:u w:val="single"/>
        </w:rPr>
        <w:t xml:space="preserve"> натрію</w:t>
      </w:r>
      <w:r w:rsidR="00947369" w:rsidRPr="00947369">
        <w:rPr>
          <w:i/>
          <w:u w:val="single"/>
        </w:rPr>
        <w:t xml:space="preserve"> та процес висушування речовини у розпилювальній </w:t>
      </w:r>
      <w:r w:rsidR="00947369" w:rsidRPr="00947369">
        <w:rPr>
          <w:i/>
          <w:u w:val="single"/>
        </w:rPr>
        <w:lastRenderedPageBreak/>
        <w:t>сушарці; розробка та проектування функціональної схеми автоматизації; розробка математичної моделі розпилювальної сушарки як технологічного об’єкту керування; спроектувати та дослідити систему керування у розпилювальній сушарці</w:t>
      </w:r>
      <w:r w:rsidR="00947369">
        <w:t>______________________________________________</w:t>
      </w:r>
    </w:p>
    <w:p w:rsidR="00D36F16" w:rsidRPr="006416B7" w:rsidRDefault="00D36F16" w:rsidP="003703D7">
      <w:pPr>
        <w:tabs>
          <w:tab w:val="left" w:leader="underscore" w:pos="9356"/>
        </w:tabs>
        <w:spacing w:before="240" w:line="240" w:lineRule="auto"/>
        <w:ind w:firstLine="0"/>
      </w:pPr>
      <w:r w:rsidRPr="004A79DC">
        <w:t>6. Орієнтовний перелік</w:t>
      </w:r>
      <w:r>
        <w:t xml:space="preserve"> графічного (</w:t>
      </w:r>
      <w:r w:rsidRPr="004A79DC">
        <w:t xml:space="preserve"> ілюстративного </w:t>
      </w:r>
      <w:r>
        <w:t>)</w:t>
      </w:r>
      <w:r w:rsidRPr="004A79DC">
        <w:t>матеріалу</w:t>
      </w:r>
      <w:r w:rsidRPr="006416B7">
        <w:t xml:space="preserve"> </w:t>
      </w:r>
      <w:r w:rsidR="003703D7" w:rsidRPr="003703D7">
        <w:rPr>
          <w:i/>
          <w:u w:val="single"/>
        </w:rPr>
        <w:t>Г</w:t>
      </w:r>
      <w:r w:rsidR="00823802" w:rsidRPr="003703D7">
        <w:rPr>
          <w:i/>
          <w:u w:val="single"/>
        </w:rPr>
        <w:t xml:space="preserve">рафічні зображення об‘єкту керування; схема процесу </w:t>
      </w:r>
      <w:r w:rsidR="003703D7" w:rsidRPr="003703D7">
        <w:rPr>
          <w:i/>
          <w:u w:val="single"/>
        </w:rPr>
        <w:t xml:space="preserve">отримання </w:t>
      </w:r>
      <w:proofErr w:type="spellStart"/>
      <w:r w:rsidR="003703D7" w:rsidRPr="003703D7">
        <w:rPr>
          <w:i/>
          <w:u w:val="single"/>
        </w:rPr>
        <w:t>триполіфосфату</w:t>
      </w:r>
      <w:proofErr w:type="spellEnd"/>
      <w:r w:rsidR="003703D7" w:rsidRPr="003703D7">
        <w:rPr>
          <w:i/>
          <w:u w:val="single"/>
        </w:rPr>
        <w:t xml:space="preserve"> натрію</w:t>
      </w:r>
      <w:r w:rsidR="00823802" w:rsidRPr="003703D7">
        <w:rPr>
          <w:i/>
          <w:u w:val="single"/>
        </w:rPr>
        <w:t xml:space="preserve">; перехідні характеристики об‘єкту; </w:t>
      </w:r>
      <w:r w:rsidR="003703D7" w:rsidRPr="003703D7">
        <w:rPr>
          <w:i/>
          <w:u w:val="single"/>
        </w:rPr>
        <w:t>зображення</w:t>
      </w:r>
      <w:r w:rsidR="00823802" w:rsidRPr="003703D7">
        <w:rPr>
          <w:i/>
          <w:u w:val="single"/>
        </w:rPr>
        <w:t xml:space="preserve"> розроб</w:t>
      </w:r>
      <w:r w:rsidR="003703D7" w:rsidRPr="003703D7">
        <w:rPr>
          <w:i/>
          <w:u w:val="single"/>
        </w:rPr>
        <w:t>леної у MATLAB нечіткої системи</w:t>
      </w:r>
      <w:r w:rsidR="003703D7" w:rsidRPr="003703D7">
        <w:rPr>
          <w:i/>
        </w:rPr>
        <w:t>___________________________________________</w:t>
      </w:r>
    </w:p>
    <w:p w:rsidR="00D36F16" w:rsidRPr="006416B7" w:rsidRDefault="00D36F16" w:rsidP="008A0018">
      <w:pPr>
        <w:tabs>
          <w:tab w:val="left" w:leader="underscore" w:pos="9356"/>
        </w:tabs>
        <w:spacing w:before="240" w:line="240" w:lineRule="auto"/>
        <w:ind w:firstLine="0"/>
      </w:pPr>
      <w:r w:rsidRPr="006416B7">
        <w:t xml:space="preserve">7. Орієнтовний перелік публікацій </w:t>
      </w:r>
      <w:proofErr w:type="spellStart"/>
      <w:r w:rsidR="008A0018" w:rsidRPr="008A0018">
        <w:rPr>
          <w:i/>
          <w:u w:val="single"/>
        </w:rPr>
        <w:t>Ситніков</w:t>
      </w:r>
      <w:proofErr w:type="spellEnd"/>
      <w:r w:rsidR="008A0018" w:rsidRPr="008A0018">
        <w:rPr>
          <w:i/>
          <w:u w:val="single"/>
        </w:rPr>
        <w:t xml:space="preserve">, О. В., </w:t>
      </w:r>
      <w:proofErr w:type="spellStart"/>
      <w:r w:rsidR="008A0018" w:rsidRPr="008A0018">
        <w:rPr>
          <w:i/>
          <w:u w:val="single"/>
        </w:rPr>
        <w:t>Складанний</w:t>
      </w:r>
      <w:proofErr w:type="spellEnd"/>
      <w:r w:rsidR="008A0018" w:rsidRPr="008A0018">
        <w:rPr>
          <w:i/>
          <w:u w:val="single"/>
        </w:rPr>
        <w:t>, Д. М., &amp; Соколов, К. І. (2023). Розроблення математичної моделі розпилювальної сушарки для задач керування</w:t>
      </w:r>
      <w:r w:rsidR="00843BAA">
        <w:rPr>
          <w:i/>
          <w:u w:val="single"/>
        </w:rPr>
        <w:t xml:space="preserve"> (</w:t>
      </w:r>
      <w:proofErr w:type="spellStart"/>
      <w:r w:rsidR="00843BAA">
        <w:rPr>
          <w:i/>
          <w:u w:val="single"/>
        </w:rPr>
        <w:t>англ</w:t>
      </w:r>
      <w:proofErr w:type="spellEnd"/>
      <w:r w:rsidR="00843BAA">
        <w:rPr>
          <w:i/>
          <w:u w:val="single"/>
        </w:rPr>
        <w:t>. мовою)</w:t>
      </w:r>
      <w:r w:rsidR="008A0018" w:rsidRPr="008A0018">
        <w:rPr>
          <w:i/>
          <w:u w:val="single"/>
        </w:rPr>
        <w:t>. </w:t>
      </w:r>
      <w:r w:rsidR="008A0018" w:rsidRPr="008A0018">
        <w:rPr>
          <w:i/>
          <w:iCs/>
          <w:u w:val="single"/>
        </w:rPr>
        <w:t>Вісник НТУУ “КПІ імені Ігоря Сікорського”. Серія: Хімічна інженерія, екологія та ресурсозбереження</w:t>
      </w:r>
      <w:r w:rsidR="008A0018" w:rsidRPr="008A0018">
        <w:rPr>
          <w:i/>
          <w:u w:val="single"/>
        </w:rPr>
        <w:t>, (3), 52–62. https://doi.org/10.20535/2617-9741.3.2023.288249</w:t>
      </w:r>
      <w:r w:rsidRPr="006416B7">
        <w:tab/>
      </w:r>
    </w:p>
    <w:p w:rsidR="00D36F16" w:rsidRPr="006416B7" w:rsidRDefault="00D36F16" w:rsidP="00D36F16">
      <w:pPr>
        <w:tabs>
          <w:tab w:val="left" w:pos="360"/>
          <w:tab w:val="left" w:pos="1440"/>
          <w:tab w:val="left" w:pos="1620"/>
        </w:tabs>
        <w:spacing w:before="240" w:line="240" w:lineRule="auto"/>
        <w:ind w:left="540" w:hanging="540"/>
      </w:pPr>
      <w:r w:rsidRPr="006416B7">
        <w:t>8. Консультанти розділів дисертації</w:t>
      </w:r>
      <w:r w:rsidRPr="006416B7">
        <w:rPr>
          <w:rStyle w:val="af0"/>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D36F16" w:rsidRPr="006416B7" w:rsidTr="00D35E63">
        <w:trPr>
          <w:cantSplit/>
        </w:trPr>
        <w:tc>
          <w:tcPr>
            <w:tcW w:w="2410" w:type="dxa"/>
            <w:vMerge w:val="restart"/>
            <w:vAlign w:val="center"/>
          </w:tcPr>
          <w:p w:rsidR="00D36F16" w:rsidRPr="006416B7" w:rsidRDefault="00D36F16" w:rsidP="00D35E63">
            <w:pPr>
              <w:spacing w:line="240" w:lineRule="auto"/>
              <w:ind w:firstLine="0"/>
              <w:jc w:val="center"/>
              <w:rPr>
                <w:sz w:val="24"/>
              </w:rPr>
            </w:pPr>
            <w:r w:rsidRPr="006416B7">
              <w:rPr>
                <w:sz w:val="24"/>
              </w:rPr>
              <w:t>Розділ</w:t>
            </w:r>
          </w:p>
        </w:tc>
        <w:tc>
          <w:tcPr>
            <w:tcW w:w="4111" w:type="dxa"/>
            <w:vMerge w:val="restart"/>
            <w:vAlign w:val="center"/>
          </w:tcPr>
          <w:p w:rsidR="00D36F16" w:rsidRPr="006416B7" w:rsidRDefault="00D36F16" w:rsidP="00D35E63">
            <w:pPr>
              <w:spacing w:line="240" w:lineRule="auto"/>
              <w:ind w:firstLine="0"/>
              <w:jc w:val="center"/>
              <w:rPr>
                <w:sz w:val="24"/>
              </w:rPr>
            </w:pPr>
            <w:r w:rsidRPr="006416B7">
              <w:rPr>
                <w:sz w:val="24"/>
              </w:rPr>
              <w:t xml:space="preserve">Прізвище, ініціали та посада </w:t>
            </w:r>
            <w:r w:rsidRPr="006416B7">
              <w:rPr>
                <w:sz w:val="24"/>
              </w:rPr>
              <w:br/>
              <w:t>консультанта</w:t>
            </w:r>
          </w:p>
        </w:tc>
        <w:tc>
          <w:tcPr>
            <w:tcW w:w="2793" w:type="dxa"/>
            <w:gridSpan w:val="2"/>
          </w:tcPr>
          <w:p w:rsidR="00D36F16" w:rsidRPr="006416B7" w:rsidRDefault="00D36F16" w:rsidP="00D35E63">
            <w:pPr>
              <w:spacing w:line="240" w:lineRule="auto"/>
              <w:ind w:firstLine="0"/>
              <w:jc w:val="center"/>
              <w:rPr>
                <w:sz w:val="24"/>
              </w:rPr>
            </w:pPr>
            <w:r w:rsidRPr="006416B7">
              <w:rPr>
                <w:sz w:val="24"/>
              </w:rPr>
              <w:t>Підпис, дата</w:t>
            </w:r>
          </w:p>
        </w:tc>
      </w:tr>
      <w:tr w:rsidR="00D36F16" w:rsidRPr="006416B7" w:rsidTr="00D35E63">
        <w:trPr>
          <w:cantSplit/>
        </w:trPr>
        <w:tc>
          <w:tcPr>
            <w:tcW w:w="2410" w:type="dxa"/>
            <w:vMerge/>
          </w:tcPr>
          <w:p w:rsidR="00D36F16" w:rsidRPr="006416B7" w:rsidRDefault="00D36F16" w:rsidP="00D35E63">
            <w:pPr>
              <w:spacing w:line="240" w:lineRule="auto"/>
              <w:ind w:firstLine="0"/>
              <w:jc w:val="center"/>
            </w:pPr>
          </w:p>
        </w:tc>
        <w:tc>
          <w:tcPr>
            <w:tcW w:w="4111" w:type="dxa"/>
            <w:vMerge/>
          </w:tcPr>
          <w:p w:rsidR="00D36F16" w:rsidRPr="006416B7" w:rsidRDefault="00D36F16" w:rsidP="00D35E63">
            <w:pPr>
              <w:spacing w:line="240" w:lineRule="auto"/>
              <w:ind w:firstLine="0"/>
              <w:jc w:val="center"/>
            </w:pPr>
          </w:p>
        </w:tc>
        <w:tc>
          <w:tcPr>
            <w:tcW w:w="1396" w:type="dxa"/>
          </w:tcPr>
          <w:p w:rsidR="00D36F16" w:rsidRPr="006416B7" w:rsidRDefault="00D36F16" w:rsidP="00D35E63">
            <w:pPr>
              <w:spacing w:line="240" w:lineRule="auto"/>
              <w:ind w:firstLine="0"/>
              <w:jc w:val="center"/>
              <w:rPr>
                <w:sz w:val="24"/>
              </w:rPr>
            </w:pPr>
            <w:r w:rsidRPr="006416B7">
              <w:rPr>
                <w:sz w:val="24"/>
              </w:rPr>
              <w:t xml:space="preserve">завдання </w:t>
            </w:r>
            <w:r w:rsidRPr="006416B7">
              <w:rPr>
                <w:sz w:val="24"/>
              </w:rPr>
              <w:br/>
              <w:t>видав</w:t>
            </w:r>
          </w:p>
        </w:tc>
        <w:tc>
          <w:tcPr>
            <w:tcW w:w="1397" w:type="dxa"/>
          </w:tcPr>
          <w:p w:rsidR="00D36F16" w:rsidRPr="006416B7" w:rsidRDefault="00D36F16" w:rsidP="00D35E63">
            <w:pPr>
              <w:spacing w:line="240" w:lineRule="auto"/>
              <w:ind w:firstLine="0"/>
              <w:jc w:val="center"/>
              <w:rPr>
                <w:sz w:val="24"/>
              </w:rPr>
            </w:pPr>
            <w:r w:rsidRPr="006416B7">
              <w:rPr>
                <w:sz w:val="24"/>
              </w:rPr>
              <w:t>завдання</w:t>
            </w:r>
            <w:r w:rsidRPr="006416B7">
              <w:rPr>
                <w:sz w:val="24"/>
              </w:rPr>
              <w:br/>
              <w:t>прийняв</w:t>
            </w:r>
          </w:p>
        </w:tc>
      </w:tr>
      <w:tr w:rsidR="00D36F16" w:rsidRPr="006416B7" w:rsidTr="00D35E63">
        <w:tc>
          <w:tcPr>
            <w:tcW w:w="2410" w:type="dxa"/>
          </w:tcPr>
          <w:p w:rsidR="00D36F16" w:rsidRPr="006416B7" w:rsidRDefault="00D36F16" w:rsidP="00D35E63">
            <w:pPr>
              <w:spacing w:line="240" w:lineRule="auto"/>
              <w:ind w:firstLine="0"/>
              <w:rPr>
                <w:sz w:val="24"/>
              </w:rPr>
            </w:pPr>
          </w:p>
        </w:tc>
        <w:tc>
          <w:tcPr>
            <w:tcW w:w="4111" w:type="dxa"/>
          </w:tcPr>
          <w:p w:rsidR="00D36F16" w:rsidRPr="006416B7" w:rsidRDefault="00D36F16" w:rsidP="00D35E63">
            <w:pPr>
              <w:spacing w:line="240" w:lineRule="auto"/>
              <w:ind w:firstLine="0"/>
              <w:rPr>
                <w:sz w:val="24"/>
              </w:rPr>
            </w:pPr>
          </w:p>
        </w:tc>
        <w:tc>
          <w:tcPr>
            <w:tcW w:w="1396" w:type="dxa"/>
          </w:tcPr>
          <w:p w:rsidR="00D36F16" w:rsidRPr="006416B7" w:rsidRDefault="00D36F16" w:rsidP="00D35E63">
            <w:pPr>
              <w:spacing w:line="240" w:lineRule="auto"/>
              <w:ind w:firstLine="0"/>
              <w:rPr>
                <w:sz w:val="24"/>
              </w:rPr>
            </w:pPr>
          </w:p>
        </w:tc>
        <w:tc>
          <w:tcPr>
            <w:tcW w:w="1397" w:type="dxa"/>
          </w:tcPr>
          <w:p w:rsidR="00D36F16" w:rsidRPr="006416B7" w:rsidRDefault="00D36F16" w:rsidP="00D35E63">
            <w:pPr>
              <w:spacing w:line="240" w:lineRule="auto"/>
              <w:ind w:firstLine="0"/>
              <w:rPr>
                <w:sz w:val="24"/>
              </w:rPr>
            </w:pPr>
          </w:p>
        </w:tc>
      </w:tr>
      <w:tr w:rsidR="00D36F16" w:rsidRPr="006416B7" w:rsidTr="00D35E63">
        <w:tc>
          <w:tcPr>
            <w:tcW w:w="2410" w:type="dxa"/>
          </w:tcPr>
          <w:p w:rsidR="00D36F16" w:rsidRPr="006416B7" w:rsidRDefault="00D36F16" w:rsidP="00D35E63">
            <w:pPr>
              <w:spacing w:line="240" w:lineRule="auto"/>
              <w:ind w:firstLine="0"/>
              <w:rPr>
                <w:sz w:val="24"/>
              </w:rPr>
            </w:pPr>
          </w:p>
        </w:tc>
        <w:tc>
          <w:tcPr>
            <w:tcW w:w="4111" w:type="dxa"/>
          </w:tcPr>
          <w:p w:rsidR="00D36F16" w:rsidRPr="006416B7" w:rsidRDefault="00D36F16" w:rsidP="00D35E63">
            <w:pPr>
              <w:spacing w:line="240" w:lineRule="auto"/>
              <w:ind w:firstLine="0"/>
              <w:rPr>
                <w:sz w:val="24"/>
              </w:rPr>
            </w:pPr>
          </w:p>
        </w:tc>
        <w:tc>
          <w:tcPr>
            <w:tcW w:w="1396" w:type="dxa"/>
          </w:tcPr>
          <w:p w:rsidR="00D36F16" w:rsidRPr="006416B7" w:rsidRDefault="00D36F16" w:rsidP="00D35E63">
            <w:pPr>
              <w:spacing w:line="240" w:lineRule="auto"/>
              <w:ind w:firstLine="0"/>
              <w:rPr>
                <w:sz w:val="24"/>
              </w:rPr>
            </w:pPr>
          </w:p>
        </w:tc>
        <w:tc>
          <w:tcPr>
            <w:tcW w:w="1397" w:type="dxa"/>
          </w:tcPr>
          <w:p w:rsidR="00D36F16" w:rsidRPr="006416B7" w:rsidRDefault="00D36F16" w:rsidP="00D35E63">
            <w:pPr>
              <w:spacing w:line="240" w:lineRule="auto"/>
              <w:ind w:firstLine="0"/>
              <w:rPr>
                <w:sz w:val="24"/>
              </w:rPr>
            </w:pPr>
          </w:p>
        </w:tc>
      </w:tr>
      <w:tr w:rsidR="00D36F16" w:rsidRPr="006416B7" w:rsidTr="00D35E63">
        <w:tc>
          <w:tcPr>
            <w:tcW w:w="2410" w:type="dxa"/>
          </w:tcPr>
          <w:p w:rsidR="00D36F16" w:rsidRPr="006416B7" w:rsidRDefault="00D36F16" w:rsidP="00D35E63">
            <w:pPr>
              <w:spacing w:line="240" w:lineRule="auto"/>
              <w:ind w:firstLine="0"/>
              <w:rPr>
                <w:sz w:val="24"/>
              </w:rPr>
            </w:pPr>
          </w:p>
        </w:tc>
        <w:tc>
          <w:tcPr>
            <w:tcW w:w="4111" w:type="dxa"/>
          </w:tcPr>
          <w:p w:rsidR="00D36F16" w:rsidRPr="006416B7" w:rsidRDefault="00D36F16" w:rsidP="00D35E63">
            <w:pPr>
              <w:spacing w:line="240" w:lineRule="auto"/>
              <w:ind w:firstLine="0"/>
              <w:rPr>
                <w:sz w:val="24"/>
              </w:rPr>
            </w:pPr>
          </w:p>
        </w:tc>
        <w:tc>
          <w:tcPr>
            <w:tcW w:w="1396" w:type="dxa"/>
          </w:tcPr>
          <w:p w:rsidR="00D36F16" w:rsidRPr="006416B7" w:rsidRDefault="00D36F16" w:rsidP="00D35E63">
            <w:pPr>
              <w:spacing w:line="240" w:lineRule="auto"/>
              <w:ind w:firstLine="0"/>
              <w:rPr>
                <w:sz w:val="24"/>
              </w:rPr>
            </w:pPr>
          </w:p>
        </w:tc>
        <w:tc>
          <w:tcPr>
            <w:tcW w:w="1397" w:type="dxa"/>
          </w:tcPr>
          <w:p w:rsidR="00D36F16" w:rsidRPr="006416B7" w:rsidRDefault="00D36F16" w:rsidP="00D35E63">
            <w:pPr>
              <w:spacing w:line="240" w:lineRule="auto"/>
              <w:ind w:firstLine="0"/>
              <w:rPr>
                <w:sz w:val="24"/>
              </w:rPr>
            </w:pPr>
          </w:p>
        </w:tc>
      </w:tr>
    </w:tbl>
    <w:p w:rsidR="00D36F16" w:rsidRPr="006416B7" w:rsidRDefault="00D36F16" w:rsidP="00D36F16">
      <w:pPr>
        <w:tabs>
          <w:tab w:val="left" w:pos="1440"/>
          <w:tab w:val="left" w:pos="1620"/>
          <w:tab w:val="left" w:pos="9356"/>
        </w:tabs>
        <w:spacing w:before="240" w:line="240" w:lineRule="auto"/>
        <w:ind w:right="-31" w:firstLine="0"/>
      </w:pPr>
      <w:r w:rsidRPr="006416B7">
        <w:t xml:space="preserve">9. </w:t>
      </w:r>
      <w:r w:rsidRPr="006416B7">
        <w:rPr>
          <w:bCs/>
        </w:rPr>
        <w:t>Дата видачі завдання</w:t>
      </w:r>
      <w:r w:rsidRPr="006416B7">
        <w:t xml:space="preserve"> </w:t>
      </w:r>
      <w:r w:rsidRPr="006416B7">
        <w:rPr>
          <w:u w:val="single"/>
        </w:rPr>
        <w:tab/>
      </w:r>
    </w:p>
    <w:p w:rsidR="00D36F16" w:rsidRPr="006416B7" w:rsidRDefault="00D36F16" w:rsidP="00D36F16">
      <w:pPr>
        <w:spacing w:before="240" w:line="240" w:lineRule="auto"/>
        <w:ind w:firstLine="0"/>
        <w:jc w:val="center"/>
      </w:pPr>
      <w:r w:rsidRPr="006416B7">
        <w:rPr>
          <w:bCs/>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D36F16" w:rsidRPr="006416B7" w:rsidTr="00D35E63">
        <w:tc>
          <w:tcPr>
            <w:tcW w:w="540" w:type="dxa"/>
            <w:vAlign w:val="center"/>
          </w:tcPr>
          <w:p w:rsidR="00D36F16" w:rsidRPr="006416B7" w:rsidRDefault="00D36F16" w:rsidP="00D35E63">
            <w:pPr>
              <w:spacing w:line="240" w:lineRule="auto"/>
              <w:ind w:firstLine="0"/>
              <w:jc w:val="center"/>
              <w:rPr>
                <w:sz w:val="24"/>
              </w:rPr>
            </w:pPr>
            <w:r w:rsidRPr="006416B7">
              <w:rPr>
                <w:sz w:val="24"/>
              </w:rPr>
              <w:t>№ з/п</w:t>
            </w:r>
          </w:p>
        </w:tc>
        <w:tc>
          <w:tcPr>
            <w:tcW w:w="4705" w:type="dxa"/>
            <w:vAlign w:val="center"/>
          </w:tcPr>
          <w:p w:rsidR="00D36F16" w:rsidRPr="006416B7" w:rsidRDefault="00D36F16" w:rsidP="00D35E63">
            <w:pPr>
              <w:spacing w:line="240" w:lineRule="auto"/>
              <w:ind w:firstLine="0"/>
              <w:jc w:val="center"/>
              <w:rPr>
                <w:sz w:val="24"/>
              </w:rPr>
            </w:pPr>
            <w:r w:rsidRPr="006416B7">
              <w:rPr>
                <w:sz w:val="24"/>
              </w:rPr>
              <w:t xml:space="preserve">Назва етапів виконання </w:t>
            </w:r>
            <w:r w:rsidRPr="006416B7">
              <w:rPr>
                <w:sz w:val="24"/>
              </w:rPr>
              <w:br/>
              <w:t>магістерської дисертації</w:t>
            </w:r>
          </w:p>
        </w:tc>
        <w:tc>
          <w:tcPr>
            <w:tcW w:w="2835" w:type="dxa"/>
            <w:vAlign w:val="center"/>
          </w:tcPr>
          <w:p w:rsidR="00D36F16" w:rsidRPr="006416B7" w:rsidRDefault="00D36F16" w:rsidP="00D35E63">
            <w:pPr>
              <w:spacing w:line="240" w:lineRule="auto"/>
              <w:ind w:firstLine="0"/>
              <w:jc w:val="center"/>
              <w:rPr>
                <w:sz w:val="24"/>
              </w:rPr>
            </w:pPr>
            <w:r>
              <w:rPr>
                <w:sz w:val="24"/>
              </w:rPr>
              <w:t>Термін</w:t>
            </w:r>
            <w:r w:rsidRPr="006416B7">
              <w:rPr>
                <w:sz w:val="24"/>
              </w:rPr>
              <w:t xml:space="preserve"> виконання етапів магістерської дисертації</w:t>
            </w:r>
          </w:p>
        </w:tc>
        <w:tc>
          <w:tcPr>
            <w:tcW w:w="1234" w:type="dxa"/>
            <w:vAlign w:val="center"/>
          </w:tcPr>
          <w:p w:rsidR="00D36F16" w:rsidRPr="006416B7" w:rsidRDefault="00D36F16" w:rsidP="00D35E63">
            <w:pPr>
              <w:spacing w:line="240" w:lineRule="auto"/>
              <w:ind w:firstLine="0"/>
              <w:jc w:val="center"/>
              <w:rPr>
                <w:sz w:val="24"/>
              </w:rPr>
            </w:pPr>
            <w:r w:rsidRPr="006416B7">
              <w:rPr>
                <w:sz w:val="24"/>
              </w:rPr>
              <w:t>Примітка</w:t>
            </w:r>
          </w:p>
        </w:tc>
      </w:tr>
      <w:tr w:rsidR="00947369" w:rsidRPr="006416B7" w:rsidTr="00D35E63">
        <w:trPr>
          <w:trHeight w:val="20"/>
        </w:trPr>
        <w:tc>
          <w:tcPr>
            <w:tcW w:w="540" w:type="dxa"/>
          </w:tcPr>
          <w:p w:rsidR="00947369" w:rsidRPr="006416B7" w:rsidRDefault="00947369" w:rsidP="00947369">
            <w:pPr>
              <w:spacing w:line="240" w:lineRule="auto"/>
              <w:ind w:firstLine="0"/>
              <w:rPr>
                <w:sz w:val="24"/>
              </w:rPr>
            </w:pPr>
            <w:r>
              <w:rPr>
                <w:sz w:val="24"/>
              </w:rPr>
              <w:t>1</w:t>
            </w:r>
          </w:p>
        </w:tc>
        <w:tc>
          <w:tcPr>
            <w:tcW w:w="4705" w:type="dxa"/>
          </w:tcPr>
          <w:p w:rsidR="00947369" w:rsidRPr="006416B7" w:rsidRDefault="00947369" w:rsidP="00947369">
            <w:pPr>
              <w:spacing w:line="240" w:lineRule="auto"/>
              <w:ind w:firstLine="0"/>
              <w:rPr>
                <w:sz w:val="24"/>
              </w:rPr>
            </w:pPr>
            <w:r>
              <w:rPr>
                <w:sz w:val="24"/>
              </w:rPr>
              <w:t>Аналіз виробництва та процесу що досліджується</w:t>
            </w:r>
          </w:p>
        </w:tc>
        <w:tc>
          <w:tcPr>
            <w:tcW w:w="2835" w:type="dxa"/>
          </w:tcPr>
          <w:p w:rsidR="00947369" w:rsidRPr="00AA6B9E" w:rsidRDefault="00947369" w:rsidP="00947369">
            <w:pPr>
              <w:spacing w:line="240" w:lineRule="auto"/>
              <w:ind w:firstLine="0"/>
              <w:rPr>
                <w:sz w:val="24"/>
              </w:rPr>
            </w:pPr>
            <w:r>
              <w:rPr>
                <w:sz w:val="24"/>
              </w:rPr>
              <w:t>29.09.2023</w:t>
            </w:r>
          </w:p>
        </w:tc>
        <w:tc>
          <w:tcPr>
            <w:tcW w:w="1234" w:type="dxa"/>
          </w:tcPr>
          <w:p w:rsidR="00947369" w:rsidRPr="006416B7" w:rsidRDefault="00947369" w:rsidP="00947369">
            <w:pPr>
              <w:spacing w:line="240" w:lineRule="auto"/>
              <w:ind w:firstLine="0"/>
              <w:rPr>
                <w:sz w:val="24"/>
              </w:rPr>
            </w:pPr>
          </w:p>
        </w:tc>
      </w:tr>
      <w:tr w:rsidR="00947369" w:rsidRPr="006416B7" w:rsidTr="00D35E63">
        <w:trPr>
          <w:trHeight w:val="20"/>
        </w:trPr>
        <w:tc>
          <w:tcPr>
            <w:tcW w:w="540" w:type="dxa"/>
          </w:tcPr>
          <w:p w:rsidR="00947369" w:rsidRPr="006416B7" w:rsidRDefault="00947369" w:rsidP="00947369">
            <w:pPr>
              <w:spacing w:line="240" w:lineRule="auto"/>
              <w:ind w:firstLine="0"/>
              <w:rPr>
                <w:sz w:val="24"/>
              </w:rPr>
            </w:pPr>
            <w:r>
              <w:rPr>
                <w:sz w:val="24"/>
              </w:rPr>
              <w:t>2</w:t>
            </w:r>
          </w:p>
        </w:tc>
        <w:tc>
          <w:tcPr>
            <w:tcW w:w="4705" w:type="dxa"/>
          </w:tcPr>
          <w:p w:rsidR="00947369" w:rsidRPr="006416B7" w:rsidRDefault="00947369" w:rsidP="00947369">
            <w:pPr>
              <w:spacing w:line="240" w:lineRule="auto"/>
              <w:ind w:firstLine="0"/>
              <w:rPr>
                <w:sz w:val="24"/>
              </w:rPr>
            </w:pPr>
            <w:r>
              <w:rPr>
                <w:sz w:val="24"/>
              </w:rPr>
              <w:t>Розробка функціональної схеми автоматизації, систем дистанційного керування і аварійного захисту</w:t>
            </w:r>
          </w:p>
        </w:tc>
        <w:tc>
          <w:tcPr>
            <w:tcW w:w="2835" w:type="dxa"/>
          </w:tcPr>
          <w:p w:rsidR="00947369" w:rsidRPr="00AA6B9E" w:rsidRDefault="00947369" w:rsidP="00947369">
            <w:pPr>
              <w:spacing w:line="240" w:lineRule="auto"/>
              <w:ind w:firstLine="0"/>
              <w:rPr>
                <w:sz w:val="24"/>
              </w:rPr>
            </w:pPr>
            <w:r>
              <w:rPr>
                <w:sz w:val="24"/>
              </w:rPr>
              <w:t>17.10.2023</w:t>
            </w:r>
          </w:p>
        </w:tc>
        <w:tc>
          <w:tcPr>
            <w:tcW w:w="1234" w:type="dxa"/>
          </w:tcPr>
          <w:p w:rsidR="00947369" w:rsidRPr="006416B7" w:rsidRDefault="00947369" w:rsidP="00947369">
            <w:pPr>
              <w:spacing w:line="240" w:lineRule="auto"/>
              <w:ind w:firstLine="0"/>
              <w:rPr>
                <w:sz w:val="24"/>
              </w:rPr>
            </w:pPr>
          </w:p>
        </w:tc>
      </w:tr>
      <w:tr w:rsidR="00947369" w:rsidRPr="006416B7" w:rsidTr="00D35E63">
        <w:trPr>
          <w:trHeight w:val="20"/>
        </w:trPr>
        <w:tc>
          <w:tcPr>
            <w:tcW w:w="540" w:type="dxa"/>
          </w:tcPr>
          <w:p w:rsidR="00947369" w:rsidRPr="006416B7" w:rsidRDefault="00947369" w:rsidP="00947369">
            <w:pPr>
              <w:spacing w:line="240" w:lineRule="auto"/>
              <w:ind w:firstLine="0"/>
              <w:rPr>
                <w:sz w:val="24"/>
              </w:rPr>
            </w:pPr>
            <w:r>
              <w:rPr>
                <w:sz w:val="24"/>
              </w:rPr>
              <w:t>3</w:t>
            </w:r>
          </w:p>
        </w:tc>
        <w:tc>
          <w:tcPr>
            <w:tcW w:w="4705" w:type="dxa"/>
          </w:tcPr>
          <w:p w:rsidR="00947369" w:rsidRPr="006416B7" w:rsidRDefault="00947369" w:rsidP="00947369">
            <w:pPr>
              <w:spacing w:line="240" w:lineRule="auto"/>
              <w:ind w:firstLine="0"/>
              <w:rPr>
                <w:sz w:val="24"/>
              </w:rPr>
            </w:pPr>
            <w:r>
              <w:rPr>
                <w:sz w:val="24"/>
              </w:rPr>
              <w:t>Математичне моделювання досліджуваного об’єкту</w:t>
            </w:r>
          </w:p>
        </w:tc>
        <w:tc>
          <w:tcPr>
            <w:tcW w:w="2835" w:type="dxa"/>
          </w:tcPr>
          <w:p w:rsidR="00947369" w:rsidRPr="00AA6B9E" w:rsidRDefault="00947369" w:rsidP="00947369">
            <w:pPr>
              <w:spacing w:line="240" w:lineRule="auto"/>
              <w:ind w:firstLine="0"/>
              <w:rPr>
                <w:sz w:val="24"/>
              </w:rPr>
            </w:pPr>
            <w:r>
              <w:rPr>
                <w:sz w:val="24"/>
              </w:rPr>
              <w:t>02.11.2023</w:t>
            </w:r>
          </w:p>
        </w:tc>
        <w:tc>
          <w:tcPr>
            <w:tcW w:w="1234" w:type="dxa"/>
          </w:tcPr>
          <w:p w:rsidR="00947369" w:rsidRPr="006416B7" w:rsidRDefault="00947369" w:rsidP="00947369">
            <w:pPr>
              <w:spacing w:line="240" w:lineRule="auto"/>
              <w:ind w:firstLine="0"/>
              <w:rPr>
                <w:sz w:val="24"/>
              </w:rPr>
            </w:pPr>
          </w:p>
        </w:tc>
      </w:tr>
      <w:tr w:rsidR="00947369" w:rsidRPr="006416B7" w:rsidTr="00D35E63">
        <w:trPr>
          <w:trHeight w:val="20"/>
        </w:trPr>
        <w:tc>
          <w:tcPr>
            <w:tcW w:w="540" w:type="dxa"/>
          </w:tcPr>
          <w:p w:rsidR="00947369" w:rsidRPr="006416B7" w:rsidRDefault="00947369" w:rsidP="00947369">
            <w:pPr>
              <w:spacing w:line="240" w:lineRule="auto"/>
              <w:ind w:firstLine="0"/>
              <w:rPr>
                <w:sz w:val="24"/>
              </w:rPr>
            </w:pPr>
            <w:r>
              <w:rPr>
                <w:sz w:val="24"/>
              </w:rPr>
              <w:t>4</w:t>
            </w:r>
          </w:p>
        </w:tc>
        <w:tc>
          <w:tcPr>
            <w:tcW w:w="4705" w:type="dxa"/>
          </w:tcPr>
          <w:p w:rsidR="00947369" w:rsidRPr="006416B7" w:rsidRDefault="00947369" w:rsidP="00947369">
            <w:pPr>
              <w:spacing w:line="240" w:lineRule="auto"/>
              <w:ind w:firstLine="0"/>
              <w:rPr>
                <w:sz w:val="24"/>
              </w:rPr>
            </w:pPr>
            <w:r>
              <w:rPr>
                <w:sz w:val="24"/>
              </w:rPr>
              <w:t>Синтез системи керування для досліджуваного процесу</w:t>
            </w:r>
          </w:p>
        </w:tc>
        <w:tc>
          <w:tcPr>
            <w:tcW w:w="2835" w:type="dxa"/>
          </w:tcPr>
          <w:p w:rsidR="00947369" w:rsidRPr="00AA6B9E" w:rsidRDefault="00947369" w:rsidP="00947369">
            <w:pPr>
              <w:spacing w:line="240" w:lineRule="auto"/>
              <w:ind w:firstLine="0"/>
              <w:rPr>
                <w:sz w:val="24"/>
              </w:rPr>
            </w:pPr>
            <w:r>
              <w:rPr>
                <w:sz w:val="24"/>
              </w:rPr>
              <w:t>05.12.2023</w:t>
            </w:r>
          </w:p>
        </w:tc>
        <w:tc>
          <w:tcPr>
            <w:tcW w:w="1234" w:type="dxa"/>
          </w:tcPr>
          <w:p w:rsidR="00947369" w:rsidRPr="006416B7" w:rsidRDefault="00947369" w:rsidP="00947369">
            <w:pPr>
              <w:spacing w:line="240" w:lineRule="auto"/>
              <w:ind w:firstLine="0"/>
              <w:rPr>
                <w:sz w:val="24"/>
              </w:rPr>
            </w:pPr>
          </w:p>
        </w:tc>
      </w:tr>
      <w:tr w:rsidR="00947369" w:rsidRPr="006416B7" w:rsidTr="00D35E63">
        <w:trPr>
          <w:trHeight w:val="20"/>
        </w:trPr>
        <w:tc>
          <w:tcPr>
            <w:tcW w:w="540" w:type="dxa"/>
          </w:tcPr>
          <w:p w:rsidR="00947369" w:rsidRPr="006416B7" w:rsidRDefault="00947369" w:rsidP="00947369">
            <w:pPr>
              <w:spacing w:line="240" w:lineRule="auto"/>
              <w:ind w:firstLine="0"/>
              <w:rPr>
                <w:sz w:val="24"/>
              </w:rPr>
            </w:pPr>
            <w:r>
              <w:rPr>
                <w:sz w:val="24"/>
              </w:rPr>
              <w:t>5</w:t>
            </w:r>
          </w:p>
        </w:tc>
        <w:tc>
          <w:tcPr>
            <w:tcW w:w="4705" w:type="dxa"/>
          </w:tcPr>
          <w:p w:rsidR="00947369" w:rsidRPr="00AA6B9E" w:rsidRDefault="00947369" w:rsidP="00947369">
            <w:pPr>
              <w:spacing w:line="240" w:lineRule="auto"/>
              <w:ind w:firstLine="0"/>
              <w:rPr>
                <w:sz w:val="24"/>
              </w:rPr>
            </w:pPr>
            <w:r>
              <w:rPr>
                <w:sz w:val="24"/>
              </w:rPr>
              <w:t xml:space="preserve">Створення </w:t>
            </w:r>
            <w:proofErr w:type="spellStart"/>
            <w:r>
              <w:rPr>
                <w:sz w:val="24"/>
              </w:rPr>
              <w:t>стартап-проєкту</w:t>
            </w:r>
            <w:proofErr w:type="spellEnd"/>
          </w:p>
        </w:tc>
        <w:tc>
          <w:tcPr>
            <w:tcW w:w="2835" w:type="dxa"/>
          </w:tcPr>
          <w:p w:rsidR="00947369" w:rsidRPr="00AA6B9E" w:rsidRDefault="00947369" w:rsidP="00947369">
            <w:pPr>
              <w:spacing w:line="240" w:lineRule="auto"/>
              <w:ind w:firstLine="0"/>
              <w:rPr>
                <w:sz w:val="24"/>
              </w:rPr>
            </w:pPr>
            <w:r>
              <w:rPr>
                <w:sz w:val="24"/>
              </w:rPr>
              <w:t>15.12.2023</w:t>
            </w:r>
          </w:p>
        </w:tc>
        <w:tc>
          <w:tcPr>
            <w:tcW w:w="1234" w:type="dxa"/>
          </w:tcPr>
          <w:p w:rsidR="00947369" w:rsidRPr="006416B7" w:rsidRDefault="00947369" w:rsidP="00947369">
            <w:pPr>
              <w:spacing w:line="240" w:lineRule="auto"/>
              <w:ind w:firstLine="0"/>
              <w:rPr>
                <w:sz w:val="24"/>
              </w:rPr>
            </w:pPr>
          </w:p>
        </w:tc>
      </w:tr>
    </w:tbl>
    <w:p w:rsidR="00843BAA" w:rsidRDefault="00843BAA" w:rsidP="00D36F16">
      <w:pPr>
        <w:tabs>
          <w:tab w:val="left" w:pos="6229"/>
        </w:tabs>
        <w:spacing w:line="240" w:lineRule="auto"/>
        <w:ind w:left="540" w:hanging="540"/>
        <w:jc w:val="left"/>
        <w:rPr>
          <w:bCs/>
        </w:rPr>
      </w:pPr>
    </w:p>
    <w:p w:rsidR="00843BAA" w:rsidRDefault="00843BAA" w:rsidP="00D36F16">
      <w:pPr>
        <w:tabs>
          <w:tab w:val="left" w:pos="6229"/>
        </w:tabs>
        <w:spacing w:line="240" w:lineRule="auto"/>
        <w:ind w:left="540" w:hanging="540"/>
        <w:jc w:val="left"/>
        <w:rPr>
          <w:bCs/>
        </w:rPr>
      </w:pPr>
    </w:p>
    <w:p w:rsidR="00D36F16" w:rsidRDefault="00D36F16" w:rsidP="00D36F16">
      <w:pPr>
        <w:tabs>
          <w:tab w:val="left" w:pos="6229"/>
        </w:tabs>
        <w:spacing w:line="240" w:lineRule="auto"/>
        <w:ind w:left="540" w:hanging="540"/>
        <w:jc w:val="left"/>
        <w:rPr>
          <w:bCs/>
        </w:rPr>
      </w:pPr>
      <w:r>
        <w:rPr>
          <w:bCs/>
        </w:rPr>
        <w:t>Студент</w:t>
      </w:r>
      <w:r>
        <w:rPr>
          <w:bCs/>
        </w:rPr>
        <w:tab/>
      </w:r>
      <w:r w:rsidR="009145C3">
        <w:rPr>
          <w:bCs/>
        </w:rPr>
        <w:t>Костянтин</w:t>
      </w:r>
      <w:r>
        <w:rPr>
          <w:bCs/>
        </w:rPr>
        <w:t xml:space="preserve"> </w:t>
      </w:r>
      <w:r w:rsidR="009145C3">
        <w:rPr>
          <w:bCs/>
        </w:rPr>
        <w:t>СОКОЛОВ</w:t>
      </w:r>
    </w:p>
    <w:p w:rsidR="00843BAA" w:rsidRPr="00116254" w:rsidRDefault="00843BAA" w:rsidP="00D36F16">
      <w:pPr>
        <w:tabs>
          <w:tab w:val="left" w:pos="6229"/>
        </w:tabs>
        <w:spacing w:line="240" w:lineRule="auto"/>
        <w:ind w:left="540" w:hanging="540"/>
        <w:jc w:val="left"/>
        <w:rPr>
          <w:bCs/>
          <w:lang w:val="ru-RU"/>
        </w:rPr>
      </w:pPr>
    </w:p>
    <w:p w:rsidR="00D36F16" w:rsidRDefault="00D36F16" w:rsidP="00162BC9">
      <w:pPr>
        <w:tabs>
          <w:tab w:val="left" w:pos="6229"/>
        </w:tabs>
        <w:spacing w:line="240" w:lineRule="auto"/>
        <w:ind w:left="540" w:hanging="540"/>
        <w:jc w:val="left"/>
      </w:pPr>
      <w:r w:rsidRPr="006416B7">
        <w:rPr>
          <w:bCs/>
        </w:rPr>
        <w:t>Науковий к</w:t>
      </w:r>
      <w:r>
        <w:rPr>
          <w:bCs/>
        </w:rPr>
        <w:t>ерівник дисертації</w:t>
      </w:r>
      <w:r w:rsidRPr="00116254">
        <w:rPr>
          <w:bCs/>
          <w:lang w:val="ru-RU"/>
        </w:rPr>
        <w:t xml:space="preserve">                                     </w:t>
      </w:r>
      <w:r w:rsidR="009145C3">
        <w:rPr>
          <w:bCs/>
        </w:rPr>
        <w:t>Олексій</w:t>
      </w:r>
      <w:r>
        <w:rPr>
          <w:bCs/>
        </w:rPr>
        <w:t xml:space="preserve"> </w:t>
      </w:r>
      <w:r w:rsidR="009145C3">
        <w:rPr>
          <w:bCs/>
        </w:rPr>
        <w:t>СИТНІКОВ</w:t>
      </w:r>
    </w:p>
    <w:p w:rsidR="00D36F16" w:rsidRDefault="00D36F16" w:rsidP="00D36F16">
      <w:pPr>
        <w:sectPr w:rsidR="00D36F16" w:rsidSect="00D36F16">
          <w:pgSz w:w="11906" w:h="16838"/>
          <w:pgMar w:top="1138" w:right="850" w:bottom="1138" w:left="1699" w:header="706" w:footer="706" w:gutter="0"/>
          <w:cols w:space="708"/>
          <w:docGrid w:linePitch="360"/>
        </w:sectPr>
      </w:pPr>
    </w:p>
    <w:p w:rsidR="00AE3572" w:rsidRPr="00D35E63" w:rsidRDefault="00AE3572" w:rsidP="00D35E63">
      <w:pPr>
        <w:jc w:val="center"/>
        <w:rPr>
          <w:b/>
        </w:rPr>
      </w:pPr>
      <w:r w:rsidRPr="00D35E63">
        <w:rPr>
          <w:b/>
        </w:rPr>
        <w:lastRenderedPageBreak/>
        <w:t>РЕФЕРАТ</w:t>
      </w:r>
    </w:p>
    <w:p w:rsidR="00AE3572" w:rsidRDefault="008F7710" w:rsidP="00AE3572">
      <w:r>
        <w:t xml:space="preserve">У магістерській дисертації розглядається процес отримання </w:t>
      </w:r>
      <w:proofErr w:type="spellStart"/>
      <w:r>
        <w:t>триполіфосфату</w:t>
      </w:r>
      <w:proofErr w:type="spellEnd"/>
      <w:r>
        <w:t xml:space="preserve"> натрію, а </w:t>
      </w:r>
      <w:r w:rsidR="00FE6AE2">
        <w:t>саме</w:t>
      </w:r>
      <w:r>
        <w:t xml:space="preserve"> процес висушування його у розпилювальній сушарці.</w:t>
      </w:r>
    </w:p>
    <w:p w:rsidR="008F7710" w:rsidRDefault="008F7710" w:rsidP="00AE3572">
      <w:r>
        <w:t xml:space="preserve">Метою роботи є підвищення ефективності виробництва </w:t>
      </w:r>
      <w:proofErr w:type="spellStart"/>
      <w:r>
        <w:t>триполіфосфату</w:t>
      </w:r>
      <w:proofErr w:type="spellEnd"/>
      <w:r>
        <w:t xml:space="preserve"> натрію </w:t>
      </w:r>
      <w:r w:rsidR="004F0B7C">
        <w:t xml:space="preserve">та дослідження </w:t>
      </w:r>
      <w:r w:rsidR="00E21158">
        <w:t xml:space="preserve">можливості </w:t>
      </w:r>
      <w:r w:rsidR="004F0B7C">
        <w:t xml:space="preserve">керування </w:t>
      </w:r>
      <w:r w:rsidR="00E21158">
        <w:t xml:space="preserve">процесом висушування у розпилювальній сушарці шляхом регулювання температури </w:t>
      </w:r>
      <w:proofErr w:type="spellStart"/>
      <w:r w:rsidR="00E21158">
        <w:t>гріючого</w:t>
      </w:r>
      <w:proofErr w:type="spellEnd"/>
      <w:r w:rsidR="00E21158">
        <w:t xml:space="preserve"> агенту. </w:t>
      </w:r>
    </w:p>
    <w:p w:rsidR="00E21158" w:rsidRDefault="00B37430" w:rsidP="00AE3572">
      <w:r>
        <w:t>Підхід до дослідження включав у себе розробку математичної моделі процесу сушіння у розпилювальній сушарці, ідентифікацію статичного режиму роботи сушарки, а також розробка та проектування функціональної схеми автоматизації відділу сушіння</w:t>
      </w:r>
      <w:r w:rsidR="00FE6AE2">
        <w:t>,</w:t>
      </w:r>
      <w:r>
        <w:t xml:space="preserve"> у який входить безпосередньо розпилювальна сушарка, топка для генерування </w:t>
      </w:r>
      <w:proofErr w:type="spellStart"/>
      <w:r>
        <w:t>гріючого</w:t>
      </w:r>
      <w:proofErr w:type="spellEnd"/>
      <w:r>
        <w:t xml:space="preserve"> агенту</w:t>
      </w:r>
      <w:r w:rsidR="00FE6AE2">
        <w:t>,</w:t>
      </w:r>
      <w:r>
        <w:t xml:space="preserve"> та насоси подачі сировини.</w:t>
      </w:r>
    </w:p>
    <w:p w:rsidR="00B37430" w:rsidRDefault="001F2013" w:rsidP="00AE3572">
      <w:r>
        <w:t xml:space="preserve">Також, було розроблено та запропонований </w:t>
      </w:r>
      <w:proofErr w:type="spellStart"/>
      <w:r>
        <w:t>стартап</w:t>
      </w:r>
      <w:proofErr w:type="spellEnd"/>
      <w:r>
        <w:t>-проект, щодо створення компанії, яка буде займатися розробкою рішень автоматизації технологічних виробництв та процесів, а також подальшою їх підтримкою.</w:t>
      </w:r>
    </w:p>
    <w:p w:rsidR="001F2013" w:rsidRDefault="001F2013" w:rsidP="00AE3572">
      <w:r w:rsidRPr="001F2013">
        <w:t xml:space="preserve">Для виконання роботи були використані теорії математичного моделювання, оптимізації та автоматичного керування. Висновки дослідження демонструють потенціал </w:t>
      </w:r>
      <w:r>
        <w:t xml:space="preserve">керування процесом висушування шляхом регулюванням температурою </w:t>
      </w:r>
      <w:proofErr w:type="spellStart"/>
      <w:r>
        <w:t>гріючого</w:t>
      </w:r>
      <w:proofErr w:type="spellEnd"/>
      <w:r>
        <w:t xml:space="preserve"> процесу, для досягнення поставленої цілі у відносному вологовмісті менше 5% у цільовому продукті. Також показ гарних результатів керування, застосовуючи сучасні засоби автоматизації процесу.</w:t>
      </w:r>
    </w:p>
    <w:p w:rsidR="00E21158" w:rsidRDefault="001F2013" w:rsidP="00FE6AE2">
      <w:r w:rsidRPr="00D330B6">
        <w:rPr>
          <w:i/>
        </w:rPr>
        <w:t>Ключові слова:</w:t>
      </w:r>
      <w:r>
        <w:t xml:space="preserve"> </w:t>
      </w:r>
      <w:proofErr w:type="spellStart"/>
      <w:r>
        <w:t>триполіфосфат</w:t>
      </w:r>
      <w:proofErr w:type="spellEnd"/>
      <w:r>
        <w:t xml:space="preserve"> натрію, розпилювальна сушарка, сушарка розпилювального типу, функціональна схема автоматизації, керування, оптимізація керування, ідентифікація, математична модель, система керування, </w:t>
      </w:r>
      <w:r>
        <w:rPr>
          <w:lang w:val="en-US"/>
        </w:rPr>
        <w:t>MPC</w:t>
      </w:r>
      <w:r w:rsidRPr="001F2013">
        <w:t>-</w:t>
      </w:r>
      <w:r>
        <w:t>регулятор, лінеаризація.</w:t>
      </w:r>
    </w:p>
    <w:p w:rsidR="00AE3572" w:rsidRDefault="00AE3572">
      <w:pPr>
        <w:spacing w:after="160" w:line="259" w:lineRule="auto"/>
        <w:ind w:firstLine="0"/>
        <w:jc w:val="left"/>
      </w:pPr>
      <w:r>
        <w:br w:type="page"/>
      </w:r>
    </w:p>
    <w:p w:rsidR="00AE3572" w:rsidRPr="00D35E63" w:rsidRDefault="00AE3572" w:rsidP="00D35E63">
      <w:pPr>
        <w:jc w:val="center"/>
        <w:rPr>
          <w:b/>
        </w:rPr>
      </w:pPr>
      <w:r w:rsidRPr="00D35E63">
        <w:rPr>
          <w:b/>
        </w:rPr>
        <w:lastRenderedPageBreak/>
        <w:t>ABSTRACT</w:t>
      </w:r>
    </w:p>
    <w:p w:rsidR="005B1540" w:rsidRPr="00BB6EFE" w:rsidRDefault="005B1540" w:rsidP="005B1540">
      <w:pPr>
        <w:rPr>
          <w:lang w:val="en-US"/>
        </w:rPr>
      </w:pPr>
      <w:r w:rsidRPr="00BB6EFE">
        <w:rPr>
          <w:lang w:val="en-US"/>
        </w:rPr>
        <w:t xml:space="preserve">The master's dissertation considers the process of obtaining sodium </w:t>
      </w:r>
      <w:proofErr w:type="spellStart"/>
      <w:r w:rsidRPr="00BB6EFE">
        <w:rPr>
          <w:lang w:val="en-US"/>
        </w:rPr>
        <w:t>tripolyphosphate</w:t>
      </w:r>
      <w:proofErr w:type="spellEnd"/>
      <w:r w:rsidRPr="00BB6EFE">
        <w:rPr>
          <w:lang w:val="en-US"/>
        </w:rPr>
        <w:t xml:space="preserve">, specifically the drying process of it in a spray dryer. The purpose of the work is to increase the production efficiency of sodium </w:t>
      </w:r>
      <w:proofErr w:type="spellStart"/>
      <w:r w:rsidRPr="00BB6EFE">
        <w:rPr>
          <w:lang w:val="en-US"/>
        </w:rPr>
        <w:t>tripolyphosphate</w:t>
      </w:r>
      <w:proofErr w:type="spellEnd"/>
      <w:r w:rsidRPr="00BB6EFE">
        <w:rPr>
          <w:lang w:val="en-US"/>
        </w:rPr>
        <w:t xml:space="preserve"> and investigate the possibility of controlling the drying process in the spray dryer by controlling the temperature of the heating agent. </w:t>
      </w:r>
    </w:p>
    <w:p w:rsidR="005B1540" w:rsidRPr="00BB6EFE" w:rsidRDefault="005B1540" w:rsidP="005B1540">
      <w:pPr>
        <w:rPr>
          <w:lang w:val="en-US"/>
        </w:rPr>
      </w:pPr>
      <w:r w:rsidRPr="00BB6EFE">
        <w:rPr>
          <w:lang w:val="en-US"/>
        </w:rPr>
        <w:t xml:space="preserve">The study approach involved the development of a mathematical model of the drying process in a spray dryer, identification of the static operation mode of the dryer, development, and design of a functional diagram of drying department automation which includes spray dryer itself and heating agent generation furnace and feed pumps. </w:t>
      </w:r>
    </w:p>
    <w:p w:rsidR="005B1540" w:rsidRPr="00BB6EFE" w:rsidRDefault="005B1540" w:rsidP="005B1540">
      <w:pPr>
        <w:rPr>
          <w:lang w:val="en-US"/>
        </w:rPr>
      </w:pPr>
      <w:r w:rsidRPr="00BB6EFE">
        <w:rPr>
          <w:lang w:val="en-US"/>
        </w:rPr>
        <w:t xml:space="preserve">Additionally, a start-up project was developed and proposed to create a company that will develop solutions for the automation of technological production and processes as well as their further support. </w:t>
      </w:r>
    </w:p>
    <w:p w:rsidR="005B1540" w:rsidRPr="00BB6EFE" w:rsidRDefault="005B1540" w:rsidP="005B1540">
      <w:pPr>
        <w:rPr>
          <w:lang w:val="en-US"/>
        </w:rPr>
      </w:pPr>
      <w:r w:rsidRPr="00BB6EFE">
        <w:rPr>
          <w:lang w:val="en-US"/>
        </w:rPr>
        <w:t xml:space="preserve">Theories of mathematical modeling were used to perform the work, optimization, and automatic control. Study conclusions demonstrate the potential to control the drying process by regulating the temperature of the heating </w:t>
      </w:r>
      <w:r w:rsidR="00BB6EFE" w:rsidRPr="00BB6EFE">
        <w:rPr>
          <w:lang w:val="en-US"/>
        </w:rPr>
        <w:t>agent</w:t>
      </w:r>
      <w:r w:rsidRPr="00BB6EFE">
        <w:rPr>
          <w:lang w:val="en-US"/>
        </w:rPr>
        <w:t>, to achieve the target in a relative moisture content of less than 5% in the target product. It also shows good management results using modern process automation tools.</w:t>
      </w:r>
    </w:p>
    <w:p w:rsidR="003140ED" w:rsidRPr="00BB6EFE" w:rsidRDefault="005B1540" w:rsidP="005B1540">
      <w:pPr>
        <w:rPr>
          <w:lang w:val="en-US"/>
        </w:rPr>
      </w:pPr>
      <w:r w:rsidRPr="00BB6EFE">
        <w:rPr>
          <w:lang w:val="en-US"/>
        </w:rPr>
        <w:t xml:space="preserve">Key words: Sodium </w:t>
      </w:r>
      <w:proofErr w:type="spellStart"/>
      <w:r w:rsidRPr="00BB6EFE">
        <w:rPr>
          <w:lang w:val="en-US"/>
        </w:rPr>
        <w:t>Tripolyphosphate</w:t>
      </w:r>
      <w:proofErr w:type="spellEnd"/>
      <w:r w:rsidRPr="00BB6EFE">
        <w:rPr>
          <w:lang w:val="en-US"/>
        </w:rPr>
        <w:t xml:space="preserve">, spray dryer, spray type dryer, </w:t>
      </w:r>
      <w:r w:rsidR="00BB6EFE" w:rsidRPr="00BB6EFE">
        <w:rPr>
          <w:lang w:val="en-US"/>
        </w:rPr>
        <w:t>functional automation diagram</w:t>
      </w:r>
      <w:r w:rsidRPr="00BB6EFE">
        <w:rPr>
          <w:lang w:val="en-US"/>
        </w:rPr>
        <w:t xml:space="preserve">, control, optimization control, identification, mathematical model, control system, MPC controller, </w:t>
      </w:r>
      <w:r w:rsidR="00BB6EFE" w:rsidRPr="00BB6EFE">
        <w:rPr>
          <w:lang w:val="en-US"/>
        </w:rPr>
        <w:t>linearization</w:t>
      </w:r>
      <w:r w:rsidRPr="00BB6EFE">
        <w:rPr>
          <w:lang w:val="en-US"/>
        </w:rPr>
        <w:t>.</w:t>
      </w:r>
    </w:p>
    <w:p w:rsidR="00FE4EC5" w:rsidRDefault="00FE4EC5">
      <w:pPr>
        <w:spacing w:after="160" w:line="259" w:lineRule="auto"/>
        <w:ind w:firstLine="0"/>
        <w:jc w:val="left"/>
      </w:pPr>
    </w:p>
    <w:p w:rsidR="00FE6AE2" w:rsidRDefault="00FE6AE2">
      <w:pPr>
        <w:spacing w:after="160" w:line="259" w:lineRule="auto"/>
        <w:ind w:firstLine="0"/>
        <w:jc w:val="left"/>
        <w:sectPr w:rsidR="00FE6AE2" w:rsidSect="001757B7">
          <w:headerReference w:type="default" r:id="rId8"/>
          <w:footerReference w:type="default" r:id="rId9"/>
          <w:pgSz w:w="11906" w:h="16838"/>
          <w:pgMar w:top="709" w:right="851" w:bottom="1276" w:left="1701" w:header="709" w:footer="709" w:gutter="0"/>
          <w:cols w:space="708"/>
          <w:docGrid w:linePitch="360"/>
        </w:sectPr>
      </w:pPr>
    </w:p>
    <w:sdt>
      <w:sdtPr>
        <w:rPr>
          <w:rFonts w:ascii="Times New Roman" w:eastAsiaTheme="minorHAnsi" w:hAnsi="Times New Roman" w:cs="Times New Roman"/>
          <w:b/>
          <w:bCs/>
          <w:color w:val="auto"/>
          <w:sz w:val="28"/>
          <w:szCs w:val="28"/>
          <w:lang w:val="en-US" w:eastAsia="en-US"/>
        </w:rPr>
        <w:id w:val="1682700445"/>
        <w:docPartObj>
          <w:docPartGallery w:val="Table of Contents"/>
          <w:docPartUnique/>
        </w:docPartObj>
      </w:sdtPr>
      <w:sdtEndPr>
        <w:rPr>
          <w:b w:val="0"/>
          <w:bCs w:val="0"/>
          <w:lang w:val="uk-UA"/>
        </w:rPr>
      </w:sdtEndPr>
      <w:sdtContent>
        <w:p w:rsidR="006F74B1" w:rsidRPr="001376CC" w:rsidRDefault="006F74B1" w:rsidP="001376CC">
          <w:pPr>
            <w:pStyle w:val="af1"/>
            <w:spacing w:before="0" w:line="360" w:lineRule="auto"/>
            <w:jc w:val="center"/>
            <w:rPr>
              <w:rFonts w:ascii="Times New Roman" w:hAnsi="Times New Roman" w:cs="Times New Roman"/>
              <w:b/>
              <w:color w:val="auto"/>
            </w:rPr>
          </w:pPr>
          <w:r w:rsidRPr="001376CC">
            <w:rPr>
              <w:rFonts w:ascii="Times New Roman" w:hAnsi="Times New Roman" w:cs="Times New Roman"/>
              <w:b/>
              <w:color w:val="auto"/>
            </w:rPr>
            <w:t>Зміст</w:t>
          </w:r>
        </w:p>
        <w:p w:rsidR="001376CC" w:rsidRDefault="006F74B1" w:rsidP="001376CC">
          <w:pPr>
            <w:pStyle w:val="12"/>
            <w:rPr>
              <w:rFonts w:asciiTheme="minorHAnsi" w:eastAsiaTheme="minorEastAsia" w:hAnsiTheme="minorHAnsi" w:cstheme="minorBidi"/>
              <w:noProof/>
              <w:sz w:val="22"/>
              <w:szCs w:val="22"/>
              <w:lang w:eastAsia="uk-UA"/>
            </w:rPr>
          </w:pPr>
          <w:r>
            <w:fldChar w:fldCharType="begin"/>
          </w:r>
          <w:r w:rsidRPr="00B84C54">
            <w:rPr>
              <w:lang w:val="ru-RU"/>
            </w:rPr>
            <w:instrText xml:space="preserve"> </w:instrText>
          </w:r>
          <w:r>
            <w:instrText>TOC</w:instrText>
          </w:r>
          <w:r w:rsidRPr="00B84C54">
            <w:rPr>
              <w:lang w:val="ru-RU"/>
            </w:rPr>
            <w:instrText xml:space="preserve"> \</w:instrText>
          </w:r>
          <w:r>
            <w:instrText>o</w:instrText>
          </w:r>
          <w:r w:rsidRPr="00B84C54">
            <w:rPr>
              <w:lang w:val="ru-RU"/>
            </w:rPr>
            <w:instrText xml:space="preserve"> "1-3" \</w:instrText>
          </w:r>
          <w:r>
            <w:instrText>h</w:instrText>
          </w:r>
          <w:r w:rsidRPr="00B84C54">
            <w:rPr>
              <w:lang w:val="ru-RU"/>
            </w:rPr>
            <w:instrText xml:space="preserve"> \</w:instrText>
          </w:r>
          <w:r>
            <w:instrText>z</w:instrText>
          </w:r>
          <w:r w:rsidRPr="00B84C54">
            <w:rPr>
              <w:lang w:val="ru-RU"/>
            </w:rPr>
            <w:instrText xml:space="preserve"> \</w:instrText>
          </w:r>
          <w:r>
            <w:instrText>u</w:instrText>
          </w:r>
          <w:r w:rsidRPr="00B84C54">
            <w:rPr>
              <w:lang w:val="ru-RU"/>
            </w:rPr>
            <w:instrText xml:space="preserve"> </w:instrText>
          </w:r>
          <w:r>
            <w:fldChar w:fldCharType="separate"/>
          </w:r>
          <w:hyperlink w:anchor="_Toc154766205" w:history="1">
            <w:r w:rsidR="001376CC" w:rsidRPr="00C878A0">
              <w:rPr>
                <w:rStyle w:val="ad"/>
                <w:noProof/>
              </w:rPr>
              <w:t>ВСТУП</w:t>
            </w:r>
            <w:r w:rsidR="001376CC">
              <w:rPr>
                <w:noProof/>
                <w:webHidden/>
              </w:rPr>
              <w:tab/>
            </w:r>
            <w:r w:rsidR="001376CC">
              <w:rPr>
                <w:noProof/>
                <w:webHidden/>
              </w:rPr>
              <w:fldChar w:fldCharType="begin"/>
            </w:r>
            <w:r w:rsidR="001376CC">
              <w:rPr>
                <w:noProof/>
                <w:webHidden/>
              </w:rPr>
              <w:instrText xml:space="preserve"> PAGEREF _Toc154766205 \h </w:instrText>
            </w:r>
            <w:r w:rsidR="001376CC">
              <w:rPr>
                <w:noProof/>
                <w:webHidden/>
              </w:rPr>
            </w:r>
            <w:r w:rsidR="001376CC">
              <w:rPr>
                <w:noProof/>
                <w:webHidden/>
              </w:rPr>
              <w:fldChar w:fldCharType="separate"/>
            </w:r>
            <w:r w:rsidR="00D53052">
              <w:rPr>
                <w:noProof/>
                <w:webHidden/>
              </w:rPr>
              <w:t>8</w:t>
            </w:r>
            <w:r w:rsidR="001376CC">
              <w:rPr>
                <w:noProof/>
                <w:webHidden/>
              </w:rPr>
              <w:fldChar w:fldCharType="end"/>
            </w:r>
          </w:hyperlink>
        </w:p>
        <w:p w:rsidR="001376CC" w:rsidRDefault="008377A4" w:rsidP="001376CC">
          <w:pPr>
            <w:pStyle w:val="12"/>
            <w:rPr>
              <w:rFonts w:asciiTheme="minorHAnsi" w:eastAsiaTheme="minorEastAsia" w:hAnsiTheme="minorHAnsi" w:cstheme="minorBidi"/>
              <w:noProof/>
              <w:sz w:val="22"/>
              <w:szCs w:val="22"/>
              <w:lang w:eastAsia="uk-UA"/>
            </w:rPr>
          </w:pPr>
          <w:hyperlink w:anchor="_Toc154766206" w:history="1">
            <w:r w:rsidR="001376CC" w:rsidRPr="00C878A0">
              <w:rPr>
                <w:rStyle w:val="ad"/>
                <w:noProof/>
                <w14:scene3d>
                  <w14:camera w14:prst="orthographicFront"/>
                  <w14:lightRig w14:rig="threePt" w14:dir="t">
                    <w14:rot w14:lat="0" w14:lon="0" w14:rev="0"/>
                  </w14:lightRig>
                </w14:scene3d>
              </w:rPr>
              <w:t>1.</w:t>
            </w:r>
            <w:r w:rsidR="001376CC" w:rsidRPr="00C878A0">
              <w:rPr>
                <w:rStyle w:val="ad"/>
                <w:noProof/>
              </w:rPr>
              <w:t xml:space="preserve"> ОТРИМА</w:t>
            </w:r>
            <w:bookmarkStart w:id="0" w:name="_GoBack"/>
            <w:bookmarkEnd w:id="0"/>
            <w:r w:rsidR="001376CC" w:rsidRPr="00C878A0">
              <w:rPr>
                <w:rStyle w:val="ad"/>
                <w:noProof/>
              </w:rPr>
              <w:t>ННЯ ТРИПОЛІФОСФАТУ НАТРІЮ</w:t>
            </w:r>
            <w:r w:rsidR="001376CC">
              <w:rPr>
                <w:noProof/>
                <w:webHidden/>
              </w:rPr>
              <w:tab/>
            </w:r>
            <w:r w:rsidR="001376CC">
              <w:rPr>
                <w:noProof/>
                <w:webHidden/>
              </w:rPr>
              <w:fldChar w:fldCharType="begin"/>
            </w:r>
            <w:r w:rsidR="001376CC">
              <w:rPr>
                <w:noProof/>
                <w:webHidden/>
              </w:rPr>
              <w:instrText xml:space="preserve"> PAGEREF _Toc154766206 \h </w:instrText>
            </w:r>
            <w:r w:rsidR="001376CC">
              <w:rPr>
                <w:noProof/>
                <w:webHidden/>
              </w:rPr>
            </w:r>
            <w:r w:rsidR="001376CC">
              <w:rPr>
                <w:noProof/>
                <w:webHidden/>
              </w:rPr>
              <w:fldChar w:fldCharType="separate"/>
            </w:r>
            <w:r w:rsidR="00D53052">
              <w:rPr>
                <w:noProof/>
                <w:webHidden/>
              </w:rPr>
              <w:t>10</w:t>
            </w:r>
            <w:r w:rsidR="001376CC">
              <w:rPr>
                <w:noProof/>
                <w:webHidden/>
              </w:rPr>
              <w:fldChar w:fldCharType="end"/>
            </w:r>
          </w:hyperlink>
        </w:p>
        <w:p w:rsidR="001376CC" w:rsidRDefault="008377A4" w:rsidP="001376CC">
          <w:pPr>
            <w:pStyle w:val="22"/>
            <w:tabs>
              <w:tab w:val="right" w:leader="dot" w:pos="9344"/>
            </w:tabs>
            <w:spacing w:after="0"/>
            <w:ind w:firstLine="0"/>
            <w:rPr>
              <w:rFonts w:asciiTheme="minorHAnsi" w:eastAsiaTheme="minorEastAsia" w:hAnsiTheme="minorHAnsi" w:cstheme="minorBidi"/>
              <w:noProof/>
              <w:sz w:val="22"/>
              <w:szCs w:val="22"/>
              <w:lang w:eastAsia="uk-UA"/>
            </w:rPr>
          </w:pPr>
          <w:hyperlink w:anchor="_Toc154766207" w:history="1">
            <w:r w:rsidR="001376CC" w:rsidRPr="00C878A0">
              <w:rPr>
                <w:rStyle w:val="ad"/>
                <w:noProof/>
              </w:rPr>
              <w:t>1.1. Теоретичні відомості про триполіфосфат натрію</w:t>
            </w:r>
            <w:r w:rsidR="001376CC">
              <w:rPr>
                <w:noProof/>
                <w:webHidden/>
              </w:rPr>
              <w:tab/>
            </w:r>
            <w:r w:rsidR="001376CC">
              <w:rPr>
                <w:noProof/>
                <w:webHidden/>
              </w:rPr>
              <w:fldChar w:fldCharType="begin"/>
            </w:r>
            <w:r w:rsidR="001376CC">
              <w:rPr>
                <w:noProof/>
                <w:webHidden/>
              </w:rPr>
              <w:instrText xml:space="preserve"> PAGEREF _Toc154766207 \h </w:instrText>
            </w:r>
            <w:r w:rsidR="001376CC">
              <w:rPr>
                <w:noProof/>
                <w:webHidden/>
              </w:rPr>
            </w:r>
            <w:r w:rsidR="001376CC">
              <w:rPr>
                <w:noProof/>
                <w:webHidden/>
              </w:rPr>
              <w:fldChar w:fldCharType="separate"/>
            </w:r>
            <w:r w:rsidR="00D53052">
              <w:rPr>
                <w:noProof/>
                <w:webHidden/>
              </w:rPr>
              <w:t>10</w:t>
            </w:r>
            <w:r w:rsidR="001376CC">
              <w:rPr>
                <w:noProof/>
                <w:webHidden/>
              </w:rPr>
              <w:fldChar w:fldCharType="end"/>
            </w:r>
          </w:hyperlink>
        </w:p>
        <w:p w:rsidR="001376CC" w:rsidRDefault="008377A4" w:rsidP="001376CC">
          <w:pPr>
            <w:pStyle w:val="31"/>
            <w:tabs>
              <w:tab w:val="right" w:leader="dot" w:pos="9344"/>
            </w:tabs>
            <w:spacing w:after="0"/>
            <w:ind w:firstLine="0"/>
            <w:rPr>
              <w:rFonts w:asciiTheme="minorHAnsi" w:eastAsiaTheme="minorEastAsia" w:hAnsiTheme="minorHAnsi" w:cstheme="minorBidi"/>
              <w:noProof/>
              <w:sz w:val="22"/>
              <w:szCs w:val="22"/>
              <w:lang w:eastAsia="uk-UA"/>
            </w:rPr>
          </w:pPr>
          <w:hyperlink w:anchor="_Toc154766208" w:history="1">
            <w:r w:rsidR="001376CC" w:rsidRPr="00C878A0">
              <w:rPr>
                <w:rStyle w:val="ad"/>
                <w:noProof/>
              </w:rPr>
              <w:t>1.1.1. Загальні відомості</w:t>
            </w:r>
            <w:r w:rsidR="001376CC">
              <w:rPr>
                <w:noProof/>
                <w:webHidden/>
              </w:rPr>
              <w:tab/>
            </w:r>
            <w:r w:rsidR="001376CC">
              <w:rPr>
                <w:noProof/>
                <w:webHidden/>
              </w:rPr>
              <w:fldChar w:fldCharType="begin"/>
            </w:r>
            <w:r w:rsidR="001376CC">
              <w:rPr>
                <w:noProof/>
                <w:webHidden/>
              </w:rPr>
              <w:instrText xml:space="preserve"> PAGEREF _Toc154766208 \h </w:instrText>
            </w:r>
            <w:r w:rsidR="001376CC">
              <w:rPr>
                <w:noProof/>
                <w:webHidden/>
              </w:rPr>
            </w:r>
            <w:r w:rsidR="001376CC">
              <w:rPr>
                <w:noProof/>
                <w:webHidden/>
              </w:rPr>
              <w:fldChar w:fldCharType="separate"/>
            </w:r>
            <w:r w:rsidR="00D53052">
              <w:rPr>
                <w:noProof/>
                <w:webHidden/>
              </w:rPr>
              <w:t>10</w:t>
            </w:r>
            <w:r w:rsidR="001376CC">
              <w:rPr>
                <w:noProof/>
                <w:webHidden/>
              </w:rPr>
              <w:fldChar w:fldCharType="end"/>
            </w:r>
          </w:hyperlink>
        </w:p>
        <w:p w:rsidR="001376CC" w:rsidRDefault="008377A4" w:rsidP="001376CC">
          <w:pPr>
            <w:pStyle w:val="31"/>
            <w:tabs>
              <w:tab w:val="right" w:leader="dot" w:pos="9344"/>
            </w:tabs>
            <w:spacing w:after="0"/>
            <w:ind w:firstLine="0"/>
            <w:rPr>
              <w:rFonts w:asciiTheme="minorHAnsi" w:eastAsiaTheme="minorEastAsia" w:hAnsiTheme="minorHAnsi" w:cstheme="minorBidi"/>
              <w:noProof/>
              <w:sz w:val="22"/>
              <w:szCs w:val="22"/>
              <w:lang w:eastAsia="uk-UA"/>
            </w:rPr>
          </w:pPr>
          <w:hyperlink w:anchor="_Toc154766209" w:history="1">
            <w:r w:rsidR="001376CC" w:rsidRPr="00C878A0">
              <w:rPr>
                <w:rStyle w:val="ad"/>
                <w:noProof/>
              </w:rPr>
              <w:t>1.1.2. Застосування у різних галузях</w:t>
            </w:r>
            <w:r w:rsidR="001376CC">
              <w:rPr>
                <w:noProof/>
                <w:webHidden/>
              </w:rPr>
              <w:tab/>
            </w:r>
            <w:r w:rsidR="001376CC">
              <w:rPr>
                <w:noProof/>
                <w:webHidden/>
              </w:rPr>
              <w:fldChar w:fldCharType="begin"/>
            </w:r>
            <w:r w:rsidR="001376CC">
              <w:rPr>
                <w:noProof/>
                <w:webHidden/>
              </w:rPr>
              <w:instrText xml:space="preserve"> PAGEREF _Toc154766209 \h </w:instrText>
            </w:r>
            <w:r w:rsidR="001376CC">
              <w:rPr>
                <w:noProof/>
                <w:webHidden/>
              </w:rPr>
            </w:r>
            <w:r w:rsidR="001376CC">
              <w:rPr>
                <w:noProof/>
                <w:webHidden/>
              </w:rPr>
              <w:fldChar w:fldCharType="separate"/>
            </w:r>
            <w:r w:rsidR="00D53052">
              <w:rPr>
                <w:noProof/>
                <w:webHidden/>
              </w:rPr>
              <w:t>11</w:t>
            </w:r>
            <w:r w:rsidR="001376CC">
              <w:rPr>
                <w:noProof/>
                <w:webHidden/>
              </w:rPr>
              <w:fldChar w:fldCharType="end"/>
            </w:r>
          </w:hyperlink>
        </w:p>
        <w:p w:rsidR="001376CC" w:rsidRDefault="008377A4" w:rsidP="001376CC">
          <w:pPr>
            <w:pStyle w:val="31"/>
            <w:tabs>
              <w:tab w:val="right" w:leader="dot" w:pos="9344"/>
            </w:tabs>
            <w:spacing w:after="0"/>
            <w:ind w:firstLine="0"/>
            <w:rPr>
              <w:rFonts w:asciiTheme="minorHAnsi" w:eastAsiaTheme="minorEastAsia" w:hAnsiTheme="minorHAnsi" w:cstheme="minorBidi"/>
              <w:noProof/>
              <w:sz w:val="22"/>
              <w:szCs w:val="22"/>
              <w:lang w:eastAsia="uk-UA"/>
            </w:rPr>
          </w:pPr>
          <w:hyperlink w:anchor="_Toc154766210" w:history="1">
            <w:r w:rsidR="001376CC" w:rsidRPr="00C878A0">
              <w:rPr>
                <w:rStyle w:val="ad"/>
                <w:noProof/>
              </w:rPr>
              <w:t>1.1.3. Способи отримання триполіфосфату натрію</w:t>
            </w:r>
            <w:r w:rsidR="001376CC">
              <w:rPr>
                <w:noProof/>
                <w:webHidden/>
              </w:rPr>
              <w:tab/>
            </w:r>
            <w:r w:rsidR="001376CC">
              <w:rPr>
                <w:noProof/>
                <w:webHidden/>
              </w:rPr>
              <w:fldChar w:fldCharType="begin"/>
            </w:r>
            <w:r w:rsidR="001376CC">
              <w:rPr>
                <w:noProof/>
                <w:webHidden/>
              </w:rPr>
              <w:instrText xml:space="preserve"> PAGEREF _Toc154766210 \h </w:instrText>
            </w:r>
            <w:r w:rsidR="001376CC">
              <w:rPr>
                <w:noProof/>
                <w:webHidden/>
              </w:rPr>
            </w:r>
            <w:r w:rsidR="001376CC">
              <w:rPr>
                <w:noProof/>
                <w:webHidden/>
              </w:rPr>
              <w:fldChar w:fldCharType="separate"/>
            </w:r>
            <w:r w:rsidR="00D53052">
              <w:rPr>
                <w:noProof/>
                <w:webHidden/>
              </w:rPr>
              <w:t>13</w:t>
            </w:r>
            <w:r w:rsidR="001376CC">
              <w:rPr>
                <w:noProof/>
                <w:webHidden/>
              </w:rPr>
              <w:fldChar w:fldCharType="end"/>
            </w:r>
          </w:hyperlink>
        </w:p>
        <w:p w:rsidR="001376CC" w:rsidRDefault="008377A4" w:rsidP="001376CC">
          <w:pPr>
            <w:pStyle w:val="22"/>
            <w:tabs>
              <w:tab w:val="right" w:leader="dot" w:pos="9344"/>
            </w:tabs>
            <w:spacing w:after="0"/>
            <w:ind w:firstLine="0"/>
            <w:rPr>
              <w:rFonts w:asciiTheme="minorHAnsi" w:eastAsiaTheme="minorEastAsia" w:hAnsiTheme="minorHAnsi" w:cstheme="minorBidi"/>
              <w:noProof/>
              <w:sz w:val="22"/>
              <w:szCs w:val="22"/>
              <w:lang w:eastAsia="uk-UA"/>
            </w:rPr>
          </w:pPr>
          <w:hyperlink w:anchor="_Toc154766211" w:history="1">
            <w:r w:rsidR="001376CC" w:rsidRPr="00C878A0">
              <w:rPr>
                <w:rStyle w:val="ad"/>
                <w:noProof/>
              </w:rPr>
              <w:t>1.2. Опис технологічної схеми отримання триполіфосфату натрію</w:t>
            </w:r>
            <w:r w:rsidR="001376CC">
              <w:rPr>
                <w:noProof/>
                <w:webHidden/>
              </w:rPr>
              <w:tab/>
            </w:r>
            <w:r w:rsidR="001376CC">
              <w:rPr>
                <w:noProof/>
                <w:webHidden/>
              </w:rPr>
              <w:fldChar w:fldCharType="begin"/>
            </w:r>
            <w:r w:rsidR="001376CC">
              <w:rPr>
                <w:noProof/>
                <w:webHidden/>
              </w:rPr>
              <w:instrText xml:space="preserve"> PAGEREF _Toc154766211 \h </w:instrText>
            </w:r>
            <w:r w:rsidR="001376CC">
              <w:rPr>
                <w:noProof/>
                <w:webHidden/>
              </w:rPr>
            </w:r>
            <w:r w:rsidR="001376CC">
              <w:rPr>
                <w:noProof/>
                <w:webHidden/>
              </w:rPr>
              <w:fldChar w:fldCharType="separate"/>
            </w:r>
            <w:r w:rsidR="00D53052">
              <w:rPr>
                <w:noProof/>
                <w:webHidden/>
              </w:rPr>
              <w:t>16</w:t>
            </w:r>
            <w:r w:rsidR="001376CC">
              <w:rPr>
                <w:noProof/>
                <w:webHidden/>
              </w:rPr>
              <w:fldChar w:fldCharType="end"/>
            </w:r>
          </w:hyperlink>
        </w:p>
        <w:p w:rsidR="001376CC" w:rsidRDefault="008377A4" w:rsidP="001376CC">
          <w:pPr>
            <w:pStyle w:val="22"/>
            <w:tabs>
              <w:tab w:val="right" w:leader="dot" w:pos="9344"/>
            </w:tabs>
            <w:spacing w:after="0"/>
            <w:ind w:firstLine="0"/>
            <w:rPr>
              <w:rFonts w:asciiTheme="minorHAnsi" w:eastAsiaTheme="minorEastAsia" w:hAnsiTheme="minorHAnsi" w:cstheme="minorBidi"/>
              <w:noProof/>
              <w:sz w:val="22"/>
              <w:szCs w:val="22"/>
              <w:lang w:eastAsia="uk-UA"/>
            </w:rPr>
          </w:pPr>
          <w:hyperlink w:anchor="_Toc154766212" w:history="1">
            <w:r w:rsidR="001376CC" w:rsidRPr="00C878A0">
              <w:rPr>
                <w:rStyle w:val="ad"/>
                <w:noProof/>
              </w:rPr>
              <w:t>1.3. Постановка задачі на дослідження</w:t>
            </w:r>
            <w:r w:rsidR="001376CC">
              <w:rPr>
                <w:noProof/>
                <w:webHidden/>
              </w:rPr>
              <w:tab/>
            </w:r>
            <w:r w:rsidR="001376CC">
              <w:rPr>
                <w:noProof/>
                <w:webHidden/>
              </w:rPr>
              <w:fldChar w:fldCharType="begin"/>
            </w:r>
            <w:r w:rsidR="001376CC">
              <w:rPr>
                <w:noProof/>
                <w:webHidden/>
              </w:rPr>
              <w:instrText xml:space="preserve"> PAGEREF _Toc154766212 \h </w:instrText>
            </w:r>
            <w:r w:rsidR="001376CC">
              <w:rPr>
                <w:noProof/>
                <w:webHidden/>
              </w:rPr>
            </w:r>
            <w:r w:rsidR="001376CC">
              <w:rPr>
                <w:noProof/>
                <w:webHidden/>
              </w:rPr>
              <w:fldChar w:fldCharType="separate"/>
            </w:r>
            <w:r w:rsidR="00D53052">
              <w:rPr>
                <w:noProof/>
                <w:webHidden/>
              </w:rPr>
              <w:t>19</w:t>
            </w:r>
            <w:r w:rsidR="001376CC">
              <w:rPr>
                <w:noProof/>
                <w:webHidden/>
              </w:rPr>
              <w:fldChar w:fldCharType="end"/>
            </w:r>
          </w:hyperlink>
        </w:p>
        <w:p w:rsidR="001376CC" w:rsidRDefault="008377A4" w:rsidP="001376CC">
          <w:pPr>
            <w:pStyle w:val="12"/>
            <w:rPr>
              <w:rFonts w:asciiTheme="minorHAnsi" w:eastAsiaTheme="minorEastAsia" w:hAnsiTheme="minorHAnsi" w:cstheme="minorBidi"/>
              <w:noProof/>
              <w:sz w:val="22"/>
              <w:szCs w:val="22"/>
              <w:lang w:eastAsia="uk-UA"/>
            </w:rPr>
          </w:pPr>
          <w:hyperlink w:anchor="_Toc154766213" w:history="1">
            <w:r w:rsidR="001376CC" w:rsidRPr="00C878A0">
              <w:rPr>
                <w:rStyle w:val="ad"/>
                <w:noProof/>
                <w14:scene3d>
                  <w14:camera w14:prst="orthographicFront"/>
                  <w14:lightRig w14:rig="threePt" w14:dir="t">
                    <w14:rot w14:lat="0" w14:lon="0" w14:rev="0"/>
                  </w14:lightRig>
                </w14:scene3d>
              </w:rPr>
              <w:t>2.</w:t>
            </w:r>
            <w:r w:rsidR="001376CC" w:rsidRPr="00C878A0">
              <w:rPr>
                <w:rStyle w:val="ad"/>
                <w:noProof/>
              </w:rPr>
              <w:t xml:space="preserve"> АВТОМАТИЗАЦІЯ ПРОЦЕСУ ВИСУШУВАННЯ ТРИПОЛІФОСФАТУ НАТРІЮ У СУШАРЦІ РОЗПИЛЮВАЛЬНОГО ТИПУ</w:t>
            </w:r>
            <w:r w:rsidR="001376CC">
              <w:rPr>
                <w:noProof/>
                <w:webHidden/>
              </w:rPr>
              <w:tab/>
            </w:r>
            <w:r w:rsidR="001376CC">
              <w:rPr>
                <w:noProof/>
                <w:webHidden/>
              </w:rPr>
              <w:fldChar w:fldCharType="begin"/>
            </w:r>
            <w:r w:rsidR="001376CC">
              <w:rPr>
                <w:noProof/>
                <w:webHidden/>
              </w:rPr>
              <w:instrText xml:space="preserve"> PAGEREF _Toc154766213 \h </w:instrText>
            </w:r>
            <w:r w:rsidR="001376CC">
              <w:rPr>
                <w:noProof/>
                <w:webHidden/>
              </w:rPr>
            </w:r>
            <w:r w:rsidR="001376CC">
              <w:rPr>
                <w:noProof/>
                <w:webHidden/>
              </w:rPr>
              <w:fldChar w:fldCharType="separate"/>
            </w:r>
            <w:r w:rsidR="00D53052">
              <w:rPr>
                <w:noProof/>
                <w:webHidden/>
              </w:rPr>
              <w:t>20</w:t>
            </w:r>
            <w:r w:rsidR="001376CC">
              <w:rPr>
                <w:noProof/>
                <w:webHidden/>
              </w:rPr>
              <w:fldChar w:fldCharType="end"/>
            </w:r>
          </w:hyperlink>
        </w:p>
        <w:p w:rsidR="001376CC" w:rsidRDefault="008377A4" w:rsidP="001376CC">
          <w:pPr>
            <w:pStyle w:val="22"/>
            <w:tabs>
              <w:tab w:val="right" w:leader="dot" w:pos="9344"/>
            </w:tabs>
            <w:spacing w:after="0"/>
            <w:ind w:firstLine="0"/>
            <w:rPr>
              <w:rFonts w:asciiTheme="minorHAnsi" w:eastAsiaTheme="minorEastAsia" w:hAnsiTheme="minorHAnsi" w:cstheme="minorBidi"/>
              <w:noProof/>
              <w:sz w:val="22"/>
              <w:szCs w:val="22"/>
              <w:lang w:eastAsia="uk-UA"/>
            </w:rPr>
          </w:pPr>
          <w:hyperlink w:anchor="_Toc154766214" w:history="1">
            <w:r w:rsidR="001376CC" w:rsidRPr="00C878A0">
              <w:rPr>
                <w:rStyle w:val="ad"/>
                <w:noProof/>
              </w:rPr>
              <w:t>2.1. Аргументування підходу до автоматизації апарату згідно до процесів і функцій які виконує апарат</w:t>
            </w:r>
            <w:r w:rsidR="001376CC">
              <w:rPr>
                <w:noProof/>
                <w:webHidden/>
              </w:rPr>
              <w:tab/>
            </w:r>
            <w:r w:rsidR="001376CC">
              <w:rPr>
                <w:noProof/>
                <w:webHidden/>
              </w:rPr>
              <w:fldChar w:fldCharType="begin"/>
            </w:r>
            <w:r w:rsidR="001376CC">
              <w:rPr>
                <w:noProof/>
                <w:webHidden/>
              </w:rPr>
              <w:instrText xml:space="preserve"> PAGEREF _Toc154766214 \h </w:instrText>
            </w:r>
            <w:r w:rsidR="001376CC">
              <w:rPr>
                <w:noProof/>
                <w:webHidden/>
              </w:rPr>
            </w:r>
            <w:r w:rsidR="001376CC">
              <w:rPr>
                <w:noProof/>
                <w:webHidden/>
              </w:rPr>
              <w:fldChar w:fldCharType="separate"/>
            </w:r>
            <w:r w:rsidR="00D53052">
              <w:rPr>
                <w:noProof/>
                <w:webHidden/>
              </w:rPr>
              <w:t>20</w:t>
            </w:r>
            <w:r w:rsidR="001376CC">
              <w:rPr>
                <w:noProof/>
                <w:webHidden/>
              </w:rPr>
              <w:fldChar w:fldCharType="end"/>
            </w:r>
          </w:hyperlink>
        </w:p>
        <w:p w:rsidR="001376CC" w:rsidRDefault="008377A4" w:rsidP="001376CC">
          <w:pPr>
            <w:pStyle w:val="22"/>
            <w:tabs>
              <w:tab w:val="right" w:leader="dot" w:pos="9344"/>
            </w:tabs>
            <w:spacing w:after="0"/>
            <w:ind w:firstLine="0"/>
            <w:rPr>
              <w:rFonts w:asciiTheme="minorHAnsi" w:eastAsiaTheme="minorEastAsia" w:hAnsiTheme="minorHAnsi" w:cstheme="minorBidi"/>
              <w:noProof/>
              <w:sz w:val="22"/>
              <w:szCs w:val="22"/>
              <w:lang w:eastAsia="uk-UA"/>
            </w:rPr>
          </w:pPr>
          <w:hyperlink w:anchor="_Toc154766215" w:history="1">
            <w:r w:rsidR="001376CC" w:rsidRPr="00C878A0">
              <w:rPr>
                <w:rStyle w:val="ad"/>
                <w:noProof/>
              </w:rPr>
              <w:t>2.2. Опис принципу роботи функціональної схеми автоматизації керування процесів у розпилювальній сушарці</w:t>
            </w:r>
            <w:r w:rsidR="001376CC">
              <w:rPr>
                <w:noProof/>
                <w:webHidden/>
              </w:rPr>
              <w:tab/>
            </w:r>
            <w:r w:rsidR="001376CC">
              <w:rPr>
                <w:noProof/>
                <w:webHidden/>
              </w:rPr>
              <w:fldChar w:fldCharType="begin"/>
            </w:r>
            <w:r w:rsidR="001376CC">
              <w:rPr>
                <w:noProof/>
                <w:webHidden/>
              </w:rPr>
              <w:instrText xml:space="preserve"> PAGEREF _Toc154766215 \h </w:instrText>
            </w:r>
            <w:r w:rsidR="001376CC">
              <w:rPr>
                <w:noProof/>
                <w:webHidden/>
              </w:rPr>
            </w:r>
            <w:r w:rsidR="001376CC">
              <w:rPr>
                <w:noProof/>
                <w:webHidden/>
              </w:rPr>
              <w:fldChar w:fldCharType="separate"/>
            </w:r>
            <w:r w:rsidR="00D53052">
              <w:rPr>
                <w:noProof/>
                <w:webHidden/>
              </w:rPr>
              <w:t>21</w:t>
            </w:r>
            <w:r w:rsidR="001376CC">
              <w:rPr>
                <w:noProof/>
                <w:webHidden/>
              </w:rPr>
              <w:fldChar w:fldCharType="end"/>
            </w:r>
          </w:hyperlink>
        </w:p>
        <w:p w:rsidR="001376CC" w:rsidRDefault="008377A4" w:rsidP="001376CC">
          <w:pPr>
            <w:pStyle w:val="12"/>
            <w:rPr>
              <w:rFonts w:asciiTheme="minorHAnsi" w:eastAsiaTheme="minorEastAsia" w:hAnsiTheme="minorHAnsi" w:cstheme="minorBidi"/>
              <w:noProof/>
              <w:sz w:val="22"/>
              <w:szCs w:val="22"/>
              <w:lang w:eastAsia="uk-UA"/>
            </w:rPr>
          </w:pPr>
          <w:hyperlink w:anchor="_Toc154766216" w:history="1">
            <w:r w:rsidR="001376CC" w:rsidRPr="00C878A0">
              <w:rPr>
                <w:rStyle w:val="ad"/>
                <w:noProof/>
                <w14:scene3d>
                  <w14:camera w14:prst="orthographicFront"/>
                  <w14:lightRig w14:rig="threePt" w14:dir="t">
                    <w14:rot w14:lat="0" w14:lon="0" w14:rev="0"/>
                  </w14:lightRig>
                </w14:scene3d>
              </w:rPr>
              <w:t>3.</w:t>
            </w:r>
            <w:r w:rsidR="001376CC" w:rsidRPr="00C878A0">
              <w:rPr>
                <w:rStyle w:val="ad"/>
                <w:noProof/>
              </w:rPr>
              <w:t xml:space="preserve"> МАТЕМАТИЧНЕ МОДЕЛЮВАННЯ ПРОЦЕСУ ВИСУШУВАННЯ ТРИПОЛІФОСФАТУ НАТРІЮ У РОЗПИЛЮВАЛЬНІЙ СУШАРЦІ</w:t>
            </w:r>
            <w:r w:rsidR="001376CC">
              <w:rPr>
                <w:noProof/>
                <w:webHidden/>
              </w:rPr>
              <w:tab/>
            </w:r>
            <w:r w:rsidR="001376CC">
              <w:rPr>
                <w:noProof/>
                <w:webHidden/>
              </w:rPr>
              <w:fldChar w:fldCharType="begin"/>
            </w:r>
            <w:r w:rsidR="001376CC">
              <w:rPr>
                <w:noProof/>
                <w:webHidden/>
              </w:rPr>
              <w:instrText xml:space="preserve"> PAGEREF _Toc154766216 \h </w:instrText>
            </w:r>
            <w:r w:rsidR="001376CC">
              <w:rPr>
                <w:noProof/>
                <w:webHidden/>
              </w:rPr>
            </w:r>
            <w:r w:rsidR="001376CC">
              <w:rPr>
                <w:noProof/>
                <w:webHidden/>
              </w:rPr>
              <w:fldChar w:fldCharType="separate"/>
            </w:r>
            <w:r w:rsidR="00D53052">
              <w:rPr>
                <w:noProof/>
                <w:webHidden/>
              </w:rPr>
              <w:t>25</w:t>
            </w:r>
            <w:r w:rsidR="001376CC">
              <w:rPr>
                <w:noProof/>
                <w:webHidden/>
              </w:rPr>
              <w:fldChar w:fldCharType="end"/>
            </w:r>
          </w:hyperlink>
        </w:p>
        <w:p w:rsidR="001376CC" w:rsidRDefault="008377A4" w:rsidP="001376CC">
          <w:pPr>
            <w:pStyle w:val="22"/>
            <w:tabs>
              <w:tab w:val="right" w:leader="dot" w:pos="9344"/>
            </w:tabs>
            <w:spacing w:after="0"/>
            <w:ind w:firstLine="0"/>
            <w:rPr>
              <w:rFonts w:asciiTheme="minorHAnsi" w:eastAsiaTheme="minorEastAsia" w:hAnsiTheme="minorHAnsi" w:cstheme="minorBidi"/>
              <w:noProof/>
              <w:sz w:val="22"/>
              <w:szCs w:val="22"/>
              <w:lang w:eastAsia="uk-UA"/>
            </w:rPr>
          </w:pPr>
          <w:hyperlink w:anchor="_Toc154766217" w:history="1">
            <w:r w:rsidR="001376CC" w:rsidRPr="00C878A0">
              <w:rPr>
                <w:rStyle w:val="ad"/>
                <w:noProof/>
              </w:rPr>
              <w:t>3.1. Постановка задачі на моделювання</w:t>
            </w:r>
            <w:r w:rsidR="001376CC">
              <w:rPr>
                <w:noProof/>
                <w:webHidden/>
              </w:rPr>
              <w:tab/>
            </w:r>
            <w:r w:rsidR="001376CC">
              <w:rPr>
                <w:noProof/>
                <w:webHidden/>
              </w:rPr>
              <w:fldChar w:fldCharType="begin"/>
            </w:r>
            <w:r w:rsidR="001376CC">
              <w:rPr>
                <w:noProof/>
                <w:webHidden/>
              </w:rPr>
              <w:instrText xml:space="preserve"> PAGEREF _Toc154766217 \h </w:instrText>
            </w:r>
            <w:r w:rsidR="001376CC">
              <w:rPr>
                <w:noProof/>
                <w:webHidden/>
              </w:rPr>
            </w:r>
            <w:r w:rsidR="001376CC">
              <w:rPr>
                <w:noProof/>
                <w:webHidden/>
              </w:rPr>
              <w:fldChar w:fldCharType="separate"/>
            </w:r>
            <w:r w:rsidR="00D53052">
              <w:rPr>
                <w:noProof/>
                <w:webHidden/>
              </w:rPr>
              <w:t>25</w:t>
            </w:r>
            <w:r w:rsidR="001376CC">
              <w:rPr>
                <w:noProof/>
                <w:webHidden/>
              </w:rPr>
              <w:fldChar w:fldCharType="end"/>
            </w:r>
          </w:hyperlink>
        </w:p>
        <w:p w:rsidR="001376CC" w:rsidRDefault="008377A4" w:rsidP="001376CC">
          <w:pPr>
            <w:pStyle w:val="22"/>
            <w:tabs>
              <w:tab w:val="right" w:leader="dot" w:pos="9344"/>
            </w:tabs>
            <w:spacing w:after="0"/>
            <w:ind w:firstLine="0"/>
            <w:rPr>
              <w:rFonts w:asciiTheme="minorHAnsi" w:eastAsiaTheme="minorEastAsia" w:hAnsiTheme="minorHAnsi" w:cstheme="minorBidi"/>
              <w:noProof/>
              <w:sz w:val="22"/>
              <w:szCs w:val="22"/>
              <w:lang w:eastAsia="uk-UA"/>
            </w:rPr>
          </w:pPr>
          <w:hyperlink w:anchor="_Toc154766218" w:history="1">
            <w:r w:rsidR="001376CC" w:rsidRPr="00C878A0">
              <w:rPr>
                <w:rStyle w:val="ad"/>
                <w:noProof/>
              </w:rPr>
              <w:t>3.2. Моделювання статичного режиму та ідентифікація об’єкту керування нейронною мережею</w:t>
            </w:r>
            <w:r w:rsidR="001376CC">
              <w:rPr>
                <w:noProof/>
                <w:webHidden/>
              </w:rPr>
              <w:tab/>
            </w:r>
            <w:r w:rsidR="001376CC">
              <w:rPr>
                <w:noProof/>
                <w:webHidden/>
              </w:rPr>
              <w:fldChar w:fldCharType="begin"/>
            </w:r>
            <w:r w:rsidR="001376CC">
              <w:rPr>
                <w:noProof/>
                <w:webHidden/>
              </w:rPr>
              <w:instrText xml:space="preserve"> PAGEREF _Toc154766218 \h </w:instrText>
            </w:r>
            <w:r w:rsidR="001376CC">
              <w:rPr>
                <w:noProof/>
                <w:webHidden/>
              </w:rPr>
            </w:r>
            <w:r w:rsidR="001376CC">
              <w:rPr>
                <w:noProof/>
                <w:webHidden/>
              </w:rPr>
              <w:fldChar w:fldCharType="separate"/>
            </w:r>
            <w:r w:rsidR="00D53052">
              <w:rPr>
                <w:noProof/>
                <w:webHidden/>
              </w:rPr>
              <w:t>27</w:t>
            </w:r>
            <w:r w:rsidR="001376CC">
              <w:rPr>
                <w:noProof/>
                <w:webHidden/>
              </w:rPr>
              <w:fldChar w:fldCharType="end"/>
            </w:r>
          </w:hyperlink>
        </w:p>
        <w:p w:rsidR="001376CC" w:rsidRDefault="008377A4" w:rsidP="001376CC">
          <w:pPr>
            <w:pStyle w:val="22"/>
            <w:tabs>
              <w:tab w:val="right" w:leader="dot" w:pos="9344"/>
            </w:tabs>
            <w:spacing w:after="0"/>
            <w:ind w:firstLine="0"/>
            <w:rPr>
              <w:rFonts w:asciiTheme="minorHAnsi" w:eastAsiaTheme="minorEastAsia" w:hAnsiTheme="minorHAnsi" w:cstheme="minorBidi"/>
              <w:noProof/>
              <w:sz w:val="22"/>
              <w:szCs w:val="22"/>
              <w:lang w:eastAsia="uk-UA"/>
            </w:rPr>
          </w:pPr>
          <w:hyperlink w:anchor="_Toc154766219" w:history="1">
            <w:r w:rsidR="001376CC" w:rsidRPr="00C878A0">
              <w:rPr>
                <w:rStyle w:val="ad"/>
                <w:noProof/>
              </w:rPr>
              <w:t>3.3. Моделювання динамічного режиму</w:t>
            </w:r>
            <w:r w:rsidR="001376CC">
              <w:rPr>
                <w:noProof/>
                <w:webHidden/>
              </w:rPr>
              <w:tab/>
            </w:r>
            <w:r w:rsidR="001376CC">
              <w:rPr>
                <w:noProof/>
                <w:webHidden/>
              </w:rPr>
              <w:fldChar w:fldCharType="begin"/>
            </w:r>
            <w:r w:rsidR="001376CC">
              <w:rPr>
                <w:noProof/>
                <w:webHidden/>
              </w:rPr>
              <w:instrText xml:space="preserve"> PAGEREF _Toc154766219 \h </w:instrText>
            </w:r>
            <w:r w:rsidR="001376CC">
              <w:rPr>
                <w:noProof/>
                <w:webHidden/>
              </w:rPr>
            </w:r>
            <w:r w:rsidR="001376CC">
              <w:rPr>
                <w:noProof/>
                <w:webHidden/>
              </w:rPr>
              <w:fldChar w:fldCharType="separate"/>
            </w:r>
            <w:r w:rsidR="00D53052">
              <w:rPr>
                <w:noProof/>
                <w:webHidden/>
              </w:rPr>
              <w:t>38</w:t>
            </w:r>
            <w:r w:rsidR="001376CC">
              <w:rPr>
                <w:noProof/>
                <w:webHidden/>
              </w:rPr>
              <w:fldChar w:fldCharType="end"/>
            </w:r>
          </w:hyperlink>
        </w:p>
        <w:p w:rsidR="001376CC" w:rsidRDefault="008377A4" w:rsidP="001376CC">
          <w:pPr>
            <w:pStyle w:val="31"/>
            <w:tabs>
              <w:tab w:val="right" w:leader="dot" w:pos="9344"/>
            </w:tabs>
            <w:spacing w:after="0"/>
            <w:ind w:firstLine="0"/>
            <w:rPr>
              <w:rFonts w:asciiTheme="minorHAnsi" w:eastAsiaTheme="minorEastAsia" w:hAnsiTheme="minorHAnsi" w:cstheme="minorBidi"/>
              <w:noProof/>
              <w:sz w:val="22"/>
              <w:szCs w:val="22"/>
              <w:lang w:eastAsia="uk-UA"/>
            </w:rPr>
          </w:pPr>
          <w:hyperlink w:anchor="_Toc154766220" w:history="1">
            <w:r w:rsidR="001376CC" w:rsidRPr="00C878A0">
              <w:rPr>
                <w:rStyle w:val="ad"/>
                <w:noProof/>
              </w:rPr>
              <w:t>3.3.1. Лінеаризація рівнянь та визначення коефіцієнтів рівнянь</w:t>
            </w:r>
            <w:r w:rsidR="001376CC">
              <w:rPr>
                <w:noProof/>
                <w:webHidden/>
              </w:rPr>
              <w:tab/>
            </w:r>
            <w:r w:rsidR="001376CC">
              <w:rPr>
                <w:noProof/>
                <w:webHidden/>
              </w:rPr>
              <w:fldChar w:fldCharType="begin"/>
            </w:r>
            <w:r w:rsidR="001376CC">
              <w:rPr>
                <w:noProof/>
                <w:webHidden/>
              </w:rPr>
              <w:instrText xml:space="preserve"> PAGEREF _Toc154766220 \h </w:instrText>
            </w:r>
            <w:r w:rsidR="001376CC">
              <w:rPr>
                <w:noProof/>
                <w:webHidden/>
              </w:rPr>
            </w:r>
            <w:r w:rsidR="001376CC">
              <w:rPr>
                <w:noProof/>
                <w:webHidden/>
              </w:rPr>
              <w:fldChar w:fldCharType="separate"/>
            </w:r>
            <w:r w:rsidR="00D53052">
              <w:rPr>
                <w:noProof/>
                <w:webHidden/>
              </w:rPr>
              <w:t>40</w:t>
            </w:r>
            <w:r w:rsidR="001376CC">
              <w:rPr>
                <w:noProof/>
                <w:webHidden/>
              </w:rPr>
              <w:fldChar w:fldCharType="end"/>
            </w:r>
          </w:hyperlink>
        </w:p>
        <w:p w:rsidR="001376CC" w:rsidRDefault="008377A4" w:rsidP="001376CC">
          <w:pPr>
            <w:pStyle w:val="31"/>
            <w:tabs>
              <w:tab w:val="right" w:leader="dot" w:pos="9344"/>
            </w:tabs>
            <w:spacing w:after="0"/>
            <w:ind w:firstLine="0"/>
            <w:rPr>
              <w:rFonts w:asciiTheme="minorHAnsi" w:eastAsiaTheme="minorEastAsia" w:hAnsiTheme="minorHAnsi" w:cstheme="minorBidi"/>
              <w:noProof/>
              <w:sz w:val="22"/>
              <w:szCs w:val="22"/>
              <w:lang w:eastAsia="uk-UA"/>
            </w:rPr>
          </w:pPr>
          <w:hyperlink w:anchor="_Toc154766221" w:history="1">
            <w:r w:rsidR="001376CC" w:rsidRPr="00C878A0">
              <w:rPr>
                <w:rStyle w:val="ad"/>
                <w:noProof/>
              </w:rPr>
              <w:t>3.3.2. Передатні функції за каналами збурення і керування та перехідні характеристики ТОК</w:t>
            </w:r>
            <w:r w:rsidR="001376CC">
              <w:rPr>
                <w:noProof/>
                <w:webHidden/>
              </w:rPr>
              <w:tab/>
            </w:r>
            <w:r w:rsidR="001376CC">
              <w:rPr>
                <w:noProof/>
                <w:webHidden/>
              </w:rPr>
              <w:fldChar w:fldCharType="begin"/>
            </w:r>
            <w:r w:rsidR="001376CC">
              <w:rPr>
                <w:noProof/>
                <w:webHidden/>
              </w:rPr>
              <w:instrText xml:space="preserve"> PAGEREF _Toc154766221 \h </w:instrText>
            </w:r>
            <w:r w:rsidR="001376CC">
              <w:rPr>
                <w:noProof/>
                <w:webHidden/>
              </w:rPr>
            </w:r>
            <w:r w:rsidR="001376CC">
              <w:rPr>
                <w:noProof/>
                <w:webHidden/>
              </w:rPr>
              <w:fldChar w:fldCharType="separate"/>
            </w:r>
            <w:r w:rsidR="00D53052">
              <w:rPr>
                <w:noProof/>
                <w:webHidden/>
              </w:rPr>
              <w:t>52</w:t>
            </w:r>
            <w:r w:rsidR="001376CC">
              <w:rPr>
                <w:noProof/>
                <w:webHidden/>
              </w:rPr>
              <w:fldChar w:fldCharType="end"/>
            </w:r>
          </w:hyperlink>
        </w:p>
        <w:p w:rsidR="001376CC" w:rsidRDefault="008377A4" w:rsidP="001376CC">
          <w:pPr>
            <w:pStyle w:val="12"/>
            <w:rPr>
              <w:rFonts w:asciiTheme="minorHAnsi" w:eastAsiaTheme="minorEastAsia" w:hAnsiTheme="minorHAnsi" w:cstheme="minorBidi"/>
              <w:noProof/>
              <w:sz w:val="22"/>
              <w:szCs w:val="22"/>
              <w:lang w:eastAsia="uk-UA"/>
            </w:rPr>
          </w:pPr>
          <w:hyperlink w:anchor="_Toc154766222" w:history="1">
            <w:r w:rsidR="001376CC" w:rsidRPr="00C878A0">
              <w:rPr>
                <w:rStyle w:val="ad"/>
                <w:noProof/>
                <w14:scene3d>
                  <w14:camera w14:prst="orthographicFront"/>
                  <w14:lightRig w14:rig="threePt" w14:dir="t">
                    <w14:rot w14:lat="0" w14:lon="0" w14:rev="0"/>
                  </w14:lightRig>
                </w14:scene3d>
              </w:rPr>
              <w:t>4.</w:t>
            </w:r>
            <w:r w:rsidR="001376CC" w:rsidRPr="00C878A0">
              <w:rPr>
                <w:rStyle w:val="ad"/>
                <w:noProof/>
              </w:rPr>
              <w:t xml:space="preserve"> СИСТЕМА КЕРУВАННЯ РОЗПИЛЮВАЛЬНОЇ СУШАРКИ ЯК ТЕХНОЛОГІЧНИМ ОБ’ЄКТОМ</w:t>
            </w:r>
            <w:r w:rsidR="001376CC">
              <w:rPr>
                <w:noProof/>
                <w:webHidden/>
              </w:rPr>
              <w:tab/>
            </w:r>
            <w:r w:rsidR="001376CC">
              <w:rPr>
                <w:noProof/>
                <w:webHidden/>
              </w:rPr>
              <w:fldChar w:fldCharType="begin"/>
            </w:r>
            <w:r w:rsidR="001376CC">
              <w:rPr>
                <w:noProof/>
                <w:webHidden/>
              </w:rPr>
              <w:instrText xml:space="preserve"> PAGEREF _Toc154766222 \h </w:instrText>
            </w:r>
            <w:r w:rsidR="001376CC">
              <w:rPr>
                <w:noProof/>
                <w:webHidden/>
              </w:rPr>
            </w:r>
            <w:r w:rsidR="001376CC">
              <w:rPr>
                <w:noProof/>
                <w:webHidden/>
              </w:rPr>
              <w:fldChar w:fldCharType="separate"/>
            </w:r>
            <w:r w:rsidR="00D53052">
              <w:rPr>
                <w:noProof/>
                <w:webHidden/>
              </w:rPr>
              <w:t>56</w:t>
            </w:r>
            <w:r w:rsidR="001376CC">
              <w:rPr>
                <w:noProof/>
                <w:webHidden/>
              </w:rPr>
              <w:fldChar w:fldCharType="end"/>
            </w:r>
          </w:hyperlink>
        </w:p>
        <w:p w:rsidR="001376CC" w:rsidRDefault="008377A4" w:rsidP="001376CC">
          <w:pPr>
            <w:pStyle w:val="22"/>
            <w:tabs>
              <w:tab w:val="right" w:leader="dot" w:pos="9344"/>
            </w:tabs>
            <w:spacing w:after="0"/>
            <w:ind w:firstLine="0"/>
            <w:rPr>
              <w:rFonts w:asciiTheme="minorHAnsi" w:eastAsiaTheme="minorEastAsia" w:hAnsiTheme="minorHAnsi" w:cstheme="minorBidi"/>
              <w:noProof/>
              <w:sz w:val="22"/>
              <w:szCs w:val="22"/>
              <w:lang w:eastAsia="uk-UA"/>
            </w:rPr>
          </w:pPr>
          <w:hyperlink w:anchor="_Toc154766223" w:history="1">
            <w:r w:rsidR="001376CC" w:rsidRPr="00C878A0">
              <w:rPr>
                <w:rStyle w:val="ad"/>
                <w:noProof/>
              </w:rPr>
              <w:t xml:space="preserve">4.1. Синтез системи керування з використання </w:t>
            </w:r>
            <w:r w:rsidR="001376CC" w:rsidRPr="00C878A0">
              <w:rPr>
                <w:rStyle w:val="ad"/>
                <w:noProof/>
                <w:lang w:val="en-US"/>
              </w:rPr>
              <w:t>MPC</w:t>
            </w:r>
            <w:r w:rsidR="001376CC" w:rsidRPr="00C878A0">
              <w:rPr>
                <w:rStyle w:val="ad"/>
                <w:noProof/>
              </w:rPr>
              <w:t>-регулятора</w:t>
            </w:r>
            <w:r w:rsidR="001376CC">
              <w:rPr>
                <w:noProof/>
                <w:webHidden/>
              </w:rPr>
              <w:tab/>
            </w:r>
            <w:r w:rsidR="001376CC">
              <w:rPr>
                <w:noProof/>
                <w:webHidden/>
              </w:rPr>
              <w:fldChar w:fldCharType="begin"/>
            </w:r>
            <w:r w:rsidR="001376CC">
              <w:rPr>
                <w:noProof/>
                <w:webHidden/>
              </w:rPr>
              <w:instrText xml:space="preserve"> PAGEREF _Toc154766223 \h </w:instrText>
            </w:r>
            <w:r w:rsidR="001376CC">
              <w:rPr>
                <w:noProof/>
                <w:webHidden/>
              </w:rPr>
            </w:r>
            <w:r w:rsidR="001376CC">
              <w:rPr>
                <w:noProof/>
                <w:webHidden/>
              </w:rPr>
              <w:fldChar w:fldCharType="separate"/>
            </w:r>
            <w:r w:rsidR="00D53052">
              <w:rPr>
                <w:noProof/>
                <w:webHidden/>
              </w:rPr>
              <w:t>56</w:t>
            </w:r>
            <w:r w:rsidR="001376CC">
              <w:rPr>
                <w:noProof/>
                <w:webHidden/>
              </w:rPr>
              <w:fldChar w:fldCharType="end"/>
            </w:r>
          </w:hyperlink>
        </w:p>
        <w:p w:rsidR="001376CC" w:rsidRDefault="008377A4" w:rsidP="001376CC">
          <w:pPr>
            <w:pStyle w:val="22"/>
            <w:tabs>
              <w:tab w:val="right" w:leader="dot" w:pos="9344"/>
            </w:tabs>
            <w:spacing w:after="0"/>
            <w:ind w:firstLine="0"/>
            <w:rPr>
              <w:rFonts w:asciiTheme="minorHAnsi" w:eastAsiaTheme="minorEastAsia" w:hAnsiTheme="minorHAnsi" w:cstheme="minorBidi"/>
              <w:noProof/>
              <w:sz w:val="22"/>
              <w:szCs w:val="22"/>
              <w:lang w:eastAsia="uk-UA"/>
            </w:rPr>
          </w:pPr>
          <w:hyperlink w:anchor="_Toc154766224" w:history="1">
            <w:r w:rsidR="001376CC" w:rsidRPr="00C878A0">
              <w:rPr>
                <w:rStyle w:val="ad"/>
                <w:noProof/>
              </w:rPr>
              <w:t>4.2. Розробка нечіткої автоматичної системи керування розпилювальної сушарки</w:t>
            </w:r>
            <w:r w:rsidR="001376CC">
              <w:rPr>
                <w:noProof/>
                <w:webHidden/>
              </w:rPr>
              <w:tab/>
            </w:r>
            <w:r w:rsidR="001376CC">
              <w:rPr>
                <w:noProof/>
                <w:webHidden/>
              </w:rPr>
              <w:fldChar w:fldCharType="begin"/>
            </w:r>
            <w:r w:rsidR="001376CC">
              <w:rPr>
                <w:noProof/>
                <w:webHidden/>
              </w:rPr>
              <w:instrText xml:space="preserve"> PAGEREF _Toc154766224 \h </w:instrText>
            </w:r>
            <w:r w:rsidR="001376CC">
              <w:rPr>
                <w:noProof/>
                <w:webHidden/>
              </w:rPr>
            </w:r>
            <w:r w:rsidR="001376CC">
              <w:rPr>
                <w:noProof/>
                <w:webHidden/>
              </w:rPr>
              <w:fldChar w:fldCharType="separate"/>
            </w:r>
            <w:r w:rsidR="00D53052">
              <w:rPr>
                <w:noProof/>
                <w:webHidden/>
              </w:rPr>
              <w:t>59</w:t>
            </w:r>
            <w:r w:rsidR="001376CC">
              <w:rPr>
                <w:noProof/>
                <w:webHidden/>
              </w:rPr>
              <w:fldChar w:fldCharType="end"/>
            </w:r>
          </w:hyperlink>
        </w:p>
        <w:p w:rsidR="001376CC" w:rsidRDefault="008377A4" w:rsidP="001376CC">
          <w:pPr>
            <w:pStyle w:val="12"/>
            <w:rPr>
              <w:rFonts w:asciiTheme="minorHAnsi" w:eastAsiaTheme="minorEastAsia" w:hAnsiTheme="minorHAnsi" w:cstheme="minorBidi"/>
              <w:noProof/>
              <w:sz w:val="22"/>
              <w:szCs w:val="22"/>
              <w:lang w:eastAsia="uk-UA"/>
            </w:rPr>
          </w:pPr>
          <w:hyperlink w:anchor="_Toc154766225" w:history="1">
            <w:r w:rsidR="001376CC" w:rsidRPr="00C878A0">
              <w:rPr>
                <w:rStyle w:val="ad"/>
                <w:noProof/>
                <w:lang w:eastAsia="uk-UA"/>
                <w14:scene3d>
                  <w14:camera w14:prst="orthographicFront"/>
                  <w14:lightRig w14:rig="threePt" w14:dir="t">
                    <w14:rot w14:lat="0" w14:lon="0" w14:rev="0"/>
                  </w14:lightRig>
                </w14:scene3d>
              </w:rPr>
              <w:t>5.</w:t>
            </w:r>
            <w:r w:rsidR="001376CC" w:rsidRPr="00C878A0">
              <w:rPr>
                <w:rStyle w:val="ad"/>
                <w:noProof/>
                <w:kern w:val="36"/>
                <w:lang w:eastAsia="uk-UA"/>
              </w:rPr>
              <w:t xml:space="preserve"> СТВОРЕННЯ СТАРТАП ПРОЕКТУ</w:t>
            </w:r>
            <w:r w:rsidR="001376CC">
              <w:rPr>
                <w:noProof/>
                <w:webHidden/>
              </w:rPr>
              <w:tab/>
            </w:r>
            <w:r w:rsidR="001376CC">
              <w:rPr>
                <w:noProof/>
                <w:webHidden/>
              </w:rPr>
              <w:fldChar w:fldCharType="begin"/>
            </w:r>
            <w:r w:rsidR="001376CC">
              <w:rPr>
                <w:noProof/>
                <w:webHidden/>
              </w:rPr>
              <w:instrText xml:space="preserve"> PAGEREF _Toc154766225 \h </w:instrText>
            </w:r>
            <w:r w:rsidR="001376CC">
              <w:rPr>
                <w:noProof/>
                <w:webHidden/>
              </w:rPr>
            </w:r>
            <w:r w:rsidR="001376CC">
              <w:rPr>
                <w:noProof/>
                <w:webHidden/>
              </w:rPr>
              <w:fldChar w:fldCharType="separate"/>
            </w:r>
            <w:r w:rsidR="00D53052">
              <w:rPr>
                <w:noProof/>
                <w:webHidden/>
              </w:rPr>
              <w:t>67</w:t>
            </w:r>
            <w:r w:rsidR="001376CC">
              <w:rPr>
                <w:noProof/>
                <w:webHidden/>
              </w:rPr>
              <w:fldChar w:fldCharType="end"/>
            </w:r>
          </w:hyperlink>
        </w:p>
        <w:p w:rsidR="001376CC" w:rsidRDefault="008377A4" w:rsidP="001376CC">
          <w:pPr>
            <w:pStyle w:val="12"/>
            <w:rPr>
              <w:rFonts w:asciiTheme="minorHAnsi" w:eastAsiaTheme="minorEastAsia" w:hAnsiTheme="minorHAnsi" w:cstheme="minorBidi"/>
              <w:noProof/>
              <w:sz w:val="22"/>
              <w:szCs w:val="22"/>
              <w:lang w:eastAsia="uk-UA"/>
            </w:rPr>
          </w:pPr>
          <w:hyperlink w:anchor="_Toc154766226" w:history="1">
            <w:r w:rsidR="001376CC" w:rsidRPr="00C878A0">
              <w:rPr>
                <w:rStyle w:val="ad"/>
                <w:noProof/>
                <w:lang w:eastAsia="uk-UA"/>
              </w:rPr>
              <w:t>ВИСНОВКИ</w:t>
            </w:r>
            <w:r w:rsidR="001376CC">
              <w:rPr>
                <w:noProof/>
                <w:webHidden/>
              </w:rPr>
              <w:tab/>
            </w:r>
            <w:r w:rsidR="001376CC">
              <w:rPr>
                <w:noProof/>
                <w:webHidden/>
              </w:rPr>
              <w:fldChar w:fldCharType="begin"/>
            </w:r>
            <w:r w:rsidR="001376CC">
              <w:rPr>
                <w:noProof/>
                <w:webHidden/>
              </w:rPr>
              <w:instrText xml:space="preserve"> PAGEREF _Toc154766226 \h </w:instrText>
            </w:r>
            <w:r w:rsidR="001376CC">
              <w:rPr>
                <w:noProof/>
                <w:webHidden/>
              </w:rPr>
            </w:r>
            <w:r w:rsidR="001376CC">
              <w:rPr>
                <w:noProof/>
                <w:webHidden/>
              </w:rPr>
              <w:fldChar w:fldCharType="separate"/>
            </w:r>
            <w:r w:rsidR="00D53052">
              <w:rPr>
                <w:noProof/>
                <w:webHidden/>
              </w:rPr>
              <w:t>83</w:t>
            </w:r>
            <w:r w:rsidR="001376CC">
              <w:rPr>
                <w:noProof/>
                <w:webHidden/>
              </w:rPr>
              <w:fldChar w:fldCharType="end"/>
            </w:r>
          </w:hyperlink>
        </w:p>
        <w:p w:rsidR="001376CC" w:rsidRDefault="008377A4" w:rsidP="001376CC">
          <w:pPr>
            <w:pStyle w:val="12"/>
            <w:rPr>
              <w:rFonts w:asciiTheme="minorHAnsi" w:eastAsiaTheme="minorEastAsia" w:hAnsiTheme="minorHAnsi" w:cstheme="minorBidi"/>
              <w:noProof/>
              <w:sz w:val="22"/>
              <w:szCs w:val="22"/>
              <w:lang w:eastAsia="uk-UA"/>
            </w:rPr>
          </w:pPr>
          <w:hyperlink w:anchor="_Toc154766227" w:history="1">
            <w:r w:rsidR="001376CC" w:rsidRPr="00C878A0">
              <w:rPr>
                <w:rStyle w:val="ad"/>
                <w:noProof/>
                <w:lang w:eastAsia="uk-UA"/>
              </w:rPr>
              <w:t>ЛІТЕРАТУРА</w:t>
            </w:r>
            <w:r w:rsidR="001376CC">
              <w:rPr>
                <w:noProof/>
                <w:webHidden/>
              </w:rPr>
              <w:tab/>
            </w:r>
            <w:r w:rsidR="001376CC">
              <w:rPr>
                <w:noProof/>
                <w:webHidden/>
              </w:rPr>
              <w:fldChar w:fldCharType="begin"/>
            </w:r>
            <w:r w:rsidR="001376CC">
              <w:rPr>
                <w:noProof/>
                <w:webHidden/>
              </w:rPr>
              <w:instrText xml:space="preserve"> PAGEREF _Toc154766227 \h </w:instrText>
            </w:r>
            <w:r w:rsidR="001376CC">
              <w:rPr>
                <w:noProof/>
                <w:webHidden/>
              </w:rPr>
            </w:r>
            <w:r w:rsidR="001376CC">
              <w:rPr>
                <w:noProof/>
                <w:webHidden/>
              </w:rPr>
              <w:fldChar w:fldCharType="separate"/>
            </w:r>
            <w:r w:rsidR="00D53052">
              <w:rPr>
                <w:noProof/>
                <w:webHidden/>
              </w:rPr>
              <w:t>84</w:t>
            </w:r>
            <w:r w:rsidR="001376CC">
              <w:rPr>
                <w:noProof/>
                <w:webHidden/>
              </w:rPr>
              <w:fldChar w:fldCharType="end"/>
            </w:r>
          </w:hyperlink>
        </w:p>
        <w:p w:rsidR="001376CC" w:rsidRDefault="008377A4" w:rsidP="001376CC">
          <w:pPr>
            <w:pStyle w:val="12"/>
            <w:rPr>
              <w:rFonts w:asciiTheme="minorHAnsi" w:eastAsiaTheme="minorEastAsia" w:hAnsiTheme="minorHAnsi" w:cstheme="minorBidi"/>
              <w:noProof/>
              <w:sz w:val="22"/>
              <w:szCs w:val="22"/>
              <w:lang w:eastAsia="uk-UA"/>
            </w:rPr>
          </w:pPr>
          <w:hyperlink w:anchor="_Toc154766228" w:history="1">
            <w:r w:rsidR="001376CC" w:rsidRPr="00C878A0">
              <w:rPr>
                <w:rStyle w:val="ad"/>
                <w:noProof/>
              </w:rPr>
              <w:t xml:space="preserve">Додаток </w:t>
            </w:r>
            <w:r w:rsidR="001376CC" w:rsidRPr="00C878A0">
              <w:rPr>
                <w:rStyle w:val="ad"/>
                <w:noProof/>
                <w:lang w:val="en-US"/>
              </w:rPr>
              <w:t>A</w:t>
            </w:r>
            <w:r w:rsidR="001376CC">
              <w:rPr>
                <w:noProof/>
                <w:webHidden/>
              </w:rPr>
              <w:tab/>
            </w:r>
            <w:r w:rsidR="001376CC">
              <w:rPr>
                <w:noProof/>
                <w:webHidden/>
              </w:rPr>
              <w:fldChar w:fldCharType="begin"/>
            </w:r>
            <w:r w:rsidR="001376CC">
              <w:rPr>
                <w:noProof/>
                <w:webHidden/>
              </w:rPr>
              <w:instrText xml:space="preserve"> PAGEREF _Toc154766228 \h </w:instrText>
            </w:r>
            <w:r w:rsidR="001376CC">
              <w:rPr>
                <w:noProof/>
                <w:webHidden/>
              </w:rPr>
            </w:r>
            <w:r w:rsidR="001376CC">
              <w:rPr>
                <w:noProof/>
                <w:webHidden/>
              </w:rPr>
              <w:fldChar w:fldCharType="separate"/>
            </w:r>
            <w:r w:rsidR="00D53052">
              <w:rPr>
                <w:noProof/>
                <w:webHidden/>
              </w:rPr>
              <w:t>86</w:t>
            </w:r>
            <w:r w:rsidR="001376CC">
              <w:rPr>
                <w:noProof/>
                <w:webHidden/>
              </w:rPr>
              <w:fldChar w:fldCharType="end"/>
            </w:r>
          </w:hyperlink>
        </w:p>
        <w:p w:rsidR="006F74B1" w:rsidRDefault="006F74B1" w:rsidP="001376CC">
          <w:pPr>
            <w:pStyle w:val="12"/>
          </w:pPr>
          <w:r>
            <w:rPr>
              <w:b/>
              <w:bCs/>
            </w:rPr>
            <w:fldChar w:fldCharType="end"/>
          </w:r>
        </w:p>
      </w:sdtContent>
    </w:sdt>
    <w:p w:rsidR="00C27AE1" w:rsidRDefault="00D35E63">
      <w:pPr>
        <w:spacing w:after="160" w:line="259" w:lineRule="auto"/>
        <w:ind w:firstLine="0"/>
        <w:jc w:val="left"/>
      </w:pPr>
      <w:r>
        <w:br w:type="page"/>
      </w:r>
    </w:p>
    <w:p w:rsidR="00C27AE1" w:rsidRDefault="00C27AE1" w:rsidP="00C27AE1">
      <w:pPr>
        <w:pStyle w:val="1"/>
        <w:numPr>
          <w:ilvl w:val="0"/>
          <w:numId w:val="0"/>
        </w:numPr>
        <w:ind w:left="432"/>
      </w:pPr>
      <w:bookmarkStart w:id="1" w:name="_Toc154765352"/>
      <w:bookmarkStart w:id="2" w:name="_Toc154766205"/>
      <w:r>
        <w:lastRenderedPageBreak/>
        <w:t>ВСТУП</w:t>
      </w:r>
      <w:bookmarkEnd w:id="1"/>
      <w:bookmarkEnd w:id="2"/>
    </w:p>
    <w:p w:rsidR="00C27AE1" w:rsidRDefault="00026A35" w:rsidP="00C27AE1">
      <w:r>
        <w:t>У сучасному світі, де швидкість виробництва напряму визначає ефективність підприємства і дає йому можливість конкурувати на ринку, використання передових технологій у розробці та модернізації технічних рішень є стратегічно важливою ціллю для підприємства. Один</w:t>
      </w:r>
      <w:r w:rsidR="00485063">
        <w:t xml:space="preserve"> з важливих процесів є сушіння матеріалів, у якій впровадження розпилювальних сушарок дало змогу швидко та економічно здійснювати процес висушування.</w:t>
      </w:r>
    </w:p>
    <w:p w:rsidR="00485063" w:rsidRDefault="00AB71A7" w:rsidP="00C27AE1">
      <w:r>
        <w:t>Важливість використання сушарок розпилювального типу визначається їх високою ефективністю, що впливає й на загальний об’єм і якість виробництва. Розпилювальна сушарка, через її ефективність, широко застосовується у нафто-хімічному виробництві, харчовому виробництві, та інших галузях промисловості.</w:t>
      </w:r>
    </w:p>
    <w:p w:rsidR="00AB71A7" w:rsidRDefault="00AB71A7" w:rsidP="00C27AE1">
      <w:r w:rsidRPr="00AB71A7">
        <w:t>Високий рівень ефективності та швидкість обробки сировини є однією з основних переваг використання розпилювальних сушарок. Ці системи зменшують час сушіння, що підвищує продуктивність і економить енергію.</w:t>
      </w:r>
    </w:p>
    <w:p w:rsidR="006B45B7" w:rsidRDefault="006B45B7" w:rsidP="00C27AE1">
      <w:r>
        <w:t>Можна зрозуміти, що розпилювальна сушарка досить важливий технологічний апарат, автоматизація управління якого є вагомим фактором для забезпечення виконання задач технологічного процес.</w:t>
      </w:r>
    </w:p>
    <w:p w:rsidR="00103819" w:rsidRDefault="00103819" w:rsidP="00C27AE1">
      <w:r>
        <w:t xml:space="preserve">Метою дисертації, дослідити роботу розпилювальної сушарки, а також можливість регулювання процесу за допомогою температури </w:t>
      </w:r>
      <w:proofErr w:type="spellStart"/>
      <w:r>
        <w:t>гріючого</w:t>
      </w:r>
      <w:proofErr w:type="spellEnd"/>
      <w:r>
        <w:t xml:space="preserve"> агенту</w:t>
      </w:r>
      <w:r w:rsidR="008C58EE">
        <w:t>. Розробити та спроектувати систему автоматизації, дослідити систему керування процесом.</w:t>
      </w:r>
    </w:p>
    <w:p w:rsidR="008C58EE" w:rsidRDefault="008C58EE" w:rsidP="00C27AE1">
      <w:r>
        <w:t>Рішенням поставлених цілей, є виконання таких завдань:</w:t>
      </w:r>
    </w:p>
    <w:p w:rsidR="008C58EE" w:rsidRDefault="00326FDD" w:rsidP="00435587">
      <w:pPr>
        <w:pStyle w:val="a0"/>
        <w:numPr>
          <w:ilvl w:val="0"/>
          <w:numId w:val="12"/>
        </w:numPr>
      </w:pPr>
      <w:r>
        <w:t xml:space="preserve">Аналіз виробництва </w:t>
      </w:r>
      <w:proofErr w:type="spellStart"/>
      <w:r>
        <w:t>триполіфосфату</w:t>
      </w:r>
      <w:proofErr w:type="spellEnd"/>
      <w:r>
        <w:t xml:space="preserve"> натрію та дослідження роботи технологічного об’єкту;</w:t>
      </w:r>
    </w:p>
    <w:p w:rsidR="00326FDD" w:rsidRDefault="00326FDD" w:rsidP="00435587">
      <w:pPr>
        <w:pStyle w:val="a0"/>
        <w:numPr>
          <w:ilvl w:val="0"/>
          <w:numId w:val="12"/>
        </w:numPr>
      </w:pPr>
      <w:r>
        <w:t>Розробка та проектування функціональної схеми автоматизації розпилювальної сушарки;</w:t>
      </w:r>
    </w:p>
    <w:p w:rsidR="00326FDD" w:rsidRDefault="00326FDD" w:rsidP="00435587">
      <w:pPr>
        <w:pStyle w:val="a0"/>
        <w:numPr>
          <w:ilvl w:val="0"/>
          <w:numId w:val="12"/>
        </w:numPr>
      </w:pPr>
      <w:r>
        <w:lastRenderedPageBreak/>
        <w:t>Аналіз процесу сушіння, визначення основних параметрів статичного та динамічного режимів, визначення каналу керування та розрахунок математичної моделі об’єкту;</w:t>
      </w:r>
    </w:p>
    <w:p w:rsidR="00326FDD" w:rsidRDefault="00326FDD" w:rsidP="00435587">
      <w:pPr>
        <w:pStyle w:val="a0"/>
        <w:numPr>
          <w:ilvl w:val="0"/>
          <w:numId w:val="12"/>
        </w:numPr>
      </w:pPr>
      <w:r>
        <w:t>Проектування системи керування для процесу сушіння та аналіз її ефективності.</w:t>
      </w:r>
    </w:p>
    <w:p w:rsidR="007A1DB4" w:rsidRPr="00026A35" w:rsidRDefault="007A1DB4" w:rsidP="007A1DB4">
      <w:r>
        <w:t xml:space="preserve">Розроблені розділи дисертації представляють рішення поставлених задач. </w:t>
      </w:r>
      <w:r w:rsidR="0087007B">
        <w:t xml:space="preserve">Результати досліджень можуть бути застосовані для впровадження їх у виробництві </w:t>
      </w:r>
      <w:proofErr w:type="spellStart"/>
      <w:r w:rsidR="0087007B">
        <w:t>триполіфосфату</w:t>
      </w:r>
      <w:proofErr w:type="spellEnd"/>
      <w:r w:rsidR="0087007B">
        <w:t xml:space="preserve"> натрію, а також інших виробництвах де використовується сушарка розпилювального типу. </w:t>
      </w:r>
    </w:p>
    <w:p w:rsidR="00C27AE1" w:rsidRDefault="00C27AE1">
      <w:pPr>
        <w:spacing w:after="160" w:line="259" w:lineRule="auto"/>
        <w:ind w:firstLine="0"/>
        <w:jc w:val="left"/>
      </w:pPr>
      <w:r>
        <w:br w:type="page"/>
      </w:r>
    </w:p>
    <w:p w:rsidR="009172D4" w:rsidRDefault="00AE4B95" w:rsidP="001376CC">
      <w:pPr>
        <w:pStyle w:val="1"/>
      </w:pPr>
      <w:bookmarkStart w:id="3" w:name="_Toc154765353"/>
      <w:bookmarkStart w:id="4" w:name="_Toc154766206"/>
      <w:r w:rsidRPr="00AE4B95">
        <w:lastRenderedPageBreak/>
        <w:t>ОТРИМАННЯ ТРИПОЛІФОСФАТУ НАТРІЮ</w:t>
      </w:r>
      <w:bookmarkEnd w:id="3"/>
      <w:bookmarkEnd w:id="4"/>
    </w:p>
    <w:p w:rsidR="00AE4B95" w:rsidRDefault="00AE4B95" w:rsidP="00AE4B95">
      <w:pPr>
        <w:pStyle w:val="2"/>
      </w:pPr>
      <w:bookmarkStart w:id="5" w:name="_Toc154765354"/>
      <w:bookmarkStart w:id="6" w:name="_Toc154766207"/>
      <w:r>
        <w:t xml:space="preserve">Теоретичні відомості про </w:t>
      </w:r>
      <w:proofErr w:type="spellStart"/>
      <w:r>
        <w:t>триполіфосфат</w:t>
      </w:r>
      <w:proofErr w:type="spellEnd"/>
      <w:r>
        <w:t xml:space="preserve"> натрію</w:t>
      </w:r>
      <w:bookmarkEnd w:id="5"/>
      <w:bookmarkEnd w:id="6"/>
    </w:p>
    <w:p w:rsidR="00AE4B95" w:rsidRDefault="00AE4B95" w:rsidP="001376CC">
      <w:pPr>
        <w:pStyle w:val="3"/>
      </w:pPr>
      <w:bookmarkStart w:id="7" w:name="_Toc154765355"/>
      <w:bookmarkStart w:id="8" w:name="_Toc154766208"/>
      <w:r>
        <w:t>Загальні відомості</w:t>
      </w:r>
      <w:bookmarkEnd w:id="7"/>
      <w:bookmarkEnd w:id="8"/>
    </w:p>
    <w:p w:rsidR="004B35E2" w:rsidRDefault="00962005" w:rsidP="00BE0DBC">
      <w:proofErr w:type="spellStart"/>
      <w:r>
        <w:t>Триполіфосфат</w:t>
      </w:r>
      <w:proofErr w:type="spellEnd"/>
      <w:r>
        <w:t xml:space="preserve"> натрію –</w:t>
      </w:r>
      <w:r w:rsidR="00CB75D3">
        <w:t xml:space="preserve"> </w:t>
      </w:r>
      <w:r>
        <w:t>неорганічного походження</w:t>
      </w:r>
      <w:r w:rsidR="00CB75D3">
        <w:t xml:space="preserve"> речовина,</w:t>
      </w:r>
      <w:r>
        <w:t xml:space="preserve"> </w:t>
      </w:r>
      <w:r w:rsidR="00CB75D3">
        <w:t xml:space="preserve">а точніше </w:t>
      </w:r>
      <w:r w:rsidR="007842E1">
        <w:t>мало</w:t>
      </w:r>
      <w:r w:rsidR="0093475C">
        <w:t xml:space="preserve"> </w:t>
      </w:r>
      <w:r w:rsidR="007842E1">
        <w:t xml:space="preserve">гігроскопічна </w:t>
      </w:r>
      <w:r w:rsidR="004B35E2">
        <w:t xml:space="preserve">натрієва </w:t>
      </w:r>
      <w:r>
        <w:t xml:space="preserve">сіль </w:t>
      </w:r>
      <w:r w:rsidR="004B35E2">
        <w:t>ортофосфорної</w:t>
      </w:r>
      <w:r>
        <w:t xml:space="preserve"> кислоти </w:t>
      </w:r>
      <w:r>
        <w:rPr>
          <w:lang w:val="en-US"/>
        </w:rPr>
        <w:t>Na</w:t>
      </w:r>
      <w:r w:rsidRPr="00962005">
        <w:rPr>
          <w:vertAlign w:val="subscript"/>
        </w:rPr>
        <w:t>5</w:t>
      </w:r>
      <w:r>
        <w:rPr>
          <w:lang w:val="en-US"/>
        </w:rPr>
        <w:t>P</w:t>
      </w:r>
      <w:r w:rsidRPr="00962005">
        <w:rPr>
          <w:vertAlign w:val="subscript"/>
        </w:rPr>
        <w:t>3</w:t>
      </w:r>
      <w:r>
        <w:rPr>
          <w:lang w:val="en-US"/>
        </w:rPr>
        <w:t>O</w:t>
      </w:r>
      <w:r w:rsidRPr="00962005">
        <w:rPr>
          <w:vertAlign w:val="subscript"/>
        </w:rPr>
        <w:t>10</w:t>
      </w:r>
      <w:r>
        <w:t xml:space="preserve">. </w:t>
      </w:r>
    </w:p>
    <w:p w:rsidR="004B35E2" w:rsidRPr="0093475C" w:rsidRDefault="00F64916" w:rsidP="004B35E2">
      <w:pPr>
        <w:jc w:val="center"/>
      </w:pPr>
      <w:r>
        <w:object w:dxaOrig="4669" w:dyaOrig="259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8.75pt;height:109.5pt" o:ole="">
            <v:imagedata r:id="rId10" o:title=""/>
          </v:shape>
          <o:OLEObject Type="Embed" ProgID="Visio.Drawing.15" ShapeID="_x0000_i1025" DrawAspect="Content" ObjectID="_1766010164" r:id="rId11"/>
        </w:object>
      </w:r>
    </w:p>
    <w:p w:rsidR="00D71A58" w:rsidRDefault="00BE0DBC" w:rsidP="00D71A58">
      <w:r>
        <w:t xml:space="preserve">Речовина являє собою білу розсипчасту порошкову масу </w:t>
      </w:r>
      <w:r w:rsidR="004A7F40">
        <w:t xml:space="preserve">або у вигляді гранул. Є можливість візуально дати оцінку якості продукту за наявності </w:t>
      </w:r>
      <w:proofErr w:type="spellStart"/>
      <w:r w:rsidR="004A7F40">
        <w:t>домішків</w:t>
      </w:r>
      <w:proofErr w:type="spellEnd"/>
      <w:r w:rsidR="004A7F40">
        <w:t xml:space="preserve"> іншого кольору</w:t>
      </w:r>
      <w:r w:rsidR="0093475C">
        <w:t>, різного роду</w:t>
      </w:r>
      <w:r w:rsidR="004A7F40">
        <w:t xml:space="preserve"> вкраплень</w:t>
      </w:r>
      <w:r w:rsidR="0093475C">
        <w:t xml:space="preserve">, а також присутність великих конгломератів. </w:t>
      </w:r>
    </w:p>
    <w:p w:rsidR="0093475C" w:rsidRDefault="0093475C" w:rsidP="00BE0DBC">
      <w:r>
        <w:t>Якісні характеристики</w:t>
      </w:r>
      <w:r w:rsidR="00D8616F">
        <w:t xml:space="preserve"> </w:t>
      </w:r>
      <w:proofErr w:type="spellStart"/>
      <w:r w:rsidR="00D8616F">
        <w:t>триполіфосфату</w:t>
      </w:r>
      <w:proofErr w:type="spellEnd"/>
      <w:r w:rsidR="00D8616F">
        <w:t xml:space="preserve"> натрію</w:t>
      </w:r>
      <w:r>
        <w:t>: молекулярна маса – 368</w:t>
      </w:r>
      <w:r w:rsidR="00BC6ECF">
        <w:t xml:space="preserve"> г/моль</w:t>
      </w:r>
      <w:r>
        <w:t>; густина – 2,5 кг/м</w:t>
      </w:r>
      <w:r>
        <w:rPr>
          <w:vertAlign w:val="superscript"/>
        </w:rPr>
        <w:t>3</w:t>
      </w:r>
      <w:r>
        <w:t>; насипна густина 690-770 кг/м</w:t>
      </w:r>
      <w:r>
        <w:rPr>
          <w:vertAlign w:val="superscript"/>
        </w:rPr>
        <w:t>3</w:t>
      </w:r>
      <w:r>
        <w:t xml:space="preserve">; теплоємність – 995,4 </w:t>
      </w:r>
      <w:proofErr w:type="spellStart"/>
      <w:r>
        <w:t>Дж</w:t>
      </w:r>
      <w:proofErr w:type="spellEnd"/>
      <w:r>
        <w:t>/(</w:t>
      </w:r>
      <w:r w:rsidRPr="0093475C">
        <w:t>г·°</w:t>
      </w:r>
      <w:r w:rsidRPr="0093475C">
        <w:rPr>
          <w:lang w:val="en-US"/>
        </w:rPr>
        <w:t>C</w:t>
      </w:r>
      <w:r>
        <w:t xml:space="preserve">); температура плавлення – 880 </w:t>
      </w:r>
      <w:r w:rsidRPr="0093475C">
        <w:t>°</w:t>
      </w:r>
      <w:r w:rsidRPr="0093475C">
        <w:rPr>
          <w:lang w:val="en-US"/>
        </w:rPr>
        <w:t>C</w:t>
      </w:r>
      <w:r w:rsidR="00D46DA7">
        <w:t xml:space="preserve">; </w:t>
      </w:r>
      <w:r w:rsidR="00494644">
        <w:t xml:space="preserve">вміст </w:t>
      </w:r>
      <w:r w:rsidR="00494644">
        <w:rPr>
          <w:lang w:val="en-US"/>
        </w:rPr>
        <w:t>Na</w:t>
      </w:r>
      <w:r w:rsidR="00494644" w:rsidRPr="00962005">
        <w:rPr>
          <w:vertAlign w:val="subscript"/>
        </w:rPr>
        <w:t>5</w:t>
      </w:r>
      <w:r w:rsidR="00494644">
        <w:rPr>
          <w:lang w:val="en-US"/>
        </w:rPr>
        <w:t>P</w:t>
      </w:r>
      <w:r w:rsidR="00494644" w:rsidRPr="00962005">
        <w:rPr>
          <w:vertAlign w:val="subscript"/>
        </w:rPr>
        <w:t>3</w:t>
      </w:r>
      <w:r w:rsidR="00494644">
        <w:rPr>
          <w:lang w:val="en-US"/>
        </w:rPr>
        <w:t>O</w:t>
      </w:r>
      <w:r w:rsidR="00494644" w:rsidRPr="00962005">
        <w:rPr>
          <w:vertAlign w:val="subscript"/>
        </w:rPr>
        <w:t>10</w:t>
      </w:r>
      <w:r w:rsidR="00494644">
        <w:t xml:space="preserve"> – не менше 92</w:t>
      </w:r>
      <w:r w:rsidR="0020632E">
        <w:t xml:space="preserve"> </w:t>
      </w:r>
      <w:r w:rsidR="00494644">
        <w:t xml:space="preserve">% (мас.); вміст </w:t>
      </w:r>
      <w:r w:rsidR="00494644">
        <w:rPr>
          <w:lang w:val="en-US"/>
        </w:rPr>
        <w:t>P</w:t>
      </w:r>
      <w:r w:rsidR="00494644">
        <w:rPr>
          <w:vertAlign w:val="subscript"/>
        </w:rPr>
        <w:t>2</w:t>
      </w:r>
      <w:r w:rsidR="00494644">
        <w:rPr>
          <w:lang w:val="en-US"/>
        </w:rPr>
        <w:t>O</w:t>
      </w:r>
      <w:r w:rsidR="00494644">
        <w:rPr>
          <w:vertAlign w:val="subscript"/>
        </w:rPr>
        <w:t>5</w:t>
      </w:r>
      <w:r w:rsidR="00494644">
        <w:t xml:space="preserve"> в </w:t>
      </w:r>
      <w:proofErr w:type="spellStart"/>
      <w:r w:rsidR="00494644">
        <w:t>триполіфосфаті</w:t>
      </w:r>
      <w:proofErr w:type="spellEnd"/>
      <w:r w:rsidR="00494644">
        <w:t xml:space="preserve"> – не менше ніж 56,5</w:t>
      </w:r>
      <w:r w:rsidR="0020632E">
        <w:t xml:space="preserve"> </w:t>
      </w:r>
      <w:r w:rsidR="00494644">
        <w:t xml:space="preserve">%; </w:t>
      </w:r>
      <w:r w:rsidR="009314D2">
        <w:rPr>
          <w:lang w:val="en-US"/>
        </w:rPr>
        <w:t>pH</w:t>
      </w:r>
      <w:r w:rsidR="009314D2" w:rsidRPr="009314D2">
        <w:t>-</w:t>
      </w:r>
      <w:r w:rsidR="009314D2">
        <w:t>фактор водного розчину 9,3</w:t>
      </w:r>
      <w:r w:rsidR="00D8616F">
        <w:t xml:space="preserve"> – </w:t>
      </w:r>
      <w:r w:rsidR="009314D2">
        <w:t>9,8; розчинність у воді 12,9</w:t>
      </w:r>
      <w:r w:rsidR="00D8616F">
        <w:t xml:space="preserve"> – </w:t>
      </w:r>
      <w:r w:rsidR="009314D2">
        <w:t xml:space="preserve">32,5% (мас.) за температурою в межах 20 – 100 </w:t>
      </w:r>
      <w:r w:rsidR="00BC6ECF" w:rsidRPr="0093475C">
        <w:t>°</w:t>
      </w:r>
      <w:r w:rsidR="00BC6ECF" w:rsidRPr="0093475C">
        <w:rPr>
          <w:lang w:val="en-US"/>
        </w:rPr>
        <w:t>C</w:t>
      </w:r>
      <w:r w:rsidR="00F65C02" w:rsidRPr="00C1199B">
        <w:t xml:space="preserve"> [1]</w:t>
      </w:r>
      <w:r w:rsidR="00BC6ECF">
        <w:t>.</w:t>
      </w:r>
    </w:p>
    <w:p w:rsidR="00BC6ECF" w:rsidRDefault="00D8616F" w:rsidP="00F64916">
      <w:pPr>
        <w:spacing w:after="240"/>
      </w:pPr>
      <w:r>
        <w:t xml:space="preserve">Виготовляється у двох модифікаціях, форма </w:t>
      </w:r>
      <w:r>
        <w:rPr>
          <w:lang w:val="en-US"/>
        </w:rPr>
        <w:t>I</w:t>
      </w:r>
      <w:r w:rsidRPr="00D8616F">
        <w:t xml:space="preserve"> </w:t>
      </w:r>
      <w:r w:rsidR="006D62C1">
        <w:t>й</w:t>
      </w:r>
      <w:r>
        <w:t xml:space="preserve"> форма </w:t>
      </w:r>
      <w:r>
        <w:rPr>
          <w:lang w:val="en-US"/>
        </w:rPr>
        <w:t>II</w:t>
      </w:r>
      <w:r>
        <w:t xml:space="preserve">, які між собою різняться координацією атомів натрію і параметрами кристалічної решітки. Форма </w:t>
      </w:r>
      <w:r>
        <w:rPr>
          <w:lang w:val="en-US"/>
        </w:rPr>
        <w:t>I</w:t>
      </w:r>
      <w:r>
        <w:t xml:space="preserve"> </w:t>
      </w:r>
      <w:r w:rsidR="00CE0F77">
        <w:t xml:space="preserve">має більшу швидкість руйнування структури </w:t>
      </w:r>
      <w:r w:rsidR="006D62C1">
        <w:t>та</w:t>
      </w:r>
      <w:r w:rsidR="00CE0F77">
        <w:t xml:space="preserve"> термічно менш стабільна. Форма </w:t>
      </w:r>
      <w:r w:rsidR="00CE0F77">
        <w:rPr>
          <w:lang w:val="en-US"/>
        </w:rPr>
        <w:t>II</w:t>
      </w:r>
      <w:r w:rsidR="00CE0F77">
        <w:t xml:space="preserve"> – більш стабільна за першу.</w:t>
      </w:r>
    </w:p>
    <w:p w:rsidR="00CE0F77" w:rsidRPr="00F64916" w:rsidRDefault="00CE0F77" w:rsidP="00CE0F77">
      <w:pPr>
        <w:jc w:val="right"/>
      </w:pPr>
      <w:r w:rsidRPr="00F64916">
        <w:t>Таблиця 1.</w:t>
      </w:r>
      <w:r w:rsidR="001C203E" w:rsidRPr="00F64916">
        <w:t>1</w:t>
      </w:r>
      <w:r w:rsidRPr="00F64916">
        <w:t xml:space="preserve"> </w:t>
      </w:r>
      <w:r w:rsidR="001C203E" w:rsidRPr="00F64916">
        <w:t xml:space="preserve">– </w:t>
      </w:r>
      <w:r w:rsidRPr="00F64916">
        <w:t xml:space="preserve">Модифікації </w:t>
      </w:r>
      <w:proofErr w:type="spellStart"/>
      <w:r w:rsidRPr="00F64916">
        <w:t>триполіфосфату</w:t>
      </w:r>
      <w:proofErr w:type="spellEnd"/>
      <w:r w:rsidRPr="00F64916">
        <w:t xml:space="preserve"> натрію.</w:t>
      </w:r>
    </w:p>
    <w:tbl>
      <w:tblPr>
        <w:tblStyle w:val="a5"/>
        <w:tblW w:w="0" w:type="auto"/>
        <w:tblLook w:val="04A0" w:firstRow="1" w:lastRow="0" w:firstColumn="1" w:lastColumn="0" w:noHBand="0" w:noVBand="1"/>
      </w:tblPr>
      <w:tblGrid>
        <w:gridCol w:w="1551"/>
        <w:gridCol w:w="1465"/>
        <w:gridCol w:w="952"/>
        <w:gridCol w:w="952"/>
        <w:gridCol w:w="952"/>
        <w:gridCol w:w="952"/>
        <w:gridCol w:w="1099"/>
        <w:gridCol w:w="1421"/>
      </w:tblGrid>
      <w:tr w:rsidR="00E14E57" w:rsidRPr="00F64916" w:rsidTr="00E14E57">
        <w:trPr>
          <w:trHeight w:val="483"/>
        </w:trPr>
        <w:tc>
          <w:tcPr>
            <w:tcW w:w="1552" w:type="dxa"/>
            <w:vMerge w:val="restart"/>
            <w:vAlign w:val="center"/>
          </w:tcPr>
          <w:p w:rsidR="00CE0F77" w:rsidRPr="00F64916" w:rsidRDefault="00CE0F77" w:rsidP="00F64916">
            <w:pPr>
              <w:ind w:firstLine="0"/>
              <w:jc w:val="center"/>
              <w:rPr>
                <w:sz w:val="24"/>
              </w:rPr>
            </w:pPr>
            <w:r w:rsidRPr="00F64916">
              <w:rPr>
                <w:sz w:val="24"/>
              </w:rPr>
              <w:t>Модифікація</w:t>
            </w:r>
          </w:p>
        </w:tc>
        <w:tc>
          <w:tcPr>
            <w:tcW w:w="1114" w:type="dxa"/>
            <w:vMerge w:val="restart"/>
            <w:vAlign w:val="center"/>
          </w:tcPr>
          <w:p w:rsidR="00CE0F77" w:rsidRPr="00F64916" w:rsidRDefault="00CE0F77" w:rsidP="00F64916">
            <w:pPr>
              <w:ind w:firstLine="0"/>
              <w:jc w:val="center"/>
              <w:rPr>
                <w:sz w:val="24"/>
              </w:rPr>
            </w:pPr>
            <w:r w:rsidRPr="00F64916">
              <w:rPr>
                <w:sz w:val="24"/>
              </w:rPr>
              <w:t>Сингонія</w:t>
            </w:r>
          </w:p>
        </w:tc>
        <w:tc>
          <w:tcPr>
            <w:tcW w:w="4452" w:type="dxa"/>
            <w:gridSpan w:val="4"/>
            <w:vAlign w:val="center"/>
          </w:tcPr>
          <w:p w:rsidR="00CE0F77" w:rsidRPr="00F64916" w:rsidRDefault="00CE0F77" w:rsidP="00F64916">
            <w:pPr>
              <w:ind w:firstLine="0"/>
              <w:jc w:val="center"/>
              <w:rPr>
                <w:sz w:val="24"/>
              </w:rPr>
            </w:pPr>
            <w:r w:rsidRPr="00F64916">
              <w:rPr>
                <w:sz w:val="24"/>
              </w:rPr>
              <w:t>Параметри решітки</w:t>
            </w:r>
          </w:p>
        </w:tc>
        <w:tc>
          <w:tcPr>
            <w:tcW w:w="1113" w:type="dxa"/>
            <w:vMerge w:val="restart"/>
            <w:vAlign w:val="center"/>
          </w:tcPr>
          <w:p w:rsidR="00CE0F77" w:rsidRPr="00F64916" w:rsidRDefault="00CE0F77" w:rsidP="00F64916">
            <w:pPr>
              <w:ind w:firstLine="0"/>
              <w:jc w:val="center"/>
              <w:rPr>
                <w:sz w:val="24"/>
              </w:rPr>
            </w:pPr>
            <w:r w:rsidRPr="00F64916">
              <w:rPr>
                <w:sz w:val="24"/>
              </w:rPr>
              <w:t>Число одиниць</w:t>
            </w:r>
          </w:p>
        </w:tc>
        <w:tc>
          <w:tcPr>
            <w:tcW w:w="1113" w:type="dxa"/>
            <w:vMerge w:val="restart"/>
            <w:vAlign w:val="center"/>
          </w:tcPr>
          <w:p w:rsidR="00CE0F77" w:rsidRPr="00F64916" w:rsidRDefault="00CE0F77" w:rsidP="00F64916">
            <w:pPr>
              <w:ind w:firstLine="0"/>
              <w:jc w:val="center"/>
              <w:rPr>
                <w:sz w:val="24"/>
              </w:rPr>
            </w:pPr>
            <w:r w:rsidRPr="00F64916">
              <w:rPr>
                <w:sz w:val="24"/>
              </w:rPr>
              <w:t>Просторова група</w:t>
            </w:r>
          </w:p>
        </w:tc>
      </w:tr>
      <w:tr w:rsidR="00CE0F77" w:rsidRPr="00F64916" w:rsidTr="00E14E57">
        <w:trPr>
          <w:trHeight w:val="483"/>
        </w:trPr>
        <w:tc>
          <w:tcPr>
            <w:tcW w:w="1552" w:type="dxa"/>
            <w:vMerge/>
            <w:vAlign w:val="center"/>
          </w:tcPr>
          <w:p w:rsidR="00CE0F77" w:rsidRPr="00F64916" w:rsidRDefault="00CE0F77" w:rsidP="00F64916">
            <w:pPr>
              <w:ind w:firstLine="0"/>
              <w:jc w:val="center"/>
              <w:rPr>
                <w:sz w:val="24"/>
              </w:rPr>
            </w:pPr>
          </w:p>
        </w:tc>
        <w:tc>
          <w:tcPr>
            <w:tcW w:w="1114" w:type="dxa"/>
            <w:vMerge/>
            <w:vAlign w:val="center"/>
          </w:tcPr>
          <w:p w:rsidR="00CE0F77" w:rsidRPr="00F64916" w:rsidRDefault="00CE0F77" w:rsidP="00F64916">
            <w:pPr>
              <w:ind w:firstLine="0"/>
              <w:jc w:val="center"/>
              <w:rPr>
                <w:sz w:val="24"/>
              </w:rPr>
            </w:pPr>
          </w:p>
        </w:tc>
        <w:tc>
          <w:tcPr>
            <w:tcW w:w="1113" w:type="dxa"/>
            <w:vAlign w:val="center"/>
          </w:tcPr>
          <w:p w:rsidR="00CE0F77" w:rsidRPr="00F64916" w:rsidRDefault="00CE0F77" w:rsidP="00F64916">
            <w:pPr>
              <w:ind w:firstLine="0"/>
              <w:jc w:val="center"/>
              <w:rPr>
                <w:sz w:val="24"/>
              </w:rPr>
            </w:pPr>
            <w:r w:rsidRPr="00F64916">
              <w:rPr>
                <w:sz w:val="24"/>
                <w:lang w:val="en-US"/>
              </w:rPr>
              <w:t>a</w:t>
            </w:r>
            <w:r w:rsidRPr="00F64916">
              <w:rPr>
                <w:sz w:val="24"/>
              </w:rPr>
              <w:t>, нм</w:t>
            </w:r>
          </w:p>
        </w:tc>
        <w:tc>
          <w:tcPr>
            <w:tcW w:w="1113" w:type="dxa"/>
            <w:vAlign w:val="center"/>
          </w:tcPr>
          <w:p w:rsidR="00CE0F77" w:rsidRPr="00F64916" w:rsidRDefault="00CE0F77" w:rsidP="00F64916">
            <w:pPr>
              <w:ind w:firstLine="0"/>
              <w:jc w:val="center"/>
              <w:rPr>
                <w:sz w:val="24"/>
              </w:rPr>
            </w:pPr>
            <w:r w:rsidRPr="00F64916">
              <w:rPr>
                <w:sz w:val="24"/>
                <w:lang w:val="en-US"/>
              </w:rPr>
              <w:t>b</w:t>
            </w:r>
            <w:r w:rsidRPr="00F64916">
              <w:rPr>
                <w:sz w:val="24"/>
              </w:rPr>
              <w:t>, нм</w:t>
            </w:r>
          </w:p>
        </w:tc>
        <w:tc>
          <w:tcPr>
            <w:tcW w:w="1113" w:type="dxa"/>
            <w:vAlign w:val="center"/>
          </w:tcPr>
          <w:p w:rsidR="00CE0F77" w:rsidRPr="00F64916" w:rsidRDefault="00CE0F77" w:rsidP="00F64916">
            <w:pPr>
              <w:ind w:firstLine="0"/>
              <w:jc w:val="center"/>
              <w:rPr>
                <w:sz w:val="24"/>
              </w:rPr>
            </w:pPr>
            <w:r w:rsidRPr="00F64916">
              <w:rPr>
                <w:sz w:val="24"/>
                <w:lang w:val="en-US"/>
              </w:rPr>
              <w:t>c</w:t>
            </w:r>
            <w:r w:rsidRPr="00F64916">
              <w:rPr>
                <w:sz w:val="24"/>
              </w:rPr>
              <w:t>, нм</w:t>
            </w:r>
          </w:p>
        </w:tc>
        <w:tc>
          <w:tcPr>
            <w:tcW w:w="1113" w:type="dxa"/>
            <w:vAlign w:val="center"/>
          </w:tcPr>
          <w:p w:rsidR="00CE0F77" w:rsidRPr="00F64916" w:rsidRDefault="00CE0F77" w:rsidP="00F64916">
            <w:pPr>
              <w:ind w:firstLine="0"/>
              <w:jc w:val="center"/>
              <w:rPr>
                <w:sz w:val="24"/>
              </w:rPr>
            </w:pPr>
            <w:r w:rsidRPr="00F64916">
              <w:rPr>
                <w:sz w:val="24"/>
              </w:rPr>
              <w:t>кут, °</w:t>
            </w:r>
          </w:p>
        </w:tc>
        <w:tc>
          <w:tcPr>
            <w:tcW w:w="1113" w:type="dxa"/>
            <w:vMerge/>
            <w:vAlign w:val="center"/>
          </w:tcPr>
          <w:p w:rsidR="00CE0F77" w:rsidRPr="00F64916" w:rsidRDefault="00CE0F77" w:rsidP="00F64916">
            <w:pPr>
              <w:ind w:firstLine="0"/>
              <w:jc w:val="center"/>
              <w:rPr>
                <w:sz w:val="24"/>
              </w:rPr>
            </w:pPr>
          </w:p>
        </w:tc>
        <w:tc>
          <w:tcPr>
            <w:tcW w:w="1113" w:type="dxa"/>
            <w:vMerge/>
            <w:vAlign w:val="center"/>
          </w:tcPr>
          <w:p w:rsidR="00CE0F77" w:rsidRPr="00F64916" w:rsidRDefault="00CE0F77" w:rsidP="00F64916">
            <w:pPr>
              <w:ind w:firstLine="0"/>
              <w:jc w:val="center"/>
              <w:rPr>
                <w:sz w:val="24"/>
              </w:rPr>
            </w:pPr>
          </w:p>
        </w:tc>
      </w:tr>
      <w:tr w:rsidR="00E14E57" w:rsidRPr="00F64916" w:rsidTr="00E14E57">
        <w:trPr>
          <w:trHeight w:val="483"/>
        </w:trPr>
        <w:tc>
          <w:tcPr>
            <w:tcW w:w="1552" w:type="dxa"/>
            <w:vAlign w:val="center"/>
          </w:tcPr>
          <w:p w:rsidR="00CE0F77" w:rsidRPr="00F64916" w:rsidRDefault="00CE0F77" w:rsidP="00F64916">
            <w:pPr>
              <w:ind w:firstLine="0"/>
              <w:jc w:val="center"/>
              <w:rPr>
                <w:sz w:val="24"/>
              </w:rPr>
            </w:pPr>
            <w:r w:rsidRPr="00F64916">
              <w:rPr>
                <w:sz w:val="24"/>
                <w:lang w:val="en-US"/>
              </w:rPr>
              <w:t>Na</w:t>
            </w:r>
            <w:r w:rsidRPr="00F64916">
              <w:rPr>
                <w:sz w:val="24"/>
                <w:vertAlign w:val="subscript"/>
              </w:rPr>
              <w:t>5</w:t>
            </w:r>
            <w:r w:rsidRPr="00F64916">
              <w:rPr>
                <w:sz w:val="24"/>
                <w:lang w:val="en-US"/>
              </w:rPr>
              <w:t>P</w:t>
            </w:r>
            <w:r w:rsidRPr="00F64916">
              <w:rPr>
                <w:sz w:val="24"/>
                <w:vertAlign w:val="subscript"/>
              </w:rPr>
              <w:t>3</w:t>
            </w:r>
            <w:r w:rsidRPr="00F64916">
              <w:rPr>
                <w:sz w:val="24"/>
                <w:lang w:val="en-US"/>
              </w:rPr>
              <w:t>O</w:t>
            </w:r>
            <w:r w:rsidRPr="00F64916">
              <w:rPr>
                <w:sz w:val="24"/>
                <w:vertAlign w:val="subscript"/>
              </w:rPr>
              <w:t>10</w:t>
            </w:r>
            <w:r w:rsidRPr="00F64916">
              <w:rPr>
                <w:sz w:val="24"/>
              </w:rPr>
              <w:t xml:space="preserve"> </w:t>
            </w:r>
            <w:r w:rsidRPr="00F64916">
              <w:rPr>
                <w:sz w:val="24"/>
                <w:lang w:val="en-US"/>
              </w:rPr>
              <w:t>I</w:t>
            </w:r>
          </w:p>
        </w:tc>
        <w:tc>
          <w:tcPr>
            <w:tcW w:w="1114" w:type="dxa"/>
            <w:vAlign w:val="center"/>
          </w:tcPr>
          <w:p w:rsidR="00CE0F77" w:rsidRPr="00F64916" w:rsidRDefault="00CE0F77" w:rsidP="00F64916">
            <w:pPr>
              <w:ind w:firstLine="0"/>
              <w:jc w:val="center"/>
              <w:rPr>
                <w:sz w:val="24"/>
              </w:rPr>
            </w:pPr>
            <w:r w:rsidRPr="00F64916">
              <w:rPr>
                <w:sz w:val="24"/>
              </w:rPr>
              <w:t>Моноклінна</w:t>
            </w:r>
          </w:p>
        </w:tc>
        <w:tc>
          <w:tcPr>
            <w:tcW w:w="1113" w:type="dxa"/>
            <w:vAlign w:val="center"/>
          </w:tcPr>
          <w:p w:rsidR="00CE0F77" w:rsidRPr="00F64916" w:rsidRDefault="00E14E57" w:rsidP="00F64916">
            <w:pPr>
              <w:ind w:firstLine="0"/>
              <w:jc w:val="center"/>
              <w:rPr>
                <w:sz w:val="24"/>
              </w:rPr>
            </w:pPr>
            <w:r w:rsidRPr="00F64916">
              <w:rPr>
                <w:sz w:val="24"/>
              </w:rPr>
              <w:t>0,961</w:t>
            </w:r>
          </w:p>
        </w:tc>
        <w:tc>
          <w:tcPr>
            <w:tcW w:w="1113" w:type="dxa"/>
            <w:vAlign w:val="center"/>
          </w:tcPr>
          <w:p w:rsidR="00CE0F77" w:rsidRPr="00F64916" w:rsidRDefault="00E14E57" w:rsidP="00F64916">
            <w:pPr>
              <w:ind w:firstLine="0"/>
              <w:jc w:val="center"/>
              <w:rPr>
                <w:sz w:val="24"/>
              </w:rPr>
            </w:pPr>
            <w:r w:rsidRPr="00F64916">
              <w:rPr>
                <w:sz w:val="24"/>
              </w:rPr>
              <w:t>0,534</w:t>
            </w:r>
          </w:p>
        </w:tc>
        <w:tc>
          <w:tcPr>
            <w:tcW w:w="1113" w:type="dxa"/>
            <w:vAlign w:val="center"/>
          </w:tcPr>
          <w:p w:rsidR="00CE0F77" w:rsidRPr="00F64916" w:rsidRDefault="00E14E57" w:rsidP="00F64916">
            <w:pPr>
              <w:ind w:firstLine="0"/>
              <w:jc w:val="center"/>
              <w:rPr>
                <w:sz w:val="24"/>
              </w:rPr>
            </w:pPr>
            <w:r w:rsidRPr="00F64916">
              <w:rPr>
                <w:sz w:val="24"/>
              </w:rPr>
              <w:t>1,973</w:t>
            </w:r>
          </w:p>
        </w:tc>
        <w:tc>
          <w:tcPr>
            <w:tcW w:w="1113" w:type="dxa"/>
            <w:vAlign w:val="center"/>
          </w:tcPr>
          <w:p w:rsidR="00CE0F77" w:rsidRPr="00F64916" w:rsidRDefault="00E14E57" w:rsidP="00F64916">
            <w:pPr>
              <w:ind w:firstLine="0"/>
              <w:jc w:val="center"/>
              <w:rPr>
                <w:sz w:val="24"/>
              </w:rPr>
            </w:pPr>
            <w:r w:rsidRPr="00F64916">
              <w:rPr>
                <w:sz w:val="24"/>
              </w:rPr>
              <w:t>112,0</w:t>
            </w:r>
          </w:p>
        </w:tc>
        <w:tc>
          <w:tcPr>
            <w:tcW w:w="1113" w:type="dxa"/>
            <w:vAlign w:val="center"/>
          </w:tcPr>
          <w:p w:rsidR="00CE0F77" w:rsidRPr="00F64916" w:rsidRDefault="00E14E57" w:rsidP="00F64916">
            <w:pPr>
              <w:ind w:firstLine="0"/>
              <w:jc w:val="center"/>
              <w:rPr>
                <w:sz w:val="24"/>
              </w:rPr>
            </w:pPr>
            <w:r w:rsidRPr="00F64916">
              <w:rPr>
                <w:sz w:val="24"/>
              </w:rPr>
              <w:t>4</w:t>
            </w:r>
          </w:p>
        </w:tc>
        <w:tc>
          <w:tcPr>
            <w:tcW w:w="1113" w:type="dxa"/>
            <w:vAlign w:val="center"/>
          </w:tcPr>
          <w:p w:rsidR="00CE0F77" w:rsidRPr="00F64916" w:rsidRDefault="00E14E57" w:rsidP="00F64916">
            <w:pPr>
              <w:ind w:firstLine="0"/>
              <w:jc w:val="center"/>
              <w:rPr>
                <w:sz w:val="24"/>
                <w:lang w:val="en-US"/>
              </w:rPr>
            </w:pPr>
            <w:r w:rsidRPr="00F64916">
              <w:rPr>
                <w:sz w:val="24"/>
                <w:lang w:val="en-US"/>
              </w:rPr>
              <w:t>C2/c</w:t>
            </w:r>
          </w:p>
        </w:tc>
      </w:tr>
      <w:tr w:rsidR="00E14E57" w:rsidRPr="00F64916" w:rsidTr="00E14E57">
        <w:trPr>
          <w:trHeight w:val="483"/>
        </w:trPr>
        <w:tc>
          <w:tcPr>
            <w:tcW w:w="1552" w:type="dxa"/>
            <w:vAlign w:val="center"/>
          </w:tcPr>
          <w:p w:rsidR="00CE0F77" w:rsidRPr="00F64916" w:rsidRDefault="00CE0F77" w:rsidP="00F64916">
            <w:pPr>
              <w:ind w:firstLine="0"/>
              <w:jc w:val="center"/>
              <w:rPr>
                <w:sz w:val="24"/>
                <w:lang w:val="en-US"/>
              </w:rPr>
            </w:pPr>
            <w:r w:rsidRPr="00F64916">
              <w:rPr>
                <w:sz w:val="24"/>
                <w:lang w:val="en-US"/>
              </w:rPr>
              <w:t>Na</w:t>
            </w:r>
            <w:r w:rsidRPr="00F64916">
              <w:rPr>
                <w:sz w:val="24"/>
                <w:vertAlign w:val="subscript"/>
              </w:rPr>
              <w:t>5</w:t>
            </w:r>
            <w:r w:rsidRPr="00F64916">
              <w:rPr>
                <w:sz w:val="24"/>
                <w:lang w:val="en-US"/>
              </w:rPr>
              <w:t>P</w:t>
            </w:r>
            <w:r w:rsidRPr="00F64916">
              <w:rPr>
                <w:sz w:val="24"/>
                <w:vertAlign w:val="subscript"/>
              </w:rPr>
              <w:t>3</w:t>
            </w:r>
            <w:r w:rsidRPr="00F64916">
              <w:rPr>
                <w:sz w:val="24"/>
                <w:lang w:val="en-US"/>
              </w:rPr>
              <w:t>O</w:t>
            </w:r>
            <w:r w:rsidRPr="00F64916">
              <w:rPr>
                <w:sz w:val="24"/>
                <w:vertAlign w:val="subscript"/>
              </w:rPr>
              <w:t>10</w:t>
            </w:r>
            <w:r w:rsidRPr="00F64916">
              <w:rPr>
                <w:sz w:val="24"/>
              </w:rPr>
              <w:t xml:space="preserve"> </w:t>
            </w:r>
            <w:r w:rsidRPr="00F64916">
              <w:rPr>
                <w:sz w:val="24"/>
                <w:lang w:val="en-US"/>
              </w:rPr>
              <w:t>II</w:t>
            </w:r>
          </w:p>
        </w:tc>
        <w:tc>
          <w:tcPr>
            <w:tcW w:w="1114" w:type="dxa"/>
            <w:vAlign w:val="center"/>
          </w:tcPr>
          <w:p w:rsidR="00CE0F77" w:rsidRPr="00F64916" w:rsidRDefault="00CE0F77" w:rsidP="00F64916">
            <w:pPr>
              <w:ind w:firstLine="0"/>
              <w:jc w:val="center"/>
              <w:rPr>
                <w:sz w:val="24"/>
              </w:rPr>
            </w:pPr>
            <w:r w:rsidRPr="00F64916">
              <w:rPr>
                <w:sz w:val="24"/>
              </w:rPr>
              <w:t>Моноклінна</w:t>
            </w:r>
          </w:p>
        </w:tc>
        <w:tc>
          <w:tcPr>
            <w:tcW w:w="1113" w:type="dxa"/>
            <w:vAlign w:val="center"/>
          </w:tcPr>
          <w:p w:rsidR="00CE0F77" w:rsidRPr="00F64916" w:rsidRDefault="00E14E57" w:rsidP="00F64916">
            <w:pPr>
              <w:ind w:firstLine="0"/>
              <w:jc w:val="center"/>
              <w:rPr>
                <w:sz w:val="24"/>
              </w:rPr>
            </w:pPr>
            <w:r w:rsidRPr="00F64916">
              <w:rPr>
                <w:sz w:val="24"/>
              </w:rPr>
              <w:t>1,600</w:t>
            </w:r>
          </w:p>
        </w:tc>
        <w:tc>
          <w:tcPr>
            <w:tcW w:w="1113" w:type="dxa"/>
            <w:vAlign w:val="center"/>
          </w:tcPr>
          <w:p w:rsidR="00CE0F77" w:rsidRPr="00F64916" w:rsidRDefault="00E14E57" w:rsidP="00F64916">
            <w:pPr>
              <w:ind w:firstLine="0"/>
              <w:jc w:val="center"/>
              <w:rPr>
                <w:sz w:val="24"/>
              </w:rPr>
            </w:pPr>
            <w:r w:rsidRPr="00F64916">
              <w:rPr>
                <w:sz w:val="24"/>
              </w:rPr>
              <w:t>0,524</w:t>
            </w:r>
          </w:p>
        </w:tc>
        <w:tc>
          <w:tcPr>
            <w:tcW w:w="1113" w:type="dxa"/>
            <w:vAlign w:val="center"/>
          </w:tcPr>
          <w:p w:rsidR="00CE0F77" w:rsidRPr="00F64916" w:rsidRDefault="00E14E57" w:rsidP="00F64916">
            <w:pPr>
              <w:ind w:firstLine="0"/>
              <w:jc w:val="center"/>
              <w:rPr>
                <w:sz w:val="24"/>
              </w:rPr>
            </w:pPr>
            <w:r w:rsidRPr="00F64916">
              <w:rPr>
                <w:sz w:val="24"/>
              </w:rPr>
              <w:t>93,0</w:t>
            </w:r>
          </w:p>
        </w:tc>
        <w:tc>
          <w:tcPr>
            <w:tcW w:w="1113" w:type="dxa"/>
            <w:vAlign w:val="center"/>
          </w:tcPr>
          <w:p w:rsidR="00CE0F77" w:rsidRPr="00F64916" w:rsidRDefault="00E14E57" w:rsidP="00F64916">
            <w:pPr>
              <w:ind w:firstLine="0"/>
              <w:jc w:val="center"/>
              <w:rPr>
                <w:sz w:val="24"/>
              </w:rPr>
            </w:pPr>
            <w:r w:rsidRPr="00F64916">
              <w:rPr>
                <w:sz w:val="24"/>
              </w:rPr>
              <w:t>93,0</w:t>
            </w:r>
          </w:p>
        </w:tc>
        <w:tc>
          <w:tcPr>
            <w:tcW w:w="1113" w:type="dxa"/>
            <w:vAlign w:val="center"/>
          </w:tcPr>
          <w:p w:rsidR="00CE0F77" w:rsidRPr="00F64916" w:rsidRDefault="00E14E57" w:rsidP="00F64916">
            <w:pPr>
              <w:ind w:firstLine="0"/>
              <w:jc w:val="center"/>
              <w:rPr>
                <w:sz w:val="24"/>
              </w:rPr>
            </w:pPr>
            <w:r w:rsidRPr="00F64916">
              <w:rPr>
                <w:sz w:val="24"/>
              </w:rPr>
              <w:t>4</w:t>
            </w:r>
          </w:p>
        </w:tc>
        <w:tc>
          <w:tcPr>
            <w:tcW w:w="1113" w:type="dxa"/>
            <w:vAlign w:val="center"/>
          </w:tcPr>
          <w:p w:rsidR="00CE0F77" w:rsidRPr="00F64916" w:rsidRDefault="00E14E57" w:rsidP="00F64916">
            <w:pPr>
              <w:ind w:firstLine="0"/>
              <w:jc w:val="center"/>
              <w:rPr>
                <w:sz w:val="24"/>
                <w:lang w:val="en-US"/>
              </w:rPr>
            </w:pPr>
            <w:r w:rsidRPr="00F64916">
              <w:rPr>
                <w:sz w:val="24"/>
                <w:lang w:val="en-US"/>
              </w:rPr>
              <w:t>C2/c</w:t>
            </w:r>
          </w:p>
        </w:tc>
      </w:tr>
    </w:tbl>
    <w:p w:rsidR="00CE0F77" w:rsidRDefault="00273CC2" w:rsidP="00F64916">
      <w:pPr>
        <w:spacing w:before="240"/>
        <w:jc w:val="left"/>
      </w:pPr>
      <w:r>
        <w:lastRenderedPageBreak/>
        <w:t xml:space="preserve">Промисловість потребує технічний </w:t>
      </w:r>
      <w:r w:rsidR="00F90BB5">
        <w:t xml:space="preserve">(перший і вищий ґатунок) </w:t>
      </w:r>
      <w:r>
        <w:t xml:space="preserve">та харчовий </w:t>
      </w:r>
      <w:r w:rsidR="00F90BB5">
        <w:t xml:space="preserve">(Е451) </w:t>
      </w:r>
      <w:proofErr w:type="spellStart"/>
      <w:r>
        <w:t>триполіфосфат</w:t>
      </w:r>
      <w:proofErr w:type="spellEnd"/>
      <w:r>
        <w:t xml:space="preserve"> натрію в обох його модифікаціях. Хімічно і фізично харчовий </w:t>
      </w:r>
      <w:proofErr w:type="spellStart"/>
      <w:r>
        <w:t>натрійтрифосфат</w:t>
      </w:r>
      <w:proofErr w:type="spellEnd"/>
      <w:r>
        <w:t xml:space="preserve"> і технічний не відрізняються, загальна відмінність полягає лише у якості очищення цільового продукту, </w:t>
      </w:r>
      <w:r w:rsidR="00F90BB5">
        <w:t>виборі пакувального матеріалу та забезпечених умовах зберігання.</w:t>
      </w:r>
    </w:p>
    <w:p w:rsidR="00F90BB5" w:rsidRDefault="00F46CE2" w:rsidP="00CE0F77">
      <w:pPr>
        <w:jc w:val="left"/>
      </w:pPr>
      <w:r>
        <w:t xml:space="preserve">Речовина є </w:t>
      </w:r>
      <w:proofErr w:type="spellStart"/>
      <w:r>
        <w:t>пожежо</w:t>
      </w:r>
      <w:proofErr w:type="spellEnd"/>
      <w:r>
        <w:t xml:space="preserve">- та вибухобезпечною, належить до </w:t>
      </w:r>
      <w:r>
        <w:rPr>
          <w:lang w:val="en-US"/>
        </w:rPr>
        <w:t>IV</w:t>
      </w:r>
      <w:r>
        <w:t xml:space="preserve"> класу</w:t>
      </w:r>
      <w:r w:rsidR="008651F4">
        <w:t xml:space="preserve"> небезпеки, не токсична, сприяє кращому розмноженню мікроорганізмів у водних середовищах які виділяють у великій кількості аміак і сірководень, що в свою чергу збільшує кількість водоростей у водосховищах та негативно впливає на інших </w:t>
      </w:r>
      <w:r w:rsidR="007A0DBF">
        <w:t>мешканців водного середовища. Через це в багатьох європейських країнах вміст реактиву</w:t>
      </w:r>
      <w:r w:rsidR="00691B0C">
        <w:t xml:space="preserve"> в побутових засобах</w:t>
      </w:r>
      <w:r w:rsidR="007A0DBF">
        <w:t xml:space="preserve"> жорстко регламентується.</w:t>
      </w:r>
    </w:p>
    <w:p w:rsidR="00F64916" w:rsidRDefault="00F64916" w:rsidP="00CE0F77">
      <w:pPr>
        <w:jc w:val="left"/>
      </w:pPr>
    </w:p>
    <w:p w:rsidR="00F46CE2" w:rsidRDefault="00F46CE2" w:rsidP="00F46CE2">
      <w:pPr>
        <w:pStyle w:val="3"/>
      </w:pPr>
      <w:bookmarkStart w:id="9" w:name="_Toc154765356"/>
      <w:bookmarkStart w:id="10" w:name="_Toc154766209"/>
      <w:r>
        <w:t xml:space="preserve">Застосування </w:t>
      </w:r>
      <w:r w:rsidR="00533FBF">
        <w:t>у різних галузях</w:t>
      </w:r>
      <w:bookmarkEnd w:id="9"/>
      <w:bookmarkEnd w:id="10"/>
    </w:p>
    <w:p w:rsidR="00533FBF" w:rsidRDefault="00D17254" w:rsidP="00533FBF">
      <w:r>
        <w:t>Даний реактив має велику розповсюдженість використання у різних галузях промисловості та побуду. Властивості реактиву дають змогу застосовувати його суттєво різних сферах.</w:t>
      </w:r>
    </w:p>
    <w:p w:rsidR="00691B0C" w:rsidRDefault="00C805A7" w:rsidP="00B729C5">
      <w:r>
        <w:t xml:space="preserve">Основна частка виготовленого </w:t>
      </w:r>
      <w:proofErr w:type="spellStart"/>
      <w:r w:rsidR="00EA232F">
        <w:t>триполіфосфату</w:t>
      </w:r>
      <w:proofErr w:type="spellEnd"/>
      <w:r w:rsidR="00EA232F">
        <w:t xml:space="preserve"> натрію використовується на виробництво синтетичних миючих засобів.</w:t>
      </w:r>
      <w:r w:rsidR="000450CD">
        <w:t xml:space="preserve"> Реактив сам по собі не має миючих властивостей, але покращує </w:t>
      </w:r>
      <w:proofErr w:type="spellStart"/>
      <w:r w:rsidR="000450CD">
        <w:t>відбілюючі</w:t>
      </w:r>
      <w:proofErr w:type="spellEnd"/>
      <w:r w:rsidR="000450CD">
        <w:t xml:space="preserve"> і миючі характеристики розчину СМЗ. </w:t>
      </w:r>
    </w:p>
    <w:p w:rsidR="00AC7A3F" w:rsidRDefault="002D195E" w:rsidP="00AC7A3F">
      <w:r>
        <w:t xml:space="preserve">Велика проблема, яка впливає на ефективність миючої дії, є жорсткість води. Через те, що миючі елементи в процесі вступають у реакцію і утворюють нерозчинні кальцієві і магнієві солі жирних кислот. Дані елементи не </w:t>
      </w:r>
      <w:r w:rsidR="0041759C">
        <w:t>беруть</w:t>
      </w:r>
      <w:r>
        <w:t xml:space="preserve"> участі у процесі, при цьому вони осідають на тканині у вигляді забруднень, що спричиняє перевитрату миючих засобів.</w:t>
      </w:r>
      <w:r w:rsidR="00B729C5">
        <w:t xml:space="preserve"> Цей недолік повністю усувається використанням активних добавок, в тому числі фосфатів, у склад СМЗ. </w:t>
      </w:r>
    </w:p>
    <w:p w:rsidR="0060497B" w:rsidRDefault="00B729C5" w:rsidP="0060497B">
      <w:r>
        <w:t>Роль фосфатів полягає у зв’язуванні іонів лужноземельних металів і заліза в комплексні сполучення, які розчинні у воді:</w:t>
      </w:r>
    </w:p>
    <w:p w:rsidR="00B729C5" w:rsidRPr="00B729C5" w:rsidRDefault="0060497B" w:rsidP="00B729C5">
      <w:pPr>
        <w:jc w:val="center"/>
      </w:pPr>
      <w:r w:rsidRPr="00B35382">
        <w:rPr>
          <w:position w:val="-98"/>
        </w:rPr>
        <w:object w:dxaOrig="5319" w:dyaOrig="2100">
          <v:shape id="_x0000_i1026" type="#_x0000_t75" style="width:267pt;height:105pt" o:ole="">
            <v:imagedata r:id="rId12" o:title=""/>
          </v:shape>
          <o:OLEObject Type="Embed" ProgID="Equation.DSMT4" ShapeID="_x0000_i1026" DrawAspect="Content" ObjectID="_1766010165" r:id="rId13"/>
        </w:object>
      </w:r>
    </w:p>
    <w:p w:rsidR="00EA232F" w:rsidRPr="00A16379" w:rsidRDefault="00A16379" w:rsidP="00AE4B95">
      <w:r>
        <w:t xml:space="preserve">Власне ці властивості зумовлюють застосування </w:t>
      </w:r>
      <w:proofErr w:type="spellStart"/>
      <w:r>
        <w:t>триполіфосфату</w:t>
      </w:r>
      <w:proofErr w:type="spellEnd"/>
      <w:r>
        <w:t xml:space="preserve"> натрію в якості основного компонент</w:t>
      </w:r>
      <w:r w:rsidR="00554741">
        <w:t>а</w:t>
      </w:r>
      <w:r>
        <w:t xml:space="preserve"> синтетичних миючих засобів.</w:t>
      </w:r>
    </w:p>
    <w:p w:rsidR="00EA232F" w:rsidRDefault="00A16379" w:rsidP="00AE4B95">
      <w:r>
        <w:t>Зокрема фосфати мають здатність до розчинення солей жирних кислот, які являються нерозчинними, завдяки чому сучасні миючі засоби які вміщують від 25 до 45% (мас.) фосфатів натрію у своєму складі, здатні розчиняти навіть накипи:</w:t>
      </w:r>
    </w:p>
    <w:p w:rsidR="00A16379" w:rsidRPr="00A16379" w:rsidRDefault="00A16379" w:rsidP="00A16379">
      <w:pPr>
        <w:jc w:val="center"/>
      </w:pPr>
      <w:r w:rsidRPr="00A16379">
        <w:rPr>
          <w:position w:val="-16"/>
        </w:rPr>
        <w:object w:dxaOrig="6140" w:dyaOrig="440">
          <v:shape id="_x0000_i1027" type="#_x0000_t75" style="width:308.25pt;height:21.75pt" o:ole="">
            <v:imagedata r:id="rId14" o:title=""/>
          </v:shape>
          <o:OLEObject Type="Embed" ProgID="Equation.DSMT4" ShapeID="_x0000_i1027" DrawAspect="Content" ObjectID="_1766010166" r:id="rId15"/>
        </w:object>
      </w:r>
    </w:p>
    <w:p w:rsidR="00EA232F" w:rsidRDefault="00143622" w:rsidP="00AE4B95">
      <w:r>
        <w:t xml:space="preserve"> Фосфати запобігають повторному осадженню сполучень солей жирних кислот утримуючи їх у миючому розчині в </w:t>
      </w:r>
      <w:proofErr w:type="spellStart"/>
      <w:r>
        <w:t>диспергованому</w:t>
      </w:r>
      <w:proofErr w:type="spellEnd"/>
      <w:r>
        <w:t xml:space="preserve"> стані</w:t>
      </w:r>
      <w:r w:rsidR="002515AE">
        <w:t>.</w:t>
      </w:r>
    </w:p>
    <w:p w:rsidR="00D60B3A" w:rsidRDefault="007F76D4" w:rsidP="00691B0C">
      <w:proofErr w:type="spellStart"/>
      <w:r>
        <w:t>Триполіфосфат</w:t>
      </w:r>
      <w:proofErr w:type="spellEnd"/>
      <w:r>
        <w:t xml:space="preserve"> натрію використовують в якості </w:t>
      </w:r>
      <w:proofErr w:type="spellStart"/>
      <w:r>
        <w:t>пластифікуючої</w:t>
      </w:r>
      <w:proofErr w:type="spellEnd"/>
      <w:r>
        <w:t xml:space="preserve">  добавки до </w:t>
      </w:r>
      <w:r w:rsidR="008F7647">
        <w:t>бетонів з низьким вмістом цемен</w:t>
      </w:r>
      <w:r>
        <w:t xml:space="preserve">ту </w:t>
      </w:r>
      <w:r w:rsidR="008F7647">
        <w:t xml:space="preserve">для зниження водної потреби і збереження потрібної рухомості бетонної суміші, що в свою чергу при формуванні сприяє ущільненню маси, покращення механічної  міцності бетону, знижує пористість. </w:t>
      </w:r>
      <w:r w:rsidR="0020632E">
        <w:t>Додавання до цементної суміші реагенту в відсотковому відношенні 0,1 – 0,2 %</w:t>
      </w:r>
      <w:r w:rsidR="00955765">
        <w:t xml:space="preserve"> (мас.)</w:t>
      </w:r>
      <w:r w:rsidR="0020632E">
        <w:t xml:space="preserve"> </w:t>
      </w:r>
      <w:r w:rsidR="000C7FE9">
        <w:t xml:space="preserve">сприяє </w:t>
      </w:r>
      <w:r w:rsidR="005738CA">
        <w:t xml:space="preserve">зниженню поверхневого натягу води, що збільшує його текучість в 1,3 – 1,5 разів, а також зменшує термін </w:t>
      </w:r>
      <w:r w:rsidR="003F4412">
        <w:t>схоплювання суміші і час її твердіння.</w:t>
      </w:r>
    </w:p>
    <w:p w:rsidR="002515AE" w:rsidRDefault="00691B0C" w:rsidP="00955765">
      <w:r>
        <w:t>В</w:t>
      </w:r>
      <w:r w:rsidR="002515AE">
        <w:t xml:space="preserve"> нафтогазовій промисловості</w:t>
      </w:r>
      <w:r>
        <w:t xml:space="preserve"> </w:t>
      </w:r>
      <w:proofErr w:type="spellStart"/>
      <w:r>
        <w:t>триполіфосфат</w:t>
      </w:r>
      <w:proofErr w:type="spellEnd"/>
      <w:r>
        <w:t xml:space="preserve"> натрію бере участь</w:t>
      </w:r>
      <w:r w:rsidR="002515AE">
        <w:t xml:space="preserve"> у ролі добавки до </w:t>
      </w:r>
      <w:r w:rsidR="00955765">
        <w:t>буферної</w:t>
      </w:r>
      <w:r w:rsidR="002515AE">
        <w:t xml:space="preserve"> </w:t>
      </w:r>
      <w:r w:rsidR="00955765">
        <w:t>рідини</w:t>
      </w:r>
      <w:r w:rsidR="00AC7A3F">
        <w:t xml:space="preserve"> для видалення полімерних, глинистих та нафтових плівок</w:t>
      </w:r>
      <w:r w:rsidR="002515AE">
        <w:t xml:space="preserve"> </w:t>
      </w:r>
      <w:r w:rsidR="00AC7A3F">
        <w:t>після</w:t>
      </w:r>
      <w:r w:rsidR="002515AE">
        <w:t xml:space="preserve"> бурінн</w:t>
      </w:r>
      <w:r w:rsidR="00AC7A3F">
        <w:t>я</w:t>
      </w:r>
      <w:r w:rsidR="002515AE">
        <w:t xml:space="preserve"> свердловини</w:t>
      </w:r>
      <w:r w:rsidR="00D60B3A">
        <w:t>.</w:t>
      </w:r>
      <w:r w:rsidR="00AC7A3F">
        <w:t xml:space="preserve"> </w:t>
      </w:r>
      <w:r w:rsidR="00355586">
        <w:t>Б</w:t>
      </w:r>
      <w:r w:rsidR="00955765">
        <w:t>уферн</w:t>
      </w:r>
      <w:r w:rsidR="00355586">
        <w:t>а</w:t>
      </w:r>
      <w:r w:rsidR="00955765">
        <w:t xml:space="preserve"> рідин</w:t>
      </w:r>
      <w:r w:rsidR="00355586">
        <w:t xml:space="preserve">а, в складі якої входить </w:t>
      </w:r>
      <w:proofErr w:type="spellStart"/>
      <w:r w:rsidR="00355586">
        <w:t>триполіфосфат</w:t>
      </w:r>
      <w:proofErr w:type="spellEnd"/>
      <w:r w:rsidR="00355586">
        <w:t xml:space="preserve"> натрію у </w:t>
      </w:r>
      <w:r w:rsidR="00955765">
        <w:t xml:space="preserve">відсотковому відношенні 3 – 4 % (мас.) </w:t>
      </w:r>
      <w:r w:rsidR="00355586">
        <w:t xml:space="preserve">та </w:t>
      </w:r>
      <w:proofErr w:type="spellStart"/>
      <w:r w:rsidR="00355586">
        <w:t>бутилгліколь</w:t>
      </w:r>
      <w:proofErr w:type="spellEnd"/>
      <w:r w:rsidR="00355586">
        <w:t xml:space="preserve"> 10 – 15 % (мас.), інше вода, має</w:t>
      </w:r>
      <w:r w:rsidR="00955765">
        <w:t xml:space="preserve"> покращен</w:t>
      </w:r>
      <w:r w:rsidR="00355586">
        <w:t>у</w:t>
      </w:r>
      <w:r w:rsidR="00955765">
        <w:t xml:space="preserve"> миюч</w:t>
      </w:r>
      <w:r w:rsidR="0070495D">
        <w:t>у</w:t>
      </w:r>
      <w:r w:rsidR="00955765">
        <w:t xml:space="preserve"> ді</w:t>
      </w:r>
      <w:r w:rsidR="0070495D">
        <w:t>ю</w:t>
      </w:r>
      <w:r w:rsidR="00355586">
        <w:t xml:space="preserve">, для обробки свердловини перед її цементацією і покращує зчеплення цементного каміння з колоною обсадних труб та стінкою свердловини. Дана буферна </w:t>
      </w:r>
      <w:r w:rsidR="00355586">
        <w:lastRenderedPageBreak/>
        <w:t>рідин</w:t>
      </w:r>
      <w:r w:rsidR="0070495D">
        <w:t>а ефективніша,</w:t>
      </w:r>
      <w:r w:rsidR="00355586">
        <w:t xml:space="preserve"> менш токсична та належить до </w:t>
      </w:r>
      <w:r w:rsidR="00355586">
        <w:rPr>
          <w:lang w:val="en-US"/>
        </w:rPr>
        <w:t>IV</w:t>
      </w:r>
      <w:r w:rsidR="00355586">
        <w:t xml:space="preserve"> класу небезпеки в порівнянні </w:t>
      </w:r>
      <w:r w:rsidR="0070495D">
        <w:t>з буферною рідиною на основі дизельного палива, жирних кислот, основ металів та продукту відмивання контактних газів дегідрування у виробництві ізопрену.</w:t>
      </w:r>
    </w:p>
    <w:p w:rsidR="0070495D" w:rsidRDefault="00C44BBF" w:rsidP="00955765">
      <w:r>
        <w:t xml:space="preserve">Для захисту від корозії </w:t>
      </w:r>
      <w:r w:rsidR="00770144">
        <w:t xml:space="preserve">і боротьби з утворенням </w:t>
      </w:r>
      <w:proofErr w:type="spellStart"/>
      <w:r w:rsidR="00770144">
        <w:t>відкладень</w:t>
      </w:r>
      <w:proofErr w:type="spellEnd"/>
      <w:r w:rsidR="00770144">
        <w:t xml:space="preserve"> у </w:t>
      </w:r>
      <w:r>
        <w:t>теплообмінн</w:t>
      </w:r>
      <w:r w:rsidR="00770144">
        <w:t xml:space="preserve">ій апаратурі на коксохімічних підприємствах застосовують </w:t>
      </w:r>
      <w:proofErr w:type="spellStart"/>
      <w:r w:rsidR="00770144">
        <w:t>триполіфосфат</w:t>
      </w:r>
      <w:proofErr w:type="spellEnd"/>
      <w:r w:rsidR="00770144">
        <w:t xml:space="preserve"> натрію в дозуванні 20 мг/л</w:t>
      </w:r>
      <w:r w:rsidR="000371C5">
        <w:t>, що сприяє утворенню захисної фосфатної плівки</w:t>
      </w:r>
      <w:r w:rsidR="00770144">
        <w:t xml:space="preserve">. Застосування реактиву </w:t>
      </w:r>
      <w:r w:rsidR="000371C5">
        <w:t xml:space="preserve">знижує інтенсивність корозії в 2,5 рази, а інтенсивність утворення </w:t>
      </w:r>
      <w:proofErr w:type="spellStart"/>
      <w:r w:rsidR="000371C5">
        <w:t>відкладень</w:t>
      </w:r>
      <w:proofErr w:type="spellEnd"/>
      <w:r w:rsidR="000371C5">
        <w:t xml:space="preserve"> у 2,3 рази.</w:t>
      </w:r>
    </w:p>
    <w:p w:rsidR="002515AE" w:rsidRDefault="000478CB" w:rsidP="00AE4B95">
      <w:r>
        <w:t>Загально можна навести такі сфери застосування:</w:t>
      </w:r>
    </w:p>
    <w:p w:rsidR="000478CB" w:rsidRDefault="000478CB" w:rsidP="00435587">
      <w:pPr>
        <w:pStyle w:val="a0"/>
        <w:numPr>
          <w:ilvl w:val="0"/>
          <w:numId w:val="2"/>
        </w:numPr>
      </w:pPr>
      <w:r>
        <w:t>флотаційний реагент в збагаченні металевих руд;</w:t>
      </w:r>
    </w:p>
    <w:p w:rsidR="000478CB" w:rsidRDefault="000478CB" w:rsidP="00435587">
      <w:pPr>
        <w:pStyle w:val="a0"/>
        <w:numPr>
          <w:ilvl w:val="0"/>
          <w:numId w:val="2"/>
        </w:numPr>
      </w:pPr>
      <w:proofErr w:type="spellStart"/>
      <w:r>
        <w:t>відбілювач</w:t>
      </w:r>
      <w:proofErr w:type="spellEnd"/>
      <w:r>
        <w:t xml:space="preserve"> при виробництві штучних матеріалів, паперу, шкіри;</w:t>
      </w:r>
    </w:p>
    <w:p w:rsidR="000478CB" w:rsidRDefault="000478CB" w:rsidP="00435587">
      <w:pPr>
        <w:pStyle w:val="a0"/>
        <w:numPr>
          <w:ilvl w:val="0"/>
          <w:numId w:val="2"/>
        </w:numPr>
      </w:pPr>
      <w:r>
        <w:t xml:space="preserve">в ролі емульгатора, </w:t>
      </w:r>
      <w:proofErr w:type="spellStart"/>
      <w:r>
        <w:t>диспергатора</w:t>
      </w:r>
      <w:proofErr w:type="spellEnd"/>
      <w:r>
        <w:t xml:space="preserve"> і регулятора кислотності у м’ясній і молочні</w:t>
      </w:r>
      <w:r w:rsidR="00F3197F">
        <w:t>й промисловості.</w:t>
      </w:r>
    </w:p>
    <w:p w:rsidR="00F3197F" w:rsidRDefault="006F6A45" w:rsidP="006F6A45">
      <w:r>
        <w:t>З наведених прикладах можна зрозуміти масштаб ролі яку бере на себе реактив</w:t>
      </w:r>
      <w:r w:rsidR="00DD4F23">
        <w:t xml:space="preserve"> і важливість його виробництва в цілому.</w:t>
      </w:r>
    </w:p>
    <w:p w:rsidR="00F64916" w:rsidRDefault="00F64916" w:rsidP="006F6A45"/>
    <w:p w:rsidR="00DD4F23" w:rsidRDefault="00ED4678" w:rsidP="00DD4F23">
      <w:pPr>
        <w:pStyle w:val="3"/>
      </w:pPr>
      <w:bookmarkStart w:id="11" w:name="_Toc154765357"/>
      <w:bookmarkStart w:id="12" w:name="_Toc154766210"/>
      <w:r>
        <w:t xml:space="preserve">Способи отримання </w:t>
      </w:r>
      <w:proofErr w:type="spellStart"/>
      <w:r w:rsidR="00DD4F23">
        <w:t>триполіфосфату</w:t>
      </w:r>
      <w:proofErr w:type="spellEnd"/>
      <w:r w:rsidR="00DD4F23">
        <w:t xml:space="preserve"> натрію</w:t>
      </w:r>
      <w:bookmarkEnd w:id="11"/>
      <w:bookmarkEnd w:id="12"/>
    </w:p>
    <w:p w:rsidR="00F35601" w:rsidRDefault="00F35601" w:rsidP="00F35601">
      <w:proofErr w:type="spellStart"/>
      <w:r w:rsidRPr="00082FCC">
        <w:t>Поліфосфати</w:t>
      </w:r>
      <w:proofErr w:type="spellEnd"/>
      <w:r w:rsidRPr="00082FCC">
        <w:t xml:space="preserve"> натрію отримують дією лугу або соди на фосфорну кислоту. При підвищенні температури фосфати натрію розкладаються з виділенням води, утворюючи </w:t>
      </w:r>
      <w:r w:rsidR="00AD7274">
        <w:t xml:space="preserve">такі </w:t>
      </w:r>
      <w:r w:rsidRPr="00082FCC">
        <w:t>зневоднені сполучення</w:t>
      </w:r>
      <w:r w:rsidR="00AD7274">
        <w:t xml:space="preserve"> як</w:t>
      </w:r>
      <w:r w:rsidRPr="00082FCC">
        <w:t xml:space="preserve">: </w:t>
      </w:r>
      <w:proofErr w:type="spellStart"/>
      <w:r w:rsidRPr="00082FCC">
        <w:t>дифосфат</w:t>
      </w:r>
      <w:proofErr w:type="spellEnd"/>
      <w:r w:rsidRPr="00082FCC">
        <w:t xml:space="preserve"> натрію Na</w:t>
      </w:r>
      <w:r w:rsidRPr="00FE6FBF">
        <w:rPr>
          <w:vertAlign w:val="subscript"/>
        </w:rPr>
        <w:t>4</w:t>
      </w:r>
      <w:r w:rsidRPr="00082FCC">
        <w:t>P</w:t>
      </w:r>
      <w:r w:rsidRPr="00FE6FBF">
        <w:rPr>
          <w:vertAlign w:val="subscript"/>
        </w:rPr>
        <w:t>2</w:t>
      </w:r>
      <w:r w:rsidRPr="00082FCC">
        <w:t>O</w:t>
      </w:r>
      <w:r w:rsidRPr="00FE6FBF">
        <w:rPr>
          <w:vertAlign w:val="subscript"/>
        </w:rPr>
        <w:t>7</w:t>
      </w:r>
      <w:r w:rsidRPr="00082FCC">
        <w:t xml:space="preserve">; </w:t>
      </w:r>
      <w:proofErr w:type="spellStart"/>
      <w:r w:rsidRPr="00082FCC">
        <w:t>триполіфосфат</w:t>
      </w:r>
      <w:proofErr w:type="spellEnd"/>
      <w:r w:rsidRPr="00082FCC">
        <w:t xml:space="preserve"> натрію Na</w:t>
      </w:r>
      <w:r w:rsidRPr="00FE6FBF">
        <w:rPr>
          <w:vertAlign w:val="subscript"/>
        </w:rPr>
        <w:t>5</w:t>
      </w:r>
      <w:r w:rsidRPr="00082FCC">
        <w:t>P</w:t>
      </w:r>
      <w:r w:rsidRPr="00FE6FBF">
        <w:rPr>
          <w:vertAlign w:val="subscript"/>
        </w:rPr>
        <w:t>5</w:t>
      </w:r>
      <w:r w:rsidRPr="00082FCC">
        <w:t>O</w:t>
      </w:r>
      <w:r w:rsidRPr="00FE6FBF">
        <w:rPr>
          <w:vertAlign w:val="subscript"/>
        </w:rPr>
        <w:t>10</w:t>
      </w:r>
      <w:r w:rsidRPr="00082FCC">
        <w:t xml:space="preserve">; </w:t>
      </w:r>
      <w:proofErr w:type="spellStart"/>
      <w:r w:rsidRPr="00082FCC">
        <w:t>метафосфат</w:t>
      </w:r>
      <w:proofErr w:type="spellEnd"/>
      <w:r w:rsidRPr="00082FCC">
        <w:t xml:space="preserve"> натрію NaPO</w:t>
      </w:r>
      <w:r w:rsidRPr="00FE6FBF">
        <w:rPr>
          <w:vertAlign w:val="subscript"/>
        </w:rPr>
        <w:t>3</w:t>
      </w:r>
      <w:r w:rsidRPr="00082FCC">
        <w:t xml:space="preserve">  </w:t>
      </w:r>
      <w:r w:rsidR="00AD7274">
        <w:t>та</w:t>
      </w:r>
      <w:r w:rsidRPr="00082FCC">
        <w:t xml:space="preserve"> інші так звані конденсовані фосфати натрію.</w:t>
      </w:r>
    </w:p>
    <w:p w:rsidR="00F35601" w:rsidRPr="00082FCC" w:rsidRDefault="00F35601" w:rsidP="00AD7274">
      <w:r w:rsidRPr="00082FCC">
        <w:t xml:space="preserve">Виробництво </w:t>
      </w:r>
      <w:proofErr w:type="spellStart"/>
      <w:r w:rsidRPr="00082FCC">
        <w:t>поліфосфатів</w:t>
      </w:r>
      <w:proofErr w:type="spellEnd"/>
      <w:r w:rsidRPr="00082FCC">
        <w:t xml:space="preserve"> натрію, в </w:t>
      </w:r>
      <w:r w:rsidR="00AD7274">
        <w:t xml:space="preserve">які входить і </w:t>
      </w:r>
      <w:proofErr w:type="spellStart"/>
      <w:r w:rsidR="00AD7274">
        <w:t>триполіфосфат</w:t>
      </w:r>
      <w:proofErr w:type="spellEnd"/>
      <w:r w:rsidRPr="00082FCC">
        <w:t xml:space="preserve"> натрію, </w:t>
      </w:r>
      <w:r w:rsidR="00AD7274">
        <w:t>супроводжується</w:t>
      </w:r>
      <w:r w:rsidRPr="00082FCC">
        <w:t xml:space="preserve"> з виробництвом фосфорної кислоти з при</w:t>
      </w:r>
      <w:r w:rsidR="00AD7274">
        <w:t>родних фосфоритів і подальшої</w:t>
      </w:r>
      <w:r w:rsidRPr="00082FCC">
        <w:t xml:space="preserve"> переробкою </w:t>
      </w:r>
      <w:r w:rsidR="00AD7274">
        <w:t xml:space="preserve">її </w:t>
      </w:r>
      <w:r w:rsidRPr="00082FCC">
        <w:t>в фосфати.</w:t>
      </w:r>
    </w:p>
    <w:p w:rsidR="00F35601" w:rsidRDefault="00F35601" w:rsidP="00F35601">
      <w:r w:rsidRPr="00082FCC">
        <w:t xml:space="preserve">Фосфорну кислоту отримують екстракційним або термічним методами. Екстракційний метод </w:t>
      </w:r>
      <w:r w:rsidR="00AD7274">
        <w:t>виробництва основується</w:t>
      </w:r>
      <w:r w:rsidRPr="00082FCC">
        <w:t xml:space="preserve"> в розкладанні природних </w:t>
      </w:r>
      <w:r w:rsidR="00AD7274">
        <w:lastRenderedPageBreak/>
        <w:t>фосфатів кислотами, зазвичай сірчаною та фосфорною, рідше азотною і соляною</w:t>
      </w:r>
      <w:r w:rsidRPr="00082FCC">
        <w:t>:</w:t>
      </w:r>
    </w:p>
    <w:p w:rsidR="004C5BBB" w:rsidRPr="00082FCC" w:rsidRDefault="004C5BBB" w:rsidP="004C5BBB">
      <w:pPr>
        <w:jc w:val="center"/>
      </w:pPr>
      <w:r w:rsidRPr="00A16379">
        <w:rPr>
          <w:position w:val="-16"/>
        </w:rPr>
        <w:object w:dxaOrig="8380" w:dyaOrig="440">
          <v:shape id="_x0000_i1028" type="#_x0000_t75" style="width:419.25pt;height:21.75pt" o:ole="">
            <v:imagedata r:id="rId16" o:title=""/>
          </v:shape>
          <o:OLEObject Type="Embed" ProgID="Equation.DSMT4" ShapeID="_x0000_i1028" DrawAspect="Content" ObjectID="_1766010167" r:id="rId17"/>
        </w:object>
      </w:r>
    </w:p>
    <w:p w:rsidR="00AD7274" w:rsidRDefault="00AD7274" w:rsidP="00AD7274">
      <w:r>
        <w:t xml:space="preserve">та подальшим фільтруванням для поділу утвореної фосфорної кислоти з нерозчинним </w:t>
      </w:r>
      <w:r w:rsidRPr="00082FCC">
        <w:t>CaSO</w:t>
      </w:r>
      <w:r w:rsidRPr="004C5BBB">
        <w:rPr>
          <w:vertAlign w:val="subscript"/>
        </w:rPr>
        <w:t>4</w:t>
      </w:r>
      <w:r w:rsidRPr="00082FCC">
        <w:t>.</w:t>
      </w:r>
    </w:p>
    <w:p w:rsidR="00F35601" w:rsidRDefault="00F35601" w:rsidP="00F35601">
      <w:r w:rsidRPr="00082FCC">
        <w:t xml:space="preserve">Термічний спосіб </w:t>
      </w:r>
      <w:r w:rsidR="00B5307D">
        <w:t>ґрунтується</w:t>
      </w:r>
      <w:r w:rsidRPr="00082FCC">
        <w:t xml:space="preserve"> на спалюванні фосфору </w:t>
      </w:r>
      <w:r w:rsidR="00B5307D">
        <w:t xml:space="preserve">у надлишку повітря </w:t>
      </w:r>
      <w:r w:rsidRPr="00082FCC">
        <w:t xml:space="preserve">до </w:t>
      </w:r>
      <w:proofErr w:type="spellStart"/>
      <w:r w:rsidRPr="00082FCC">
        <w:t>декаоксиду</w:t>
      </w:r>
      <w:proofErr w:type="spellEnd"/>
      <w:r w:rsidRPr="00082FCC">
        <w:t xml:space="preserve"> </w:t>
      </w:r>
      <w:proofErr w:type="spellStart"/>
      <w:r w:rsidRPr="00082FCC">
        <w:t>тетр</w:t>
      </w:r>
      <w:r w:rsidR="004C5BBB">
        <w:t>а</w:t>
      </w:r>
      <w:r w:rsidRPr="00082FCC">
        <w:t>фосфор</w:t>
      </w:r>
      <w:r w:rsidR="004C5BBB">
        <w:t>у</w:t>
      </w:r>
      <w:proofErr w:type="spellEnd"/>
      <w:r w:rsidRPr="00082FCC">
        <w:t>:</w:t>
      </w:r>
    </w:p>
    <w:p w:rsidR="004C5BBB" w:rsidRPr="00082FCC" w:rsidRDefault="004C5BBB" w:rsidP="004C5BBB">
      <w:pPr>
        <w:jc w:val="center"/>
      </w:pPr>
      <w:r w:rsidRPr="004C5BBB">
        <w:rPr>
          <w:position w:val="-12"/>
        </w:rPr>
        <w:object w:dxaOrig="2220" w:dyaOrig="380">
          <v:shape id="_x0000_i1029" type="#_x0000_t75" style="width:111pt;height:18pt" o:ole="">
            <v:imagedata r:id="rId18" o:title=""/>
          </v:shape>
          <o:OLEObject Type="Embed" ProgID="Equation.DSMT4" ShapeID="_x0000_i1029" DrawAspect="Content" ObjectID="_1766010168" r:id="rId19"/>
        </w:object>
      </w:r>
    </w:p>
    <w:p w:rsidR="00F35601" w:rsidRDefault="00F35601" w:rsidP="00F35601">
      <w:r w:rsidRPr="00082FCC">
        <w:t>і гідратації останнього:</w:t>
      </w:r>
    </w:p>
    <w:p w:rsidR="004C5BBB" w:rsidRPr="00082FCC" w:rsidRDefault="004C5BBB" w:rsidP="004C5BBB">
      <w:pPr>
        <w:jc w:val="center"/>
      </w:pPr>
      <w:r w:rsidRPr="004C5BBB">
        <w:rPr>
          <w:position w:val="-12"/>
        </w:rPr>
        <w:object w:dxaOrig="3080" w:dyaOrig="380">
          <v:shape id="_x0000_i1030" type="#_x0000_t75" style="width:153.75pt;height:18pt" o:ole="">
            <v:imagedata r:id="rId20" o:title=""/>
          </v:shape>
          <o:OLEObject Type="Embed" ProgID="Equation.DSMT4" ShapeID="_x0000_i1030" DrawAspect="Content" ObjectID="_1766010169" r:id="rId21"/>
        </w:object>
      </w:r>
    </w:p>
    <w:p w:rsidR="00F35601" w:rsidRPr="00082FCC" w:rsidRDefault="00F35601" w:rsidP="00F35601">
      <w:r w:rsidRPr="00082FCC">
        <w:t>Отримана цим способом кислота значно чистіше і більш високої концентрації.</w:t>
      </w:r>
    </w:p>
    <w:p w:rsidR="00F35601" w:rsidRDefault="00F35601" w:rsidP="00F35601">
      <w:r w:rsidRPr="00082FCC">
        <w:t xml:space="preserve">У промисловості </w:t>
      </w:r>
      <w:proofErr w:type="spellStart"/>
      <w:r w:rsidRPr="00082FCC">
        <w:t>поліфосфати</w:t>
      </w:r>
      <w:proofErr w:type="spellEnd"/>
      <w:r w:rsidRPr="00082FCC">
        <w:t xml:space="preserve"> отримують нейтралізацією фосфорної кислоти лугом або содою. Спочатку фосфорну кислоту, отриману екстракційним методом, нейтралізують содою до утворення розчину, в якому співвідношення Na</w:t>
      </w:r>
      <w:r w:rsidRPr="00614A8F">
        <w:rPr>
          <w:vertAlign w:val="subscript"/>
        </w:rPr>
        <w:t>2</w:t>
      </w:r>
      <w:r w:rsidRPr="00082FCC">
        <w:t>O і P</w:t>
      </w:r>
      <w:r w:rsidRPr="00614A8F">
        <w:rPr>
          <w:vertAlign w:val="subscript"/>
        </w:rPr>
        <w:t>2</w:t>
      </w:r>
      <w:r w:rsidRPr="00082FCC">
        <w:t>O</w:t>
      </w:r>
      <w:r w:rsidRPr="00614A8F">
        <w:rPr>
          <w:vertAlign w:val="subscript"/>
        </w:rPr>
        <w:t>5</w:t>
      </w:r>
      <w:r w:rsidR="00614A8F">
        <w:t xml:space="preserve"> становить 5:</w:t>
      </w:r>
      <w:r w:rsidRPr="00082FCC">
        <w:t>3:</w:t>
      </w:r>
    </w:p>
    <w:p w:rsidR="00614A8F" w:rsidRPr="00082FCC" w:rsidRDefault="00614A8F" w:rsidP="00614A8F">
      <w:pPr>
        <w:jc w:val="center"/>
      </w:pPr>
      <w:r w:rsidRPr="00614A8F">
        <w:rPr>
          <w:position w:val="-36"/>
        </w:rPr>
        <w:object w:dxaOrig="6259" w:dyaOrig="859">
          <v:shape id="_x0000_i1031" type="#_x0000_t75" style="width:312.75pt;height:42.75pt" o:ole="">
            <v:imagedata r:id="rId22" o:title=""/>
          </v:shape>
          <o:OLEObject Type="Embed" ProgID="Equation.DSMT4" ShapeID="_x0000_i1031" DrawAspect="Content" ObjectID="_1766010170" r:id="rId23"/>
        </w:object>
      </w:r>
    </w:p>
    <w:p w:rsidR="00F35601" w:rsidRDefault="00F35601" w:rsidP="00F35601">
      <w:r w:rsidRPr="00082FCC">
        <w:t xml:space="preserve">Розчин випарюють, залишок висушують до отримання безводної суміші гідро- і </w:t>
      </w:r>
      <w:proofErr w:type="spellStart"/>
      <w:r w:rsidRPr="00082FCC">
        <w:t>дигідрофосфат</w:t>
      </w:r>
      <w:proofErr w:type="spellEnd"/>
      <w:r w:rsidRPr="00082FCC">
        <w:t xml:space="preserve"> натрію. Далі суміш солей зневоднюють в випалювальних печах при температурі 300 </w:t>
      </w:r>
      <w:r w:rsidR="00B5307D">
        <w:t>–</w:t>
      </w:r>
      <w:r w:rsidRPr="00082FCC">
        <w:t xml:space="preserve"> 400 °С:</w:t>
      </w:r>
    </w:p>
    <w:p w:rsidR="00614A8F" w:rsidRPr="00082FCC" w:rsidRDefault="00614A8F" w:rsidP="00614A8F">
      <w:pPr>
        <w:jc w:val="center"/>
      </w:pPr>
      <w:r w:rsidRPr="004C5BBB">
        <w:rPr>
          <w:position w:val="-12"/>
        </w:rPr>
        <w:object w:dxaOrig="6300" w:dyaOrig="380">
          <v:shape id="_x0000_i1032" type="#_x0000_t75" style="width:315pt;height:18pt" o:ole="">
            <v:imagedata r:id="rId24" o:title=""/>
          </v:shape>
          <o:OLEObject Type="Embed" ProgID="Equation.DSMT4" ShapeID="_x0000_i1032" DrawAspect="Content" ObjectID="_1766010171" r:id="rId25"/>
        </w:object>
      </w:r>
    </w:p>
    <w:p w:rsidR="00F35601" w:rsidRDefault="00F35601" w:rsidP="00F35601">
      <w:r w:rsidRPr="00082FCC">
        <w:t xml:space="preserve">У тих же печах при тій же температурі </w:t>
      </w:r>
      <w:proofErr w:type="spellStart"/>
      <w:r w:rsidRPr="00082FCC">
        <w:t>дифосфат</w:t>
      </w:r>
      <w:proofErr w:type="spellEnd"/>
      <w:r w:rsidRPr="00082FCC">
        <w:t xml:space="preserve"> натрію і </w:t>
      </w:r>
      <w:proofErr w:type="spellStart"/>
      <w:r w:rsidRPr="00082FCC">
        <w:t>метафосфат</w:t>
      </w:r>
      <w:proofErr w:type="spellEnd"/>
      <w:r w:rsidRPr="00082FCC">
        <w:t xml:space="preserve"> натрію реагують з утворенням </w:t>
      </w:r>
      <w:proofErr w:type="spellStart"/>
      <w:r w:rsidRPr="00082FCC">
        <w:t>триполіфосфату</w:t>
      </w:r>
      <w:proofErr w:type="spellEnd"/>
      <w:r w:rsidRPr="00082FCC">
        <w:t xml:space="preserve"> натрію:</w:t>
      </w:r>
    </w:p>
    <w:p w:rsidR="00614A8F" w:rsidRPr="00082FCC" w:rsidRDefault="00936357" w:rsidP="00614A8F">
      <w:pPr>
        <w:jc w:val="center"/>
      </w:pPr>
      <w:r w:rsidRPr="004C5BBB">
        <w:rPr>
          <w:position w:val="-12"/>
        </w:rPr>
        <w:object w:dxaOrig="3560" w:dyaOrig="380">
          <v:shape id="_x0000_i1033" type="#_x0000_t75" style="width:177.75pt;height:18pt" o:ole="">
            <v:imagedata r:id="rId26" o:title=""/>
          </v:shape>
          <o:OLEObject Type="Embed" ProgID="Equation.DSMT4" ShapeID="_x0000_i1033" DrawAspect="Content" ObjectID="_1766010172" r:id="rId27"/>
        </w:object>
      </w:r>
    </w:p>
    <w:p w:rsidR="00F35601" w:rsidRPr="00082FCC" w:rsidRDefault="00F35601" w:rsidP="00F35601">
      <w:r w:rsidRPr="00082FCC">
        <w:t xml:space="preserve">Продукт сушать і </w:t>
      </w:r>
      <w:proofErr w:type="spellStart"/>
      <w:r w:rsidRPr="00082FCC">
        <w:t>дегідратують</w:t>
      </w:r>
      <w:proofErr w:type="spellEnd"/>
      <w:r w:rsidRPr="00082FCC">
        <w:t xml:space="preserve"> в обертальних печах з </w:t>
      </w:r>
      <w:r w:rsidR="00B5307D">
        <w:t>мішалкою при температурі 250 – 400 °</w:t>
      </w:r>
      <w:r w:rsidRPr="00082FCC">
        <w:t>С.</w:t>
      </w:r>
    </w:p>
    <w:p w:rsidR="00F35601" w:rsidRPr="00082FCC" w:rsidRDefault="00F35601" w:rsidP="00F35601">
      <w:r w:rsidRPr="00082FCC">
        <w:t>Фосфорну кислоту, отриману термічним методом</w:t>
      </w:r>
      <w:r w:rsidR="00B5307D">
        <w:t xml:space="preserve">, </w:t>
      </w:r>
      <w:r w:rsidRPr="00082FCC">
        <w:t xml:space="preserve">нейтралізують кальцинованою содою до </w:t>
      </w:r>
      <w:r w:rsidR="00B5307D">
        <w:rPr>
          <w:lang w:val="en-US"/>
        </w:rPr>
        <w:t>pH</w:t>
      </w:r>
      <w:r w:rsidR="00B5307D">
        <w:t xml:space="preserve"> = 8,8 – </w:t>
      </w:r>
      <w:r w:rsidRPr="00082FCC">
        <w:t xml:space="preserve">9,0, потім розчин кип'ятять для видалення </w:t>
      </w:r>
      <w:r w:rsidRPr="00082FCC">
        <w:lastRenderedPageBreak/>
        <w:t>CO</w:t>
      </w:r>
      <w:r w:rsidRPr="00936357">
        <w:rPr>
          <w:vertAlign w:val="subscript"/>
        </w:rPr>
        <w:t>2</w:t>
      </w:r>
      <w:r w:rsidRPr="00082FCC">
        <w:t>, випарюють до концентрації Na</w:t>
      </w:r>
      <w:r w:rsidRPr="00936357">
        <w:rPr>
          <w:vertAlign w:val="subscript"/>
        </w:rPr>
        <w:t>2</w:t>
      </w:r>
      <w:r w:rsidRPr="00082FCC">
        <w:t>HPO</w:t>
      </w:r>
      <w:r w:rsidRPr="00936357">
        <w:rPr>
          <w:vertAlign w:val="subscript"/>
        </w:rPr>
        <w:t>4</w:t>
      </w:r>
      <w:r w:rsidRPr="00082FCC">
        <w:t xml:space="preserve"> 48 </w:t>
      </w:r>
      <w:r w:rsidR="00B5307D">
        <w:t>–</w:t>
      </w:r>
      <w:r w:rsidRPr="00082FCC">
        <w:t xml:space="preserve"> 50</w:t>
      </w:r>
      <w:r w:rsidR="00B5307D">
        <w:t xml:space="preserve"> </w:t>
      </w:r>
      <w:r w:rsidRPr="00082FCC">
        <w:t xml:space="preserve">% (мас.) і змішують з 3 </w:t>
      </w:r>
      <w:r w:rsidR="00B5307D">
        <w:t>–</w:t>
      </w:r>
      <w:r w:rsidRPr="00082FCC">
        <w:t xml:space="preserve"> 4 </w:t>
      </w:r>
      <w:r w:rsidR="00B5307D">
        <w:t>частинами</w:t>
      </w:r>
      <w:r w:rsidRPr="00082FCC">
        <w:t xml:space="preserve"> сухої речовини для утворення суміші вологістю 10 - 12% (мас.). Суміш висушують в сушильному барабані, що нагрівається топковими газами до 300 </w:t>
      </w:r>
      <w:r w:rsidR="00B5307D">
        <w:t>–</w:t>
      </w:r>
      <w:r w:rsidRPr="00082FCC">
        <w:t xml:space="preserve"> 400 °С. Запечені частки, розміри яких до 10 мм, охолоджують і подрібнюють. Безводний </w:t>
      </w:r>
      <w:proofErr w:type="spellStart"/>
      <w:r w:rsidRPr="00082FCC">
        <w:t>дифосфат</w:t>
      </w:r>
      <w:proofErr w:type="spellEnd"/>
      <w:r w:rsidRPr="00082FCC">
        <w:t xml:space="preserve"> натрію містить 52- 53,5</w:t>
      </w:r>
      <w:r w:rsidR="00B5307D">
        <w:t xml:space="preserve"> </w:t>
      </w:r>
      <w:r w:rsidRPr="00082FCC">
        <w:t>% (мас.) P</w:t>
      </w:r>
      <w:r w:rsidRPr="00936357">
        <w:rPr>
          <w:vertAlign w:val="subscript"/>
        </w:rPr>
        <w:t>2</w:t>
      </w:r>
      <w:r w:rsidRPr="00082FCC">
        <w:t>O</w:t>
      </w:r>
      <w:r w:rsidRPr="00936357">
        <w:rPr>
          <w:vertAlign w:val="subscript"/>
        </w:rPr>
        <w:t>5</w:t>
      </w:r>
      <w:r w:rsidRPr="00082FCC">
        <w:t xml:space="preserve">, в тому числі 50,5 </w:t>
      </w:r>
      <w:r w:rsidR="00B5307D">
        <w:t>–</w:t>
      </w:r>
      <w:r w:rsidRPr="00082FCC">
        <w:t xml:space="preserve"> 52</w:t>
      </w:r>
      <w:r w:rsidR="00B5307D">
        <w:t xml:space="preserve"> </w:t>
      </w:r>
      <w:r w:rsidRPr="00082FCC">
        <w:t xml:space="preserve">% (мас.) В </w:t>
      </w:r>
      <w:proofErr w:type="spellStart"/>
      <w:r w:rsidRPr="00082FCC">
        <w:t>д</w:t>
      </w:r>
      <w:r w:rsidR="00B5307D">
        <w:t>и</w:t>
      </w:r>
      <w:proofErr w:type="spellEnd"/>
      <w:r w:rsidRPr="00082FCC">
        <w:t>-формі (Na</w:t>
      </w:r>
      <w:r w:rsidRPr="00936357">
        <w:rPr>
          <w:vertAlign w:val="subscript"/>
        </w:rPr>
        <w:t>4</w:t>
      </w:r>
      <w:r w:rsidRPr="00082FCC">
        <w:t>P</w:t>
      </w:r>
      <w:r w:rsidRPr="00936357">
        <w:rPr>
          <w:vertAlign w:val="subscript"/>
        </w:rPr>
        <w:t>2</w:t>
      </w:r>
      <w:r w:rsidRPr="00082FCC">
        <w:t>O</w:t>
      </w:r>
      <w:r w:rsidRPr="00936357">
        <w:rPr>
          <w:vertAlign w:val="subscript"/>
        </w:rPr>
        <w:t>7</w:t>
      </w:r>
      <w:r w:rsidRPr="00082FCC">
        <w:t>) і 40,9% - в мета-формі (NaPO</w:t>
      </w:r>
      <w:r w:rsidRPr="00936357">
        <w:rPr>
          <w:vertAlign w:val="subscript"/>
        </w:rPr>
        <w:t>3</w:t>
      </w:r>
      <w:r w:rsidRPr="00082FCC">
        <w:t xml:space="preserve">). При подальшій дегідратації утворюється </w:t>
      </w:r>
      <w:proofErr w:type="spellStart"/>
      <w:r w:rsidRPr="00082FCC">
        <w:t>триполіфосфат</w:t>
      </w:r>
      <w:proofErr w:type="spellEnd"/>
      <w:r w:rsidRPr="00082FCC">
        <w:t xml:space="preserve"> натрію.</w:t>
      </w:r>
    </w:p>
    <w:p w:rsidR="00F35601" w:rsidRDefault="00F35601" w:rsidP="00F35601">
      <w:r w:rsidRPr="00082FCC">
        <w:t xml:space="preserve">Нейтралізацією фосфорної кислоти лугом отримують </w:t>
      </w:r>
      <w:proofErr w:type="spellStart"/>
      <w:r w:rsidRPr="00082FCC">
        <w:t>моногідрофосфати</w:t>
      </w:r>
      <w:proofErr w:type="spellEnd"/>
      <w:r w:rsidRPr="00082FCC">
        <w:t xml:space="preserve"> і </w:t>
      </w:r>
      <w:proofErr w:type="spellStart"/>
      <w:r w:rsidRPr="00082FCC">
        <w:t>дигідрофосфат</w:t>
      </w:r>
      <w:proofErr w:type="spellEnd"/>
      <w:r w:rsidRPr="00082FCC">
        <w:t xml:space="preserve"> натрію:</w:t>
      </w:r>
    </w:p>
    <w:p w:rsidR="00936357" w:rsidRPr="00082FCC" w:rsidRDefault="00936357" w:rsidP="00936357">
      <w:pPr>
        <w:jc w:val="center"/>
      </w:pPr>
      <w:r w:rsidRPr="004C5BBB">
        <w:rPr>
          <w:position w:val="-12"/>
        </w:rPr>
        <w:object w:dxaOrig="6280" w:dyaOrig="380">
          <v:shape id="_x0000_i1034" type="#_x0000_t75" style="width:314.25pt;height:18pt" o:ole="">
            <v:imagedata r:id="rId28" o:title=""/>
          </v:shape>
          <o:OLEObject Type="Embed" ProgID="Equation.DSMT4" ShapeID="_x0000_i1034" DrawAspect="Content" ObjectID="_1766010173" r:id="rId29"/>
        </w:object>
      </w:r>
    </w:p>
    <w:p w:rsidR="00F35601" w:rsidRDefault="00F35601" w:rsidP="00F35601">
      <w:r w:rsidRPr="00082FCC">
        <w:t xml:space="preserve">Водну суспензію солей висушують в розпилювальній сушарці і отримують порошкоподібний продукт, який потім подають в піч кальцинації. Тут при високих температурах відбувається дегідратація фосфорних солей з утворенням </w:t>
      </w:r>
      <w:proofErr w:type="spellStart"/>
      <w:r w:rsidRPr="00082FCC">
        <w:t>триполіфосфату</w:t>
      </w:r>
      <w:proofErr w:type="spellEnd"/>
      <w:r w:rsidRPr="00082FCC">
        <w:t xml:space="preserve"> натрію:</w:t>
      </w:r>
    </w:p>
    <w:p w:rsidR="00936357" w:rsidRPr="00082FCC" w:rsidRDefault="00936357" w:rsidP="00936357">
      <w:pPr>
        <w:jc w:val="center"/>
      </w:pPr>
      <w:r w:rsidRPr="004C5BBB">
        <w:rPr>
          <w:position w:val="-12"/>
        </w:rPr>
        <w:object w:dxaOrig="5220" w:dyaOrig="380">
          <v:shape id="_x0000_i1035" type="#_x0000_t75" style="width:261pt;height:18pt" o:ole="">
            <v:imagedata r:id="rId30" o:title=""/>
          </v:shape>
          <o:OLEObject Type="Embed" ProgID="Equation.DSMT4" ShapeID="_x0000_i1035" DrawAspect="Content" ObjectID="_1766010174" r:id="rId31"/>
        </w:object>
      </w:r>
    </w:p>
    <w:p w:rsidR="00F35601" w:rsidRDefault="00F35601" w:rsidP="00F35601">
      <w:r w:rsidRPr="00082FCC">
        <w:t xml:space="preserve">Поряд з основною реакцією в процесі дегідратації протікають і побічні реакції з утворенням мета- і </w:t>
      </w:r>
      <w:proofErr w:type="spellStart"/>
      <w:r w:rsidRPr="00082FCC">
        <w:t>д</w:t>
      </w:r>
      <w:r w:rsidR="00FF06E3">
        <w:t>и</w:t>
      </w:r>
      <w:r w:rsidRPr="00082FCC">
        <w:t>фосфат</w:t>
      </w:r>
      <w:r w:rsidR="00FF06E3">
        <w:t>і</w:t>
      </w:r>
      <w:r w:rsidRPr="00082FCC">
        <w:t>в</w:t>
      </w:r>
      <w:proofErr w:type="spellEnd"/>
      <w:r w:rsidRPr="00082FCC">
        <w:t>:</w:t>
      </w:r>
    </w:p>
    <w:p w:rsidR="00936357" w:rsidRPr="00082FCC" w:rsidRDefault="00936357" w:rsidP="00936357">
      <w:pPr>
        <w:jc w:val="center"/>
      </w:pPr>
      <w:r w:rsidRPr="00936357">
        <w:rPr>
          <w:position w:val="-34"/>
        </w:rPr>
        <w:object w:dxaOrig="3640" w:dyaOrig="820">
          <v:shape id="_x0000_i1036" type="#_x0000_t75" style="width:182.25pt;height:41.25pt" o:ole="">
            <v:imagedata r:id="rId32" o:title=""/>
          </v:shape>
          <o:OLEObject Type="Embed" ProgID="Equation.DSMT4" ShapeID="_x0000_i1036" DrawAspect="Content" ObjectID="_1766010175" r:id="rId33"/>
        </w:object>
      </w:r>
    </w:p>
    <w:p w:rsidR="00F35601" w:rsidRPr="00082FCC" w:rsidRDefault="00F35601" w:rsidP="00F35601">
      <w:r w:rsidRPr="00082FCC">
        <w:t xml:space="preserve">Кінцевий готовий продукт містить 92 </w:t>
      </w:r>
      <w:r w:rsidR="00B5307D">
        <w:t>–</w:t>
      </w:r>
      <w:r w:rsidRPr="00082FCC">
        <w:t xml:space="preserve"> 95</w:t>
      </w:r>
      <w:r w:rsidR="00B5307D">
        <w:t xml:space="preserve"> </w:t>
      </w:r>
      <w:r w:rsidRPr="00082FCC">
        <w:t xml:space="preserve">% (мас.) </w:t>
      </w:r>
      <w:proofErr w:type="spellStart"/>
      <w:r w:rsidRPr="00082FCC">
        <w:t>триполіфосфату</w:t>
      </w:r>
      <w:proofErr w:type="spellEnd"/>
      <w:r w:rsidRPr="00082FCC">
        <w:t xml:space="preserve"> натрію, іншу частину складають домішки у вигляді </w:t>
      </w:r>
      <w:proofErr w:type="spellStart"/>
      <w:r w:rsidRPr="00082FCC">
        <w:t>дифосфат</w:t>
      </w:r>
      <w:r w:rsidR="00FF06E3">
        <w:t>у</w:t>
      </w:r>
      <w:proofErr w:type="spellEnd"/>
      <w:r w:rsidR="00FF06E3">
        <w:t xml:space="preserve">, </w:t>
      </w:r>
      <w:proofErr w:type="spellStart"/>
      <w:r w:rsidR="00FF06E3">
        <w:t>триметафосфату</w:t>
      </w:r>
      <w:proofErr w:type="spellEnd"/>
      <w:r w:rsidRPr="00082FCC">
        <w:t xml:space="preserve"> натрію і </w:t>
      </w:r>
      <w:proofErr w:type="spellStart"/>
      <w:r w:rsidR="00FF06E3">
        <w:t>непрореагованих</w:t>
      </w:r>
      <w:proofErr w:type="spellEnd"/>
      <w:r w:rsidR="00FF06E3">
        <w:t xml:space="preserve"> </w:t>
      </w:r>
      <w:r w:rsidRPr="00082FCC">
        <w:t xml:space="preserve"> вихідних компонентів. </w:t>
      </w:r>
    </w:p>
    <w:p w:rsidR="00F35601" w:rsidRDefault="00F35601" w:rsidP="00F35601">
      <w:proofErr w:type="spellStart"/>
      <w:r w:rsidRPr="00082FCC">
        <w:t>Триполіфосфат</w:t>
      </w:r>
      <w:proofErr w:type="spellEnd"/>
      <w:r w:rsidRPr="00082FCC">
        <w:t xml:space="preserve"> натрію високої насипної щільності отримують випарюванням суміші 85</w:t>
      </w:r>
      <w:r w:rsidR="00B5307D">
        <w:t xml:space="preserve"> %</w:t>
      </w:r>
      <w:r w:rsidRPr="00082FCC">
        <w:t xml:space="preserve"> фосфорної кислоти з содою. Сухий залишок подрібнюють, подають в </w:t>
      </w:r>
      <w:proofErr w:type="spellStart"/>
      <w:r w:rsidR="00B5307D">
        <w:t>кальцинатор</w:t>
      </w:r>
      <w:proofErr w:type="spellEnd"/>
      <w:r w:rsidR="00B5307D">
        <w:t>, обприскують водою у кількості 4% (мас.) від ваги речовини</w:t>
      </w:r>
      <w:r w:rsidRPr="00082FCC">
        <w:t xml:space="preserve"> і прожарюють 30 хв</w:t>
      </w:r>
      <w:r w:rsidR="00B5307D">
        <w:t>илин</w:t>
      </w:r>
      <w:r w:rsidRPr="00082FCC">
        <w:t xml:space="preserve"> при 400 °С. Створений в цих умовах продукт має насипну вагу 550 кг/м</w:t>
      </w:r>
      <w:r w:rsidRPr="00A71B90">
        <w:rPr>
          <w:vertAlign w:val="superscript"/>
        </w:rPr>
        <w:t>3</w:t>
      </w:r>
      <w:r w:rsidRPr="00082FCC">
        <w:t xml:space="preserve">. Для отримання гранульованого </w:t>
      </w:r>
      <w:proofErr w:type="spellStart"/>
      <w:r w:rsidRPr="00082FCC">
        <w:t>триполіфосфату</w:t>
      </w:r>
      <w:proofErr w:type="spellEnd"/>
      <w:r w:rsidRPr="00082FCC">
        <w:t xml:space="preserve"> натрію його пресують сталевими обертальними вальцями. З </w:t>
      </w:r>
      <w:r w:rsidRPr="00082FCC">
        <w:lastRenderedPageBreak/>
        <w:t>гранульованого продукту відбирають велику фракцію, дрібну (&lt;</w:t>
      </w:r>
      <w:r w:rsidR="00A71B90">
        <w:t xml:space="preserve"> </w:t>
      </w:r>
      <w:r w:rsidRPr="00082FCC">
        <w:t>0,5 мм) повертають в цикл на повторне пресування.</w:t>
      </w:r>
    </w:p>
    <w:p w:rsidR="00F64916" w:rsidRPr="00E85ED6" w:rsidRDefault="00F64916" w:rsidP="00F35601">
      <w:pPr>
        <w:rPr>
          <w:lang w:val="ru-RU"/>
        </w:rPr>
      </w:pPr>
    </w:p>
    <w:p w:rsidR="000478CB" w:rsidRDefault="00687395" w:rsidP="00687395">
      <w:pPr>
        <w:pStyle w:val="2"/>
      </w:pPr>
      <w:bookmarkStart w:id="13" w:name="_Toc154765358"/>
      <w:bookmarkStart w:id="14" w:name="_Toc154766211"/>
      <w:r>
        <w:t xml:space="preserve">Опис технологічної схеми отримання </w:t>
      </w:r>
      <w:proofErr w:type="spellStart"/>
      <w:r>
        <w:t>триполіфосфату</w:t>
      </w:r>
      <w:proofErr w:type="spellEnd"/>
      <w:r>
        <w:t xml:space="preserve"> </w:t>
      </w:r>
      <w:r w:rsidRPr="001B6D1C">
        <w:t>натрію</w:t>
      </w:r>
      <w:bookmarkEnd w:id="13"/>
      <w:bookmarkEnd w:id="14"/>
    </w:p>
    <w:p w:rsidR="00F35601" w:rsidRPr="00387502" w:rsidRDefault="00AE4AAA" w:rsidP="00F64916">
      <w:pPr>
        <w:spacing w:after="240"/>
      </w:pPr>
      <w:r w:rsidRPr="00AE4AAA">
        <w:t xml:space="preserve">Технологічна схема виробництва </w:t>
      </w:r>
      <w:proofErr w:type="spellStart"/>
      <w:r w:rsidRPr="00AE4AAA">
        <w:t>триполіфосфату</w:t>
      </w:r>
      <w:proofErr w:type="spellEnd"/>
      <w:r w:rsidRPr="00AE4AAA">
        <w:t xml:space="preserve"> натрію </w:t>
      </w:r>
      <w:r>
        <w:t>наводиться</w:t>
      </w:r>
      <w:r w:rsidRPr="00AE4AAA">
        <w:t xml:space="preserve"> на </w:t>
      </w:r>
      <w:r w:rsidR="003A01B1">
        <w:t>Рисунку</w:t>
      </w:r>
      <w:r w:rsidRPr="00AE4AAA">
        <w:t xml:space="preserve"> 1.1</w:t>
      </w:r>
      <w:r w:rsidR="0066455B">
        <w:t>.</w:t>
      </w:r>
      <w:r w:rsidRPr="00AE4AAA">
        <w:t xml:space="preserve"> Кальцинована сода та фосфорна кислота є основною сировиною. 73% води та фосфорної кислоти подають у нейтралізатор 1, який має влаштовану мішалку</w:t>
      </w:r>
      <w:r w:rsidR="00C1199B" w:rsidRPr="00C1199B">
        <w:rPr>
          <w:lang w:val="ru-RU"/>
        </w:rPr>
        <w:t xml:space="preserve"> [1]</w:t>
      </w:r>
      <w:r w:rsidRPr="00AE4AAA">
        <w:t>.</w:t>
      </w:r>
    </w:p>
    <w:p w:rsidR="000478CB" w:rsidRPr="00A16379" w:rsidRDefault="006275C0" w:rsidP="00F64916">
      <w:pPr>
        <w:ind w:firstLine="0"/>
        <w:jc w:val="center"/>
      </w:pPr>
      <w:r w:rsidRPr="006275C0">
        <w:rPr>
          <w:noProof/>
          <w:lang w:val="en-US"/>
        </w:rPr>
        <w:drawing>
          <wp:inline distT="0" distB="0" distL="0" distR="0" wp14:anchorId="2989715D" wp14:editId="18CED6B4">
            <wp:extent cx="5814597" cy="318516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929251" cy="3247966"/>
                    </a:xfrm>
                    <a:prstGeom prst="rect">
                      <a:avLst/>
                    </a:prstGeom>
                  </pic:spPr>
                </pic:pic>
              </a:graphicData>
            </a:graphic>
          </wp:inline>
        </w:drawing>
      </w:r>
    </w:p>
    <w:p w:rsidR="00763A1F" w:rsidRPr="00450502" w:rsidRDefault="00763A1F" w:rsidP="00763A1F">
      <w:pPr>
        <w:jc w:val="center"/>
        <w:rPr>
          <w:color w:val="121212"/>
          <w:szCs w:val="24"/>
        </w:rPr>
      </w:pPr>
      <w:r w:rsidRPr="00450502">
        <w:rPr>
          <w:color w:val="121212"/>
          <w:szCs w:val="24"/>
        </w:rPr>
        <w:t>Рис. 1.1</w:t>
      </w:r>
      <w:r w:rsidR="001C203E">
        <w:rPr>
          <w:color w:val="121212"/>
          <w:szCs w:val="24"/>
        </w:rPr>
        <w:t xml:space="preserve"> </w:t>
      </w:r>
      <w:r w:rsidR="001C203E">
        <w:t>–</w:t>
      </w:r>
      <w:r w:rsidRPr="00450502">
        <w:rPr>
          <w:color w:val="121212"/>
          <w:szCs w:val="24"/>
        </w:rPr>
        <w:t xml:space="preserve"> Технологічна схема отримання </w:t>
      </w:r>
      <w:proofErr w:type="spellStart"/>
      <w:r w:rsidRPr="00450502">
        <w:rPr>
          <w:color w:val="121212"/>
          <w:szCs w:val="24"/>
        </w:rPr>
        <w:t>триполіфосфату</w:t>
      </w:r>
      <w:proofErr w:type="spellEnd"/>
      <w:r w:rsidRPr="00450502">
        <w:rPr>
          <w:color w:val="121212"/>
          <w:szCs w:val="24"/>
        </w:rPr>
        <w:t xml:space="preserve"> натрію: </w:t>
      </w:r>
    </w:p>
    <w:p w:rsidR="00EA232F" w:rsidRPr="00763A1F" w:rsidRDefault="00763A1F" w:rsidP="00763A1F">
      <w:pPr>
        <w:jc w:val="center"/>
        <w:rPr>
          <w:color w:val="121212"/>
          <w:sz w:val="24"/>
          <w:szCs w:val="24"/>
        </w:rPr>
      </w:pPr>
      <w:r w:rsidRPr="00450502">
        <w:rPr>
          <w:color w:val="121212"/>
          <w:szCs w:val="24"/>
        </w:rPr>
        <w:t xml:space="preserve">1 - нейтралізатор; 2 - фільтр; 3 - збірник фільтрату; 4 - сушильна вежа; 5 - топка; 6 - шнековий транспортер; 7 - </w:t>
      </w:r>
      <w:proofErr w:type="spellStart"/>
      <w:r w:rsidRPr="00450502">
        <w:rPr>
          <w:color w:val="121212"/>
          <w:szCs w:val="24"/>
        </w:rPr>
        <w:t>кальцинатор</w:t>
      </w:r>
      <w:proofErr w:type="spellEnd"/>
      <w:r w:rsidRPr="00450502">
        <w:rPr>
          <w:color w:val="121212"/>
          <w:szCs w:val="24"/>
        </w:rPr>
        <w:t>; 8 - турбіна; 9 - тарелі; 10 - мультициклони; 11 - промивний скрубер; 12 - вентилятор; 13- насос.</w:t>
      </w:r>
      <w:r>
        <w:rPr>
          <w:color w:val="121212"/>
          <w:sz w:val="24"/>
          <w:szCs w:val="24"/>
        </w:rPr>
        <w:br w:type="page"/>
      </w:r>
    </w:p>
    <w:p w:rsidR="00A46AB4" w:rsidRDefault="00A46AB4" w:rsidP="00AE4B95">
      <w:r>
        <w:lastRenderedPageBreak/>
        <w:t xml:space="preserve">Кальциновану соду всипають до розведеної кислоти до 40 – 44% під час постійного перемішування: </w:t>
      </w:r>
    </w:p>
    <w:p w:rsidR="0060497B" w:rsidRPr="00082FCC" w:rsidRDefault="0060497B" w:rsidP="0060497B">
      <w:pPr>
        <w:jc w:val="center"/>
      </w:pPr>
      <w:r w:rsidRPr="00936357">
        <w:rPr>
          <w:position w:val="-34"/>
        </w:rPr>
        <w:object w:dxaOrig="6420" w:dyaOrig="820">
          <v:shape id="_x0000_i1037" type="#_x0000_t75" style="width:321pt;height:41.25pt" o:ole="">
            <v:imagedata r:id="rId35" o:title=""/>
          </v:shape>
          <o:OLEObject Type="Embed" ProgID="Equation.DSMT4" ShapeID="_x0000_i1037" DrawAspect="Content" ObjectID="_1766010176" r:id="rId36"/>
        </w:object>
      </w:r>
    </w:p>
    <w:p w:rsidR="00AE4B95" w:rsidRPr="00082FCC" w:rsidRDefault="001248A6" w:rsidP="00AE4B95">
      <w:r>
        <w:t>З</w:t>
      </w:r>
      <w:r w:rsidR="00AE4B95" w:rsidRPr="00082FCC">
        <w:t xml:space="preserve"> нейтралізатора</w:t>
      </w:r>
      <w:r w:rsidRPr="001248A6">
        <w:rPr>
          <w:lang w:val="ru-RU"/>
        </w:rPr>
        <w:t xml:space="preserve"> </w:t>
      </w:r>
      <w:r>
        <w:t>розчин фосфатів</w:t>
      </w:r>
      <w:r w:rsidR="00AE4B95" w:rsidRPr="00082FCC">
        <w:t xml:space="preserve"> </w:t>
      </w:r>
      <w:r>
        <w:t>йде</w:t>
      </w:r>
      <w:r w:rsidR="00AE4B95" w:rsidRPr="00082FCC">
        <w:t xml:space="preserve"> на фільтр 2. </w:t>
      </w:r>
      <w:r>
        <w:t xml:space="preserve">У фільтрі наявна парова сорочка для підігріву вмісту, насос, компресор, мішалка та система автоматизації. </w:t>
      </w:r>
      <w:r w:rsidR="00C77D04">
        <w:t>Розчин після фільтру 2 подають у збірник 3, який має обігрів паровим змійовиком.</w:t>
      </w:r>
    </w:p>
    <w:p w:rsidR="001B6D1C" w:rsidRDefault="001B6D1C" w:rsidP="001B6D1C">
      <w:r>
        <w:t>Для кращого фільтрування та ефективнішого відділення осаду, на елементи фільтрування наносять шар кізельгуру; наносять його на фільтрувальну перегородку як пульпу, циркулюючи її через цю перегородку. Зазвичай у схемі включено два фільтри, один для фільтрації, інший для регенерування (промивання). Після фільтрування осад відмивають і скидають у відвал.</w:t>
      </w:r>
    </w:p>
    <w:p w:rsidR="001B6D1C" w:rsidRDefault="001B6D1C" w:rsidP="001B6D1C">
      <w:r>
        <w:t xml:space="preserve">Фільтрат у збірнику 3 підігрівають до 80 </w:t>
      </w:r>
      <w:r w:rsidR="007C4366">
        <w:t>-</w:t>
      </w:r>
      <w:r>
        <w:t xml:space="preserve"> 100</w:t>
      </w:r>
      <w:r w:rsidRPr="00082FCC">
        <w:t xml:space="preserve"> °С</w:t>
      </w:r>
      <w:r w:rsidR="007C4366">
        <w:t xml:space="preserve"> та подають у розпилювальну сушарку  за допомогою насосу високого тиску </w:t>
      </w:r>
      <w:r w:rsidR="007C4366" w:rsidRPr="00082FCC">
        <w:t>(0,90 - 1,20 МПа)</w:t>
      </w:r>
      <w:r w:rsidR="007C4366">
        <w:t>. У сушарці розчин розпилюють через форсунку</w:t>
      </w:r>
      <w:r w:rsidR="000E4685">
        <w:t xml:space="preserve"> та висушують топковими газами з топки 5 температурою </w:t>
      </w:r>
      <w:r w:rsidR="000E4685" w:rsidRPr="00082FCC">
        <w:t>320 - 480 °С</w:t>
      </w:r>
      <w:r w:rsidR="000E4685">
        <w:t xml:space="preserve"> які надходять у сушарку </w:t>
      </w:r>
      <w:proofErr w:type="spellStart"/>
      <w:r w:rsidR="000E4685">
        <w:t>противотоком</w:t>
      </w:r>
      <w:proofErr w:type="spellEnd"/>
      <w:r w:rsidR="000E4685">
        <w:t>.</w:t>
      </w:r>
    </w:p>
    <w:p w:rsidR="000E4685" w:rsidRDefault="009F7D6A" w:rsidP="00AE4B95">
      <w:r>
        <w:t xml:space="preserve">Після розпилювальної сушарки, суміш фосфатів містить 2% кристалізаційної води. З конуса камери сушіння суміш потрапляє на шнековий транспортер 6, який вже направляє її у </w:t>
      </w:r>
      <w:proofErr w:type="spellStart"/>
      <w:r>
        <w:t>кальцинатор</w:t>
      </w:r>
      <w:proofErr w:type="spellEnd"/>
      <w:r>
        <w:t xml:space="preserve"> 7. </w:t>
      </w:r>
      <w:r w:rsidR="00D109EA">
        <w:t xml:space="preserve">Суміш фосфатів зволожують розчином фосфатів або ж водою до вологовмісту 5% (мас.) перед надходженням у </w:t>
      </w:r>
      <w:proofErr w:type="spellStart"/>
      <w:r w:rsidR="00D109EA">
        <w:t>кальцинатор</w:t>
      </w:r>
      <w:proofErr w:type="spellEnd"/>
      <w:r w:rsidR="00D109EA">
        <w:t xml:space="preserve"> для прискорення процесу кальцинації за допомогою перепаду температур.</w:t>
      </w:r>
      <w:r w:rsidR="00500234">
        <w:t xml:space="preserve"> Для утворення </w:t>
      </w:r>
      <w:proofErr w:type="spellStart"/>
      <w:r w:rsidR="00500234">
        <w:t>триполіфосфату</w:t>
      </w:r>
      <w:proofErr w:type="spellEnd"/>
      <w:r w:rsidR="00500234">
        <w:t xml:space="preserve"> натрію і прискорення цього процесу, до фосфатної суміші додають вже готовий </w:t>
      </w:r>
      <w:proofErr w:type="spellStart"/>
      <w:r w:rsidR="00500234">
        <w:t>триполіфосфат</w:t>
      </w:r>
      <w:proofErr w:type="spellEnd"/>
      <w:r w:rsidR="00500234">
        <w:t xml:space="preserve"> натрію у пропорції 1:10, тобто на 1 т. </w:t>
      </w:r>
      <w:r w:rsidR="006D1439">
        <w:t>сировини</w:t>
      </w:r>
      <w:r w:rsidR="00500234">
        <w:t xml:space="preserve"> продукту додають 100 кг. </w:t>
      </w:r>
      <w:r w:rsidR="006D1439">
        <w:t xml:space="preserve">готового продукту. </w:t>
      </w:r>
      <w:r w:rsidR="00177C14">
        <w:t xml:space="preserve">Вже зволожену суміш далі подають на тарелі 9 </w:t>
      </w:r>
      <w:proofErr w:type="spellStart"/>
      <w:r w:rsidR="00177C14">
        <w:t>кальцинатора</w:t>
      </w:r>
      <w:proofErr w:type="spellEnd"/>
      <w:r w:rsidR="00177C14">
        <w:t xml:space="preserve">, які складаються з сегментів та приводяться в рух </w:t>
      </w:r>
      <w:r w:rsidR="00177C14">
        <w:lastRenderedPageBreak/>
        <w:t xml:space="preserve">електродвигуном із змінною швидкістю в 1 оберт за 3 - 6 хвилин. </w:t>
      </w:r>
      <w:r w:rsidR="009E4DCD">
        <w:t xml:space="preserve">Суміш фосфатів потрапляє на верхній ряд </w:t>
      </w:r>
      <w:proofErr w:type="spellStart"/>
      <w:r w:rsidR="009E4DCD">
        <w:t>тарелей</w:t>
      </w:r>
      <w:proofErr w:type="spellEnd"/>
      <w:r w:rsidR="009E4DCD">
        <w:t xml:space="preserve">, на цьому ряду робить повний оберт і шкребками зсипається на наступний ряд, послідовно суміш проходить 17 таких рядів. У </w:t>
      </w:r>
      <w:proofErr w:type="spellStart"/>
      <w:r w:rsidR="009E4DCD">
        <w:t>кальцинаторі</w:t>
      </w:r>
      <w:proofErr w:type="spellEnd"/>
      <w:r w:rsidR="009E4DCD">
        <w:t xml:space="preserve"> 7 </w:t>
      </w:r>
      <w:r w:rsidR="001B4DB3">
        <w:t xml:space="preserve">суміш фосфатів прожарюють топковими газами з топки 5; температура їх на вході </w:t>
      </w:r>
      <w:proofErr w:type="spellStart"/>
      <w:r w:rsidR="001B4DB3">
        <w:t>кальцинатора</w:t>
      </w:r>
      <w:proofErr w:type="spellEnd"/>
      <w:r w:rsidR="001B4DB3">
        <w:t xml:space="preserve"> </w:t>
      </w:r>
      <w:r w:rsidR="001B4DB3" w:rsidRPr="00082FCC">
        <w:t xml:space="preserve">500 - </w:t>
      </w:r>
      <w:r w:rsidR="001B4DB3">
        <w:t xml:space="preserve">580 °С, на виході 240 - 300 °С. Рівномірний розподіл топкових газів по тарелях забезпечує турбіна 8, яка обертається зі швидкістю </w:t>
      </w:r>
      <w:r w:rsidR="001B4DB3" w:rsidRPr="00082FCC">
        <w:t>40 - 42 об/хв.</w:t>
      </w:r>
    </w:p>
    <w:p w:rsidR="00AE4B95" w:rsidRPr="00082FCC" w:rsidRDefault="007346A8" w:rsidP="00AE4B95">
      <w:r>
        <w:t xml:space="preserve">Загальний час находження суміші у </w:t>
      </w:r>
      <w:proofErr w:type="spellStart"/>
      <w:r>
        <w:t>кальцинаторі</w:t>
      </w:r>
      <w:proofErr w:type="spellEnd"/>
      <w:r>
        <w:t xml:space="preserve"> 60 - 90 хвилин. </w:t>
      </w:r>
      <w:proofErr w:type="spellStart"/>
      <w:r>
        <w:t>Триполіфосфат</w:t>
      </w:r>
      <w:proofErr w:type="spellEnd"/>
      <w:r>
        <w:t xml:space="preserve"> натрію утворюється як результат термічного </w:t>
      </w:r>
      <w:proofErr w:type="spellStart"/>
      <w:r>
        <w:t>прожарення</w:t>
      </w:r>
      <w:proofErr w:type="spellEnd"/>
      <w:r>
        <w:t xml:space="preserve"> </w:t>
      </w:r>
      <w:r w:rsidR="00357534">
        <w:t>фосфатів та їх зневоднення.</w:t>
      </w:r>
      <w:r>
        <w:t xml:space="preserve">  </w:t>
      </w:r>
    </w:p>
    <w:p w:rsidR="00357534" w:rsidRDefault="00357534" w:rsidP="00AE4B95">
      <w:r>
        <w:t>Процес утворення починається за температурою 260 - 320 °</w:t>
      </w:r>
      <w:r w:rsidRPr="00082FCC">
        <w:t>С.</w:t>
      </w:r>
      <w:r>
        <w:t xml:space="preserve"> Готовий </w:t>
      </w:r>
      <w:proofErr w:type="spellStart"/>
      <w:r>
        <w:t>триполіфосфат</w:t>
      </w:r>
      <w:proofErr w:type="spellEnd"/>
      <w:r>
        <w:t xml:space="preserve"> натрію пропускають через дробарку, фасують і складують.</w:t>
      </w:r>
    </w:p>
    <w:p w:rsidR="00357534" w:rsidRDefault="003452D4" w:rsidP="00AE4B95">
      <w:r>
        <w:t xml:space="preserve">Температура кальцинації суттєво впливає на готовий продукт. Таким чином, недостатня температура до нормальної несе за собою підвищення вмісту </w:t>
      </w:r>
      <w:r w:rsidRPr="003452D4">
        <w:t>форм</w:t>
      </w:r>
      <w:r>
        <w:t>и</w:t>
      </w:r>
      <w:r w:rsidRPr="003452D4">
        <w:t xml:space="preserve"> I</w:t>
      </w:r>
      <w:r>
        <w:t xml:space="preserve"> в кінцевому продукті, а також зменшення </w:t>
      </w:r>
      <w:r>
        <w:rPr>
          <w:lang w:val="en-US"/>
        </w:rPr>
        <w:t>pH</w:t>
      </w:r>
      <w:r>
        <w:t xml:space="preserve"> та збільшення вмісту нерозчинних речовин. Натомість, вища температура за нормальну – підвищенню вмісту </w:t>
      </w:r>
      <w:r w:rsidRPr="003452D4">
        <w:t>форм</w:t>
      </w:r>
      <w:r>
        <w:t>и</w:t>
      </w:r>
      <w:r w:rsidRPr="003452D4">
        <w:t xml:space="preserve"> I</w:t>
      </w:r>
      <w:r>
        <w:t xml:space="preserve">, але вже зменшенню </w:t>
      </w:r>
      <w:r>
        <w:rPr>
          <w:lang w:val="en-US"/>
        </w:rPr>
        <w:t>pH</w:t>
      </w:r>
      <w:r>
        <w:t xml:space="preserve"> і також збільшенню нерозчинних речовин у кінцевому продукті. Якщо ж розчин недостатньо очистити на етапі фільтрування, кінцевий продукт міститиме більший вміст нерозчинних речовин.</w:t>
      </w:r>
      <w:r w:rsidR="00F56474">
        <w:t xml:space="preserve"> </w:t>
      </w:r>
    </w:p>
    <w:p w:rsidR="00F56474" w:rsidRPr="003452D4" w:rsidRDefault="002A1A53" w:rsidP="00AE4B95">
      <w:r>
        <w:t xml:space="preserve">Процес кальцинації залежить від розміру гранул після сушарки, чим вони менші, тим простіше проходить процес кальцинації. Контроль кисню в газовій суміші у топці дуже важливий, недостатній вміст кисню у продукті згорання суміші </w:t>
      </w:r>
      <w:r w:rsidRPr="00082FCC">
        <w:t>[нижче 2,12% (об.)]</w:t>
      </w:r>
      <w:r>
        <w:t>, несе за собою неповне згорання природного газу, що в свою чергу приводить до появи сірого відтінку у готовому продукті.</w:t>
      </w:r>
    </w:p>
    <w:p w:rsidR="002A1A53" w:rsidRDefault="00020B4F" w:rsidP="00AE4B95">
      <w:r>
        <w:t xml:space="preserve">Після процесу сушіння у сушарці розпилювального типу, вихідні гази очищують у мультициклонах 10, а після і в промивному скрубері 11, після чого вентилятором 12 скидають в атмосферу. Топкові гази з </w:t>
      </w:r>
      <w:proofErr w:type="spellStart"/>
      <w:r>
        <w:t>кальцинатора</w:t>
      </w:r>
      <w:proofErr w:type="spellEnd"/>
      <w:r>
        <w:t xml:space="preserve"> проходять аналогічний процес очищення.</w:t>
      </w:r>
    </w:p>
    <w:p w:rsidR="00020B4F" w:rsidRDefault="00020B4F" w:rsidP="00AE4B95">
      <w:r>
        <w:lastRenderedPageBreak/>
        <w:t xml:space="preserve">У світі, виробництво </w:t>
      </w:r>
      <w:proofErr w:type="spellStart"/>
      <w:r>
        <w:t>триполіфосфату</w:t>
      </w:r>
      <w:proofErr w:type="spellEnd"/>
      <w:r>
        <w:t xml:space="preserve"> натрію зростало та нарощувалося до 1972 року, до моменту, доки не почали вводити обмеження в стандарти якості щодо вмісту </w:t>
      </w:r>
      <w:proofErr w:type="spellStart"/>
      <w:r>
        <w:t>триполіфосфату</w:t>
      </w:r>
      <w:proofErr w:type="spellEnd"/>
      <w:r>
        <w:t xml:space="preserve"> натрію в складі синтетичних миючи</w:t>
      </w:r>
      <w:r w:rsidR="00603E5F">
        <w:t>х засобів (СМЗ). Причиною цього стало забруднення водойм і збільшення рослинності у них.</w:t>
      </w:r>
    </w:p>
    <w:p w:rsidR="00933D0C" w:rsidRDefault="00933D0C" w:rsidP="00AE4B95"/>
    <w:p w:rsidR="00AE4B95" w:rsidRDefault="00262EF1" w:rsidP="00262EF1">
      <w:pPr>
        <w:pStyle w:val="2"/>
      </w:pPr>
      <w:bookmarkStart w:id="15" w:name="_Toc154765359"/>
      <w:bookmarkStart w:id="16" w:name="_Toc154766212"/>
      <w:r>
        <w:t xml:space="preserve">Постановка задачі </w:t>
      </w:r>
      <w:r w:rsidR="00170A8A">
        <w:t xml:space="preserve">на </w:t>
      </w:r>
      <w:r>
        <w:t>дослідження</w:t>
      </w:r>
      <w:bookmarkEnd w:id="15"/>
      <w:bookmarkEnd w:id="16"/>
    </w:p>
    <w:p w:rsidR="00262EF1" w:rsidRDefault="00776F47" w:rsidP="00262EF1">
      <w:r>
        <w:t xml:space="preserve">Один з основних та ключових апаратів у технологічній схемі виробництва </w:t>
      </w:r>
      <w:proofErr w:type="spellStart"/>
      <w:r>
        <w:t>триполіфосфату</w:t>
      </w:r>
      <w:proofErr w:type="spellEnd"/>
      <w:r>
        <w:t xml:space="preserve"> натрію є сушарка розпилювального типу.</w:t>
      </w:r>
      <w:r w:rsidR="004318C1">
        <w:t xml:space="preserve"> Процес сушіння досить важко моделюється через багато факторів, тому за основну ціль було взяти розробити математичну модель сушарки та дослідити її. Також одним із завдань було дослідити керування процесом сушіння за допомогою зміни температури </w:t>
      </w:r>
      <w:proofErr w:type="spellStart"/>
      <w:r w:rsidR="004318C1">
        <w:t>гріючого</w:t>
      </w:r>
      <w:proofErr w:type="spellEnd"/>
      <w:r w:rsidR="004318C1">
        <w:t xml:space="preserve"> агенту, з перспективою на використання таких установок на виробництвах з дорогим та летючим матеріалом який висушують, унесення якого несе збитки підприємству.</w:t>
      </w:r>
    </w:p>
    <w:p w:rsidR="00262EF1" w:rsidRDefault="004318C1" w:rsidP="00262EF1">
      <w:r>
        <w:t>Тому метою дослідження було визначення пошук рішень таких завдань:</w:t>
      </w:r>
    </w:p>
    <w:p w:rsidR="004318C1" w:rsidRDefault="005648F3" w:rsidP="00435587">
      <w:pPr>
        <w:pStyle w:val="a0"/>
        <w:numPr>
          <w:ilvl w:val="0"/>
          <w:numId w:val="4"/>
        </w:numPr>
      </w:pPr>
      <w:r>
        <w:t xml:space="preserve">Дослідження процесу отримання </w:t>
      </w:r>
      <w:proofErr w:type="spellStart"/>
      <w:r>
        <w:t>триполіфосфату</w:t>
      </w:r>
      <w:proofErr w:type="spellEnd"/>
      <w:r>
        <w:t xml:space="preserve"> натрію та процесу висушування;</w:t>
      </w:r>
    </w:p>
    <w:p w:rsidR="000F3982" w:rsidRDefault="000F3982" w:rsidP="00435587">
      <w:pPr>
        <w:pStyle w:val="a0"/>
        <w:numPr>
          <w:ilvl w:val="0"/>
          <w:numId w:val="4"/>
        </w:numPr>
      </w:pPr>
      <w:r>
        <w:t>Проектування системи автоматизації для відділу сушіння;</w:t>
      </w:r>
    </w:p>
    <w:p w:rsidR="000F3982" w:rsidRDefault="000F3982" w:rsidP="00435587">
      <w:pPr>
        <w:pStyle w:val="a0"/>
        <w:numPr>
          <w:ilvl w:val="0"/>
          <w:numId w:val="4"/>
        </w:numPr>
      </w:pPr>
      <w:r>
        <w:t>Моделювання математичної моделі розпилювальної сушарки за допомогою нечіткої логіки та математичних методів отримання;</w:t>
      </w:r>
    </w:p>
    <w:p w:rsidR="000F3982" w:rsidRDefault="000F3982" w:rsidP="00435587">
      <w:pPr>
        <w:pStyle w:val="a0"/>
        <w:numPr>
          <w:ilvl w:val="0"/>
          <w:numId w:val="4"/>
        </w:numPr>
      </w:pPr>
      <w:r>
        <w:t xml:space="preserve">Дослідження керування процесом за допомогою </w:t>
      </w:r>
      <w:r>
        <w:rPr>
          <w:lang w:val="en-US"/>
        </w:rPr>
        <w:t>MPC</w:t>
      </w:r>
      <w:r>
        <w:t>-регулятора та нечіткої системи керування;</w:t>
      </w:r>
    </w:p>
    <w:p w:rsidR="000F3982" w:rsidRDefault="000F3982" w:rsidP="00435587">
      <w:pPr>
        <w:pStyle w:val="a0"/>
        <w:numPr>
          <w:ilvl w:val="0"/>
          <w:numId w:val="4"/>
        </w:numPr>
      </w:pPr>
      <w:r>
        <w:t xml:space="preserve">Розробка та створення </w:t>
      </w:r>
      <w:proofErr w:type="spellStart"/>
      <w:r>
        <w:t>стартап</w:t>
      </w:r>
      <w:proofErr w:type="spellEnd"/>
      <w:r>
        <w:t xml:space="preserve"> </w:t>
      </w:r>
      <w:proofErr w:type="spellStart"/>
      <w:r>
        <w:t>проєкту</w:t>
      </w:r>
      <w:proofErr w:type="spellEnd"/>
      <w:r>
        <w:t>.</w:t>
      </w:r>
    </w:p>
    <w:p w:rsidR="000F3982" w:rsidRDefault="000F3982" w:rsidP="000F3982"/>
    <w:p w:rsidR="000F3982" w:rsidRDefault="000F3982" w:rsidP="000F3982">
      <w:pPr>
        <w:sectPr w:rsidR="000F3982" w:rsidSect="00F64916">
          <w:headerReference w:type="default" r:id="rId37"/>
          <w:footerReference w:type="default" r:id="rId38"/>
          <w:pgSz w:w="11906" w:h="16838"/>
          <w:pgMar w:top="709" w:right="851" w:bottom="1276" w:left="1701" w:header="709" w:footer="709" w:gutter="0"/>
          <w:cols w:space="708"/>
          <w:docGrid w:linePitch="381"/>
        </w:sectPr>
      </w:pPr>
    </w:p>
    <w:p w:rsidR="00262EF1" w:rsidRDefault="004318C1" w:rsidP="004318C1">
      <w:pPr>
        <w:pStyle w:val="1"/>
      </w:pPr>
      <w:bookmarkStart w:id="17" w:name="_Toc154765360"/>
      <w:bookmarkStart w:id="18" w:name="_Toc154766213"/>
      <w:r>
        <w:lastRenderedPageBreak/>
        <w:t>АВТОМАТИЗАЦІЯ ПРОЦЕСУ ВИСУШУВАННЯ ТРИПОЛІФОСФАТУ НАТРІЮ У СУШАРЦІ РОЗПИЛЮВАЛЬНОГО ТИПУ</w:t>
      </w:r>
      <w:bookmarkEnd w:id="17"/>
      <w:bookmarkEnd w:id="18"/>
    </w:p>
    <w:p w:rsidR="004318C1" w:rsidRDefault="00093465" w:rsidP="00093465">
      <w:pPr>
        <w:pStyle w:val="2"/>
      </w:pPr>
      <w:bookmarkStart w:id="19" w:name="_Toc154765361"/>
      <w:bookmarkStart w:id="20" w:name="_Toc154766214"/>
      <w:r>
        <w:t>Аргументування підходу до автоматизації апарату згідно до процесів і функцій які виконує апарат</w:t>
      </w:r>
      <w:bookmarkEnd w:id="19"/>
      <w:bookmarkEnd w:id="20"/>
    </w:p>
    <w:p w:rsidR="00093465" w:rsidRDefault="00ED62DE" w:rsidP="00093465">
      <w:r>
        <w:t xml:space="preserve">В даній задачі автоматизації, розпилювальна сушарка розглядається як окремий від технологічної схеми об’єкт керування, тому система керування розроблялася для сушарки як окремий технологічний процес. Система автоматизації розроблялась для типового підходу в керуванні процесом, а саме керування вологовмістом у висушеній речовині за допомогою витрати </w:t>
      </w:r>
      <w:proofErr w:type="spellStart"/>
      <w:r>
        <w:t>гріючого</w:t>
      </w:r>
      <w:proofErr w:type="spellEnd"/>
      <w:r>
        <w:t xml:space="preserve"> агенту, але модифікувавши систему на програмному рівні, можна переключити її в режим керування вологовмістом речовини за допомогою температури </w:t>
      </w:r>
      <w:proofErr w:type="spellStart"/>
      <w:r>
        <w:t>гріючого</w:t>
      </w:r>
      <w:proofErr w:type="spellEnd"/>
      <w:r>
        <w:t xml:space="preserve"> агенту, без встановлення додаткового обладнання. </w:t>
      </w:r>
    </w:p>
    <w:p w:rsidR="00ED62DE" w:rsidRDefault="00ED62DE" w:rsidP="00093465">
      <w:r>
        <w:t>Проаналізувавши процес сушіння, була створена технологічна схема автоматизації, яка забезпечує параметри нормальної роботи апарату</w:t>
      </w:r>
      <w:r w:rsidR="00E3651D" w:rsidRPr="00E3651D">
        <w:rPr>
          <w:lang w:val="ru-RU"/>
        </w:rPr>
        <w:t xml:space="preserve"> [2]</w:t>
      </w:r>
      <w:r>
        <w:t>:</w:t>
      </w:r>
    </w:p>
    <w:p w:rsidR="00ED62DE" w:rsidRDefault="00ED62DE" w:rsidP="00435587">
      <w:pPr>
        <w:pStyle w:val="a0"/>
        <w:numPr>
          <w:ilvl w:val="0"/>
          <w:numId w:val="3"/>
        </w:numPr>
      </w:pPr>
      <w:r>
        <w:t>Керування витрати вхідної суміші;</w:t>
      </w:r>
    </w:p>
    <w:p w:rsidR="00ED62DE" w:rsidRDefault="00ED62DE" w:rsidP="00435587">
      <w:pPr>
        <w:pStyle w:val="a0"/>
        <w:numPr>
          <w:ilvl w:val="0"/>
          <w:numId w:val="3"/>
        </w:numPr>
      </w:pPr>
      <w:r>
        <w:t>Керуванн</w:t>
      </w:r>
      <w:r w:rsidR="00F43B78">
        <w:t>я вологовмісту висушеної суміші;</w:t>
      </w:r>
    </w:p>
    <w:p w:rsidR="00F43B78" w:rsidRDefault="00F43B78" w:rsidP="00435587">
      <w:pPr>
        <w:pStyle w:val="a0"/>
        <w:numPr>
          <w:ilvl w:val="0"/>
          <w:numId w:val="3"/>
        </w:numPr>
      </w:pPr>
      <w:r>
        <w:t>Контроль температури середовища всередині розпилювальної сушарки;</w:t>
      </w:r>
    </w:p>
    <w:p w:rsidR="00F43B78" w:rsidRDefault="00F43B78" w:rsidP="00435587">
      <w:pPr>
        <w:pStyle w:val="a0"/>
        <w:numPr>
          <w:ilvl w:val="0"/>
          <w:numId w:val="3"/>
        </w:numPr>
      </w:pPr>
      <w:r>
        <w:t>Керування витратою природного газу на вході у топку;</w:t>
      </w:r>
    </w:p>
    <w:p w:rsidR="00F43B78" w:rsidRDefault="00F43B78" w:rsidP="00435587">
      <w:pPr>
        <w:pStyle w:val="a0"/>
        <w:numPr>
          <w:ilvl w:val="0"/>
          <w:numId w:val="3"/>
        </w:numPr>
      </w:pPr>
      <w:r>
        <w:t>Керування співвідношення природного газу та первинного повітря для правильного згорання природного газу у топці;</w:t>
      </w:r>
    </w:p>
    <w:p w:rsidR="00F43B78" w:rsidRDefault="00F43B78" w:rsidP="00435587">
      <w:pPr>
        <w:pStyle w:val="a0"/>
        <w:numPr>
          <w:ilvl w:val="0"/>
          <w:numId w:val="3"/>
        </w:numPr>
      </w:pPr>
      <w:r>
        <w:t>Керування температурою топкових газів на виході з топки;</w:t>
      </w:r>
    </w:p>
    <w:p w:rsidR="00F43B78" w:rsidRDefault="00F43B78" w:rsidP="00435587">
      <w:pPr>
        <w:pStyle w:val="a0"/>
        <w:numPr>
          <w:ilvl w:val="0"/>
          <w:numId w:val="3"/>
        </w:numPr>
      </w:pPr>
      <w:r>
        <w:t xml:space="preserve">Керування температурою </w:t>
      </w:r>
      <w:proofErr w:type="spellStart"/>
      <w:r>
        <w:t>гріючого</w:t>
      </w:r>
      <w:proofErr w:type="spellEnd"/>
      <w:r>
        <w:t xml:space="preserve"> агенту після додавання вторинного повітря до топкового газу.</w:t>
      </w:r>
    </w:p>
    <w:p w:rsidR="00BB0595" w:rsidRDefault="00F43B78" w:rsidP="00BB0595">
      <w:r>
        <w:t>Також забезпечена система аварійного захисту та автоматичного блокування у випадку виходу з ладу насосів подачі сировини, природного газу та повітря</w:t>
      </w:r>
      <w:r w:rsidR="00E3651D" w:rsidRPr="00E3651D">
        <w:rPr>
          <w:lang w:val="ru-RU"/>
        </w:rPr>
        <w:t xml:space="preserve"> [3]</w:t>
      </w:r>
      <w:r>
        <w:t>.</w:t>
      </w:r>
    </w:p>
    <w:p w:rsidR="00F43B78" w:rsidRDefault="00CB7A8F" w:rsidP="00933D0C">
      <w:pPr>
        <w:spacing w:after="240"/>
      </w:pPr>
      <w:r>
        <w:lastRenderedPageBreak/>
        <w:t xml:space="preserve">Аналіз проводився згідно параметрів, які були визначені як важливі для нормального проходження процесу, та створена схема враховуючі параметри які підлягають контролю. Зображення параметрів показано на </w:t>
      </w:r>
      <w:r w:rsidR="003A01B1">
        <w:t>Рисунку</w:t>
      </w:r>
      <w:r w:rsidRPr="00AE4AAA">
        <w:t xml:space="preserve"> </w:t>
      </w:r>
      <w:r>
        <w:t>2</w:t>
      </w:r>
      <w:r w:rsidRPr="00AE4AAA">
        <w:t>.1</w:t>
      </w:r>
      <w:r>
        <w:t>.</w:t>
      </w:r>
    </w:p>
    <w:p w:rsidR="00CB7A8F" w:rsidRPr="00A16379" w:rsidRDefault="00BB0595" w:rsidP="00BB0595">
      <w:pPr>
        <w:ind w:firstLine="0"/>
        <w:jc w:val="center"/>
      </w:pPr>
      <w:r>
        <w:object w:dxaOrig="14412" w:dyaOrig="9492">
          <v:shape id="_x0000_i1038" type="#_x0000_t75" style="width:465.75pt;height:308.25pt" o:ole="">
            <v:imagedata r:id="rId39" o:title=""/>
          </v:shape>
          <o:OLEObject Type="Embed" ProgID="Visio.Drawing.15" ShapeID="_x0000_i1038" DrawAspect="Content" ObjectID="_1766010177" r:id="rId40"/>
        </w:object>
      </w:r>
    </w:p>
    <w:p w:rsidR="004602E1" w:rsidRDefault="00CB7A8F" w:rsidP="00450502">
      <w:pPr>
        <w:jc w:val="center"/>
        <w:rPr>
          <w:color w:val="121212"/>
          <w:szCs w:val="24"/>
        </w:rPr>
      </w:pPr>
      <w:r w:rsidRPr="00450502">
        <w:rPr>
          <w:color w:val="121212"/>
          <w:szCs w:val="24"/>
        </w:rPr>
        <w:t>Рис. 2.1</w:t>
      </w:r>
      <w:r w:rsidR="001C203E">
        <w:rPr>
          <w:color w:val="121212"/>
          <w:szCs w:val="24"/>
        </w:rPr>
        <w:t xml:space="preserve"> </w:t>
      </w:r>
      <w:r w:rsidR="001C203E">
        <w:t>–</w:t>
      </w:r>
      <w:r w:rsidRPr="00450502">
        <w:rPr>
          <w:color w:val="121212"/>
          <w:szCs w:val="24"/>
        </w:rPr>
        <w:t xml:space="preserve"> </w:t>
      </w:r>
      <w:r w:rsidR="00A3767E" w:rsidRPr="00450502">
        <w:rPr>
          <w:color w:val="121212"/>
          <w:szCs w:val="24"/>
        </w:rPr>
        <w:t>Структурно-параметрична схема вис</w:t>
      </w:r>
      <w:r w:rsidR="00450502">
        <w:rPr>
          <w:color w:val="121212"/>
          <w:szCs w:val="24"/>
        </w:rPr>
        <w:t xml:space="preserve">ушування </w:t>
      </w:r>
      <w:proofErr w:type="spellStart"/>
      <w:r w:rsidR="00450502">
        <w:rPr>
          <w:color w:val="121212"/>
          <w:szCs w:val="24"/>
        </w:rPr>
        <w:t>триполіфосфату</w:t>
      </w:r>
      <w:proofErr w:type="spellEnd"/>
      <w:r w:rsidR="00450502">
        <w:rPr>
          <w:color w:val="121212"/>
          <w:szCs w:val="24"/>
        </w:rPr>
        <w:t xml:space="preserve"> натрію: </w:t>
      </w:r>
      <w:r w:rsidR="00A3767E" w:rsidRPr="00450502">
        <w:rPr>
          <w:color w:val="121212"/>
          <w:szCs w:val="24"/>
        </w:rPr>
        <w:t>ВН1 – відцентровий насос; РП1 – розпилювальна сушарка; Т1 - топка</w:t>
      </w:r>
      <w:r w:rsidRPr="00450502">
        <w:rPr>
          <w:color w:val="121212"/>
          <w:szCs w:val="24"/>
        </w:rPr>
        <w:t>.</w:t>
      </w:r>
    </w:p>
    <w:p w:rsidR="00933D0C" w:rsidRPr="00450502" w:rsidRDefault="00933D0C" w:rsidP="00450502">
      <w:pPr>
        <w:jc w:val="center"/>
        <w:rPr>
          <w:color w:val="121212"/>
          <w:szCs w:val="24"/>
        </w:rPr>
      </w:pPr>
    </w:p>
    <w:p w:rsidR="00CB7A8F" w:rsidRDefault="004602E1" w:rsidP="004602E1">
      <w:pPr>
        <w:pStyle w:val="2"/>
      </w:pPr>
      <w:bookmarkStart w:id="21" w:name="_Toc154765362"/>
      <w:bookmarkStart w:id="22" w:name="_Toc154766215"/>
      <w:r>
        <w:t>Опис принципу роботи функціональної схеми автоматизації керування процесів у розпилювальній сушарці</w:t>
      </w:r>
      <w:bookmarkEnd w:id="21"/>
      <w:bookmarkEnd w:id="22"/>
    </w:p>
    <w:p w:rsidR="003D2CBB" w:rsidRDefault="00BB0595" w:rsidP="00AE36C9">
      <w:r>
        <w:t xml:space="preserve">Для процесу висушування </w:t>
      </w:r>
      <w:proofErr w:type="spellStart"/>
      <w:r>
        <w:t>триполіфосфату</w:t>
      </w:r>
      <w:proofErr w:type="spellEnd"/>
      <w:r>
        <w:t xml:space="preserve"> натрію в розпилювальній сушарці, розроблена функціональна схема автоматизації, яка наведена на </w:t>
      </w:r>
      <w:r w:rsidR="003A01B1">
        <w:t>Рисунку</w:t>
      </w:r>
      <w:r>
        <w:t xml:space="preserve"> 2.2 і </w:t>
      </w:r>
      <w:r w:rsidR="003A01B1">
        <w:t>Рисунку</w:t>
      </w:r>
      <w:r>
        <w:t xml:space="preserve"> 2.3.</w:t>
      </w:r>
      <w:r w:rsidR="003D2CBB">
        <w:t xml:space="preserve">  </w:t>
      </w:r>
    </w:p>
    <w:p w:rsidR="003D2CBB" w:rsidRDefault="003D2CBB" w:rsidP="00933D0C">
      <w:r>
        <w:t xml:space="preserve">Функціональна схема автоматизації розроблена згідно з </w:t>
      </w:r>
      <w:r w:rsidRPr="003D2CBB">
        <w:t>ДСТУ Б А.2.4- 3:2009</w:t>
      </w:r>
      <w:r>
        <w:t xml:space="preserve"> </w:t>
      </w:r>
      <w:r w:rsidRPr="003D2CBB">
        <w:t>«</w:t>
      </w:r>
      <w:r w:rsidR="00E3651D" w:rsidRPr="00E3651D">
        <w:t>Правила виконання робочої документації автоматизації технологічних процесів</w:t>
      </w:r>
      <w:r w:rsidRPr="00E3651D">
        <w:t>»</w:t>
      </w:r>
      <w:r>
        <w:t xml:space="preserve"> </w:t>
      </w:r>
      <w:r w:rsidRPr="00E3651D">
        <w:rPr>
          <w:lang w:val="ru-RU"/>
        </w:rPr>
        <w:t>[</w:t>
      </w:r>
      <w:r w:rsidR="00E3651D" w:rsidRPr="00E3651D">
        <w:rPr>
          <w:lang w:val="ru-RU"/>
        </w:rPr>
        <w:t>4</w:t>
      </w:r>
      <w:r w:rsidRPr="00E3651D">
        <w:rPr>
          <w:lang w:val="ru-RU"/>
        </w:rPr>
        <w:t>]</w:t>
      </w:r>
      <w:r w:rsidRPr="003D2CBB">
        <w:t>.</w:t>
      </w:r>
      <w:r>
        <w:t xml:space="preserve"> </w:t>
      </w:r>
    </w:p>
    <w:p w:rsidR="00BB0595" w:rsidRPr="00A16379" w:rsidRDefault="00BB0595" w:rsidP="00BB0595">
      <w:pPr>
        <w:ind w:firstLine="0"/>
        <w:jc w:val="center"/>
      </w:pPr>
      <w:r>
        <w:object w:dxaOrig="19573" w:dyaOrig="9301">
          <v:shape id="_x0000_i1039" type="#_x0000_t75" style="width:482.25pt;height:228.75pt" o:ole="">
            <v:imagedata r:id="rId41" o:title=""/>
          </v:shape>
          <o:OLEObject Type="Embed" ProgID="Visio.Drawing.15" ShapeID="_x0000_i1039" DrawAspect="Content" ObjectID="_1766010178" r:id="rId42"/>
        </w:object>
      </w:r>
    </w:p>
    <w:p w:rsidR="00BB0595" w:rsidRPr="00450502" w:rsidRDefault="00BB0595" w:rsidP="00BB0595">
      <w:pPr>
        <w:jc w:val="center"/>
        <w:rPr>
          <w:color w:val="121212"/>
          <w:szCs w:val="24"/>
        </w:rPr>
      </w:pPr>
      <w:r w:rsidRPr="00450502">
        <w:rPr>
          <w:color w:val="121212"/>
          <w:szCs w:val="24"/>
        </w:rPr>
        <w:t>Рис. 2.2</w:t>
      </w:r>
      <w:r w:rsidR="001C203E">
        <w:rPr>
          <w:color w:val="121212"/>
          <w:szCs w:val="24"/>
        </w:rPr>
        <w:t xml:space="preserve"> </w:t>
      </w:r>
      <w:r w:rsidR="001C203E">
        <w:t>–</w:t>
      </w:r>
      <w:r w:rsidRPr="00450502">
        <w:rPr>
          <w:color w:val="121212"/>
          <w:szCs w:val="24"/>
        </w:rPr>
        <w:t xml:space="preserve"> Функціональна схема автоматизації розпилювальної сушарки:</w:t>
      </w:r>
    </w:p>
    <w:p w:rsidR="00BB0595" w:rsidRPr="00450502" w:rsidRDefault="00BB0595" w:rsidP="003D2CBB">
      <w:pPr>
        <w:spacing w:after="240"/>
        <w:jc w:val="center"/>
        <w:rPr>
          <w:sz w:val="32"/>
        </w:rPr>
      </w:pPr>
      <w:r w:rsidRPr="00450502">
        <w:rPr>
          <w:color w:val="121212"/>
          <w:szCs w:val="24"/>
        </w:rPr>
        <w:t>1 – розпилювальна сушарка; 2 – топка; 3 - насос.</w:t>
      </w:r>
    </w:p>
    <w:p w:rsidR="00BB0595" w:rsidRPr="00A16379" w:rsidRDefault="00497BA5" w:rsidP="00BB0595">
      <w:pPr>
        <w:ind w:firstLine="0"/>
        <w:jc w:val="center"/>
      </w:pPr>
      <w:r>
        <w:object w:dxaOrig="22104" w:dyaOrig="7020">
          <v:shape id="_x0000_i1040" type="#_x0000_t75" style="width:483pt;height:153pt" o:ole="">
            <v:imagedata r:id="rId43" o:title=""/>
          </v:shape>
          <o:OLEObject Type="Embed" ProgID="Visio.Drawing.15" ShapeID="_x0000_i1040" DrawAspect="Content" ObjectID="_1766010179" r:id="rId44"/>
        </w:object>
      </w:r>
    </w:p>
    <w:p w:rsidR="00BB0595" w:rsidRPr="00450502" w:rsidRDefault="00BB0595" w:rsidP="00580AC2">
      <w:pPr>
        <w:spacing w:after="240"/>
        <w:jc w:val="center"/>
        <w:rPr>
          <w:color w:val="121212"/>
          <w:szCs w:val="24"/>
        </w:rPr>
      </w:pPr>
      <w:r w:rsidRPr="00450502">
        <w:rPr>
          <w:color w:val="121212"/>
          <w:szCs w:val="24"/>
        </w:rPr>
        <w:t>Рис. 2.</w:t>
      </w:r>
      <w:r w:rsidR="003D2CBB" w:rsidRPr="00450502">
        <w:rPr>
          <w:color w:val="121212"/>
          <w:szCs w:val="24"/>
        </w:rPr>
        <w:t>3</w:t>
      </w:r>
      <w:r w:rsidR="001C203E">
        <w:rPr>
          <w:color w:val="121212"/>
          <w:szCs w:val="24"/>
        </w:rPr>
        <w:t xml:space="preserve"> </w:t>
      </w:r>
      <w:r w:rsidR="001C203E">
        <w:t>–</w:t>
      </w:r>
      <w:r w:rsidRPr="00450502">
        <w:rPr>
          <w:color w:val="121212"/>
          <w:szCs w:val="24"/>
        </w:rPr>
        <w:t xml:space="preserve"> Функціональна схема автоматизації розпилювальної сушарки</w:t>
      </w:r>
    </w:p>
    <w:p w:rsidR="00580AC2" w:rsidRDefault="00580AC2" w:rsidP="006F503B">
      <w:pPr>
        <w:rPr>
          <w:color w:val="121212"/>
          <w:szCs w:val="24"/>
        </w:rPr>
      </w:pPr>
      <w:r w:rsidRPr="00580AC2">
        <w:rPr>
          <w:color w:val="121212"/>
          <w:szCs w:val="24"/>
        </w:rPr>
        <w:t>Розпилювальна сушарка, як технологічний об’єкт</w:t>
      </w:r>
      <w:r w:rsidR="00CE1E2D">
        <w:rPr>
          <w:color w:val="121212"/>
          <w:szCs w:val="24"/>
        </w:rPr>
        <w:t>,</w:t>
      </w:r>
      <w:r w:rsidRPr="00580AC2">
        <w:rPr>
          <w:color w:val="121212"/>
          <w:szCs w:val="24"/>
        </w:rPr>
        <w:t xml:space="preserve"> досить просто влаштований</w:t>
      </w:r>
      <w:r>
        <w:rPr>
          <w:color w:val="121212"/>
          <w:szCs w:val="24"/>
        </w:rPr>
        <w:t>. Але процес вис</w:t>
      </w:r>
      <w:r w:rsidR="00CE1E2D">
        <w:rPr>
          <w:color w:val="121212"/>
          <w:szCs w:val="24"/>
        </w:rPr>
        <w:t xml:space="preserve">ушування речовини у </w:t>
      </w:r>
      <w:r>
        <w:rPr>
          <w:color w:val="121212"/>
          <w:szCs w:val="24"/>
        </w:rPr>
        <w:t xml:space="preserve">потоці </w:t>
      </w:r>
      <w:r w:rsidR="00CE1E2D">
        <w:rPr>
          <w:color w:val="121212"/>
          <w:szCs w:val="24"/>
        </w:rPr>
        <w:t>сушильного агенту</w:t>
      </w:r>
      <w:r>
        <w:rPr>
          <w:color w:val="121212"/>
          <w:szCs w:val="24"/>
        </w:rPr>
        <w:t xml:space="preserve"> чутливий до параметрів та </w:t>
      </w:r>
      <w:r w:rsidR="00CE1E2D">
        <w:rPr>
          <w:color w:val="121212"/>
          <w:szCs w:val="24"/>
        </w:rPr>
        <w:t xml:space="preserve">режимів роботи. Якість </w:t>
      </w:r>
      <w:proofErr w:type="spellStart"/>
      <w:r w:rsidR="00CE1E2D">
        <w:rPr>
          <w:color w:val="121212"/>
          <w:szCs w:val="24"/>
        </w:rPr>
        <w:t>триполіфосфату</w:t>
      </w:r>
      <w:proofErr w:type="spellEnd"/>
      <w:r w:rsidR="00CE1E2D">
        <w:rPr>
          <w:color w:val="121212"/>
          <w:szCs w:val="24"/>
        </w:rPr>
        <w:t xml:space="preserve"> натрію залежить від параметрів сушильного агенту та якість висушування. </w:t>
      </w:r>
    </w:p>
    <w:p w:rsidR="00CE1E2D" w:rsidRDefault="00792542" w:rsidP="006F503B">
      <w:pPr>
        <w:rPr>
          <w:color w:val="121212"/>
          <w:szCs w:val="24"/>
        </w:rPr>
      </w:pPr>
      <w:r>
        <w:rPr>
          <w:color w:val="121212"/>
          <w:szCs w:val="24"/>
        </w:rPr>
        <w:t>Контур 1 забезпечує контроль та регулювання витрати сировини для її висушування до розпилювальної сушарки</w:t>
      </w:r>
      <w:r w:rsidR="00D3748C" w:rsidRPr="00D3748C">
        <w:rPr>
          <w:color w:val="121212"/>
          <w:szCs w:val="24"/>
          <w:lang w:val="ru-RU"/>
        </w:rPr>
        <w:t xml:space="preserve"> [2]</w:t>
      </w:r>
      <w:r>
        <w:rPr>
          <w:color w:val="121212"/>
          <w:szCs w:val="24"/>
        </w:rPr>
        <w:t>. На трубопроводі знаходиться насос, який витримує подачу сировини під тиском, та має аварійний захист та технологічне блокування, у випадку показу не відповідного тиску у трубопроводі після насосу, який забезпечує контур 9 з датчиком тиску.</w:t>
      </w:r>
    </w:p>
    <w:p w:rsidR="006F503B" w:rsidRDefault="00ED1ED2" w:rsidP="00CE4477">
      <w:pPr>
        <w:rPr>
          <w:color w:val="121212"/>
          <w:szCs w:val="24"/>
        </w:rPr>
      </w:pPr>
      <w:r>
        <w:rPr>
          <w:color w:val="121212"/>
          <w:szCs w:val="24"/>
        </w:rPr>
        <w:lastRenderedPageBreak/>
        <w:t xml:space="preserve">Основний параметр який повинна забезпечувати установка, це вологовміст у висушеному </w:t>
      </w:r>
      <w:proofErr w:type="spellStart"/>
      <w:r>
        <w:rPr>
          <w:color w:val="121212"/>
          <w:szCs w:val="24"/>
        </w:rPr>
        <w:t>триполіфосфату</w:t>
      </w:r>
      <w:proofErr w:type="spellEnd"/>
      <w:r>
        <w:rPr>
          <w:color w:val="121212"/>
          <w:szCs w:val="24"/>
        </w:rPr>
        <w:t xml:space="preserve"> натрію, який повинен витримуватися у межах до </w:t>
      </w:r>
      <w:r w:rsidR="00FE60A2">
        <w:rPr>
          <w:color w:val="121212"/>
          <w:szCs w:val="24"/>
        </w:rPr>
        <w:t>2</w:t>
      </w:r>
      <w:r>
        <w:rPr>
          <w:color w:val="121212"/>
          <w:szCs w:val="24"/>
        </w:rPr>
        <w:t xml:space="preserve">% </w:t>
      </w:r>
      <w:r w:rsidR="00B17804">
        <w:rPr>
          <w:color w:val="121212"/>
          <w:szCs w:val="24"/>
        </w:rPr>
        <w:t xml:space="preserve">. Забезпечує правильне регулювання параметру контур 2, який в залежності від відсотку вологовмісту відкриває клапан (2В), що зменшує чи збільшує витрату </w:t>
      </w:r>
      <w:proofErr w:type="spellStart"/>
      <w:r w:rsidR="00B17804">
        <w:rPr>
          <w:color w:val="121212"/>
          <w:szCs w:val="24"/>
        </w:rPr>
        <w:t>гріючого</w:t>
      </w:r>
      <w:proofErr w:type="spellEnd"/>
      <w:r w:rsidR="00B17804">
        <w:rPr>
          <w:color w:val="121212"/>
          <w:szCs w:val="24"/>
        </w:rPr>
        <w:t xml:space="preserve"> агенту. Як було зазначено вище, регулювати можна і температурою </w:t>
      </w:r>
      <w:proofErr w:type="spellStart"/>
      <w:r w:rsidR="00B17804">
        <w:rPr>
          <w:color w:val="121212"/>
          <w:szCs w:val="24"/>
        </w:rPr>
        <w:t>гріючого</w:t>
      </w:r>
      <w:proofErr w:type="spellEnd"/>
      <w:r w:rsidR="00B17804">
        <w:rPr>
          <w:color w:val="121212"/>
          <w:szCs w:val="24"/>
        </w:rPr>
        <w:t xml:space="preserve"> агенту, тоді значення мікропроцесорний регулятор (2Б), який приймає значення вологовмісту з датчика (2А), буде керувати клапаном (8В), який керує витратою вторинного повітря для змішування його з топковим газом.</w:t>
      </w:r>
    </w:p>
    <w:p w:rsidR="006F503B" w:rsidRDefault="00CE4477" w:rsidP="00DB0458">
      <w:pPr>
        <w:rPr>
          <w:iCs/>
          <w:color w:val="121212"/>
          <w:szCs w:val="24"/>
        </w:rPr>
      </w:pPr>
      <w:r>
        <w:rPr>
          <w:color w:val="121212"/>
          <w:szCs w:val="24"/>
        </w:rPr>
        <w:t>Контур 3 забезпечує світлову сигналізацію параметру температури всередині розпилювальної сушарки, за допомогою ламп жовтого та червоного кольорів, (</w:t>
      </w:r>
      <w:r>
        <w:rPr>
          <w:color w:val="121212"/>
          <w:szCs w:val="24"/>
          <w:lang w:val="en-US"/>
        </w:rPr>
        <w:t>HL</w:t>
      </w:r>
      <w:r w:rsidRPr="00CE4477">
        <w:rPr>
          <w:color w:val="121212"/>
          <w:szCs w:val="24"/>
        </w:rPr>
        <w:t xml:space="preserve">1) </w:t>
      </w:r>
      <w:r>
        <w:rPr>
          <w:color w:val="121212"/>
          <w:szCs w:val="24"/>
        </w:rPr>
        <w:t xml:space="preserve">і </w:t>
      </w:r>
      <w:r w:rsidRPr="00CE4477">
        <w:rPr>
          <w:color w:val="121212"/>
          <w:szCs w:val="24"/>
        </w:rPr>
        <w:t>(</w:t>
      </w:r>
      <w:r>
        <w:rPr>
          <w:color w:val="121212"/>
          <w:szCs w:val="24"/>
          <w:lang w:val="en-US"/>
        </w:rPr>
        <w:t>HL</w:t>
      </w:r>
      <w:r w:rsidRPr="00CE4477">
        <w:rPr>
          <w:color w:val="121212"/>
          <w:szCs w:val="24"/>
        </w:rPr>
        <w:t>2)</w:t>
      </w:r>
      <w:r>
        <w:rPr>
          <w:color w:val="121212"/>
          <w:szCs w:val="24"/>
        </w:rPr>
        <w:t xml:space="preserve"> відповідно. У випадку, коли температура нормальна, тобто в межах 250..300 </w:t>
      </w:r>
      <w:r w:rsidRPr="00CE4477">
        <w:rPr>
          <w:iCs/>
          <w:color w:val="121212"/>
          <w:szCs w:val="24"/>
        </w:rPr>
        <w:t>°</w:t>
      </w:r>
      <w:r w:rsidRPr="00CE4477">
        <w:rPr>
          <w:iCs/>
          <w:color w:val="121212"/>
          <w:szCs w:val="24"/>
          <w:lang w:val="en-US"/>
        </w:rPr>
        <w:t>C</w:t>
      </w:r>
      <w:r>
        <w:rPr>
          <w:iCs/>
          <w:color w:val="121212"/>
          <w:szCs w:val="24"/>
        </w:rPr>
        <w:t>, горить жовтий індикатор, коли температура виходить за межі нормальної для протікання процесу – червоний індикатор.</w:t>
      </w:r>
    </w:p>
    <w:p w:rsidR="00E84669" w:rsidRDefault="00DB0458" w:rsidP="00E84669">
      <w:pPr>
        <w:rPr>
          <w:color w:val="121212"/>
          <w:szCs w:val="24"/>
        </w:rPr>
      </w:pPr>
      <w:r>
        <w:rPr>
          <w:color w:val="121212"/>
          <w:szCs w:val="24"/>
        </w:rPr>
        <w:t>Контур 4 забезпечує витрату природного газу до топки 2</w:t>
      </w:r>
      <w:r w:rsidR="00E84669">
        <w:rPr>
          <w:color w:val="121212"/>
          <w:szCs w:val="24"/>
        </w:rPr>
        <w:t xml:space="preserve"> за допомогою витратоміру (4А) та клапану (4Г)</w:t>
      </w:r>
      <w:r w:rsidR="00497BA5">
        <w:rPr>
          <w:color w:val="121212"/>
          <w:szCs w:val="24"/>
        </w:rPr>
        <w:t>.</w:t>
      </w:r>
    </w:p>
    <w:p w:rsidR="00497BA5" w:rsidRPr="00497BA5" w:rsidRDefault="00497BA5" w:rsidP="00E84669">
      <w:pPr>
        <w:rPr>
          <w:color w:val="121212"/>
          <w:szCs w:val="24"/>
        </w:rPr>
      </w:pPr>
      <w:r>
        <w:rPr>
          <w:color w:val="121212"/>
          <w:szCs w:val="24"/>
        </w:rPr>
        <w:t xml:space="preserve">Контури 5 та 6 забезпечують правильне співвідношення витрати природного газу та повітря які подаються у топку, що дуже важливо для повного згорання природного газу. Керування відбувається за допомогою клапану (5Г), який стоїть на трубопроводі подачі повітря. Параметри витрати повітря та природного газу надходять з витратомірів (5А) та (6А), які стоять на трубопроводах. На них же стоять насоси (М2) та (М3) які мають аварійний захист та технологічне блокування за допомогою датчиків тиску (10А) та (11А). Поправка для мікропроцесорного контролера співвідношення витрати (5В) надходить з контролера </w:t>
      </w:r>
      <w:r w:rsidR="00625D44">
        <w:rPr>
          <w:color w:val="121212"/>
          <w:szCs w:val="24"/>
        </w:rPr>
        <w:t xml:space="preserve">температури </w:t>
      </w:r>
      <w:r>
        <w:rPr>
          <w:color w:val="121212"/>
          <w:szCs w:val="24"/>
        </w:rPr>
        <w:t>(7Б)</w:t>
      </w:r>
      <w:r w:rsidR="00625D44">
        <w:rPr>
          <w:color w:val="121212"/>
          <w:szCs w:val="24"/>
        </w:rPr>
        <w:t>, значення температури в який надходить з датчика температури (7А), який стоїть на вихідному трубопроводі з топки 2.</w:t>
      </w:r>
    </w:p>
    <w:p w:rsidR="00B939A3" w:rsidRDefault="00ED53B1" w:rsidP="00F23B70">
      <w:pPr>
        <w:rPr>
          <w:color w:val="121212"/>
          <w:szCs w:val="24"/>
        </w:rPr>
      </w:pPr>
      <w:r>
        <w:rPr>
          <w:color w:val="121212"/>
          <w:szCs w:val="24"/>
        </w:rPr>
        <w:lastRenderedPageBreak/>
        <w:t xml:space="preserve">Температуру </w:t>
      </w:r>
      <w:proofErr w:type="spellStart"/>
      <w:r>
        <w:rPr>
          <w:color w:val="121212"/>
          <w:szCs w:val="24"/>
        </w:rPr>
        <w:t>гріючого</w:t>
      </w:r>
      <w:proofErr w:type="spellEnd"/>
      <w:r>
        <w:rPr>
          <w:color w:val="121212"/>
          <w:szCs w:val="24"/>
        </w:rPr>
        <w:t xml:space="preserve"> агенту забезпечує контур 8, за допомогою датчика температури (8А) та клапану (8В) на трубопроводі з вторинним повітрям який надходить до топкових газів перед подачею у розпилювальну сушарку 1.</w:t>
      </w:r>
    </w:p>
    <w:p w:rsidR="00B939A3" w:rsidRDefault="00B939A3" w:rsidP="00F23B70">
      <w:pPr>
        <w:rPr>
          <w:color w:val="121212"/>
          <w:szCs w:val="24"/>
        </w:rPr>
      </w:pPr>
      <w:r>
        <w:rPr>
          <w:color w:val="121212"/>
          <w:szCs w:val="24"/>
        </w:rPr>
        <w:t xml:space="preserve">Замовна специфікація обладнання, яке використовується для автоматизації технологічного процесу роботи розпилювальної сушарки надається у </w:t>
      </w:r>
      <w:r w:rsidR="005B3FA5">
        <w:rPr>
          <w:color w:val="121212"/>
          <w:szCs w:val="24"/>
        </w:rPr>
        <w:t>Д</w:t>
      </w:r>
      <w:r>
        <w:rPr>
          <w:color w:val="121212"/>
          <w:szCs w:val="24"/>
        </w:rPr>
        <w:t>одатку 1.</w:t>
      </w:r>
    </w:p>
    <w:p w:rsidR="007E4B00" w:rsidRDefault="007E4B00" w:rsidP="00F23B70">
      <w:pPr>
        <w:spacing w:after="240"/>
        <w:rPr>
          <w:color w:val="121212"/>
          <w:szCs w:val="24"/>
        </w:rPr>
      </w:pPr>
      <w:r>
        <w:rPr>
          <w:color w:val="121212"/>
          <w:szCs w:val="24"/>
        </w:rPr>
        <w:t>Для забезпечення швидкого усунення аварійних ситуацій які можуть виникнути під час роботи технологічного апарату, запропоновано дерево аварійних ситуацій</w:t>
      </w:r>
      <w:r w:rsidR="00734506">
        <w:rPr>
          <w:color w:val="121212"/>
          <w:szCs w:val="24"/>
        </w:rPr>
        <w:t xml:space="preserve"> </w:t>
      </w:r>
      <w:r>
        <w:rPr>
          <w:color w:val="121212"/>
          <w:szCs w:val="24"/>
        </w:rPr>
        <w:t xml:space="preserve"> з рекомендаціями по</w:t>
      </w:r>
      <w:r w:rsidRPr="007E4B00">
        <w:rPr>
          <w:color w:val="121212"/>
          <w:szCs w:val="24"/>
        </w:rPr>
        <w:t xml:space="preserve"> </w:t>
      </w:r>
      <w:r>
        <w:rPr>
          <w:color w:val="121212"/>
          <w:szCs w:val="24"/>
        </w:rPr>
        <w:t>їх усуненню</w:t>
      </w:r>
      <w:r w:rsidR="00734506" w:rsidRPr="00734506">
        <w:t xml:space="preserve"> </w:t>
      </w:r>
      <w:r w:rsidR="003A01B1">
        <w:t>Рисунку</w:t>
      </w:r>
      <w:r w:rsidR="00734506">
        <w:t xml:space="preserve"> 2.4</w:t>
      </w:r>
      <w:r w:rsidR="00D3748C">
        <w:rPr>
          <w:lang w:val="en-US"/>
        </w:rPr>
        <w:t xml:space="preserve"> [5]</w:t>
      </w:r>
      <w:r>
        <w:rPr>
          <w:color w:val="121212"/>
          <w:szCs w:val="24"/>
        </w:rPr>
        <w:t xml:space="preserve">. </w:t>
      </w:r>
    </w:p>
    <w:p w:rsidR="007E4B00" w:rsidRPr="00A16379" w:rsidRDefault="00933D0C" w:rsidP="007E4B00">
      <w:pPr>
        <w:ind w:firstLine="0"/>
        <w:jc w:val="center"/>
      </w:pPr>
      <w:r>
        <w:object w:dxaOrig="19662" w:dyaOrig="15379">
          <v:shape id="_x0000_i1041" type="#_x0000_t75" style="width:465.75pt;height:363pt" o:ole="">
            <v:imagedata r:id="rId45" o:title=""/>
          </v:shape>
          <o:OLEObject Type="Embed" ProgID="Visio.Drawing.15" ShapeID="_x0000_i1041" DrawAspect="Content" ObjectID="_1766010180" r:id="rId46"/>
        </w:object>
      </w:r>
    </w:p>
    <w:p w:rsidR="007E4B00" w:rsidRPr="00450502" w:rsidRDefault="007E4B00" w:rsidP="007E4B00">
      <w:pPr>
        <w:spacing w:after="240"/>
        <w:jc w:val="center"/>
        <w:rPr>
          <w:color w:val="121212"/>
          <w:szCs w:val="24"/>
        </w:rPr>
      </w:pPr>
      <w:r w:rsidRPr="00450502">
        <w:rPr>
          <w:color w:val="121212"/>
          <w:szCs w:val="24"/>
        </w:rPr>
        <w:t>Рис. 2.4</w:t>
      </w:r>
      <w:r w:rsidR="001C203E">
        <w:rPr>
          <w:color w:val="121212"/>
          <w:szCs w:val="24"/>
        </w:rPr>
        <w:t xml:space="preserve"> </w:t>
      </w:r>
      <w:r w:rsidR="001C203E">
        <w:t>–</w:t>
      </w:r>
      <w:r w:rsidRPr="00450502">
        <w:rPr>
          <w:color w:val="121212"/>
          <w:szCs w:val="24"/>
        </w:rPr>
        <w:t xml:space="preserve"> </w:t>
      </w:r>
      <w:r w:rsidR="00734506" w:rsidRPr="00450502">
        <w:rPr>
          <w:color w:val="121212"/>
          <w:szCs w:val="24"/>
        </w:rPr>
        <w:t xml:space="preserve">Дерево аварійних ситуацій у відділенні висушування </w:t>
      </w:r>
      <w:proofErr w:type="spellStart"/>
      <w:r w:rsidR="00734506" w:rsidRPr="00450502">
        <w:rPr>
          <w:color w:val="121212"/>
          <w:szCs w:val="24"/>
        </w:rPr>
        <w:t>триполіфосфату</w:t>
      </w:r>
      <w:proofErr w:type="spellEnd"/>
      <w:r w:rsidR="00734506" w:rsidRPr="00450502">
        <w:rPr>
          <w:color w:val="121212"/>
          <w:szCs w:val="24"/>
        </w:rPr>
        <w:t xml:space="preserve"> натрію</w:t>
      </w:r>
    </w:p>
    <w:p w:rsidR="0047693B" w:rsidRDefault="0047693B" w:rsidP="007E4B00">
      <w:pPr>
        <w:jc w:val="center"/>
        <w:rPr>
          <w:szCs w:val="24"/>
        </w:rPr>
        <w:sectPr w:rsidR="0047693B" w:rsidSect="001757B7">
          <w:pgSz w:w="11906" w:h="16838"/>
          <w:pgMar w:top="709" w:right="851" w:bottom="1276" w:left="1701" w:header="709" w:footer="709" w:gutter="0"/>
          <w:cols w:space="708"/>
          <w:docGrid w:linePitch="360"/>
        </w:sectPr>
      </w:pPr>
    </w:p>
    <w:p w:rsidR="00B939A3" w:rsidRDefault="007054EC" w:rsidP="0047693B">
      <w:pPr>
        <w:pStyle w:val="1"/>
      </w:pPr>
      <w:bookmarkStart w:id="23" w:name="_Toc154765363"/>
      <w:bookmarkStart w:id="24" w:name="_Toc154766216"/>
      <w:r>
        <w:lastRenderedPageBreak/>
        <w:t>МАТЕМАТИЧНЕ МОДЕЛЮВАННЯ ПРОЦЕСУ ВИСУШУВАННЯ ТРИПОЛІФОСФАТУ НАТРІЮ У РОЗПИЛЮВАЛЬНІЙ СУШАРЦІ</w:t>
      </w:r>
      <w:bookmarkEnd w:id="23"/>
      <w:bookmarkEnd w:id="24"/>
    </w:p>
    <w:p w:rsidR="007054EC" w:rsidRDefault="005B3FA5" w:rsidP="005B3FA5">
      <w:pPr>
        <w:pStyle w:val="2"/>
      </w:pPr>
      <w:bookmarkStart w:id="25" w:name="_Toc154765364"/>
      <w:bookmarkStart w:id="26" w:name="_Toc154766217"/>
      <w:r>
        <w:t>Постановка задачі на моделювання</w:t>
      </w:r>
      <w:bookmarkEnd w:id="25"/>
      <w:bookmarkEnd w:id="26"/>
    </w:p>
    <w:p w:rsidR="005B3FA5" w:rsidRDefault="00255469" w:rsidP="00255469">
      <w:r w:rsidRPr="00255469">
        <w:t xml:space="preserve">У виробництві </w:t>
      </w:r>
      <w:proofErr w:type="spellStart"/>
      <w:r w:rsidRPr="00255469">
        <w:t>триполіфосфату</w:t>
      </w:r>
      <w:proofErr w:type="spellEnd"/>
      <w:r w:rsidRPr="00255469">
        <w:t xml:space="preserve"> натрію одним з основних апаратів є розпилювальна сушарка у якій водну суспензію солей висушують за допомогою топкових газів температурою 320 – 480 °C і отримують порошкоподібний продукт, який потім подають в піч кальцинації</w:t>
      </w:r>
      <w:r w:rsidR="007D4770">
        <w:t xml:space="preserve"> </w:t>
      </w:r>
      <w:r w:rsidR="007D4770" w:rsidRPr="007D4770">
        <w:rPr>
          <w:lang w:val="ru-RU"/>
        </w:rPr>
        <w:t>[6]</w:t>
      </w:r>
      <w:r w:rsidRPr="00255469">
        <w:t>.</w:t>
      </w:r>
    </w:p>
    <w:p w:rsidR="005C50C7" w:rsidRDefault="005C50C7" w:rsidP="005C50C7">
      <w:r w:rsidRPr="005C50C7">
        <w:t xml:space="preserve">Водну суспензію солей висушують в розпилювальній сушарці і отримують порошкоподібний продукт, який потім подають в піч кальцинації. Тут при високих температурах відбувається дегідратація фосфорних солей з утворенням </w:t>
      </w:r>
      <w:proofErr w:type="spellStart"/>
      <w:r w:rsidRPr="005C50C7">
        <w:t>триполіфосфату</w:t>
      </w:r>
      <w:proofErr w:type="spellEnd"/>
      <w:r w:rsidRPr="005C50C7">
        <w:t xml:space="preserve"> натрію:</w:t>
      </w:r>
    </w:p>
    <w:p w:rsidR="005C50C7" w:rsidRDefault="005C50C7" w:rsidP="005C50C7">
      <w:pPr>
        <w:jc w:val="center"/>
      </w:pPr>
      <w:r w:rsidRPr="005C50C7">
        <w:t>2Na</w:t>
      </w:r>
      <w:r w:rsidRPr="005C50C7">
        <w:rPr>
          <w:vertAlign w:val="subscript"/>
        </w:rPr>
        <w:t>2</w:t>
      </w:r>
      <w:r w:rsidRPr="005C50C7">
        <w:t>HPO</w:t>
      </w:r>
      <w:r w:rsidRPr="005C50C7">
        <w:rPr>
          <w:vertAlign w:val="subscript"/>
        </w:rPr>
        <w:t>4</w:t>
      </w:r>
      <w:r w:rsidRPr="005C50C7">
        <w:t xml:space="preserve"> + NaH</w:t>
      </w:r>
      <w:r w:rsidRPr="005C50C7">
        <w:rPr>
          <w:vertAlign w:val="subscript"/>
        </w:rPr>
        <w:t>2</w:t>
      </w:r>
      <w:r w:rsidRPr="005C50C7">
        <w:t>PO</w:t>
      </w:r>
      <w:r w:rsidRPr="005C50C7">
        <w:rPr>
          <w:vertAlign w:val="subscript"/>
        </w:rPr>
        <w:t>4</w:t>
      </w:r>
      <w:r w:rsidRPr="005C50C7">
        <w:t xml:space="preserve"> = Na</w:t>
      </w:r>
      <w:r w:rsidRPr="005C50C7">
        <w:rPr>
          <w:vertAlign w:val="subscript"/>
        </w:rPr>
        <w:t>5</w:t>
      </w:r>
      <w:r w:rsidRPr="005C50C7">
        <w:t>P</w:t>
      </w:r>
      <w:r w:rsidRPr="005C50C7">
        <w:rPr>
          <w:vertAlign w:val="subscript"/>
        </w:rPr>
        <w:t>3</w:t>
      </w:r>
      <w:r w:rsidRPr="005C50C7">
        <w:t>O</w:t>
      </w:r>
      <w:r w:rsidRPr="005C50C7">
        <w:rPr>
          <w:vertAlign w:val="subscript"/>
        </w:rPr>
        <w:t>10</w:t>
      </w:r>
      <w:r w:rsidRPr="005C50C7">
        <w:t xml:space="preserve"> + 2H</w:t>
      </w:r>
      <w:r w:rsidRPr="005C50C7">
        <w:rPr>
          <w:vertAlign w:val="subscript"/>
        </w:rPr>
        <w:t>2</w:t>
      </w:r>
      <w:r w:rsidRPr="005C50C7">
        <w:t>O</w:t>
      </w:r>
    </w:p>
    <w:p w:rsidR="00CD795A" w:rsidRDefault="00CD795A" w:rsidP="00CD795A">
      <w:r w:rsidRPr="00255469">
        <w:t xml:space="preserve">Суспензію підігрівають до температури 80 - 100 °С і насосом високого тиску (0,90 - 1,20 </w:t>
      </w:r>
      <w:proofErr w:type="spellStart"/>
      <w:r w:rsidRPr="00255469">
        <w:t>мПа</w:t>
      </w:r>
      <w:proofErr w:type="spellEnd"/>
      <w:r w:rsidRPr="00255469">
        <w:t xml:space="preserve">) подають до розпилювальної сушарки. Тут розчин розпилюють і висушують топковими газами температурою 320 - 480 °С які надходять </w:t>
      </w:r>
      <w:proofErr w:type="spellStart"/>
      <w:r w:rsidRPr="00255469">
        <w:t>противотоком</w:t>
      </w:r>
      <w:proofErr w:type="spellEnd"/>
      <w:r w:rsidRPr="00255469">
        <w:t xml:space="preserve"> з топки. Висушену суміш фосфатів, що містить до 2% кристалізаційної води, з конуса сушильної камери подають на шнековий транспортер.</w:t>
      </w:r>
    </w:p>
    <w:p w:rsidR="00CD795A" w:rsidRPr="00CD795A" w:rsidRDefault="00CD795A" w:rsidP="00CD795A">
      <w:pPr>
        <w:spacing w:after="200" w:line="276" w:lineRule="auto"/>
        <w:ind w:firstLine="284"/>
        <w:jc w:val="left"/>
        <w:rPr>
          <w:rFonts w:eastAsia="Times New Roman"/>
          <w:color w:val="000000"/>
          <w:szCs w:val="22"/>
        </w:rPr>
      </w:pPr>
      <w:r w:rsidRPr="00CD795A">
        <w:rPr>
          <w:rFonts w:eastAsia="Times New Roman"/>
          <w:color w:val="000000"/>
          <w:szCs w:val="22"/>
        </w:rPr>
        <w:t xml:space="preserve">На </w:t>
      </w:r>
      <w:r w:rsidR="003A01B1">
        <w:rPr>
          <w:rFonts w:eastAsia="Times New Roman"/>
          <w:color w:val="000000"/>
          <w:szCs w:val="22"/>
        </w:rPr>
        <w:t>Рисунку</w:t>
      </w:r>
      <w:r w:rsidRPr="00CD795A">
        <w:rPr>
          <w:rFonts w:eastAsia="Times New Roman"/>
          <w:color w:val="000000"/>
          <w:szCs w:val="22"/>
        </w:rPr>
        <w:t xml:space="preserve"> </w:t>
      </w:r>
      <w:r w:rsidR="009619C0">
        <w:rPr>
          <w:rFonts w:eastAsia="Times New Roman"/>
          <w:color w:val="000000"/>
          <w:szCs w:val="22"/>
        </w:rPr>
        <w:t>3.1</w:t>
      </w:r>
      <w:r w:rsidRPr="00CD795A">
        <w:rPr>
          <w:rFonts w:eastAsia="Times New Roman"/>
          <w:color w:val="000000"/>
          <w:szCs w:val="22"/>
        </w:rPr>
        <w:t xml:space="preserve"> показано розрахункову схему розпилювальної сушарки.</w:t>
      </w:r>
    </w:p>
    <w:p w:rsidR="00CD795A" w:rsidRPr="00CD795A" w:rsidRDefault="00933D0C" w:rsidP="00850CC5">
      <w:pPr>
        <w:spacing w:after="200" w:line="276" w:lineRule="auto"/>
        <w:jc w:val="center"/>
        <w:rPr>
          <w:rFonts w:eastAsia="Times New Roman"/>
          <w:color w:val="000000"/>
          <w:szCs w:val="22"/>
        </w:rPr>
      </w:pPr>
      <w:r w:rsidRPr="00CD795A">
        <w:rPr>
          <w:rFonts w:asciiTheme="minorHAnsi" w:hAnsiTheme="minorHAnsi" w:cstheme="minorBidi"/>
          <w:sz w:val="22"/>
          <w:szCs w:val="22"/>
          <w:lang w:val="ru-RU"/>
        </w:rPr>
        <w:object w:dxaOrig="12048" w:dyaOrig="9276">
          <v:shape id="_x0000_i1042" type="#_x0000_t75" style="width:285pt;height:222.75pt" o:ole="">
            <v:imagedata r:id="rId47" o:title=""/>
          </v:shape>
          <o:OLEObject Type="Embed" ProgID="Visio.Drawing.15" ShapeID="_x0000_i1042" DrawAspect="Content" ObjectID="_1766010181" r:id="rId48"/>
        </w:object>
      </w:r>
    </w:p>
    <w:p w:rsidR="00CD795A" w:rsidRPr="007D4770" w:rsidRDefault="00CD795A" w:rsidP="00CD795A">
      <w:pPr>
        <w:spacing w:after="200" w:line="276" w:lineRule="auto"/>
        <w:ind w:firstLine="284"/>
        <w:jc w:val="center"/>
        <w:rPr>
          <w:rFonts w:eastAsia="Times New Roman"/>
          <w:color w:val="000000"/>
          <w:sz w:val="32"/>
          <w:szCs w:val="22"/>
          <w:lang w:val="ru-RU"/>
        </w:rPr>
      </w:pPr>
      <w:r w:rsidRPr="00450502">
        <w:rPr>
          <w:rFonts w:eastAsia="Times New Roman"/>
          <w:color w:val="000000"/>
          <w:szCs w:val="22"/>
        </w:rPr>
        <w:t xml:space="preserve">Рис. </w:t>
      </w:r>
      <w:r w:rsidR="009619C0" w:rsidRPr="00450502">
        <w:rPr>
          <w:rFonts w:eastAsia="Times New Roman"/>
          <w:color w:val="000000"/>
          <w:szCs w:val="22"/>
        </w:rPr>
        <w:t>3.1</w:t>
      </w:r>
      <w:r w:rsidR="001C203E">
        <w:rPr>
          <w:rFonts w:eastAsia="Times New Roman"/>
          <w:color w:val="000000"/>
          <w:szCs w:val="22"/>
        </w:rPr>
        <w:t xml:space="preserve"> </w:t>
      </w:r>
      <w:r w:rsidR="001C203E">
        <w:t>–</w:t>
      </w:r>
      <w:r w:rsidRPr="00450502">
        <w:rPr>
          <w:rFonts w:eastAsia="Times New Roman"/>
          <w:color w:val="000000"/>
          <w:szCs w:val="22"/>
        </w:rPr>
        <w:t xml:space="preserve"> Розрахункова схема розпилювальної сушарки</w:t>
      </w:r>
      <w:r w:rsidR="007D4770" w:rsidRPr="007D4770">
        <w:rPr>
          <w:rFonts w:eastAsia="Times New Roman"/>
          <w:color w:val="000000"/>
          <w:szCs w:val="22"/>
          <w:lang w:val="ru-RU"/>
        </w:rPr>
        <w:t xml:space="preserve"> [6]</w:t>
      </w:r>
    </w:p>
    <w:p w:rsidR="00CD795A" w:rsidRPr="00CD795A" w:rsidRDefault="00CD795A" w:rsidP="00CD795A">
      <w:r>
        <w:lastRenderedPageBreak/>
        <w:t>Розшифровування умовних значень позначених на технологічній схемі:</w:t>
      </w:r>
    </w:p>
    <w:p w:rsidR="00CD795A" w:rsidRDefault="00CD795A" w:rsidP="00CD795A">
      <w:proofErr w:type="spellStart"/>
      <w:r w:rsidRPr="00CD795A">
        <w:rPr>
          <w:i/>
          <w:lang w:val="en-US"/>
        </w:rPr>
        <w:t>G</w:t>
      </w:r>
      <w:r w:rsidRPr="00CD795A">
        <w:rPr>
          <w:i/>
          <w:vertAlign w:val="subscript"/>
          <w:lang w:val="en-US"/>
        </w:rPr>
        <w:t>c</w:t>
      </w:r>
      <w:proofErr w:type="spellEnd"/>
      <w:r w:rsidRPr="00CD795A">
        <w:rPr>
          <w:vertAlign w:val="subscript"/>
        </w:rPr>
        <w:t xml:space="preserve">.1 </w:t>
      </w:r>
      <w:r w:rsidRPr="00CD795A">
        <w:t xml:space="preserve">– витрата суспензії; </w:t>
      </w:r>
    </w:p>
    <w:p w:rsidR="00CD795A" w:rsidRDefault="00CD795A" w:rsidP="00CD795A">
      <w:proofErr w:type="spellStart"/>
      <w:r w:rsidRPr="00CD795A">
        <w:rPr>
          <w:i/>
          <w:lang w:val="en-US"/>
        </w:rPr>
        <w:t>w</w:t>
      </w:r>
      <w:r w:rsidRPr="00CD795A">
        <w:rPr>
          <w:i/>
          <w:vertAlign w:val="subscript"/>
          <w:lang w:val="en-US"/>
        </w:rPr>
        <w:t>c</w:t>
      </w:r>
      <w:proofErr w:type="spellEnd"/>
      <w:r w:rsidRPr="00CD795A">
        <w:rPr>
          <w:vertAlign w:val="subscript"/>
        </w:rPr>
        <w:t>.1</w:t>
      </w:r>
      <w:r w:rsidRPr="00CD795A">
        <w:t xml:space="preserve"> – відносний вологовміст суспензії; </w:t>
      </w:r>
    </w:p>
    <w:p w:rsidR="00CD795A" w:rsidRDefault="00CD795A" w:rsidP="00CD795A">
      <w:r w:rsidRPr="00CD795A">
        <w:rPr>
          <w:i/>
          <w:lang w:val="en-US"/>
        </w:rPr>
        <w:t>T</w:t>
      </w:r>
      <w:r w:rsidRPr="00CD795A">
        <w:rPr>
          <w:i/>
          <w:vertAlign w:val="subscript"/>
          <w:lang w:val="en-US"/>
        </w:rPr>
        <w:t>c</w:t>
      </w:r>
      <w:r w:rsidRPr="00CD795A">
        <w:rPr>
          <w:vertAlign w:val="subscript"/>
        </w:rPr>
        <w:t>.1</w:t>
      </w:r>
      <w:r w:rsidRPr="00CD795A">
        <w:t xml:space="preserve"> – температура суспензії; </w:t>
      </w:r>
    </w:p>
    <w:p w:rsidR="00CD795A" w:rsidRDefault="00CD795A" w:rsidP="00CD795A">
      <w:r w:rsidRPr="00CD795A">
        <w:rPr>
          <w:i/>
          <w:lang w:val="en-US"/>
        </w:rPr>
        <w:t>c</w:t>
      </w:r>
      <w:r w:rsidRPr="00CD795A">
        <w:rPr>
          <w:i/>
          <w:vertAlign w:val="subscript"/>
          <w:lang w:val="en-US"/>
        </w:rPr>
        <w:t>c</w:t>
      </w:r>
      <w:r w:rsidRPr="00CD795A">
        <w:rPr>
          <w:vertAlign w:val="subscript"/>
        </w:rPr>
        <w:t>.</w:t>
      </w:r>
      <w:r w:rsidRPr="00CD795A">
        <w:t xml:space="preserve"> – питома теплоємність суспензії та сухої речовини; </w:t>
      </w:r>
    </w:p>
    <w:p w:rsidR="00B44AE2" w:rsidRDefault="00CD795A" w:rsidP="00CD795A">
      <w:proofErr w:type="spellStart"/>
      <w:r w:rsidRPr="00CD795A">
        <w:rPr>
          <w:i/>
          <w:lang w:val="en-US"/>
        </w:rPr>
        <w:t>G</w:t>
      </w:r>
      <w:r w:rsidRPr="00CD795A">
        <w:rPr>
          <w:i/>
          <w:vertAlign w:val="subscript"/>
          <w:lang w:val="en-US"/>
        </w:rPr>
        <w:t>c</w:t>
      </w:r>
      <w:proofErr w:type="spellEnd"/>
      <w:r w:rsidRPr="00CD795A">
        <w:rPr>
          <w:vertAlign w:val="subscript"/>
        </w:rPr>
        <w:t xml:space="preserve">.2 </w:t>
      </w:r>
      <w:r w:rsidRPr="00CD795A">
        <w:t xml:space="preserve">– витрата сухої речовини; </w:t>
      </w:r>
    </w:p>
    <w:p w:rsidR="00B44AE2" w:rsidRDefault="00CD795A" w:rsidP="00CD795A">
      <w:proofErr w:type="spellStart"/>
      <w:r w:rsidRPr="00CD795A">
        <w:rPr>
          <w:i/>
          <w:lang w:val="en-US"/>
        </w:rPr>
        <w:t>w</w:t>
      </w:r>
      <w:r w:rsidRPr="00CD795A">
        <w:rPr>
          <w:i/>
          <w:vertAlign w:val="subscript"/>
          <w:lang w:val="en-US"/>
        </w:rPr>
        <w:t>c</w:t>
      </w:r>
      <w:proofErr w:type="spellEnd"/>
      <w:r w:rsidRPr="00CD795A">
        <w:rPr>
          <w:vertAlign w:val="subscript"/>
        </w:rPr>
        <w:t>.2</w:t>
      </w:r>
      <w:r w:rsidRPr="00CD795A">
        <w:t xml:space="preserve"> – відносний вологовміст сухої речовини; </w:t>
      </w:r>
    </w:p>
    <w:p w:rsidR="00B44AE2" w:rsidRDefault="00CD795A" w:rsidP="00CD795A">
      <w:r w:rsidRPr="00CD795A">
        <w:rPr>
          <w:i/>
          <w:lang w:val="en-US"/>
        </w:rPr>
        <w:t>T</w:t>
      </w:r>
      <w:r w:rsidRPr="00CD795A">
        <w:rPr>
          <w:i/>
          <w:vertAlign w:val="subscript"/>
          <w:lang w:val="en-US"/>
        </w:rPr>
        <w:t>c</w:t>
      </w:r>
      <w:r w:rsidRPr="00CD795A">
        <w:rPr>
          <w:i/>
          <w:vertAlign w:val="subscript"/>
        </w:rPr>
        <w:t>.</w:t>
      </w:r>
      <w:r w:rsidRPr="00CD795A">
        <w:rPr>
          <w:vertAlign w:val="subscript"/>
        </w:rPr>
        <w:t>2</w:t>
      </w:r>
      <w:r w:rsidRPr="00CD795A">
        <w:t xml:space="preserve"> – температура сухої речовини; </w:t>
      </w:r>
    </w:p>
    <w:p w:rsidR="00B44AE2" w:rsidRDefault="00CD795A" w:rsidP="00CD795A">
      <w:r w:rsidRPr="00CD795A">
        <w:rPr>
          <w:i/>
          <w:lang w:val="en-US"/>
        </w:rPr>
        <w:t>G</w:t>
      </w:r>
      <w:r w:rsidRPr="00CD795A">
        <w:rPr>
          <w:i/>
          <w:vertAlign w:val="subscript"/>
          <w:lang w:val="en-US"/>
        </w:rPr>
        <w:t>g</w:t>
      </w:r>
      <w:r w:rsidRPr="00CD795A">
        <w:rPr>
          <w:i/>
          <w:vertAlign w:val="subscript"/>
        </w:rPr>
        <w:t>.</w:t>
      </w:r>
      <w:r w:rsidRPr="00CD795A">
        <w:rPr>
          <w:vertAlign w:val="subscript"/>
        </w:rPr>
        <w:t xml:space="preserve"> </w:t>
      </w:r>
      <w:r w:rsidRPr="00CD795A">
        <w:t xml:space="preserve">– витрата вхідного та вихідного топкового газу; </w:t>
      </w:r>
    </w:p>
    <w:p w:rsidR="00B44AE2" w:rsidRDefault="00CD795A" w:rsidP="00CD795A">
      <w:proofErr w:type="spellStart"/>
      <w:r w:rsidRPr="00CD795A">
        <w:rPr>
          <w:i/>
          <w:lang w:val="en-US"/>
        </w:rPr>
        <w:t>w</w:t>
      </w:r>
      <w:r w:rsidRPr="00CD795A">
        <w:rPr>
          <w:i/>
          <w:vertAlign w:val="subscript"/>
          <w:lang w:val="en-US"/>
        </w:rPr>
        <w:t>g</w:t>
      </w:r>
      <w:proofErr w:type="spellEnd"/>
      <w:r w:rsidRPr="00CD795A">
        <w:rPr>
          <w:i/>
          <w:vertAlign w:val="subscript"/>
        </w:rPr>
        <w:t>.</w:t>
      </w:r>
      <w:r w:rsidRPr="00CD795A">
        <w:rPr>
          <w:vertAlign w:val="subscript"/>
        </w:rPr>
        <w:t>1</w:t>
      </w:r>
      <w:r w:rsidRPr="00CD795A">
        <w:t xml:space="preserve"> – відносний вологовміст вхідного топкового газу; </w:t>
      </w:r>
    </w:p>
    <w:p w:rsidR="00B44AE2" w:rsidRDefault="00CD795A" w:rsidP="00CD795A">
      <w:proofErr w:type="spellStart"/>
      <w:r w:rsidRPr="00CD795A">
        <w:rPr>
          <w:i/>
          <w:lang w:val="en-US"/>
        </w:rPr>
        <w:t>T</w:t>
      </w:r>
      <w:r w:rsidRPr="00CD795A">
        <w:rPr>
          <w:i/>
          <w:vertAlign w:val="subscript"/>
          <w:lang w:val="en-US"/>
        </w:rPr>
        <w:t>g</w:t>
      </w:r>
      <w:proofErr w:type="spellEnd"/>
      <w:r w:rsidRPr="00CD795A">
        <w:rPr>
          <w:i/>
          <w:vertAlign w:val="subscript"/>
        </w:rPr>
        <w:t>.</w:t>
      </w:r>
      <w:r w:rsidRPr="00CD795A">
        <w:rPr>
          <w:vertAlign w:val="subscript"/>
        </w:rPr>
        <w:t>1</w:t>
      </w:r>
      <w:r w:rsidRPr="00CD795A">
        <w:t xml:space="preserve"> – температура вхідного топкового газу; </w:t>
      </w:r>
    </w:p>
    <w:p w:rsidR="00B44AE2" w:rsidRDefault="00CD795A" w:rsidP="00CD795A">
      <w:r w:rsidRPr="00CD795A">
        <w:rPr>
          <w:i/>
          <w:lang w:val="en-US"/>
        </w:rPr>
        <w:t>c</w:t>
      </w:r>
      <w:r w:rsidRPr="00CD795A">
        <w:rPr>
          <w:i/>
          <w:vertAlign w:val="subscript"/>
          <w:lang w:val="en-US"/>
        </w:rPr>
        <w:t>g</w:t>
      </w:r>
      <w:r w:rsidRPr="00CD795A">
        <w:rPr>
          <w:i/>
          <w:vertAlign w:val="subscript"/>
        </w:rPr>
        <w:t>.</w:t>
      </w:r>
      <w:r w:rsidRPr="00CD795A">
        <w:t xml:space="preserve"> – теплоємність топкового газу; </w:t>
      </w:r>
    </w:p>
    <w:p w:rsidR="00B44AE2" w:rsidRDefault="00CD795A" w:rsidP="00CD795A">
      <w:proofErr w:type="spellStart"/>
      <w:r w:rsidRPr="00CD795A">
        <w:rPr>
          <w:i/>
          <w:lang w:val="en-US"/>
        </w:rPr>
        <w:t>w</w:t>
      </w:r>
      <w:r w:rsidRPr="00CD795A">
        <w:rPr>
          <w:i/>
          <w:vertAlign w:val="subscript"/>
          <w:lang w:val="en-US"/>
        </w:rPr>
        <w:t>g</w:t>
      </w:r>
      <w:proofErr w:type="spellEnd"/>
      <w:r w:rsidRPr="00CD795A">
        <w:rPr>
          <w:i/>
          <w:vertAlign w:val="subscript"/>
        </w:rPr>
        <w:t>.</w:t>
      </w:r>
      <w:r w:rsidRPr="00CD795A">
        <w:rPr>
          <w:vertAlign w:val="subscript"/>
        </w:rPr>
        <w:t>2</w:t>
      </w:r>
      <w:r w:rsidRPr="00CD795A">
        <w:t xml:space="preserve"> – відносний вологовміст вихідного топкового газу; </w:t>
      </w:r>
    </w:p>
    <w:p w:rsidR="00B44AE2" w:rsidRDefault="00CD795A" w:rsidP="00CD795A">
      <w:proofErr w:type="spellStart"/>
      <w:r w:rsidRPr="00CD795A">
        <w:rPr>
          <w:i/>
          <w:lang w:val="en-US"/>
        </w:rPr>
        <w:t>T</w:t>
      </w:r>
      <w:r w:rsidRPr="00CD795A">
        <w:rPr>
          <w:i/>
          <w:vertAlign w:val="subscript"/>
          <w:lang w:val="en-US"/>
        </w:rPr>
        <w:t>g</w:t>
      </w:r>
      <w:proofErr w:type="spellEnd"/>
      <w:r w:rsidRPr="00CD795A">
        <w:rPr>
          <w:i/>
          <w:vertAlign w:val="subscript"/>
        </w:rPr>
        <w:t>.</w:t>
      </w:r>
      <w:r w:rsidRPr="00CD795A">
        <w:rPr>
          <w:vertAlign w:val="subscript"/>
        </w:rPr>
        <w:t>2</w:t>
      </w:r>
      <w:r w:rsidRPr="00CD795A">
        <w:t xml:space="preserve"> – температура вихідного топкового газу; </w:t>
      </w:r>
    </w:p>
    <w:p w:rsidR="00B44AE2" w:rsidRDefault="00CD795A" w:rsidP="00CD795A">
      <w:r w:rsidRPr="00CD795A">
        <w:rPr>
          <w:i/>
          <w:lang w:val="en-US"/>
        </w:rPr>
        <w:t>V</w:t>
      </w:r>
      <w:r w:rsidRPr="00CD795A">
        <w:rPr>
          <w:i/>
          <w:vertAlign w:val="subscript"/>
          <w:lang w:val="en-US"/>
        </w:rPr>
        <w:t>g</w:t>
      </w:r>
      <w:r w:rsidRPr="00CD795A">
        <w:rPr>
          <w:i/>
          <w:vertAlign w:val="subscript"/>
        </w:rPr>
        <w:t>.</w:t>
      </w:r>
      <w:r w:rsidRPr="00CD795A">
        <w:rPr>
          <w:i/>
        </w:rPr>
        <w:t xml:space="preserve"> </w:t>
      </w:r>
      <w:r w:rsidRPr="00CD795A">
        <w:t xml:space="preserve">– об’єм апарату який заповнює топковий газ; </w:t>
      </w:r>
    </w:p>
    <w:p w:rsidR="00B44AE2" w:rsidRDefault="00CD795A" w:rsidP="00CD795A">
      <w:proofErr w:type="spellStart"/>
      <w:r w:rsidRPr="00CD795A">
        <w:rPr>
          <w:i/>
          <w:lang w:val="en-US"/>
        </w:rPr>
        <w:t>ρ</w:t>
      </w:r>
      <w:r w:rsidRPr="00CD795A">
        <w:rPr>
          <w:i/>
          <w:vertAlign w:val="subscript"/>
          <w:lang w:val="en-US"/>
        </w:rPr>
        <w:t>g</w:t>
      </w:r>
      <w:proofErr w:type="spellEnd"/>
      <w:r w:rsidRPr="00CD795A">
        <w:rPr>
          <w:i/>
          <w:vertAlign w:val="subscript"/>
        </w:rPr>
        <w:t>.</w:t>
      </w:r>
      <w:r w:rsidRPr="00CD795A">
        <w:rPr>
          <w:i/>
        </w:rPr>
        <w:t xml:space="preserve"> </w:t>
      </w:r>
      <w:r w:rsidRPr="00CD795A">
        <w:t xml:space="preserve">– густина топкового газу; </w:t>
      </w:r>
    </w:p>
    <w:p w:rsidR="00B44AE2" w:rsidRDefault="00CD795A" w:rsidP="00CD795A">
      <w:proofErr w:type="spellStart"/>
      <w:r w:rsidRPr="00CD795A">
        <w:rPr>
          <w:i/>
          <w:lang w:val="en-US"/>
        </w:rPr>
        <w:t>V</w:t>
      </w:r>
      <w:r w:rsidRPr="00CD795A">
        <w:rPr>
          <w:i/>
          <w:vertAlign w:val="subscript"/>
          <w:lang w:val="en-US"/>
        </w:rPr>
        <w:t>c</w:t>
      </w:r>
      <w:proofErr w:type="spellEnd"/>
      <w:r w:rsidRPr="00CD795A">
        <w:rPr>
          <w:i/>
          <w:vertAlign w:val="subscript"/>
        </w:rPr>
        <w:t>.</w:t>
      </w:r>
      <w:r w:rsidRPr="00CD795A">
        <w:rPr>
          <w:i/>
        </w:rPr>
        <w:t xml:space="preserve"> </w:t>
      </w:r>
      <w:r w:rsidRPr="00CD795A">
        <w:t>– об’єм сушарки, зайнятий суспензією (висушуваним матеріалом);</w:t>
      </w:r>
    </w:p>
    <w:p w:rsidR="00B44AE2" w:rsidRDefault="00CD795A" w:rsidP="00CD795A">
      <w:proofErr w:type="spellStart"/>
      <w:r w:rsidRPr="00CD795A">
        <w:rPr>
          <w:i/>
          <w:lang w:val="en-US"/>
        </w:rPr>
        <w:t>ρ</w:t>
      </w:r>
      <w:r w:rsidRPr="00CD795A">
        <w:rPr>
          <w:i/>
          <w:vertAlign w:val="subscript"/>
          <w:lang w:val="en-US"/>
        </w:rPr>
        <w:t>c</w:t>
      </w:r>
      <w:proofErr w:type="spellEnd"/>
      <w:r w:rsidRPr="00CD795A">
        <w:rPr>
          <w:i/>
          <w:vertAlign w:val="subscript"/>
        </w:rPr>
        <w:t>.</w:t>
      </w:r>
      <w:r w:rsidRPr="00CD795A">
        <w:rPr>
          <w:i/>
        </w:rPr>
        <w:t xml:space="preserve"> </w:t>
      </w:r>
      <w:r w:rsidRPr="00CD795A">
        <w:t>– густина суспензії</w:t>
      </w:r>
      <w:r w:rsidR="00B44AE2">
        <w:t>;</w:t>
      </w:r>
      <w:r w:rsidRPr="00CD795A">
        <w:t xml:space="preserve"> </w:t>
      </w:r>
    </w:p>
    <w:p w:rsidR="00B44AE2" w:rsidRDefault="00CD795A" w:rsidP="00CD795A">
      <w:r w:rsidRPr="00CD795A">
        <w:rPr>
          <w:i/>
          <w:lang w:val="en-US"/>
        </w:rPr>
        <w:t>K</w:t>
      </w:r>
      <w:r w:rsidRPr="00CD795A">
        <w:rPr>
          <w:i/>
          <w:vertAlign w:val="subscript"/>
          <w:lang w:val="en-US"/>
        </w:rPr>
        <w:t>T</w:t>
      </w:r>
      <w:r w:rsidRPr="00CD795A">
        <w:rPr>
          <w:i/>
          <w:vertAlign w:val="subscript"/>
        </w:rPr>
        <w:t>.</w:t>
      </w:r>
      <w:r w:rsidRPr="00CD795A">
        <w:rPr>
          <w:i/>
        </w:rPr>
        <w:t xml:space="preserve"> – </w:t>
      </w:r>
      <w:r w:rsidRPr="00CD795A">
        <w:t xml:space="preserve">коефіцієнт теплопередачі; </w:t>
      </w:r>
    </w:p>
    <w:p w:rsidR="00B44AE2" w:rsidRDefault="00CD795A" w:rsidP="00CD795A">
      <w:r w:rsidRPr="00CD795A">
        <w:rPr>
          <w:i/>
          <w:lang w:val="en-US"/>
        </w:rPr>
        <w:t>S</w:t>
      </w:r>
      <w:r w:rsidRPr="00CD795A">
        <w:rPr>
          <w:i/>
        </w:rPr>
        <w:t xml:space="preserve"> –</w:t>
      </w:r>
      <w:r w:rsidRPr="00CD795A">
        <w:t xml:space="preserve">площа поверхні теплообміну між суспензією і топковими газами; </w:t>
      </w:r>
    </w:p>
    <w:p w:rsidR="00B44AE2" w:rsidRDefault="00CD795A" w:rsidP="00CD795A">
      <w:r w:rsidRPr="00CD795A">
        <w:rPr>
          <w:i/>
          <w:lang w:val="en-US"/>
        </w:rPr>
        <w:t>r</w:t>
      </w:r>
      <w:r w:rsidRPr="00CD795A">
        <w:rPr>
          <w:i/>
        </w:rPr>
        <w:t xml:space="preserve"> – </w:t>
      </w:r>
      <w:r w:rsidRPr="00CD795A">
        <w:t xml:space="preserve">питома теплоємність пароутворення води; </w:t>
      </w:r>
    </w:p>
    <w:p w:rsidR="00B44AE2" w:rsidRDefault="00CD795A" w:rsidP="00CD795A">
      <w:r w:rsidRPr="00CD795A">
        <w:rPr>
          <w:i/>
          <w:lang w:val="en-US"/>
        </w:rPr>
        <w:t>K</w:t>
      </w:r>
      <w:r w:rsidRPr="00CD795A">
        <w:rPr>
          <w:i/>
          <w:vertAlign w:val="subscript"/>
          <w:lang w:val="en-US"/>
        </w:rPr>
        <w:t>T</w:t>
      </w:r>
      <w:r w:rsidRPr="00CD795A">
        <w:rPr>
          <w:i/>
          <w:vertAlign w:val="subscript"/>
        </w:rPr>
        <w:t>1</w:t>
      </w:r>
      <w:r w:rsidRPr="00CD795A">
        <w:rPr>
          <w:i/>
        </w:rPr>
        <w:t xml:space="preserve"> – </w:t>
      </w:r>
      <w:r w:rsidRPr="00CD795A">
        <w:t xml:space="preserve">коефіцієнт теплопередачі; </w:t>
      </w:r>
    </w:p>
    <w:p w:rsidR="00CD795A" w:rsidRPr="00CD795A" w:rsidRDefault="00CD795A" w:rsidP="00CD795A">
      <w:r w:rsidRPr="00CD795A">
        <w:rPr>
          <w:i/>
          <w:lang w:val="en-US"/>
        </w:rPr>
        <w:t>S</w:t>
      </w:r>
      <w:r w:rsidRPr="00CD795A">
        <w:rPr>
          <w:i/>
          <w:vertAlign w:val="subscript"/>
        </w:rPr>
        <w:t>1</w:t>
      </w:r>
      <w:r w:rsidRPr="00CD795A">
        <w:rPr>
          <w:i/>
        </w:rPr>
        <w:t xml:space="preserve"> –</w:t>
      </w:r>
      <w:r w:rsidRPr="00CD795A">
        <w:t>площа поверхні теплообміну між топковими газами і навколишнім середовищем;</w:t>
      </w:r>
    </w:p>
    <w:p w:rsidR="005B3FA5" w:rsidRDefault="0029047E" w:rsidP="00255469">
      <w:r>
        <w:t xml:space="preserve">Технологічний об’єкт який розглядається та для якого виконуються розрахунки та моделювання це сушарка </w:t>
      </w:r>
      <w:proofErr w:type="spellStart"/>
      <w:r>
        <w:t>конвективного</w:t>
      </w:r>
      <w:proofErr w:type="spellEnd"/>
      <w:r>
        <w:t xml:space="preserve"> типу. </w:t>
      </w:r>
      <w:r w:rsidRPr="0029047E">
        <w:t xml:space="preserve">Наш матеріал безпосередньо контактує з сушильним агентом у нашому випадку топковим газом. В процесі топковий газ передає своє тепло до матеріалу та охолоджується зі збільшенням вмісту вологості. Сам матеріал на виході має меншу вологість ніж на вході. Для керування процесом висушування контролюють витратою </w:t>
      </w:r>
      <w:r w:rsidRPr="0029047E">
        <w:lastRenderedPageBreak/>
        <w:t>сушильного агенту, або ж його температурою, що дорожче в порівнянні з першим варіантом. У нашому випадку розглянуто варіант у якому збільшення витрати топкового газу, може спричинити унесення матеріалу. Тому керування процесом здійснюється зміною температури сушильного агенту</w:t>
      </w:r>
      <w:r w:rsidR="007D4770" w:rsidRPr="00843BAA">
        <w:t xml:space="preserve"> [6]</w:t>
      </w:r>
      <w:r w:rsidRPr="0029047E">
        <w:t>.</w:t>
      </w:r>
    </w:p>
    <w:p w:rsidR="0029047E" w:rsidRPr="0029047E" w:rsidRDefault="0029047E" w:rsidP="0029047E">
      <w:r w:rsidRPr="0029047E">
        <w:t xml:space="preserve">Основним вихідним параметром (регульованою величиною) є вологовміст сухої речовини на виході з розпилювальної сушарки </w:t>
      </w:r>
      <w:proofErr w:type="spellStart"/>
      <w:r w:rsidRPr="0029047E">
        <w:rPr>
          <w:i/>
          <w:lang w:val="en-US"/>
        </w:rPr>
        <w:t>w</w:t>
      </w:r>
      <w:r w:rsidRPr="0029047E">
        <w:rPr>
          <w:i/>
          <w:vertAlign w:val="subscript"/>
          <w:lang w:val="en-US"/>
        </w:rPr>
        <w:t>c</w:t>
      </w:r>
      <w:proofErr w:type="spellEnd"/>
      <w:r w:rsidRPr="0029047E">
        <w:rPr>
          <w:vertAlign w:val="subscript"/>
        </w:rPr>
        <w:t>.2</w:t>
      </w:r>
      <w:r w:rsidRPr="0029047E">
        <w:t xml:space="preserve">,  а вхідним (сигнал керування,  керівна дія) – температура топкового газу </w:t>
      </w:r>
      <w:proofErr w:type="spellStart"/>
      <w:r w:rsidRPr="0029047E">
        <w:rPr>
          <w:i/>
          <w:lang w:val="en-US"/>
        </w:rPr>
        <w:t>T</w:t>
      </w:r>
      <w:r w:rsidRPr="0029047E">
        <w:rPr>
          <w:i/>
          <w:vertAlign w:val="subscript"/>
          <w:lang w:val="en-US"/>
        </w:rPr>
        <w:t>g</w:t>
      </w:r>
      <w:proofErr w:type="spellEnd"/>
      <w:r w:rsidRPr="0029047E">
        <w:rPr>
          <w:i/>
          <w:vertAlign w:val="subscript"/>
        </w:rPr>
        <w:t>.</w:t>
      </w:r>
      <w:r w:rsidRPr="0029047E">
        <w:rPr>
          <w:vertAlign w:val="subscript"/>
        </w:rPr>
        <w:t>1</w:t>
      </w:r>
      <w:r w:rsidRPr="0029047E">
        <w:t>.</w:t>
      </w:r>
    </w:p>
    <w:p w:rsidR="005B3FA5" w:rsidRDefault="0029047E" w:rsidP="0029047E">
      <w:r w:rsidRPr="0029047E">
        <w:t xml:space="preserve">Збуренням виступає витрата суспензії на вході в апарат </w:t>
      </w:r>
      <w:proofErr w:type="spellStart"/>
      <w:r w:rsidRPr="0029047E">
        <w:rPr>
          <w:i/>
          <w:lang w:val="en-US"/>
        </w:rPr>
        <w:t>G</w:t>
      </w:r>
      <w:r w:rsidRPr="0029047E">
        <w:rPr>
          <w:i/>
          <w:vertAlign w:val="subscript"/>
          <w:lang w:val="en-US"/>
        </w:rPr>
        <w:t>c</w:t>
      </w:r>
      <w:proofErr w:type="spellEnd"/>
      <w:r w:rsidRPr="0029047E">
        <w:rPr>
          <w:vertAlign w:val="subscript"/>
        </w:rPr>
        <w:t>.1</w:t>
      </w:r>
      <w:r w:rsidRPr="0029047E">
        <w:t>.</w:t>
      </w:r>
    </w:p>
    <w:p w:rsidR="00933D0C" w:rsidRDefault="00933D0C" w:rsidP="0029047E"/>
    <w:p w:rsidR="009619C0" w:rsidRDefault="00555FC0" w:rsidP="006909F0">
      <w:pPr>
        <w:pStyle w:val="2"/>
      </w:pPr>
      <w:bookmarkStart w:id="27" w:name="_Toc153379011"/>
      <w:bookmarkStart w:id="28" w:name="_Toc154765365"/>
      <w:bookmarkStart w:id="29" w:name="_Toc154766218"/>
      <w:r w:rsidRPr="00555FC0">
        <w:t xml:space="preserve">Моделювання статичного режиму та ідентифікація </w:t>
      </w:r>
      <w:r>
        <w:t xml:space="preserve">об’єкту </w:t>
      </w:r>
      <w:r w:rsidRPr="00555FC0">
        <w:t>керування нейронною мережею</w:t>
      </w:r>
      <w:bookmarkEnd w:id="27"/>
      <w:bookmarkEnd w:id="28"/>
      <w:bookmarkEnd w:id="29"/>
    </w:p>
    <w:p w:rsidR="006909F0" w:rsidRDefault="006909F0" w:rsidP="006909F0">
      <w:r>
        <w:t>Виведені рівняння балансів для подальшої роботи над моделюванням</w:t>
      </w:r>
      <w:r w:rsidR="007D4770" w:rsidRPr="007D4770">
        <w:rPr>
          <w:lang w:val="ru-RU"/>
        </w:rPr>
        <w:t xml:space="preserve"> [6]</w:t>
      </w:r>
      <w:r>
        <w:t>.</w:t>
      </w:r>
    </w:p>
    <w:p w:rsidR="006909F0" w:rsidRPr="006909F0" w:rsidRDefault="006909F0" w:rsidP="006909F0">
      <w:pPr>
        <w:spacing w:before="240"/>
        <w:rPr>
          <w:b/>
          <w:i/>
        </w:rPr>
      </w:pPr>
      <w:r w:rsidRPr="006909F0">
        <w:rPr>
          <w:b/>
          <w:i/>
        </w:rPr>
        <w:t>Матеріальний баланс по кількості вологи  сипучої речовини:</w:t>
      </w:r>
    </w:p>
    <w:p w:rsidR="006909F0" w:rsidRPr="006909F0" w:rsidRDefault="006909F0" w:rsidP="0075010E">
      <w:pPr>
        <w:ind w:firstLine="426"/>
      </w:pPr>
      <w:r w:rsidRPr="00A247AC">
        <w:rPr>
          <w:rFonts w:eastAsia="Times New Roman"/>
          <w:color w:val="000000"/>
          <w:position w:val="-36"/>
        </w:rPr>
        <w:object w:dxaOrig="8000" w:dyaOrig="859">
          <v:shape id="_x0000_i1043" type="#_x0000_t75" style="width:401.25pt;height:43.5pt" o:ole="">
            <v:imagedata r:id="rId49" o:title=""/>
          </v:shape>
          <o:OLEObject Type="Embed" ProgID="Equation.DSMT4" ShapeID="_x0000_i1043" DrawAspect="Content" ObjectID="_1766010182" r:id="rId50"/>
        </w:object>
      </w:r>
      <w:r w:rsidRPr="00A247AC">
        <w:rPr>
          <w:rFonts w:eastAsia="Times New Roman"/>
          <w:color w:val="000000"/>
        </w:rPr>
        <w:t xml:space="preserve"> (</w:t>
      </w:r>
      <w:r w:rsidR="0075010E">
        <w:rPr>
          <w:rFonts w:eastAsia="Times New Roman"/>
          <w:color w:val="000000"/>
        </w:rPr>
        <w:t>3.</w:t>
      </w:r>
      <w:r w:rsidRPr="00A247AC">
        <w:rPr>
          <w:rFonts w:eastAsia="Times New Roman"/>
          <w:color w:val="000000"/>
        </w:rPr>
        <w:t>1)</w:t>
      </w:r>
    </w:p>
    <w:p w:rsidR="006909F0" w:rsidRPr="006909F0" w:rsidRDefault="006909F0" w:rsidP="006909F0">
      <w:r w:rsidRPr="006909F0">
        <w:t xml:space="preserve">де </w:t>
      </w:r>
      <w:proofErr w:type="spellStart"/>
      <w:r w:rsidRPr="006909F0">
        <w:rPr>
          <w:i/>
          <w:lang w:val="en-US"/>
        </w:rPr>
        <w:t>G</w:t>
      </w:r>
      <w:r w:rsidRPr="006909F0">
        <w:rPr>
          <w:i/>
          <w:vertAlign w:val="subscript"/>
          <w:lang w:val="en-US"/>
        </w:rPr>
        <w:t>c</w:t>
      </w:r>
      <w:proofErr w:type="spellEnd"/>
      <w:r w:rsidRPr="006909F0">
        <w:rPr>
          <w:i/>
          <w:vertAlign w:val="subscript"/>
        </w:rPr>
        <w:t>.</w:t>
      </w:r>
      <w:r w:rsidRPr="006909F0">
        <w:rPr>
          <w:vertAlign w:val="subscript"/>
        </w:rPr>
        <w:t>1</w:t>
      </w:r>
      <w:r w:rsidRPr="006909F0">
        <w:t xml:space="preserve">, </w:t>
      </w:r>
      <w:proofErr w:type="spellStart"/>
      <w:r w:rsidRPr="006909F0">
        <w:rPr>
          <w:i/>
          <w:lang w:val="en-US"/>
        </w:rPr>
        <w:t>G</w:t>
      </w:r>
      <w:r w:rsidRPr="006909F0">
        <w:rPr>
          <w:i/>
          <w:vertAlign w:val="subscript"/>
          <w:lang w:val="en-US"/>
        </w:rPr>
        <w:t>c</w:t>
      </w:r>
      <w:proofErr w:type="spellEnd"/>
      <w:r w:rsidRPr="006909F0">
        <w:rPr>
          <w:i/>
          <w:vertAlign w:val="subscript"/>
        </w:rPr>
        <w:t>.</w:t>
      </w:r>
      <w:r w:rsidRPr="006909F0">
        <w:rPr>
          <w:vertAlign w:val="subscript"/>
        </w:rPr>
        <w:t>2</w:t>
      </w:r>
      <w:r w:rsidRPr="006909F0">
        <w:t xml:space="preserve"> – витрата сухої складової суспензії на вході та сухої речовини на виході відповідно;</w:t>
      </w:r>
    </w:p>
    <w:p w:rsidR="006909F0" w:rsidRPr="006909F0" w:rsidRDefault="006909F0" w:rsidP="006909F0">
      <w:r w:rsidRPr="006909F0">
        <w:rPr>
          <w:i/>
          <w:lang w:val="en-US"/>
        </w:rPr>
        <w:t>T</w:t>
      </w:r>
      <w:r w:rsidRPr="006909F0">
        <w:rPr>
          <w:i/>
          <w:vertAlign w:val="subscript"/>
          <w:lang w:val="en-US"/>
        </w:rPr>
        <w:t>c</w:t>
      </w:r>
      <w:r w:rsidRPr="006909F0">
        <w:rPr>
          <w:i/>
          <w:vertAlign w:val="subscript"/>
        </w:rPr>
        <w:t>.</w:t>
      </w:r>
      <w:r w:rsidRPr="006909F0">
        <w:rPr>
          <w:vertAlign w:val="subscript"/>
        </w:rPr>
        <w:t>1</w:t>
      </w:r>
      <w:r w:rsidRPr="006909F0">
        <w:t xml:space="preserve">, </w:t>
      </w:r>
      <w:r w:rsidRPr="006909F0">
        <w:rPr>
          <w:i/>
          <w:lang w:val="en-US"/>
        </w:rPr>
        <w:t>T</w:t>
      </w:r>
      <w:r w:rsidRPr="006909F0">
        <w:rPr>
          <w:i/>
          <w:vertAlign w:val="subscript"/>
          <w:lang w:val="en-US"/>
        </w:rPr>
        <w:t>c</w:t>
      </w:r>
      <w:r w:rsidRPr="006909F0">
        <w:rPr>
          <w:i/>
          <w:vertAlign w:val="subscript"/>
        </w:rPr>
        <w:t>.</w:t>
      </w:r>
      <w:r w:rsidRPr="006909F0">
        <w:rPr>
          <w:vertAlign w:val="subscript"/>
        </w:rPr>
        <w:t>2</w:t>
      </w:r>
      <w:r w:rsidRPr="006909F0">
        <w:t xml:space="preserve"> – температура суспензії на вході та виході відповідно;</w:t>
      </w:r>
    </w:p>
    <w:p w:rsidR="006909F0" w:rsidRPr="006909F0" w:rsidRDefault="006909F0" w:rsidP="006909F0">
      <w:proofErr w:type="spellStart"/>
      <w:r w:rsidRPr="006909F0">
        <w:rPr>
          <w:i/>
          <w:lang w:val="en-US"/>
        </w:rPr>
        <w:t>T</w:t>
      </w:r>
      <w:r w:rsidRPr="006909F0">
        <w:rPr>
          <w:i/>
          <w:vertAlign w:val="subscript"/>
          <w:lang w:val="en-US"/>
        </w:rPr>
        <w:t>g</w:t>
      </w:r>
      <w:proofErr w:type="spellEnd"/>
      <w:r w:rsidRPr="006909F0">
        <w:rPr>
          <w:i/>
          <w:vertAlign w:val="subscript"/>
        </w:rPr>
        <w:t>.</w:t>
      </w:r>
      <w:r w:rsidRPr="006909F0">
        <w:rPr>
          <w:vertAlign w:val="subscript"/>
        </w:rPr>
        <w:t>1</w:t>
      </w:r>
      <w:r w:rsidRPr="006909F0">
        <w:t xml:space="preserve">, </w:t>
      </w:r>
      <w:proofErr w:type="spellStart"/>
      <w:r w:rsidRPr="006909F0">
        <w:rPr>
          <w:i/>
          <w:lang w:val="en-US"/>
        </w:rPr>
        <w:t>T</w:t>
      </w:r>
      <w:r w:rsidRPr="006909F0">
        <w:rPr>
          <w:i/>
          <w:vertAlign w:val="subscript"/>
          <w:lang w:val="en-US"/>
        </w:rPr>
        <w:t>g</w:t>
      </w:r>
      <w:proofErr w:type="spellEnd"/>
      <w:r w:rsidRPr="006909F0">
        <w:rPr>
          <w:i/>
          <w:vertAlign w:val="subscript"/>
        </w:rPr>
        <w:t>.</w:t>
      </w:r>
      <w:r w:rsidRPr="006909F0">
        <w:rPr>
          <w:vertAlign w:val="subscript"/>
        </w:rPr>
        <w:t>2</w:t>
      </w:r>
      <w:r w:rsidRPr="006909F0">
        <w:t xml:space="preserve"> – температура топкового газу на вході та на виході відповідно;</w:t>
      </w:r>
    </w:p>
    <w:p w:rsidR="006909F0" w:rsidRPr="006909F0" w:rsidRDefault="006909F0" w:rsidP="006909F0">
      <w:proofErr w:type="spellStart"/>
      <w:r w:rsidRPr="006909F0">
        <w:rPr>
          <w:i/>
          <w:lang w:val="en-US"/>
        </w:rPr>
        <w:t>w</w:t>
      </w:r>
      <w:r w:rsidRPr="006909F0">
        <w:rPr>
          <w:i/>
          <w:vertAlign w:val="subscript"/>
          <w:lang w:val="en-US"/>
        </w:rPr>
        <w:t>c</w:t>
      </w:r>
      <w:proofErr w:type="spellEnd"/>
      <w:r w:rsidRPr="006909F0">
        <w:rPr>
          <w:i/>
          <w:vertAlign w:val="subscript"/>
        </w:rPr>
        <w:t>.</w:t>
      </w:r>
      <w:r w:rsidRPr="006909F0">
        <w:rPr>
          <w:vertAlign w:val="subscript"/>
        </w:rPr>
        <w:t>1</w:t>
      </w:r>
      <w:r w:rsidRPr="006909F0">
        <w:t xml:space="preserve">, </w:t>
      </w:r>
      <w:proofErr w:type="spellStart"/>
      <w:r w:rsidRPr="006909F0">
        <w:rPr>
          <w:i/>
          <w:lang w:val="en-US"/>
        </w:rPr>
        <w:t>w</w:t>
      </w:r>
      <w:r w:rsidRPr="006909F0">
        <w:rPr>
          <w:i/>
          <w:vertAlign w:val="subscript"/>
          <w:lang w:val="en-US"/>
        </w:rPr>
        <w:t>c</w:t>
      </w:r>
      <w:proofErr w:type="spellEnd"/>
      <w:r w:rsidRPr="006909F0">
        <w:rPr>
          <w:i/>
          <w:vertAlign w:val="subscript"/>
        </w:rPr>
        <w:t>.</w:t>
      </w:r>
      <w:r w:rsidRPr="006909F0">
        <w:rPr>
          <w:vertAlign w:val="subscript"/>
        </w:rPr>
        <w:t>2</w:t>
      </w:r>
      <w:r w:rsidRPr="006909F0">
        <w:t>, – відносний вологовміст суспензії та сухої речовини відповідно;</w:t>
      </w:r>
    </w:p>
    <w:p w:rsidR="006909F0" w:rsidRPr="006909F0" w:rsidRDefault="006909F0" w:rsidP="006909F0">
      <w:r w:rsidRPr="006909F0">
        <w:rPr>
          <w:i/>
          <w:lang w:val="en-US"/>
        </w:rPr>
        <w:t>K</w:t>
      </w:r>
      <w:r w:rsidRPr="006909F0">
        <w:rPr>
          <w:i/>
          <w:vertAlign w:val="subscript"/>
          <w:lang w:val="en-US"/>
        </w:rPr>
        <w:t>T</w:t>
      </w:r>
      <w:r w:rsidRPr="006909F0">
        <w:rPr>
          <w:i/>
          <w:vertAlign w:val="subscript"/>
        </w:rPr>
        <w:t>.</w:t>
      </w:r>
      <w:r w:rsidRPr="006909F0">
        <w:rPr>
          <w:i/>
          <w:lang w:val="en-US"/>
        </w:rPr>
        <w:t>S</w:t>
      </w:r>
      <w:r w:rsidRPr="006909F0">
        <w:rPr>
          <w:i/>
        </w:rPr>
        <w:t xml:space="preserve"> – </w:t>
      </w:r>
      <w:r w:rsidRPr="006909F0">
        <w:t xml:space="preserve">коефіцієнт теплопередачі і площа поверхні теплообміну між топковими газами і суспензією; </w:t>
      </w:r>
    </w:p>
    <w:p w:rsidR="006909F0" w:rsidRPr="006909F0" w:rsidRDefault="006909F0" w:rsidP="006909F0">
      <w:proofErr w:type="spellStart"/>
      <w:r w:rsidRPr="006909F0">
        <w:rPr>
          <w:i/>
          <w:lang w:val="en-US"/>
        </w:rPr>
        <w:t>V</w:t>
      </w:r>
      <w:r w:rsidRPr="006909F0">
        <w:rPr>
          <w:i/>
          <w:vertAlign w:val="subscript"/>
          <w:lang w:val="en-US"/>
        </w:rPr>
        <w:t>c</w:t>
      </w:r>
      <w:proofErr w:type="spellEnd"/>
      <w:r w:rsidRPr="006909F0">
        <w:rPr>
          <w:i/>
        </w:rPr>
        <w:t xml:space="preserve">, </w:t>
      </w:r>
      <w:r w:rsidRPr="006909F0">
        <w:rPr>
          <w:i/>
          <w:vertAlign w:val="subscript"/>
        </w:rPr>
        <w:t>.</w:t>
      </w:r>
      <w:proofErr w:type="spellStart"/>
      <w:r w:rsidRPr="006909F0">
        <w:rPr>
          <w:i/>
          <w:lang w:val="en-US"/>
        </w:rPr>
        <w:t>ρ</w:t>
      </w:r>
      <w:r w:rsidRPr="006909F0">
        <w:rPr>
          <w:i/>
          <w:vertAlign w:val="subscript"/>
          <w:lang w:val="en-US"/>
        </w:rPr>
        <w:t>c</w:t>
      </w:r>
      <w:proofErr w:type="spellEnd"/>
      <w:r w:rsidRPr="006909F0">
        <w:rPr>
          <w:i/>
          <w:vertAlign w:val="subscript"/>
        </w:rPr>
        <w:t>.</w:t>
      </w:r>
      <w:r w:rsidRPr="006909F0">
        <w:rPr>
          <w:i/>
        </w:rPr>
        <w:t xml:space="preserve"> </w:t>
      </w:r>
      <w:r w:rsidRPr="006909F0">
        <w:t>– об’єм сушарки, зайнятий суспензією (висушуваним матеріалом) та густина суспензії.</w:t>
      </w:r>
    </w:p>
    <w:p w:rsidR="006909F0" w:rsidRPr="006909F0" w:rsidRDefault="006909F0" w:rsidP="006909F0">
      <w:pPr>
        <w:rPr>
          <w:b/>
          <w:i/>
        </w:rPr>
      </w:pPr>
      <w:r w:rsidRPr="006909F0">
        <w:rPr>
          <w:b/>
          <w:i/>
        </w:rPr>
        <w:t>Матеріальний баланс по кількості вологи в  топковому газі:</w:t>
      </w:r>
    </w:p>
    <w:p w:rsidR="006909F0" w:rsidRDefault="006909F0" w:rsidP="0075010E">
      <w:pPr>
        <w:pStyle w:val="a0"/>
        <w:tabs>
          <w:tab w:val="left" w:pos="0"/>
        </w:tabs>
        <w:spacing w:after="200" w:line="276" w:lineRule="auto"/>
        <w:ind w:left="0" w:firstLine="426"/>
        <w:rPr>
          <w:rFonts w:eastAsia="Times New Roman"/>
          <w:color w:val="000000"/>
        </w:rPr>
      </w:pPr>
      <w:r w:rsidRPr="001E2645">
        <w:rPr>
          <w:rFonts w:eastAsia="Times New Roman"/>
          <w:color w:val="000000"/>
          <w:position w:val="-36"/>
        </w:rPr>
        <w:object w:dxaOrig="8020" w:dyaOrig="859">
          <v:shape id="_x0000_i1044" type="#_x0000_t75" style="width:401.25pt;height:43.5pt" o:ole="">
            <v:imagedata r:id="rId51" o:title=""/>
          </v:shape>
          <o:OLEObject Type="Embed" ProgID="Equation.DSMT4" ShapeID="_x0000_i1044" DrawAspect="Content" ObjectID="_1766010183" r:id="rId52"/>
        </w:object>
      </w:r>
      <w:r w:rsidRPr="008319FC">
        <w:rPr>
          <w:rFonts w:eastAsia="Times New Roman"/>
          <w:color w:val="000000"/>
        </w:rPr>
        <w:t xml:space="preserve"> </w:t>
      </w:r>
      <w:r>
        <w:rPr>
          <w:rFonts w:eastAsia="Times New Roman"/>
          <w:color w:val="000000"/>
        </w:rPr>
        <w:t>(</w:t>
      </w:r>
      <w:r w:rsidR="0075010E">
        <w:rPr>
          <w:rFonts w:eastAsia="Times New Roman"/>
          <w:color w:val="000000"/>
        </w:rPr>
        <w:t>3.</w:t>
      </w:r>
      <w:r>
        <w:rPr>
          <w:rFonts w:eastAsia="Times New Roman"/>
          <w:color w:val="000000"/>
        </w:rPr>
        <w:t>2)</w:t>
      </w:r>
    </w:p>
    <w:p w:rsidR="006909F0" w:rsidRPr="006909F0" w:rsidRDefault="006909F0" w:rsidP="006909F0">
      <w:r w:rsidRPr="006909F0">
        <w:t xml:space="preserve">де </w:t>
      </w:r>
      <w:r w:rsidRPr="006909F0">
        <w:rPr>
          <w:i/>
          <w:lang w:val="en-US"/>
        </w:rPr>
        <w:t>G</w:t>
      </w:r>
      <w:r w:rsidRPr="006909F0">
        <w:rPr>
          <w:i/>
          <w:vertAlign w:val="subscript"/>
          <w:lang w:val="en-US"/>
        </w:rPr>
        <w:t>g</w:t>
      </w:r>
      <w:r w:rsidRPr="006909F0">
        <w:rPr>
          <w:i/>
          <w:vertAlign w:val="subscript"/>
          <w:lang w:val="ru-RU"/>
        </w:rPr>
        <w:t xml:space="preserve"> </w:t>
      </w:r>
      <w:r w:rsidRPr="006909F0">
        <w:t>– витрата топкового газу на вході та на виході;</w:t>
      </w:r>
    </w:p>
    <w:p w:rsidR="006909F0" w:rsidRPr="006909F0" w:rsidRDefault="006909F0" w:rsidP="006909F0">
      <w:r w:rsidRPr="006909F0">
        <w:rPr>
          <w:i/>
          <w:lang w:val="en-US"/>
        </w:rPr>
        <w:t>T</w:t>
      </w:r>
      <w:r w:rsidRPr="006909F0">
        <w:rPr>
          <w:i/>
          <w:vertAlign w:val="subscript"/>
          <w:lang w:val="en-US"/>
        </w:rPr>
        <w:t>c</w:t>
      </w:r>
      <w:r w:rsidRPr="006909F0">
        <w:rPr>
          <w:i/>
          <w:vertAlign w:val="subscript"/>
        </w:rPr>
        <w:t>.</w:t>
      </w:r>
      <w:r w:rsidRPr="006909F0">
        <w:rPr>
          <w:vertAlign w:val="subscript"/>
        </w:rPr>
        <w:t>1</w:t>
      </w:r>
      <w:r w:rsidRPr="006909F0">
        <w:t xml:space="preserve">, </w:t>
      </w:r>
      <w:r w:rsidRPr="006909F0">
        <w:rPr>
          <w:i/>
          <w:lang w:val="en-US"/>
        </w:rPr>
        <w:t>T</w:t>
      </w:r>
      <w:r w:rsidRPr="006909F0">
        <w:rPr>
          <w:i/>
          <w:vertAlign w:val="subscript"/>
          <w:lang w:val="en-US"/>
        </w:rPr>
        <w:t>c</w:t>
      </w:r>
      <w:r w:rsidRPr="006909F0">
        <w:rPr>
          <w:i/>
          <w:vertAlign w:val="subscript"/>
        </w:rPr>
        <w:t>.</w:t>
      </w:r>
      <w:r w:rsidRPr="006909F0">
        <w:rPr>
          <w:vertAlign w:val="subscript"/>
        </w:rPr>
        <w:t>2</w:t>
      </w:r>
      <w:r w:rsidRPr="006909F0">
        <w:t xml:space="preserve"> – температура суспензії на вході та виході відповідно;</w:t>
      </w:r>
    </w:p>
    <w:p w:rsidR="006909F0" w:rsidRPr="006909F0" w:rsidRDefault="006909F0" w:rsidP="006909F0">
      <w:proofErr w:type="spellStart"/>
      <w:r w:rsidRPr="006909F0">
        <w:rPr>
          <w:i/>
          <w:lang w:val="en-US"/>
        </w:rPr>
        <w:lastRenderedPageBreak/>
        <w:t>T</w:t>
      </w:r>
      <w:r w:rsidRPr="006909F0">
        <w:rPr>
          <w:i/>
          <w:vertAlign w:val="subscript"/>
          <w:lang w:val="en-US"/>
        </w:rPr>
        <w:t>g</w:t>
      </w:r>
      <w:proofErr w:type="spellEnd"/>
      <w:r w:rsidRPr="006909F0">
        <w:rPr>
          <w:i/>
          <w:vertAlign w:val="subscript"/>
        </w:rPr>
        <w:t>.</w:t>
      </w:r>
      <w:r w:rsidRPr="006909F0">
        <w:rPr>
          <w:vertAlign w:val="subscript"/>
        </w:rPr>
        <w:t>1</w:t>
      </w:r>
      <w:r w:rsidRPr="006909F0">
        <w:t xml:space="preserve">, </w:t>
      </w:r>
      <w:proofErr w:type="spellStart"/>
      <w:r w:rsidRPr="006909F0">
        <w:rPr>
          <w:i/>
          <w:lang w:val="en-US"/>
        </w:rPr>
        <w:t>T</w:t>
      </w:r>
      <w:r w:rsidRPr="006909F0">
        <w:rPr>
          <w:i/>
          <w:vertAlign w:val="subscript"/>
          <w:lang w:val="en-US"/>
        </w:rPr>
        <w:t>g</w:t>
      </w:r>
      <w:proofErr w:type="spellEnd"/>
      <w:r w:rsidRPr="006909F0">
        <w:rPr>
          <w:i/>
          <w:vertAlign w:val="subscript"/>
        </w:rPr>
        <w:t>.</w:t>
      </w:r>
      <w:r w:rsidRPr="006909F0">
        <w:rPr>
          <w:vertAlign w:val="subscript"/>
        </w:rPr>
        <w:t>2</w:t>
      </w:r>
      <w:r w:rsidRPr="006909F0">
        <w:t xml:space="preserve"> – температура топкового газу на вході та на виході відповідно;</w:t>
      </w:r>
    </w:p>
    <w:p w:rsidR="006909F0" w:rsidRPr="006909F0" w:rsidRDefault="006909F0" w:rsidP="006909F0">
      <w:proofErr w:type="spellStart"/>
      <w:r w:rsidRPr="006909F0">
        <w:rPr>
          <w:i/>
          <w:lang w:val="en-US"/>
        </w:rPr>
        <w:t>w</w:t>
      </w:r>
      <w:r w:rsidRPr="006909F0">
        <w:rPr>
          <w:i/>
          <w:vertAlign w:val="subscript"/>
          <w:lang w:val="en-US"/>
        </w:rPr>
        <w:t>g</w:t>
      </w:r>
      <w:proofErr w:type="spellEnd"/>
      <w:r w:rsidRPr="006909F0">
        <w:rPr>
          <w:i/>
          <w:vertAlign w:val="subscript"/>
        </w:rPr>
        <w:t>.</w:t>
      </w:r>
      <w:r w:rsidRPr="006909F0">
        <w:rPr>
          <w:vertAlign w:val="subscript"/>
        </w:rPr>
        <w:t>1</w:t>
      </w:r>
      <w:r w:rsidRPr="006909F0">
        <w:t xml:space="preserve">, </w:t>
      </w:r>
      <w:proofErr w:type="spellStart"/>
      <w:r w:rsidRPr="006909F0">
        <w:rPr>
          <w:i/>
          <w:lang w:val="en-US"/>
        </w:rPr>
        <w:t>w</w:t>
      </w:r>
      <w:r w:rsidRPr="006909F0">
        <w:rPr>
          <w:i/>
          <w:vertAlign w:val="subscript"/>
          <w:lang w:val="en-US"/>
        </w:rPr>
        <w:t>g</w:t>
      </w:r>
      <w:proofErr w:type="spellEnd"/>
      <w:r w:rsidRPr="006909F0">
        <w:rPr>
          <w:i/>
          <w:vertAlign w:val="subscript"/>
        </w:rPr>
        <w:t>.</w:t>
      </w:r>
      <w:r w:rsidRPr="006909F0">
        <w:rPr>
          <w:vertAlign w:val="subscript"/>
        </w:rPr>
        <w:t>2</w:t>
      </w:r>
      <w:r w:rsidRPr="006909F0">
        <w:t xml:space="preserve"> – відносний вологовміст топкового газу на вході та на виході відповідно;</w:t>
      </w:r>
    </w:p>
    <w:p w:rsidR="006909F0" w:rsidRPr="006909F0" w:rsidRDefault="006909F0" w:rsidP="006909F0">
      <w:r w:rsidRPr="006909F0">
        <w:rPr>
          <w:i/>
          <w:lang w:val="en-US"/>
        </w:rPr>
        <w:t>K</w:t>
      </w:r>
      <w:r w:rsidRPr="006909F0">
        <w:rPr>
          <w:i/>
          <w:vertAlign w:val="subscript"/>
          <w:lang w:val="en-US"/>
        </w:rPr>
        <w:t>T</w:t>
      </w:r>
      <w:r w:rsidRPr="006909F0">
        <w:rPr>
          <w:i/>
          <w:vertAlign w:val="subscript"/>
        </w:rPr>
        <w:t>.</w:t>
      </w:r>
      <w:r w:rsidRPr="006909F0">
        <w:rPr>
          <w:i/>
          <w:lang w:val="en-US"/>
        </w:rPr>
        <w:t>S</w:t>
      </w:r>
      <w:r w:rsidRPr="006909F0">
        <w:rPr>
          <w:i/>
        </w:rPr>
        <w:t xml:space="preserve"> – </w:t>
      </w:r>
      <w:r w:rsidRPr="006909F0">
        <w:t>коефіцієнт теплопередачі і площа поверхні теплообміну між топковими газами і суспензією;</w:t>
      </w:r>
    </w:p>
    <w:p w:rsidR="006909F0" w:rsidRPr="006909F0" w:rsidRDefault="006909F0" w:rsidP="006909F0">
      <w:r w:rsidRPr="006909F0">
        <w:rPr>
          <w:i/>
          <w:lang w:val="en-US"/>
        </w:rPr>
        <w:t>V</w:t>
      </w:r>
      <w:r w:rsidRPr="006909F0">
        <w:rPr>
          <w:i/>
          <w:vertAlign w:val="subscript"/>
          <w:lang w:val="en-US"/>
        </w:rPr>
        <w:t>g</w:t>
      </w:r>
      <w:r w:rsidRPr="006909F0">
        <w:rPr>
          <w:i/>
          <w:vertAlign w:val="subscript"/>
        </w:rPr>
        <w:t>.</w:t>
      </w:r>
      <w:proofErr w:type="spellStart"/>
      <w:r w:rsidRPr="006909F0">
        <w:rPr>
          <w:i/>
          <w:lang w:val="en-US"/>
        </w:rPr>
        <w:t>ρ</w:t>
      </w:r>
      <w:r w:rsidRPr="006909F0">
        <w:rPr>
          <w:i/>
          <w:vertAlign w:val="subscript"/>
          <w:lang w:val="en-US"/>
        </w:rPr>
        <w:t>g</w:t>
      </w:r>
      <w:proofErr w:type="spellEnd"/>
      <w:r w:rsidRPr="006909F0">
        <w:rPr>
          <w:i/>
          <w:vertAlign w:val="subscript"/>
        </w:rPr>
        <w:t>.</w:t>
      </w:r>
      <w:r w:rsidRPr="006909F0">
        <w:rPr>
          <w:i/>
        </w:rPr>
        <w:t xml:space="preserve"> </w:t>
      </w:r>
      <w:r w:rsidRPr="006909F0">
        <w:t>– об’єм апарату який заповнює топковий газ, густина топкового газу відповідно.</w:t>
      </w:r>
    </w:p>
    <w:p w:rsidR="006909F0" w:rsidRPr="006909F0" w:rsidRDefault="006909F0" w:rsidP="006909F0">
      <w:r w:rsidRPr="006909F0">
        <w:rPr>
          <w:i/>
          <w:lang w:val="en-US"/>
        </w:rPr>
        <w:t>r</w:t>
      </w:r>
      <w:r w:rsidRPr="006909F0">
        <w:rPr>
          <w:i/>
        </w:rPr>
        <w:t xml:space="preserve"> – </w:t>
      </w:r>
      <w:r w:rsidRPr="006909F0">
        <w:t>питома теплота пароутворення води;</w:t>
      </w:r>
    </w:p>
    <w:p w:rsidR="006909F0" w:rsidRPr="006909F0" w:rsidRDefault="006909F0" w:rsidP="006909F0">
      <w:pPr>
        <w:rPr>
          <w:b/>
          <w:i/>
        </w:rPr>
      </w:pPr>
      <w:r w:rsidRPr="006909F0">
        <w:rPr>
          <w:b/>
          <w:i/>
        </w:rPr>
        <w:t>Тепловий баланс висушуваного матеріалу:</w:t>
      </w:r>
    </w:p>
    <w:p w:rsidR="006909F0" w:rsidRPr="006909F0" w:rsidRDefault="006909F0" w:rsidP="0075010E">
      <w:pPr>
        <w:pStyle w:val="a0"/>
        <w:tabs>
          <w:tab w:val="left" w:pos="567"/>
        </w:tabs>
        <w:spacing w:after="200" w:line="276" w:lineRule="auto"/>
        <w:ind w:left="0" w:firstLine="426"/>
        <w:rPr>
          <w:rFonts w:eastAsia="Times New Roman"/>
          <w:color w:val="000000"/>
        </w:rPr>
      </w:pPr>
      <w:r w:rsidRPr="00270475">
        <w:rPr>
          <w:rFonts w:eastAsia="Times New Roman"/>
          <w:color w:val="000000"/>
          <w:position w:val="-36"/>
        </w:rPr>
        <w:object w:dxaOrig="8480" w:dyaOrig="859">
          <v:shape id="_x0000_i1045" type="#_x0000_t75" style="width:423pt;height:43.5pt" o:ole="">
            <v:imagedata r:id="rId53" o:title=""/>
          </v:shape>
          <o:OLEObject Type="Embed" ProgID="Equation.DSMT4" ShapeID="_x0000_i1045" DrawAspect="Content" ObjectID="_1766010184" r:id="rId54"/>
        </w:object>
      </w:r>
      <w:r w:rsidRPr="008319FC">
        <w:rPr>
          <w:rFonts w:eastAsia="Times New Roman"/>
          <w:color w:val="000000"/>
        </w:rPr>
        <w:t xml:space="preserve"> (</w:t>
      </w:r>
      <w:r w:rsidR="0075010E">
        <w:rPr>
          <w:rFonts w:eastAsia="Times New Roman"/>
          <w:color w:val="000000"/>
        </w:rPr>
        <w:t>3.</w:t>
      </w:r>
      <w:r w:rsidRPr="008319FC">
        <w:rPr>
          <w:rFonts w:eastAsia="Times New Roman"/>
          <w:color w:val="000000"/>
        </w:rPr>
        <w:t>3)</w:t>
      </w:r>
    </w:p>
    <w:p w:rsidR="006909F0" w:rsidRPr="006909F0" w:rsidRDefault="006909F0" w:rsidP="006909F0">
      <w:r w:rsidRPr="006909F0">
        <w:tab/>
        <w:t xml:space="preserve">де </w:t>
      </w:r>
      <w:proofErr w:type="spellStart"/>
      <w:r w:rsidRPr="006909F0">
        <w:rPr>
          <w:i/>
          <w:lang w:val="en-US"/>
        </w:rPr>
        <w:t>G</w:t>
      </w:r>
      <w:r w:rsidRPr="006909F0">
        <w:rPr>
          <w:i/>
          <w:vertAlign w:val="subscript"/>
          <w:lang w:val="en-US"/>
        </w:rPr>
        <w:t>c</w:t>
      </w:r>
      <w:proofErr w:type="spellEnd"/>
      <w:r w:rsidRPr="006909F0">
        <w:rPr>
          <w:i/>
          <w:vertAlign w:val="subscript"/>
        </w:rPr>
        <w:t>.</w:t>
      </w:r>
      <w:r w:rsidRPr="006909F0">
        <w:rPr>
          <w:vertAlign w:val="subscript"/>
        </w:rPr>
        <w:t>1</w:t>
      </w:r>
      <w:r w:rsidRPr="006909F0">
        <w:t xml:space="preserve">, </w:t>
      </w:r>
      <w:proofErr w:type="spellStart"/>
      <w:r w:rsidRPr="006909F0">
        <w:rPr>
          <w:i/>
          <w:lang w:val="en-US"/>
        </w:rPr>
        <w:t>G</w:t>
      </w:r>
      <w:r w:rsidRPr="006909F0">
        <w:rPr>
          <w:i/>
          <w:vertAlign w:val="subscript"/>
          <w:lang w:val="en-US"/>
        </w:rPr>
        <w:t>c</w:t>
      </w:r>
      <w:proofErr w:type="spellEnd"/>
      <w:r w:rsidRPr="006909F0">
        <w:rPr>
          <w:i/>
          <w:vertAlign w:val="subscript"/>
        </w:rPr>
        <w:t>.</w:t>
      </w:r>
      <w:r w:rsidRPr="006909F0">
        <w:rPr>
          <w:vertAlign w:val="subscript"/>
        </w:rPr>
        <w:t>2</w:t>
      </w:r>
      <w:r w:rsidRPr="006909F0">
        <w:t xml:space="preserve"> – витрата суспензії на вході та сухої речовини на виході з сушарки відповідно;</w:t>
      </w:r>
    </w:p>
    <w:p w:rsidR="006909F0" w:rsidRPr="006909F0" w:rsidRDefault="006909F0" w:rsidP="006909F0">
      <w:r w:rsidRPr="006909F0">
        <w:rPr>
          <w:i/>
          <w:lang w:val="en-US"/>
        </w:rPr>
        <w:t>T</w:t>
      </w:r>
      <w:r w:rsidRPr="006909F0">
        <w:rPr>
          <w:i/>
          <w:vertAlign w:val="subscript"/>
          <w:lang w:val="en-US"/>
        </w:rPr>
        <w:t>c</w:t>
      </w:r>
      <w:r w:rsidRPr="006909F0">
        <w:rPr>
          <w:i/>
          <w:vertAlign w:val="subscript"/>
        </w:rPr>
        <w:t>.</w:t>
      </w:r>
      <w:r w:rsidRPr="006909F0">
        <w:rPr>
          <w:vertAlign w:val="subscript"/>
        </w:rPr>
        <w:t>1</w:t>
      </w:r>
      <w:r w:rsidRPr="006909F0">
        <w:t xml:space="preserve">, </w:t>
      </w:r>
      <w:r w:rsidRPr="006909F0">
        <w:rPr>
          <w:i/>
          <w:lang w:val="en-US"/>
        </w:rPr>
        <w:t>T</w:t>
      </w:r>
      <w:r w:rsidRPr="006909F0">
        <w:rPr>
          <w:i/>
          <w:vertAlign w:val="subscript"/>
          <w:lang w:val="en-US"/>
        </w:rPr>
        <w:t>c</w:t>
      </w:r>
      <w:r w:rsidRPr="006909F0">
        <w:rPr>
          <w:i/>
          <w:vertAlign w:val="subscript"/>
        </w:rPr>
        <w:t>.</w:t>
      </w:r>
      <w:r w:rsidRPr="006909F0">
        <w:rPr>
          <w:vertAlign w:val="subscript"/>
        </w:rPr>
        <w:t>2</w:t>
      </w:r>
      <w:r w:rsidRPr="006909F0">
        <w:t xml:space="preserve"> – температура суспензії та сухої речовини відповідно;</w:t>
      </w:r>
    </w:p>
    <w:p w:rsidR="006909F0" w:rsidRPr="006909F0" w:rsidRDefault="006909F0" w:rsidP="006909F0">
      <w:proofErr w:type="spellStart"/>
      <w:r w:rsidRPr="006909F0">
        <w:rPr>
          <w:i/>
          <w:lang w:val="en-US"/>
        </w:rPr>
        <w:t>T</w:t>
      </w:r>
      <w:r w:rsidRPr="006909F0">
        <w:rPr>
          <w:i/>
          <w:vertAlign w:val="subscript"/>
          <w:lang w:val="en-US"/>
        </w:rPr>
        <w:t>g</w:t>
      </w:r>
      <w:proofErr w:type="spellEnd"/>
      <w:r w:rsidRPr="006909F0">
        <w:rPr>
          <w:i/>
          <w:vertAlign w:val="subscript"/>
        </w:rPr>
        <w:t>.</w:t>
      </w:r>
      <w:r w:rsidRPr="006909F0">
        <w:rPr>
          <w:vertAlign w:val="subscript"/>
        </w:rPr>
        <w:t>1</w:t>
      </w:r>
      <w:r w:rsidRPr="006909F0">
        <w:t xml:space="preserve">, </w:t>
      </w:r>
      <w:proofErr w:type="spellStart"/>
      <w:r w:rsidRPr="006909F0">
        <w:rPr>
          <w:i/>
          <w:lang w:val="en-US"/>
        </w:rPr>
        <w:t>T</w:t>
      </w:r>
      <w:r w:rsidRPr="006909F0">
        <w:rPr>
          <w:i/>
          <w:vertAlign w:val="subscript"/>
          <w:lang w:val="en-US"/>
        </w:rPr>
        <w:t>g</w:t>
      </w:r>
      <w:proofErr w:type="spellEnd"/>
      <w:r w:rsidRPr="006909F0">
        <w:rPr>
          <w:i/>
          <w:vertAlign w:val="subscript"/>
        </w:rPr>
        <w:t>.</w:t>
      </w:r>
      <w:r w:rsidRPr="006909F0">
        <w:rPr>
          <w:vertAlign w:val="subscript"/>
        </w:rPr>
        <w:t>2</w:t>
      </w:r>
      <w:r w:rsidRPr="006909F0">
        <w:t xml:space="preserve"> – температура топкового газу на вході та на виході відповідно;</w:t>
      </w:r>
    </w:p>
    <w:p w:rsidR="006909F0" w:rsidRPr="006909F0" w:rsidRDefault="006909F0" w:rsidP="006909F0">
      <w:r w:rsidRPr="006909F0">
        <w:rPr>
          <w:i/>
          <w:lang w:val="en-US"/>
        </w:rPr>
        <w:t>c</w:t>
      </w:r>
      <w:r w:rsidRPr="006909F0">
        <w:rPr>
          <w:i/>
          <w:vertAlign w:val="subscript"/>
          <w:lang w:val="en-US"/>
        </w:rPr>
        <w:t>c</w:t>
      </w:r>
      <w:r w:rsidRPr="006909F0">
        <w:rPr>
          <w:vertAlign w:val="subscript"/>
        </w:rPr>
        <w:t>.</w:t>
      </w:r>
      <w:r w:rsidRPr="006909F0">
        <w:t xml:space="preserve"> – питома теплоємність суспензії та сухої речовини;</w:t>
      </w:r>
    </w:p>
    <w:p w:rsidR="006909F0" w:rsidRPr="006909F0" w:rsidRDefault="006909F0" w:rsidP="006909F0">
      <w:r w:rsidRPr="006909F0">
        <w:rPr>
          <w:i/>
          <w:lang w:val="en-US"/>
        </w:rPr>
        <w:t>K</w:t>
      </w:r>
      <w:r w:rsidRPr="006909F0">
        <w:rPr>
          <w:i/>
          <w:vertAlign w:val="subscript"/>
          <w:lang w:val="en-US"/>
        </w:rPr>
        <w:t>T</w:t>
      </w:r>
      <w:r w:rsidRPr="006909F0">
        <w:rPr>
          <w:i/>
          <w:vertAlign w:val="subscript"/>
        </w:rPr>
        <w:t>.</w:t>
      </w:r>
      <w:r w:rsidRPr="006909F0">
        <w:rPr>
          <w:i/>
          <w:lang w:val="en-US"/>
        </w:rPr>
        <w:t>S</w:t>
      </w:r>
      <w:r w:rsidRPr="006909F0">
        <w:rPr>
          <w:i/>
        </w:rPr>
        <w:t xml:space="preserve"> – </w:t>
      </w:r>
      <w:r w:rsidRPr="006909F0">
        <w:t>коефіцієнт теплопередачі і площа поверхні теплообміну між топковими газами і суспензією;</w:t>
      </w:r>
    </w:p>
    <w:p w:rsidR="006909F0" w:rsidRPr="006909F0" w:rsidRDefault="006909F0" w:rsidP="006909F0">
      <w:proofErr w:type="spellStart"/>
      <w:r w:rsidRPr="006909F0">
        <w:rPr>
          <w:i/>
          <w:lang w:val="en-US"/>
        </w:rPr>
        <w:t>V</w:t>
      </w:r>
      <w:r w:rsidRPr="006909F0">
        <w:rPr>
          <w:i/>
          <w:vertAlign w:val="subscript"/>
          <w:lang w:val="en-US"/>
        </w:rPr>
        <w:t>c</w:t>
      </w:r>
      <w:proofErr w:type="spellEnd"/>
      <w:r w:rsidRPr="006909F0">
        <w:rPr>
          <w:i/>
          <w:vertAlign w:val="subscript"/>
        </w:rPr>
        <w:t>.</w:t>
      </w:r>
      <w:proofErr w:type="spellStart"/>
      <w:r w:rsidRPr="006909F0">
        <w:rPr>
          <w:i/>
          <w:lang w:val="en-US"/>
        </w:rPr>
        <w:t>ρ</w:t>
      </w:r>
      <w:r w:rsidRPr="006909F0">
        <w:rPr>
          <w:i/>
          <w:vertAlign w:val="subscript"/>
          <w:lang w:val="en-US"/>
        </w:rPr>
        <w:t>c</w:t>
      </w:r>
      <w:proofErr w:type="spellEnd"/>
      <w:r w:rsidRPr="006909F0">
        <w:rPr>
          <w:i/>
          <w:vertAlign w:val="subscript"/>
        </w:rPr>
        <w:t>.</w:t>
      </w:r>
      <w:r w:rsidRPr="006909F0">
        <w:rPr>
          <w:i/>
        </w:rPr>
        <w:t xml:space="preserve"> </w:t>
      </w:r>
      <w:r w:rsidRPr="006909F0">
        <w:t>– об’єм сушарки, зайнятий висушуваним матеріалом та його густина відповідно.</w:t>
      </w:r>
    </w:p>
    <w:p w:rsidR="006909F0" w:rsidRPr="006909F0" w:rsidRDefault="006909F0" w:rsidP="006909F0">
      <w:pPr>
        <w:rPr>
          <w:b/>
          <w:i/>
        </w:rPr>
      </w:pPr>
      <w:r w:rsidRPr="006909F0">
        <w:rPr>
          <w:b/>
          <w:i/>
        </w:rPr>
        <w:t>Тепловий баланс газового середовища:</w:t>
      </w:r>
    </w:p>
    <w:p w:rsidR="006909F0" w:rsidRPr="008319FC" w:rsidRDefault="006909F0" w:rsidP="0075010E">
      <w:pPr>
        <w:tabs>
          <w:tab w:val="left" w:pos="3829"/>
        </w:tabs>
        <w:ind w:firstLine="426"/>
      </w:pPr>
      <w:r w:rsidRPr="004E7D46">
        <w:rPr>
          <w:rFonts w:eastAsia="Times New Roman"/>
          <w:color w:val="000000"/>
          <w:position w:val="-36"/>
        </w:rPr>
        <w:object w:dxaOrig="8580" w:dyaOrig="859">
          <v:shape id="_x0000_i1046" type="#_x0000_t75" style="width:427.5pt;height:43.5pt" o:ole="">
            <v:imagedata r:id="rId55" o:title=""/>
          </v:shape>
          <o:OLEObject Type="Embed" ProgID="Equation.DSMT4" ShapeID="_x0000_i1046" DrawAspect="Content" ObjectID="_1766010185" r:id="rId56"/>
        </w:object>
      </w:r>
      <w:r w:rsidR="0075010E">
        <w:rPr>
          <w:rFonts w:eastAsia="Times New Roman"/>
          <w:color w:val="000000"/>
        </w:rPr>
        <w:t xml:space="preserve"> </w:t>
      </w:r>
      <w:r w:rsidRPr="008319FC">
        <w:rPr>
          <w:rFonts w:eastAsia="Times New Roman"/>
          <w:color w:val="000000"/>
        </w:rPr>
        <w:t>(</w:t>
      </w:r>
      <w:r w:rsidR="0075010E">
        <w:rPr>
          <w:rFonts w:eastAsia="Times New Roman"/>
          <w:color w:val="000000"/>
        </w:rPr>
        <w:t>3.</w:t>
      </w:r>
      <w:r w:rsidRPr="008319FC">
        <w:rPr>
          <w:rFonts w:eastAsia="Times New Roman"/>
          <w:color w:val="000000"/>
        </w:rPr>
        <w:t>4)</w:t>
      </w:r>
    </w:p>
    <w:p w:rsidR="006909F0" w:rsidRPr="006909F0" w:rsidRDefault="006909F0" w:rsidP="006909F0">
      <w:r w:rsidRPr="006909F0">
        <w:t xml:space="preserve">де </w:t>
      </w:r>
      <w:r w:rsidRPr="006909F0">
        <w:rPr>
          <w:i/>
          <w:lang w:val="en-US"/>
        </w:rPr>
        <w:t>G</w:t>
      </w:r>
      <w:r w:rsidRPr="006909F0">
        <w:rPr>
          <w:i/>
          <w:vertAlign w:val="subscript"/>
          <w:lang w:val="en-US"/>
        </w:rPr>
        <w:t>g</w:t>
      </w:r>
      <w:r w:rsidRPr="006909F0">
        <w:rPr>
          <w:i/>
          <w:vertAlign w:val="subscript"/>
          <w:lang w:val="ru-RU"/>
        </w:rPr>
        <w:t xml:space="preserve">. </w:t>
      </w:r>
      <w:r w:rsidRPr="006909F0">
        <w:t>– витрата топкового газу на вході та на виході;</w:t>
      </w:r>
    </w:p>
    <w:p w:rsidR="006909F0" w:rsidRPr="006909F0" w:rsidRDefault="006909F0" w:rsidP="006909F0">
      <w:proofErr w:type="spellStart"/>
      <w:r w:rsidRPr="006909F0">
        <w:rPr>
          <w:i/>
          <w:lang w:val="en-US"/>
        </w:rPr>
        <w:t>T</w:t>
      </w:r>
      <w:r w:rsidRPr="006909F0">
        <w:rPr>
          <w:i/>
          <w:vertAlign w:val="subscript"/>
          <w:lang w:val="en-US"/>
        </w:rPr>
        <w:t>g</w:t>
      </w:r>
      <w:proofErr w:type="spellEnd"/>
      <w:r w:rsidRPr="006909F0">
        <w:rPr>
          <w:i/>
          <w:vertAlign w:val="subscript"/>
        </w:rPr>
        <w:t>.</w:t>
      </w:r>
      <w:r w:rsidRPr="006909F0">
        <w:rPr>
          <w:vertAlign w:val="subscript"/>
        </w:rPr>
        <w:t>1</w:t>
      </w:r>
      <w:r w:rsidRPr="006909F0">
        <w:t xml:space="preserve">, </w:t>
      </w:r>
      <w:proofErr w:type="spellStart"/>
      <w:r w:rsidRPr="006909F0">
        <w:rPr>
          <w:i/>
          <w:lang w:val="en-US"/>
        </w:rPr>
        <w:t>T</w:t>
      </w:r>
      <w:r w:rsidRPr="006909F0">
        <w:rPr>
          <w:i/>
          <w:vertAlign w:val="subscript"/>
          <w:lang w:val="en-US"/>
        </w:rPr>
        <w:t>g</w:t>
      </w:r>
      <w:proofErr w:type="spellEnd"/>
      <w:r w:rsidRPr="006909F0">
        <w:rPr>
          <w:i/>
          <w:vertAlign w:val="subscript"/>
        </w:rPr>
        <w:t>.</w:t>
      </w:r>
      <w:r w:rsidRPr="006909F0">
        <w:rPr>
          <w:vertAlign w:val="subscript"/>
        </w:rPr>
        <w:t>2</w:t>
      </w:r>
      <w:r w:rsidRPr="006909F0">
        <w:t xml:space="preserve"> – температура топкового газу на вході та на виході відповідно;</w:t>
      </w:r>
    </w:p>
    <w:p w:rsidR="006909F0" w:rsidRPr="006909F0" w:rsidRDefault="006909F0" w:rsidP="006909F0">
      <w:r w:rsidRPr="006909F0">
        <w:rPr>
          <w:i/>
          <w:lang w:val="en-US"/>
        </w:rPr>
        <w:t>T</w:t>
      </w:r>
      <w:r w:rsidRPr="006909F0">
        <w:rPr>
          <w:i/>
          <w:vertAlign w:val="subscript"/>
          <w:lang w:val="en-US"/>
        </w:rPr>
        <w:t>c</w:t>
      </w:r>
      <w:r w:rsidRPr="006909F0">
        <w:rPr>
          <w:i/>
          <w:vertAlign w:val="subscript"/>
        </w:rPr>
        <w:t>.</w:t>
      </w:r>
      <w:r w:rsidRPr="006909F0">
        <w:rPr>
          <w:vertAlign w:val="subscript"/>
        </w:rPr>
        <w:t>1</w:t>
      </w:r>
      <w:r w:rsidRPr="006909F0">
        <w:t xml:space="preserve">, </w:t>
      </w:r>
      <w:r w:rsidRPr="006909F0">
        <w:rPr>
          <w:i/>
          <w:lang w:val="en-US"/>
        </w:rPr>
        <w:t>T</w:t>
      </w:r>
      <w:r w:rsidRPr="006909F0">
        <w:rPr>
          <w:i/>
          <w:vertAlign w:val="subscript"/>
          <w:lang w:val="en-US"/>
        </w:rPr>
        <w:t>c</w:t>
      </w:r>
      <w:r w:rsidRPr="006909F0">
        <w:rPr>
          <w:i/>
          <w:vertAlign w:val="subscript"/>
        </w:rPr>
        <w:t>.</w:t>
      </w:r>
      <w:r w:rsidRPr="006909F0">
        <w:rPr>
          <w:vertAlign w:val="subscript"/>
        </w:rPr>
        <w:t>2</w:t>
      </w:r>
      <w:r w:rsidRPr="006909F0">
        <w:t xml:space="preserve"> – температура суспензії та сухої речовини відповідно;</w:t>
      </w:r>
    </w:p>
    <w:p w:rsidR="006909F0" w:rsidRPr="006909F0" w:rsidRDefault="006909F0" w:rsidP="006909F0">
      <w:r w:rsidRPr="006909F0">
        <w:rPr>
          <w:i/>
          <w:lang w:val="en-US"/>
        </w:rPr>
        <w:t>c</w:t>
      </w:r>
      <w:r w:rsidRPr="006909F0">
        <w:rPr>
          <w:i/>
          <w:vertAlign w:val="subscript"/>
          <w:lang w:val="en-US"/>
        </w:rPr>
        <w:t>g</w:t>
      </w:r>
      <w:r w:rsidRPr="006909F0">
        <w:rPr>
          <w:vertAlign w:val="subscript"/>
        </w:rPr>
        <w:t>.</w:t>
      </w:r>
      <w:r w:rsidRPr="006909F0">
        <w:t xml:space="preserve"> – питома теплоємність топкового газу;</w:t>
      </w:r>
    </w:p>
    <w:p w:rsidR="006909F0" w:rsidRPr="006909F0" w:rsidRDefault="006909F0" w:rsidP="006909F0">
      <w:r w:rsidRPr="006909F0">
        <w:rPr>
          <w:i/>
          <w:lang w:val="en-US"/>
        </w:rPr>
        <w:t>K</w:t>
      </w:r>
      <w:r w:rsidRPr="006909F0">
        <w:rPr>
          <w:i/>
          <w:vertAlign w:val="subscript"/>
          <w:lang w:val="en-US"/>
        </w:rPr>
        <w:t>T</w:t>
      </w:r>
      <w:r w:rsidRPr="006909F0">
        <w:rPr>
          <w:i/>
          <w:vertAlign w:val="subscript"/>
        </w:rPr>
        <w:t>.</w:t>
      </w:r>
      <w:r w:rsidRPr="006909F0">
        <w:rPr>
          <w:i/>
          <w:lang w:val="en-US"/>
        </w:rPr>
        <w:t>S</w:t>
      </w:r>
      <w:r w:rsidRPr="006909F0">
        <w:rPr>
          <w:i/>
        </w:rPr>
        <w:t xml:space="preserve"> – </w:t>
      </w:r>
      <w:r w:rsidRPr="006909F0">
        <w:t>коефіцієнт теплопередачі і площа поверхні теплообміну між топковими газами і суспензією;</w:t>
      </w:r>
    </w:p>
    <w:p w:rsidR="006909F0" w:rsidRDefault="006909F0" w:rsidP="009619C0">
      <w:r w:rsidRPr="006909F0">
        <w:rPr>
          <w:i/>
          <w:lang w:val="en-US"/>
        </w:rPr>
        <w:lastRenderedPageBreak/>
        <w:t>V</w:t>
      </w:r>
      <w:r w:rsidRPr="006909F0">
        <w:rPr>
          <w:i/>
          <w:vertAlign w:val="subscript"/>
          <w:lang w:val="en-US"/>
        </w:rPr>
        <w:t>g</w:t>
      </w:r>
      <w:r w:rsidRPr="006909F0">
        <w:rPr>
          <w:i/>
          <w:vertAlign w:val="subscript"/>
        </w:rPr>
        <w:t>.</w:t>
      </w:r>
      <w:proofErr w:type="spellStart"/>
      <w:r w:rsidRPr="006909F0">
        <w:rPr>
          <w:i/>
          <w:lang w:val="en-US"/>
        </w:rPr>
        <w:t>ρ</w:t>
      </w:r>
      <w:r w:rsidRPr="006909F0">
        <w:rPr>
          <w:i/>
          <w:vertAlign w:val="subscript"/>
          <w:lang w:val="en-US"/>
        </w:rPr>
        <w:t>g</w:t>
      </w:r>
      <w:proofErr w:type="spellEnd"/>
      <w:r w:rsidRPr="006909F0">
        <w:rPr>
          <w:i/>
          <w:vertAlign w:val="subscript"/>
        </w:rPr>
        <w:t>.</w:t>
      </w:r>
      <w:r w:rsidRPr="006909F0">
        <w:rPr>
          <w:i/>
        </w:rPr>
        <w:t xml:space="preserve"> </w:t>
      </w:r>
      <w:r w:rsidRPr="006909F0">
        <w:t>– об’єм апарату який заповнює топковий газ, густина топкового газу відповідно.</w:t>
      </w:r>
    </w:p>
    <w:p w:rsidR="00B84D8E" w:rsidRDefault="00B84D8E" w:rsidP="00C37869">
      <w:pPr>
        <w:spacing w:after="240"/>
      </w:pPr>
      <w:r>
        <w:t xml:space="preserve">Моделюється статична характеристика для каналу керування «температура топкового газу </w:t>
      </w:r>
      <w:r w:rsidR="007B5A67">
        <w:t>–</w:t>
      </w:r>
      <w:r>
        <w:t xml:space="preserve"> </w:t>
      </w:r>
      <w:r w:rsidR="007B5A67">
        <w:t>відносний вологовміст висушеної речовини». Для моделювання статичного режиму прийнято припущення, що у процесі відсутнє збурення та кількість речовин які входять до апарату дорівнюють кількості речовини які виходять з нього</w:t>
      </w:r>
      <w:r w:rsidR="007D4770" w:rsidRPr="007D4770">
        <w:t xml:space="preserve"> [7]</w:t>
      </w:r>
      <w:r w:rsidR="007B5A67">
        <w:t>.</w:t>
      </w:r>
    </w:p>
    <w:p w:rsidR="00C37869" w:rsidRPr="00C37869" w:rsidRDefault="00C37869" w:rsidP="00C37869">
      <w:pPr>
        <w:tabs>
          <w:tab w:val="left" w:pos="924"/>
        </w:tabs>
        <w:spacing w:after="160" w:line="259" w:lineRule="auto"/>
        <w:ind w:firstLine="284"/>
        <w:jc w:val="right"/>
        <w:rPr>
          <w:rFonts w:eastAsia="Times New Roman"/>
          <w:szCs w:val="22"/>
        </w:rPr>
      </w:pPr>
      <w:r w:rsidRPr="00C37869">
        <w:rPr>
          <w:rFonts w:eastAsia="Times New Roman"/>
          <w:szCs w:val="22"/>
        </w:rPr>
        <w:t xml:space="preserve">Таблиця </w:t>
      </w:r>
      <w:r w:rsidR="00C939C3">
        <w:rPr>
          <w:rFonts w:eastAsia="Times New Roman"/>
          <w:szCs w:val="22"/>
        </w:rPr>
        <w:t>3.1</w:t>
      </w:r>
      <w:r w:rsidR="001C203E">
        <w:rPr>
          <w:rFonts w:eastAsia="Times New Roman"/>
          <w:szCs w:val="22"/>
        </w:rPr>
        <w:t xml:space="preserve"> </w:t>
      </w:r>
      <w:r w:rsidR="001C203E">
        <w:t>–</w:t>
      </w:r>
      <w:r w:rsidR="00C939C3">
        <w:rPr>
          <w:rFonts w:eastAsia="Times New Roman"/>
          <w:szCs w:val="22"/>
        </w:rPr>
        <w:t xml:space="preserve"> Значення параметрів у статичному режимі</w:t>
      </w:r>
    </w:p>
    <w:tbl>
      <w:tblPr>
        <w:tblStyle w:val="21"/>
        <w:tblW w:w="9498" w:type="dxa"/>
        <w:tblInd w:w="137" w:type="dxa"/>
        <w:tblLayout w:type="fixed"/>
        <w:tblLook w:val="04A0" w:firstRow="1" w:lastRow="0" w:firstColumn="1" w:lastColumn="0" w:noHBand="0" w:noVBand="1"/>
      </w:tblPr>
      <w:tblGrid>
        <w:gridCol w:w="846"/>
        <w:gridCol w:w="4649"/>
        <w:gridCol w:w="982"/>
        <w:gridCol w:w="1887"/>
        <w:gridCol w:w="1134"/>
      </w:tblGrid>
      <w:tr w:rsidR="00450502" w:rsidRPr="00450502" w:rsidTr="00850CC5">
        <w:trPr>
          <w:trHeight w:val="20"/>
        </w:trPr>
        <w:tc>
          <w:tcPr>
            <w:tcW w:w="846"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w:t>
            </w:r>
          </w:p>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п/п</w:t>
            </w:r>
          </w:p>
        </w:tc>
        <w:tc>
          <w:tcPr>
            <w:tcW w:w="4649"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Назва параметру</w:t>
            </w:r>
          </w:p>
        </w:tc>
        <w:tc>
          <w:tcPr>
            <w:tcW w:w="982"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Позначення</w:t>
            </w:r>
          </w:p>
        </w:tc>
        <w:tc>
          <w:tcPr>
            <w:tcW w:w="1887"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Одиниця вимірювання</w:t>
            </w:r>
          </w:p>
        </w:tc>
        <w:tc>
          <w:tcPr>
            <w:tcW w:w="1134"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Значення</w:t>
            </w:r>
          </w:p>
        </w:tc>
      </w:tr>
      <w:tr w:rsidR="00450502" w:rsidRPr="00450502" w:rsidTr="00850CC5">
        <w:trPr>
          <w:trHeight w:val="20"/>
        </w:trPr>
        <w:tc>
          <w:tcPr>
            <w:tcW w:w="846"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1</w:t>
            </w:r>
          </w:p>
        </w:tc>
        <w:tc>
          <w:tcPr>
            <w:tcW w:w="4649"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color w:val="000000"/>
                <w:szCs w:val="22"/>
              </w:rPr>
              <w:t>Витрата суспензії</w:t>
            </w:r>
          </w:p>
        </w:tc>
        <w:tc>
          <w:tcPr>
            <w:tcW w:w="982" w:type="dxa"/>
            <w:vAlign w:val="center"/>
          </w:tcPr>
          <w:p w:rsidR="00450502" w:rsidRPr="00450502" w:rsidRDefault="00450502" w:rsidP="00161AE7">
            <w:pPr>
              <w:tabs>
                <w:tab w:val="left" w:pos="924"/>
              </w:tabs>
              <w:ind w:firstLine="0"/>
              <w:jc w:val="center"/>
              <w:rPr>
                <w:rFonts w:eastAsia="Times New Roman"/>
                <w:szCs w:val="22"/>
              </w:rPr>
            </w:pPr>
            <w:proofErr w:type="spellStart"/>
            <w:r w:rsidRPr="00450502">
              <w:rPr>
                <w:rFonts w:eastAsia="Times New Roman"/>
                <w:i/>
                <w:color w:val="000000"/>
                <w:szCs w:val="22"/>
                <w:lang w:val="en-US"/>
              </w:rPr>
              <w:t>G</w:t>
            </w:r>
            <w:r w:rsidRPr="00450502">
              <w:rPr>
                <w:rFonts w:eastAsia="Times New Roman"/>
                <w:i/>
                <w:color w:val="000000"/>
                <w:szCs w:val="22"/>
                <w:vertAlign w:val="subscript"/>
                <w:lang w:val="en-US"/>
              </w:rPr>
              <w:t>c</w:t>
            </w:r>
            <w:proofErr w:type="spellEnd"/>
            <w:r w:rsidRPr="00450502">
              <w:rPr>
                <w:rFonts w:eastAsia="Times New Roman"/>
                <w:color w:val="000000"/>
                <w:szCs w:val="22"/>
                <w:vertAlign w:val="subscript"/>
              </w:rPr>
              <w:t>.1</w:t>
            </w:r>
          </w:p>
        </w:tc>
        <w:tc>
          <w:tcPr>
            <w:tcW w:w="1887"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кг/с</w:t>
            </w:r>
          </w:p>
        </w:tc>
        <w:tc>
          <w:tcPr>
            <w:tcW w:w="1134" w:type="dxa"/>
            <w:vAlign w:val="center"/>
          </w:tcPr>
          <w:p w:rsidR="00450502" w:rsidRPr="00450502" w:rsidRDefault="00450502" w:rsidP="00161AE7">
            <w:pPr>
              <w:tabs>
                <w:tab w:val="left" w:pos="924"/>
              </w:tabs>
              <w:ind w:firstLine="0"/>
              <w:jc w:val="center"/>
              <w:rPr>
                <w:rFonts w:eastAsia="Times New Roman"/>
                <w:szCs w:val="22"/>
                <w:lang w:val="en-US"/>
              </w:rPr>
            </w:pPr>
            <w:r w:rsidRPr="00450502">
              <w:rPr>
                <w:rFonts w:eastAsia="Times New Roman"/>
                <w:szCs w:val="22"/>
              </w:rPr>
              <w:t>1.</w:t>
            </w:r>
            <w:r w:rsidRPr="00450502">
              <w:rPr>
                <w:rFonts w:eastAsia="Times New Roman"/>
                <w:szCs w:val="22"/>
                <w:lang w:val="en-US"/>
              </w:rPr>
              <w:t>02</w:t>
            </w:r>
          </w:p>
        </w:tc>
      </w:tr>
      <w:tr w:rsidR="00450502" w:rsidRPr="00450502" w:rsidTr="00850CC5">
        <w:trPr>
          <w:trHeight w:val="20"/>
        </w:trPr>
        <w:tc>
          <w:tcPr>
            <w:tcW w:w="846"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2</w:t>
            </w:r>
          </w:p>
        </w:tc>
        <w:tc>
          <w:tcPr>
            <w:tcW w:w="4649"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color w:val="000000"/>
                <w:szCs w:val="22"/>
              </w:rPr>
              <w:t>Витрата сухої речовини</w:t>
            </w:r>
          </w:p>
        </w:tc>
        <w:tc>
          <w:tcPr>
            <w:tcW w:w="982" w:type="dxa"/>
            <w:vAlign w:val="center"/>
          </w:tcPr>
          <w:p w:rsidR="00450502" w:rsidRPr="00450502" w:rsidRDefault="00450502" w:rsidP="00161AE7">
            <w:pPr>
              <w:tabs>
                <w:tab w:val="left" w:pos="924"/>
              </w:tabs>
              <w:ind w:firstLine="0"/>
              <w:jc w:val="center"/>
              <w:rPr>
                <w:rFonts w:eastAsia="Times New Roman"/>
                <w:szCs w:val="22"/>
              </w:rPr>
            </w:pPr>
            <w:proofErr w:type="spellStart"/>
            <w:r w:rsidRPr="00450502">
              <w:rPr>
                <w:rFonts w:eastAsia="Times New Roman"/>
                <w:i/>
                <w:color w:val="000000"/>
                <w:szCs w:val="22"/>
                <w:lang w:val="en-US"/>
              </w:rPr>
              <w:t>G</w:t>
            </w:r>
            <w:r w:rsidRPr="00450502">
              <w:rPr>
                <w:rFonts w:eastAsia="Times New Roman"/>
                <w:i/>
                <w:color w:val="000000"/>
                <w:szCs w:val="22"/>
                <w:vertAlign w:val="subscript"/>
                <w:lang w:val="en-US"/>
              </w:rPr>
              <w:t>c</w:t>
            </w:r>
            <w:proofErr w:type="spellEnd"/>
            <w:r w:rsidRPr="00450502">
              <w:rPr>
                <w:rFonts w:eastAsia="Times New Roman"/>
                <w:color w:val="000000"/>
                <w:szCs w:val="22"/>
                <w:vertAlign w:val="subscript"/>
              </w:rPr>
              <w:t>.2</w:t>
            </w:r>
          </w:p>
        </w:tc>
        <w:tc>
          <w:tcPr>
            <w:tcW w:w="1887"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кг/с</w:t>
            </w:r>
          </w:p>
        </w:tc>
        <w:tc>
          <w:tcPr>
            <w:tcW w:w="1134" w:type="dxa"/>
            <w:vAlign w:val="center"/>
          </w:tcPr>
          <w:p w:rsidR="00450502" w:rsidRPr="00450502" w:rsidRDefault="00450502" w:rsidP="00161AE7">
            <w:pPr>
              <w:tabs>
                <w:tab w:val="left" w:pos="924"/>
              </w:tabs>
              <w:ind w:firstLine="0"/>
              <w:jc w:val="center"/>
              <w:rPr>
                <w:rFonts w:eastAsia="Times New Roman"/>
                <w:szCs w:val="22"/>
                <w:lang w:val="en-US"/>
              </w:rPr>
            </w:pPr>
            <w:r w:rsidRPr="00450502">
              <w:rPr>
                <w:rFonts w:eastAsia="Times New Roman"/>
                <w:szCs w:val="22"/>
              </w:rPr>
              <w:t>0.8</w:t>
            </w:r>
            <w:r w:rsidRPr="00450502">
              <w:rPr>
                <w:rFonts w:eastAsia="Times New Roman"/>
                <w:szCs w:val="22"/>
                <w:lang w:val="en-US"/>
              </w:rPr>
              <w:t>4</w:t>
            </w:r>
          </w:p>
        </w:tc>
      </w:tr>
      <w:tr w:rsidR="00450502" w:rsidRPr="00450502" w:rsidTr="00850CC5">
        <w:trPr>
          <w:trHeight w:val="20"/>
        </w:trPr>
        <w:tc>
          <w:tcPr>
            <w:tcW w:w="846"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3</w:t>
            </w:r>
          </w:p>
        </w:tc>
        <w:tc>
          <w:tcPr>
            <w:tcW w:w="4649"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color w:val="000000"/>
                <w:szCs w:val="22"/>
              </w:rPr>
              <w:t>Питома теплоємність суспензії та сухої речовини</w:t>
            </w:r>
          </w:p>
        </w:tc>
        <w:tc>
          <w:tcPr>
            <w:tcW w:w="982"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i/>
                <w:color w:val="000000"/>
                <w:szCs w:val="22"/>
                <w:lang w:val="en-US"/>
              </w:rPr>
              <w:t>c</w:t>
            </w:r>
            <w:r w:rsidRPr="00450502">
              <w:rPr>
                <w:rFonts w:eastAsia="Times New Roman"/>
                <w:i/>
                <w:color w:val="000000"/>
                <w:szCs w:val="22"/>
                <w:vertAlign w:val="subscript"/>
                <w:lang w:val="en-US"/>
              </w:rPr>
              <w:t>c</w:t>
            </w:r>
            <w:r w:rsidRPr="00450502">
              <w:rPr>
                <w:rFonts w:eastAsia="Times New Roman"/>
                <w:color w:val="000000"/>
                <w:szCs w:val="22"/>
                <w:vertAlign w:val="subscript"/>
              </w:rPr>
              <w:t>.</w:t>
            </w:r>
          </w:p>
        </w:tc>
        <w:tc>
          <w:tcPr>
            <w:tcW w:w="1887" w:type="dxa"/>
            <w:vAlign w:val="center"/>
          </w:tcPr>
          <w:p w:rsidR="00450502" w:rsidRPr="00450502" w:rsidRDefault="00450502" w:rsidP="00161AE7">
            <w:pPr>
              <w:tabs>
                <w:tab w:val="left" w:pos="924"/>
              </w:tabs>
              <w:ind w:firstLine="0"/>
              <w:jc w:val="center"/>
              <w:rPr>
                <w:rFonts w:eastAsia="Times New Roman"/>
                <w:szCs w:val="22"/>
              </w:rPr>
            </w:pPr>
            <w:proofErr w:type="spellStart"/>
            <w:r w:rsidRPr="00450502">
              <w:rPr>
                <w:rFonts w:eastAsia="Times New Roman"/>
                <w:szCs w:val="22"/>
              </w:rPr>
              <w:t>кДж</w:t>
            </w:r>
            <w:proofErr w:type="spellEnd"/>
            <w:r w:rsidRPr="00450502">
              <w:rPr>
                <w:rFonts w:eastAsia="Times New Roman"/>
                <w:szCs w:val="22"/>
              </w:rPr>
              <w:t>/</w:t>
            </w:r>
            <w:proofErr w:type="spellStart"/>
            <w:r w:rsidRPr="00450502">
              <w:rPr>
                <w:rFonts w:eastAsia="Times New Roman"/>
                <w:szCs w:val="22"/>
              </w:rPr>
              <w:t>кг</w:t>
            </w:r>
            <w:r w:rsidRPr="00450502">
              <w:rPr>
                <w:sz w:val="24"/>
              </w:rPr>
              <w:t>·</w:t>
            </w:r>
            <w:r w:rsidRPr="00450502">
              <w:rPr>
                <w:rFonts w:eastAsia="Times New Roman"/>
                <w:szCs w:val="22"/>
              </w:rPr>
              <w:t>К</w:t>
            </w:r>
            <w:proofErr w:type="spellEnd"/>
          </w:p>
        </w:tc>
        <w:tc>
          <w:tcPr>
            <w:tcW w:w="1134"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lang w:val="en-US"/>
              </w:rPr>
              <w:t>995.5</w:t>
            </w:r>
          </w:p>
        </w:tc>
      </w:tr>
      <w:tr w:rsidR="00450502" w:rsidRPr="00450502" w:rsidTr="00850CC5">
        <w:trPr>
          <w:trHeight w:val="20"/>
        </w:trPr>
        <w:tc>
          <w:tcPr>
            <w:tcW w:w="846"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4</w:t>
            </w:r>
          </w:p>
        </w:tc>
        <w:tc>
          <w:tcPr>
            <w:tcW w:w="4649"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color w:val="000000"/>
                <w:szCs w:val="22"/>
              </w:rPr>
              <w:t>Відносний вологовміст суспензії</w:t>
            </w:r>
          </w:p>
        </w:tc>
        <w:tc>
          <w:tcPr>
            <w:tcW w:w="982" w:type="dxa"/>
            <w:vAlign w:val="center"/>
          </w:tcPr>
          <w:p w:rsidR="00450502" w:rsidRPr="00450502" w:rsidRDefault="00450502" w:rsidP="00161AE7">
            <w:pPr>
              <w:tabs>
                <w:tab w:val="left" w:pos="924"/>
              </w:tabs>
              <w:ind w:firstLine="0"/>
              <w:jc w:val="center"/>
              <w:rPr>
                <w:rFonts w:eastAsia="Times New Roman"/>
                <w:szCs w:val="22"/>
              </w:rPr>
            </w:pPr>
            <w:proofErr w:type="spellStart"/>
            <w:r w:rsidRPr="00450502">
              <w:rPr>
                <w:rFonts w:eastAsia="Times New Roman"/>
                <w:i/>
                <w:color w:val="000000"/>
                <w:szCs w:val="22"/>
                <w:lang w:val="en-US"/>
              </w:rPr>
              <w:t>w</w:t>
            </w:r>
            <w:r w:rsidRPr="00450502">
              <w:rPr>
                <w:rFonts w:eastAsia="Times New Roman"/>
                <w:i/>
                <w:color w:val="000000"/>
                <w:szCs w:val="22"/>
                <w:vertAlign w:val="subscript"/>
                <w:lang w:val="en-US"/>
              </w:rPr>
              <w:t>c</w:t>
            </w:r>
            <w:proofErr w:type="spellEnd"/>
            <w:r w:rsidRPr="00450502">
              <w:rPr>
                <w:rFonts w:eastAsia="Times New Roman"/>
                <w:color w:val="000000"/>
                <w:szCs w:val="22"/>
                <w:vertAlign w:val="subscript"/>
              </w:rPr>
              <w:t>.1</w:t>
            </w:r>
          </w:p>
        </w:tc>
        <w:tc>
          <w:tcPr>
            <w:tcW w:w="1887"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w:t>
            </w:r>
          </w:p>
        </w:tc>
        <w:tc>
          <w:tcPr>
            <w:tcW w:w="1134"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40</w:t>
            </w:r>
          </w:p>
        </w:tc>
      </w:tr>
      <w:tr w:rsidR="00450502" w:rsidRPr="00450502" w:rsidTr="00850CC5">
        <w:trPr>
          <w:trHeight w:val="20"/>
        </w:trPr>
        <w:tc>
          <w:tcPr>
            <w:tcW w:w="846"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5</w:t>
            </w:r>
          </w:p>
        </w:tc>
        <w:tc>
          <w:tcPr>
            <w:tcW w:w="4649"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color w:val="000000"/>
                <w:szCs w:val="22"/>
              </w:rPr>
              <w:t>Відносний вологовміст сухої речовини</w:t>
            </w:r>
          </w:p>
        </w:tc>
        <w:tc>
          <w:tcPr>
            <w:tcW w:w="982" w:type="dxa"/>
            <w:vAlign w:val="center"/>
          </w:tcPr>
          <w:p w:rsidR="00450502" w:rsidRPr="00450502" w:rsidRDefault="00450502" w:rsidP="00161AE7">
            <w:pPr>
              <w:tabs>
                <w:tab w:val="left" w:pos="924"/>
              </w:tabs>
              <w:ind w:firstLine="0"/>
              <w:jc w:val="center"/>
              <w:rPr>
                <w:rFonts w:eastAsia="Times New Roman"/>
                <w:szCs w:val="22"/>
              </w:rPr>
            </w:pPr>
            <w:proofErr w:type="spellStart"/>
            <w:r w:rsidRPr="00450502">
              <w:rPr>
                <w:rFonts w:eastAsia="Times New Roman"/>
                <w:i/>
                <w:color w:val="000000"/>
                <w:szCs w:val="22"/>
                <w:lang w:val="en-US"/>
              </w:rPr>
              <w:t>w</w:t>
            </w:r>
            <w:r w:rsidRPr="00450502">
              <w:rPr>
                <w:rFonts w:eastAsia="Times New Roman"/>
                <w:i/>
                <w:color w:val="000000"/>
                <w:szCs w:val="22"/>
                <w:vertAlign w:val="subscript"/>
                <w:lang w:val="en-US"/>
              </w:rPr>
              <w:t>c</w:t>
            </w:r>
            <w:proofErr w:type="spellEnd"/>
            <w:r w:rsidRPr="00450502">
              <w:rPr>
                <w:rFonts w:eastAsia="Times New Roman"/>
                <w:color w:val="000000"/>
                <w:szCs w:val="22"/>
                <w:vertAlign w:val="subscript"/>
              </w:rPr>
              <w:t>.2</w:t>
            </w:r>
          </w:p>
        </w:tc>
        <w:tc>
          <w:tcPr>
            <w:tcW w:w="1887"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w:t>
            </w:r>
          </w:p>
        </w:tc>
        <w:tc>
          <w:tcPr>
            <w:tcW w:w="1134"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2</w:t>
            </w:r>
          </w:p>
        </w:tc>
      </w:tr>
      <w:tr w:rsidR="00450502" w:rsidRPr="00450502" w:rsidTr="00850CC5">
        <w:trPr>
          <w:trHeight w:val="20"/>
        </w:trPr>
        <w:tc>
          <w:tcPr>
            <w:tcW w:w="846"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6</w:t>
            </w:r>
          </w:p>
        </w:tc>
        <w:tc>
          <w:tcPr>
            <w:tcW w:w="4649"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color w:val="000000"/>
                <w:szCs w:val="22"/>
              </w:rPr>
              <w:t>Температура суспензії</w:t>
            </w:r>
          </w:p>
        </w:tc>
        <w:tc>
          <w:tcPr>
            <w:tcW w:w="982"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i/>
                <w:color w:val="000000"/>
                <w:szCs w:val="22"/>
                <w:lang w:val="en-US"/>
              </w:rPr>
              <w:t>T</w:t>
            </w:r>
            <w:r w:rsidRPr="00450502">
              <w:rPr>
                <w:rFonts w:eastAsia="Times New Roman"/>
                <w:i/>
                <w:color w:val="000000"/>
                <w:szCs w:val="22"/>
                <w:vertAlign w:val="subscript"/>
                <w:lang w:val="en-US"/>
              </w:rPr>
              <w:t>c</w:t>
            </w:r>
            <w:r w:rsidRPr="00450502">
              <w:rPr>
                <w:rFonts w:eastAsia="Times New Roman"/>
                <w:color w:val="000000"/>
                <w:szCs w:val="22"/>
                <w:vertAlign w:val="subscript"/>
              </w:rPr>
              <w:t>.1</w:t>
            </w:r>
          </w:p>
        </w:tc>
        <w:tc>
          <w:tcPr>
            <w:tcW w:w="1887"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К</w:t>
            </w:r>
          </w:p>
        </w:tc>
        <w:tc>
          <w:tcPr>
            <w:tcW w:w="1134"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368</w:t>
            </w:r>
          </w:p>
        </w:tc>
      </w:tr>
      <w:tr w:rsidR="00450502" w:rsidRPr="00450502" w:rsidTr="00850CC5">
        <w:trPr>
          <w:trHeight w:val="20"/>
        </w:trPr>
        <w:tc>
          <w:tcPr>
            <w:tcW w:w="846"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7</w:t>
            </w:r>
          </w:p>
        </w:tc>
        <w:tc>
          <w:tcPr>
            <w:tcW w:w="4649"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color w:val="000000"/>
                <w:szCs w:val="22"/>
              </w:rPr>
              <w:t>Температура сухої речовини</w:t>
            </w:r>
          </w:p>
        </w:tc>
        <w:tc>
          <w:tcPr>
            <w:tcW w:w="982"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i/>
                <w:color w:val="000000"/>
                <w:szCs w:val="22"/>
                <w:lang w:val="en-US"/>
              </w:rPr>
              <w:t>T</w:t>
            </w:r>
            <w:r w:rsidRPr="00450502">
              <w:rPr>
                <w:rFonts w:eastAsia="Times New Roman"/>
                <w:i/>
                <w:color w:val="000000"/>
                <w:szCs w:val="22"/>
                <w:vertAlign w:val="subscript"/>
                <w:lang w:val="en-US"/>
              </w:rPr>
              <w:t>c</w:t>
            </w:r>
            <w:r w:rsidRPr="00450502">
              <w:rPr>
                <w:rFonts w:eastAsia="Times New Roman"/>
                <w:i/>
                <w:color w:val="000000"/>
                <w:szCs w:val="22"/>
                <w:vertAlign w:val="subscript"/>
              </w:rPr>
              <w:t>.</w:t>
            </w:r>
            <w:r w:rsidRPr="00450502">
              <w:rPr>
                <w:rFonts w:eastAsia="Times New Roman"/>
                <w:color w:val="000000"/>
                <w:szCs w:val="22"/>
                <w:vertAlign w:val="subscript"/>
              </w:rPr>
              <w:t>2</w:t>
            </w:r>
          </w:p>
        </w:tc>
        <w:tc>
          <w:tcPr>
            <w:tcW w:w="1887"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К</w:t>
            </w:r>
          </w:p>
        </w:tc>
        <w:tc>
          <w:tcPr>
            <w:tcW w:w="1134"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518</w:t>
            </w:r>
          </w:p>
        </w:tc>
      </w:tr>
      <w:tr w:rsidR="00450502" w:rsidRPr="00450502" w:rsidTr="00850CC5">
        <w:trPr>
          <w:trHeight w:val="20"/>
        </w:trPr>
        <w:tc>
          <w:tcPr>
            <w:tcW w:w="846"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8</w:t>
            </w:r>
          </w:p>
        </w:tc>
        <w:tc>
          <w:tcPr>
            <w:tcW w:w="4649" w:type="dxa"/>
            <w:vAlign w:val="center"/>
          </w:tcPr>
          <w:p w:rsidR="00450502" w:rsidRPr="00450502" w:rsidRDefault="00450502" w:rsidP="00161AE7">
            <w:pPr>
              <w:tabs>
                <w:tab w:val="left" w:pos="924"/>
              </w:tabs>
              <w:ind w:firstLine="0"/>
              <w:jc w:val="center"/>
              <w:rPr>
                <w:rFonts w:eastAsia="Times New Roman"/>
                <w:color w:val="000000"/>
                <w:szCs w:val="22"/>
              </w:rPr>
            </w:pPr>
            <w:r w:rsidRPr="00450502">
              <w:rPr>
                <w:rFonts w:eastAsia="Times New Roman"/>
                <w:color w:val="000000"/>
                <w:szCs w:val="22"/>
              </w:rPr>
              <w:t>Витрата вхідного та вихідного топкового газу</w:t>
            </w:r>
          </w:p>
        </w:tc>
        <w:tc>
          <w:tcPr>
            <w:tcW w:w="982" w:type="dxa"/>
            <w:vAlign w:val="center"/>
          </w:tcPr>
          <w:p w:rsidR="00450502" w:rsidRPr="00450502" w:rsidRDefault="00450502" w:rsidP="00161AE7">
            <w:pPr>
              <w:tabs>
                <w:tab w:val="left" w:pos="924"/>
              </w:tabs>
              <w:ind w:firstLine="0"/>
              <w:jc w:val="center"/>
              <w:rPr>
                <w:rFonts w:eastAsia="Times New Roman"/>
                <w:i/>
                <w:color w:val="000000"/>
                <w:szCs w:val="22"/>
                <w:lang w:val="en-US"/>
              </w:rPr>
            </w:pPr>
            <w:r w:rsidRPr="00450502">
              <w:rPr>
                <w:rFonts w:eastAsia="Times New Roman"/>
                <w:i/>
                <w:color w:val="000000"/>
                <w:szCs w:val="22"/>
                <w:lang w:val="en-US"/>
              </w:rPr>
              <w:t>G</w:t>
            </w:r>
            <w:r w:rsidRPr="00450502">
              <w:rPr>
                <w:rFonts w:eastAsia="Times New Roman"/>
                <w:i/>
                <w:color w:val="000000"/>
                <w:szCs w:val="22"/>
                <w:vertAlign w:val="subscript"/>
                <w:lang w:val="en-US"/>
              </w:rPr>
              <w:t>g</w:t>
            </w:r>
            <w:r w:rsidRPr="00450502">
              <w:rPr>
                <w:rFonts w:eastAsia="Times New Roman"/>
                <w:i/>
                <w:color w:val="000000"/>
                <w:szCs w:val="22"/>
                <w:vertAlign w:val="subscript"/>
              </w:rPr>
              <w:t>.</w:t>
            </w:r>
          </w:p>
        </w:tc>
        <w:tc>
          <w:tcPr>
            <w:tcW w:w="1887"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кг/с</w:t>
            </w:r>
          </w:p>
        </w:tc>
        <w:tc>
          <w:tcPr>
            <w:tcW w:w="1134"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1</w:t>
            </w:r>
          </w:p>
        </w:tc>
      </w:tr>
      <w:tr w:rsidR="00450502" w:rsidRPr="00450502" w:rsidTr="00850CC5">
        <w:trPr>
          <w:trHeight w:val="20"/>
        </w:trPr>
        <w:tc>
          <w:tcPr>
            <w:tcW w:w="846"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9</w:t>
            </w:r>
          </w:p>
        </w:tc>
        <w:tc>
          <w:tcPr>
            <w:tcW w:w="4649" w:type="dxa"/>
            <w:vAlign w:val="center"/>
          </w:tcPr>
          <w:p w:rsidR="00450502" w:rsidRPr="00450502" w:rsidRDefault="00450502" w:rsidP="00161AE7">
            <w:pPr>
              <w:tabs>
                <w:tab w:val="left" w:pos="924"/>
              </w:tabs>
              <w:ind w:firstLine="0"/>
              <w:jc w:val="center"/>
              <w:rPr>
                <w:rFonts w:eastAsia="Times New Roman"/>
                <w:color w:val="000000"/>
                <w:szCs w:val="22"/>
              </w:rPr>
            </w:pPr>
            <w:r w:rsidRPr="00450502">
              <w:rPr>
                <w:rFonts w:eastAsia="Times New Roman"/>
                <w:color w:val="000000"/>
                <w:szCs w:val="22"/>
              </w:rPr>
              <w:t>Теплоємність топкового газу</w:t>
            </w:r>
          </w:p>
        </w:tc>
        <w:tc>
          <w:tcPr>
            <w:tcW w:w="982" w:type="dxa"/>
            <w:vAlign w:val="center"/>
          </w:tcPr>
          <w:p w:rsidR="00450502" w:rsidRPr="00450502" w:rsidRDefault="00450502" w:rsidP="00161AE7">
            <w:pPr>
              <w:tabs>
                <w:tab w:val="left" w:pos="924"/>
              </w:tabs>
              <w:ind w:firstLine="0"/>
              <w:jc w:val="center"/>
              <w:rPr>
                <w:rFonts w:eastAsia="Times New Roman"/>
                <w:i/>
                <w:color w:val="000000"/>
                <w:szCs w:val="22"/>
                <w:lang w:val="en-US"/>
              </w:rPr>
            </w:pPr>
            <w:r w:rsidRPr="00450502">
              <w:rPr>
                <w:rFonts w:eastAsia="Times New Roman"/>
                <w:i/>
                <w:color w:val="000000"/>
                <w:szCs w:val="22"/>
                <w:lang w:val="en-US"/>
              </w:rPr>
              <w:t>c</w:t>
            </w:r>
            <w:r w:rsidRPr="00450502">
              <w:rPr>
                <w:rFonts w:eastAsia="Times New Roman"/>
                <w:i/>
                <w:color w:val="000000"/>
                <w:szCs w:val="22"/>
                <w:vertAlign w:val="subscript"/>
                <w:lang w:val="en-US"/>
              </w:rPr>
              <w:t>g</w:t>
            </w:r>
            <w:r w:rsidRPr="00450502">
              <w:rPr>
                <w:rFonts w:eastAsia="Times New Roman"/>
                <w:i/>
                <w:color w:val="000000"/>
                <w:szCs w:val="22"/>
                <w:vertAlign w:val="subscript"/>
              </w:rPr>
              <w:t>.</w:t>
            </w:r>
          </w:p>
        </w:tc>
        <w:tc>
          <w:tcPr>
            <w:tcW w:w="1887" w:type="dxa"/>
            <w:vAlign w:val="center"/>
          </w:tcPr>
          <w:p w:rsidR="00450502" w:rsidRPr="00450502" w:rsidRDefault="00450502" w:rsidP="00161AE7">
            <w:pPr>
              <w:tabs>
                <w:tab w:val="left" w:pos="924"/>
              </w:tabs>
              <w:ind w:firstLine="0"/>
              <w:jc w:val="center"/>
              <w:rPr>
                <w:rFonts w:eastAsia="Times New Roman"/>
                <w:szCs w:val="22"/>
              </w:rPr>
            </w:pPr>
            <w:proofErr w:type="spellStart"/>
            <w:r w:rsidRPr="00450502">
              <w:rPr>
                <w:rFonts w:eastAsia="Times New Roman"/>
                <w:szCs w:val="22"/>
              </w:rPr>
              <w:t>кДж</w:t>
            </w:r>
            <w:proofErr w:type="spellEnd"/>
            <w:r w:rsidRPr="00450502">
              <w:rPr>
                <w:rFonts w:eastAsia="Times New Roman"/>
                <w:szCs w:val="22"/>
              </w:rPr>
              <w:t>/</w:t>
            </w:r>
            <w:proofErr w:type="spellStart"/>
            <w:r w:rsidRPr="00450502">
              <w:rPr>
                <w:rFonts w:eastAsia="Times New Roman"/>
                <w:szCs w:val="22"/>
              </w:rPr>
              <w:t>кг</w:t>
            </w:r>
            <w:r w:rsidRPr="00450502">
              <w:rPr>
                <w:sz w:val="24"/>
              </w:rPr>
              <w:t>·</w:t>
            </w:r>
            <w:r w:rsidRPr="00450502">
              <w:rPr>
                <w:rFonts w:eastAsia="Times New Roman"/>
                <w:szCs w:val="22"/>
              </w:rPr>
              <w:t>К</w:t>
            </w:r>
            <w:proofErr w:type="spellEnd"/>
          </w:p>
        </w:tc>
        <w:tc>
          <w:tcPr>
            <w:tcW w:w="1134" w:type="dxa"/>
            <w:vAlign w:val="center"/>
          </w:tcPr>
          <w:p w:rsidR="00450502" w:rsidRPr="00450502" w:rsidRDefault="00450502" w:rsidP="00161AE7">
            <w:pPr>
              <w:tabs>
                <w:tab w:val="left" w:pos="924"/>
              </w:tabs>
              <w:ind w:firstLine="0"/>
              <w:jc w:val="center"/>
              <w:rPr>
                <w:rFonts w:eastAsia="Times New Roman"/>
                <w:szCs w:val="22"/>
                <w:lang w:val="en-US"/>
              </w:rPr>
            </w:pPr>
            <w:r w:rsidRPr="00450502">
              <w:rPr>
                <w:rFonts w:eastAsia="Times New Roman"/>
                <w:szCs w:val="22"/>
                <w:lang w:val="en-US"/>
              </w:rPr>
              <w:t>7.53</w:t>
            </w:r>
          </w:p>
        </w:tc>
      </w:tr>
      <w:tr w:rsidR="00450502" w:rsidRPr="00450502" w:rsidTr="00850CC5">
        <w:trPr>
          <w:trHeight w:val="20"/>
        </w:trPr>
        <w:tc>
          <w:tcPr>
            <w:tcW w:w="846"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10</w:t>
            </w:r>
          </w:p>
        </w:tc>
        <w:tc>
          <w:tcPr>
            <w:tcW w:w="4649" w:type="dxa"/>
            <w:vAlign w:val="center"/>
          </w:tcPr>
          <w:p w:rsidR="00450502" w:rsidRPr="00450502" w:rsidRDefault="00450502" w:rsidP="00161AE7">
            <w:pPr>
              <w:tabs>
                <w:tab w:val="left" w:pos="924"/>
              </w:tabs>
              <w:ind w:firstLine="0"/>
              <w:jc w:val="center"/>
              <w:rPr>
                <w:rFonts w:eastAsia="Times New Roman"/>
                <w:color w:val="000000"/>
                <w:szCs w:val="22"/>
              </w:rPr>
            </w:pPr>
            <w:r w:rsidRPr="00450502">
              <w:rPr>
                <w:rFonts w:eastAsia="Times New Roman"/>
                <w:color w:val="000000"/>
                <w:szCs w:val="22"/>
              </w:rPr>
              <w:t>Відносний вологовміст вхідного топкового газу</w:t>
            </w:r>
          </w:p>
        </w:tc>
        <w:tc>
          <w:tcPr>
            <w:tcW w:w="982" w:type="dxa"/>
            <w:vAlign w:val="center"/>
          </w:tcPr>
          <w:p w:rsidR="00450502" w:rsidRPr="00450502" w:rsidRDefault="00450502" w:rsidP="00161AE7">
            <w:pPr>
              <w:tabs>
                <w:tab w:val="left" w:pos="924"/>
              </w:tabs>
              <w:ind w:firstLine="0"/>
              <w:jc w:val="center"/>
              <w:rPr>
                <w:rFonts w:eastAsia="Times New Roman"/>
                <w:i/>
                <w:color w:val="000000"/>
                <w:szCs w:val="22"/>
                <w:lang w:val="en-US"/>
              </w:rPr>
            </w:pPr>
            <w:proofErr w:type="spellStart"/>
            <w:r w:rsidRPr="00450502">
              <w:rPr>
                <w:rFonts w:eastAsia="Times New Roman"/>
                <w:i/>
                <w:color w:val="000000"/>
                <w:szCs w:val="22"/>
                <w:lang w:val="en-US"/>
              </w:rPr>
              <w:t>w</w:t>
            </w:r>
            <w:r w:rsidRPr="00450502">
              <w:rPr>
                <w:rFonts w:eastAsia="Times New Roman"/>
                <w:i/>
                <w:color w:val="000000"/>
                <w:szCs w:val="22"/>
                <w:vertAlign w:val="subscript"/>
                <w:lang w:val="en-US"/>
              </w:rPr>
              <w:t>g</w:t>
            </w:r>
            <w:proofErr w:type="spellEnd"/>
            <w:r w:rsidRPr="00450502">
              <w:rPr>
                <w:rFonts w:eastAsia="Times New Roman"/>
                <w:i/>
                <w:color w:val="000000"/>
                <w:szCs w:val="22"/>
                <w:vertAlign w:val="subscript"/>
              </w:rPr>
              <w:t>.</w:t>
            </w:r>
            <w:r w:rsidRPr="00450502">
              <w:rPr>
                <w:rFonts w:eastAsia="Times New Roman"/>
                <w:color w:val="000000"/>
                <w:szCs w:val="22"/>
                <w:vertAlign w:val="subscript"/>
              </w:rPr>
              <w:t>1</w:t>
            </w:r>
          </w:p>
        </w:tc>
        <w:tc>
          <w:tcPr>
            <w:tcW w:w="1887"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w:t>
            </w:r>
          </w:p>
        </w:tc>
        <w:tc>
          <w:tcPr>
            <w:tcW w:w="1134"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5</w:t>
            </w:r>
          </w:p>
        </w:tc>
      </w:tr>
      <w:tr w:rsidR="00450502" w:rsidRPr="00450502" w:rsidTr="00850CC5">
        <w:trPr>
          <w:trHeight w:val="20"/>
        </w:trPr>
        <w:tc>
          <w:tcPr>
            <w:tcW w:w="846"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11</w:t>
            </w:r>
          </w:p>
        </w:tc>
        <w:tc>
          <w:tcPr>
            <w:tcW w:w="4649" w:type="dxa"/>
            <w:vAlign w:val="center"/>
          </w:tcPr>
          <w:p w:rsidR="00450502" w:rsidRPr="00450502" w:rsidRDefault="00450502" w:rsidP="00161AE7">
            <w:pPr>
              <w:tabs>
                <w:tab w:val="left" w:pos="924"/>
              </w:tabs>
              <w:ind w:firstLine="0"/>
              <w:jc w:val="center"/>
              <w:rPr>
                <w:rFonts w:eastAsia="Times New Roman"/>
                <w:color w:val="000000"/>
                <w:szCs w:val="22"/>
              </w:rPr>
            </w:pPr>
            <w:r w:rsidRPr="00450502">
              <w:rPr>
                <w:rFonts w:eastAsia="Times New Roman"/>
                <w:color w:val="000000"/>
                <w:szCs w:val="22"/>
              </w:rPr>
              <w:t>Відносний вологовміст вихідного топкового газу</w:t>
            </w:r>
          </w:p>
        </w:tc>
        <w:tc>
          <w:tcPr>
            <w:tcW w:w="982" w:type="dxa"/>
            <w:vAlign w:val="center"/>
          </w:tcPr>
          <w:p w:rsidR="00450502" w:rsidRPr="00450502" w:rsidRDefault="00450502" w:rsidP="00161AE7">
            <w:pPr>
              <w:tabs>
                <w:tab w:val="left" w:pos="924"/>
              </w:tabs>
              <w:ind w:firstLine="0"/>
              <w:jc w:val="center"/>
              <w:rPr>
                <w:rFonts w:eastAsia="Times New Roman"/>
                <w:i/>
                <w:color w:val="000000"/>
                <w:szCs w:val="22"/>
                <w:lang w:val="en-US"/>
              </w:rPr>
            </w:pPr>
            <w:proofErr w:type="spellStart"/>
            <w:r w:rsidRPr="00450502">
              <w:rPr>
                <w:rFonts w:eastAsia="Times New Roman"/>
                <w:i/>
                <w:color w:val="000000"/>
                <w:szCs w:val="22"/>
                <w:lang w:val="en-US"/>
              </w:rPr>
              <w:t>w</w:t>
            </w:r>
            <w:r w:rsidRPr="00450502">
              <w:rPr>
                <w:rFonts w:eastAsia="Times New Roman"/>
                <w:i/>
                <w:color w:val="000000"/>
                <w:szCs w:val="22"/>
                <w:vertAlign w:val="subscript"/>
                <w:lang w:val="en-US"/>
              </w:rPr>
              <w:t>g</w:t>
            </w:r>
            <w:proofErr w:type="spellEnd"/>
            <w:r w:rsidRPr="00450502">
              <w:rPr>
                <w:rFonts w:eastAsia="Times New Roman"/>
                <w:i/>
                <w:color w:val="000000"/>
                <w:szCs w:val="22"/>
                <w:vertAlign w:val="subscript"/>
              </w:rPr>
              <w:t>.</w:t>
            </w:r>
            <w:r w:rsidRPr="00450502">
              <w:rPr>
                <w:rFonts w:eastAsia="Times New Roman"/>
                <w:color w:val="000000"/>
                <w:szCs w:val="22"/>
                <w:vertAlign w:val="subscript"/>
              </w:rPr>
              <w:t>2</w:t>
            </w:r>
          </w:p>
        </w:tc>
        <w:tc>
          <w:tcPr>
            <w:tcW w:w="1887"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w:t>
            </w:r>
          </w:p>
        </w:tc>
        <w:tc>
          <w:tcPr>
            <w:tcW w:w="1134"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10</w:t>
            </w:r>
          </w:p>
        </w:tc>
      </w:tr>
      <w:tr w:rsidR="00450502" w:rsidRPr="00450502" w:rsidTr="00850CC5">
        <w:trPr>
          <w:trHeight w:val="20"/>
        </w:trPr>
        <w:tc>
          <w:tcPr>
            <w:tcW w:w="846"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12</w:t>
            </w:r>
          </w:p>
        </w:tc>
        <w:tc>
          <w:tcPr>
            <w:tcW w:w="4649" w:type="dxa"/>
            <w:vAlign w:val="center"/>
          </w:tcPr>
          <w:p w:rsidR="00450502" w:rsidRPr="00450502" w:rsidRDefault="00450502" w:rsidP="00161AE7">
            <w:pPr>
              <w:tabs>
                <w:tab w:val="left" w:pos="924"/>
              </w:tabs>
              <w:ind w:firstLine="0"/>
              <w:jc w:val="center"/>
              <w:rPr>
                <w:rFonts w:eastAsia="Times New Roman"/>
                <w:color w:val="000000"/>
                <w:szCs w:val="22"/>
              </w:rPr>
            </w:pPr>
            <w:r w:rsidRPr="00450502">
              <w:rPr>
                <w:rFonts w:eastAsia="Times New Roman"/>
                <w:color w:val="000000"/>
                <w:szCs w:val="22"/>
              </w:rPr>
              <w:t>Температура вхідного топкового газу</w:t>
            </w:r>
          </w:p>
        </w:tc>
        <w:tc>
          <w:tcPr>
            <w:tcW w:w="982" w:type="dxa"/>
            <w:vAlign w:val="center"/>
          </w:tcPr>
          <w:p w:rsidR="00450502" w:rsidRPr="00450502" w:rsidRDefault="00450502" w:rsidP="00161AE7">
            <w:pPr>
              <w:tabs>
                <w:tab w:val="left" w:pos="924"/>
              </w:tabs>
              <w:ind w:firstLine="0"/>
              <w:jc w:val="center"/>
              <w:rPr>
                <w:rFonts w:eastAsia="Times New Roman"/>
                <w:i/>
                <w:color w:val="000000"/>
                <w:szCs w:val="22"/>
                <w:lang w:val="en-US"/>
              </w:rPr>
            </w:pPr>
            <w:proofErr w:type="spellStart"/>
            <w:r w:rsidRPr="00450502">
              <w:rPr>
                <w:rFonts w:eastAsia="Times New Roman"/>
                <w:i/>
                <w:color w:val="000000"/>
                <w:szCs w:val="22"/>
                <w:lang w:val="en-US"/>
              </w:rPr>
              <w:t>T</w:t>
            </w:r>
            <w:r w:rsidRPr="00450502">
              <w:rPr>
                <w:rFonts w:eastAsia="Times New Roman"/>
                <w:i/>
                <w:color w:val="000000"/>
                <w:szCs w:val="22"/>
                <w:vertAlign w:val="subscript"/>
                <w:lang w:val="en-US"/>
              </w:rPr>
              <w:t>g</w:t>
            </w:r>
            <w:proofErr w:type="spellEnd"/>
            <w:r w:rsidRPr="00450502">
              <w:rPr>
                <w:rFonts w:eastAsia="Times New Roman"/>
                <w:i/>
                <w:color w:val="000000"/>
                <w:szCs w:val="22"/>
                <w:vertAlign w:val="subscript"/>
              </w:rPr>
              <w:t>.</w:t>
            </w:r>
            <w:r w:rsidRPr="00450502">
              <w:rPr>
                <w:rFonts w:eastAsia="Times New Roman"/>
                <w:color w:val="000000"/>
                <w:szCs w:val="22"/>
                <w:vertAlign w:val="subscript"/>
              </w:rPr>
              <w:t>1</w:t>
            </w:r>
          </w:p>
        </w:tc>
        <w:tc>
          <w:tcPr>
            <w:tcW w:w="1887"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К</w:t>
            </w:r>
          </w:p>
        </w:tc>
        <w:tc>
          <w:tcPr>
            <w:tcW w:w="1134"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673</w:t>
            </w:r>
          </w:p>
        </w:tc>
      </w:tr>
      <w:tr w:rsidR="00450502" w:rsidRPr="00450502" w:rsidTr="00850CC5">
        <w:trPr>
          <w:trHeight w:val="20"/>
        </w:trPr>
        <w:tc>
          <w:tcPr>
            <w:tcW w:w="846"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lastRenderedPageBreak/>
              <w:t>13</w:t>
            </w:r>
          </w:p>
        </w:tc>
        <w:tc>
          <w:tcPr>
            <w:tcW w:w="4649" w:type="dxa"/>
            <w:vAlign w:val="center"/>
          </w:tcPr>
          <w:p w:rsidR="00450502" w:rsidRPr="00450502" w:rsidRDefault="00450502" w:rsidP="00161AE7">
            <w:pPr>
              <w:tabs>
                <w:tab w:val="left" w:pos="924"/>
              </w:tabs>
              <w:ind w:firstLine="0"/>
              <w:jc w:val="center"/>
              <w:rPr>
                <w:rFonts w:eastAsia="Times New Roman"/>
                <w:color w:val="000000"/>
                <w:szCs w:val="22"/>
              </w:rPr>
            </w:pPr>
            <w:r w:rsidRPr="00450502">
              <w:rPr>
                <w:rFonts w:eastAsia="Times New Roman"/>
                <w:color w:val="000000"/>
                <w:szCs w:val="22"/>
              </w:rPr>
              <w:t>Температура вихідного топкового газу</w:t>
            </w:r>
          </w:p>
        </w:tc>
        <w:tc>
          <w:tcPr>
            <w:tcW w:w="982" w:type="dxa"/>
            <w:vAlign w:val="center"/>
          </w:tcPr>
          <w:p w:rsidR="00450502" w:rsidRPr="00450502" w:rsidRDefault="00450502" w:rsidP="00161AE7">
            <w:pPr>
              <w:tabs>
                <w:tab w:val="left" w:pos="924"/>
              </w:tabs>
              <w:ind w:firstLine="0"/>
              <w:jc w:val="center"/>
              <w:rPr>
                <w:rFonts w:eastAsia="Times New Roman"/>
                <w:i/>
                <w:color w:val="000000"/>
                <w:szCs w:val="22"/>
                <w:lang w:val="en-US"/>
              </w:rPr>
            </w:pPr>
            <w:proofErr w:type="spellStart"/>
            <w:r w:rsidRPr="00450502">
              <w:rPr>
                <w:rFonts w:eastAsia="Times New Roman"/>
                <w:i/>
                <w:color w:val="000000"/>
                <w:szCs w:val="22"/>
                <w:lang w:val="en-US"/>
              </w:rPr>
              <w:t>T</w:t>
            </w:r>
            <w:r w:rsidRPr="00450502">
              <w:rPr>
                <w:rFonts w:eastAsia="Times New Roman"/>
                <w:i/>
                <w:color w:val="000000"/>
                <w:szCs w:val="22"/>
                <w:vertAlign w:val="subscript"/>
                <w:lang w:val="en-US"/>
              </w:rPr>
              <w:t>g</w:t>
            </w:r>
            <w:proofErr w:type="spellEnd"/>
            <w:r w:rsidRPr="00450502">
              <w:rPr>
                <w:rFonts w:eastAsia="Times New Roman"/>
                <w:i/>
                <w:color w:val="000000"/>
                <w:szCs w:val="22"/>
                <w:vertAlign w:val="subscript"/>
              </w:rPr>
              <w:t>.</w:t>
            </w:r>
            <w:r w:rsidRPr="00450502">
              <w:rPr>
                <w:rFonts w:eastAsia="Times New Roman"/>
                <w:color w:val="000000"/>
                <w:szCs w:val="22"/>
                <w:vertAlign w:val="subscript"/>
              </w:rPr>
              <w:t>2</w:t>
            </w:r>
          </w:p>
        </w:tc>
        <w:tc>
          <w:tcPr>
            <w:tcW w:w="1887"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К</w:t>
            </w:r>
          </w:p>
        </w:tc>
        <w:tc>
          <w:tcPr>
            <w:tcW w:w="1134"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553</w:t>
            </w:r>
          </w:p>
        </w:tc>
      </w:tr>
      <w:tr w:rsidR="00450502" w:rsidRPr="00450502" w:rsidTr="00850CC5">
        <w:trPr>
          <w:trHeight w:val="20"/>
        </w:trPr>
        <w:tc>
          <w:tcPr>
            <w:tcW w:w="846"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14</w:t>
            </w:r>
          </w:p>
        </w:tc>
        <w:tc>
          <w:tcPr>
            <w:tcW w:w="4649" w:type="dxa"/>
            <w:vAlign w:val="center"/>
          </w:tcPr>
          <w:p w:rsidR="00450502" w:rsidRPr="00450502" w:rsidRDefault="00450502" w:rsidP="00161AE7">
            <w:pPr>
              <w:tabs>
                <w:tab w:val="left" w:pos="924"/>
              </w:tabs>
              <w:ind w:firstLine="0"/>
              <w:jc w:val="center"/>
              <w:rPr>
                <w:rFonts w:eastAsia="Times New Roman"/>
                <w:color w:val="000000"/>
                <w:szCs w:val="22"/>
              </w:rPr>
            </w:pPr>
            <w:r w:rsidRPr="00450502">
              <w:t>Об’єм сушарки, зайнятий суспензією (висушуваним матеріалом)</w:t>
            </w:r>
          </w:p>
        </w:tc>
        <w:tc>
          <w:tcPr>
            <w:tcW w:w="982" w:type="dxa"/>
            <w:vAlign w:val="center"/>
          </w:tcPr>
          <w:p w:rsidR="00450502" w:rsidRPr="00450502" w:rsidRDefault="00450502" w:rsidP="00161AE7">
            <w:pPr>
              <w:tabs>
                <w:tab w:val="left" w:pos="924"/>
              </w:tabs>
              <w:ind w:firstLine="0"/>
              <w:jc w:val="center"/>
              <w:rPr>
                <w:rFonts w:eastAsia="Times New Roman"/>
                <w:i/>
                <w:color w:val="000000"/>
                <w:szCs w:val="22"/>
                <w:lang w:val="en-US"/>
              </w:rPr>
            </w:pPr>
            <w:proofErr w:type="spellStart"/>
            <w:r w:rsidRPr="00450502">
              <w:rPr>
                <w:i/>
                <w:lang w:val="en-US"/>
              </w:rPr>
              <w:t>V</w:t>
            </w:r>
            <w:r w:rsidRPr="00450502">
              <w:rPr>
                <w:i/>
                <w:vertAlign w:val="subscript"/>
                <w:lang w:val="en-US"/>
              </w:rPr>
              <w:t>c</w:t>
            </w:r>
            <w:proofErr w:type="spellEnd"/>
            <w:r w:rsidRPr="00450502">
              <w:rPr>
                <w:i/>
                <w:vertAlign w:val="subscript"/>
              </w:rPr>
              <w:t>.</w:t>
            </w:r>
          </w:p>
        </w:tc>
        <w:tc>
          <w:tcPr>
            <w:tcW w:w="1887"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м</w:t>
            </w:r>
            <w:r w:rsidRPr="00450502">
              <w:rPr>
                <w:rFonts w:eastAsia="Times New Roman"/>
                <w:szCs w:val="22"/>
                <w:vertAlign w:val="superscript"/>
              </w:rPr>
              <w:t>3</w:t>
            </w:r>
          </w:p>
        </w:tc>
        <w:tc>
          <w:tcPr>
            <w:tcW w:w="1134"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0.003</w:t>
            </w:r>
          </w:p>
        </w:tc>
      </w:tr>
      <w:tr w:rsidR="00450502" w:rsidRPr="00450502" w:rsidTr="00850CC5">
        <w:trPr>
          <w:trHeight w:val="20"/>
        </w:trPr>
        <w:tc>
          <w:tcPr>
            <w:tcW w:w="846"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15</w:t>
            </w:r>
          </w:p>
        </w:tc>
        <w:tc>
          <w:tcPr>
            <w:tcW w:w="4649" w:type="dxa"/>
            <w:vAlign w:val="center"/>
          </w:tcPr>
          <w:p w:rsidR="00450502" w:rsidRPr="00450502" w:rsidRDefault="00450502" w:rsidP="00161AE7">
            <w:pPr>
              <w:tabs>
                <w:tab w:val="left" w:pos="924"/>
              </w:tabs>
              <w:ind w:firstLine="0"/>
              <w:jc w:val="center"/>
              <w:rPr>
                <w:rFonts w:eastAsia="Times New Roman"/>
                <w:color w:val="000000"/>
                <w:szCs w:val="22"/>
              </w:rPr>
            </w:pPr>
            <w:r w:rsidRPr="00450502">
              <w:t>Об’єм апарату який заповнює топковий газ</w:t>
            </w:r>
          </w:p>
        </w:tc>
        <w:tc>
          <w:tcPr>
            <w:tcW w:w="982" w:type="dxa"/>
            <w:vAlign w:val="center"/>
          </w:tcPr>
          <w:p w:rsidR="00450502" w:rsidRPr="00450502" w:rsidRDefault="00450502" w:rsidP="00161AE7">
            <w:pPr>
              <w:tabs>
                <w:tab w:val="left" w:pos="924"/>
              </w:tabs>
              <w:ind w:firstLine="0"/>
              <w:jc w:val="center"/>
              <w:rPr>
                <w:rFonts w:eastAsia="Times New Roman"/>
                <w:i/>
                <w:color w:val="000000"/>
                <w:szCs w:val="22"/>
                <w:lang w:val="en-US"/>
              </w:rPr>
            </w:pPr>
            <w:r w:rsidRPr="00450502">
              <w:rPr>
                <w:i/>
                <w:lang w:val="en-US"/>
              </w:rPr>
              <w:t>V</w:t>
            </w:r>
            <w:r w:rsidRPr="00450502">
              <w:rPr>
                <w:i/>
                <w:vertAlign w:val="subscript"/>
                <w:lang w:val="en-US"/>
              </w:rPr>
              <w:t>g</w:t>
            </w:r>
            <w:r w:rsidRPr="00450502">
              <w:rPr>
                <w:i/>
                <w:vertAlign w:val="subscript"/>
              </w:rPr>
              <w:t>.</w:t>
            </w:r>
          </w:p>
        </w:tc>
        <w:tc>
          <w:tcPr>
            <w:tcW w:w="1887"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м</w:t>
            </w:r>
            <w:r w:rsidRPr="00450502">
              <w:rPr>
                <w:rFonts w:eastAsia="Times New Roman"/>
                <w:szCs w:val="22"/>
                <w:vertAlign w:val="superscript"/>
              </w:rPr>
              <w:t>3</w:t>
            </w:r>
          </w:p>
        </w:tc>
        <w:tc>
          <w:tcPr>
            <w:tcW w:w="1134"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1</w:t>
            </w:r>
          </w:p>
        </w:tc>
      </w:tr>
      <w:tr w:rsidR="00450502" w:rsidRPr="00450502" w:rsidTr="00850CC5">
        <w:trPr>
          <w:trHeight w:val="20"/>
        </w:trPr>
        <w:tc>
          <w:tcPr>
            <w:tcW w:w="846"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16</w:t>
            </w:r>
          </w:p>
        </w:tc>
        <w:tc>
          <w:tcPr>
            <w:tcW w:w="4649" w:type="dxa"/>
            <w:vAlign w:val="center"/>
          </w:tcPr>
          <w:p w:rsidR="00450502" w:rsidRPr="00450502" w:rsidRDefault="00450502" w:rsidP="00161AE7">
            <w:pPr>
              <w:tabs>
                <w:tab w:val="left" w:pos="924"/>
              </w:tabs>
              <w:ind w:firstLine="0"/>
              <w:jc w:val="center"/>
              <w:rPr>
                <w:rFonts w:eastAsia="Times New Roman"/>
                <w:color w:val="000000"/>
                <w:szCs w:val="22"/>
              </w:rPr>
            </w:pPr>
            <w:r w:rsidRPr="00450502">
              <w:t>Густина суспензії</w:t>
            </w:r>
          </w:p>
        </w:tc>
        <w:tc>
          <w:tcPr>
            <w:tcW w:w="982" w:type="dxa"/>
            <w:vAlign w:val="center"/>
          </w:tcPr>
          <w:p w:rsidR="00450502" w:rsidRPr="00450502" w:rsidRDefault="00450502" w:rsidP="00161AE7">
            <w:pPr>
              <w:tabs>
                <w:tab w:val="left" w:pos="924"/>
              </w:tabs>
              <w:ind w:firstLine="0"/>
              <w:jc w:val="center"/>
              <w:rPr>
                <w:rFonts w:eastAsia="Times New Roman"/>
                <w:i/>
                <w:color w:val="000000"/>
                <w:szCs w:val="22"/>
                <w:lang w:val="en-US"/>
              </w:rPr>
            </w:pPr>
            <w:proofErr w:type="spellStart"/>
            <w:r w:rsidRPr="00450502">
              <w:rPr>
                <w:i/>
                <w:lang w:val="en-US"/>
              </w:rPr>
              <w:t>ρ</w:t>
            </w:r>
            <w:r w:rsidRPr="00450502">
              <w:rPr>
                <w:i/>
                <w:vertAlign w:val="subscript"/>
                <w:lang w:val="en-US"/>
              </w:rPr>
              <w:t>c</w:t>
            </w:r>
            <w:proofErr w:type="spellEnd"/>
            <w:r w:rsidRPr="00450502">
              <w:rPr>
                <w:i/>
                <w:vertAlign w:val="subscript"/>
              </w:rPr>
              <w:t>.</w:t>
            </w:r>
          </w:p>
        </w:tc>
        <w:tc>
          <w:tcPr>
            <w:tcW w:w="1887"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кг/м</w:t>
            </w:r>
            <w:r w:rsidRPr="00450502">
              <w:rPr>
                <w:rFonts w:eastAsia="Times New Roman"/>
                <w:szCs w:val="22"/>
                <w:vertAlign w:val="superscript"/>
              </w:rPr>
              <w:t>3</w:t>
            </w:r>
          </w:p>
        </w:tc>
        <w:tc>
          <w:tcPr>
            <w:tcW w:w="1134"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1002.5</w:t>
            </w:r>
          </w:p>
        </w:tc>
      </w:tr>
      <w:tr w:rsidR="00450502" w:rsidRPr="00450502" w:rsidTr="00850CC5">
        <w:trPr>
          <w:trHeight w:val="20"/>
        </w:trPr>
        <w:tc>
          <w:tcPr>
            <w:tcW w:w="846"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17</w:t>
            </w:r>
          </w:p>
        </w:tc>
        <w:tc>
          <w:tcPr>
            <w:tcW w:w="4649" w:type="dxa"/>
            <w:vAlign w:val="center"/>
          </w:tcPr>
          <w:p w:rsidR="00450502" w:rsidRPr="00450502" w:rsidRDefault="00450502" w:rsidP="00161AE7">
            <w:pPr>
              <w:tabs>
                <w:tab w:val="left" w:pos="924"/>
              </w:tabs>
              <w:ind w:firstLine="0"/>
              <w:jc w:val="center"/>
              <w:rPr>
                <w:rFonts w:eastAsia="Times New Roman"/>
                <w:color w:val="000000"/>
                <w:szCs w:val="22"/>
              </w:rPr>
            </w:pPr>
            <w:r w:rsidRPr="00450502">
              <w:t>Густина топкового газу</w:t>
            </w:r>
          </w:p>
        </w:tc>
        <w:tc>
          <w:tcPr>
            <w:tcW w:w="982" w:type="dxa"/>
            <w:vAlign w:val="center"/>
          </w:tcPr>
          <w:p w:rsidR="00450502" w:rsidRPr="00450502" w:rsidRDefault="00450502" w:rsidP="00161AE7">
            <w:pPr>
              <w:tabs>
                <w:tab w:val="left" w:pos="924"/>
              </w:tabs>
              <w:ind w:firstLine="0"/>
              <w:jc w:val="center"/>
              <w:rPr>
                <w:rFonts w:eastAsia="Times New Roman"/>
                <w:i/>
                <w:color w:val="000000"/>
                <w:szCs w:val="22"/>
                <w:lang w:val="en-US"/>
              </w:rPr>
            </w:pPr>
            <w:proofErr w:type="spellStart"/>
            <w:r w:rsidRPr="00450502">
              <w:rPr>
                <w:i/>
                <w:lang w:val="en-US"/>
              </w:rPr>
              <w:t>ρ</w:t>
            </w:r>
            <w:r w:rsidRPr="00450502">
              <w:rPr>
                <w:i/>
                <w:vertAlign w:val="subscript"/>
                <w:lang w:val="en-US"/>
              </w:rPr>
              <w:t>g</w:t>
            </w:r>
            <w:proofErr w:type="spellEnd"/>
            <w:r w:rsidRPr="00450502">
              <w:rPr>
                <w:i/>
                <w:vertAlign w:val="subscript"/>
              </w:rPr>
              <w:t>.</w:t>
            </w:r>
          </w:p>
        </w:tc>
        <w:tc>
          <w:tcPr>
            <w:tcW w:w="1887"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кг/м</w:t>
            </w:r>
            <w:r w:rsidRPr="00450502">
              <w:rPr>
                <w:rFonts w:eastAsia="Times New Roman"/>
                <w:szCs w:val="22"/>
                <w:vertAlign w:val="superscript"/>
              </w:rPr>
              <w:t>3</w:t>
            </w:r>
          </w:p>
        </w:tc>
        <w:tc>
          <w:tcPr>
            <w:tcW w:w="1134"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3.42</w:t>
            </w:r>
          </w:p>
        </w:tc>
      </w:tr>
      <w:tr w:rsidR="00450502" w:rsidRPr="00450502" w:rsidTr="00850CC5">
        <w:trPr>
          <w:trHeight w:val="20"/>
        </w:trPr>
        <w:tc>
          <w:tcPr>
            <w:tcW w:w="846"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18</w:t>
            </w:r>
          </w:p>
        </w:tc>
        <w:tc>
          <w:tcPr>
            <w:tcW w:w="4649" w:type="dxa"/>
            <w:vAlign w:val="center"/>
          </w:tcPr>
          <w:p w:rsidR="00450502" w:rsidRPr="00450502" w:rsidRDefault="00450502" w:rsidP="00161AE7">
            <w:pPr>
              <w:tabs>
                <w:tab w:val="left" w:pos="924"/>
              </w:tabs>
              <w:ind w:firstLine="0"/>
              <w:jc w:val="center"/>
              <w:rPr>
                <w:rFonts w:eastAsia="Times New Roman"/>
                <w:color w:val="000000"/>
                <w:szCs w:val="22"/>
              </w:rPr>
            </w:pPr>
            <w:r w:rsidRPr="00450502">
              <w:rPr>
                <w:rFonts w:eastAsia="Times New Roman"/>
                <w:color w:val="000000"/>
                <w:szCs w:val="22"/>
              </w:rPr>
              <w:t xml:space="preserve">Добуток </w:t>
            </w:r>
            <w:r w:rsidRPr="00450502">
              <w:t>коефіцієнта теплопередачі на площу поверхні масообміну між суспензією і топковими газами</w:t>
            </w:r>
          </w:p>
        </w:tc>
        <w:tc>
          <w:tcPr>
            <w:tcW w:w="982" w:type="dxa"/>
            <w:vAlign w:val="center"/>
          </w:tcPr>
          <w:p w:rsidR="00450502" w:rsidRPr="00450502" w:rsidRDefault="00450502" w:rsidP="00161AE7">
            <w:pPr>
              <w:tabs>
                <w:tab w:val="left" w:pos="924"/>
              </w:tabs>
              <w:ind w:firstLine="0"/>
              <w:jc w:val="center"/>
              <w:rPr>
                <w:rFonts w:eastAsia="Times New Roman"/>
                <w:i/>
                <w:color w:val="000000"/>
                <w:szCs w:val="22"/>
                <w:lang w:val="en-US"/>
              </w:rPr>
            </w:pPr>
            <w:r w:rsidRPr="00450502">
              <w:rPr>
                <w:i/>
                <w:lang w:val="en-US"/>
              </w:rPr>
              <w:t>K</w:t>
            </w:r>
            <w:r w:rsidRPr="00450502">
              <w:rPr>
                <w:i/>
                <w:vertAlign w:val="subscript"/>
                <w:lang w:val="en-US"/>
              </w:rPr>
              <w:t>T</w:t>
            </w:r>
            <w:r w:rsidRPr="00450502">
              <w:rPr>
                <w:i/>
                <w:vertAlign w:val="subscript"/>
              </w:rPr>
              <w:t>.</w:t>
            </w:r>
            <w:r w:rsidRPr="00450502">
              <w:rPr>
                <w:i/>
                <w:lang w:val="en-US"/>
              </w:rPr>
              <w:t xml:space="preserve"> S</w:t>
            </w:r>
          </w:p>
        </w:tc>
        <w:tc>
          <w:tcPr>
            <w:tcW w:w="1887" w:type="dxa"/>
            <w:vAlign w:val="center"/>
          </w:tcPr>
          <w:p w:rsidR="00450502" w:rsidRPr="00450502" w:rsidRDefault="00450502" w:rsidP="00161AE7">
            <w:pPr>
              <w:tabs>
                <w:tab w:val="left" w:pos="924"/>
              </w:tabs>
              <w:ind w:firstLine="0"/>
              <w:jc w:val="center"/>
              <w:rPr>
                <w:rFonts w:eastAsia="Times New Roman"/>
                <w:szCs w:val="22"/>
              </w:rPr>
            </w:pPr>
            <w:proofErr w:type="spellStart"/>
            <w:r w:rsidRPr="00450502">
              <w:t>кВт</w:t>
            </w:r>
            <w:r w:rsidRPr="00450502">
              <w:rPr>
                <w:sz w:val="24"/>
              </w:rPr>
              <w:t>·</w:t>
            </w:r>
            <w:r w:rsidRPr="00450502">
              <w:t>м</w:t>
            </w:r>
            <w:proofErr w:type="spellEnd"/>
            <w:r w:rsidRPr="00450502">
              <w:t>/К</w:t>
            </w:r>
          </w:p>
        </w:tc>
        <w:tc>
          <w:tcPr>
            <w:tcW w:w="1134" w:type="dxa"/>
            <w:vAlign w:val="center"/>
          </w:tcPr>
          <w:p w:rsidR="00450502" w:rsidRPr="00450502" w:rsidRDefault="00450502" w:rsidP="00161AE7">
            <w:pPr>
              <w:tabs>
                <w:tab w:val="left" w:pos="924"/>
              </w:tabs>
              <w:ind w:firstLine="0"/>
              <w:jc w:val="center"/>
              <w:rPr>
                <w:rFonts w:eastAsia="Times New Roman"/>
                <w:szCs w:val="22"/>
                <w:lang w:val="en-US"/>
              </w:rPr>
            </w:pPr>
            <w:r w:rsidRPr="00450502">
              <w:rPr>
                <w:rFonts w:eastAsia="Times New Roman"/>
                <w:szCs w:val="22"/>
                <w:lang w:val="en-US"/>
              </w:rPr>
              <w:t>3.19</w:t>
            </w:r>
          </w:p>
        </w:tc>
      </w:tr>
      <w:tr w:rsidR="00450502" w:rsidRPr="00450502" w:rsidTr="00850CC5">
        <w:trPr>
          <w:trHeight w:val="20"/>
        </w:trPr>
        <w:tc>
          <w:tcPr>
            <w:tcW w:w="846"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19</w:t>
            </w:r>
          </w:p>
        </w:tc>
        <w:tc>
          <w:tcPr>
            <w:tcW w:w="4649" w:type="dxa"/>
            <w:vAlign w:val="center"/>
          </w:tcPr>
          <w:p w:rsidR="00450502" w:rsidRPr="00450502" w:rsidRDefault="00450502" w:rsidP="00161AE7">
            <w:pPr>
              <w:tabs>
                <w:tab w:val="left" w:pos="924"/>
              </w:tabs>
              <w:ind w:firstLine="0"/>
              <w:jc w:val="center"/>
              <w:rPr>
                <w:rFonts w:eastAsia="Times New Roman"/>
                <w:color w:val="000000"/>
                <w:szCs w:val="22"/>
              </w:rPr>
            </w:pPr>
            <w:r w:rsidRPr="00450502">
              <w:rPr>
                <w:rFonts w:eastAsia="Times New Roman"/>
                <w:color w:val="000000"/>
                <w:szCs w:val="22"/>
              </w:rPr>
              <w:t xml:space="preserve">Добуток </w:t>
            </w:r>
            <w:r w:rsidRPr="00450502">
              <w:t>коефіцієнта теплопередачі на площу поверхні теплообміну між і топковими газами</w:t>
            </w:r>
          </w:p>
        </w:tc>
        <w:tc>
          <w:tcPr>
            <w:tcW w:w="982" w:type="dxa"/>
            <w:vAlign w:val="center"/>
          </w:tcPr>
          <w:p w:rsidR="00450502" w:rsidRPr="00450502" w:rsidRDefault="00450502" w:rsidP="00161AE7">
            <w:pPr>
              <w:tabs>
                <w:tab w:val="left" w:pos="924"/>
              </w:tabs>
              <w:ind w:firstLine="0"/>
              <w:jc w:val="center"/>
              <w:rPr>
                <w:rFonts w:eastAsia="Times New Roman"/>
                <w:i/>
                <w:color w:val="000000"/>
                <w:szCs w:val="22"/>
                <w:vertAlign w:val="subscript"/>
              </w:rPr>
            </w:pPr>
            <w:r w:rsidRPr="00450502">
              <w:rPr>
                <w:i/>
                <w:lang w:val="en-US"/>
              </w:rPr>
              <w:t>K</w:t>
            </w:r>
            <w:r w:rsidRPr="00450502">
              <w:rPr>
                <w:i/>
                <w:vertAlign w:val="subscript"/>
                <w:lang w:val="en-US"/>
              </w:rPr>
              <w:t>T</w:t>
            </w:r>
            <w:r w:rsidRPr="00450502">
              <w:rPr>
                <w:i/>
                <w:vertAlign w:val="subscript"/>
              </w:rPr>
              <w:t>1</w:t>
            </w:r>
            <w:r w:rsidRPr="00450502">
              <w:rPr>
                <w:i/>
                <w:lang w:val="en-US"/>
              </w:rPr>
              <w:t xml:space="preserve"> S</w:t>
            </w:r>
            <w:r w:rsidRPr="00450502">
              <w:rPr>
                <w:i/>
                <w:vertAlign w:val="subscript"/>
              </w:rPr>
              <w:t>1</w:t>
            </w:r>
          </w:p>
        </w:tc>
        <w:tc>
          <w:tcPr>
            <w:tcW w:w="1887" w:type="dxa"/>
            <w:vAlign w:val="center"/>
          </w:tcPr>
          <w:p w:rsidR="00450502" w:rsidRPr="00450502" w:rsidRDefault="00450502" w:rsidP="00161AE7">
            <w:pPr>
              <w:tabs>
                <w:tab w:val="left" w:pos="924"/>
              </w:tabs>
              <w:ind w:firstLine="0"/>
              <w:jc w:val="center"/>
              <w:rPr>
                <w:rFonts w:eastAsia="Times New Roman"/>
                <w:szCs w:val="22"/>
              </w:rPr>
            </w:pPr>
            <w:proofErr w:type="spellStart"/>
            <w:r w:rsidRPr="00450502">
              <w:t>кВт</w:t>
            </w:r>
            <w:r w:rsidRPr="00450502">
              <w:rPr>
                <w:sz w:val="24"/>
              </w:rPr>
              <w:t>·</w:t>
            </w:r>
            <w:r w:rsidRPr="00450502">
              <w:t>м</w:t>
            </w:r>
            <w:proofErr w:type="spellEnd"/>
            <w:r w:rsidRPr="00450502">
              <w:t>/К</w:t>
            </w:r>
          </w:p>
        </w:tc>
        <w:tc>
          <w:tcPr>
            <w:tcW w:w="1134" w:type="dxa"/>
            <w:vAlign w:val="center"/>
          </w:tcPr>
          <w:p w:rsidR="00450502" w:rsidRPr="00450502" w:rsidRDefault="00450502" w:rsidP="00161AE7">
            <w:pPr>
              <w:tabs>
                <w:tab w:val="left" w:pos="924"/>
              </w:tabs>
              <w:ind w:firstLine="0"/>
              <w:jc w:val="center"/>
              <w:rPr>
                <w:rFonts w:eastAsia="Times New Roman"/>
                <w:szCs w:val="22"/>
                <w:lang w:val="en-US"/>
              </w:rPr>
            </w:pPr>
            <w:r w:rsidRPr="00450502">
              <w:rPr>
                <w:rFonts w:eastAsia="Times New Roman"/>
                <w:szCs w:val="22"/>
                <w:lang w:val="en-US"/>
              </w:rPr>
              <w:t>1.129</w:t>
            </w:r>
          </w:p>
        </w:tc>
      </w:tr>
      <w:tr w:rsidR="00450502" w:rsidRPr="00450502" w:rsidTr="00161AE7">
        <w:trPr>
          <w:trHeight w:val="971"/>
        </w:trPr>
        <w:tc>
          <w:tcPr>
            <w:tcW w:w="846"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20</w:t>
            </w:r>
          </w:p>
        </w:tc>
        <w:tc>
          <w:tcPr>
            <w:tcW w:w="4649" w:type="dxa"/>
            <w:vAlign w:val="center"/>
          </w:tcPr>
          <w:p w:rsidR="00450502" w:rsidRPr="00450502" w:rsidRDefault="00450502" w:rsidP="00161AE7">
            <w:pPr>
              <w:tabs>
                <w:tab w:val="left" w:pos="924"/>
              </w:tabs>
              <w:ind w:firstLine="0"/>
              <w:jc w:val="center"/>
              <w:rPr>
                <w:rFonts w:eastAsia="Times New Roman"/>
                <w:color w:val="000000"/>
                <w:szCs w:val="22"/>
              </w:rPr>
            </w:pPr>
            <w:r w:rsidRPr="00450502">
              <w:rPr>
                <w:color w:val="000000" w:themeColor="text1"/>
                <w:shd w:val="clear" w:color="auto" w:fill="FFFFFF"/>
              </w:rPr>
              <w:t>Питома теплоємність пароутворення води</w:t>
            </w:r>
          </w:p>
        </w:tc>
        <w:tc>
          <w:tcPr>
            <w:tcW w:w="982" w:type="dxa"/>
            <w:vAlign w:val="center"/>
          </w:tcPr>
          <w:p w:rsidR="00450502" w:rsidRPr="00450502" w:rsidRDefault="00450502" w:rsidP="00161AE7">
            <w:pPr>
              <w:tabs>
                <w:tab w:val="left" w:pos="924"/>
              </w:tabs>
              <w:ind w:firstLine="0"/>
              <w:jc w:val="center"/>
              <w:rPr>
                <w:rFonts w:eastAsia="Times New Roman"/>
                <w:i/>
                <w:color w:val="000000"/>
                <w:szCs w:val="22"/>
                <w:lang w:val="en-US"/>
              </w:rPr>
            </w:pPr>
            <w:r w:rsidRPr="00450502">
              <w:rPr>
                <w:i/>
                <w:lang w:val="en-US"/>
              </w:rPr>
              <w:t>r</w:t>
            </w:r>
          </w:p>
        </w:tc>
        <w:tc>
          <w:tcPr>
            <w:tcW w:w="1887" w:type="dxa"/>
            <w:vAlign w:val="center"/>
          </w:tcPr>
          <w:p w:rsidR="00450502" w:rsidRPr="00450502" w:rsidRDefault="00450502" w:rsidP="00161AE7">
            <w:pPr>
              <w:tabs>
                <w:tab w:val="left" w:pos="924"/>
              </w:tabs>
              <w:ind w:firstLine="0"/>
              <w:jc w:val="center"/>
              <w:rPr>
                <w:rFonts w:eastAsia="Times New Roman"/>
                <w:szCs w:val="22"/>
              </w:rPr>
            </w:pPr>
            <w:proofErr w:type="spellStart"/>
            <w:r w:rsidRPr="00450502">
              <w:rPr>
                <w:rFonts w:eastAsia="Times New Roman"/>
                <w:szCs w:val="22"/>
              </w:rPr>
              <w:t>кДж</w:t>
            </w:r>
            <w:proofErr w:type="spellEnd"/>
            <w:r w:rsidRPr="00450502">
              <w:rPr>
                <w:rFonts w:eastAsia="Times New Roman"/>
                <w:szCs w:val="22"/>
              </w:rPr>
              <w:t>/кг</w:t>
            </w:r>
          </w:p>
        </w:tc>
        <w:tc>
          <w:tcPr>
            <w:tcW w:w="1134" w:type="dxa"/>
            <w:vAlign w:val="center"/>
          </w:tcPr>
          <w:p w:rsidR="00450502" w:rsidRPr="00450502" w:rsidRDefault="00450502" w:rsidP="00161AE7">
            <w:pPr>
              <w:tabs>
                <w:tab w:val="left" w:pos="924"/>
              </w:tabs>
              <w:ind w:firstLine="0"/>
              <w:jc w:val="center"/>
              <w:rPr>
                <w:rFonts w:eastAsia="Times New Roman"/>
                <w:szCs w:val="22"/>
              </w:rPr>
            </w:pPr>
            <w:r w:rsidRPr="00450502">
              <w:rPr>
                <w:rFonts w:eastAsia="Times New Roman"/>
                <w:szCs w:val="22"/>
              </w:rPr>
              <w:t>2260</w:t>
            </w:r>
          </w:p>
        </w:tc>
      </w:tr>
    </w:tbl>
    <w:p w:rsidR="00C37869" w:rsidRDefault="00C37869" w:rsidP="00B84D8E"/>
    <w:p w:rsidR="006909F0" w:rsidRDefault="002E7035" w:rsidP="009619C0">
      <w:r>
        <w:t>Виведемо рівняння статику у чисельному вигляді</w:t>
      </w:r>
    </w:p>
    <w:p w:rsidR="002E7035" w:rsidRDefault="002716F5" w:rsidP="002E7035">
      <w:pPr>
        <w:pStyle w:val="a0"/>
        <w:tabs>
          <w:tab w:val="left" w:pos="0"/>
        </w:tabs>
        <w:spacing w:after="200" w:line="276" w:lineRule="auto"/>
        <w:ind w:left="0"/>
        <w:jc w:val="center"/>
        <w:rPr>
          <w:rFonts w:eastAsia="Times New Roman"/>
          <w:color w:val="000000"/>
        </w:rPr>
      </w:pPr>
      <w:r w:rsidRPr="002E7035">
        <w:rPr>
          <w:rFonts w:eastAsia="Times New Roman"/>
          <w:color w:val="000000"/>
          <w:position w:val="-12"/>
        </w:rPr>
        <w:object w:dxaOrig="3000" w:dyaOrig="380">
          <v:shape id="_x0000_i1047" type="#_x0000_t75" style="width:149.25pt;height:19.5pt" o:ole="">
            <v:imagedata r:id="rId57" o:title=""/>
          </v:shape>
          <o:OLEObject Type="Embed" ProgID="Equation.DSMT4" ShapeID="_x0000_i1047" DrawAspect="Content" ObjectID="_1766010186" r:id="rId58"/>
        </w:object>
      </w:r>
    </w:p>
    <w:p w:rsidR="002E7035" w:rsidRDefault="005C085D" w:rsidP="009619C0">
      <w:r>
        <w:t xml:space="preserve">Статична характеристика процесу висушування зображена на </w:t>
      </w:r>
      <w:r w:rsidR="003A01B1">
        <w:t>Рисунку</w:t>
      </w:r>
      <w:r>
        <w:t xml:space="preserve"> 3.2.</w:t>
      </w:r>
    </w:p>
    <w:p w:rsidR="00DF1C53" w:rsidRPr="00AA6B9E" w:rsidRDefault="00DF1C53" w:rsidP="00DF1C53">
      <w:pPr>
        <w:jc w:val="center"/>
        <w:rPr>
          <w:highlight w:val="yellow"/>
        </w:rPr>
      </w:pPr>
      <w:r w:rsidRPr="00E53E60">
        <w:rPr>
          <w:noProof/>
          <w:lang w:val="en-US"/>
        </w:rPr>
        <w:lastRenderedPageBreak/>
        <w:drawing>
          <wp:inline distT="0" distB="0" distL="0" distR="0" wp14:anchorId="520F69AB" wp14:editId="34559A64">
            <wp:extent cx="5509647" cy="4210838"/>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5601434" cy="4280988"/>
                    </a:xfrm>
                    <a:prstGeom prst="rect">
                      <a:avLst/>
                    </a:prstGeom>
                  </pic:spPr>
                </pic:pic>
              </a:graphicData>
            </a:graphic>
          </wp:inline>
        </w:drawing>
      </w:r>
    </w:p>
    <w:p w:rsidR="00DF1C53" w:rsidRPr="00DF1C53" w:rsidRDefault="00DF1C53" w:rsidP="00F363C7">
      <w:pPr>
        <w:spacing w:after="240"/>
        <w:jc w:val="center"/>
        <w:rPr>
          <w:szCs w:val="24"/>
          <w:highlight w:val="yellow"/>
        </w:rPr>
      </w:pPr>
      <w:r w:rsidRPr="00DF1C53">
        <w:rPr>
          <w:szCs w:val="24"/>
        </w:rPr>
        <w:t>Рис. 3.2</w:t>
      </w:r>
      <w:r w:rsidR="001C203E">
        <w:rPr>
          <w:szCs w:val="24"/>
        </w:rPr>
        <w:t xml:space="preserve"> </w:t>
      </w:r>
      <w:r w:rsidR="001C203E">
        <w:t>–</w:t>
      </w:r>
      <w:r w:rsidRPr="00DF1C53">
        <w:rPr>
          <w:szCs w:val="24"/>
        </w:rPr>
        <w:t xml:space="preserve"> Статична характеристика процесу за каналом керування</w:t>
      </w:r>
    </w:p>
    <w:p w:rsidR="006909F0" w:rsidRDefault="00F363C7" w:rsidP="009619C0">
      <w:r>
        <w:t xml:space="preserve">Проаналізувавши статичну характеристику, можна зробити висновок, що на робочому діапазоні відсутні </w:t>
      </w:r>
      <w:proofErr w:type="spellStart"/>
      <w:r>
        <w:t>нелінійності</w:t>
      </w:r>
      <w:proofErr w:type="spellEnd"/>
      <w:r>
        <w:t>.</w:t>
      </w:r>
    </w:p>
    <w:p w:rsidR="006909F0" w:rsidRDefault="00A80659" w:rsidP="009619C0">
      <w:r>
        <w:t xml:space="preserve">Для проведення ідентифікації нашого досліджуваного об’єкту застосуємо нейронну мережу. </w:t>
      </w:r>
      <w:r w:rsidR="002716F5">
        <w:t xml:space="preserve">Як досліджувана функція, було обрано статичну характеристику яку ми отримали з матеріальних балансів та параметрів </w:t>
      </w:r>
      <w:r w:rsidR="002716F5" w:rsidRPr="002E7035">
        <w:rPr>
          <w:rFonts w:eastAsia="Times New Roman"/>
          <w:color w:val="000000"/>
          <w:position w:val="-12"/>
        </w:rPr>
        <w:object w:dxaOrig="3000" w:dyaOrig="380">
          <v:shape id="_x0000_i1048" type="#_x0000_t75" style="width:149.25pt;height:19.5pt" o:ole="">
            <v:imagedata r:id="rId60" o:title=""/>
          </v:shape>
          <o:OLEObject Type="Embed" ProgID="Equation.DSMT4" ShapeID="_x0000_i1048" DrawAspect="Content" ObjectID="_1766010187" r:id="rId61"/>
        </w:object>
      </w:r>
      <w:r w:rsidR="002716F5">
        <w:rPr>
          <w:rFonts w:eastAsia="Times New Roman"/>
          <w:color w:val="000000"/>
        </w:rPr>
        <w:t xml:space="preserve">, де керована величина це відносний вологовміст висушеної речовини, а керівна величина – температура </w:t>
      </w:r>
      <w:proofErr w:type="spellStart"/>
      <w:r w:rsidR="002716F5">
        <w:rPr>
          <w:rFonts w:eastAsia="Times New Roman"/>
          <w:color w:val="000000"/>
        </w:rPr>
        <w:t>гріючого</w:t>
      </w:r>
      <w:proofErr w:type="spellEnd"/>
      <w:r w:rsidR="002716F5">
        <w:rPr>
          <w:rFonts w:eastAsia="Times New Roman"/>
          <w:color w:val="000000"/>
        </w:rPr>
        <w:t xml:space="preserve"> агенту</w:t>
      </w:r>
      <w:r w:rsidR="007D4770" w:rsidRPr="007D4770">
        <w:rPr>
          <w:rFonts w:eastAsia="Times New Roman"/>
          <w:color w:val="000000"/>
          <w:lang w:val="ru-RU"/>
        </w:rPr>
        <w:t xml:space="preserve"> [8]</w:t>
      </w:r>
      <w:r w:rsidR="002716F5">
        <w:rPr>
          <w:rFonts w:eastAsia="Times New Roman"/>
          <w:color w:val="000000"/>
        </w:rPr>
        <w:t>.</w:t>
      </w:r>
    </w:p>
    <w:p w:rsidR="006909F0" w:rsidRDefault="00195EFE" w:rsidP="009619C0">
      <w:r>
        <w:t xml:space="preserve">Статичну характеристику перенесемо у середовище </w:t>
      </w:r>
      <w:r>
        <w:rPr>
          <w:lang w:val="en-US"/>
        </w:rPr>
        <w:t>MATLAB</w:t>
      </w:r>
      <w:r w:rsidR="00082AAA">
        <w:t xml:space="preserve"> та встановимо можливі значення керування</w:t>
      </w:r>
      <w:r w:rsidR="007D4770" w:rsidRPr="007D4770">
        <w:rPr>
          <w:lang w:val="ru-RU"/>
        </w:rPr>
        <w:t xml:space="preserve"> [9]</w:t>
      </w:r>
      <w:r w:rsidR="00082AAA">
        <w:t>:</w:t>
      </w:r>
    </w:p>
    <w:p w:rsidR="00082AAA" w:rsidRPr="00FC0014" w:rsidRDefault="00082AAA" w:rsidP="009619C0">
      <w:pPr>
        <w:rPr>
          <w:lang w:val="ru-RU"/>
        </w:rPr>
      </w:pPr>
      <w:r>
        <w:rPr>
          <w:lang w:val="en-US"/>
        </w:rPr>
        <w:t>Tc</w:t>
      </w:r>
      <w:r w:rsidRPr="00FC0014">
        <w:rPr>
          <w:lang w:val="ru-RU"/>
        </w:rPr>
        <w:t xml:space="preserve"> = [273:10:693]</w:t>
      </w:r>
    </w:p>
    <w:p w:rsidR="00082AAA" w:rsidRDefault="00FC0014" w:rsidP="009619C0">
      <w:r>
        <w:t>За значеннями керівного впливу, можемо розрахувати значення величини яку керуємо:</w:t>
      </w:r>
    </w:p>
    <w:p w:rsidR="00FC0014" w:rsidRPr="004A1F83" w:rsidRDefault="00FC0014" w:rsidP="009619C0">
      <w:pPr>
        <w:rPr>
          <w:lang w:val="ru-RU"/>
        </w:rPr>
      </w:pPr>
      <w:proofErr w:type="spellStart"/>
      <w:r>
        <w:rPr>
          <w:lang w:val="en-US"/>
        </w:rPr>
        <w:t>Wc</w:t>
      </w:r>
      <w:proofErr w:type="spellEnd"/>
      <w:r w:rsidRPr="004A1F83">
        <w:rPr>
          <w:lang w:val="ru-RU"/>
        </w:rPr>
        <w:t xml:space="preserve"> = -0.001 .* </w:t>
      </w:r>
      <w:r>
        <w:rPr>
          <w:lang w:val="en-US"/>
        </w:rPr>
        <w:t>Tc</w:t>
      </w:r>
      <w:r w:rsidRPr="004A1F83">
        <w:rPr>
          <w:lang w:val="ru-RU"/>
        </w:rPr>
        <w:t xml:space="preserve"> + 0.693</w:t>
      </w:r>
    </w:p>
    <w:p w:rsidR="00FC0014" w:rsidRDefault="004A1F83" w:rsidP="009619C0">
      <w:r>
        <w:lastRenderedPageBreak/>
        <w:t xml:space="preserve">Зображена статична характеристика на </w:t>
      </w:r>
      <w:r w:rsidR="003A01B1">
        <w:t>Рисунку</w:t>
      </w:r>
      <w:r>
        <w:t xml:space="preserve"> 3.2 є зображенням теоретичного представлення технологічного об’єкту, для зображення характеристики в більш наближених до реальних даних, необхідно ввести похибку:</w:t>
      </w:r>
    </w:p>
    <w:p w:rsidR="004A1F83" w:rsidRDefault="00C754AB" w:rsidP="009619C0">
      <w:pPr>
        <w:rPr>
          <w:lang w:val="en-US"/>
        </w:rPr>
      </w:pPr>
      <w:proofErr w:type="spellStart"/>
      <w:r>
        <w:rPr>
          <w:lang w:val="en-US"/>
        </w:rPr>
        <w:t>Wcp</w:t>
      </w:r>
      <w:proofErr w:type="spellEnd"/>
      <w:r>
        <w:rPr>
          <w:lang w:val="en-US"/>
        </w:rPr>
        <w:t xml:space="preserve"> = </w:t>
      </w:r>
      <w:proofErr w:type="spellStart"/>
      <w:r>
        <w:rPr>
          <w:lang w:val="en-US"/>
        </w:rPr>
        <w:t>Wc</w:t>
      </w:r>
      <w:proofErr w:type="spellEnd"/>
      <w:r>
        <w:rPr>
          <w:lang w:val="en-US"/>
        </w:rPr>
        <w:t xml:space="preserve"> + 0.03 .* rand(1,length(</w:t>
      </w:r>
      <w:proofErr w:type="spellStart"/>
      <w:r>
        <w:rPr>
          <w:lang w:val="en-US"/>
        </w:rPr>
        <w:t>Wc</w:t>
      </w:r>
      <w:proofErr w:type="spellEnd"/>
      <w:r>
        <w:rPr>
          <w:lang w:val="en-US"/>
        </w:rPr>
        <w:t>))</w:t>
      </w:r>
    </w:p>
    <w:p w:rsidR="00C754AB" w:rsidRPr="00AD00F2" w:rsidRDefault="00C754AB" w:rsidP="009619C0"/>
    <w:p w:rsidR="00AD00F2" w:rsidRPr="00AA6B9E" w:rsidRDefault="00AD00F2" w:rsidP="00AD00F2">
      <w:pPr>
        <w:jc w:val="center"/>
        <w:rPr>
          <w:highlight w:val="yellow"/>
        </w:rPr>
      </w:pPr>
      <w:r w:rsidRPr="007F6660">
        <w:rPr>
          <w:iCs/>
          <w:noProof/>
          <w:color w:val="000000"/>
          <w:lang w:val="en-US"/>
        </w:rPr>
        <w:drawing>
          <wp:inline distT="0" distB="0" distL="0" distR="0" wp14:anchorId="5310BCED" wp14:editId="442CBEB1">
            <wp:extent cx="5509648" cy="4250283"/>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5521015" cy="4259052"/>
                    </a:xfrm>
                    <a:prstGeom prst="rect">
                      <a:avLst/>
                    </a:prstGeom>
                  </pic:spPr>
                </pic:pic>
              </a:graphicData>
            </a:graphic>
          </wp:inline>
        </w:drawing>
      </w:r>
    </w:p>
    <w:p w:rsidR="00C4502C" w:rsidRPr="00C4502C" w:rsidRDefault="00AD00F2" w:rsidP="00C4502C">
      <w:pPr>
        <w:spacing w:after="240"/>
        <w:jc w:val="center"/>
        <w:rPr>
          <w:szCs w:val="24"/>
          <w:highlight w:val="yellow"/>
        </w:rPr>
      </w:pPr>
      <w:r w:rsidRPr="00DF1C53">
        <w:rPr>
          <w:szCs w:val="24"/>
        </w:rPr>
        <w:t>Рис. 3.</w:t>
      </w:r>
      <w:r w:rsidR="004D4B91">
        <w:rPr>
          <w:szCs w:val="24"/>
        </w:rPr>
        <w:t>3</w:t>
      </w:r>
      <w:r w:rsidR="001C203E">
        <w:rPr>
          <w:szCs w:val="24"/>
        </w:rPr>
        <w:t xml:space="preserve"> </w:t>
      </w:r>
      <w:r w:rsidR="001C203E">
        <w:t>–</w:t>
      </w:r>
      <w:r w:rsidRPr="00DF1C53">
        <w:rPr>
          <w:szCs w:val="24"/>
        </w:rPr>
        <w:t xml:space="preserve"> Статична характеристика процесу за каналом керування</w:t>
      </w:r>
      <w:r w:rsidR="004D4B91">
        <w:rPr>
          <w:szCs w:val="24"/>
        </w:rPr>
        <w:t xml:space="preserve"> із збуренням</w:t>
      </w:r>
    </w:p>
    <w:p w:rsidR="006909F0" w:rsidRDefault="00C4502C" w:rsidP="00684CFE">
      <w:pPr>
        <w:rPr>
          <w:lang w:val="ru-RU"/>
        </w:rPr>
      </w:pPr>
      <w:r>
        <w:t xml:space="preserve">Сформувавши вибірку, можна почати роботу над створенням нашої нейронної мережі. Для створення нейронної мережі використаємо вмонтований програмний засіб </w:t>
      </w:r>
      <w:proofErr w:type="spellStart"/>
      <w:r w:rsidRPr="00C4502C">
        <w:rPr>
          <w:i/>
          <w:lang w:val="en-US"/>
        </w:rPr>
        <w:t>nntool</w:t>
      </w:r>
      <w:proofErr w:type="spellEnd"/>
      <w:r>
        <w:t xml:space="preserve">, який є частиною програмного продукту </w:t>
      </w:r>
      <w:r w:rsidRPr="00C4502C">
        <w:rPr>
          <w:i/>
          <w:lang w:val="en-US"/>
        </w:rPr>
        <w:t>MATLAB</w:t>
      </w:r>
      <w:r w:rsidRPr="00C4502C">
        <w:rPr>
          <w:i/>
          <w:lang w:val="ru-RU"/>
        </w:rPr>
        <w:t>.</w:t>
      </w:r>
    </w:p>
    <w:p w:rsidR="006909F0" w:rsidRDefault="00684CFE" w:rsidP="009619C0">
      <w:r>
        <w:t xml:space="preserve">Для початку роботи, потрібно завантажити готові дані у середовище програмного засобу </w:t>
      </w:r>
      <w:proofErr w:type="spellStart"/>
      <w:r w:rsidRPr="00C4502C">
        <w:rPr>
          <w:i/>
          <w:lang w:val="en-US"/>
        </w:rPr>
        <w:t>nntool</w:t>
      </w:r>
      <w:proofErr w:type="spellEnd"/>
      <w:r w:rsidRPr="00684CFE">
        <w:t xml:space="preserve">. </w:t>
      </w:r>
      <w:r>
        <w:t xml:space="preserve">На </w:t>
      </w:r>
      <w:r w:rsidR="003A01B1">
        <w:t>Рисунку</w:t>
      </w:r>
      <w:r>
        <w:t xml:space="preserve"> 3.4 показане вікно засобу </w:t>
      </w:r>
      <w:proofErr w:type="spellStart"/>
      <w:r w:rsidRPr="00C4502C">
        <w:rPr>
          <w:i/>
          <w:lang w:val="en-US"/>
        </w:rPr>
        <w:t>nntool</w:t>
      </w:r>
      <w:proofErr w:type="spellEnd"/>
      <w:r>
        <w:t>, за допомогою якого ми завантажуємо дані у робоче середовище</w:t>
      </w:r>
      <w:r w:rsidR="007D4770" w:rsidRPr="007D4770">
        <w:rPr>
          <w:lang w:val="ru-RU"/>
        </w:rPr>
        <w:t xml:space="preserve"> [9]</w:t>
      </w:r>
      <w:r>
        <w:t>.</w:t>
      </w:r>
    </w:p>
    <w:p w:rsidR="00027962" w:rsidRPr="00AA6B9E" w:rsidRDefault="00027962" w:rsidP="00027962">
      <w:pPr>
        <w:jc w:val="center"/>
        <w:rPr>
          <w:highlight w:val="yellow"/>
        </w:rPr>
      </w:pPr>
      <w:r>
        <w:rPr>
          <w:noProof/>
          <w:lang w:val="en-US"/>
        </w:rPr>
        <w:lastRenderedPageBreak/>
        <w:drawing>
          <wp:inline distT="0" distB="0" distL="0" distR="0" wp14:anchorId="039C6A0A" wp14:editId="229CBE07">
            <wp:extent cx="5470902" cy="2405653"/>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5497590" cy="2417388"/>
                    </a:xfrm>
                    <a:prstGeom prst="rect">
                      <a:avLst/>
                    </a:prstGeom>
                  </pic:spPr>
                </pic:pic>
              </a:graphicData>
            </a:graphic>
          </wp:inline>
        </w:drawing>
      </w:r>
    </w:p>
    <w:p w:rsidR="00027962" w:rsidRPr="00027962" w:rsidRDefault="00027962" w:rsidP="00027962">
      <w:pPr>
        <w:spacing w:after="240"/>
        <w:jc w:val="center"/>
      </w:pPr>
      <w:r w:rsidRPr="00DF1C53">
        <w:rPr>
          <w:szCs w:val="24"/>
        </w:rPr>
        <w:t>Рис. 3.</w:t>
      </w:r>
      <w:r>
        <w:rPr>
          <w:szCs w:val="24"/>
        </w:rPr>
        <w:t>4</w:t>
      </w:r>
      <w:r w:rsidR="001C203E">
        <w:rPr>
          <w:szCs w:val="24"/>
        </w:rPr>
        <w:t xml:space="preserve"> </w:t>
      </w:r>
      <w:r w:rsidR="001C203E">
        <w:t xml:space="preserve">– </w:t>
      </w:r>
      <w:r>
        <w:rPr>
          <w:szCs w:val="24"/>
        </w:rPr>
        <w:t xml:space="preserve">Вікно для завантаження отриманих даних у </w:t>
      </w:r>
      <w:proofErr w:type="spellStart"/>
      <w:r w:rsidRPr="00C4502C">
        <w:rPr>
          <w:i/>
          <w:lang w:val="en-US"/>
        </w:rPr>
        <w:t>nntool</w:t>
      </w:r>
      <w:proofErr w:type="spellEnd"/>
      <w:r>
        <w:rPr>
          <w:szCs w:val="24"/>
        </w:rPr>
        <w:t xml:space="preserve"> </w:t>
      </w:r>
    </w:p>
    <w:p w:rsidR="006909F0" w:rsidRDefault="00027962" w:rsidP="00382DD9">
      <w:pPr>
        <w:spacing w:after="240"/>
      </w:pPr>
      <w:r>
        <w:t xml:space="preserve">Маючі завантажені дані у середовище </w:t>
      </w:r>
      <w:proofErr w:type="spellStart"/>
      <w:r w:rsidRPr="00C4502C">
        <w:rPr>
          <w:i/>
          <w:lang w:val="en-US"/>
        </w:rPr>
        <w:t>nntool</w:t>
      </w:r>
      <w:proofErr w:type="spellEnd"/>
      <w:r>
        <w:t xml:space="preserve">, можна з ними починати працювати та почати створювати нейронну мережу. </w:t>
      </w:r>
      <w:r w:rsidR="00382DD9">
        <w:t xml:space="preserve">Для досягнення нами хорошого результату та його високої точності, будемо будувати 5 шарів нейронів. На </w:t>
      </w:r>
      <w:r w:rsidR="003A01B1">
        <w:t>Рисунку</w:t>
      </w:r>
      <w:r w:rsidR="00382DD9">
        <w:t xml:space="preserve"> 3.5 показане вікно створення та налаштування основних параметрів нейронної мережі.</w:t>
      </w:r>
    </w:p>
    <w:p w:rsidR="00382DD9" w:rsidRPr="00AA6B9E" w:rsidRDefault="00382DD9" w:rsidP="00382DD9">
      <w:pPr>
        <w:jc w:val="center"/>
        <w:rPr>
          <w:highlight w:val="yellow"/>
        </w:rPr>
      </w:pPr>
      <w:r>
        <w:rPr>
          <w:noProof/>
          <w:lang w:val="en-US"/>
        </w:rPr>
        <w:drawing>
          <wp:inline distT="0" distB="0" distL="0" distR="0" wp14:anchorId="7232D574" wp14:editId="2333A4D9">
            <wp:extent cx="3921071" cy="4162481"/>
            <wp:effectExtent l="0" t="0" r="381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3939324" cy="4181857"/>
                    </a:xfrm>
                    <a:prstGeom prst="rect">
                      <a:avLst/>
                    </a:prstGeom>
                  </pic:spPr>
                </pic:pic>
              </a:graphicData>
            </a:graphic>
          </wp:inline>
        </w:drawing>
      </w:r>
    </w:p>
    <w:p w:rsidR="00382DD9" w:rsidRPr="00027962" w:rsidRDefault="00382DD9" w:rsidP="00382DD9">
      <w:pPr>
        <w:spacing w:after="240"/>
        <w:jc w:val="center"/>
      </w:pPr>
      <w:r w:rsidRPr="00DF1C53">
        <w:rPr>
          <w:szCs w:val="24"/>
        </w:rPr>
        <w:t>Рис. 3.</w:t>
      </w:r>
      <w:r w:rsidR="004D7EA9">
        <w:rPr>
          <w:szCs w:val="24"/>
        </w:rPr>
        <w:t>5</w:t>
      </w:r>
      <w:r w:rsidR="001C203E">
        <w:rPr>
          <w:szCs w:val="24"/>
        </w:rPr>
        <w:t xml:space="preserve"> </w:t>
      </w:r>
      <w:r w:rsidR="001C203E">
        <w:t>–</w:t>
      </w:r>
      <w:r w:rsidRPr="00DF1C53">
        <w:rPr>
          <w:szCs w:val="24"/>
        </w:rPr>
        <w:t xml:space="preserve"> </w:t>
      </w:r>
      <w:r>
        <w:rPr>
          <w:szCs w:val="24"/>
        </w:rPr>
        <w:t xml:space="preserve">Вікно створення та налаштування нейронної мережі </w:t>
      </w:r>
    </w:p>
    <w:p w:rsidR="006909F0" w:rsidRDefault="00A97B7B" w:rsidP="001B7BF4">
      <w:pPr>
        <w:spacing w:after="240"/>
      </w:pPr>
      <w:r>
        <w:lastRenderedPageBreak/>
        <w:t>Після вікна налаштувань та створення мережі, відкривається вікно для перегляду створеної с</w:t>
      </w:r>
      <w:r w:rsidR="004D7EA9">
        <w:t>труктури</w:t>
      </w:r>
      <w:r>
        <w:t xml:space="preserve"> н</w:t>
      </w:r>
      <w:r w:rsidR="004D7EA9">
        <w:t xml:space="preserve">алаштованої </w:t>
      </w:r>
      <w:proofErr w:type="spellStart"/>
      <w:r w:rsidR="004D7EA9">
        <w:t>нейромережі</w:t>
      </w:r>
      <w:proofErr w:type="spellEnd"/>
      <w:r w:rsidR="004D7EA9">
        <w:t xml:space="preserve">, яке зображене на </w:t>
      </w:r>
      <w:r w:rsidR="003A01B1">
        <w:t>Рисунку</w:t>
      </w:r>
      <w:r w:rsidR="004D7EA9">
        <w:t xml:space="preserve"> 3.6</w:t>
      </w:r>
      <w:r w:rsidR="007D4770" w:rsidRPr="007D4770">
        <w:rPr>
          <w:lang w:val="ru-RU"/>
        </w:rPr>
        <w:t xml:space="preserve"> [9]</w:t>
      </w:r>
      <w:r w:rsidR="004D7EA9">
        <w:t>.</w:t>
      </w:r>
    </w:p>
    <w:p w:rsidR="004D7EA9" w:rsidRPr="00AA6B9E" w:rsidRDefault="004D7EA9" w:rsidP="004D7EA9">
      <w:pPr>
        <w:jc w:val="center"/>
        <w:rPr>
          <w:highlight w:val="yellow"/>
        </w:rPr>
      </w:pPr>
      <w:r>
        <w:rPr>
          <w:noProof/>
          <w:lang w:val="en-US"/>
        </w:rPr>
        <w:drawing>
          <wp:inline distT="0" distB="0" distL="0" distR="0" wp14:anchorId="0F47ED48" wp14:editId="55668B77">
            <wp:extent cx="5571641" cy="1542925"/>
            <wp:effectExtent l="0" t="0" r="0" b="63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596331" cy="1549762"/>
                    </a:xfrm>
                    <a:prstGeom prst="rect">
                      <a:avLst/>
                    </a:prstGeom>
                  </pic:spPr>
                </pic:pic>
              </a:graphicData>
            </a:graphic>
          </wp:inline>
        </w:drawing>
      </w:r>
    </w:p>
    <w:p w:rsidR="004D7EA9" w:rsidRPr="00027962" w:rsidRDefault="004D7EA9" w:rsidP="004D7EA9">
      <w:pPr>
        <w:spacing w:after="240"/>
        <w:jc w:val="center"/>
      </w:pPr>
      <w:r w:rsidRPr="00DF1C53">
        <w:rPr>
          <w:szCs w:val="24"/>
        </w:rPr>
        <w:t>Рис. 3.</w:t>
      </w:r>
      <w:r>
        <w:rPr>
          <w:szCs w:val="24"/>
        </w:rPr>
        <w:t>6</w:t>
      </w:r>
      <w:r w:rsidR="001C203E">
        <w:rPr>
          <w:szCs w:val="24"/>
        </w:rPr>
        <w:t xml:space="preserve"> </w:t>
      </w:r>
      <w:r w:rsidR="001C203E">
        <w:t>–</w:t>
      </w:r>
      <w:r w:rsidRPr="00DF1C53">
        <w:rPr>
          <w:szCs w:val="24"/>
        </w:rPr>
        <w:t xml:space="preserve"> </w:t>
      </w:r>
      <w:r>
        <w:rPr>
          <w:szCs w:val="24"/>
        </w:rPr>
        <w:t xml:space="preserve">Вікно перегляду створеної </w:t>
      </w:r>
      <w:proofErr w:type="spellStart"/>
      <w:r>
        <w:rPr>
          <w:szCs w:val="24"/>
        </w:rPr>
        <w:t>нейромережі</w:t>
      </w:r>
      <w:proofErr w:type="spellEnd"/>
      <w:r>
        <w:rPr>
          <w:szCs w:val="24"/>
        </w:rPr>
        <w:t xml:space="preserve"> </w:t>
      </w:r>
    </w:p>
    <w:p w:rsidR="006909F0" w:rsidRPr="005430BB" w:rsidRDefault="00BD5244" w:rsidP="005430BB">
      <w:pPr>
        <w:spacing w:after="240"/>
      </w:pPr>
      <w:r>
        <w:t xml:space="preserve">Для продовження роботи, потрібно відкрити вкладку </w:t>
      </w:r>
      <w:r w:rsidRPr="00BD5244">
        <w:rPr>
          <w:i/>
          <w:lang w:val="en-US"/>
        </w:rPr>
        <w:t>Train</w:t>
      </w:r>
      <w:r w:rsidR="005430BB">
        <w:t xml:space="preserve">, та обрати імпортовані вхідні та вихідні дані, які ми додали раніше, та додаткові параметри. Після даних операцій можна приступити до навчання нейронної мережі. Вигляд </w:t>
      </w:r>
      <w:r w:rsidR="005430BB" w:rsidRPr="005430BB">
        <w:t>вкладк</w:t>
      </w:r>
      <w:r w:rsidR="005430BB">
        <w:t>и</w:t>
      </w:r>
      <w:r w:rsidR="005430BB" w:rsidRPr="005430BB">
        <w:t xml:space="preserve"> </w:t>
      </w:r>
      <w:r w:rsidR="005430BB" w:rsidRPr="005430BB">
        <w:rPr>
          <w:i/>
          <w:lang w:val="en-US"/>
        </w:rPr>
        <w:t>Train</w:t>
      </w:r>
      <w:r w:rsidR="005430BB">
        <w:t xml:space="preserve">, показано на </w:t>
      </w:r>
      <w:r w:rsidR="003A01B1">
        <w:t>Рисунку</w:t>
      </w:r>
      <w:r w:rsidR="005430BB">
        <w:t xml:space="preserve"> 3.7.</w:t>
      </w:r>
    </w:p>
    <w:p w:rsidR="005430BB" w:rsidRPr="00AA6B9E" w:rsidRDefault="005430BB" w:rsidP="005430BB">
      <w:pPr>
        <w:jc w:val="center"/>
        <w:rPr>
          <w:highlight w:val="yellow"/>
        </w:rPr>
      </w:pPr>
      <w:r>
        <w:rPr>
          <w:noProof/>
          <w:lang w:val="en-US"/>
        </w:rPr>
        <w:drawing>
          <wp:inline distT="0" distB="0" distL="0" distR="0" wp14:anchorId="5A0149CB" wp14:editId="7E78CA5B">
            <wp:extent cx="5571641" cy="1542925"/>
            <wp:effectExtent l="0" t="0" r="0" b="63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600395" cy="1550888"/>
                    </a:xfrm>
                    <a:prstGeom prst="rect">
                      <a:avLst/>
                    </a:prstGeom>
                  </pic:spPr>
                </pic:pic>
              </a:graphicData>
            </a:graphic>
          </wp:inline>
        </w:drawing>
      </w:r>
    </w:p>
    <w:p w:rsidR="005430BB" w:rsidRPr="00027962" w:rsidRDefault="005430BB" w:rsidP="005430BB">
      <w:pPr>
        <w:spacing w:after="240"/>
        <w:jc w:val="center"/>
      </w:pPr>
      <w:r w:rsidRPr="00DF1C53">
        <w:rPr>
          <w:szCs w:val="24"/>
        </w:rPr>
        <w:t>Рис. 3.</w:t>
      </w:r>
      <w:r>
        <w:rPr>
          <w:szCs w:val="24"/>
        </w:rPr>
        <w:t>7</w:t>
      </w:r>
      <w:r w:rsidR="001C203E">
        <w:rPr>
          <w:szCs w:val="24"/>
        </w:rPr>
        <w:t xml:space="preserve"> </w:t>
      </w:r>
      <w:r w:rsidR="001C203E">
        <w:t>–</w:t>
      </w:r>
      <w:r w:rsidRPr="00DF1C53">
        <w:rPr>
          <w:szCs w:val="24"/>
        </w:rPr>
        <w:t xml:space="preserve"> </w:t>
      </w:r>
      <w:r>
        <w:rPr>
          <w:szCs w:val="24"/>
        </w:rPr>
        <w:t xml:space="preserve">Вікно перегляду створеної </w:t>
      </w:r>
      <w:proofErr w:type="spellStart"/>
      <w:r>
        <w:rPr>
          <w:szCs w:val="24"/>
        </w:rPr>
        <w:t>нейромережі</w:t>
      </w:r>
      <w:proofErr w:type="spellEnd"/>
      <w:r>
        <w:rPr>
          <w:szCs w:val="24"/>
        </w:rPr>
        <w:t xml:space="preserve"> </w:t>
      </w:r>
    </w:p>
    <w:p w:rsidR="006909F0" w:rsidRDefault="00B86345" w:rsidP="009619C0">
      <w:r>
        <w:t xml:space="preserve">Тепер можна обрати відповідні дані статичної характеристики розпилювальної сушарки. Інші параметри варто лишити без змін. </w:t>
      </w:r>
    </w:p>
    <w:p w:rsidR="00B86345" w:rsidRPr="00B86345" w:rsidRDefault="00B86345" w:rsidP="009619C0">
      <w:r>
        <w:t xml:space="preserve">Налаштувавши всі параметри вікна, запустимо навчання </w:t>
      </w:r>
      <w:proofErr w:type="spellStart"/>
      <w:r>
        <w:t>нейромережі</w:t>
      </w:r>
      <w:proofErr w:type="spellEnd"/>
      <w:r>
        <w:t xml:space="preserve">. Після натискання кнопки </w:t>
      </w:r>
      <w:r w:rsidRPr="00B86345">
        <w:rPr>
          <w:i/>
          <w:lang w:val="en-US"/>
        </w:rPr>
        <w:t>Train</w:t>
      </w:r>
      <w:r w:rsidRPr="00B86345">
        <w:rPr>
          <w:i/>
        </w:rPr>
        <w:t xml:space="preserve"> </w:t>
      </w:r>
      <w:r w:rsidRPr="00B86345">
        <w:rPr>
          <w:i/>
          <w:lang w:val="en-US"/>
        </w:rPr>
        <w:t>Network</w:t>
      </w:r>
      <w:r>
        <w:t xml:space="preserve">, відкриється вікно навчання </w:t>
      </w:r>
      <w:proofErr w:type="spellStart"/>
      <w:r>
        <w:t>нейромережі</w:t>
      </w:r>
      <w:proofErr w:type="spellEnd"/>
      <w:r>
        <w:t xml:space="preserve">, вікно показано на </w:t>
      </w:r>
      <w:r w:rsidR="003A01B1">
        <w:t>Рисунку</w:t>
      </w:r>
      <w:r>
        <w:t xml:space="preserve"> 3.8.</w:t>
      </w:r>
    </w:p>
    <w:p w:rsidR="00B86345" w:rsidRPr="00AA6B9E" w:rsidRDefault="00B86345" w:rsidP="00B86345">
      <w:pPr>
        <w:jc w:val="center"/>
        <w:rPr>
          <w:highlight w:val="yellow"/>
        </w:rPr>
      </w:pPr>
      <w:r>
        <w:rPr>
          <w:noProof/>
          <w:lang w:val="en-US"/>
        </w:rPr>
        <w:lastRenderedPageBreak/>
        <w:drawing>
          <wp:inline distT="0" distB="0" distL="0" distR="0" wp14:anchorId="7AF80E8C" wp14:editId="19531D0E">
            <wp:extent cx="4052806" cy="5569283"/>
            <wp:effectExtent l="0" t="0" r="508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4056085" cy="5573789"/>
                    </a:xfrm>
                    <a:prstGeom prst="rect">
                      <a:avLst/>
                    </a:prstGeom>
                  </pic:spPr>
                </pic:pic>
              </a:graphicData>
            </a:graphic>
          </wp:inline>
        </w:drawing>
      </w:r>
    </w:p>
    <w:p w:rsidR="00B86345" w:rsidRPr="00027962" w:rsidRDefault="00B86345" w:rsidP="00B86345">
      <w:pPr>
        <w:spacing w:after="240"/>
        <w:jc w:val="center"/>
      </w:pPr>
      <w:r w:rsidRPr="00DF1C53">
        <w:rPr>
          <w:szCs w:val="24"/>
        </w:rPr>
        <w:t>Рис. 3.</w:t>
      </w:r>
      <w:r>
        <w:rPr>
          <w:szCs w:val="24"/>
        </w:rPr>
        <w:t>8</w:t>
      </w:r>
      <w:r w:rsidR="001C203E">
        <w:rPr>
          <w:szCs w:val="24"/>
        </w:rPr>
        <w:t xml:space="preserve"> </w:t>
      </w:r>
      <w:r w:rsidR="001C203E">
        <w:t>–</w:t>
      </w:r>
      <w:r w:rsidRPr="00DF1C53">
        <w:rPr>
          <w:szCs w:val="24"/>
        </w:rPr>
        <w:t xml:space="preserve"> </w:t>
      </w:r>
      <w:r>
        <w:rPr>
          <w:szCs w:val="24"/>
        </w:rPr>
        <w:t xml:space="preserve">Вікно навчання </w:t>
      </w:r>
      <w:proofErr w:type="spellStart"/>
      <w:r>
        <w:rPr>
          <w:szCs w:val="24"/>
        </w:rPr>
        <w:t>нейромережі</w:t>
      </w:r>
      <w:proofErr w:type="spellEnd"/>
      <w:r>
        <w:rPr>
          <w:szCs w:val="24"/>
        </w:rPr>
        <w:t xml:space="preserve"> </w:t>
      </w:r>
    </w:p>
    <w:p w:rsidR="006909F0" w:rsidRPr="007218C2" w:rsidRDefault="007218C2" w:rsidP="009619C0">
      <w:r>
        <w:t xml:space="preserve">Вікно навчання </w:t>
      </w:r>
      <w:proofErr w:type="spellStart"/>
      <w:r>
        <w:t>нейромережі</w:t>
      </w:r>
      <w:proofErr w:type="spellEnd"/>
      <w:r>
        <w:t xml:space="preserve"> </w:t>
      </w:r>
      <w:r w:rsidR="003A01B1">
        <w:t>Рисунку</w:t>
      </w:r>
      <w:r>
        <w:t xml:space="preserve"> 3.8 демонструє процес навчання нейронної мережі. Кнопки </w:t>
      </w:r>
      <w:r w:rsidRPr="007218C2">
        <w:rPr>
          <w:i/>
          <w:lang w:val="en-US"/>
        </w:rPr>
        <w:t>Performance</w:t>
      </w:r>
      <w:r w:rsidRPr="007218C2">
        <w:t xml:space="preserve">, </w:t>
      </w:r>
      <w:r w:rsidRPr="007218C2">
        <w:rPr>
          <w:i/>
          <w:lang w:val="en-US"/>
        </w:rPr>
        <w:t>Training</w:t>
      </w:r>
      <w:r w:rsidRPr="007218C2">
        <w:rPr>
          <w:i/>
        </w:rPr>
        <w:t xml:space="preserve"> </w:t>
      </w:r>
      <w:r w:rsidRPr="007218C2">
        <w:rPr>
          <w:i/>
          <w:lang w:val="en-US"/>
        </w:rPr>
        <w:t>State</w:t>
      </w:r>
      <w:r w:rsidRPr="007218C2">
        <w:t xml:space="preserve">, </w:t>
      </w:r>
      <w:r w:rsidRPr="007218C2">
        <w:rPr>
          <w:i/>
          <w:lang w:val="en-US"/>
        </w:rPr>
        <w:t>Regression</w:t>
      </w:r>
      <w:r>
        <w:t xml:space="preserve">, дозволяють побудувати графіки, що зображують якість навчання </w:t>
      </w:r>
      <w:proofErr w:type="spellStart"/>
      <w:r>
        <w:t>нейромережі</w:t>
      </w:r>
      <w:proofErr w:type="spellEnd"/>
      <w:r w:rsidR="008A561C">
        <w:t xml:space="preserve">. Зображення графіків </w:t>
      </w:r>
      <w:proofErr w:type="spellStart"/>
      <w:r w:rsidR="008A561C" w:rsidRPr="008A561C">
        <w:rPr>
          <w:i/>
          <w:lang w:val="en-US"/>
        </w:rPr>
        <w:t>plotperform</w:t>
      </w:r>
      <w:proofErr w:type="spellEnd"/>
      <w:r w:rsidR="008A561C" w:rsidRPr="008A561C">
        <w:t>,</w:t>
      </w:r>
      <w:r w:rsidR="008A561C" w:rsidRPr="008A561C">
        <w:rPr>
          <w:i/>
        </w:rPr>
        <w:t xml:space="preserve"> </w:t>
      </w:r>
      <w:proofErr w:type="spellStart"/>
      <w:r w:rsidR="008A561C" w:rsidRPr="008A561C">
        <w:rPr>
          <w:i/>
          <w:lang w:val="en-US"/>
        </w:rPr>
        <w:t>plottrainstate</w:t>
      </w:r>
      <w:proofErr w:type="spellEnd"/>
      <w:r w:rsidR="008A561C" w:rsidRPr="008A561C">
        <w:t>,</w:t>
      </w:r>
      <w:r w:rsidR="008A561C" w:rsidRPr="008A561C">
        <w:rPr>
          <w:i/>
        </w:rPr>
        <w:t xml:space="preserve"> </w:t>
      </w:r>
      <w:proofErr w:type="spellStart"/>
      <w:r w:rsidR="008A561C" w:rsidRPr="008A561C">
        <w:rPr>
          <w:i/>
          <w:lang w:val="en-US"/>
        </w:rPr>
        <w:t>plotregression</w:t>
      </w:r>
      <w:proofErr w:type="spellEnd"/>
      <w:r w:rsidR="008A561C">
        <w:t xml:space="preserve"> наведено на </w:t>
      </w:r>
      <w:r w:rsidR="003A01B1">
        <w:t>Рисунку</w:t>
      </w:r>
      <w:r w:rsidR="008A561C">
        <w:t xml:space="preserve"> 3.9, </w:t>
      </w:r>
      <w:r w:rsidR="003A01B1">
        <w:t>Рисунку</w:t>
      </w:r>
      <w:r w:rsidR="008A561C">
        <w:t xml:space="preserve"> 3.</w:t>
      </w:r>
      <w:r w:rsidR="003608D3">
        <w:t>10</w:t>
      </w:r>
      <w:r w:rsidR="008A561C">
        <w:t xml:space="preserve"> і </w:t>
      </w:r>
      <w:r w:rsidR="003A01B1">
        <w:t>Рисунку</w:t>
      </w:r>
      <w:r w:rsidR="008A561C">
        <w:t xml:space="preserve"> 3.</w:t>
      </w:r>
      <w:r w:rsidR="003608D3">
        <w:t>11</w:t>
      </w:r>
      <w:r w:rsidR="008A561C">
        <w:t xml:space="preserve"> відповідно</w:t>
      </w:r>
      <w:r w:rsidR="002811EB" w:rsidRPr="002811EB">
        <w:t xml:space="preserve"> [9]</w:t>
      </w:r>
      <w:r w:rsidR="008A561C">
        <w:t>.</w:t>
      </w:r>
    </w:p>
    <w:p w:rsidR="003608D3" w:rsidRPr="00AA6B9E" w:rsidRDefault="003608D3" w:rsidP="003608D3">
      <w:pPr>
        <w:jc w:val="center"/>
        <w:rPr>
          <w:highlight w:val="yellow"/>
        </w:rPr>
      </w:pPr>
      <w:r>
        <w:rPr>
          <w:noProof/>
          <w:lang w:val="en-US"/>
        </w:rPr>
        <w:lastRenderedPageBreak/>
        <w:drawing>
          <wp:inline distT="0" distB="0" distL="0" distR="0" wp14:anchorId="248E4FDE" wp14:editId="029AD0D1">
            <wp:extent cx="4409575" cy="3758339"/>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4429826" cy="3775599"/>
                    </a:xfrm>
                    <a:prstGeom prst="rect">
                      <a:avLst/>
                    </a:prstGeom>
                  </pic:spPr>
                </pic:pic>
              </a:graphicData>
            </a:graphic>
          </wp:inline>
        </w:drawing>
      </w:r>
    </w:p>
    <w:p w:rsidR="003608D3" w:rsidRPr="00027962" w:rsidRDefault="003608D3" w:rsidP="003608D3">
      <w:pPr>
        <w:spacing w:after="240"/>
        <w:jc w:val="center"/>
      </w:pPr>
      <w:r w:rsidRPr="00DF1C53">
        <w:rPr>
          <w:szCs w:val="24"/>
        </w:rPr>
        <w:t>Рис. 3.</w:t>
      </w:r>
      <w:r>
        <w:rPr>
          <w:szCs w:val="24"/>
        </w:rPr>
        <w:t>9</w:t>
      </w:r>
      <w:r w:rsidR="001C203E">
        <w:rPr>
          <w:szCs w:val="24"/>
        </w:rPr>
        <w:t xml:space="preserve"> </w:t>
      </w:r>
      <w:r w:rsidR="001C203E">
        <w:t>–</w:t>
      </w:r>
      <w:r w:rsidRPr="00DF1C53">
        <w:rPr>
          <w:szCs w:val="24"/>
        </w:rPr>
        <w:t xml:space="preserve"> </w:t>
      </w:r>
      <w:proofErr w:type="spellStart"/>
      <w:r w:rsidRPr="003608D3">
        <w:rPr>
          <w:i/>
          <w:szCs w:val="24"/>
          <w:lang w:val="en-US"/>
        </w:rPr>
        <w:t>plotperform</w:t>
      </w:r>
      <w:proofErr w:type="spellEnd"/>
      <w:r>
        <w:rPr>
          <w:szCs w:val="24"/>
        </w:rPr>
        <w:t xml:space="preserve">, середньоквадратичне відхилення на кожному етапі навчання </w:t>
      </w:r>
      <w:proofErr w:type="spellStart"/>
      <w:r>
        <w:rPr>
          <w:szCs w:val="24"/>
        </w:rPr>
        <w:t>нейромережі</w:t>
      </w:r>
      <w:proofErr w:type="spellEnd"/>
      <w:r>
        <w:rPr>
          <w:szCs w:val="24"/>
        </w:rPr>
        <w:t xml:space="preserve"> </w:t>
      </w:r>
    </w:p>
    <w:p w:rsidR="003608D3" w:rsidRPr="00AA6B9E" w:rsidRDefault="003608D3" w:rsidP="003608D3">
      <w:pPr>
        <w:jc w:val="center"/>
        <w:rPr>
          <w:highlight w:val="yellow"/>
        </w:rPr>
      </w:pPr>
      <w:r>
        <w:rPr>
          <w:noProof/>
          <w:lang w:val="en-US"/>
        </w:rPr>
        <w:drawing>
          <wp:inline distT="0" distB="0" distL="0" distR="0" wp14:anchorId="08499B40" wp14:editId="0AD59802">
            <wp:extent cx="4324027" cy="3685425"/>
            <wp:effectExtent l="0" t="0" r="635"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4330899" cy="3691282"/>
                    </a:xfrm>
                    <a:prstGeom prst="rect">
                      <a:avLst/>
                    </a:prstGeom>
                  </pic:spPr>
                </pic:pic>
              </a:graphicData>
            </a:graphic>
          </wp:inline>
        </w:drawing>
      </w:r>
    </w:p>
    <w:p w:rsidR="003608D3" w:rsidRPr="00027962" w:rsidRDefault="003608D3" w:rsidP="003608D3">
      <w:pPr>
        <w:spacing w:after="240"/>
        <w:jc w:val="center"/>
      </w:pPr>
      <w:r w:rsidRPr="00DF1C53">
        <w:rPr>
          <w:szCs w:val="24"/>
        </w:rPr>
        <w:t>Рис. 3.</w:t>
      </w:r>
      <w:r>
        <w:rPr>
          <w:szCs w:val="24"/>
        </w:rPr>
        <w:t>10</w:t>
      </w:r>
      <w:r w:rsidR="001C203E">
        <w:rPr>
          <w:szCs w:val="24"/>
        </w:rPr>
        <w:t xml:space="preserve"> </w:t>
      </w:r>
      <w:r w:rsidR="001C203E">
        <w:t>–</w:t>
      </w:r>
      <w:r w:rsidRPr="00DF1C53">
        <w:rPr>
          <w:szCs w:val="24"/>
        </w:rPr>
        <w:t xml:space="preserve"> </w:t>
      </w:r>
      <w:proofErr w:type="spellStart"/>
      <w:r w:rsidRPr="008A561C">
        <w:rPr>
          <w:i/>
          <w:lang w:val="en-US"/>
        </w:rPr>
        <w:t>plottrainstate</w:t>
      </w:r>
      <w:proofErr w:type="spellEnd"/>
      <w:r>
        <w:rPr>
          <w:szCs w:val="24"/>
        </w:rPr>
        <w:t>, якість оптимізації коефіцієнтів</w:t>
      </w:r>
    </w:p>
    <w:p w:rsidR="003608D3" w:rsidRPr="00AA6B9E" w:rsidRDefault="003608D3" w:rsidP="003608D3">
      <w:pPr>
        <w:jc w:val="center"/>
        <w:rPr>
          <w:highlight w:val="yellow"/>
        </w:rPr>
      </w:pPr>
      <w:r>
        <w:rPr>
          <w:noProof/>
          <w:lang w:val="en-US"/>
        </w:rPr>
        <w:lastRenderedPageBreak/>
        <w:drawing>
          <wp:inline distT="0" distB="0" distL="0" distR="0" wp14:anchorId="3F354036" wp14:editId="78ED2ABD">
            <wp:extent cx="4719234" cy="5102628"/>
            <wp:effectExtent l="0" t="0" r="5715" b="3175"/>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4753098" cy="5139243"/>
                    </a:xfrm>
                    <a:prstGeom prst="rect">
                      <a:avLst/>
                    </a:prstGeom>
                  </pic:spPr>
                </pic:pic>
              </a:graphicData>
            </a:graphic>
          </wp:inline>
        </w:drawing>
      </w:r>
    </w:p>
    <w:p w:rsidR="003608D3" w:rsidRPr="00027962" w:rsidRDefault="003608D3" w:rsidP="003608D3">
      <w:pPr>
        <w:spacing w:after="240"/>
        <w:jc w:val="center"/>
      </w:pPr>
      <w:r w:rsidRPr="00DF1C53">
        <w:rPr>
          <w:szCs w:val="24"/>
        </w:rPr>
        <w:t>Рис. 3.</w:t>
      </w:r>
      <w:r>
        <w:rPr>
          <w:szCs w:val="24"/>
        </w:rPr>
        <w:t>11</w:t>
      </w:r>
      <w:r w:rsidR="001C203E">
        <w:rPr>
          <w:szCs w:val="24"/>
        </w:rPr>
        <w:t xml:space="preserve"> </w:t>
      </w:r>
      <w:r w:rsidR="001C203E">
        <w:t>–</w:t>
      </w:r>
      <w:r w:rsidRPr="00DF1C53">
        <w:rPr>
          <w:szCs w:val="24"/>
        </w:rPr>
        <w:t xml:space="preserve"> </w:t>
      </w:r>
      <w:proofErr w:type="spellStart"/>
      <w:r w:rsidRPr="008A561C">
        <w:rPr>
          <w:i/>
          <w:lang w:val="en-US"/>
        </w:rPr>
        <w:t>plotregression</w:t>
      </w:r>
      <w:proofErr w:type="spellEnd"/>
      <w:r>
        <w:rPr>
          <w:szCs w:val="24"/>
        </w:rPr>
        <w:t xml:space="preserve">, регресія навчена </w:t>
      </w:r>
      <w:proofErr w:type="spellStart"/>
      <w:r>
        <w:rPr>
          <w:szCs w:val="24"/>
        </w:rPr>
        <w:t>нейромережею</w:t>
      </w:r>
      <w:proofErr w:type="spellEnd"/>
      <w:r>
        <w:rPr>
          <w:szCs w:val="24"/>
        </w:rPr>
        <w:t xml:space="preserve"> на відповідній вибірці</w:t>
      </w:r>
    </w:p>
    <w:p w:rsidR="006909F0" w:rsidRDefault="008B369B" w:rsidP="009619C0">
      <w:r>
        <w:t xml:space="preserve">Вже у навчену нейронну мережу, можна завантажувати експериментальні данні для їх обрахунку та апроксимації. Цей процес виконується через вкладку </w:t>
      </w:r>
      <w:r w:rsidRPr="008B369B">
        <w:rPr>
          <w:i/>
          <w:lang w:val="en-US"/>
        </w:rPr>
        <w:t>Simulate</w:t>
      </w:r>
      <w:r>
        <w:t>.</w:t>
      </w:r>
    </w:p>
    <w:p w:rsidR="008B369B" w:rsidRDefault="003467AE" w:rsidP="009619C0">
      <w:r>
        <w:t xml:space="preserve">Нейронна модель, яку ми створили та навчили, прогнозує наступні значення на основі введених наших експериментальних даних. Отриманий набір даних експортуємо в основне робоче середовище </w:t>
      </w:r>
      <w:r w:rsidRPr="003467AE">
        <w:rPr>
          <w:i/>
          <w:lang w:val="en-US"/>
        </w:rPr>
        <w:t>MATLAB</w:t>
      </w:r>
      <w:r>
        <w:t>, для подальших аналізів та порівнянь.</w:t>
      </w:r>
    </w:p>
    <w:p w:rsidR="003467AE" w:rsidRPr="003467AE" w:rsidRDefault="00131BA2" w:rsidP="009619C0">
      <w:r>
        <w:t xml:space="preserve">Для </w:t>
      </w:r>
      <w:proofErr w:type="spellStart"/>
      <w:r>
        <w:t>наглядності</w:t>
      </w:r>
      <w:proofErr w:type="spellEnd"/>
      <w:r>
        <w:t xml:space="preserve">, побудуємо графіки за експериментальними даними і за апроксимованими за допомогою </w:t>
      </w:r>
      <w:proofErr w:type="spellStart"/>
      <w:r>
        <w:t>нейромережі</w:t>
      </w:r>
      <w:proofErr w:type="spellEnd"/>
      <w:r>
        <w:t xml:space="preserve"> та порівняємо їх, графіки зображені на </w:t>
      </w:r>
      <w:r w:rsidR="003A01B1">
        <w:t>Рисунку</w:t>
      </w:r>
      <w:r>
        <w:t xml:space="preserve"> 3.12</w:t>
      </w:r>
    </w:p>
    <w:p w:rsidR="00131BA2" w:rsidRPr="00AA6B9E" w:rsidRDefault="00131BA2" w:rsidP="00131BA2">
      <w:pPr>
        <w:jc w:val="center"/>
        <w:rPr>
          <w:highlight w:val="yellow"/>
        </w:rPr>
      </w:pPr>
      <w:r w:rsidRPr="007F6660">
        <w:rPr>
          <w:iCs/>
          <w:noProof/>
          <w:color w:val="000000"/>
          <w:lang w:val="en-US"/>
        </w:rPr>
        <w:lastRenderedPageBreak/>
        <w:drawing>
          <wp:inline distT="0" distB="0" distL="0" distR="0" wp14:anchorId="3D8D86C7" wp14:editId="79784C58">
            <wp:extent cx="5486400" cy="4232349"/>
            <wp:effectExtent l="0" t="0" r="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5521928" cy="4259756"/>
                    </a:xfrm>
                    <a:prstGeom prst="rect">
                      <a:avLst/>
                    </a:prstGeom>
                  </pic:spPr>
                </pic:pic>
              </a:graphicData>
            </a:graphic>
          </wp:inline>
        </w:drawing>
      </w:r>
    </w:p>
    <w:p w:rsidR="00131BA2" w:rsidRPr="0000064F" w:rsidRDefault="00131BA2" w:rsidP="00131BA2">
      <w:pPr>
        <w:spacing w:after="240"/>
        <w:jc w:val="center"/>
      </w:pPr>
      <w:r w:rsidRPr="00DF1C53">
        <w:rPr>
          <w:szCs w:val="24"/>
        </w:rPr>
        <w:t>Рис. 3.</w:t>
      </w:r>
      <w:r>
        <w:rPr>
          <w:szCs w:val="24"/>
        </w:rPr>
        <w:t>1</w:t>
      </w:r>
      <w:r w:rsidR="00581603">
        <w:rPr>
          <w:szCs w:val="24"/>
        </w:rPr>
        <w:t>2</w:t>
      </w:r>
      <w:r w:rsidR="001C203E">
        <w:rPr>
          <w:szCs w:val="24"/>
        </w:rPr>
        <w:t xml:space="preserve"> </w:t>
      </w:r>
      <w:r w:rsidR="001C203E">
        <w:t>–</w:t>
      </w:r>
      <w:r w:rsidRPr="00DF1C53">
        <w:rPr>
          <w:szCs w:val="24"/>
        </w:rPr>
        <w:t xml:space="preserve"> </w:t>
      </w:r>
      <w:r w:rsidR="0000064F">
        <w:t xml:space="preserve">Графік зображення експериментальних та апроксимованих даних </w:t>
      </w:r>
    </w:p>
    <w:p w:rsidR="006909F0" w:rsidRDefault="00DE74CE" w:rsidP="009619C0">
      <w:r>
        <w:t xml:space="preserve">Розглянемо графік на </w:t>
      </w:r>
      <w:r w:rsidR="003A01B1">
        <w:t>Рисунку</w:t>
      </w:r>
      <w:r>
        <w:t xml:space="preserve"> 3.12. За графіком можемо побачити, що апроксимація була здійснена </w:t>
      </w:r>
      <w:proofErr w:type="spellStart"/>
      <w:r>
        <w:t>коректно</w:t>
      </w:r>
      <w:proofErr w:type="spellEnd"/>
      <w:r>
        <w:t xml:space="preserve">, значення після проведення апроксимації згладжують та прогнозують експериментальні дані. Як висновок, нейронна мережа виконала свою функцію, та видає достатній результат для наступної роботи в дослідженнях. Комбінуючи різну структуру </w:t>
      </w:r>
      <w:proofErr w:type="spellStart"/>
      <w:r>
        <w:t>нейромережі</w:t>
      </w:r>
      <w:proofErr w:type="spellEnd"/>
      <w:r>
        <w:t xml:space="preserve">, та підходи до дослідження, можна досягти </w:t>
      </w:r>
      <w:r w:rsidR="0059628F">
        <w:t>кращих результатів</w:t>
      </w:r>
      <w:r w:rsidR="002811EB" w:rsidRPr="002811EB">
        <w:rPr>
          <w:lang w:val="ru-RU"/>
        </w:rPr>
        <w:t xml:space="preserve"> [9]</w:t>
      </w:r>
      <w:r w:rsidR="0059628F">
        <w:t>.</w:t>
      </w:r>
      <w:r>
        <w:t xml:space="preserve">  </w:t>
      </w:r>
    </w:p>
    <w:p w:rsidR="006909F0" w:rsidRDefault="00DE74CE" w:rsidP="00DE74CE">
      <w:pPr>
        <w:pStyle w:val="2"/>
        <w:spacing w:before="240"/>
      </w:pPr>
      <w:bookmarkStart w:id="30" w:name="_Toc154765366"/>
      <w:bookmarkStart w:id="31" w:name="_Toc154766219"/>
      <w:r>
        <w:t>Моделювання динамічного режиму</w:t>
      </w:r>
      <w:bookmarkEnd w:id="30"/>
      <w:bookmarkEnd w:id="31"/>
    </w:p>
    <w:p w:rsidR="0075010E" w:rsidRDefault="0075010E" w:rsidP="001B7BF4">
      <w:r>
        <w:t>Для моделювання динамічного режиму, використаємо рівняння балансів</w:t>
      </w:r>
      <w:r w:rsidR="003A01B1">
        <w:t xml:space="preserve"> (3.1-4)</w:t>
      </w:r>
      <w:r>
        <w:t>, які були виведені вже раніше. Також, для моделювання, врахуємо допущення, а саме витрата тепла апарату в навколишнє середовище</w:t>
      </w:r>
      <w:r w:rsidR="002811EB" w:rsidRPr="002811EB">
        <w:rPr>
          <w:lang w:val="ru-RU"/>
        </w:rPr>
        <w:t xml:space="preserve"> [6]</w:t>
      </w:r>
      <w:r>
        <w:t>.</w:t>
      </w:r>
    </w:p>
    <w:p w:rsidR="001B7BF4" w:rsidRDefault="001B7BF4" w:rsidP="001B7BF4"/>
    <w:p w:rsidR="001B7BF4" w:rsidRDefault="001B7BF4" w:rsidP="001B7BF4"/>
    <w:p w:rsidR="001B7BF4" w:rsidRDefault="001B7BF4" w:rsidP="001B7BF4"/>
    <w:p w:rsidR="0075010E" w:rsidRPr="0075010E" w:rsidRDefault="0075010E" w:rsidP="0075010E">
      <w:pPr>
        <w:rPr>
          <w:b/>
          <w:i/>
        </w:rPr>
      </w:pPr>
      <w:r w:rsidRPr="0075010E">
        <w:rPr>
          <w:b/>
          <w:i/>
        </w:rPr>
        <w:lastRenderedPageBreak/>
        <w:t>Тепловий баланс газового середовища з врахування допущення:</w:t>
      </w:r>
    </w:p>
    <w:p w:rsidR="0075010E" w:rsidRDefault="0075010E" w:rsidP="0075010E">
      <w:pPr>
        <w:tabs>
          <w:tab w:val="left" w:pos="3829"/>
        </w:tabs>
        <w:ind w:firstLine="426"/>
        <w:jc w:val="center"/>
      </w:pPr>
      <w:r w:rsidRPr="00AB3B75">
        <w:rPr>
          <w:rFonts w:eastAsia="Times New Roman"/>
          <w:color w:val="000000"/>
          <w:position w:val="-80"/>
        </w:rPr>
        <w:object w:dxaOrig="5940" w:dyaOrig="1740">
          <v:shape id="_x0000_i1049" type="#_x0000_t75" style="width:295.5pt;height:88.5pt" o:ole="">
            <v:imagedata r:id="rId72" o:title=""/>
          </v:shape>
          <o:OLEObject Type="Embed" ProgID="Equation.DSMT4" ShapeID="_x0000_i1049" DrawAspect="Content" ObjectID="_1766010188" r:id="rId73"/>
        </w:object>
      </w:r>
      <w:r>
        <w:rPr>
          <w:rFonts w:eastAsia="Times New Roman"/>
          <w:color w:val="000000"/>
        </w:rPr>
        <w:t xml:space="preserve"> </w:t>
      </w:r>
      <w:r w:rsidRPr="008319FC">
        <w:rPr>
          <w:rFonts w:eastAsia="Times New Roman"/>
          <w:color w:val="000000"/>
        </w:rPr>
        <w:t>(</w:t>
      </w:r>
      <w:r>
        <w:rPr>
          <w:rFonts w:eastAsia="Times New Roman"/>
          <w:color w:val="000000"/>
        </w:rPr>
        <w:t>3.</w:t>
      </w:r>
      <w:r w:rsidR="002062F4">
        <w:rPr>
          <w:rFonts w:eastAsia="Times New Roman"/>
          <w:color w:val="000000"/>
        </w:rPr>
        <w:t>5</w:t>
      </w:r>
      <w:r w:rsidRPr="008319FC">
        <w:rPr>
          <w:rFonts w:eastAsia="Times New Roman"/>
          <w:color w:val="000000"/>
        </w:rPr>
        <w:t>)</w:t>
      </w:r>
    </w:p>
    <w:p w:rsidR="0075010E" w:rsidRPr="0075010E" w:rsidRDefault="0075010E" w:rsidP="0075010E">
      <w:r w:rsidRPr="0075010E">
        <w:t xml:space="preserve">де </w:t>
      </w:r>
      <w:r w:rsidRPr="0075010E">
        <w:rPr>
          <w:i/>
          <w:lang w:val="en-US"/>
        </w:rPr>
        <w:t>G</w:t>
      </w:r>
      <w:r w:rsidRPr="0075010E">
        <w:rPr>
          <w:i/>
          <w:vertAlign w:val="subscript"/>
          <w:lang w:val="en-US"/>
        </w:rPr>
        <w:t>g</w:t>
      </w:r>
      <w:r w:rsidRPr="0075010E">
        <w:rPr>
          <w:i/>
          <w:vertAlign w:val="subscript"/>
          <w:lang w:val="ru-RU"/>
        </w:rPr>
        <w:t xml:space="preserve">. </w:t>
      </w:r>
      <w:r w:rsidRPr="0075010E">
        <w:t>– витрата топкового газу на вході та на виході;</w:t>
      </w:r>
    </w:p>
    <w:p w:rsidR="0075010E" w:rsidRPr="0075010E" w:rsidRDefault="0075010E" w:rsidP="0075010E">
      <w:proofErr w:type="spellStart"/>
      <w:r w:rsidRPr="0075010E">
        <w:rPr>
          <w:i/>
          <w:lang w:val="en-US"/>
        </w:rPr>
        <w:t>T</w:t>
      </w:r>
      <w:r w:rsidRPr="0075010E">
        <w:rPr>
          <w:i/>
          <w:vertAlign w:val="subscript"/>
          <w:lang w:val="en-US"/>
        </w:rPr>
        <w:t>g</w:t>
      </w:r>
      <w:proofErr w:type="spellEnd"/>
      <w:r w:rsidRPr="0075010E">
        <w:rPr>
          <w:i/>
          <w:vertAlign w:val="subscript"/>
        </w:rPr>
        <w:t>.</w:t>
      </w:r>
      <w:r w:rsidRPr="0075010E">
        <w:rPr>
          <w:vertAlign w:val="subscript"/>
        </w:rPr>
        <w:t>1</w:t>
      </w:r>
      <w:r w:rsidRPr="0075010E">
        <w:t xml:space="preserve">, </w:t>
      </w:r>
      <w:proofErr w:type="spellStart"/>
      <w:r w:rsidRPr="0075010E">
        <w:rPr>
          <w:i/>
          <w:lang w:val="en-US"/>
        </w:rPr>
        <w:t>T</w:t>
      </w:r>
      <w:r w:rsidRPr="0075010E">
        <w:rPr>
          <w:i/>
          <w:vertAlign w:val="subscript"/>
          <w:lang w:val="en-US"/>
        </w:rPr>
        <w:t>g</w:t>
      </w:r>
      <w:proofErr w:type="spellEnd"/>
      <w:r w:rsidRPr="0075010E">
        <w:rPr>
          <w:i/>
          <w:vertAlign w:val="subscript"/>
        </w:rPr>
        <w:t>.</w:t>
      </w:r>
      <w:r w:rsidRPr="0075010E">
        <w:rPr>
          <w:vertAlign w:val="subscript"/>
        </w:rPr>
        <w:t>2</w:t>
      </w:r>
      <w:r w:rsidRPr="0075010E">
        <w:t xml:space="preserve"> – температура топкового газу на вході та на виході відповідно;</w:t>
      </w:r>
    </w:p>
    <w:p w:rsidR="0075010E" w:rsidRPr="0075010E" w:rsidRDefault="0075010E" w:rsidP="0075010E">
      <w:r w:rsidRPr="0075010E">
        <w:rPr>
          <w:i/>
          <w:lang w:val="en-US"/>
        </w:rPr>
        <w:t>T</w:t>
      </w:r>
      <w:r w:rsidRPr="0075010E">
        <w:rPr>
          <w:i/>
          <w:vertAlign w:val="subscript"/>
          <w:lang w:val="en-US"/>
        </w:rPr>
        <w:t>c</w:t>
      </w:r>
      <w:r w:rsidRPr="0075010E">
        <w:rPr>
          <w:i/>
          <w:vertAlign w:val="subscript"/>
        </w:rPr>
        <w:t>.</w:t>
      </w:r>
      <w:r w:rsidRPr="0075010E">
        <w:rPr>
          <w:vertAlign w:val="subscript"/>
        </w:rPr>
        <w:t>1</w:t>
      </w:r>
      <w:r w:rsidRPr="0075010E">
        <w:t xml:space="preserve">, </w:t>
      </w:r>
      <w:r w:rsidRPr="0075010E">
        <w:rPr>
          <w:i/>
          <w:lang w:val="en-US"/>
        </w:rPr>
        <w:t>T</w:t>
      </w:r>
      <w:r w:rsidRPr="0075010E">
        <w:rPr>
          <w:i/>
          <w:vertAlign w:val="subscript"/>
          <w:lang w:val="en-US"/>
        </w:rPr>
        <w:t>c</w:t>
      </w:r>
      <w:r w:rsidRPr="0075010E">
        <w:rPr>
          <w:i/>
          <w:vertAlign w:val="subscript"/>
        </w:rPr>
        <w:t>.</w:t>
      </w:r>
      <w:r w:rsidRPr="0075010E">
        <w:rPr>
          <w:vertAlign w:val="subscript"/>
        </w:rPr>
        <w:t>2</w:t>
      </w:r>
      <w:r w:rsidRPr="0075010E">
        <w:t xml:space="preserve"> – температура суспензії та сухої речовини відповідно;</w:t>
      </w:r>
    </w:p>
    <w:p w:rsidR="0075010E" w:rsidRPr="0075010E" w:rsidRDefault="0075010E" w:rsidP="0075010E">
      <w:r w:rsidRPr="0075010E">
        <w:rPr>
          <w:i/>
          <w:lang w:val="en-US"/>
        </w:rPr>
        <w:t>c</w:t>
      </w:r>
      <w:r w:rsidRPr="0075010E">
        <w:rPr>
          <w:i/>
          <w:vertAlign w:val="subscript"/>
          <w:lang w:val="en-US"/>
        </w:rPr>
        <w:t>g</w:t>
      </w:r>
      <w:r w:rsidRPr="0075010E">
        <w:rPr>
          <w:vertAlign w:val="subscript"/>
        </w:rPr>
        <w:t>.</w:t>
      </w:r>
      <w:r w:rsidRPr="0075010E">
        <w:t xml:space="preserve"> – питома теплоємність топкового газу;</w:t>
      </w:r>
    </w:p>
    <w:p w:rsidR="0075010E" w:rsidRPr="0075010E" w:rsidRDefault="0075010E" w:rsidP="0075010E">
      <w:r w:rsidRPr="0075010E">
        <w:rPr>
          <w:i/>
          <w:lang w:val="en-US"/>
        </w:rPr>
        <w:t>K</w:t>
      </w:r>
      <w:r w:rsidRPr="0075010E">
        <w:rPr>
          <w:i/>
          <w:vertAlign w:val="subscript"/>
          <w:lang w:val="en-US"/>
        </w:rPr>
        <w:t>T</w:t>
      </w:r>
      <w:r w:rsidRPr="0075010E">
        <w:rPr>
          <w:i/>
          <w:vertAlign w:val="subscript"/>
        </w:rPr>
        <w:t>.</w:t>
      </w:r>
      <w:r w:rsidRPr="0075010E">
        <w:rPr>
          <w:i/>
          <w:lang w:val="en-US"/>
        </w:rPr>
        <w:t>S</w:t>
      </w:r>
      <w:r w:rsidRPr="0075010E">
        <w:rPr>
          <w:i/>
        </w:rPr>
        <w:t xml:space="preserve"> – </w:t>
      </w:r>
      <w:r w:rsidRPr="0075010E">
        <w:t>коефіцієнт теплопередачі і площа поверхні теплообміну між топковими газами і суспензією;</w:t>
      </w:r>
    </w:p>
    <w:p w:rsidR="0075010E" w:rsidRPr="0075010E" w:rsidRDefault="0075010E" w:rsidP="0075010E">
      <w:r w:rsidRPr="0075010E">
        <w:rPr>
          <w:i/>
          <w:lang w:val="en-US"/>
        </w:rPr>
        <w:t>K</w:t>
      </w:r>
      <w:r w:rsidRPr="0075010E">
        <w:rPr>
          <w:i/>
          <w:vertAlign w:val="subscript"/>
          <w:lang w:val="en-US"/>
        </w:rPr>
        <w:t>T</w:t>
      </w:r>
      <w:r w:rsidRPr="0075010E">
        <w:rPr>
          <w:i/>
          <w:vertAlign w:val="subscript"/>
        </w:rPr>
        <w:t>1.</w:t>
      </w:r>
      <w:r w:rsidRPr="0075010E">
        <w:rPr>
          <w:i/>
          <w:lang w:val="en-US"/>
        </w:rPr>
        <w:t>S</w:t>
      </w:r>
      <w:r w:rsidRPr="0075010E">
        <w:rPr>
          <w:i/>
          <w:vertAlign w:val="subscript"/>
        </w:rPr>
        <w:t>1</w:t>
      </w:r>
      <w:r w:rsidRPr="0075010E">
        <w:rPr>
          <w:i/>
        </w:rPr>
        <w:t xml:space="preserve"> – </w:t>
      </w:r>
      <w:r w:rsidRPr="0075010E">
        <w:t>коефіцієнт теплопередачі і площа поверхні теплообміну між топковими газами і навколишнім середовищем;</w:t>
      </w:r>
    </w:p>
    <w:p w:rsidR="0075010E" w:rsidRPr="0075010E" w:rsidRDefault="0075010E" w:rsidP="0075010E">
      <w:r w:rsidRPr="0075010E">
        <w:rPr>
          <w:i/>
          <w:lang w:val="en-US"/>
        </w:rPr>
        <w:t>T</w:t>
      </w:r>
      <w:proofErr w:type="spellStart"/>
      <w:r w:rsidRPr="0075010E">
        <w:rPr>
          <w:i/>
          <w:vertAlign w:val="subscript"/>
        </w:rPr>
        <w:t>Навк</w:t>
      </w:r>
      <w:proofErr w:type="spellEnd"/>
      <w:r w:rsidRPr="0075010E">
        <w:rPr>
          <w:i/>
          <w:vertAlign w:val="subscript"/>
        </w:rPr>
        <w:t>.</w:t>
      </w:r>
      <w:r w:rsidRPr="0075010E">
        <w:t xml:space="preserve"> – температура навколишнього середовища;</w:t>
      </w:r>
    </w:p>
    <w:p w:rsidR="0075010E" w:rsidRPr="0075010E" w:rsidRDefault="0075010E" w:rsidP="0075010E">
      <w:r w:rsidRPr="0075010E">
        <w:rPr>
          <w:i/>
          <w:lang w:val="en-US"/>
        </w:rPr>
        <w:t>V</w:t>
      </w:r>
      <w:r w:rsidRPr="0075010E">
        <w:rPr>
          <w:i/>
          <w:vertAlign w:val="subscript"/>
          <w:lang w:val="en-US"/>
        </w:rPr>
        <w:t>g</w:t>
      </w:r>
      <w:r w:rsidRPr="0075010E">
        <w:rPr>
          <w:i/>
          <w:vertAlign w:val="subscript"/>
        </w:rPr>
        <w:t>.</w:t>
      </w:r>
      <w:proofErr w:type="spellStart"/>
      <w:r w:rsidRPr="0075010E">
        <w:rPr>
          <w:i/>
          <w:lang w:val="en-US"/>
        </w:rPr>
        <w:t>ρ</w:t>
      </w:r>
      <w:r w:rsidRPr="0075010E">
        <w:rPr>
          <w:i/>
          <w:vertAlign w:val="subscript"/>
          <w:lang w:val="en-US"/>
        </w:rPr>
        <w:t>g</w:t>
      </w:r>
      <w:proofErr w:type="spellEnd"/>
      <w:r w:rsidRPr="0075010E">
        <w:rPr>
          <w:i/>
          <w:vertAlign w:val="subscript"/>
        </w:rPr>
        <w:t>.</w:t>
      </w:r>
      <w:r w:rsidRPr="0075010E">
        <w:rPr>
          <w:i/>
        </w:rPr>
        <w:t xml:space="preserve"> </w:t>
      </w:r>
      <w:r w:rsidRPr="0075010E">
        <w:t>– об’єм апарату який заповнює топковий газ, густина топкового газу відповідно.</w:t>
      </w:r>
    </w:p>
    <w:p w:rsidR="006909F0" w:rsidRDefault="001D27D3" w:rsidP="001D27D3">
      <w:r>
        <w:t>Для кращого розуміння математичного об’єкту перед лінеаризацією побудуємо структурно-параметричну схему об’єкту, та визначимо основні допущення для спрощення моделі і можливості її математично розрахувати.</w:t>
      </w:r>
    </w:p>
    <w:p w:rsidR="006909F0" w:rsidRPr="00CD795A" w:rsidRDefault="006909F0" w:rsidP="001D27D3">
      <w:pPr>
        <w:spacing w:after="200" w:line="276" w:lineRule="auto"/>
        <w:jc w:val="left"/>
        <w:rPr>
          <w:rFonts w:eastAsia="Times New Roman"/>
          <w:color w:val="000000"/>
          <w:szCs w:val="22"/>
        </w:rPr>
      </w:pPr>
      <w:r w:rsidRPr="00CD795A">
        <w:rPr>
          <w:rFonts w:eastAsia="Times New Roman"/>
          <w:color w:val="000000"/>
          <w:szCs w:val="22"/>
        </w:rPr>
        <w:t xml:space="preserve">На </w:t>
      </w:r>
      <w:r w:rsidR="003A01B1">
        <w:rPr>
          <w:rFonts w:eastAsia="Times New Roman"/>
          <w:color w:val="000000"/>
          <w:szCs w:val="22"/>
        </w:rPr>
        <w:t>Рисунку</w:t>
      </w:r>
      <w:r w:rsidRPr="00CD795A">
        <w:rPr>
          <w:rFonts w:eastAsia="Times New Roman"/>
          <w:color w:val="000000"/>
          <w:szCs w:val="22"/>
        </w:rPr>
        <w:t xml:space="preserve"> </w:t>
      </w:r>
      <w:r>
        <w:rPr>
          <w:rFonts w:eastAsia="Times New Roman"/>
          <w:color w:val="000000"/>
          <w:szCs w:val="22"/>
        </w:rPr>
        <w:t>3.</w:t>
      </w:r>
      <w:r w:rsidR="001D27D3">
        <w:rPr>
          <w:rFonts w:eastAsia="Times New Roman"/>
          <w:color w:val="000000"/>
          <w:szCs w:val="22"/>
        </w:rPr>
        <w:t>13</w:t>
      </w:r>
      <w:r w:rsidRPr="00CD795A">
        <w:rPr>
          <w:rFonts w:eastAsia="Times New Roman"/>
          <w:color w:val="000000"/>
          <w:szCs w:val="22"/>
        </w:rPr>
        <w:t xml:space="preserve"> </w:t>
      </w:r>
      <w:r>
        <w:rPr>
          <w:rFonts w:eastAsia="Times New Roman"/>
          <w:color w:val="000000"/>
          <w:szCs w:val="22"/>
        </w:rPr>
        <w:t>наведена структурно-параметрична схема для об’єкта</w:t>
      </w:r>
      <w:r w:rsidR="002811EB" w:rsidRPr="002811EB">
        <w:rPr>
          <w:rFonts w:eastAsia="Times New Roman"/>
          <w:color w:val="000000"/>
          <w:szCs w:val="22"/>
          <w:lang w:val="ru-RU"/>
        </w:rPr>
        <w:t xml:space="preserve"> [6]</w:t>
      </w:r>
      <w:r w:rsidRPr="00CD795A">
        <w:rPr>
          <w:rFonts w:eastAsia="Times New Roman"/>
          <w:color w:val="000000"/>
          <w:szCs w:val="22"/>
        </w:rPr>
        <w:t>.</w:t>
      </w:r>
    </w:p>
    <w:p w:rsidR="006909F0" w:rsidRPr="00CD795A" w:rsidRDefault="006909F0" w:rsidP="006909F0">
      <w:pPr>
        <w:spacing w:after="200" w:line="276" w:lineRule="auto"/>
        <w:ind w:firstLine="284"/>
        <w:jc w:val="center"/>
        <w:rPr>
          <w:rFonts w:eastAsia="Times New Roman"/>
          <w:color w:val="000000"/>
          <w:szCs w:val="22"/>
        </w:rPr>
      </w:pPr>
      <w:r>
        <w:object w:dxaOrig="9505" w:dyaOrig="4825">
          <v:shape id="_x0000_i1050" type="#_x0000_t75" style="width:397.5pt;height:202.5pt" o:ole="">
            <v:imagedata r:id="rId74" o:title=""/>
          </v:shape>
          <o:OLEObject Type="Embed" ProgID="Visio.Drawing.15" ShapeID="_x0000_i1050" DrawAspect="Content" ObjectID="_1766010189" r:id="rId75"/>
        </w:object>
      </w:r>
    </w:p>
    <w:p w:rsidR="006909F0" w:rsidRPr="001D27D3" w:rsidRDefault="006909F0" w:rsidP="006909F0">
      <w:pPr>
        <w:spacing w:after="200" w:line="276" w:lineRule="auto"/>
        <w:ind w:firstLine="284"/>
        <w:jc w:val="center"/>
        <w:rPr>
          <w:rFonts w:eastAsia="Times New Roman"/>
          <w:color w:val="000000"/>
          <w:sz w:val="32"/>
          <w:szCs w:val="22"/>
        </w:rPr>
      </w:pPr>
      <w:r w:rsidRPr="001D27D3">
        <w:rPr>
          <w:rFonts w:eastAsia="Times New Roman"/>
          <w:color w:val="000000"/>
          <w:szCs w:val="22"/>
        </w:rPr>
        <w:t>Рис. 3.</w:t>
      </w:r>
      <w:r w:rsidR="001D27D3" w:rsidRPr="001D27D3">
        <w:rPr>
          <w:rFonts w:eastAsia="Times New Roman"/>
          <w:color w:val="000000"/>
          <w:szCs w:val="22"/>
        </w:rPr>
        <w:t>13</w:t>
      </w:r>
      <w:r w:rsidR="001C203E">
        <w:rPr>
          <w:rFonts w:eastAsia="Times New Roman"/>
          <w:color w:val="000000"/>
          <w:szCs w:val="22"/>
        </w:rPr>
        <w:t xml:space="preserve"> </w:t>
      </w:r>
      <w:r w:rsidR="001C203E">
        <w:t>–</w:t>
      </w:r>
      <w:r w:rsidRPr="001D27D3">
        <w:rPr>
          <w:rFonts w:eastAsia="Times New Roman"/>
          <w:color w:val="000000"/>
          <w:szCs w:val="22"/>
        </w:rPr>
        <w:t xml:space="preserve"> Структурно-параметрична схема об’єкта</w:t>
      </w:r>
    </w:p>
    <w:p w:rsidR="006909F0" w:rsidRPr="009619C0" w:rsidRDefault="006909F0" w:rsidP="006909F0">
      <w:r w:rsidRPr="009619C0">
        <w:lastRenderedPageBreak/>
        <w:t xml:space="preserve">Основними </w:t>
      </w:r>
      <w:proofErr w:type="spellStart"/>
      <w:r w:rsidRPr="009619C0">
        <w:t>акумулюючими</w:t>
      </w:r>
      <w:proofErr w:type="spellEnd"/>
      <w:r w:rsidRPr="009619C0">
        <w:t xml:space="preserve"> </w:t>
      </w:r>
      <w:proofErr w:type="spellStart"/>
      <w:r w:rsidRPr="009619C0">
        <w:t>ємностями</w:t>
      </w:r>
      <w:proofErr w:type="spellEnd"/>
      <w:r w:rsidRPr="009619C0">
        <w:t>, для яких складені рівняння балансів є суспензія і топковий газ.</w:t>
      </w:r>
    </w:p>
    <w:p w:rsidR="006909F0" w:rsidRPr="009619C0" w:rsidRDefault="006909F0" w:rsidP="006909F0">
      <w:r w:rsidRPr="009619C0">
        <w:t>Для спрощення моделі приймаємо наступні допущення</w:t>
      </w:r>
      <w:r w:rsidR="002811EB" w:rsidRPr="002811EB">
        <w:rPr>
          <w:lang w:val="ru-RU"/>
        </w:rPr>
        <w:t xml:space="preserve"> [6]</w:t>
      </w:r>
      <w:r w:rsidRPr="009619C0">
        <w:t>:</w:t>
      </w:r>
    </w:p>
    <w:p w:rsidR="006909F0" w:rsidRPr="009619C0" w:rsidRDefault="006909F0" w:rsidP="006909F0">
      <w:r w:rsidRPr="009619C0">
        <w:t xml:space="preserve">1. </w:t>
      </w:r>
      <w:r>
        <w:t>Відносний вологовміст суспензії</w:t>
      </w:r>
      <w:r w:rsidRPr="009619C0">
        <w:t xml:space="preserve"> на вході в сушарку постійний </w:t>
      </w:r>
      <w:proofErr w:type="spellStart"/>
      <w:r w:rsidRPr="009619C0">
        <w:rPr>
          <w:i/>
          <w:lang w:val="en-US"/>
        </w:rPr>
        <w:t>w</w:t>
      </w:r>
      <w:r w:rsidRPr="009619C0">
        <w:rPr>
          <w:i/>
          <w:vertAlign w:val="subscript"/>
          <w:lang w:val="en-US"/>
        </w:rPr>
        <w:t>c</w:t>
      </w:r>
      <w:proofErr w:type="spellEnd"/>
      <w:r w:rsidRPr="009619C0">
        <w:rPr>
          <w:vertAlign w:val="subscript"/>
        </w:rPr>
        <w:t>.1</w:t>
      </w:r>
      <w:r w:rsidRPr="009619C0">
        <w:t xml:space="preserve"> = </w:t>
      </w:r>
      <w:proofErr w:type="spellStart"/>
      <w:r w:rsidRPr="009619C0">
        <w:rPr>
          <w:lang w:val="en-US"/>
        </w:rPr>
        <w:t>const</w:t>
      </w:r>
      <w:proofErr w:type="spellEnd"/>
      <w:r w:rsidRPr="009619C0">
        <w:t>;</w:t>
      </w:r>
    </w:p>
    <w:p w:rsidR="006909F0" w:rsidRPr="009619C0" w:rsidRDefault="006909F0" w:rsidP="006909F0">
      <w:r w:rsidRPr="009619C0">
        <w:t xml:space="preserve">2. Відносний вологовміст топкового газу на вході постійний </w:t>
      </w:r>
      <w:proofErr w:type="spellStart"/>
      <w:r w:rsidRPr="009619C0">
        <w:rPr>
          <w:i/>
          <w:lang w:val="en-US"/>
        </w:rPr>
        <w:t>w</w:t>
      </w:r>
      <w:r w:rsidRPr="009619C0">
        <w:rPr>
          <w:i/>
          <w:vertAlign w:val="subscript"/>
          <w:lang w:val="en-US"/>
        </w:rPr>
        <w:t>g</w:t>
      </w:r>
      <w:proofErr w:type="spellEnd"/>
      <w:r w:rsidRPr="009619C0">
        <w:rPr>
          <w:i/>
          <w:vertAlign w:val="subscript"/>
        </w:rPr>
        <w:t>.</w:t>
      </w:r>
      <w:r w:rsidRPr="009619C0">
        <w:rPr>
          <w:vertAlign w:val="subscript"/>
        </w:rPr>
        <w:t>1</w:t>
      </w:r>
      <w:r w:rsidRPr="009619C0">
        <w:t xml:space="preserve"> = </w:t>
      </w:r>
      <w:proofErr w:type="spellStart"/>
      <w:r w:rsidRPr="009619C0">
        <w:rPr>
          <w:lang w:val="en-US"/>
        </w:rPr>
        <w:t>const</w:t>
      </w:r>
      <w:proofErr w:type="spellEnd"/>
      <w:r w:rsidRPr="009619C0">
        <w:t>;</w:t>
      </w:r>
    </w:p>
    <w:p w:rsidR="006909F0" w:rsidRPr="009619C0" w:rsidRDefault="006909F0" w:rsidP="006909F0">
      <w:r w:rsidRPr="009619C0">
        <w:t xml:space="preserve">3. Температура суспензії на вході у сушарку постійна </w:t>
      </w:r>
      <w:r w:rsidRPr="009619C0">
        <w:rPr>
          <w:i/>
          <w:lang w:val="en-US"/>
        </w:rPr>
        <w:t>T</w:t>
      </w:r>
      <w:r w:rsidRPr="009619C0">
        <w:rPr>
          <w:i/>
          <w:vertAlign w:val="subscript"/>
          <w:lang w:val="en-US"/>
        </w:rPr>
        <w:t>c</w:t>
      </w:r>
      <w:r w:rsidRPr="009619C0">
        <w:rPr>
          <w:vertAlign w:val="subscript"/>
        </w:rPr>
        <w:t>.1</w:t>
      </w:r>
      <w:r w:rsidRPr="009619C0">
        <w:t xml:space="preserve"> = </w:t>
      </w:r>
      <w:proofErr w:type="spellStart"/>
      <w:r w:rsidRPr="009619C0">
        <w:rPr>
          <w:lang w:val="en-US"/>
        </w:rPr>
        <w:t>const</w:t>
      </w:r>
      <w:proofErr w:type="spellEnd"/>
      <w:r w:rsidRPr="009619C0">
        <w:t>.</w:t>
      </w:r>
    </w:p>
    <w:p w:rsidR="006909F0" w:rsidRPr="009619C0" w:rsidRDefault="006909F0" w:rsidP="006909F0">
      <w:r w:rsidRPr="009619C0">
        <w:t>4. Втрата тепла у зовнішнє середовище дорівнює нулю.</w:t>
      </w:r>
    </w:p>
    <w:p w:rsidR="006909F0" w:rsidRPr="009619C0" w:rsidRDefault="006909F0" w:rsidP="006909F0">
      <w:r w:rsidRPr="009619C0">
        <w:t>5. Сушарка – апарат з лінійним розподілом вологості висушеної речовини, вологості димових газів  та температур димових газів і висушеного матеріалу по висоті апарату.</w:t>
      </w:r>
    </w:p>
    <w:p w:rsidR="006909F0" w:rsidRPr="009619C0" w:rsidRDefault="006909F0" w:rsidP="006909F0">
      <w:r w:rsidRPr="009619C0">
        <w:t>6. Процес висушування вологи відбувається з поверхні матеріалу в газове середовище і є визначальним для швидкості цього процесу.</w:t>
      </w:r>
    </w:p>
    <w:p w:rsidR="006909F0" w:rsidRPr="009619C0" w:rsidRDefault="006909F0" w:rsidP="006909F0">
      <w:r w:rsidRPr="009619C0">
        <w:t>7. Нехтуємо зміною витрати димових газів за рахунок збільшення вологості.</w:t>
      </w:r>
    </w:p>
    <w:p w:rsidR="006909F0" w:rsidRPr="009619C0" w:rsidRDefault="006909F0" w:rsidP="006909F0">
      <w:r w:rsidRPr="009619C0">
        <w:t xml:space="preserve">8. Тепло від топкових газів пішло не тільки а випаровування, а і на нагрів сухої частини від </w:t>
      </w:r>
      <w:r w:rsidRPr="009619C0">
        <w:rPr>
          <w:i/>
          <w:lang w:val="en-US"/>
        </w:rPr>
        <w:t>T</w:t>
      </w:r>
      <w:r w:rsidRPr="009619C0">
        <w:rPr>
          <w:i/>
          <w:vertAlign w:val="subscript"/>
          <w:lang w:val="en-US"/>
        </w:rPr>
        <w:t>c</w:t>
      </w:r>
      <w:r w:rsidRPr="009619C0">
        <w:rPr>
          <w:i/>
          <w:vertAlign w:val="subscript"/>
        </w:rPr>
        <w:t>.</w:t>
      </w:r>
      <w:r w:rsidRPr="009619C0">
        <w:rPr>
          <w:vertAlign w:val="subscript"/>
        </w:rPr>
        <w:t>1</w:t>
      </w:r>
      <w:r w:rsidRPr="009619C0">
        <w:t xml:space="preserve"> до </w:t>
      </w:r>
      <w:r w:rsidRPr="009619C0">
        <w:rPr>
          <w:i/>
          <w:lang w:val="en-US"/>
        </w:rPr>
        <w:t>T</w:t>
      </w:r>
      <w:r w:rsidRPr="009619C0">
        <w:rPr>
          <w:i/>
          <w:vertAlign w:val="subscript"/>
          <w:lang w:val="en-US"/>
        </w:rPr>
        <w:t>c</w:t>
      </w:r>
      <w:r w:rsidRPr="009619C0">
        <w:rPr>
          <w:i/>
          <w:vertAlign w:val="subscript"/>
        </w:rPr>
        <w:t>.</w:t>
      </w:r>
      <w:r w:rsidRPr="009619C0">
        <w:rPr>
          <w:vertAlign w:val="subscript"/>
        </w:rPr>
        <w:t>2</w:t>
      </w:r>
      <w:r w:rsidRPr="009619C0">
        <w:t xml:space="preserve">, а вологої від </w:t>
      </w:r>
      <w:r w:rsidRPr="009619C0">
        <w:rPr>
          <w:i/>
          <w:lang w:val="en-US"/>
        </w:rPr>
        <w:t>T</w:t>
      </w:r>
      <w:r w:rsidRPr="009619C0">
        <w:rPr>
          <w:i/>
          <w:vertAlign w:val="subscript"/>
          <w:lang w:val="en-US"/>
        </w:rPr>
        <w:t>c</w:t>
      </w:r>
      <w:r w:rsidRPr="009619C0">
        <w:rPr>
          <w:i/>
          <w:vertAlign w:val="subscript"/>
        </w:rPr>
        <w:t>.</w:t>
      </w:r>
      <w:r w:rsidRPr="009619C0">
        <w:rPr>
          <w:vertAlign w:val="subscript"/>
        </w:rPr>
        <w:t>1</w:t>
      </w:r>
      <w:r w:rsidRPr="009619C0">
        <w:t xml:space="preserve"> до </w:t>
      </w:r>
      <w:proofErr w:type="spellStart"/>
      <w:r w:rsidRPr="009619C0">
        <w:rPr>
          <w:i/>
          <w:lang w:val="en-US"/>
        </w:rPr>
        <w:t>T</w:t>
      </w:r>
      <w:r w:rsidRPr="009619C0">
        <w:rPr>
          <w:i/>
          <w:vertAlign w:val="subscript"/>
          <w:lang w:val="en-US"/>
        </w:rPr>
        <w:t>g</w:t>
      </w:r>
      <w:proofErr w:type="spellEnd"/>
      <w:r w:rsidRPr="009619C0">
        <w:rPr>
          <w:i/>
          <w:vertAlign w:val="subscript"/>
        </w:rPr>
        <w:t>.</w:t>
      </w:r>
      <w:r w:rsidRPr="009619C0">
        <w:rPr>
          <w:vertAlign w:val="subscript"/>
        </w:rPr>
        <w:t>2</w:t>
      </w:r>
      <w:r w:rsidRPr="009619C0">
        <w:t>.</w:t>
      </w:r>
    </w:p>
    <w:p w:rsidR="006909F0" w:rsidRDefault="006909F0" w:rsidP="006909F0">
      <w:r w:rsidRPr="009619C0">
        <w:t xml:space="preserve">За досліджуване допущення було обране допущення під номером 4 - втрата тепла у зовнішнє середовище дорівнює нулю. Прийнято, що втрата тепла у зовнішнє середовище пропорційна різниці температур між топковим </w:t>
      </w:r>
      <w:r w:rsidRPr="009619C0">
        <w:rPr>
          <w:rFonts w:eastAsia="Times New Roman"/>
          <w:color w:val="000000"/>
        </w:rPr>
        <w:t>сушарці і зовнішнім середовищем і дорівнює</w:t>
      </w:r>
      <w:r>
        <w:rPr>
          <w:rFonts w:eastAsia="Times New Roman"/>
          <w:color w:val="000000"/>
        </w:rPr>
        <w:t xml:space="preserve"> </w:t>
      </w:r>
      <w:r w:rsidRPr="008F57CA">
        <w:rPr>
          <w:position w:val="-36"/>
        </w:rPr>
        <w:object w:dxaOrig="2920" w:dyaOrig="859">
          <v:shape id="_x0000_i1051" type="#_x0000_t75" style="width:145.5pt;height:43.5pt" o:ole="">
            <v:imagedata r:id="rId76" o:title=""/>
          </v:shape>
          <o:OLEObject Type="Embed" ProgID="Equation.DSMT4" ShapeID="_x0000_i1051" DrawAspect="Content" ObjectID="_1766010190" r:id="rId77"/>
        </w:object>
      </w:r>
      <w:r>
        <w:t xml:space="preserve">, </w:t>
      </w:r>
    </w:p>
    <w:p w:rsidR="006909F0" w:rsidRPr="009619C0" w:rsidRDefault="006909F0" w:rsidP="006909F0">
      <w:r w:rsidRPr="009619C0">
        <w:t xml:space="preserve">де </w:t>
      </w:r>
      <w:proofErr w:type="spellStart"/>
      <w:r w:rsidRPr="009619C0">
        <w:rPr>
          <w:i/>
          <w:lang w:val="en-US"/>
        </w:rPr>
        <w:t>T</w:t>
      </w:r>
      <w:r w:rsidRPr="009619C0">
        <w:rPr>
          <w:i/>
          <w:vertAlign w:val="subscript"/>
          <w:lang w:val="en-US"/>
        </w:rPr>
        <w:t>g</w:t>
      </w:r>
      <w:proofErr w:type="spellEnd"/>
      <w:r w:rsidRPr="009619C0">
        <w:rPr>
          <w:i/>
          <w:vertAlign w:val="subscript"/>
        </w:rPr>
        <w:t>.</w:t>
      </w:r>
      <w:r w:rsidRPr="009619C0">
        <w:rPr>
          <w:vertAlign w:val="subscript"/>
        </w:rPr>
        <w:t>1</w:t>
      </w:r>
      <w:r w:rsidRPr="009619C0">
        <w:t xml:space="preserve">, </w:t>
      </w:r>
      <w:proofErr w:type="spellStart"/>
      <w:r w:rsidRPr="009619C0">
        <w:rPr>
          <w:i/>
          <w:lang w:val="en-US"/>
        </w:rPr>
        <w:t>T</w:t>
      </w:r>
      <w:r w:rsidRPr="009619C0">
        <w:rPr>
          <w:i/>
          <w:vertAlign w:val="subscript"/>
          <w:lang w:val="en-US"/>
        </w:rPr>
        <w:t>g</w:t>
      </w:r>
      <w:proofErr w:type="spellEnd"/>
      <w:r w:rsidRPr="009619C0">
        <w:rPr>
          <w:i/>
          <w:vertAlign w:val="subscript"/>
        </w:rPr>
        <w:t>.</w:t>
      </w:r>
      <w:r w:rsidRPr="009619C0">
        <w:rPr>
          <w:vertAlign w:val="subscript"/>
        </w:rPr>
        <w:t>2</w:t>
      </w:r>
      <w:r w:rsidRPr="009619C0">
        <w:t xml:space="preserve"> – температура топкового газу на вході та на виході відповідно;</w:t>
      </w:r>
    </w:p>
    <w:p w:rsidR="006909F0" w:rsidRPr="009619C0" w:rsidRDefault="006909F0" w:rsidP="006909F0">
      <w:r w:rsidRPr="009619C0">
        <w:rPr>
          <w:i/>
          <w:lang w:val="en-US"/>
        </w:rPr>
        <w:t>K</w:t>
      </w:r>
      <w:r w:rsidRPr="009619C0">
        <w:rPr>
          <w:i/>
          <w:vertAlign w:val="subscript"/>
          <w:lang w:val="en-US"/>
        </w:rPr>
        <w:t>T</w:t>
      </w:r>
      <w:r w:rsidRPr="009619C0">
        <w:rPr>
          <w:i/>
          <w:vertAlign w:val="subscript"/>
        </w:rPr>
        <w:t>1.</w:t>
      </w:r>
      <w:r w:rsidRPr="009619C0">
        <w:rPr>
          <w:i/>
          <w:lang w:val="en-US"/>
        </w:rPr>
        <w:t>S</w:t>
      </w:r>
      <w:r w:rsidRPr="009619C0">
        <w:rPr>
          <w:i/>
          <w:vertAlign w:val="subscript"/>
        </w:rPr>
        <w:t>1</w:t>
      </w:r>
      <w:r w:rsidRPr="009619C0">
        <w:rPr>
          <w:i/>
        </w:rPr>
        <w:t xml:space="preserve"> – </w:t>
      </w:r>
      <w:r w:rsidRPr="009619C0">
        <w:t>коефіцієнт теплопередачі і площа поверхні теплообміну між топковими газами і навколишнім середовищем;</w:t>
      </w:r>
    </w:p>
    <w:p w:rsidR="006909F0" w:rsidRDefault="006909F0" w:rsidP="006909F0">
      <w:r w:rsidRPr="009619C0">
        <w:rPr>
          <w:i/>
          <w:lang w:val="en-US"/>
        </w:rPr>
        <w:t>T</w:t>
      </w:r>
      <w:proofErr w:type="spellStart"/>
      <w:r w:rsidRPr="009619C0">
        <w:rPr>
          <w:i/>
          <w:vertAlign w:val="subscript"/>
        </w:rPr>
        <w:t>Навк</w:t>
      </w:r>
      <w:proofErr w:type="spellEnd"/>
      <w:r w:rsidRPr="009619C0">
        <w:rPr>
          <w:i/>
          <w:vertAlign w:val="subscript"/>
        </w:rPr>
        <w:t>.</w:t>
      </w:r>
      <w:r w:rsidRPr="009619C0">
        <w:t xml:space="preserve"> – температура навколишнього середовища;</w:t>
      </w:r>
    </w:p>
    <w:p w:rsidR="001B7BF4" w:rsidRDefault="001B7BF4" w:rsidP="006909F0"/>
    <w:p w:rsidR="006909F0" w:rsidRDefault="00734CB6" w:rsidP="00734CB6">
      <w:pPr>
        <w:pStyle w:val="3"/>
      </w:pPr>
      <w:bookmarkStart w:id="32" w:name="_Toc154765367"/>
      <w:bookmarkStart w:id="33" w:name="_Toc154766220"/>
      <w:r w:rsidRPr="00734CB6">
        <w:t>Лінеаризація рівнянь та визначення коефіцієнтів рівнянь</w:t>
      </w:r>
      <w:bookmarkEnd w:id="32"/>
      <w:bookmarkEnd w:id="33"/>
    </w:p>
    <w:p w:rsidR="00734CB6" w:rsidRDefault="00734CB6" w:rsidP="00734CB6">
      <w:r>
        <w:t>Визначимо параметри які фігурують у розрахунках та є динамічними</w:t>
      </w:r>
      <w:r w:rsidR="002811EB" w:rsidRPr="002811EB">
        <w:rPr>
          <w:lang w:val="ru-RU"/>
        </w:rPr>
        <w:t xml:space="preserve"> [7]</w:t>
      </w:r>
      <w:r>
        <w:t>.</w:t>
      </w:r>
    </w:p>
    <w:p w:rsidR="00734CB6" w:rsidRPr="00734CB6" w:rsidRDefault="00734CB6" w:rsidP="00734CB6">
      <w:pPr>
        <w:rPr>
          <w:b/>
          <w:i/>
        </w:rPr>
      </w:pPr>
      <w:r w:rsidRPr="00734CB6">
        <w:rPr>
          <w:b/>
          <w:i/>
        </w:rPr>
        <w:t>Параметри стану:</w:t>
      </w:r>
    </w:p>
    <w:p w:rsidR="00734CB6" w:rsidRPr="00734CB6" w:rsidRDefault="00734CB6" w:rsidP="00734CB6">
      <w:r w:rsidRPr="00734CB6">
        <w:t xml:space="preserve">Температура висушеної речовини </w:t>
      </w:r>
      <w:r w:rsidRPr="00734CB6">
        <w:rPr>
          <w:i/>
          <w:lang w:val="en-US"/>
        </w:rPr>
        <w:t>T</w:t>
      </w:r>
      <w:r w:rsidRPr="00734CB6">
        <w:rPr>
          <w:i/>
          <w:vertAlign w:val="subscript"/>
          <w:lang w:val="en-US"/>
        </w:rPr>
        <w:t>c</w:t>
      </w:r>
      <w:r w:rsidRPr="00734CB6">
        <w:rPr>
          <w:i/>
          <w:vertAlign w:val="subscript"/>
        </w:rPr>
        <w:t>.</w:t>
      </w:r>
      <w:r w:rsidRPr="00734CB6">
        <w:rPr>
          <w:vertAlign w:val="subscript"/>
        </w:rPr>
        <w:t>2</w:t>
      </w:r>
      <w:r w:rsidRPr="00734CB6">
        <w:t>;</w:t>
      </w:r>
    </w:p>
    <w:p w:rsidR="00734CB6" w:rsidRPr="00734CB6" w:rsidRDefault="00734CB6" w:rsidP="00734CB6">
      <w:r w:rsidRPr="00734CB6">
        <w:lastRenderedPageBreak/>
        <w:t xml:space="preserve">Температура топкового газу на виході </w:t>
      </w:r>
      <w:proofErr w:type="spellStart"/>
      <w:r w:rsidRPr="00734CB6">
        <w:rPr>
          <w:i/>
          <w:lang w:val="en-US"/>
        </w:rPr>
        <w:t>T</w:t>
      </w:r>
      <w:r w:rsidRPr="00734CB6">
        <w:rPr>
          <w:i/>
          <w:vertAlign w:val="subscript"/>
          <w:lang w:val="en-US"/>
        </w:rPr>
        <w:t>g</w:t>
      </w:r>
      <w:proofErr w:type="spellEnd"/>
      <w:r w:rsidRPr="00734CB6">
        <w:rPr>
          <w:i/>
          <w:vertAlign w:val="subscript"/>
        </w:rPr>
        <w:t>.</w:t>
      </w:r>
      <w:r w:rsidRPr="00734CB6">
        <w:rPr>
          <w:vertAlign w:val="subscript"/>
        </w:rPr>
        <w:t>2</w:t>
      </w:r>
      <w:r w:rsidRPr="00734CB6">
        <w:t>;</w:t>
      </w:r>
    </w:p>
    <w:p w:rsidR="00734CB6" w:rsidRPr="00734CB6" w:rsidRDefault="00734CB6" w:rsidP="00734CB6">
      <w:r w:rsidRPr="00734CB6">
        <w:t xml:space="preserve">Відносний вологовміст топкового газу на виході </w:t>
      </w:r>
      <w:proofErr w:type="spellStart"/>
      <w:r w:rsidRPr="00734CB6">
        <w:rPr>
          <w:i/>
          <w:lang w:val="en-US"/>
        </w:rPr>
        <w:t>w</w:t>
      </w:r>
      <w:r w:rsidRPr="00734CB6">
        <w:rPr>
          <w:i/>
          <w:vertAlign w:val="subscript"/>
          <w:lang w:val="en-US"/>
        </w:rPr>
        <w:t>g</w:t>
      </w:r>
      <w:proofErr w:type="spellEnd"/>
      <w:r w:rsidRPr="00734CB6">
        <w:rPr>
          <w:i/>
          <w:vertAlign w:val="subscript"/>
        </w:rPr>
        <w:t>.</w:t>
      </w:r>
      <w:r w:rsidRPr="00734CB6">
        <w:rPr>
          <w:vertAlign w:val="subscript"/>
        </w:rPr>
        <w:t>2</w:t>
      </w:r>
      <w:r w:rsidRPr="00734CB6">
        <w:t>.</w:t>
      </w:r>
    </w:p>
    <w:p w:rsidR="00734CB6" w:rsidRPr="00734CB6" w:rsidRDefault="00734CB6" w:rsidP="00734CB6">
      <w:pPr>
        <w:rPr>
          <w:b/>
          <w:i/>
        </w:rPr>
      </w:pPr>
      <w:r w:rsidRPr="00734CB6">
        <w:t xml:space="preserve">Відносний вологовміст сухої речовини </w:t>
      </w:r>
      <w:proofErr w:type="spellStart"/>
      <w:r w:rsidRPr="00734CB6">
        <w:rPr>
          <w:i/>
          <w:lang w:val="en-US"/>
        </w:rPr>
        <w:t>w</w:t>
      </w:r>
      <w:r w:rsidRPr="00734CB6">
        <w:rPr>
          <w:i/>
          <w:vertAlign w:val="subscript"/>
          <w:lang w:val="en-US"/>
        </w:rPr>
        <w:t>c</w:t>
      </w:r>
      <w:proofErr w:type="spellEnd"/>
      <w:r w:rsidRPr="00734CB6">
        <w:rPr>
          <w:vertAlign w:val="subscript"/>
        </w:rPr>
        <w:t xml:space="preserve">.2 </w:t>
      </w:r>
      <w:r w:rsidRPr="00734CB6">
        <w:t>(</w:t>
      </w:r>
      <w:r w:rsidRPr="00734CB6">
        <w:rPr>
          <w:b/>
          <w:i/>
        </w:rPr>
        <w:t>регульована величина).</w:t>
      </w:r>
    </w:p>
    <w:p w:rsidR="00734CB6" w:rsidRPr="00734CB6" w:rsidRDefault="00734CB6" w:rsidP="00734CB6">
      <w:pPr>
        <w:rPr>
          <w:b/>
          <w:i/>
        </w:rPr>
      </w:pPr>
      <w:r w:rsidRPr="00734CB6">
        <w:rPr>
          <w:b/>
          <w:i/>
        </w:rPr>
        <w:t>Керівна дія:</w:t>
      </w:r>
    </w:p>
    <w:p w:rsidR="00734CB6" w:rsidRPr="00734CB6" w:rsidRDefault="00734CB6" w:rsidP="00734CB6">
      <w:r w:rsidRPr="00734CB6">
        <w:t xml:space="preserve">Температура топкового газу на вході </w:t>
      </w:r>
      <w:proofErr w:type="spellStart"/>
      <w:r w:rsidRPr="00734CB6">
        <w:rPr>
          <w:i/>
          <w:lang w:val="en-US"/>
        </w:rPr>
        <w:t>T</w:t>
      </w:r>
      <w:r w:rsidRPr="00734CB6">
        <w:rPr>
          <w:i/>
          <w:vertAlign w:val="subscript"/>
          <w:lang w:val="en-US"/>
        </w:rPr>
        <w:t>g</w:t>
      </w:r>
      <w:proofErr w:type="spellEnd"/>
      <w:r w:rsidRPr="00734CB6">
        <w:rPr>
          <w:i/>
          <w:vertAlign w:val="subscript"/>
        </w:rPr>
        <w:t>.</w:t>
      </w:r>
      <w:r w:rsidRPr="00734CB6">
        <w:rPr>
          <w:vertAlign w:val="subscript"/>
        </w:rPr>
        <w:t>1</w:t>
      </w:r>
      <w:r w:rsidRPr="00734CB6">
        <w:t xml:space="preserve">. </w:t>
      </w:r>
    </w:p>
    <w:p w:rsidR="00734CB6" w:rsidRPr="00734CB6" w:rsidRDefault="00734CB6" w:rsidP="00734CB6">
      <w:pPr>
        <w:rPr>
          <w:b/>
          <w:i/>
        </w:rPr>
      </w:pPr>
      <w:r w:rsidRPr="00734CB6">
        <w:rPr>
          <w:b/>
          <w:i/>
        </w:rPr>
        <w:t>Збурення:</w:t>
      </w:r>
    </w:p>
    <w:p w:rsidR="00734CB6" w:rsidRDefault="00734CB6" w:rsidP="00734CB6">
      <w:r w:rsidRPr="00734CB6">
        <w:t xml:space="preserve">Витрата суспензії </w:t>
      </w:r>
      <w:proofErr w:type="spellStart"/>
      <w:r w:rsidRPr="00734CB6">
        <w:rPr>
          <w:i/>
          <w:lang w:val="en-US"/>
        </w:rPr>
        <w:t>G</w:t>
      </w:r>
      <w:r w:rsidRPr="00734CB6">
        <w:rPr>
          <w:i/>
          <w:vertAlign w:val="subscript"/>
          <w:lang w:val="en-US"/>
        </w:rPr>
        <w:t>c</w:t>
      </w:r>
      <w:proofErr w:type="spellEnd"/>
      <w:r w:rsidRPr="00734CB6">
        <w:rPr>
          <w:vertAlign w:val="subscript"/>
        </w:rPr>
        <w:t>.1</w:t>
      </w:r>
      <w:r w:rsidRPr="00734CB6">
        <w:t>.</w:t>
      </w:r>
    </w:p>
    <w:p w:rsidR="00734CB6" w:rsidRPr="00734CB6" w:rsidRDefault="00734CB6" w:rsidP="00734CB6">
      <w:r w:rsidRPr="00734CB6">
        <w:t xml:space="preserve">Змінні які підлягають лінеаризації: </w:t>
      </w:r>
      <w:proofErr w:type="spellStart"/>
      <w:r w:rsidRPr="00734CB6">
        <w:rPr>
          <w:i/>
          <w:lang w:val="en-US"/>
        </w:rPr>
        <w:t>G</w:t>
      </w:r>
      <w:r w:rsidRPr="00734CB6">
        <w:rPr>
          <w:i/>
          <w:vertAlign w:val="subscript"/>
          <w:lang w:val="en-US"/>
        </w:rPr>
        <w:t>c</w:t>
      </w:r>
      <w:proofErr w:type="spellEnd"/>
      <w:r w:rsidRPr="00734CB6">
        <w:rPr>
          <w:vertAlign w:val="subscript"/>
        </w:rPr>
        <w:t>.1</w:t>
      </w:r>
      <w:r w:rsidRPr="00734CB6">
        <w:t xml:space="preserve">, </w:t>
      </w:r>
      <w:r w:rsidRPr="00734CB6">
        <w:rPr>
          <w:i/>
          <w:lang w:val="en-US"/>
        </w:rPr>
        <w:t>T</w:t>
      </w:r>
      <w:r w:rsidRPr="00734CB6">
        <w:rPr>
          <w:i/>
          <w:vertAlign w:val="subscript"/>
          <w:lang w:val="en-US"/>
        </w:rPr>
        <w:t>c</w:t>
      </w:r>
      <w:r w:rsidRPr="00734CB6">
        <w:rPr>
          <w:i/>
          <w:vertAlign w:val="subscript"/>
        </w:rPr>
        <w:t>.</w:t>
      </w:r>
      <w:r w:rsidRPr="00734CB6">
        <w:rPr>
          <w:vertAlign w:val="subscript"/>
        </w:rPr>
        <w:t>2</w:t>
      </w:r>
      <w:r w:rsidRPr="00734CB6">
        <w:t>,</w:t>
      </w:r>
      <w:r w:rsidRPr="00734CB6">
        <w:rPr>
          <w:vertAlign w:val="subscript"/>
        </w:rPr>
        <w:t xml:space="preserve"> </w:t>
      </w:r>
      <w:proofErr w:type="spellStart"/>
      <w:r w:rsidRPr="00734CB6">
        <w:rPr>
          <w:i/>
          <w:lang w:val="en-US"/>
        </w:rPr>
        <w:t>T</w:t>
      </w:r>
      <w:r w:rsidRPr="00734CB6">
        <w:rPr>
          <w:i/>
          <w:vertAlign w:val="subscript"/>
          <w:lang w:val="en-US"/>
        </w:rPr>
        <w:t>g</w:t>
      </w:r>
      <w:proofErr w:type="spellEnd"/>
      <w:r w:rsidRPr="00734CB6">
        <w:rPr>
          <w:i/>
          <w:vertAlign w:val="subscript"/>
        </w:rPr>
        <w:t>.</w:t>
      </w:r>
      <w:r w:rsidRPr="00734CB6">
        <w:rPr>
          <w:vertAlign w:val="subscript"/>
        </w:rPr>
        <w:t>1</w:t>
      </w:r>
      <w:r w:rsidRPr="00734CB6">
        <w:t xml:space="preserve">, </w:t>
      </w:r>
      <w:proofErr w:type="spellStart"/>
      <w:r w:rsidRPr="00734CB6">
        <w:rPr>
          <w:i/>
          <w:lang w:val="en-US"/>
        </w:rPr>
        <w:t>T</w:t>
      </w:r>
      <w:r w:rsidRPr="00734CB6">
        <w:rPr>
          <w:i/>
          <w:vertAlign w:val="subscript"/>
          <w:lang w:val="en-US"/>
        </w:rPr>
        <w:t>g</w:t>
      </w:r>
      <w:proofErr w:type="spellEnd"/>
      <w:r w:rsidRPr="00734CB6">
        <w:rPr>
          <w:i/>
          <w:vertAlign w:val="subscript"/>
        </w:rPr>
        <w:t>.</w:t>
      </w:r>
      <w:r w:rsidRPr="00734CB6">
        <w:rPr>
          <w:vertAlign w:val="subscript"/>
        </w:rPr>
        <w:t>2</w:t>
      </w:r>
      <w:r w:rsidRPr="00734CB6">
        <w:t xml:space="preserve">, </w:t>
      </w:r>
      <w:proofErr w:type="spellStart"/>
      <w:r w:rsidRPr="00734CB6">
        <w:rPr>
          <w:i/>
          <w:lang w:val="en-US"/>
        </w:rPr>
        <w:t>w</w:t>
      </w:r>
      <w:r w:rsidRPr="00734CB6">
        <w:rPr>
          <w:i/>
          <w:vertAlign w:val="subscript"/>
          <w:lang w:val="en-US"/>
        </w:rPr>
        <w:t>c</w:t>
      </w:r>
      <w:proofErr w:type="spellEnd"/>
      <w:r w:rsidRPr="00734CB6">
        <w:rPr>
          <w:vertAlign w:val="subscript"/>
        </w:rPr>
        <w:t>.2</w:t>
      </w:r>
      <w:r w:rsidRPr="00734CB6">
        <w:t xml:space="preserve">, </w:t>
      </w:r>
      <w:proofErr w:type="spellStart"/>
      <w:r w:rsidRPr="00734CB6">
        <w:rPr>
          <w:i/>
          <w:lang w:val="en-US"/>
        </w:rPr>
        <w:t>w</w:t>
      </w:r>
      <w:r w:rsidRPr="00734CB6">
        <w:rPr>
          <w:i/>
          <w:vertAlign w:val="subscript"/>
          <w:lang w:val="en-US"/>
        </w:rPr>
        <w:t>g</w:t>
      </w:r>
      <w:proofErr w:type="spellEnd"/>
      <w:r w:rsidRPr="00734CB6">
        <w:rPr>
          <w:i/>
          <w:vertAlign w:val="subscript"/>
        </w:rPr>
        <w:t>.</w:t>
      </w:r>
      <w:r w:rsidRPr="00734CB6">
        <w:rPr>
          <w:vertAlign w:val="subscript"/>
        </w:rPr>
        <w:t>2</w:t>
      </w:r>
      <w:r w:rsidRPr="00734CB6">
        <w:t>.</w:t>
      </w:r>
      <w:r w:rsidRPr="00734CB6">
        <w:tab/>
      </w:r>
    </w:p>
    <w:p w:rsidR="00734CB6" w:rsidRPr="00734CB6" w:rsidRDefault="00734CB6" w:rsidP="00734CB6">
      <w:r w:rsidRPr="00734CB6">
        <w:t>Для отримання рівнянь у відхиленнях (</w:t>
      </w:r>
      <w:proofErr w:type="spellStart"/>
      <w:r w:rsidRPr="00734CB6">
        <w:t>лінеаризованих</w:t>
      </w:r>
      <w:proofErr w:type="spellEnd"/>
      <w:r w:rsidRPr="00734CB6">
        <w:t>) приймаємо:</w:t>
      </w:r>
    </w:p>
    <w:p w:rsidR="00734CB6" w:rsidRPr="000611D1" w:rsidRDefault="00734CB6" w:rsidP="000611D1">
      <w:pPr>
        <w:jc w:val="center"/>
      </w:pPr>
      <w:r w:rsidRPr="00734CB6">
        <w:object w:dxaOrig="2840" w:dyaOrig="2620">
          <v:shape id="_x0000_i1052" type="#_x0000_t75" style="width:142.5pt;height:130.5pt" o:ole="">
            <v:imagedata r:id="rId78" o:title=""/>
          </v:shape>
          <o:OLEObject Type="Embed" ProgID="Equation.DSMT4" ShapeID="_x0000_i1052" DrawAspect="Content" ObjectID="_1766010191" r:id="rId79"/>
        </w:object>
      </w:r>
    </w:p>
    <w:p w:rsidR="00734CB6" w:rsidRPr="00734CB6" w:rsidRDefault="00734CB6" w:rsidP="000611D1">
      <w:pPr>
        <w:spacing w:before="240"/>
      </w:pPr>
      <w:r w:rsidRPr="00734CB6">
        <w:rPr>
          <w:b/>
        </w:rPr>
        <w:t>Рівняння 1:</w:t>
      </w:r>
      <w:r w:rsidRPr="00734CB6">
        <w:tab/>
      </w:r>
    </w:p>
    <w:p w:rsidR="00734CB6" w:rsidRPr="006909F0" w:rsidRDefault="00734CB6" w:rsidP="00734CB6">
      <w:pPr>
        <w:ind w:firstLine="426"/>
        <w:jc w:val="center"/>
      </w:pPr>
      <w:r w:rsidRPr="00A247AC">
        <w:rPr>
          <w:rFonts w:eastAsia="Times New Roman"/>
          <w:color w:val="000000"/>
          <w:position w:val="-36"/>
        </w:rPr>
        <w:object w:dxaOrig="8000" w:dyaOrig="859">
          <v:shape id="_x0000_i1053" type="#_x0000_t75" style="width:401.25pt;height:43.5pt" o:ole="">
            <v:imagedata r:id="rId49" o:title=""/>
          </v:shape>
          <o:OLEObject Type="Embed" ProgID="Equation.DSMT4" ShapeID="_x0000_i1053" DrawAspect="Content" ObjectID="_1766010192" r:id="rId80"/>
        </w:object>
      </w:r>
      <w:r w:rsidRPr="00A247AC">
        <w:rPr>
          <w:rFonts w:eastAsia="Times New Roman"/>
          <w:color w:val="000000"/>
        </w:rPr>
        <w:t xml:space="preserve"> (</w:t>
      </w:r>
      <w:r>
        <w:rPr>
          <w:rFonts w:eastAsia="Times New Roman"/>
          <w:color w:val="000000"/>
        </w:rPr>
        <w:t>3.</w:t>
      </w:r>
      <w:r w:rsidRPr="00A247AC">
        <w:rPr>
          <w:rFonts w:eastAsia="Times New Roman"/>
          <w:color w:val="000000"/>
        </w:rPr>
        <w:t>1)</w:t>
      </w:r>
    </w:p>
    <w:p w:rsidR="00734CB6" w:rsidRPr="00734CB6" w:rsidRDefault="00734CB6" w:rsidP="00734CB6">
      <w:r w:rsidRPr="00734CB6">
        <w:t xml:space="preserve">Множимо на 2 і розкриваємо дужки: </w:t>
      </w:r>
    </w:p>
    <w:p w:rsidR="00734CB6" w:rsidRPr="002062F4" w:rsidRDefault="002062F4" w:rsidP="002062F4">
      <w:pPr>
        <w:ind w:firstLine="426"/>
        <w:jc w:val="center"/>
        <w:rPr>
          <w:rFonts w:eastAsia="Times New Roman"/>
          <w:color w:val="000000"/>
        </w:rPr>
      </w:pPr>
      <w:r w:rsidRPr="004E7D46">
        <w:rPr>
          <w:rFonts w:eastAsia="Times New Roman"/>
          <w:color w:val="000000"/>
          <w:position w:val="-66"/>
        </w:rPr>
        <w:object w:dxaOrig="7380" w:dyaOrig="1460">
          <v:shape id="_x0000_i1054" type="#_x0000_t75" style="width:369.75pt;height:73.5pt" o:ole="">
            <v:imagedata r:id="rId81" o:title=""/>
          </v:shape>
          <o:OLEObject Type="Embed" ProgID="Equation.DSMT4" ShapeID="_x0000_i1054" DrawAspect="Content" ObjectID="_1766010193" r:id="rId82"/>
        </w:object>
      </w:r>
      <w:r w:rsidRPr="000C723C">
        <w:rPr>
          <w:rFonts w:eastAsia="Times New Roman"/>
          <w:color w:val="000000"/>
          <w:lang w:val="ru-RU"/>
        </w:rPr>
        <w:t xml:space="preserve"> </w:t>
      </w:r>
      <w:r>
        <w:rPr>
          <w:rFonts w:eastAsia="Times New Roman"/>
          <w:color w:val="000000"/>
        </w:rPr>
        <w:t>(3</w:t>
      </w:r>
      <w:r w:rsidRPr="000C723C">
        <w:rPr>
          <w:rFonts w:eastAsia="Times New Roman"/>
          <w:color w:val="000000"/>
          <w:lang w:val="ru-RU"/>
        </w:rPr>
        <w:t>.</w:t>
      </w:r>
      <w:r>
        <w:rPr>
          <w:rFonts w:eastAsia="Times New Roman"/>
          <w:color w:val="000000"/>
        </w:rPr>
        <w:t>6)</w:t>
      </w:r>
    </w:p>
    <w:p w:rsidR="00734CB6" w:rsidRPr="00734CB6" w:rsidRDefault="00734CB6" w:rsidP="00734CB6">
      <w:r w:rsidRPr="00734CB6">
        <w:t>Виносимо за дужки відхилення змінних від їх значень в статичному режимі (в дужках – частинні похідні в точці основного статичного режиму):</w:t>
      </w:r>
    </w:p>
    <w:p w:rsidR="00734CB6" w:rsidRPr="002062F4" w:rsidRDefault="002062F4" w:rsidP="002062F4">
      <w:pPr>
        <w:ind w:firstLine="426"/>
        <w:jc w:val="center"/>
        <w:rPr>
          <w:rFonts w:eastAsia="Times New Roman"/>
          <w:color w:val="000000"/>
        </w:rPr>
      </w:pPr>
      <w:r w:rsidRPr="00FA6BF2">
        <w:rPr>
          <w:rFonts w:eastAsia="Times New Roman"/>
          <w:color w:val="000000"/>
          <w:position w:val="-74"/>
        </w:rPr>
        <w:object w:dxaOrig="7540" w:dyaOrig="1620">
          <v:shape id="_x0000_i1055" type="#_x0000_t75" style="width:378pt;height:82.5pt" o:ole="">
            <v:imagedata r:id="rId83" o:title=""/>
          </v:shape>
          <o:OLEObject Type="Embed" ProgID="Equation.DSMT4" ShapeID="_x0000_i1055" DrawAspect="Content" ObjectID="_1766010194" r:id="rId84"/>
        </w:object>
      </w:r>
      <w:r w:rsidRPr="000C723C">
        <w:rPr>
          <w:rFonts w:eastAsia="Times New Roman"/>
          <w:color w:val="000000"/>
          <w:lang w:val="ru-RU"/>
        </w:rPr>
        <w:t xml:space="preserve"> </w:t>
      </w:r>
      <w:r>
        <w:rPr>
          <w:rFonts w:eastAsia="Times New Roman"/>
          <w:color w:val="000000"/>
        </w:rPr>
        <w:t>(</w:t>
      </w:r>
      <w:r w:rsidRPr="000C723C">
        <w:rPr>
          <w:rFonts w:eastAsia="Times New Roman"/>
          <w:color w:val="000000"/>
          <w:lang w:val="ru-RU"/>
        </w:rPr>
        <w:t>3.</w:t>
      </w:r>
      <w:r>
        <w:rPr>
          <w:rFonts w:eastAsia="Times New Roman"/>
          <w:color w:val="000000"/>
        </w:rPr>
        <w:t>7)</w:t>
      </w:r>
    </w:p>
    <w:p w:rsidR="001B7BF4" w:rsidRDefault="001B7BF4" w:rsidP="00734CB6"/>
    <w:p w:rsidR="00734CB6" w:rsidRPr="00734CB6" w:rsidRDefault="00734CB6" w:rsidP="00734CB6">
      <w:r w:rsidRPr="00734CB6">
        <w:lastRenderedPageBreak/>
        <w:t>Приводимо до виду зручного для використання метода Крамера:</w:t>
      </w:r>
    </w:p>
    <w:p w:rsidR="00734CB6" w:rsidRPr="00734CB6" w:rsidRDefault="00534386" w:rsidP="00534386">
      <w:pPr>
        <w:ind w:firstLine="426"/>
        <w:jc w:val="center"/>
      </w:pPr>
      <w:r w:rsidRPr="006A25CD">
        <w:rPr>
          <w:rFonts w:eastAsia="Times New Roman"/>
          <w:color w:val="000000"/>
          <w:position w:val="-74"/>
        </w:rPr>
        <w:object w:dxaOrig="6960" w:dyaOrig="1620">
          <v:shape id="_x0000_i1056" type="#_x0000_t75" style="width:348.75pt;height:82.5pt" o:ole="">
            <v:imagedata r:id="rId85" o:title=""/>
          </v:shape>
          <o:OLEObject Type="Embed" ProgID="Equation.DSMT4" ShapeID="_x0000_i1056" DrawAspect="Content" ObjectID="_1766010195" r:id="rId86"/>
        </w:object>
      </w:r>
      <w:r>
        <w:rPr>
          <w:rFonts w:eastAsia="Times New Roman"/>
          <w:color w:val="000000"/>
        </w:rPr>
        <w:t>(3.8)</w:t>
      </w:r>
    </w:p>
    <w:p w:rsidR="00734CB6" w:rsidRPr="00734CB6" w:rsidRDefault="00734CB6" w:rsidP="00734CB6">
      <w:r w:rsidRPr="00734CB6">
        <w:t>Приводимо до кан</w:t>
      </w:r>
      <w:r w:rsidR="00F446D9">
        <w:t xml:space="preserve">онічного виду, поділивши все на </w:t>
      </w:r>
      <w:r w:rsidR="00F446D9" w:rsidRPr="008B3610">
        <w:rPr>
          <w:position w:val="-12"/>
        </w:rPr>
        <w:object w:dxaOrig="620" w:dyaOrig="380">
          <v:shape id="_x0000_i1057" type="#_x0000_t75" style="width:30pt;height:19.5pt" o:ole="">
            <v:imagedata r:id="rId87" o:title=""/>
          </v:shape>
          <o:OLEObject Type="Embed" ProgID="Equation.DSMT4" ShapeID="_x0000_i1057" DrawAspect="Content" ObjectID="_1766010196" r:id="rId88"/>
        </w:object>
      </w:r>
      <w:r w:rsidR="00F446D9">
        <w:t xml:space="preserve"> </w:t>
      </w:r>
      <w:r w:rsidRPr="00734CB6">
        <w:t>і приймемо наступні позначення:</w:t>
      </w:r>
    </w:p>
    <w:p w:rsidR="002062F4" w:rsidRDefault="002062F4" w:rsidP="00534386">
      <w:pPr>
        <w:ind w:firstLine="426"/>
        <w:jc w:val="center"/>
        <w:rPr>
          <w:rFonts w:eastAsia="Times New Roman"/>
          <w:color w:val="000000"/>
        </w:rPr>
      </w:pPr>
      <w:r w:rsidRPr="00117D04">
        <w:rPr>
          <w:rFonts w:eastAsia="Times New Roman"/>
          <w:color w:val="000000"/>
          <w:position w:val="-34"/>
        </w:rPr>
        <w:object w:dxaOrig="1420" w:dyaOrig="780">
          <v:shape id="_x0000_i1058" type="#_x0000_t75" style="width:70.5pt;height:40.5pt" o:ole="">
            <v:imagedata r:id="rId89" o:title=""/>
          </v:shape>
          <o:OLEObject Type="Embed" ProgID="Equation.DSMT4" ShapeID="_x0000_i1058" DrawAspect="Content" ObjectID="_1766010197" r:id="rId90"/>
        </w:object>
      </w:r>
      <w:r>
        <w:rPr>
          <w:rFonts w:eastAsia="Times New Roman"/>
          <w:color w:val="000000"/>
        </w:rPr>
        <w:t xml:space="preserve"> (3.</w:t>
      </w:r>
      <w:r w:rsidR="00534386">
        <w:rPr>
          <w:rFonts w:eastAsia="Times New Roman"/>
          <w:color w:val="000000"/>
        </w:rPr>
        <w:t>9</w:t>
      </w:r>
      <w:r>
        <w:rPr>
          <w:rFonts w:eastAsia="Times New Roman"/>
          <w:color w:val="000000"/>
        </w:rPr>
        <w:t xml:space="preserve">) </w:t>
      </w:r>
    </w:p>
    <w:p w:rsidR="002062F4" w:rsidRDefault="002062F4" w:rsidP="00534386">
      <w:pPr>
        <w:ind w:firstLine="426"/>
        <w:jc w:val="center"/>
        <w:rPr>
          <w:rFonts w:eastAsia="Times New Roman"/>
          <w:color w:val="000000"/>
        </w:rPr>
      </w:pPr>
      <w:r w:rsidRPr="007A65CA">
        <w:rPr>
          <w:rFonts w:eastAsia="Times New Roman"/>
          <w:color w:val="000000"/>
          <w:position w:val="-34"/>
        </w:rPr>
        <w:object w:dxaOrig="1920" w:dyaOrig="780">
          <v:shape id="_x0000_i1059" type="#_x0000_t75" style="width:96pt;height:40.5pt" o:ole="">
            <v:imagedata r:id="rId91" o:title=""/>
          </v:shape>
          <o:OLEObject Type="Embed" ProgID="Equation.DSMT4" ShapeID="_x0000_i1059" DrawAspect="Content" ObjectID="_1766010198" r:id="rId92"/>
        </w:object>
      </w:r>
      <w:r>
        <w:rPr>
          <w:rFonts w:eastAsia="Times New Roman"/>
          <w:color w:val="000000"/>
        </w:rPr>
        <w:t xml:space="preserve"> (3.</w:t>
      </w:r>
      <w:r w:rsidR="00534386">
        <w:rPr>
          <w:rFonts w:eastAsia="Times New Roman"/>
          <w:color w:val="000000"/>
        </w:rPr>
        <w:t>10</w:t>
      </w:r>
      <w:r>
        <w:rPr>
          <w:rFonts w:eastAsia="Times New Roman"/>
          <w:color w:val="000000"/>
        </w:rPr>
        <w:t xml:space="preserve">) </w:t>
      </w:r>
    </w:p>
    <w:p w:rsidR="002062F4" w:rsidRDefault="002062F4" w:rsidP="00534386">
      <w:pPr>
        <w:ind w:firstLine="426"/>
        <w:jc w:val="center"/>
        <w:rPr>
          <w:rFonts w:eastAsia="Times New Roman"/>
          <w:color w:val="000000"/>
        </w:rPr>
      </w:pPr>
      <w:r w:rsidRPr="007A65CA">
        <w:rPr>
          <w:rFonts w:eastAsia="Times New Roman"/>
          <w:color w:val="000000"/>
          <w:position w:val="-34"/>
        </w:rPr>
        <w:object w:dxaOrig="1920" w:dyaOrig="780">
          <v:shape id="_x0000_i1060" type="#_x0000_t75" style="width:96pt;height:40.5pt" o:ole="">
            <v:imagedata r:id="rId93" o:title=""/>
          </v:shape>
          <o:OLEObject Type="Embed" ProgID="Equation.DSMT4" ShapeID="_x0000_i1060" DrawAspect="Content" ObjectID="_1766010199" r:id="rId94"/>
        </w:object>
      </w:r>
      <w:r>
        <w:rPr>
          <w:rFonts w:eastAsia="Times New Roman"/>
          <w:color w:val="000000"/>
        </w:rPr>
        <w:t xml:space="preserve"> (3.</w:t>
      </w:r>
      <w:r w:rsidR="00534386">
        <w:rPr>
          <w:rFonts w:eastAsia="Times New Roman"/>
          <w:color w:val="000000"/>
        </w:rPr>
        <w:t>11</w:t>
      </w:r>
      <w:r>
        <w:rPr>
          <w:rFonts w:eastAsia="Times New Roman"/>
          <w:color w:val="000000"/>
        </w:rPr>
        <w:t>)</w:t>
      </w:r>
    </w:p>
    <w:p w:rsidR="002062F4" w:rsidRPr="00AB3936" w:rsidRDefault="002062F4" w:rsidP="00534386">
      <w:pPr>
        <w:ind w:firstLine="426"/>
        <w:jc w:val="center"/>
        <w:rPr>
          <w:rFonts w:eastAsia="Times New Roman"/>
          <w:color w:val="000000"/>
        </w:rPr>
      </w:pPr>
      <w:r w:rsidRPr="007A65CA">
        <w:rPr>
          <w:rFonts w:eastAsia="Times New Roman"/>
          <w:color w:val="000000"/>
          <w:position w:val="-34"/>
        </w:rPr>
        <w:object w:dxaOrig="2320" w:dyaOrig="780">
          <v:shape id="_x0000_i1061" type="#_x0000_t75" style="width:115.5pt;height:40.5pt" o:ole="">
            <v:imagedata r:id="rId95" o:title=""/>
          </v:shape>
          <o:OLEObject Type="Embed" ProgID="Equation.DSMT4" ShapeID="_x0000_i1061" DrawAspect="Content" ObjectID="_1766010200" r:id="rId96"/>
        </w:object>
      </w:r>
      <w:r>
        <w:rPr>
          <w:rFonts w:eastAsia="Times New Roman"/>
          <w:color w:val="000000"/>
        </w:rPr>
        <w:t xml:space="preserve"> (3.</w:t>
      </w:r>
      <w:r w:rsidR="00534386">
        <w:rPr>
          <w:rFonts w:eastAsia="Times New Roman"/>
          <w:color w:val="000000"/>
        </w:rPr>
        <w:t>12</w:t>
      </w:r>
      <w:r>
        <w:rPr>
          <w:rFonts w:eastAsia="Times New Roman"/>
          <w:color w:val="000000"/>
        </w:rPr>
        <w:t>)</w:t>
      </w:r>
    </w:p>
    <w:p w:rsidR="002062F4" w:rsidRDefault="002062F4" w:rsidP="00534386">
      <w:pPr>
        <w:ind w:firstLine="426"/>
        <w:jc w:val="center"/>
        <w:rPr>
          <w:rFonts w:eastAsia="Times New Roman"/>
          <w:color w:val="000000"/>
        </w:rPr>
      </w:pPr>
      <w:r w:rsidRPr="007A65CA">
        <w:rPr>
          <w:rFonts w:eastAsia="Times New Roman"/>
          <w:color w:val="000000"/>
          <w:position w:val="-34"/>
        </w:rPr>
        <w:object w:dxaOrig="1920" w:dyaOrig="780">
          <v:shape id="_x0000_i1062" type="#_x0000_t75" style="width:96pt;height:40.5pt" o:ole="">
            <v:imagedata r:id="rId97" o:title=""/>
          </v:shape>
          <o:OLEObject Type="Embed" ProgID="Equation.DSMT4" ShapeID="_x0000_i1062" DrawAspect="Content" ObjectID="_1766010201" r:id="rId98"/>
        </w:object>
      </w:r>
      <w:r>
        <w:rPr>
          <w:rFonts w:eastAsia="Times New Roman"/>
          <w:color w:val="000000"/>
        </w:rPr>
        <w:t xml:space="preserve"> (3.1</w:t>
      </w:r>
      <w:r w:rsidR="00534386">
        <w:rPr>
          <w:rFonts w:eastAsia="Times New Roman"/>
          <w:color w:val="000000"/>
        </w:rPr>
        <w:t>3</w:t>
      </w:r>
      <w:r>
        <w:rPr>
          <w:rFonts w:eastAsia="Times New Roman"/>
          <w:color w:val="000000"/>
        </w:rPr>
        <w:t>)</w:t>
      </w:r>
    </w:p>
    <w:p w:rsidR="00734CB6" w:rsidRPr="00734CB6" w:rsidRDefault="00734CB6" w:rsidP="00734CB6"/>
    <w:p w:rsidR="00734CB6" w:rsidRPr="00734CB6" w:rsidRDefault="00734CB6" w:rsidP="00734CB6">
      <w:r w:rsidRPr="00734CB6">
        <w:t>Підставимо наші позначення (</w:t>
      </w:r>
      <w:r w:rsidR="00534386">
        <w:t>3.</w:t>
      </w:r>
      <w:r w:rsidRPr="00734CB6">
        <w:t>9), (</w:t>
      </w:r>
      <w:r w:rsidR="00534386">
        <w:t>3.</w:t>
      </w:r>
      <w:r w:rsidRPr="00734CB6">
        <w:t>10), (</w:t>
      </w:r>
      <w:r w:rsidR="00534386">
        <w:t>3.</w:t>
      </w:r>
      <w:r w:rsidRPr="00734CB6">
        <w:t>11) , (</w:t>
      </w:r>
      <w:r w:rsidR="00534386">
        <w:t>3.</w:t>
      </w:r>
      <w:r w:rsidRPr="00734CB6">
        <w:t>12) , (</w:t>
      </w:r>
      <w:r w:rsidR="00534386">
        <w:t>3.</w:t>
      </w:r>
      <w:r w:rsidRPr="00734CB6">
        <w:t>13) у (</w:t>
      </w:r>
      <w:r w:rsidR="00534386">
        <w:t>3.</w:t>
      </w:r>
      <w:r w:rsidRPr="00734CB6">
        <w:t xml:space="preserve">8) та отримаємо </w:t>
      </w:r>
      <w:proofErr w:type="spellStart"/>
      <w:r w:rsidRPr="00734CB6">
        <w:t>лінеаризоване</w:t>
      </w:r>
      <w:proofErr w:type="spellEnd"/>
      <w:r w:rsidRPr="00734CB6">
        <w:t xml:space="preserve"> рівняння (</w:t>
      </w:r>
      <w:r w:rsidR="00534386">
        <w:t>3.</w:t>
      </w:r>
      <w:r w:rsidRPr="00734CB6">
        <w:t>1) у відхиленнях в канонічній формі:</w:t>
      </w:r>
    </w:p>
    <w:p w:rsidR="00534386" w:rsidRDefault="00534386" w:rsidP="00534386">
      <w:pPr>
        <w:ind w:firstLine="426"/>
        <w:jc w:val="center"/>
        <w:rPr>
          <w:rFonts w:eastAsia="Times New Roman"/>
          <w:color w:val="000000"/>
        </w:rPr>
      </w:pPr>
      <w:r w:rsidRPr="007E6AD4">
        <w:rPr>
          <w:rFonts w:eastAsia="Times New Roman"/>
          <w:color w:val="000000"/>
          <w:position w:val="-54"/>
        </w:rPr>
        <w:object w:dxaOrig="5860" w:dyaOrig="1219">
          <v:shape id="_x0000_i1063" type="#_x0000_t75" style="width:291.75pt;height:61.5pt" o:ole="">
            <v:imagedata r:id="rId99" o:title=""/>
          </v:shape>
          <o:OLEObject Type="Embed" ProgID="Equation.DSMT4" ShapeID="_x0000_i1063" DrawAspect="Content" ObjectID="_1766010202" r:id="rId100"/>
        </w:object>
      </w:r>
      <w:r>
        <w:rPr>
          <w:rFonts w:eastAsia="Times New Roman"/>
          <w:color w:val="000000"/>
        </w:rPr>
        <w:t xml:space="preserve"> (3.14)</w:t>
      </w:r>
    </w:p>
    <w:p w:rsidR="00734CB6" w:rsidRPr="00734CB6" w:rsidRDefault="00734CB6" w:rsidP="00734CB6">
      <w:r w:rsidRPr="00734CB6">
        <w:t xml:space="preserve">Перетворення за Лапласом змінної часу </w:t>
      </w:r>
      <w:r w:rsidRPr="00734CB6">
        <w:rPr>
          <w:lang w:val="en-US"/>
        </w:rPr>
        <w:t>t</w:t>
      </w:r>
      <w:r w:rsidRPr="00734CB6">
        <w:rPr>
          <w:lang w:val="ru-RU"/>
        </w:rPr>
        <w:t xml:space="preserve"> </w:t>
      </w:r>
      <w:r w:rsidRPr="00734CB6">
        <w:t>→</w:t>
      </w:r>
      <w:r w:rsidRPr="00734CB6">
        <w:rPr>
          <w:lang w:val="ru-RU"/>
        </w:rPr>
        <w:t xml:space="preserve"> </w:t>
      </w:r>
      <w:r w:rsidRPr="00734CB6">
        <w:rPr>
          <w:lang w:val="en-US"/>
        </w:rPr>
        <w:t>p</w:t>
      </w:r>
      <w:r w:rsidRPr="00734CB6">
        <w:t>:</w:t>
      </w:r>
    </w:p>
    <w:p w:rsidR="00734CB6" w:rsidRPr="00734CB6" w:rsidRDefault="00734CB6" w:rsidP="00534386">
      <w:pPr>
        <w:ind w:firstLine="426"/>
        <w:jc w:val="center"/>
      </w:pPr>
      <w:r w:rsidRPr="00734CB6">
        <w:object w:dxaOrig="2240" w:dyaOrig="2620">
          <v:shape id="_x0000_i1064" type="#_x0000_t75" style="width:112.5pt;height:130.5pt" o:ole="">
            <v:imagedata r:id="rId101" o:title=""/>
          </v:shape>
          <o:OLEObject Type="Embed" ProgID="Equation.DSMT4" ShapeID="_x0000_i1064" DrawAspect="Content" ObjectID="_1766010203" r:id="rId102"/>
        </w:object>
      </w:r>
    </w:p>
    <w:p w:rsidR="001B7BF4" w:rsidRDefault="001B7BF4" w:rsidP="00734CB6"/>
    <w:p w:rsidR="00734CB6" w:rsidRPr="00734CB6" w:rsidRDefault="00734CB6" w:rsidP="00734CB6">
      <w:r w:rsidRPr="00734CB6">
        <w:t>Отримаємо:</w:t>
      </w:r>
    </w:p>
    <w:p w:rsidR="00734CB6" w:rsidRPr="00734CB6" w:rsidRDefault="00534386" w:rsidP="00534386">
      <w:pPr>
        <w:ind w:firstLine="426"/>
        <w:jc w:val="center"/>
        <w:rPr>
          <w:lang w:val="ru-RU"/>
        </w:rPr>
      </w:pPr>
      <w:r w:rsidRPr="007E6AD4">
        <w:rPr>
          <w:rFonts w:eastAsia="Times New Roman"/>
          <w:color w:val="000000"/>
          <w:position w:val="-40"/>
        </w:rPr>
        <w:object w:dxaOrig="6540" w:dyaOrig="940">
          <v:shape id="_x0000_i1065" type="#_x0000_t75" style="width:329.25pt;height:48pt" o:ole="">
            <v:imagedata r:id="rId103" o:title=""/>
          </v:shape>
          <o:OLEObject Type="Embed" ProgID="Equation.DSMT4" ShapeID="_x0000_i1065" DrawAspect="Content" ObjectID="_1766010204" r:id="rId104"/>
        </w:object>
      </w:r>
      <w:r>
        <w:rPr>
          <w:rFonts w:eastAsia="Times New Roman"/>
          <w:color w:val="000000"/>
        </w:rPr>
        <w:t xml:space="preserve">  (3.15)</w:t>
      </w:r>
    </w:p>
    <w:p w:rsidR="00734CB6" w:rsidRPr="00734CB6" w:rsidRDefault="00734CB6" w:rsidP="00734CB6">
      <w:r w:rsidRPr="00734CB6">
        <w:t>Зведемо подібні члени та отримаємо рівняння (</w:t>
      </w:r>
      <w:r w:rsidR="00534386">
        <w:t>3.</w:t>
      </w:r>
      <w:r w:rsidRPr="00734CB6">
        <w:t>1) у зображеннях змінних величин:</w:t>
      </w:r>
    </w:p>
    <w:p w:rsidR="00734CB6" w:rsidRPr="00734CB6" w:rsidRDefault="00534386" w:rsidP="000611D1">
      <w:pPr>
        <w:ind w:firstLine="426"/>
        <w:jc w:val="center"/>
      </w:pPr>
      <w:r w:rsidRPr="007E6AD4">
        <w:rPr>
          <w:rFonts w:eastAsia="Times New Roman"/>
          <w:color w:val="000000"/>
          <w:position w:val="-44"/>
        </w:rPr>
        <w:object w:dxaOrig="5960" w:dyaOrig="1020">
          <v:shape id="_x0000_i1066" type="#_x0000_t75" style="width:300pt;height:51.75pt" o:ole="">
            <v:imagedata r:id="rId105" o:title=""/>
          </v:shape>
          <o:OLEObject Type="Embed" ProgID="Equation.DSMT4" ShapeID="_x0000_i1066" DrawAspect="Content" ObjectID="_1766010205" r:id="rId106"/>
        </w:object>
      </w:r>
      <w:r>
        <w:rPr>
          <w:rFonts w:eastAsia="Times New Roman"/>
          <w:color w:val="000000"/>
        </w:rPr>
        <w:t>(3.16)</w:t>
      </w:r>
    </w:p>
    <w:p w:rsidR="00734CB6" w:rsidRPr="00734CB6" w:rsidRDefault="00734CB6" w:rsidP="000611D1">
      <w:pPr>
        <w:spacing w:before="240"/>
      </w:pPr>
      <w:r w:rsidRPr="00734CB6">
        <w:rPr>
          <w:b/>
        </w:rPr>
        <w:t>Рівняння 2:</w:t>
      </w:r>
      <w:r w:rsidRPr="00734CB6">
        <w:t xml:space="preserve"> </w:t>
      </w:r>
    </w:p>
    <w:p w:rsidR="0037076F" w:rsidRPr="0090424D" w:rsidRDefault="0037076F" w:rsidP="0037076F">
      <w:pPr>
        <w:pStyle w:val="a0"/>
        <w:tabs>
          <w:tab w:val="left" w:pos="7164"/>
        </w:tabs>
        <w:ind w:left="0" w:firstLine="426"/>
        <w:jc w:val="center"/>
        <w:rPr>
          <w:b/>
        </w:rPr>
      </w:pPr>
      <w:r w:rsidRPr="001E2645">
        <w:rPr>
          <w:rFonts w:eastAsia="Times New Roman"/>
          <w:color w:val="000000"/>
          <w:position w:val="-36"/>
        </w:rPr>
        <w:object w:dxaOrig="8020" w:dyaOrig="859">
          <v:shape id="_x0000_i1067" type="#_x0000_t75" style="width:401.25pt;height:43.5pt" o:ole="">
            <v:imagedata r:id="rId107" o:title=""/>
          </v:shape>
          <o:OLEObject Type="Embed" ProgID="Equation.DSMT4" ShapeID="_x0000_i1067" DrawAspect="Content" ObjectID="_1766010206" r:id="rId108"/>
        </w:object>
      </w:r>
      <w:r w:rsidRPr="0090424D">
        <w:rPr>
          <w:rFonts w:eastAsia="Times New Roman"/>
          <w:color w:val="000000"/>
        </w:rPr>
        <w:t xml:space="preserve"> (</w:t>
      </w:r>
      <w:r>
        <w:rPr>
          <w:rFonts w:eastAsia="Times New Roman"/>
          <w:color w:val="000000"/>
        </w:rPr>
        <w:t>3.</w:t>
      </w:r>
      <w:r w:rsidRPr="0090424D">
        <w:rPr>
          <w:rFonts w:eastAsia="Times New Roman"/>
          <w:color w:val="000000"/>
        </w:rPr>
        <w:t>2)</w:t>
      </w:r>
    </w:p>
    <w:p w:rsidR="00734CB6" w:rsidRPr="00734CB6" w:rsidRDefault="00734CB6" w:rsidP="00734CB6">
      <w:r w:rsidRPr="00734CB6">
        <w:t xml:space="preserve">Множимо на 2 і розкриваємо дужки: </w:t>
      </w:r>
    </w:p>
    <w:p w:rsidR="0037076F" w:rsidRDefault="0037076F" w:rsidP="0037076F">
      <w:pPr>
        <w:ind w:firstLine="426"/>
        <w:jc w:val="center"/>
        <w:rPr>
          <w:rFonts w:eastAsia="Times New Roman"/>
          <w:color w:val="000000"/>
        </w:rPr>
      </w:pPr>
      <w:r w:rsidRPr="00B0630A">
        <w:rPr>
          <w:rFonts w:eastAsia="Times New Roman"/>
          <w:color w:val="000000"/>
          <w:position w:val="-68"/>
        </w:rPr>
        <w:object w:dxaOrig="7280" w:dyaOrig="1500">
          <v:shape id="_x0000_i1068" type="#_x0000_t75" style="width:363pt;height:76.5pt" o:ole="">
            <v:imagedata r:id="rId109" o:title=""/>
          </v:shape>
          <o:OLEObject Type="Embed" ProgID="Equation.DSMT4" ShapeID="_x0000_i1068" DrawAspect="Content" ObjectID="_1766010207" r:id="rId110"/>
        </w:object>
      </w:r>
      <w:r>
        <w:rPr>
          <w:rFonts w:eastAsia="Times New Roman"/>
          <w:color w:val="000000"/>
        </w:rPr>
        <w:t xml:space="preserve"> (3.</w:t>
      </w:r>
      <w:r w:rsidRPr="0024274A">
        <w:rPr>
          <w:rFonts w:eastAsia="Times New Roman"/>
          <w:color w:val="000000"/>
        </w:rPr>
        <w:t>1</w:t>
      </w:r>
      <w:r>
        <w:rPr>
          <w:rFonts w:eastAsia="Times New Roman"/>
          <w:color w:val="000000"/>
        </w:rPr>
        <w:t>7)</w:t>
      </w:r>
    </w:p>
    <w:p w:rsidR="00734CB6" w:rsidRPr="00734CB6" w:rsidRDefault="00734CB6" w:rsidP="00734CB6">
      <w:r w:rsidRPr="00734CB6">
        <w:t>Виносимо за дужки відхилення змінних від їх значень в статичному режимі:</w:t>
      </w:r>
    </w:p>
    <w:p w:rsidR="0037076F" w:rsidRDefault="0037076F" w:rsidP="0037076F">
      <w:pPr>
        <w:ind w:firstLine="284"/>
        <w:jc w:val="center"/>
        <w:rPr>
          <w:rFonts w:eastAsia="Times New Roman"/>
          <w:color w:val="000000"/>
        </w:rPr>
      </w:pPr>
      <w:r w:rsidRPr="008254A4">
        <w:rPr>
          <w:rFonts w:eastAsia="Times New Roman"/>
          <w:color w:val="000000"/>
          <w:position w:val="-32"/>
        </w:rPr>
        <w:object w:dxaOrig="8640" w:dyaOrig="800">
          <v:shape id="_x0000_i1069" type="#_x0000_t75" style="width:431.25pt;height:40.5pt" o:ole="">
            <v:imagedata r:id="rId111" o:title=""/>
          </v:shape>
          <o:OLEObject Type="Embed" ProgID="Equation.DSMT4" ShapeID="_x0000_i1069" DrawAspect="Content" ObjectID="_1766010208" r:id="rId112"/>
        </w:object>
      </w:r>
      <w:r>
        <w:rPr>
          <w:rFonts w:eastAsia="Times New Roman"/>
          <w:color w:val="000000"/>
        </w:rPr>
        <w:t>(3.</w:t>
      </w:r>
      <w:r w:rsidRPr="0024274A">
        <w:rPr>
          <w:rFonts w:eastAsia="Times New Roman"/>
          <w:color w:val="000000"/>
        </w:rPr>
        <w:t>1</w:t>
      </w:r>
      <w:r>
        <w:rPr>
          <w:rFonts w:eastAsia="Times New Roman"/>
          <w:color w:val="000000"/>
        </w:rPr>
        <w:t>8)</w:t>
      </w:r>
    </w:p>
    <w:p w:rsidR="00734CB6" w:rsidRPr="00734CB6" w:rsidRDefault="00734CB6" w:rsidP="00734CB6">
      <w:r w:rsidRPr="00734CB6">
        <w:t>Приводимо для виду зручного використання метода Крамера:</w:t>
      </w:r>
    </w:p>
    <w:p w:rsidR="0037076F" w:rsidRDefault="0037076F" w:rsidP="0037076F">
      <w:pPr>
        <w:ind w:firstLine="426"/>
        <w:rPr>
          <w:rFonts w:eastAsia="Times New Roman"/>
          <w:color w:val="000000"/>
        </w:rPr>
      </w:pPr>
      <w:r w:rsidRPr="008254A4">
        <w:rPr>
          <w:rFonts w:eastAsia="Times New Roman"/>
          <w:color w:val="000000"/>
          <w:position w:val="-32"/>
        </w:rPr>
        <w:object w:dxaOrig="8480" w:dyaOrig="800">
          <v:shape id="_x0000_i1070" type="#_x0000_t75" style="width:423.75pt;height:40.5pt" o:ole="">
            <v:imagedata r:id="rId113" o:title=""/>
          </v:shape>
          <o:OLEObject Type="Embed" ProgID="Equation.DSMT4" ShapeID="_x0000_i1070" DrawAspect="Content" ObjectID="_1766010209" r:id="rId114"/>
        </w:object>
      </w:r>
      <w:r>
        <w:rPr>
          <w:rFonts w:eastAsia="Times New Roman"/>
          <w:color w:val="000000"/>
        </w:rPr>
        <w:t xml:space="preserve"> (3.</w:t>
      </w:r>
      <w:r w:rsidRPr="001F117E">
        <w:rPr>
          <w:rFonts w:eastAsia="Times New Roman"/>
          <w:color w:val="000000"/>
        </w:rPr>
        <w:t>1</w:t>
      </w:r>
      <w:r>
        <w:rPr>
          <w:rFonts w:eastAsia="Times New Roman"/>
          <w:color w:val="000000"/>
        </w:rPr>
        <w:t>9)</w:t>
      </w:r>
    </w:p>
    <w:p w:rsidR="00734CB6" w:rsidRPr="00734CB6" w:rsidRDefault="00734CB6" w:rsidP="00734CB6">
      <w:r w:rsidRPr="00734CB6">
        <w:t xml:space="preserve">Приводимо до канонічного виду, поділивши все на </w:t>
      </w:r>
      <w:r w:rsidR="0037076F" w:rsidRPr="002800A4">
        <w:rPr>
          <w:position w:val="-16"/>
        </w:rPr>
        <w:object w:dxaOrig="540" w:dyaOrig="420">
          <v:shape id="_x0000_i1071" type="#_x0000_t75" style="width:25.5pt;height:21.75pt" o:ole="">
            <v:imagedata r:id="rId115" o:title=""/>
          </v:shape>
          <o:OLEObject Type="Embed" ProgID="Equation.DSMT4" ShapeID="_x0000_i1071" DrawAspect="Content" ObjectID="_1766010210" r:id="rId116"/>
        </w:object>
      </w:r>
      <w:r w:rsidRPr="00734CB6">
        <w:t>і приймемо наступні позначення:</w:t>
      </w:r>
    </w:p>
    <w:p w:rsidR="0037076F" w:rsidRDefault="0037076F" w:rsidP="0037076F">
      <w:pPr>
        <w:ind w:firstLine="426"/>
        <w:jc w:val="center"/>
        <w:rPr>
          <w:rFonts w:eastAsia="Times New Roman"/>
          <w:color w:val="000000"/>
        </w:rPr>
      </w:pPr>
      <w:r w:rsidRPr="001F117E">
        <w:rPr>
          <w:rFonts w:eastAsia="Times New Roman"/>
          <w:color w:val="000000"/>
          <w:position w:val="-38"/>
        </w:rPr>
        <w:object w:dxaOrig="1480" w:dyaOrig="859">
          <v:shape id="_x0000_i1072" type="#_x0000_t75" style="width:73.5pt;height:43.5pt" o:ole="">
            <v:imagedata r:id="rId117" o:title=""/>
          </v:shape>
          <o:OLEObject Type="Embed" ProgID="Equation.DSMT4" ShapeID="_x0000_i1072" DrawAspect="Content" ObjectID="_1766010211" r:id="rId118"/>
        </w:object>
      </w:r>
      <w:r>
        <w:rPr>
          <w:rFonts w:eastAsia="Times New Roman"/>
          <w:color w:val="000000"/>
        </w:rPr>
        <w:t xml:space="preserve"> (</w:t>
      </w:r>
      <w:r w:rsidRPr="0037076F">
        <w:rPr>
          <w:rFonts w:eastAsia="Times New Roman"/>
          <w:color w:val="000000"/>
          <w:lang w:val="ru-RU"/>
        </w:rPr>
        <w:t>3.</w:t>
      </w:r>
      <w:r>
        <w:rPr>
          <w:rFonts w:eastAsia="Times New Roman"/>
          <w:color w:val="000000"/>
        </w:rPr>
        <w:t xml:space="preserve">20) </w:t>
      </w:r>
    </w:p>
    <w:p w:rsidR="0037076F" w:rsidRDefault="0037076F" w:rsidP="0037076F">
      <w:pPr>
        <w:ind w:firstLine="426"/>
        <w:jc w:val="center"/>
        <w:rPr>
          <w:rFonts w:eastAsia="Times New Roman"/>
          <w:color w:val="000000"/>
        </w:rPr>
      </w:pPr>
      <w:r w:rsidRPr="007347AF">
        <w:rPr>
          <w:rFonts w:eastAsia="Times New Roman"/>
          <w:color w:val="000000"/>
          <w:position w:val="-38"/>
        </w:rPr>
        <w:object w:dxaOrig="1880" w:dyaOrig="820">
          <v:shape id="_x0000_i1073" type="#_x0000_t75" style="width:94.5pt;height:42pt" o:ole="">
            <v:imagedata r:id="rId119" o:title=""/>
          </v:shape>
          <o:OLEObject Type="Embed" ProgID="Equation.DSMT4" ShapeID="_x0000_i1073" DrawAspect="Content" ObjectID="_1766010212" r:id="rId120"/>
        </w:object>
      </w:r>
      <w:r>
        <w:rPr>
          <w:rFonts w:eastAsia="Times New Roman"/>
          <w:color w:val="000000"/>
        </w:rPr>
        <w:t xml:space="preserve"> (</w:t>
      </w:r>
      <w:r w:rsidRPr="0037076F">
        <w:rPr>
          <w:rFonts w:eastAsia="Times New Roman"/>
          <w:color w:val="000000"/>
          <w:lang w:val="ru-RU"/>
        </w:rPr>
        <w:t>3.</w:t>
      </w:r>
      <w:r w:rsidRPr="008254A4">
        <w:rPr>
          <w:rFonts w:eastAsia="Times New Roman"/>
          <w:color w:val="000000"/>
        </w:rPr>
        <w:t>2</w:t>
      </w:r>
      <w:r>
        <w:rPr>
          <w:rFonts w:eastAsia="Times New Roman"/>
          <w:color w:val="000000"/>
        </w:rPr>
        <w:t xml:space="preserve">1) </w:t>
      </w:r>
    </w:p>
    <w:p w:rsidR="0037076F" w:rsidRDefault="0037076F" w:rsidP="0037076F">
      <w:pPr>
        <w:ind w:firstLine="426"/>
        <w:jc w:val="center"/>
        <w:rPr>
          <w:rFonts w:eastAsia="Times New Roman"/>
          <w:color w:val="000000"/>
        </w:rPr>
      </w:pPr>
      <w:r w:rsidRPr="007347AF">
        <w:rPr>
          <w:rFonts w:eastAsia="Times New Roman"/>
          <w:color w:val="000000"/>
          <w:position w:val="-38"/>
        </w:rPr>
        <w:object w:dxaOrig="1860" w:dyaOrig="820">
          <v:shape id="_x0000_i1074" type="#_x0000_t75" style="width:93.75pt;height:42pt" o:ole="">
            <v:imagedata r:id="rId121" o:title=""/>
          </v:shape>
          <o:OLEObject Type="Embed" ProgID="Equation.DSMT4" ShapeID="_x0000_i1074" DrawAspect="Content" ObjectID="_1766010213" r:id="rId122"/>
        </w:object>
      </w:r>
      <w:r>
        <w:rPr>
          <w:rFonts w:eastAsia="Times New Roman"/>
          <w:color w:val="000000"/>
        </w:rPr>
        <w:t xml:space="preserve"> (</w:t>
      </w:r>
      <w:r w:rsidRPr="0037076F">
        <w:rPr>
          <w:rFonts w:eastAsia="Times New Roman"/>
          <w:color w:val="000000"/>
          <w:lang w:val="ru-RU"/>
        </w:rPr>
        <w:t>3.</w:t>
      </w:r>
      <w:r w:rsidRPr="008254A4">
        <w:rPr>
          <w:rFonts w:eastAsia="Times New Roman"/>
          <w:color w:val="000000"/>
        </w:rPr>
        <w:t>2</w:t>
      </w:r>
      <w:r>
        <w:rPr>
          <w:rFonts w:eastAsia="Times New Roman"/>
          <w:color w:val="000000"/>
        </w:rPr>
        <w:t>2)</w:t>
      </w:r>
    </w:p>
    <w:p w:rsidR="0037076F" w:rsidRDefault="0037076F" w:rsidP="0037076F">
      <w:pPr>
        <w:ind w:firstLine="426"/>
        <w:jc w:val="center"/>
        <w:rPr>
          <w:rFonts w:eastAsia="Times New Roman"/>
          <w:color w:val="000000"/>
        </w:rPr>
      </w:pPr>
      <w:r w:rsidRPr="007347AF">
        <w:rPr>
          <w:rFonts w:eastAsia="Times New Roman"/>
          <w:color w:val="000000"/>
          <w:position w:val="-38"/>
        </w:rPr>
        <w:object w:dxaOrig="1860" w:dyaOrig="820">
          <v:shape id="_x0000_i1075" type="#_x0000_t75" style="width:93.75pt;height:42pt" o:ole="">
            <v:imagedata r:id="rId123" o:title=""/>
          </v:shape>
          <o:OLEObject Type="Embed" ProgID="Equation.DSMT4" ShapeID="_x0000_i1075" DrawAspect="Content" ObjectID="_1766010214" r:id="rId124"/>
        </w:object>
      </w:r>
      <w:r>
        <w:rPr>
          <w:rFonts w:eastAsia="Times New Roman"/>
          <w:color w:val="000000"/>
        </w:rPr>
        <w:t xml:space="preserve"> (</w:t>
      </w:r>
      <w:r w:rsidRPr="0037076F">
        <w:rPr>
          <w:rFonts w:eastAsia="Times New Roman"/>
          <w:color w:val="000000"/>
          <w:lang w:val="ru-RU"/>
        </w:rPr>
        <w:t>3.</w:t>
      </w:r>
      <w:r w:rsidRPr="008254A4">
        <w:rPr>
          <w:rFonts w:eastAsia="Times New Roman"/>
          <w:color w:val="000000"/>
        </w:rPr>
        <w:t>2</w:t>
      </w:r>
      <w:r>
        <w:rPr>
          <w:rFonts w:eastAsia="Times New Roman"/>
          <w:color w:val="000000"/>
        </w:rPr>
        <w:t>3)</w:t>
      </w:r>
    </w:p>
    <w:p w:rsidR="00734CB6" w:rsidRPr="00734CB6" w:rsidRDefault="00734CB6" w:rsidP="00734CB6">
      <w:r w:rsidRPr="00734CB6">
        <w:t>Підставимо наші позначення (</w:t>
      </w:r>
      <w:r w:rsidR="0037076F" w:rsidRPr="0037076F">
        <w:rPr>
          <w:rFonts w:eastAsia="Times New Roman"/>
          <w:color w:val="000000"/>
          <w:lang w:val="ru-RU"/>
        </w:rPr>
        <w:t>3.</w:t>
      </w:r>
      <w:r w:rsidRPr="00734CB6">
        <w:t>20), (</w:t>
      </w:r>
      <w:r w:rsidR="0037076F" w:rsidRPr="0037076F">
        <w:rPr>
          <w:rFonts w:eastAsia="Times New Roman"/>
          <w:color w:val="000000"/>
          <w:lang w:val="ru-RU"/>
        </w:rPr>
        <w:t>3.</w:t>
      </w:r>
      <w:r w:rsidRPr="00734CB6">
        <w:t>21), (</w:t>
      </w:r>
      <w:r w:rsidR="0037076F" w:rsidRPr="0037076F">
        <w:rPr>
          <w:rFonts w:eastAsia="Times New Roman"/>
          <w:color w:val="000000"/>
          <w:lang w:val="ru-RU"/>
        </w:rPr>
        <w:t>3.</w:t>
      </w:r>
      <w:r w:rsidRPr="00734CB6">
        <w:t>22), (</w:t>
      </w:r>
      <w:r w:rsidR="0037076F" w:rsidRPr="0037076F">
        <w:rPr>
          <w:rFonts w:eastAsia="Times New Roman"/>
          <w:color w:val="000000"/>
          <w:lang w:val="ru-RU"/>
        </w:rPr>
        <w:t>3.</w:t>
      </w:r>
      <w:r w:rsidRPr="00734CB6">
        <w:t>23) у (</w:t>
      </w:r>
      <w:r w:rsidR="0037076F" w:rsidRPr="0037076F">
        <w:rPr>
          <w:rFonts w:eastAsia="Times New Roman"/>
          <w:color w:val="000000"/>
          <w:lang w:val="ru-RU"/>
        </w:rPr>
        <w:t>3.</w:t>
      </w:r>
      <w:r w:rsidRPr="00734CB6">
        <w:t xml:space="preserve">19) та отримаємо </w:t>
      </w:r>
      <w:proofErr w:type="spellStart"/>
      <w:r w:rsidRPr="00734CB6">
        <w:t>лінеаризоване</w:t>
      </w:r>
      <w:proofErr w:type="spellEnd"/>
      <w:r w:rsidRPr="00734CB6">
        <w:t xml:space="preserve"> рівняння (</w:t>
      </w:r>
      <w:r w:rsidR="0037076F" w:rsidRPr="0037076F">
        <w:rPr>
          <w:rFonts w:eastAsia="Times New Roman"/>
          <w:color w:val="000000"/>
          <w:lang w:val="ru-RU"/>
        </w:rPr>
        <w:t>3.</w:t>
      </w:r>
      <w:r w:rsidRPr="00734CB6">
        <w:t>2) у відхиленнях в канонічній формі:</w:t>
      </w:r>
    </w:p>
    <w:p w:rsidR="0037076F" w:rsidRDefault="0037076F" w:rsidP="0037076F">
      <w:pPr>
        <w:ind w:firstLine="426"/>
        <w:jc w:val="center"/>
        <w:rPr>
          <w:rFonts w:eastAsia="Times New Roman"/>
          <w:color w:val="000000"/>
        </w:rPr>
      </w:pPr>
      <w:r w:rsidRPr="008254A4">
        <w:rPr>
          <w:rFonts w:eastAsia="Times New Roman"/>
          <w:color w:val="000000"/>
          <w:position w:val="-28"/>
        </w:rPr>
        <w:object w:dxaOrig="7380" w:dyaOrig="760">
          <v:shape id="_x0000_i1076" type="#_x0000_t75" style="width:368.25pt;height:37.5pt" o:ole="">
            <v:imagedata r:id="rId125" o:title=""/>
          </v:shape>
          <o:OLEObject Type="Embed" ProgID="Equation.DSMT4" ShapeID="_x0000_i1076" DrawAspect="Content" ObjectID="_1766010215" r:id="rId126"/>
        </w:object>
      </w:r>
      <w:r w:rsidRPr="00954D43">
        <w:rPr>
          <w:rFonts w:eastAsia="Times New Roman"/>
          <w:color w:val="000000"/>
        </w:rPr>
        <w:t xml:space="preserve"> </w:t>
      </w:r>
      <w:r>
        <w:rPr>
          <w:rFonts w:eastAsia="Times New Roman"/>
          <w:color w:val="000000"/>
        </w:rPr>
        <w:t>(</w:t>
      </w:r>
      <w:r w:rsidRPr="000C723C">
        <w:rPr>
          <w:rFonts w:eastAsia="Times New Roman"/>
          <w:color w:val="000000"/>
          <w:lang w:val="ru-RU"/>
        </w:rPr>
        <w:t>3.</w:t>
      </w:r>
      <w:r>
        <w:rPr>
          <w:rFonts w:eastAsia="Times New Roman"/>
          <w:color w:val="000000"/>
        </w:rPr>
        <w:t>24)</w:t>
      </w:r>
    </w:p>
    <w:p w:rsidR="00734CB6" w:rsidRPr="00734CB6" w:rsidRDefault="00734CB6" w:rsidP="00734CB6">
      <w:r w:rsidRPr="00734CB6">
        <w:t xml:space="preserve">Перетворення за Лапласом змінної часу </w:t>
      </w:r>
      <w:r w:rsidRPr="00734CB6">
        <w:rPr>
          <w:lang w:val="en-US"/>
        </w:rPr>
        <w:t>t</w:t>
      </w:r>
      <w:r w:rsidRPr="00734CB6">
        <w:rPr>
          <w:lang w:val="ru-RU"/>
        </w:rPr>
        <w:t xml:space="preserve"> </w:t>
      </w:r>
      <w:r w:rsidRPr="00734CB6">
        <w:t>→</w:t>
      </w:r>
      <w:r w:rsidRPr="00734CB6">
        <w:rPr>
          <w:lang w:val="ru-RU"/>
        </w:rPr>
        <w:t xml:space="preserve"> </w:t>
      </w:r>
      <w:r w:rsidRPr="00734CB6">
        <w:rPr>
          <w:lang w:val="en-US"/>
        </w:rPr>
        <w:t>p</w:t>
      </w:r>
      <w:r w:rsidRPr="00734CB6">
        <w:t>:</w:t>
      </w:r>
    </w:p>
    <w:p w:rsidR="00734CB6" w:rsidRPr="0037076F" w:rsidRDefault="00734CB6" w:rsidP="0037076F">
      <w:pPr>
        <w:ind w:firstLine="426"/>
        <w:jc w:val="center"/>
        <w:rPr>
          <w:lang w:val="en-US"/>
        </w:rPr>
      </w:pPr>
      <w:r w:rsidRPr="00734CB6">
        <w:object w:dxaOrig="2240" w:dyaOrig="2620">
          <v:shape id="_x0000_i1077" type="#_x0000_t75" style="width:112.5pt;height:130.5pt" o:ole="">
            <v:imagedata r:id="rId127" o:title=""/>
          </v:shape>
          <o:OLEObject Type="Embed" ProgID="Equation.DSMT4" ShapeID="_x0000_i1077" DrawAspect="Content" ObjectID="_1766010216" r:id="rId128"/>
        </w:object>
      </w:r>
    </w:p>
    <w:p w:rsidR="00734CB6" w:rsidRPr="00734CB6" w:rsidRDefault="00734CB6" w:rsidP="00734CB6">
      <w:r w:rsidRPr="00734CB6">
        <w:t>Отримаємо:</w:t>
      </w:r>
    </w:p>
    <w:p w:rsidR="00734CB6" w:rsidRPr="00734CB6" w:rsidRDefault="000611D1" w:rsidP="000611D1">
      <w:pPr>
        <w:ind w:firstLine="426"/>
      </w:pPr>
      <w:r w:rsidRPr="00D772D5">
        <w:rPr>
          <w:rFonts w:eastAsia="Times New Roman"/>
          <w:color w:val="000000"/>
          <w:position w:val="-18"/>
        </w:rPr>
        <w:object w:dxaOrig="8280" w:dyaOrig="440">
          <v:shape id="_x0000_i1078" type="#_x0000_t75" style="width:413.25pt;height:22.5pt" o:ole="">
            <v:imagedata r:id="rId129" o:title=""/>
          </v:shape>
          <o:OLEObject Type="Embed" ProgID="Equation.DSMT4" ShapeID="_x0000_i1078" DrawAspect="Content" ObjectID="_1766010217" r:id="rId130"/>
        </w:object>
      </w:r>
      <w:r w:rsidRPr="00D772D5">
        <w:rPr>
          <w:rFonts w:eastAsia="Times New Roman"/>
          <w:color w:val="000000"/>
        </w:rPr>
        <w:t xml:space="preserve"> </w:t>
      </w:r>
      <w:r>
        <w:rPr>
          <w:rFonts w:eastAsia="Times New Roman"/>
          <w:color w:val="000000"/>
        </w:rPr>
        <w:t>(</w:t>
      </w:r>
      <w:r w:rsidRPr="000611D1">
        <w:rPr>
          <w:rFonts w:eastAsia="Times New Roman"/>
          <w:color w:val="000000"/>
          <w:lang w:val="ru-RU"/>
        </w:rPr>
        <w:t>3.</w:t>
      </w:r>
      <w:r w:rsidRPr="0024274A">
        <w:rPr>
          <w:rFonts w:eastAsia="Times New Roman"/>
          <w:color w:val="000000"/>
        </w:rPr>
        <w:t>2</w:t>
      </w:r>
      <w:r>
        <w:rPr>
          <w:rFonts w:eastAsia="Times New Roman"/>
          <w:color w:val="000000"/>
        </w:rPr>
        <w:t>5)</w:t>
      </w:r>
    </w:p>
    <w:p w:rsidR="00734CB6" w:rsidRPr="00734CB6" w:rsidRDefault="00734CB6" w:rsidP="00734CB6">
      <w:r w:rsidRPr="00734CB6">
        <w:t>Зведемо подібні члени та отримаємо рівняння (</w:t>
      </w:r>
      <w:r w:rsidR="000611D1" w:rsidRPr="000611D1">
        <w:rPr>
          <w:lang w:val="ru-RU"/>
        </w:rPr>
        <w:t>3.</w:t>
      </w:r>
      <w:r w:rsidRPr="00734CB6">
        <w:t>2) у зображеннях змінних величин:</w:t>
      </w:r>
    </w:p>
    <w:p w:rsidR="00734CB6" w:rsidRPr="00734CB6" w:rsidRDefault="000611D1" w:rsidP="000611D1">
      <w:pPr>
        <w:spacing w:after="240"/>
        <w:ind w:firstLine="426"/>
      </w:pPr>
      <w:r w:rsidRPr="00D772D5">
        <w:rPr>
          <w:rFonts w:eastAsia="Times New Roman"/>
          <w:color w:val="000000"/>
          <w:position w:val="-20"/>
        </w:rPr>
        <w:object w:dxaOrig="7660" w:dyaOrig="540">
          <v:shape id="_x0000_i1079" type="#_x0000_t75" style="width:381.75pt;height:28.5pt" o:ole="">
            <v:imagedata r:id="rId131" o:title=""/>
          </v:shape>
          <o:OLEObject Type="Embed" ProgID="Equation.DSMT4" ShapeID="_x0000_i1079" DrawAspect="Content" ObjectID="_1766010218" r:id="rId132"/>
        </w:object>
      </w:r>
      <w:r w:rsidRPr="00D772D5">
        <w:rPr>
          <w:rFonts w:eastAsia="Times New Roman"/>
          <w:color w:val="000000"/>
        </w:rPr>
        <w:t xml:space="preserve"> </w:t>
      </w:r>
      <w:r>
        <w:rPr>
          <w:rFonts w:eastAsia="Times New Roman"/>
          <w:color w:val="000000"/>
        </w:rPr>
        <w:t>(</w:t>
      </w:r>
      <w:r w:rsidRPr="000611D1">
        <w:rPr>
          <w:rFonts w:eastAsia="Times New Roman"/>
          <w:color w:val="000000"/>
          <w:lang w:val="ru-RU"/>
        </w:rPr>
        <w:t>3.</w:t>
      </w:r>
      <w:r w:rsidRPr="00962935">
        <w:rPr>
          <w:rFonts w:eastAsia="Times New Roman"/>
          <w:color w:val="000000"/>
        </w:rPr>
        <w:t>2</w:t>
      </w:r>
      <w:r>
        <w:rPr>
          <w:rFonts w:eastAsia="Times New Roman"/>
          <w:color w:val="000000"/>
        </w:rPr>
        <w:t>6)</w:t>
      </w:r>
    </w:p>
    <w:p w:rsidR="00734CB6" w:rsidRPr="00734CB6" w:rsidRDefault="00734CB6" w:rsidP="00734CB6">
      <w:r w:rsidRPr="00734CB6">
        <w:rPr>
          <w:b/>
        </w:rPr>
        <w:t>Рівняння 3:</w:t>
      </w:r>
      <w:r w:rsidRPr="00734CB6">
        <w:t xml:space="preserve"> </w:t>
      </w:r>
    </w:p>
    <w:p w:rsidR="000611D1" w:rsidRPr="001B7390" w:rsidRDefault="000611D1" w:rsidP="000611D1">
      <w:pPr>
        <w:pStyle w:val="a0"/>
        <w:tabs>
          <w:tab w:val="left" w:pos="7164"/>
        </w:tabs>
        <w:ind w:left="0" w:firstLine="426"/>
        <w:jc w:val="center"/>
        <w:rPr>
          <w:rFonts w:eastAsia="Times New Roman"/>
          <w:color w:val="000000"/>
        </w:rPr>
      </w:pPr>
      <w:r w:rsidRPr="00270475">
        <w:rPr>
          <w:rFonts w:eastAsia="Times New Roman"/>
          <w:color w:val="000000"/>
          <w:position w:val="-36"/>
        </w:rPr>
        <w:object w:dxaOrig="8480" w:dyaOrig="859">
          <v:shape id="_x0000_i1080" type="#_x0000_t75" style="width:423pt;height:43.5pt" o:ole="">
            <v:imagedata r:id="rId53" o:title=""/>
          </v:shape>
          <o:OLEObject Type="Embed" ProgID="Equation.DSMT4" ShapeID="_x0000_i1080" DrawAspect="Content" ObjectID="_1766010219" r:id="rId133"/>
        </w:object>
      </w:r>
      <w:r w:rsidRPr="0090424D">
        <w:rPr>
          <w:rFonts w:eastAsia="Times New Roman"/>
          <w:color w:val="000000"/>
        </w:rPr>
        <w:t xml:space="preserve"> (</w:t>
      </w:r>
      <w:r w:rsidRPr="000C723C">
        <w:rPr>
          <w:rFonts w:eastAsia="Times New Roman"/>
          <w:color w:val="000000"/>
          <w:lang w:val="ru-RU"/>
        </w:rPr>
        <w:t>3.</w:t>
      </w:r>
      <w:r w:rsidRPr="0090424D">
        <w:rPr>
          <w:rFonts w:eastAsia="Times New Roman"/>
          <w:color w:val="000000"/>
        </w:rPr>
        <w:t>3)</w:t>
      </w:r>
    </w:p>
    <w:p w:rsidR="00734CB6" w:rsidRPr="00734CB6" w:rsidRDefault="00734CB6" w:rsidP="00734CB6">
      <w:r w:rsidRPr="00734CB6">
        <w:t xml:space="preserve">Множимо на 2 і розкладаємо дужки: </w:t>
      </w:r>
    </w:p>
    <w:p w:rsidR="000611D1" w:rsidRDefault="000611D1" w:rsidP="000611D1">
      <w:pPr>
        <w:ind w:firstLine="426"/>
        <w:jc w:val="center"/>
        <w:rPr>
          <w:rFonts w:eastAsia="Times New Roman"/>
          <w:color w:val="000000"/>
        </w:rPr>
      </w:pPr>
      <w:r w:rsidRPr="00D772D5">
        <w:rPr>
          <w:rFonts w:eastAsia="Times New Roman"/>
          <w:color w:val="000000"/>
          <w:position w:val="-52"/>
        </w:rPr>
        <w:object w:dxaOrig="8040" w:dyaOrig="1180">
          <v:shape id="_x0000_i1081" type="#_x0000_t75" style="width:401.25pt;height:58.5pt" o:ole="">
            <v:imagedata r:id="rId134" o:title=""/>
          </v:shape>
          <o:OLEObject Type="Embed" ProgID="Equation.DSMT4" ShapeID="_x0000_i1081" DrawAspect="Content" ObjectID="_1766010220" r:id="rId135"/>
        </w:object>
      </w:r>
      <w:r>
        <w:rPr>
          <w:rFonts w:eastAsia="Times New Roman"/>
          <w:color w:val="000000"/>
        </w:rPr>
        <w:t xml:space="preserve"> (</w:t>
      </w:r>
      <w:r w:rsidRPr="000C723C">
        <w:rPr>
          <w:rFonts w:eastAsia="Times New Roman"/>
          <w:color w:val="000000"/>
          <w:lang w:val="ru-RU"/>
        </w:rPr>
        <w:t>3.</w:t>
      </w:r>
      <w:r>
        <w:rPr>
          <w:rFonts w:eastAsia="Times New Roman"/>
          <w:color w:val="000000"/>
        </w:rPr>
        <w:t>27)</w:t>
      </w:r>
    </w:p>
    <w:p w:rsidR="001B7BF4" w:rsidRDefault="001B7BF4" w:rsidP="00734CB6"/>
    <w:p w:rsidR="001B7BF4" w:rsidRDefault="001B7BF4" w:rsidP="00734CB6"/>
    <w:p w:rsidR="00734CB6" w:rsidRPr="00734CB6" w:rsidRDefault="00734CB6" w:rsidP="00734CB6">
      <w:r w:rsidRPr="00734CB6">
        <w:lastRenderedPageBreak/>
        <w:t>Виносимо за дужки відхилення змінних від їх значень в статичному режимі:</w:t>
      </w:r>
    </w:p>
    <w:p w:rsidR="000611D1" w:rsidRDefault="000611D1" w:rsidP="000611D1">
      <w:pPr>
        <w:ind w:firstLine="426"/>
        <w:jc w:val="center"/>
        <w:rPr>
          <w:rFonts w:eastAsia="Times New Roman"/>
          <w:color w:val="000000"/>
        </w:rPr>
      </w:pPr>
      <w:r w:rsidRPr="00C14778">
        <w:rPr>
          <w:rFonts w:eastAsia="Times New Roman"/>
          <w:color w:val="000000"/>
          <w:position w:val="-52"/>
        </w:rPr>
        <w:object w:dxaOrig="7119" w:dyaOrig="1180">
          <v:shape id="_x0000_i1082" type="#_x0000_t75" style="width:356.25pt;height:58.5pt" o:ole="">
            <v:imagedata r:id="rId136" o:title=""/>
          </v:shape>
          <o:OLEObject Type="Embed" ProgID="Equation.DSMT4" ShapeID="_x0000_i1082" DrawAspect="Content" ObjectID="_1766010221" r:id="rId137"/>
        </w:object>
      </w:r>
      <w:r w:rsidRPr="00954D43">
        <w:rPr>
          <w:rFonts w:eastAsia="Times New Roman"/>
          <w:color w:val="000000"/>
        </w:rPr>
        <w:t xml:space="preserve"> </w:t>
      </w:r>
      <w:r>
        <w:rPr>
          <w:rFonts w:eastAsia="Times New Roman"/>
          <w:color w:val="000000"/>
        </w:rPr>
        <w:t>(</w:t>
      </w:r>
      <w:r w:rsidRPr="000C723C">
        <w:rPr>
          <w:rFonts w:eastAsia="Times New Roman"/>
          <w:color w:val="000000"/>
          <w:lang w:val="ru-RU"/>
        </w:rPr>
        <w:t>3.</w:t>
      </w:r>
      <w:r>
        <w:rPr>
          <w:rFonts w:eastAsia="Times New Roman"/>
          <w:color w:val="000000"/>
        </w:rPr>
        <w:t>28)</w:t>
      </w:r>
    </w:p>
    <w:p w:rsidR="00734CB6" w:rsidRPr="00734CB6" w:rsidRDefault="00734CB6" w:rsidP="00734CB6">
      <w:pPr>
        <w:rPr>
          <w:lang w:val="ru-RU"/>
        </w:rPr>
      </w:pPr>
      <w:r w:rsidRPr="00734CB6">
        <w:t>Приводимо для виду зручного використання метода Крамера:</w:t>
      </w:r>
    </w:p>
    <w:p w:rsidR="00734CB6" w:rsidRPr="000611D1" w:rsidRDefault="000611D1" w:rsidP="000611D1">
      <w:pPr>
        <w:ind w:firstLine="426"/>
        <w:jc w:val="center"/>
        <w:rPr>
          <w:rFonts w:eastAsia="Times New Roman"/>
          <w:color w:val="000000"/>
        </w:rPr>
      </w:pPr>
      <w:r w:rsidRPr="008422B2">
        <w:rPr>
          <w:rFonts w:eastAsia="Times New Roman"/>
          <w:color w:val="000000"/>
          <w:position w:val="-52"/>
        </w:rPr>
        <w:object w:dxaOrig="6380" w:dyaOrig="1180">
          <v:shape id="_x0000_i1083" type="#_x0000_t75" style="width:316.5pt;height:58.5pt" o:ole="">
            <v:imagedata r:id="rId138" o:title=""/>
          </v:shape>
          <o:OLEObject Type="Embed" ProgID="Equation.DSMT4" ShapeID="_x0000_i1083" DrawAspect="Content" ObjectID="_1766010222" r:id="rId139"/>
        </w:object>
      </w:r>
      <w:r>
        <w:rPr>
          <w:rFonts w:eastAsia="Times New Roman"/>
          <w:color w:val="000000"/>
        </w:rPr>
        <w:t xml:space="preserve"> (</w:t>
      </w:r>
      <w:r w:rsidRPr="000611D1">
        <w:rPr>
          <w:rFonts w:eastAsia="Times New Roman"/>
          <w:color w:val="000000"/>
          <w:lang w:val="ru-RU"/>
        </w:rPr>
        <w:t>3.</w:t>
      </w:r>
      <w:r>
        <w:rPr>
          <w:rFonts w:eastAsia="Times New Roman"/>
          <w:color w:val="000000"/>
        </w:rPr>
        <w:t>29)</w:t>
      </w:r>
    </w:p>
    <w:p w:rsidR="00734CB6" w:rsidRPr="00734CB6" w:rsidRDefault="00734CB6" w:rsidP="00734CB6">
      <w:r w:rsidRPr="00734CB6">
        <w:t xml:space="preserve">Приводимо до канонічного виду, поділивши все на </w:t>
      </w:r>
      <w:r w:rsidR="000611D1" w:rsidRPr="00D90D65">
        <w:rPr>
          <w:position w:val="-12"/>
        </w:rPr>
        <w:object w:dxaOrig="1680" w:dyaOrig="380">
          <v:shape id="_x0000_i1084" type="#_x0000_t75" style="width:85.5pt;height:19.5pt" o:ole="">
            <v:imagedata r:id="rId140" o:title=""/>
          </v:shape>
          <o:OLEObject Type="Embed" ProgID="Equation.DSMT4" ShapeID="_x0000_i1084" DrawAspect="Content" ObjectID="_1766010223" r:id="rId141"/>
        </w:object>
      </w:r>
      <w:r w:rsidR="000611D1" w:rsidRPr="000611D1">
        <w:rPr>
          <w:lang w:val="ru-RU"/>
        </w:rPr>
        <w:t xml:space="preserve"> </w:t>
      </w:r>
      <w:r w:rsidRPr="00734CB6">
        <w:t>і приймемо наступні позначення:</w:t>
      </w:r>
    </w:p>
    <w:p w:rsidR="000611D1" w:rsidRPr="00334DAA" w:rsidRDefault="000611D1" w:rsidP="000611D1">
      <w:pPr>
        <w:ind w:firstLine="426"/>
        <w:jc w:val="center"/>
        <w:rPr>
          <w:rFonts w:eastAsia="Times New Roman"/>
          <w:color w:val="000000"/>
        </w:rPr>
      </w:pPr>
      <w:r w:rsidRPr="00D90D65">
        <w:rPr>
          <w:rFonts w:eastAsia="Times New Roman"/>
          <w:color w:val="000000"/>
          <w:position w:val="-34"/>
        </w:rPr>
        <w:object w:dxaOrig="2420" w:dyaOrig="780">
          <v:shape id="_x0000_i1085" type="#_x0000_t75" style="width:121.5pt;height:40.5pt" o:ole="">
            <v:imagedata r:id="rId142" o:title=""/>
          </v:shape>
          <o:OLEObject Type="Embed" ProgID="Equation.DSMT4" ShapeID="_x0000_i1085" DrawAspect="Content" ObjectID="_1766010224" r:id="rId143"/>
        </w:object>
      </w:r>
      <w:r>
        <w:rPr>
          <w:rFonts w:eastAsia="Times New Roman"/>
          <w:color w:val="000000"/>
        </w:rPr>
        <w:t xml:space="preserve"> (</w:t>
      </w:r>
      <w:r w:rsidRPr="000C723C">
        <w:rPr>
          <w:rFonts w:eastAsia="Times New Roman"/>
          <w:color w:val="000000"/>
          <w:lang w:val="ru-RU"/>
        </w:rPr>
        <w:t>3.</w:t>
      </w:r>
      <w:r>
        <w:rPr>
          <w:rFonts w:eastAsia="Times New Roman"/>
          <w:color w:val="000000"/>
        </w:rPr>
        <w:t xml:space="preserve">30) </w:t>
      </w:r>
    </w:p>
    <w:p w:rsidR="000611D1" w:rsidRDefault="000611D1" w:rsidP="000611D1">
      <w:pPr>
        <w:ind w:firstLine="426"/>
        <w:jc w:val="center"/>
        <w:rPr>
          <w:rFonts w:eastAsia="Times New Roman"/>
          <w:color w:val="000000"/>
        </w:rPr>
      </w:pPr>
      <w:r w:rsidRPr="00D90D65">
        <w:rPr>
          <w:rFonts w:eastAsia="Times New Roman"/>
          <w:color w:val="000000"/>
          <w:position w:val="-34"/>
        </w:rPr>
        <w:object w:dxaOrig="2820" w:dyaOrig="780">
          <v:shape id="_x0000_i1086" type="#_x0000_t75" style="width:142.5pt;height:40.5pt" o:ole="">
            <v:imagedata r:id="rId144" o:title=""/>
          </v:shape>
          <o:OLEObject Type="Embed" ProgID="Equation.DSMT4" ShapeID="_x0000_i1086" DrawAspect="Content" ObjectID="_1766010225" r:id="rId145"/>
        </w:object>
      </w:r>
      <w:r>
        <w:rPr>
          <w:rFonts w:eastAsia="Times New Roman"/>
          <w:color w:val="000000"/>
        </w:rPr>
        <w:t xml:space="preserve"> (</w:t>
      </w:r>
      <w:r w:rsidRPr="000611D1">
        <w:rPr>
          <w:rFonts w:eastAsia="Times New Roman"/>
          <w:color w:val="000000"/>
          <w:lang w:val="ru-RU"/>
        </w:rPr>
        <w:t>3.</w:t>
      </w:r>
      <w:r>
        <w:rPr>
          <w:rFonts w:eastAsia="Times New Roman"/>
          <w:color w:val="000000"/>
        </w:rPr>
        <w:t xml:space="preserve">31) </w:t>
      </w:r>
    </w:p>
    <w:p w:rsidR="000611D1" w:rsidRPr="00EE310F" w:rsidRDefault="000611D1" w:rsidP="000611D1">
      <w:pPr>
        <w:ind w:firstLine="426"/>
        <w:jc w:val="center"/>
        <w:rPr>
          <w:rFonts w:eastAsia="Times New Roman"/>
          <w:color w:val="000000"/>
        </w:rPr>
      </w:pPr>
      <w:r w:rsidRPr="00D90D65">
        <w:rPr>
          <w:rFonts w:eastAsia="Times New Roman"/>
          <w:color w:val="000000"/>
          <w:position w:val="-34"/>
        </w:rPr>
        <w:object w:dxaOrig="2840" w:dyaOrig="820">
          <v:shape id="_x0000_i1087" type="#_x0000_t75" style="width:142.5pt;height:40.5pt" o:ole="">
            <v:imagedata r:id="rId146" o:title=""/>
          </v:shape>
          <o:OLEObject Type="Embed" ProgID="Equation.DSMT4" ShapeID="_x0000_i1087" DrawAspect="Content" ObjectID="_1766010226" r:id="rId147"/>
        </w:object>
      </w:r>
      <w:r>
        <w:rPr>
          <w:rFonts w:eastAsia="Times New Roman"/>
          <w:color w:val="000000"/>
        </w:rPr>
        <w:t xml:space="preserve"> (</w:t>
      </w:r>
      <w:r w:rsidRPr="000611D1">
        <w:rPr>
          <w:rFonts w:eastAsia="Times New Roman"/>
          <w:color w:val="000000"/>
          <w:lang w:val="ru-RU"/>
        </w:rPr>
        <w:t>3.</w:t>
      </w:r>
      <w:r w:rsidRPr="0059591B">
        <w:rPr>
          <w:rFonts w:eastAsia="Times New Roman"/>
          <w:color w:val="000000"/>
        </w:rPr>
        <w:t>3</w:t>
      </w:r>
      <w:r>
        <w:rPr>
          <w:rFonts w:eastAsia="Times New Roman"/>
          <w:color w:val="000000"/>
        </w:rPr>
        <w:t>2)</w:t>
      </w:r>
    </w:p>
    <w:p w:rsidR="00734CB6" w:rsidRPr="00734CB6" w:rsidRDefault="000611D1" w:rsidP="000611D1">
      <w:pPr>
        <w:ind w:firstLine="426"/>
        <w:jc w:val="center"/>
      </w:pPr>
      <w:r w:rsidRPr="00D90D65">
        <w:rPr>
          <w:rFonts w:eastAsia="Times New Roman"/>
          <w:color w:val="000000"/>
          <w:position w:val="-34"/>
        </w:rPr>
        <w:object w:dxaOrig="2799" w:dyaOrig="780">
          <v:shape id="_x0000_i1088" type="#_x0000_t75" style="width:139.5pt;height:40.5pt" o:ole="">
            <v:imagedata r:id="rId148" o:title=""/>
          </v:shape>
          <o:OLEObject Type="Embed" ProgID="Equation.DSMT4" ShapeID="_x0000_i1088" DrawAspect="Content" ObjectID="_1766010227" r:id="rId149"/>
        </w:object>
      </w:r>
      <w:r>
        <w:rPr>
          <w:rFonts w:eastAsia="Times New Roman"/>
          <w:color w:val="000000"/>
        </w:rPr>
        <w:t xml:space="preserve"> (</w:t>
      </w:r>
      <w:r w:rsidRPr="000611D1">
        <w:rPr>
          <w:rFonts w:eastAsia="Times New Roman"/>
          <w:color w:val="000000"/>
          <w:lang w:val="ru-RU"/>
        </w:rPr>
        <w:t>3.</w:t>
      </w:r>
      <w:r w:rsidRPr="0059591B">
        <w:rPr>
          <w:rFonts w:eastAsia="Times New Roman"/>
          <w:color w:val="000000"/>
        </w:rPr>
        <w:t>3</w:t>
      </w:r>
      <w:r>
        <w:rPr>
          <w:rFonts w:eastAsia="Times New Roman"/>
          <w:color w:val="000000"/>
        </w:rPr>
        <w:t>3)</w:t>
      </w:r>
    </w:p>
    <w:p w:rsidR="00734CB6" w:rsidRPr="00734CB6" w:rsidRDefault="00734CB6" w:rsidP="00734CB6">
      <w:r w:rsidRPr="00734CB6">
        <w:t>Підставимо наші позначення (</w:t>
      </w:r>
      <w:r w:rsidR="000611D1" w:rsidRPr="000611D1">
        <w:rPr>
          <w:rFonts w:eastAsia="Times New Roman"/>
          <w:color w:val="000000"/>
          <w:lang w:val="ru-RU"/>
        </w:rPr>
        <w:t>3.</w:t>
      </w:r>
      <w:r w:rsidRPr="00734CB6">
        <w:t>30), (</w:t>
      </w:r>
      <w:r w:rsidR="000611D1" w:rsidRPr="000611D1">
        <w:rPr>
          <w:rFonts w:eastAsia="Times New Roman"/>
          <w:color w:val="000000"/>
          <w:lang w:val="ru-RU"/>
        </w:rPr>
        <w:t>3.</w:t>
      </w:r>
      <w:r w:rsidRPr="00734CB6">
        <w:rPr>
          <w:lang w:val="ru-RU"/>
        </w:rPr>
        <w:t>3</w:t>
      </w:r>
      <w:r w:rsidRPr="00734CB6">
        <w:t>1), (</w:t>
      </w:r>
      <w:r w:rsidR="000611D1" w:rsidRPr="000611D1">
        <w:rPr>
          <w:rFonts w:eastAsia="Times New Roman"/>
          <w:color w:val="000000"/>
          <w:lang w:val="ru-RU"/>
        </w:rPr>
        <w:t>3.</w:t>
      </w:r>
      <w:r w:rsidRPr="00734CB6">
        <w:t>32), (</w:t>
      </w:r>
      <w:r w:rsidR="000611D1" w:rsidRPr="000611D1">
        <w:rPr>
          <w:rFonts w:eastAsia="Times New Roman"/>
          <w:color w:val="000000"/>
          <w:lang w:val="ru-RU"/>
        </w:rPr>
        <w:t>3.</w:t>
      </w:r>
      <w:r w:rsidRPr="00734CB6">
        <w:t>33) у (</w:t>
      </w:r>
      <w:r w:rsidR="000611D1" w:rsidRPr="000611D1">
        <w:rPr>
          <w:rFonts w:eastAsia="Times New Roman"/>
          <w:color w:val="000000"/>
          <w:lang w:val="ru-RU"/>
        </w:rPr>
        <w:t>3.</w:t>
      </w:r>
      <w:r w:rsidRPr="00734CB6">
        <w:t>29</w:t>
      </w:r>
      <w:r w:rsidRPr="00734CB6">
        <w:rPr>
          <w:lang w:val="ru-RU"/>
        </w:rPr>
        <w:t>)</w:t>
      </w:r>
      <w:r w:rsidRPr="00734CB6">
        <w:t xml:space="preserve"> та отримаємо </w:t>
      </w:r>
      <w:proofErr w:type="spellStart"/>
      <w:r w:rsidRPr="00734CB6">
        <w:t>лінеаризоване</w:t>
      </w:r>
      <w:proofErr w:type="spellEnd"/>
      <w:r w:rsidRPr="00734CB6">
        <w:t xml:space="preserve"> рівняння (</w:t>
      </w:r>
      <w:r w:rsidR="000611D1" w:rsidRPr="000611D1">
        <w:rPr>
          <w:rFonts w:eastAsia="Times New Roman"/>
          <w:color w:val="000000"/>
          <w:lang w:val="ru-RU"/>
        </w:rPr>
        <w:t>3.</w:t>
      </w:r>
      <w:r w:rsidRPr="00734CB6">
        <w:t>3) у відхиленнях в канонічній формі:</w:t>
      </w:r>
    </w:p>
    <w:p w:rsidR="000611D1" w:rsidRDefault="000611D1" w:rsidP="000611D1">
      <w:pPr>
        <w:ind w:firstLine="426"/>
        <w:jc w:val="center"/>
        <w:rPr>
          <w:rFonts w:eastAsia="Times New Roman"/>
          <w:color w:val="000000"/>
        </w:rPr>
      </w:pPr>
      <w:r w:rsidRPr="004A18B9">
        <w:rPr>
          <w:rFonts w:eastAsia="Times New Roman"/>
          <w:color w:val="000000"/>
          <w:position w:val="-28"/>
        </w:rPr>
        <w:object w:dxaOrig="7140" w:dyaOrig="720">
          <v:shape id="_x0000_i1089" type="#_x0000_t75" style="width:356.25pt;height:36.75pt" o:ole="">
            <v:imagedata r:id="rId150" o:title=""/>
          </v:shape>
          <o:OLEObject Type="Embed" ProgID="Equation.DSMT4" ShapeID="_x0000_i1089" DrawAspect="Content" ObjectID="_1766010228" r:id="rId151"/>
        </w:object>
      </w:r>
      <w:r w:rsidRPr="004A18B9">
        <w:rPr>
          <w:rFonts w:eastAsia="Times New Roman"/>
          <w:color w:val="000000"/>
        </w:rPr>
        <w:t xml:space="preserve"> </w:t>
      </w:r>
      <w:r>
        <w:rPr>
          <w:rFonts w:eastAsia="Times New Roman"/>
          <w:color w:val="000000"/>
        </w:rPr>
        <w:t>(</w:t>
      </w:r>
      <w:r w:rsidRPr="000C723C">
        <w:rPr>
          <w:rFonts w:eastAsia="Times New Roman"/>
          <w:color w:val="000000"/>
          <w:lang w:val="ru-RU"/>
        </w:rPr>
        <w:t>3.</w:t>
      </w:r>
      <w:r>
        <w:rPr>
          <w:rFonts w:eastAsia="Times New Roman"/>
          <w:color w:val="000000"/>
        </w:rPr>
        <w:t>34)</w:t>
      </w:r>
    </w:p>
    <w:p w:rsidR="00734CB6" w:rsidRPr="00734CB6" w:rsidRDefault="00734CB6" w:rsidP="00734CB6">
      <w:r w:rsidRPr="00734CB6">
        <w:t xml:space="preserve">Перетворення за Лапласом змінної часу </w:t>
      </w:r>
      <w:r w:rsidRPr="00734CB6">
        <w:rPr>
          <w:lang w:val="en-US"/>
        </w:rPr>
        <w:t>t</w:t>
      </w:r>
      <w:r w:rsidRPr="00734CB6">
        <w:rPr>
          <w:lang w:val="ru-RU"/>
        </w:rPr>
        <w:t xml:space="preserve"> </w:t>
      </w:r>
      <w:r w:rsidRPr="00734CB6">
        <w:t>→</w:t>
      </w:r>
      <w:r w:rsidRPr="00734CB6">
        <w:rPr>
          <w:lang w:val="ru-RU"/>
        </w:rPr>
        <w:t xml:space="preserve"> </w:t>
      </w:r>
      <w:r w:rsidRPr="00734CB6">
        <w:rPr>
          <w:lang w:val="en-US"/>
        </w:rPr>
        <w:t>p</w:t>
      </w:r>
      <w:r w:rsidRPr="00734CB6">
        <w:t>:</w:t>
      </w:r>
    </w:p>
    <w:p w:rsidR="00734CB6" w:rsidRPr="00734CB6" w:rsidRDefault="00734CB6" w:rsidP="00AE3E57">
      <w:pPr>
        <w:ind w:firstLine="426"/>
        <w:jc w:val="center"/>
      </w:pPr>
      <w:r w:rsidRPr="00734CB6">
        <w:object w:dxaOrig="2240" w:dyaOrig="2620">
          <v:shape id="_x0000_i1090" type="#_x0000_t75" style="width:112.5pt;height:130.5pt" o:ole="">
            <v:imagedata r:id="rId152" o:title=""/>
          </v:shape>
          <o:OLEObject Type="Embed" ProgID="Equation.DSMT4" ShapeID="_x0000_i1090" DrawAspect="Content" ObjectID="_1766010229" r:id="rId153"/>
        </w:object>
      </w:r>
    </w:p>
    <w:p w:rsidR="001B7BF4" w:rsidRDefault="001B7BF4" w:rsidP="00734CB6"/>
    <w:p w:rsidR="00734CB6" w:rsidRPr="00734CB6" w:rsidRDefault="00734CB6" w:rsidP="00734CB6">
      <w:r w:rsidRPr="00734CB6">
        <w:lastRenderedPageBreak/>
        <w:t>Отримаємо:</w:t>
      </w:r>
    </w:p>
    <w:p w:rsidR="00AE3E57" w:rsidRDefault="00AE3E57" w:rsidP="00AE3E57">
      <w:pPr>
        <w:ind w:firstLine="426"/>
        <w:rPr>
          <w:rFonts w:eastAsia="Times New Roman"/>
          <w:color w:val="000000"/>
        </w:rPr>
      </w:pPr>
      <w:r w:rsidRPr="004A18B9">
        <w:rPr>
          <w:rFonts w:eastAsia="Times New Roman"/>
          <w:color w:val="000000"/>
          <w:position w:val="-18"/>
        </w:rPr>
        <w:object w:dxaOrig="8020" w:dyaOrig="440">
          <v:shape id="_x0000_i1091" type="#_x0000_t75" style="width:401.25pt;height:22.5pt" o:ole="">
            <v:imagedata r:id="rId154" o:title=""/>
          </v:shape>
          <o:OLEObject Type="Embed" ProgID="Equation.DSMT4" ShapeID="_x0000_i1091" DrawAspect="Content" ObjectID="_1766010230" r:id="rId155"/>
        </w:object>
      </w:r>
      <w:r w:rsidRPr="004A18B9">
        <w:rPr>
          <w:rFonts w:eastAsia="Times New Roman"/>
          <w:color w:val="000000"/>
        </w:rPr>
        <w:t xml:space="preserve"> </w:t>
      </w:r>
      <w:r>
        <w:rPr>
          <w:rFonts w:eastAsia="Times New Roman"/>
          <w:color w:val="000000"/>
        </w:rPr>
        <w:t>(</w:t>
      </w:r>
      <w:r w:rsidRPr="000C723C">
        <w:rPr>
          <w:rFonts w:eastAsia="Times New Roman"/>
          <w:color w:val="000000"/>
          <w:lang w:val="ru-RU"/>
        </w:rPr>
        <w:t>3.</w:t>
      </w:r>
      <w:r w:rsidRPr="00A27FBD">
        <w:rPr>
          <w:rFonts w:eastAsia="Times New Roman"/>
          <w:color w:val="000000"/>
        </w:rPr>
        <w:t>3</w:t>
      </w:r>
      <w:r>
        <w:rPr>
          <w:rFonts w:eastAsia="Times New Roman"/>
          <w:color w:val="000000"/>
        </w:rPr>
        <w:t>5)</w:t>
      </w:r>
    </w:p>
    <w:p w:rsidR="00734CB6" w:rsidRPr="00734CB6" w:rsidRDefault="00734CB6" w:rsidP="00734CB6">
      <w:r w:rsidRPr="00734CB6">
        <w:t>Зведемо подібні члени та отримаємо рівняння (</w:t>
      </w:r>
      <w:r w:rsidR="00AE3E57" w:rsidRPr="00AE3E57">
        <w:rPr>
          <w:lang w:val="ru-RU"/>
        </w:rPr>
        <w:t>3.</w:t>
      </w:r>
      <w:r w:rsidRPr="00734CB6">
        <w:t xml:space="preserve">3) у зображеннях змінних величин: </w:t>
      </w:r>
    </w:p>
    <w:p w:rsidR="00734CB6" w:rsidRPr="005633F7" w:rsidRDefault="005633F7" w:rsidP="005633F7">
      <w:pPr>
        <w:ind w:firstLine="426"/>
        <w:jc w:val="center"/>
        <w:rPr>
          <w:rFonts w:eastAsia="Times New Roman"/>
          <w:color w:val="000000"/>
        </w:rPr>
      </w:pPr>
      <w:r w:rsidRPr="004A18B9">
        <w:rPr>
          <w:rFonts w:eastAsia="Times New Roman"/>
          <w:color w:val="000000"/>
          <w:position w:val="-18"/>
        </w:rPr>
        <w:object w:dxaOrig="7479" w:dyaOrig="499">
          <v:shape id="_x0000_i1092" type="#_x0000_t75" style="width:372pt;height:25.5pt" o:ole="">
            <v:imagedata r:id="rId156" o:title=""/>
          </v:shape>
          <o:OLEObject Type="Embed" ProgID="Equation.DSMT4" ShapeID="_x0000_i1092" DrawAspect="Content" ObjectID="_1766010231" r:id="rId157"/>
        </w:object>
      </w:r>
      <w:r>
        <w:rPr>
          <w:rFonts w:eastAsia="Times New Roman"/>
          <w:color w:val="000000"/>
        </w:rPr>
        <w:t xml:space="preserve"> (</w:t>
      </w:r>
      <w:r w:rsidRPr="000C723C">
        <w:rPr>
          <w:rFonts w:eastAsia="Times New Roman"/>
          <w:color w:val="000000"/>
          <w:lang w:val="ru-RU"/>
        </w:rPr>
        <w:t>3.</w:t>
      </w:r>
      <w:r w:rsidRPr="00382986">
        <w:rPr>
          <w:rFonts w:eastAsia="Times New Roman"/>
          <w:color w:val="000000"/>
        </w:rPr>
        <w:t>3</w:t>
      </w:r>
      <w:r>
        <w:rPr>
          <w:rFonts w:eastAsia="Times New Roman"/>
          <w:color w:val="000000"/>
        </w:rPr>
        <w:t>6)</w:t>
      </w:r>
    </w:p>
    <w:p w:rsidR="00734CB6" w:rsidRPr="00734CB6" w:rsidRDefault="00734CB6" w:rsidP="005633F7">
      <w:pPr>
        <w:spacing w:before="240"/>
      </w:pPr>
      <w:r w:rsidRPr="00734CB6">
        <w:rPr>
          <w:b/>
        </w:rPr>
        <w:t>Рівняння 4:</w:t>
      </w:r>
      <w:r w:rsidRPr="00734CB6">
        <w:t xml:space="preserve"> </w:t>
      </w:r>
    </w:p>
    <w:p w:rsidR="005633F7" w:rsidRPr="0059591B" w:rsidRDefault="005633F7" w:rsidP="005633F7">
      <w:pPr>
        <w:pStyle w:val="a0"/>
        <w:tabs>
          <w:tab w:val="left" w:pos="7164"/>
        </w:tabs>
        <w:ind w:left="0" w:firstLine="426"/>
        <w:jc w:val="center"/>
        <w:rPr>
          <w:b/>
        </w:rPr>
      </w:pPr>
      <w:r w:rsidRPr="000B1863">
        <w:rPr>
          <w:rFonts w:eastAsia="Times New Roman"/>
          <w:color w:val="000000"/>
          <w:position w:val="-36"/>
        </w:rPr>
        <w:object w:dxaOrig="8580" w:dyaOrig="859">
          <v:shape id="_x0000_i1093" type="#_x0000_t75" style="width:427.5pt;height:43.5pt" o:ole="">
            <v:imagedata r:id="rId158" o:title=""/>
          </v:shape>
          <o:OLEObject Type="Embed" ProgID="Equation.DSMT4" ShapeID="_x0000_i1093" DrawAspect="Content" ObjectID="_1766010232" r:id="rId159"/>
        </w:object>
      </w:r>
      <w:r w:rsidRPr="0059591B">
        <w:rPr>
          <w:rFonts w:eastAsia="Times New Roman"/>
          <w:color w:val="000000"/>
        </w:rPr>
        <w:t xml:space="preserve"> (</w:t>
      </w:r>
      <w:r w:rsidRPr="000C723C">
        <w:rPr>
          <w:rFonts w:eastAsia="Times New Roman"/>
          <w:color w:val="000000"/>
          <w:lang w:val="ru-RU"/>
        </w:rPr>
        <w:t>3.</w:t>
      </w:r>
      <w:r w:rsidRPr="0059591B">
        <w:rPr>
          <w:rFonts w:eastAsia="Times New Roman"/>
          <w:color w:val="000000"/>
        </w:rPr>
        <w:t>4)</w:t>
      </w:r>
    </w:p>
    <w:p w:rsidR="00734CB6" w:rsidRPr="00734CB6" w:rsidRDefault="00734CB6" w:rsidP="00734CB6">
      <w:r w:rsidRPr="00734CB6">
        <w:t xml:space="preserve">Множимо на 2 і розкладаємо дужки: </w:t>
      </w:r>
    </w:p>
    <w:p w:rsidR="005633F7" w:rsidRPr="001C5DBB" w:rsidRDefault="005633F7" w:rsidP="005633F7">
      <w:pPr>
        <w:ind w:firstLine="426"/>
        <w:jc w:val="center"/>
        <w:rPr>
          <w:rFonts w:eastAsia="Times New Roman"/>
          <w:color w:val="000000"/>
        </w:rPr>
      </w:pPr>
      <w:r w:rsidRPr="001C5DBB">
        <w:rPr>
          <w:rFonts w:eastAsia="Times New Roman"/>
          <w:color w:val="000000"/>
          <w:position w:val="-56"/>
        </w:rPr>
        <w:object w:dxaOrig="8020" w:dyaOrig="1260">
          <v:shape id="_x0000_i1094" type="#_x0000_t75" style="width:401.25pt;height:63.75pt" o:ole="">
            <v:imagedata r:id="rId160" o:title=""/>
          </v:shape>
          <o:OLEObject Type="Embed" ProgID="Equation.DSMT4" ShapeID="_x0000_i1094" DrawAspect="Content" ObjectID="_1766010233" r:id="rId161"/>
        </w:object>
      </w:r>
      <w:r w:rsidRPr="001C5DBB">
        <w:rPr>
          <w:rFonts w:eastAsia="Times New Roman"/>
          <w:color w:val="000000"/>
        </w:rPr>
        <w:t xml:space="preserve"> (</w:t>
      </w:r>
      <w:r w:rsidRPr="000C723C">
        <w:rPr>
          <w:rFonts w:eastAsia="Times New Roman"/>
          <w:color w:val="000000"/>
          <w:lang w:val="ru-RU"/>
        </w:rPr>
        <w:t>3.</w:t>
      </w:r>
      <w:r w:rsidRPr="001C5DBB">
        <w:rPr>
          <w:rFonts w:eastAsia="Times New Roman"/>
          <w:color w:val="000000"/>
        </w:rPr>
        <w:t>3</w:t>
      </w:r>
      <w:r>
        <w:rPr>
          <w:rFonts w:eastAsia="Times New Roman"/>
          <w:color w:val="000000"/>
        </w:rPr>
        <w:t>7</w:t>
      </w:r>
      <w:r w:rsidRPr="001C5DBB">
        <w:rPr>
          <w:rFonts w:eastAsia="Times New Roman"/>
          <w:color w:val="000000"/>
        </w:rPr>
        <w:t>)</w:t>
      </w:r>
    </w:p>
    <w:p w:rsidR="00734CB6" w:rsidRPr="00734CB6" w:rsidRDefault="00734CB6" w:rsidP="00734CB6">
      <w:r w:rsidRPr="00734CB6">
        <w:t>Виносимо за дужки відхилення змінних від їх значень в статичному режимі:</w:t>
      </w:r>
      <w:r w:rsidRPr="00734CB6">
        <w:rPr>
          <w:i/>
        </w:rPr>
        <w:t xml:space="preserve"> </w:t>
      </w:r>
    </w:p>
    <w:p w:rsidR="005633F7" w:rsidRDefault="005633F7" w:rsidP="005633F7">
      <w:pPr>
        <w:ind w:firstLine="426"/>
        <w:jc w:val="center"/>
        <w:rPr>
          <w:rFonts w:eastAsia="Times New Roman"/>
          <w:color w:val="000000"/>
        </w:rPr>
      </w:pPr>
      <w:r w:rsidRPr="006C4854">
        <w:rPr>
          <w:rFonts w:eastAsia="Times New Roman"/>
          <w:color w:val="000000"/>
          <w:position w:val="-60"/>
        </w:rPr>
        <w:object w:dxaOrig="6880" w:dyaOrig="1340">
          <v:shape id="_x0000_i1095" type="#_x0000_t75" style="width:343.5pt;height:67.5pt" o:ole="">
            <v:imagedata r:id="rId162" o:title=""/>
          </v:shape>
          <o:OLEObject Type="Embed" ProgID="Equation.DSMT4" ShapeID="_x0000_i1095" DrawAspect="Content" ObjectID="_1766010234" r:id="rId163"/>
        </w:object>
      </w:r>
      <w:r w:rsidRPr="006C4854">
        <w:rPr>
          <w:rFonts w:eastAsia="Times New Roman"/>
          <w:color w:val="000000"/>
        </w:rPr>
        <w:t xml:space="preserve"> (</w:t>
      </w:r>
      <w:r w:rsidRPr="000C723C">
        <w:rPr>
          <w:rFonts w:eastAsia="Times New Roman"/>
          <w:color w:val="000000"/>
          <w:lang w:val="ru-RU"/>
        </w:rPr>
        <w:t>3.</w:t>
      </w:r>
      <w:r>
        <w:rPr>
          <w:rFonts w:eastAsia="Times New Roman"/>
          <w:color w:val="000000"/>
        </w:rPr>
        <w:t>38</w:t>
      </w:r>
      <w:r w:rsidRPr="006C4854">
        <w:rPr>
          <w:rFonts w:eastAsia="Times New Roman"/>
          <w:color w:val="000000"/>
        </w:rPr>
        <w:t>)</w:t>
      </w:r>
    </w:p>
    <w:p w:rsidR="00734CB6" w:rsidRPr="00734CB6" w:rsidRDefault="00734CB6" w:rsidP="00734CB6">
      <w:r w:rsidRPr="00734CB6">
        <w:t>Приводимо д</w:t>
      </w:r>
      <w:r w:rsidRPr="00734CB6">
        <w:rPr>
          <w:lang w:val="en-US"/>
        </w:rPr>
        <w:t>o</w:t>
      </w:r>
      <w:r w:rsidRPr="00734CB6">
        <w:t xml:space="preserve"> виду зручного для використання метода Крамера:</w:t>
      </w:r>
    </w:p>
    <w:p w:rsidR="00457818" w:rsidRDefault="00457818" w:rsidP="00457818">
      <w:pPr>
        <w:ind w:firstLine="426"/>
        <w:jc w:val="center"/>
        <w:rPr>
          <w:rFonts w:eastAsia="Times New Roman"/>
          <w:color w:val="000000"/>
        </w:rPr>
      </w:pPr>
      <w:r w:rsidRPr="00A63E62">
        <w:rPr>
          <w:rFonts w:eastAsia="Times New Roman"/>
          <w:color w:val="000000"/>
          <w:position w:val="-76"/>
        </w:rPr>
        <w:object w:dxaOrig="6480" w:dyaOrig="1660">
          <v:shape id="_x0000_i1096" type="#_x0000_t75" style="width:321.75pt;height:82.5pt" o:ole="">
            <v:imagedata r:id="rId164" o:title=""/>
          </v:shape>
          <o:OLEObject Type="Embed" ProgID="Equation.DSMT4" ShapeID="_x0000_i1096" DrawAspect="Content" ObjectID="_1766010235" r:id="rId165"/>
        </w:object>
      </w:r>
      <w:r>
        <w:rPr>
          <w:rFonts w:eastAsia="Times New Roman"/>
          <w:color w:val="000000"/>
        </w:rPr>
        <w:t xml:space="preserve"> (</w:t>
      </w:r>
      <w:r w:rsidRPr="000C723C">
        <w:rPr>
          <w:rFonts w:eastAsia="Times New Roman"/>
          <w:color w:val="000000"/>
          <w:lang w:val="ru-RU"/>
        </w:rPr>
        <w:t>3.</w:t>
      </w:r>
      <w:r>
        <w:rPr>
          <w:rFonts w:eastAsia="Times New Roman"/>
          <w:color w:val="000000"/>
        </w:rPr>
        <w:t>39)</w:t>
      </w:r>
    </w:p>
    <w:p w:rsidR="00734CB6" w:rsidRPr="00734CB6" w:rsidRDefault="00734CB6" w:rsidP="00734CB6">
      <w:r w:rsidRPr="00734CB6">
        <w:t xml:space="preserve">Приводимо до канонічного виду, поділивши все на </w:t>
      </w:r>
      <w:r w:rsidR="00457818" w:rsidRPr="005A3A37">
        <w:rPr>
          <w:position w:val="-16"/>
        </w:rPr>
        <w:object w:dxaOrig="1640" w:dyaOrig="420">
          <v:shape id="_x0000_i1097" type="#_x0000_t75" style="width:82.5pt;height:21.75pt" o:ole="">
            <v:imagedata r:id="rId166" o:title=""/>
          </v:shape>
          <o:OLEObject Type="Embed" ProgID="Equation.DSMT4" ShapeID="_x0000_i1097" DrawAspect="Content" ObjectID="_1766010236" r:id="rId167"/>
        </w:object>
      </w:r>
      <w:r w:rsidR="00457818" w:rsidRPr="008E516D">
        <w:rPr>
          <w:rFonts w:eastAsia="Times New Roman"/>
          <w:color w:val="000000"/>
        </w:rPr>
        <w:t xml:space="preserve"> </w:t>
      </w:r>
      <w:r w:rsidRPr="00734CB6">
        <w:t>і приймемо наступні позначення:</w:t>
      </w:r>
    </w:p>
    <w:p w:rsidR="00457818" w:rsidRPr="00BD4BC3" w:rsidRDefault="00457818" w:rsidP="00457818">
      <w:pPr>
        <w:ind w:firstLine="426"/>
        <w:jc w:val="center"/>
        <w:rPr>
          <w:rFonts w:eastAsia="Times New Roman"/>
          <w:color w:val="000000"/>
        </w:rPr>
      </w:pPr>
      <w:r w:rsidRPr="005A3A37">
        <w:rPr>
          <w:rFonts w:eastAsia="Times New Roman"/>
          <w:color w:val="000000"/>
          <w:position w:val="-38"/>
        </w:rPr>
        <w:object w:dxaOrig="2400" w:dyaOrig="859">
          <v:shape id="_x0000_i1098" type="#_x0000_t75" style="width:120pt;height:43.5pt" o:ole="">
            <v:imagedata r:id="rId168" o:title=""/>
          </v:shape>
          <o:OLEObject Type="Embed" ProgID="Equation.DSMT4" ShapeID="_x0000_i1098" DrawAspect="Content" ObjectID="_1766010237" r:id="rId169"/>
        </w:object>
      </w:r>
      <w:r>
        <w:rPr>
          <w:rFonts w:eastAsia="Times New Roman"/>
          <w:color w:val="000000"/>
        </w:rPr>
        <w:t xml:space="preserve"> (</w:t>
      </w:r>
      <w:r w:rsidRPr="00457818">
        <w:rPr>
          <w:rFonts w:eastAsia="Times New Roman"/>
          <w:color w:val="000000"/>
          <w:lang w:val="ru-RU"/>
        </w:rPr>
        <w:t>3.</w:t>
      </w:r>
      <w:r>
        <w:rPr>
          <w:rFonts w:eastAsia="Times New Roman"/>
          <w:color w:val="000000"/>
        </w:rPr>
        <w:t xml:space="preserve">40) </w:t>
      </w:r>
    </w:p>
    <w:p w:rsidR="00457818" w:rsidRDefault="00457818" w:rsidP="00457818">
      <w:pPr>
        <w:ind w:firstLine="426"/>
        <w:jc w:val="center"/>
        <w:rPr>
          <w:rFonts w:eastAsia="Times New Roman"/>
          <w:color w:val="000000"/>
        </w:rPr>
      </w:pPr>
      <w:r w:rsidRPr="005A3A37">
        <w:rPr>
          <w:rFonts w:eastAsia="Times New Roman"/>
          <w:color w:val="000000"/>
          <w:position w:val="-38"/>
        </w:rPr>
        <w:object w:dxaOrig="2780" w:dyaOrig="820">
          <v:shape id="_x0000_i1099" type="#_x0000_t75" style="width:138.75pt;height:40.5pt" o:ole="">
            <v:imagedata r:id="rId170" o:title=""/>
          </v:shape>
          <o:OLEObject Type="Embed" ProgID="Equation.DSMT4" ShapeID="_x0000_i1099" DrawAspect="Content" ObjectID="_1766010238" r:id="rId171"/>
        </w:object>
      </w:r>
      <w:r>
        <w:rPr>
          <w:rFonts w:eastAsia="Times New Roman"/>
          <w:color w:val="000000"/>
        </w:rPr>
        <w:t xml:space="preserve"> (</w:t>
      </w:r>
      <w:r w:rsidRPr="00457818">
        <w:rPr>
          <w:rFonts w:eastAsia="Times New Roman"/>
          <w:color w:val="000000"/>
          <w:lang w:val="ru-RU"/>
        </w:rPr>
        <w:t>3.</w:t>
      </w:r>
      <w:r>
        <w:rPr>
          <w:rFonts w:eastAsia="Times New Roman"/>
          <w:color w:val="000000"/>
        </w:rPr>
        <w:t xml:space="preserve">41) </w:t>
      </w:r>
    </w:p>
    <w:p w:rsidR="00457818" w:rsidRPr="00F34D10" w:rsidRDefault="00457818" w:rsidP="00457818">
      <w:pPr>
        <w:ind w:firstLine="426"/>
        <w:jc w:val="center"/>
        <w:rPr>
          <w:rFonts w:eastAsia="Times New Roman"/>
          <w:color w:val="000000"/>
        </w:rPr>
      </w:pPr>
      <w:r w:rsidRPr="005A3A37">
        <w:rPr>
          <w:rFonts w:eastAsia="Times New Roman"/>
          <w:color w:val="000000"/>
          <w:position w:val="-38"/>
        </w:rPr>
        <w:object w:dxaOrig="2780" w:dyaOrig="859">
          <v:shape id="_x0000_i1100" type="#_x0000_t75" style="width:138.75pt;height:43.5pt" o:ole="">
            <v:imagedata r:id="rId172" o:title=""/>
          </v:shape>
          <o:OLEObject Type="Embed" ProgID="Equation.DSMT4" ShapeID="_x0000_i1100" DrawAspect="Content" ObjectID="_1766010239" r:id="rId173"/>
        </w:object>
      </w:r>
      <w:r w:rsidRPr="005152F9">
        <w:rPr>
          <w:rFonts w:eastAsia="Times New Roman"/>
          <w:color w:val="000000"/>
        </w:rPr>
        <w:t xml:space="preserve"> (</w:t>
      </w:r>
      <w:r w:rsidRPr="00457818">
        <w:rPr>
          <w:rFonts w:eastAsia="Times New Roman"/>
          <w:color w:val="000000"/>
          <w:lang w:val="ru-RU"/>
        </w:rPr>
        <w:t>3.</w:t>
      </w:r>
      <w:r w:rsidRPr="005152F9">
        <w:rPr>
          <w:rFonts w:eastAsia="Times New Roman"/>
          <w:color w:val="000000"/>
        </w:rPr>
        <w:t>4</w:t>
      </w:r>
      <w:r>
        <w:rPr>
          <w:rFonts w:eastAsia="Times New Roman"/>
          <w:color w:val="000000"/>
        </w:rPr>
        <w:t>2</w:t>
      </w:r>
      <w:r w:rsidRPr="005152F9">
        <w:rPr>
          <w:rFonts w:eastAsia="Times New Roman"/>
          <w:color w:val="000000"/>
        </w:rPr>
        <w:t>)</w:t>
      </w:r>
    </w:p>
    <w:p w:rsidR="00734CB6" w:rsidRPr="00734CB6" w:rsidRDefault="00734CB6" w:rsidP="00734CB6">
      <w:pPr>
        <w:rPr>
          <w:lang w:val="ru-RU"/>
        </w:rPr>
      </w:pPr>
      <w:r w:rsidRPr="00734CB6">
        <w:t>Підставимо наші позначення (</w:t>
      </w:r>
      <w:r w:rsidR="00457818" w:rsidRPr="00457818">
        <w:rPr>
          <w:rFonts w:eastAsia="Times New Roman"/>
          <w:color w:val="000000"/>
          <w:lang w:val="ru-RU"/>
        </w:rPr>
        <w:t>3.</w:t>
      </w:r>
      <w:r w:rsidRPr="00734CB6">
        <w:t>40), (</w:t>
      </w:r>
      <w:r w:rsidR="00457818" w:rsidRPr="00457818">
        <w:rPr>
          <w:rFonts w:eastAsia="Times New Roman"/>
          <w:color w:val="000000"/>
          <w:lang w:val="ru-RU"/>
        </w:rPr>
        <w:t>3.</w:t>
      </w:r>
      <w:r w:rsidRPr="00734CB6">
        <w:t>41), (</w:t>
      </w:r>
      <w:r w:rsidR="00457818" w:rsidRPr="00457818">
        <w:rPr>
          <w:rFonts w:eastAsia="Times New Roman"/>
          <w:color w:val="000000"/>
          <w:lang w:val="ru-RU"/>
        </w:rPr>
        <w:t>3.</w:t>
      </w:r>
      <w:r w:rsidRPr="00734CB6">
        <w:t>42) у (</w:t>
      </w:r>
      <w:r w:rsidR="00457818" w:rsidRPr="00457818">
        <w:rPr>
          <w:rFonts w:eastAsia="Times New Roman"/>
          <w:color w:val="000000"/>
          <w:lang w:val="ru-RU"/>
        </w:rPr>
        <w:t>3.</w:t>
      </w:r>
      <w:r w:rsidRPr="00734CB6">
        <w:t xml:space="preserve">39) та отримаємо </w:t>
      </w:r>
      <w:proofErr w:type="spellStart"/>
      <w:r w:rsidRPr="00734CB6">
        <w:t>лінеаризоване</w:t>
      </w:r>
      <w:proofErr w:type="spellEnd"/>
      <w:r w:rsidRPr="00734CB6">
        <w:t xml:space="preserve"> рівняння (</w:t>
      </w:r>
      <w:r w:rsidR="00457818" w:rsidRPr="00457818">
        <w:rPr>
          <w:rFonts w:eastAsia="Times New Roman"/>
          <w:color w:val="000000"/>
          <w:lang w:val="ru-RU"/>
        </w:rPr>
        <w:t>3.</w:t>
      </w:r>
      <w:r w:rsidRPr="00734CB6">
        <w:rPr>
          <w:lang w:val="ru-RU"/>
        </w:rPr>
        <w:t>4</w:t>
      </w:r>
      <w:r w:rsidRPr="00734CB6">
        <w:t>) у відхиленнях в канонічній формі</w:t>
      </w:r>
      <w:r w:rsidRPr="00734CB6">
        <w:rPr>
          <w:lang w:val="ru-RU"/>
        </w:rPr>
        <w:t>:</w:t>
      </w:r>
    </w:p>
    <w:p w:rsidR="00457818" w:rsidRPr="00BD4BC3" w:rsidRDefault="00457818" w:rsidP="00457818">
      <w:pPr>
        <w:ind w:firstLine="426"/>
        <w:jc w:val="center"/>
        <w:rPr>
          <w:rFonts w:eastAsia="Times New Roman"/>
          <w:color w:val="000000"/>
        </w:rPr>
      </w:pPr>
      <w:r w:rsidRPr="00ED4EC9">
        <w:rPr>
          <w:rFonts w:eastAsia="Times New Roman"/>
          <w:color w:val="000000"/>
          <w:position w:val="-28"/>
        </w:rPr>
        <w:object w:dxaOrig="7360" w:dyaOrig="820">
          <v:shape id="_x0000_i1101" type="#_x0000_t75" style="width:368.25pt;height:40.5pt" o:ole="">
            <v:imagedata r:id="rId174" o:title=""/>
          </v:shape>
          <o:OLEObject Type="Embed" ProgID="Equation.DSMT4" ShapeID="_x0000_i1101" DrawAspect="Content" ObjectID="_1766010240" r:id="rId175"/>
        </w:object>
      </w:r>
      <w:r>
        <w:rPr>
          <w:rFonts w:eastAsia="Times New Roman"/>
          <w:color w:val="000000"/>
        </w:rPr>
        <w:t xml:space="preserve"> (</w:t>
      </w:r>
      <w:r w:rsidRPr="000C723C">
        <w:rPr>
          <w:rFonts w:eastAsia="Times New Roman"/>
          <w:color w:val="000000"/>
          <w:lang w:val="ru-RU"/>
        </w:rPr>
        <w:t>3.</w:t>
      </w:r>
      <w:r>
        <w:rPr>
          <w:rFonts w:eastAsia="Times New Roman"/>
          <w:color w:val="000000"/>
        </w:rPr>
        <w:t>43)</w:t>
      </w:r>
    </w:p>
    <w:p w:rsidR="00734CB6" w:rsidRPr="00734CB6" w:rsidRDefault="00734CB6" w:rsidP="00734CB6">
      <w:r w:rsidRPr="00734CB6">
        <w:t xml:space="preserve">Перетворення за Лапласом змінної часу </w:t>
      </w:r>
      <w:r w:rsidRPr="00734CB6">
        <w:rPr>
          <w:lang w:val="en-US"/>
        </w:rPr>
        <w:t>t</w:t>
      </w:r>
      <w:r w:rsidRPr="00734CB6">
        <w:rPr>
          <w:lang w:val="ru-RU"/>
        </w:rPr>
        <w:t xml:space="preserve"> </w:t>
      </w:r>
      <w:r w:rsidRPr="00734CB6">
        <w:t>→</w:t>
      </w:r>
      <w:r w:rsidRPr="00734CB6">
        <w:rPr>
          <w:lang w:val="ru-RU"/>
        </w:rPr>
        <w:t xml:space="preserve"> </w:t>
      </w:r>
      <w:r w:rsidRPr="00734CB6">
        <w:rPr>
          <w:lang w:val="en-US"/>
        </w:rPr>
        <w:t>p</w:t>
      </w:r>
      <w:r w:rsidRPr="00734CB6">
        <w:t>:</w:t>
      </w:r>
    </w:p>
    <w:p w:rsidR="00734CB6" w:rsidRPr="00734CB6" w:rsidRDefault="00734CB6" w:rsidP="00457818">
      <w:pPr>
        <w:jc w:val="center"/>
      </w:pPr>
      <w:r w:rsidRPr="00734CB6">
        <w:object w:dxaOrig="2240" w:dyaOrig="2620">
          <v:shape id="_x0000_i1102" type="#_x0000_t75" style="width:112.5pt;height:130.5pt" o:ole="">
            <v:imagedata r:id="rId176" o:title=""/>
          </v:shape>
          <o:OLEObject Type="Embed" ProgID="Equation.DSMT4" ShapeID="_x0000_i1102" DrawAspect="Content" ObjectID="_1766010241" r:id="rId177"/>
        </w:object>
      </w:r>
    </w:p>
    <w:p w:rsidR="00734CB6" w:rsidRPr="00734CB6" w:rsidRDefault="00734CB6" w:rsidP="00734CB6">
      <w:r w:rsidRPr="00734CB6">
        <w:t>Отримаємо:</w:t>
      </w:r>
    </w:p>
    <w:p w:rsidR="00457818" w:rsidRDefault="00457818" w:rsidP="00457818">
      <w:pPr>
        <w:ind w:firstLine="426"/>
        <w:jc w:val="center"/>
        <w:rPr>
          <w:rFonts w:eastAsia="Times New Roman"/>
          <w:color w:val="000000"/>
        </w:rPr>
      </w:pPr>
      <w:r w:rsidRPr="00A247AC">
        <w:rPr>
          <w:rFonts w:eastAsia="Times New Roman"/>
          <w:color w:val="000000"/>
          <w:position w:val="-18"/>
        </w:rPr>
        <w:object w:dxaOrig="7980" w:dyaOrig="440">
          <v:shape id="_x0000_i1103" type="#_x0000_t75" style="width:401.25pt;height:22.5pt" o:ole="">
            <v:imagedata r:id="rId178" o:title=""/>
          </v:shape>
          <o:OLEObject Type="Embed" ProgID="Equation.DSMT4" ShapeID="_x0000_i1103" DrawAspect="Content" ObjectID="_1766010242" r:id="rId179"/>
        </w:object>
      </w:r>
      <w:r w:rsidRPr="00360DFA">
        <w:rPr>
          <w:rFonts w:eastAsia="Times New Roman"/>
          <w:color w:val="000000"/>
        </w:rPr>
        <w:t xml:space="preserve"> </w:t>
      </w:r>
      <w:r>
        <w:rPr>
          <w:rFonts w:eastAsia="Times New Roman"/>
          <w:color w:val="000000"/>
        </w:rPr>
        <w:t>(</w:t>
      </w:r>
      <w:r w:rsidRPr="000C723C">
        <w:rPr>
          <w:rFonts w:eastAsia="Times New Roman"/>
          <w:color w:val="000000"/>
          <w:lang w:val="ru-RU"/>
        </w:rPr>
        <w:t>3.</w:t>
      </w:r>
      <w:r>
        <w:rPr>
          <w:rFonts w:eastAsia="Times New Roman"/>
          <w:color w:val="000000"/>
        </w:rPr>
        <w:t>44)</w:t>
      </w:r>
    </w:p>
    <w:p w:rsidR="00734CB6" w:rsidRPr="00734CB6" w:rsidRDefault="00734CB6" w:rsidP="00734CB6">
      <w:r w:rsidRPr="00734CB6">
        <w:t>Зведемо подібні члени та отримаємо рівняння (</w:t>
      </w:r>
      <w:r w:rsidRPr="00734CB6">
        <w:rPr>
          <w:lang w:val="ru-RU"/>
        </w:rPr>
        <w:t>4</w:t>
      </w:r>
      <w:r w:rsidRPr="00734CB6">
        <w:t>) у зображеннях змінних величин:</w:t>
      </w:r>
    </w:p>
    <w:p w:rsidR="00734CB6" w:rsidRPr="00457818" w:rsidRDefault="00457818" w:rsidP="00457818">
      <w:pPr>
        <w:ind w:firstLine="426"/>
        <w:jc w:val="center"/>
        <w:rPr>
          <w:rFonts w:eastAsia="Times New Roman"/>
          <w:color w:val="000000"/>
        </w:rPr>
      </w:pPr>
      <w:r w:rsidRPr="00A247AC">
        <w:rPr>
          <w:rFonts w:eastAsia="Times New Roman"/>
          <w:color w:val="000000"/>
          <w:position w:val="-20"/>
        </w:rPr>
        <w:object w:dxaOrig="6759" w:dyaOrig="540">
          <v:shape id="_x0000_i1104" type="#_x0000_t75" style="width:338.25pt;height:28.5pt" o:ole="">
            <v:imagedata r:id="rId180" o:title=""/>
          </v:shape>
          <o:OLEObject Type="Embed" ProgID="Equation.DSMT4" ShapeID="_x0000_i1104" DrawAspect="Content" ObjectID="_1766010243" r:id="rId181"/>
        </w:object>
      </w:r>
      <w:r w:rsidRPr="00360DFA">
        <w:rPr>
          <w:rFonts w:eastAsia="Times New Roman"/>
          <w:color w:val="000000"/>
        </w:rPr>
        <w:t xml:space="preserve"> </w:t>
      </w:r>
      <w:r>
        <w:rPr>
          <w:rFonts w:eastAsia="Times New Roman"/>
          <w:color w:val="000000"/>
        </w:rPr>
        <w:t>(</w:t>
      </w:r>
      <w:r w:rsidRPr="00457818">
        <w:rPr>
          <w:rFonts w:eastAsia="Times New Roman"/>
          <w:color w:val="000000"/>
          <w:lang w:val="ru-RU"/>
        </w:rPr>
        <w:t>3.</w:t>
      </w:r>
      <w:r>
        <w:rPr>
          <w:rFonts w:eastAsia="Times New Roman"/>
          <w:color w:val="000000"/>
        </w:rPr>
        <w:t>45)</w:t>
      </w:r>
    </w:p>
    <w:p w:rsidR="00734CB6" w:rsidRPr="00734CB6" w:rsidRDefault="00734CB6" w:rsidP="00457818">
      <w:pPr>
        <w:spacing w:before="240"/>
      </w:pPr>
      <w:r w:rsidRPr="00734CB6">
        <w:rPr>
          <w:b/>
        </w:rPr>
        <w:t>Рівняння 5 (з врахуванням допущення):</w:t>
      </w:r>
      <w:r w:rsidRPr="00734CB6">
        <w:t xml:space="preserve"> </w:t>
      </w:r>
    </w:p>
    <w:p w:rsidR="00457818" w:rsidRDefault="00457818" w:rsidP="00457818">
      <w:pPr>
        <w:tabs>
          <w:tab w:val="left" w:pos="3829"/>
        </w:tabs>
        <w:ind w:firstLine="426"/>
        <w:jc w:val="center"/>
      </w:pPr>
      <w:r w:rsidRPr="00AB3B75">
        <w:rPr>
          <w:rFonts w:eastAsia="Times New Roman"/>
          <w:color w:val="000000"/>
          <w:position w:val="-80"/>
        </w:rPr>
        <w:object w:dxaOrig="5940" w:dyaOrig="1740">
          <v:shape id="_x0000_i1105" type="#_x0000_t75" style="width:295.5pt;height:88.5pt" o:ole="">
            <v:imagedata r:id="rId72" o:title=""/>
          </v:shape>
          <o:OLEObject Type="Embed" ProgID="Equation.DSMT4" ShapeID="_x0000_i1105" DrawAspect="Content" ObjectID="_1766010244" r:id="rId182"/>
        </w:object>
      </w:r>
      <w:r>
        <w:rPr>
          <w:rFonts w:eastAsia="Times New Roman"/>
          <w:color w:val="000000"/>
        </w:rPr>
        <w:t xml:space="preserve"> </w:t>
      </w:r>
      <w:r w:rsidRPr="008319FC">
        <w:rPr>
          <w:rFonts w:eastAsia="Times New Roman"/>
          <w:color w:val="000000"/>
        </w:rPr>
        <w:t>(</w:t>
      </w:r>
      <w:r>
        <w:rPr>
          <w:rFonts w:eastAsia="Times New Roman"/>
          <w:color w:val="000000"/>
        </w:rPr>
        <w:t>3.5</w:t>
      </w:r>
      <w:r w:rsidRPr="008319FC">
        <w:rPr>
          <w:rFonts w:eastAsia="Times New Roman"/>
          <w:color w:val="000000"/>
        </w:rPr>
        <w:t>)</w:t>
      </w:r>
    </w:p>
    <w:p w:rsidR="00734CB6" w:rsidRPr="00734CB6" w:rsidRDefault="00734CB6" w:rsidP="00734CB6">
      <w:r w:rsidRPr="00734CB6">
        <w:t xml:space="preserve">Множимо на 2 і розкладаємо дужки: </w:t>
      </w:r>
    </w:p>
    <w:p w:rsidR="00C115F9" w:rsidRPr="001C5DBB" w:rsidRDefault="00C115F9" w:rsidP="00C115F9">
      <w:pPr>
        <w:ind w:firstLine="142"/>
        <w:jc w:val="center"/>
        <w:rPr>
          <w:rFonts w:eastAsia="Times New Roman"/>
          <w:color w:val="000000"/>
        </w:rPr>
      </w:pPr>
      <w:r w:rsidRPr="00D0785E">
        <w:rPr>
          <w:rFonts w:eastAsia="Times New Roman"/>
          <w:color w:val="000000"/>
          <w:position w:val="-56"/>
        </w:rPr>
        <w:object w:dxaOrig="8640" w:dyaOrig="1260">
          <v:shape id="_x0000_i1106" type="#_x0000_t75" style="width:6in;height:63.75pt" o:ole="">
            <v:imagedata r:id="rId183" o:title=""/>
          </v:shape>
          <o:OLEObject Type="Embed" ProgID="Equation.DSMT4" ShapeID="_x0000_i1106" DrawAspect="Content" ObjectID="_1766010245" r:id="rId184"/>
        </w:object>
      </w:r>
      <w:r w:rsidRPr="001C5DBB">
        <w:rPr>
          <w:rFonts w:eastAsia="Times New Roman"/>
          <w:color w:val="000000"/>
        </w:rPr>
        <w:t xml:space="preserve"> (</w:t>
      </w:r>
      <w:r w:rsidRPr="000C723C">
        <w:rPr>
          <w:rFonts w:eastAsia="Times New Roman"/>
          <w:color w:val="000000"/>
          <w:lang w:val="ru-RU"/>
        </w:rPr>
        <w:t>3.</w:t>
      </w:r>
      <w:r>
        <w:rPr>
          <w:rFonts w:eastAsia="Times New Roman"/>
          <w:color w:val="000000"/>
        </w:rPr>
        <w:t>46</w:t>
      </w:r>
      <w:r w:rsidRPr="001C5DBB">
        <w:rPr>
          <w:rFonts w:eastAsia="Times New Roman"/>
          <w:color w:val="000000"/>
        </w:rPr>
        <w:t>)</w:t>
      </w:r>
    </w:p>
    <w:p w:rsidR="001B7BF4" w:rsidRDefault="001B7BF4" w:rsidP="00734CB6"/>
    <w:p w:rsidR="001B7BF4" w:rsidRDefault="001B7BF4" w:rsidP="00734CB6"/>
    <w:p w:rsidR="00734CB6" w:rsidRPr="00734CB6" w:rsidRDefault="00734CB6" w:rsidP="00734CB6">
      <w:pPr>
        <w:rPr>
          <w:i/>
        </w:rPr>
      </w:pPr>
      <w:r w:rsidRPr="00734CB6">
        <w:lastRenderedPageBreak/>
        <w:t>Виносимо за дужки відхилення змінних від їх значень в статичному режимі:</w:t>
      </w:r>
      <w:r w:rsidRPr="00734CB6">
        <w:rPr>
          <w:i/>
        </w:rPr>
        <w:t xml:space="preserve"> </w:t>
      </w:r>
    </w:p>
    <w:p w:rsidR="00C115F9" w:rsidRDefault="00C115F9" w:rsidP="00C115F9">
      <w:pPr>
        <w:ind w:firstLine="142"/>
        <w:jc w:val="center"/>
        <w:rPr>
          <w:rFonts w:eastAsia="Times New Roman"/>
          <w:color w:val="000000"/>
        </w:rPr>
      </w:pPr>
      <w:r w:rsidRPr="00A0655B">
        <w:rPr>
          <w:rFonts w:eastAsia="Times New Roman"/>
          <w:color w:val="000000"/>
          <w:position w:val="-60"/>
        </w:rPr>
        <w:object w:dxaOrig="8740" w:dyaOrig="1340">
          <v:shape id="_x0000_i1107" type="#_x0000_t75" style="width:437.25pt;height:67.5pt" o:ole="">
            <v:imagedata r:id="rId185" o:title=""/>
          </v:shape>
          <o:OLEObject Type="Embed" ProgID="Equation.DSMT4" ShapeID="_x0000_i1107" DrawAspect="Content" ObjectID="_1766010246" r:id="rId186"/>
        </w:object>
      </w:r>
      <w:r w:rsidRPr="006C4854">
        <w:rPr>
          <w:rFonts w:eastAsia="Times New Roman"/>
          <w:color w:val="000000"/>
        </w:rPr>
        <w:t>(</w:t>
      </w:r>
      <w:r w:rsidRPr="000C723C">
        <w:rPr>
          <w:rFonts w:eastAsia="Times New Roman"/>
          <w:color w:val="000000"/>
          <w:lang w:val="ru-RU"/>
        </w:rPr>
        <w:t>3.</w:t>
      </w:r>
      <w:r>
        <w:rPr>
          <w:rFonts w:eastAsia="Times New Roman"/>
          <w:color w:val="000000"/>
        </w:rPr>
        <w:t>47</w:t>
      </w:r>
      <w:r w:rsidRPr="006C4854">
        <w:rPr>
          <w:rFonts w:eastAsia="Times New Roman"/>
          <w:color w:val="000000"/>
        </w:rPr>
        <w:t>)</w:t>
      </w:r>
    </w:p>
    <w:p w:rsidR="00734CB6" w:rsidRPr="00734CB6" w:rsidRDefault="00734CB6" w:rsidP="00734CB6">
      <w:r w:rsidRPr="00734CB6">
        <w:t>Приводимо д</w:t>
      </w:r>
      <w:r w:rsidRPr="00734CB6">
        <w:rPr>
          <w:lang w:val="en-US"/>
        </w:rPr>
        <w:t>o</w:t>
      </w:r>
      <w:r w:rsidRPr="00734CB6">
        <w:t xml:space="preserve"> виду зручного для використання метода Крамера:</w:t>
      </w:r>
    </w:p>
    <w:p w:rsidR="00C115F9" w:rsidRDefault="00C115F9" w:rsidP="00C115F9">
      <w:pPr>
        <w:ind w:firstLine="426"/>
        <w:jc w:val="center"/>
        <w:rPr>
          <w:rFonts w:eastAsia="Times New Roman"/>
          <w:color w:val="000000"/>
        </w:rPr>
      </w:pPr>
      <w:r w:rsidRPr="00A0655B">
        <w:rPr>
          <w:rFonts w:eastAsia="Times New Roman"/>
          <w:color w:val="000000"/>
          <w:position w:val="-76"/>
        </w:rPr>
        <w:object w:dxaOrig="7420" w:dyaOrig="1660">
          <v:shape id="_x0000_i1108" type="#_x0000_t75" style="width:372pt;height:84pt" o:ole="">
            <v:imagedata r:id="rId187" o:title=""/>
          </v:shape>
          <o:OLEObject Type="Embed" ProgID="Equation.DSMT4" ShapeID="_x0000_i1108" DrawAspect="Content" ObjectID="_1766010247" r:id="rId188"/>
        </w:object>
      </w:r>
      <w:r>
        <w:rPr>
          <w:rFonts w:eastAsia="Times New Roman"/>
          <w:color w:val="000000"/>
        </w:rPr>
        <w:t>(</w:t>
      </w:r>
      <w:r w:rsidRPr="000C723C">
        <w:rPr>
          <w:rFonts w:eastAsia="Times New Roman"/>
          <w:color w:val="000000"/>
          <w:lang w:val="ru-RU"/>
        </w:rPr>
        <w:t>3.</w:t>
      </w:r>
      <w:r>
        <w:rPr>
          <w:rFonts w:eastAsia="Times New Roman"/>
          <w:color w:val="000000"/>
        </w:rPr>
        <w:t>48)</w:t>
      </w:r>
    </w:p>
    <w:p w:rsidR="00734CB6" w:rsidRPr="00734CB6" w:rsidRDefault="00734CB6" w:rsidP="00734CB6">
      <w:r w:rsidRPr="00734CB6">
        <w:t xml:space="preserve">Приводимо до канонічного виду, поділивши все на </w:t>
      </w:r>
      <w:r w:rsidR="00C115F9" w:rsidRPr="005A3A37">
        <w:rPr>
          <w:position w:val="-16"/>
        </w:rPr>
        <w:object w:dxaOrig="2540" w:dyaOrig="420">
          <v:shape id="_x0000_i1109" type="#_x0000_t75" style="width:127.5pt;height:21.75pt" o:ole="">
            <v:imagedata r:id="rId189" o:title=""/>
          </v:shape>
          <o:OLEObject Type="Embed" ProgID="Equation.DSMT4" ShapeID="_x0000_i1109" DrawAspect="Content" ObjectID="_1766010248" r:id="rId190"/>
        </w:object>
      </w:r>
      <w:r w:rsidR="00C115F9" w:rsidRPr="008E516D">
        <w:rPr>
          <w:rFonts w:eastAsia="Times New Roman"/>
          <w:color w:val="000000"/>
        </w:rPr>
        <w:t xml:space="preserve"> </w:t>
      </w:r>
      <w:r w:rsidRPr="00734CB6">
        <w:t>і приймемо наступні позначення:</w:t>
      </w:r>
    </w:p>
    <w:p w:rsidR="00C115F9" w:rsidRPr="00BD4BC3" w:rsidRDefault="00C115F9" w:rsidP="00C115F9">
      <w:pPr>
        <w:ind w:firstLine="426"/>
        <w:jc w:val="center"/>
        <w:rPr>
          <w:rFonts w:eastAsia="Times New Roman"/>
          <w:color w:val="000000"/>
        </w:rPr>
      </w:pPr>
      <w:r w:rsidRPr="005A3A37">
        <w:rPr>
          <w:rFonts w:eastAsia="Times New Roman"/>
          <w:color w:val="000000"/>
          <w:position w:val="-38"/>
        </w:rPr>
        <w:object w:dxaOrig="3440" w:dyaOrig="859">
          <v:shape id="_x0000_i1110" type="#_x0000_t75" style="width:172.5pt;height:43.5pt" o:ole="">
            <v:imagedata r:id="rId191" o:title=""/>
          </v:shape>
          <o:OLEObject Type="Embed" ProgID="Equation.DSMT4" ShapeID="_x0000_i1110" DrawAspect="Content" ObjectID="_1766010249" r:id="rId192"/>
        </w:object>
      </w:r>
      <w:r>
        <w:rPr>
          <w:rFonts w:eastAsia="Times New Roman"/>
          <w:color w:val="000000"/>
        </w:rPr>
        <w:t xml:space="preserve"> (</w:t>
      </w:r>
      <w:r w:rsidRPr="00C115F9">
        <w:rPr>
          <w:rFonts w:eastAsia="Times New Roman"/>
          <w:color w:val="000000"/>
          <w:lang w:val="ru-RU"/>
        </w:rPr>
        <w:t>3.</w:t>
      </w:r>
      <w:r>
        <w:rPr>
          <w:rFonts w:eastAsia="Times New Roman"/>
          <w:color w:val="000000"/>
        </w:rPr>
        <w:t xml:space="preserve">49) </w:t>
      </w:r>
    </w:p>
    <w:p w:rsidR="00C115F9" w:rsidRDefault="00C115F9" w:rsidP="00C115F9">
      <w:pPr>
        <w:ind w:firstLine="426"/>
        <w:jc w:val="center"/>
        <w:rPr>
          <w:rFonts w:eastAsia="Times New Roman"/>
          <w:color w:val="000000"/>
        </w:rPr>
      </w:pPr>
      <w:r w:rsidRPr="005A3A37">
        <w:rPr>
          <w:rFonts w:eastAsia="Times New Roman"/>
          <w:color w:val="000000"/>
          <w:position w:val="-38"/>
        </w:rPr>
        <w:object w:dxaOrig="3820" w:dyaOrig="820">
          <v:shape id="_x0000_i1111" type="#_x0000_t75" style="width:190.5pt;height:40.5pt" o:ole="">
            <v:imagedata r:id="rId193" o:title=""/>
          </v:shape>
          <o:OLEObject Type="Embed" ProgID="Equation.DSMT4" ShapeID="_x0000_i1111" DrawAspect="Content" ObjectID="_1766010250" r:id="rId194"/>
        </w:object>
      </w:r>
      <w:r>
        <w:rPr>
          <w:rFonts w:eastAsia="Times New Roman"/>
          <w:color w:val="000000"/>
        </w:rPr>
        <w:t xml:space="preserve"> (</w:t>
      </w:r>
      <w:r w:rsidRPr="00C115F9">
        <w:rPr>
          <w:rFonts w:eastAsia="Times New Roman"/>
          <w:color w:val="000000"/>
          <w:lang w:val="ru-RU"/>
        </w:rPr>
        <w:t>3.</w:t>
      </w:r>
      <w:r>
        <w:rPr>
          <w:rFonts w:eastAsia="Times New Roman"/>
          <w:color w:val="000000"/>
        </w:rPr>
        <w:t xml:space="preserve">50) </w:t>
      </w:r>
    </w:p>
    <w:p w:rsidR="00C115F9" w:rsidRPr="00F34D10" w:rsidRDefault="00C115F9" w:rsidP="00C115F9">
      <w:pPr>
        <w:ind w:firstLine="426"/>
        <w:jc w:val="center"/>
        <w:rPr>
          <w:rFonts w:eastAsia="Times New Roman"/>
          <w:color w:val="000000"/>
        </w:rPr>
      </w:pPr>
      <w:r w:rsidRPr="005A3A37">
        <w:rPr>
          <w:rFonts w:eastAsia="Times New Roman"/>
          <w:color w:val="000000"/>
          <w:position w:val="-38"/>
        </w:rPr>
        <w:object w:dxaOrig="3840" w:dyaOrig="859">
          <v:shape id="_x0000_i1112" type="#_x0000_t75" style="width:191.25pt;height:43.5pt" o:ole="">
            <v:imagedata r:id="rId195" o:title=""/>
          </v:shape>
          <o:OLEObject Type="Embed" ProgID="Equation.DSMT4" ShapeID="_x0000_i1112" DrawAspect="Content" ObjectID="_1766010251" r:id="rId196"/>
        </w:object>
      </w:r>
      <w:r w:rsidRPr="005152F9">
        <w:rPr>
          <w:rFonts w:eastAsia="Times New Roman"/>
          <w:color w:val="000000"/>
        </w:rPr>
        <w:t xml:space="preserve"> (</w:t>
      </w:r>
      <w:r w:rsidRPr="00C115F9">
        <w:rPr>
          <w:rFonts w:eastAsia="Times New Roman"/>
          <w:color w:val="000000"/>
          <w:lang w:val="ru-RU"/>
        </w:rPr>
        <w:t>3.</w:t>
      </w:r>
      <w:r>
        <w:rPr>
          <w:rFonts w:eastAsia="Times New Roman"/>
          <w:color w:val="000000"/>
        </w:rPr>
        <w:t>51</w:t>
      </w:r>
      <w:r w:rsidRPr="005152F9">
        <w:rPr>
          <w:rFonts w:eastAsia="Times New Roman"/>
          <w:color w:val="000000"/>
        </w:rPr>
        <w:t>)</w:t>
      </w:r>
    </w:p>
    <w:p w:rsidR="00734CB6" w:rsidRPr="00734CB6" w:rsidRDefault="00734CB6" w:rsidP="00734CB6">
      <w:pPr>
        <w:rPr>
          <w:lang w:val="ru-RU"/>
        </w:rPr>
      </w:pPr>
      <w:r w:rsidRPr="00734CB6">
        <w:t>Підставимо наші позначення (</w:t>
      </w:r>
      <w:r w:rsidR="00C115F9" w:rsidRPr="00C115F9">
        <w:rPr>
          <w:rFonts w:eastAsia="Times New Roman"/>
          <w:color w:val="000000"/>
          <w:lang w:val="ru-RU"/>
        </w:rPr>
        <w:t>3.</w:t>
      </w:r>
      <w:r w:rsidRPr="00734CB6">
        <w:t>49), (</w:t>
      </w:r>
      <w:r w:rsidR="00C115F9" w:rsidRPr="00C115F9">
        <w:rPr>
          <w:rFonts w:eastAsia="Times New Roman"/>
          <w:color w:val="000000"/>
          <w:lang w:val="ru-RU"/>
        </w:rPr>
        <w:t>3.</w:t>
      </w:r>
      <w:r w:rsidRPr="00734CB6">
        <w:t>50), (</w:t>
      </w:r>
      <w:r w:rsidR="00C115F9" w:rsidRPr="00C115F9">
        <w:rPr>
          <w:rFonts w:eastAsia="Times New Roman"/>
          <w:color w:val="000000"/>
          <w:lang w:val="ru-RU"/>
        </w:rPr>
        <w:t>3.</w:t>
      </w:r>
      <w:r w:rsidRPr="00734CB6">
        <w:t>51) у (</w:t>
      </w:r>
      <w:r w:rsidR="00C115F9" w:rsidRPr="00C115F9">
        <w:rPr>
          <w:rFonts w:eastAsia="Times New Roman"/>
          <w:color w:val="000000"/>
          <w:lang w:val="ru-RU"/>
        </w:rPr>
        <w:t>3.</w:t>
      </w:r>
      <w:r w:rsidRPr="00734CB6">
        <w:t xml:space="preserve">48) та отримаємо </w:t>
      </w:r>
      <w:proofErr w:type="spellStart"/>
      <w:r w:rsidRPr="00734CB6">
        <w:t>лінеаризоване</w:t>
      </w:r>
      <w:proofErr w:type="spellEnd"/>
      <w:r w:rsidRPr="00734CB6">
        <w:t xml:space="preserve"> рівняння (</w:t>
      </w:r>
      <w:r w:rsidR="00C115F9" w:rsidRPr="00A769D5">
        <w:rPr>
          <w:rFonts w:eastAsia="Times New Roman"/>
          <w:color w:val="000000"/>
          <w:lang w:val="ru-RU"/>
        </w:rPr>
        <w:t>3.</w:t>
      </w:r>
      <w:r w:rsidRPr="00734CB6">
        <w:rPr>
          <w:lang w:val="ru-RU"/>
        </w:rPr>
        <w:t>4</w:t>
      </w:r>
      <w:r w:rsidRPr="00734CB6">
        <w:t>) у відхиленнях в канонічній формі</w:t>
      </w:r>
      <w:r w:rsidRPr="00734CB6">
        <w:rPr>
          <w:lang w:val="ru-RU"/>
        </w:rPr>
        <w:t>:</w:t>
      </w:r>
    </w:p>
    <w:p w:rsidR="00A769D5" w:rsidRPr="00BD4BC3" w:rsidRDefault="00A769D5" w:rsidP="00A769D5">
      <w:pPr>
        <w:ind w:firstLine="426"/>
        <w:jc w:val="center"/>
        <w:rPr>
          <w:rFonts w:eastAsia="Times New Roman"/>
          <w:color w:val="000000"/>
        </w:rPr>
      </w:pPr>
      <w:r w:rsidRPr="00ED4EC9">
        <w:rPr>
          <w:rFonts w:eastAsia="Times New Roman"/>
          <w:color w:val="000000"/>
          <w:position w:val="-28"/>
        </w:rPr>
        <w:object w:dxaOrig="7820" w:dyaOrig="820">
          <v:shape id="_x0000_i1113" type="#_x0000_t75" style="width:391.5pt;height:40.5pt" o:ole="">
            <v:imagedata r:id="rId197" o:title=""/>
          </v:shape>
          <o:OLEObject Type="Embed" ProgID="Equation.DSMT4" ShapeID="_x0000_i1113" DrawAspect="Content" ObjectID="_1766010252" r:id="rId198"/>
        </w:object>
      </w:r>
      <w:r>
        <w:rPr>
          <w:rFonts w:eastAsia="Times New Roman"/>
          <w:color w:val="000000"/>
        </w:rPr>
        <w:t xml:space="preserve"> (</w:t>
      </w:r>
      <w:r w:rsidRPr="000C723C">
        <w:rPr>
          <w:rFonts w:eastAsia="Times New Roman"/>
          <w:color w:val="000000"/>
          <w:lang w:val="ru-RU"/>
        </w:rPr>
        <w:t>3.</w:t>
      </w:r>
      <w:r>
        <w:rPr>
          <w:rFonts w:eastAsia="Times New Roman"/>
          <w:color w:val="000000"/>
        </w:rPr>
        <w:t>49)</w:t>
      </w:r>
    </w:p>
    <w:p w:rsidR="00734CB6" w:rsidRPr="00734CB6" w:rsidRDefault="00734CB6" w:rsidP="00734CB6">
      <w:r w:rsidRPr="00734CB6">
        <w:t xml:space="preserve">Перетворення за Лапласом змінної часу </w:t>
      </w:r>
      <w:r w:rsidRPr="00734CB6">
        <w:rPr>
          <w:lang w:val="en-US"/>
        </w:rPr>
        <w:t>t</w:t>
      </w:r>
      <w:r w:rsidRPr="00734CB6">
        <w:rPr>
          <w:lang w:val="ru-RU"/>
        </w:rPr>
        <w:t xml:space="preserve"> </w:t>
      </w:r>
      <w:r w:rsidRPr="00734CB6">
        <w:t>→</w:t>
      </w:r>
      <w:r w:rsidRPr="00734CB6">
        <w:rPr>
          <w:lang w:val="ru-RU"/>
        </w:rPr>
        <w:t xml:space="preserve"> </w:t>
      </w:r>
      <w:r w:rsidRPr="00734CB6">
        <w:rPr>
          <w:lang w:val="en-US"/>
        </w:rPr>
        <w:t>p</w:t>
      </w:r>
      <w:r w:rsidRPr="00734CB6">
        <w:t>:</w:t>
      </w:r>
    </w:p>
    <w:p w:rsidR="00734CB6" w:rsidRPr="00734CB6" w:rsidRDefault="00734CB6" w:rsidP="00A769D5">
      <w:pPr>
        <w:jc w:val="center"/>
      </w:pPr>
      <w:r w:rsidRPr="00734CB6">
        <w:object w:dxaOrig="2240" w:dyaOrig="2620">
          <v:shape id="_x0000_i1114" type="#_x0000_t75" style="width:112.5pt;height:130.5pt" o:ole="">
            <v:imagedata r:id="rId176" o:title=""/>
          </v:shape>
          <o:OLEObject Type="Embed" ProgID="Equation.DSMT4" ShapeID="_x0000_i1114" DrawAspect="Content" ObjectID="_1766010253" r:id="rId199"/>
        </w:object>
      </w:r>
    </w:p>
    <w:p w:rsidR="001B7BF4" w:rsidRDefault="001B7BF4" w:rsidP="00734CB6"/>
    <w:p w:rsidR="00734CB6" w:rsidRPr="00734CB6" w:rsidRDefault="00734CB6" w:rsidP="00734CB6">
      <w:r w:rsidRPr="00734CB6">
        <w:lastRenderedPageBreak/>
        <w:t>Отримаємо:</w:t>
      </w:r>
    </w:p>
    <w:p w:rsidR="00A769D5" w:rsidRDefault="00A769D5" w:rsidP="00A769D5">
      <w:pPr>
        <w:ind w:firstLine="426"/>
        <w:jc w:val="center"/>
        <w:rPr>
          <w:rFonts w:eastAsia="Times New Roman"/>
          <w:color w:val="000000"/>
        </w:rPr>
      </w:pPr>
      <w:r w:rsidRPr="00A247AC">
        <w:rPr>
          <w:rFonts w:eastAsia="Times New Roman"/>
          <w:color w:val="000000"/>
          <w:position w:val="-18"/>
        </w:rPr>
        <w:object w:dxaOrig="8440" w:dyaOrig="440">
          <v:shape id="_x0000_i1115" type="#_x0000_t75" style="width:423pt;height:22.5pt" o:ole="">
            <v:imagedata r:id="rId200" o:title=""/>
          </v:shape>
          <o:OLEObject Type="Embed" ProgID="Equation.DSMT4" ShapeID="_x0000_i1115" DrawAspect="Content" ObjectID="_1766010254" r:id="rId201"/>
        </w:object>
      </w:r>
      <w:r w:rsidRPr="00360DFA">
        <w:rPr>
          <w:rFonts w:eastAsia="Times New Roman"/>
          <w:color w:val="000000"/>
        </w:rPr>
        <w:t xml:space="preserve"> </w:t>
      </w:r>
      <w:r>
        <w:rPr>
          <w:rFonts w:eastAsia="Times New Roman"/>
          <w:color w:val="000000"/>
        </w:rPr>
        <w:t>(</w:t>
      </w:r>
      <w:r w:rsidRPr="00A769D5">
        <w:rPr>
          <w:rFonts w:eastAsia="Times New Roman"/>
          <w:color w:val="000000"/>
          <w:lang w:val="ru-RU"/>
        </w:rPr>
        <w:t>3.</w:t>
      </w:r>
      <w:r>
        <w:rPr>
          <w:rFonts w:eastAsia="Times New Roman"/>
          <w:color w:val="000000"/>
        </w:rPr>
        <w:t>50)</w:t>
      </w:r>
    </w:p>
    <w:p w:rsidR="00734CB6" w:rsidRPr="00734CB6" w:rsidRDefault="00734CB6" w:rsidP="00734CB6">
      <w:r w:rsidRPr="00734CB6">
        <w:t>Зведемо подібні члени та отримаємо рівняння (</w:t>
      </w:r>
      <w:r w:rsidR="00A769D5" w:rsidRPr="00A769D5">
        <w:rPr>
          <w:lang w:val="ru-RU"/>
        </w:rPr>
        <w:t>3.</w:t>
      </w:r>
      <w:r w:rsidRPr="00734CB6">
        <w:rPr>
          <w:lang w:val="ru-RU"/>
        </w:rPr>
        <w:t>4</w:t>
      </w:r>
      <w:r w:rsidRPr="00734CB6">
        <w:t>) у зображеннях змінних величин:</w:t>
      </w:r>
    </w:p>
    <w:p w:rsidR="00A769D5" w:rsidRDefault="00A769D5" w:rsidP="00A769D5">
      <w:pPr>
        <w:ind w:firstLine="426"/>
        <w:jc w:val="center"/>
        <w:rPr>
          <w:rFonts w:eastAsia="Times New Roman"/>
          <w:color w:val="000000"/>
        </w:rPr>
      </w:pPr>
      <w:r w:rsidRPr="00A247AC">
        <w:rPr>
          <w:rFonts w:eastAsia="Times New Roman"/>
          <w:color w:val="000000"/>
          <w:position w:val="-20"/>
        </w:rPr>
        <w:object w:dxaOrig="7240" w:dyaOrig="540">
          <v:shape id="_x0000_i1116" type="#_x0000_t75" style="width:363pt;height:28.5pt" o:ole="">
            <v:imagedata r:id="rId202" o:title=""/>
          </v:shape>
          <o:OLEObject Type="Embed" ProgID="Equation.DSMT4" ShapeID="_x0000_i1116" DrawAspect="Content" ObjectID="_1766010255" r:id="rId203"/>
        </w:object>
      </w:r>
      <w:r w:rsidRPr="00360DFA">
        <w:rPr>
          <w:rFonts w:eastAsia="Times New Roman"/>
          <w:color w:val="000000"/>
        </w:rPr>
        <w:t xml:space="preserve"> </w:t>
      </w:r>
      <w:r>
        <w:rPr>
          <w:rFonts w:eastAsia="Times New Roman"/>
          <w:color w:val="000000"/>
        </w:rPr>
        <w:t>(</w:t>
      </w:r>
      <w:r w:rsidRPr="000C723C">
        <w:rPr>
          <w:rFonts w:eastAsia="Times New Roman"/>
          <w:color w:val="000000"/>
          <w:lang w:val="ru-RU"/>
        </w:rPr>
        <w:t>3.</w:t>
      </w:r>
      <w:r>
        <w:rPr>
          <w:rFonts w:eastAsia="Times New Roman"/>
          <w:color w:val="000000"/>
        </w:rPr>
        <w:t>51)</w:t>
      </w:r>
    </w:p>
    <w:p w:rsidR="00734CB6" w:rsidRPr="00734CB6" w:rsidRDefault="00734CB6" w:rsidP="00734CB6">
      <w:pPr>
        <w:rPr>
          <w:b/>
        </w:rPr>
      </w:pPr>
      <w:r w:rsidRPr="00734CB6">
        <w:rPr>
          <w:b/>
        </w:rPr>
        <w:t>Застосовуємо метод Крамера для знаходження складових передатних функцій:</w:t>
      </w:r>
    </w:p>
    <w:p w:rsidR="00734CB6" w:rsidRPr="00734CB6" w:rsidRDefault="00734CB6" w:rsidP="00734CB6">
      <w:r w:rsidRPr="00734CB6">
        <w:t>Рівняння 1 у зображеннях змінних величин:</w:t>
      </w:r>
    </w:p>
    <w:p w:rsidR="00A769D5" w:rsidRDefault="00A769D5" w:rsidP="00A769D5">
      <w:pPr>
        <w:ind w:firstLine="426"/>
        <w:jc w:val="center"/>
        <w:rPr>
          <w:rFonts w:eastAsia="Times New Roman"/>
          <w:color w:val="000000"/>
        </w:rPr>
      </w:pPr>
      <w:r w:rsidRPr="007E6AD4">
        <w:rPr>
          <w:rFonts w:eastAsia="Times New Roman"/>
          <w:color w:val="000000"/>
          <w:position w:val="-44"/>
        </w:rPr>
        <w:object w:dxaOrig="5960" w:dyaOrig="1020">
          <v:shape id="_x0000_i1117" type="#_x0000_t75" style="width:300pt;height:51.75pt" o:ole="">
            <v:imagedata r:id="rId105" o:title=""/>
          </v:shape>
          <o:OLEObject Type="Embed" ProgID="Equation.DSMT4" ShapeID="_x0000_i1117" DrawAspect="Content" ObjectID="_1766010256" r:id="rId204"/>
        </w:object>
      </w:r>
      <w:r>
        <w:rPr>
          <w:rFonts w:eastAsia="Times New Roman"/>
          <w:color w:val="000000"/>
        </w:rPr>
        <w:t xml:space="preserve"> (</w:t>
      </w:r>
      <w:r w:rsidRPr="000C723C">
        <w:rPr>
          <w:rFonts w:eastAsia="Times New Roman"/>
          <w:color w:val="000000"/>
          <w:lang w:val="ru-RU"/>
        </w:rPr>
        <w:t>3.</w:t>
      </w:r>
      <w:r>
        <w:rPr>
          <w:rFonts w:eastAsia="Times New Roman"/>
          <w:color w:val="000000"/>
        </w:rPr>
        <w:t>16)</w:t>
      </w:r>
    </w:p>
    <w:p w:rsidR="00734CB6" w:rsidRPr="00734CB6" w:rsidRDefault="00734CB6" w:rsidP="00734CB6">
      <w:r w:rsidRPr="00734CB6">
        <w:t>Рівняння 2 у зображеннях змінних величин:</w:t>
      </w:r>
    </w:p>
    <w:p w:rsidR="00A769D5" w:rsidRDefault="00A769D5" w:rsidP="00A769D5">
      <w:pPr>
        <w:ind w:firstLine="426"/>
        <w:jc w:val="center"/>
        <w:rPr>
          <w:rFonts w:eastAsia="Times New Roman"/>
          <w:color w:val="000000"/>
        </w:rPr>
      </w:pPr>
      <w:r w:rsidRPr="00D772D5">
        <w:rPr>
          <w:rFonts w:eastAsia="Times New Roman"/>
          <w:color w:val="000000"/>
          <w:position w:val="-20"/>
        </w:rPr>
        <w:object w:dxaOrig="7660" w:dyaOrig="540">
          <v:shape id="_x0000_i1118" type="#_x0000_t75" style="width:381.75pt;height:28.5pt" o:ole="">
            <v:imagedata r:id="rId131" o:title=""/>
          </v:shape>
          <o:OLEObject Type="Embed" ProgID="Equation.DSMT4" ShapeID="_x0000_i1118" DrawAspect="Content" ObjectID="_1766010257" r:id="rId205"/>
        </w:object>
      </w:r>
      <w:r>
        <w:rPr>
          <w:rFonts w:eastAsia="Times New Roman"/>
          <w:color w:val="000000"/>
        </w:rPr>
        <w:t xml:space="preserve"> (</w:t>
      </w:r>
      <w:r w:rsidRPr="000C723C">
        <w:rPr>
          <w:rFonts w:eastAsia="Times New Roman"/>
          <w:color w:val="000000"/>
          <w:lang w:val="ru-RU"/>
        </w:rPr>
        <w:t>3.</w:t>
      </w:r>
      <w:r w:rsidRPr="00962935">
        <w:rPr>
          <w:rFonts w:eastAsia="Times New Roman"/>
          <w:color w:val="000000"/>
        </w:rPr>
        <w:t>2</w:t>
      </w:r>
      <w:r>
        <w:rPr>
          <w:rFonts w:eastAsia="Times New Roman"/>
          <w:color w:val="000000"/>
        </w:rPr>
        <w:t>6)</w:t>
      </w:r>
    </w:p>
    <w:p w:rsidR="00734CB6" w:rsidRPr="00734CB6" w:rsidRDefault="00734CB6" w:rsidP="00734CB6">
      <w:r w:rsidRPr="00734CB6">
        <w:t>Рівняння 3 у зображеннях змінних величин:</w:t>
      </w:r>
    </w:p>
    <w:p w:rsidR="00A769D5" w:rsidRDefault="00A769D5" w:rsidP="00A769D5">
      <w:pPr>
        <w:ind w:firstLine="426"/>
        <w:jc w:val="center"/>
        <w:rPr>
          <w:rFonts w:eastAsia="Times New Roman"/>
          <w:color w:val="000000"/>
        </w:rPr>
      </w:pPr>
      <w:r w:rsidRPr="004A18B9">
        <w:rPr>
          <w:rFonts w:eastAsia="Times New Roman"/>
          <w:color w:val="000000"/>
          <w:position w:val="-18"/>
        </w:rPr>
        <w:object w:dxaOrig="7479" w:dyaOrig="499">
          <v:shape id="_x0000_i1119" type="#_x0000_t75" style="width:372pt;height:25.5pt" o:ole="">
            <v:imagedata r:id="rId156" o:title=""/>
          </v:shape>
          <o:OLEObject Type="Embed" ProgID="Equation.DSMT4" ShapeID="_x0000_i1119" DrawAspect="Content" ObjectID="_1766010258" r:id="rId206"/>
        </w:object>
      </w:r>
      <w:r>
        <w:rPr>
          <w:rFonts w:eastAsia="Times New Roman"/>
          <w:color w:val="000000"/>
        </w:rPr>
        <w:t xml:space="preserve"> (</w:t>
      </w:r>
      <w:r w:rsidRPr="000C723C">
        <w:rPr>
          <w:rFonts w:eastAsia="Times New Roman"/>
          <w:color w:val="000000"/>
          <w:lang w:val="ru-RU"/>
        </w:rPr>
        <w:t>3.</w:t>
      </w:r>
      <w:r w:rsidRPr="00382986">
        <w:rPr>
          <w:rFonts w:eastAsia="Times New Roman"/>
          <w:color w:val="000000"/>
        </w:rPr>
        <w:t>3</w:t>
      </w:r>
      <w:r>
        <w:rPr>
          <w:rFonts w:eastAsia="Times New Roman"/>
          <w:color w:val="000000"/>
        </w:rPr>
        <w:t>6)</w:t>
      </w:r>
    </w:p>
    <w:p w:rsidR="00734CB6" w:rsidRPr="00734CB6" w:rsidRDefault="00734CB6" w:rsidP="00734CB6">
      <w:r w:rsidRPr="00734CB6">
        <w:t>Рівняння 4 у зображеннях змінних величин:</w:t>
      </w:r>
    </w:p>
    <w:p w:rsidR="00A769D5" w:rsidRDefault="00A769D5" w:rsidP="00A769D5">
      <w:pPr>
        <w:ind w:firstLine="426"/>
        <w:jc w:val="center"/>
        <w:rPr>
          <w:rFonts w:eastAsia="Times New Roman"/>
          <w:color w:val="000000"/>
        </w:rPr>
      </w:pPr>
      <w:r w:rsidRPr="00A247AC">
        <w:rPr>
          <w:rFonts w:eastAsia="Times New Roman"/>
          <w:color w:val="000000"/>
          <w:position w:val="-20"/>
        </w:rPr>
        <w:object w:dxaOrig="6759" w:dyaOrig="540">
          <v:shape id="_x0000_i1120" type="#_x0000_t75" style="width:338.25pt;height:28.5pt" o:ole="">
            <v:imagedata r:id="rId180" o:title=""/>
          </v:shape>
          <o:OLEObject Type="Embed" ProgID="Equation.DSMT4" ShapeID="_x0000_i1120" DrawAspect="Content" ObjectID="_1766010259" r:id="rId207"/>
        </w:object>
      </w:r>
      <w:r>
        <w:rPr>
          <w:rFonts w:eastAsia="Times New Roman"/>
          <w:color w:val="000000"/>
        </w:rPr>
        <w:t xml:space="preserve"> (</w:t>
      </w:r>
      <w:r w:rsidRPr="000C723C">
        <w:rPr>
          <w:rFonts w:eastAsia="Times New Roman"/>
          <w:color w:val="000000"/>
          <w:lang w:val="ru-RU"/>
        </w:rPr>
        <w:t>3.</w:t>
      </w:r>
      <w:r w:rsidRPr="00332001">
        <w:rPr>
          <w:rFonts w:eastAsia="Times New Roman"/>
          <w:color w:val="000000"/>
        </w:rPr>
        <w:t>4</w:t>
      </w:r>
      <w:r>
        <w:rPr>
          <w:rFonts w:eastAsia="Times New Roman"/>
          <w:color w:val="000000"/>
        </w:rPr>
        <w:t>5)</w:t>
      </w:r>
    </w:p>
    <w:p w:rsidR="00734CB6" w:rsidRPr="00734CB6" w:rsidRDefault="00734CB6" w:rsidP="00734CB6">
      <w:r w:rsidRPr="00734CB6">
        <w:t xml:space="preserve">Рівняння </w:t>
      </w:r>
      <w:r w:rsidRPr="00734CB6">
        <w:rPr>
          <w:lang w:val="ru-RU"/>
        </w:rPr>
        <w:t xml:space="preserve">5 </w:t>
      </w:r>
      <w:r w:rsidRPr="00734CB6">
        <w:t>з врахуванням допущення у зображеннях змінних величин:</w:t>
      </w:r>
    </w:p>
    <w:p w:rsidR="00A769D5" w:rsidRDefault="00A769D5" w:rsidP="00A769D5">
      <w:pPr>
        <w:ind w:firstLine="284"/>
        <w:jc w:val="center"/>
        <w:rPr>
          <w:rFonts w:eastAsia="Times New Roman"/>
          <w:color w:val="000000"/>
        </w:rPr>
      </w:pPr>
      <w:r w:rsidRPr="00A247AC">
        <w:rPr>
          <w:rFonts w:eastAsia="Times New Roman"/>
          <w:color w:val="000000"/>
          <w:position w:val="-20"/>
        </w:rPr>
        <w:object w:dxaOrig="7240" w:dyaOrig="540">
          <v:shape id="_x0000_i1121" type="#_x0000_t75" style="width:363pt;height:28.5pt" o:ole="">
            <v:imagedata r:id="rId202" o:title=""/>
          </v:shape>
          <o:OLEObject Type="Embed" ProgID="Equation.DSMT4" ShapeID="_x0000_i1121" DrawAspect="Content" ObjectID="_1766010260" r:id="rId208"/>
        </w:object>
      </w:r>
      <w:r w:rsidRPr="00A769D5">
        <w:rPr>
          <w:rFonts w:eastAsia="Times New Roman"/>
          <w:color w:val="000000"/>
          <w:lang w:val="ru-RU"/>
        </w:rPr>
        <w:t xml:space="preserve"> </w:t>
      </w:r>
      <w:r>
        <w:rPr>
          <w:rFonts w:eastAsia="Times New Roman"/>
          <w:color w:val="000000"/>
        </w:rPr>
        <w:t>(</w:t>
      </w:r>
      <w:r w:rsidRPr="00A769D5">
        <w:rPr>
          <w:rFonts w:eastAsia="Times New Roman"/>
          <w:color w:val="000000"/>
          <w:lang w:val="ru-RU"/>
        </w:rPr>
        <w:t>3.</w:t>
      </w:r>
      <w:r>
        <w:rPr>
          <w:rFonts w:eastAsia="Times New Roman"/>
          <w:color w:val="000000"/>
        </w:rPr>
        <w:t>51)</w:t>
      </w:r>
    </w:p>
    <w:p w:rsidR="00734CB6" w:rsidRPr="00734CB6" w:rsidRDefault="00734CB6" w:rsidP="00734CB6">
      <w:pPr>
        <w:rPr>
          <w:b/>
          <w:i/>
        </w:rPr>
      </w:pPr>
      <w:r w:rsidRPr="00734CB6">
        <w:rPr>
          <w:b/>
          <w:i/>
        </w:rPr>
        <w:t>Спочатку розраховуємо без врахування допущення використовуючи рівняння (</w:t>
      </w:r>
      <w:r w:rsidR="00A769D5" w:rsidRPr="00A769D5">
        <w:rPr>
          <w:b/>
          <w:i/>
          <w:lang w:val="ru-RU"/>
        </w:rPr>
        <w:t>3.</w:t>
      </w:r>
      <w:r w:rsidRPr="00734CB6">
        <w:rPr>
          <w:b/>
          <w:i/>
        </w:rPr>
        <w:t>1), (</w:t>
      </w:r>
      <w:r w:rsidR="00A769D5" w:rsidRPr="00A769D5">
        <w:rPr>
          <w:b/>
          <w:i/>
          <w:lang w:val="ru-RU"/>
        </w:rPr>
        <w:t>3.</w:t>
      </w:r>
      <w:r w:rsidRPr="00734CB6">
        <w:rPr>
          <w:b/>
          <w:i/>
        </w:rPr>
        <w:t>2), (</w:t>
      </w:r>
      <w:r w:rsidR="00A769D5" w:rsidRPr="00A769D5">
        <w:rPr>
          <w:b/>
          <w:i/>
          <w:lang w:val="ru-RU"/>
        </w:rPr>
        <w:t>3.</w:t>
      </w:r>
      <w:r w:rsidRPr="00734CB6">
        <w:rPr>
          <w:b/>
          <w:i/>
        </w:rPr>
        <w:t>3), (</w:t>
      </w:r>
      <w:r w:rsidR="00A769D5" w:rsidRPr="00A769D5">
        <w:rPr>
          <w:b/>
          <w:i/>
          <w:lang w:val="ru-RU"/>
        </w:rPr>
        <w:t>3.</w:t>
      </w:r>
      <w:r w:rsidRPr="00734CB6">
        <w:rPr>
          <w:b/>
          <w:i/>
        </w:rPr>
        <w:t>4):</w:t>
      </w:r>
    </w:p>
    <w:p w:rsidR="00734CB6" w:rsidRPr="00734CB6" w:rsidRDefault="00734CB6" w:rsidP="00734CB6">
      <w:r w:rsidRPr="00734CB6">
        <w:t xml:space="preserve">Матриця нашої системи зі стовпцями </w:t>
      </w:r>
      <w:proofErr w:type="spellStart"/>
      <w:r w:rsidRPr="00734CB6">
        <w:rPr>
          <w:i/>
          <w:lang w:val="en-US"/>
        </w:rPr>
        <w:t>w</w:t>
      </w:r>
      <w:r w:rsidRPr="00734CB6">
        <w:rPr>
          <w:i/>
          <w:vertAlign w:val="subscript"/>
          <w:lang w:val="en-US"/>
        </w:rPr>
        <w:t>c</w:t>
      </w:r>
      <w:proofErr w:type="spellEnd"/>
      <w:r w:rsidRPr="00734CB6">
        <w:rPr>
          <w:vertAlign w:val="subscript"/>
        </w:rPr>
        <w:t>.2</w:t>
      </w:r>
      <w:r w:rsidRPr="00734CB6">
        <w:t xml:space="preserve">, </w:t>
      </w:r>
      <w:r w:rsidRPr="00734CB6">
        <w:rPr>
          <w:vertAlign w:val="subscript"/>
        </w:rPr>
        <w:t xml:space="preserve"> </w:t>
      </w:r>
      <w:proofErr w:type="spellStart"/>
      <w:r w:rsidRPr="00734CB6">
        <w:rPr>
          <w:i/>
          <w:lang w:val="en-US"/>
        </w:rPr>
        <w:t>w</w:t>
      </w:r>
      <w:r w:rsidRPr="00734CB6">
        <w:rPr>
          <w:i/>
          <w:vertAlign w:val="subscript"/>
          <w:lang w:val="en-US"/>
        </w:rPr>
        <w:t>g</w:t>
      </w:r>
      <w:proofErr w:type="spellEnd"/>
      <w:r w:rsidRPr="00734CB6">
        <w:rPr>
          <w:i/>
          <w:vertAlign w:val="subscript"/>
        </w:rPr>
        <w:t>.</w:t>
      </w:r>
      <w:r w:rsidRPr="00734CB6">
        <w:rPr>
          <w:vertAlign w:val="subscript"/>
        </w:rPr>
        <w:t>2</w:t>
      </w:r>
      <w:r w:rsidRPr="00734CB6">
        <w:t xml:space="preserve">, </w:t>
      </w:r>
      <w:r w:rsidRPr="00734CB6">
        <w:rPr>
          <w:i/>
          <w:lang w:val="en-US"/>
        </w:rPr>
        <w:t>T</w:t>
      </w:r>
      <w:r w:rsidRPr="00734CB6">
        <w:rPr>
          <w:i/>
          <w:vertAlign w:val="subscript"/>
          <w:lang w:val="en-US"/>
        </w:rPr>
        <w:t>c</w:t>
      </w:r>
      <w:r w:rsidRPr="00734CB6">
        <w:rPr>
          <w:i/>
          <w:vertAlign w:val="subscript"/>
        </w:rPr>
        <w:t>.</w:t>
      </w:r>
      <w:r w:rsidRPr="00734CB6">
        <w:rPr>
          <w:vertAlign w:val="subscript"/>
        </w:rPr>
        <w:t>2</w:t>
      </w:r>
      <w:r w:rsidRPr="00734CB6">
        <w:t xml:space="preserve">, </w:t>
      </w:r>
      <w:proofErr w:type="spellStart"/>
      <w:r w:rsidRPr="00734CB6">
        <w:rPr>
          <w:i/>
          <w:lang w:val="en-US"/>
        </w:rPr>
        <w:t>T</w:t>
      </w:r>
      <w:r w:rsidRPr="00734CB6">
        <w:rPr>
          <w:i/>
          <w:vertAlign w:val="subscript"/>
          <w:lang w:val="en-US"/>
        </w:rPr>
        <w:t>g</w:t>
      </w:r>
      <w:proofErr w:type="spellEnd"/>
      <w:r w:rsidRPr="00734CB6">
        <w:rPr>
          <w:i/>
          <w:vertAlign w:val="subscript"/>
        </w:rPr>
        <w:t>.</w:t>
      </w:r>
      <w:r w:rsidRPr="00734CB6">
        <w:rPr>
          <w:vertAlign w:val="subscript"/>
        </w:rPr>
        <w:t>2</w:t>
      </w:r>
      <w:r w:rsidRPr="00734CB6">
        <w:t>:</w:t>
      </w:r>
    </w:p>
    <w:p w:rsidR="00B71BAF" w:rsidRDefault="00B71BAF" w:rsidP="00B71BAF">
      <w:pPr>
        <w:ind w:firstLine="426"/>
        <w:jc w:val="center"/>
        <w:rPr>
          <w:rFonts w:eastAsia="Times New Roman"/>
          <w:color w:val="000000"/>
        </w:rPr>
      </w:pPr>
      <w:r w:rsidRPr="00E34410">
        <w:rPr>
          <w:rFonts w:eastAsia="Times New Roman"/>
          <w:color w:val="000000"/>
          <w:position w:val="-92"/>
        </w:rPr>
        <w:object w:dxaOrig="5500" w:dyaOrig="1980">
          <v:shape id="_x0000_i1122" type="#_x0000_t75" style="width:274.5pt;height:100.5pt" o:ole="">
            <v:imagedata r:id="rId209" o:title=""/>
          </v:shape>
          <o:OLEObject Type="Embed" ProgID="Equation.DSMT4" ShapeID="_x0000_i1122" DrawAspect="Content" ObjectID="_1766010261" r:id="rId210"/>
        </w:object>
      </w:r>
      <w:r>
        <w:rPr>
          <w:rFonts w:eastAsia="Times New Roman"/>
          <w:color w:val="000000"/>
        </w:rPr>
        <w:t xml:space="preserve"> (</w:t>
      </w:r>
      <w:r w:rsidRPr="00B71BAF">
        <w:rPr>
          <w:rFonts w:eastAsia="Times New Roman"/>
          <w:color w:val="000000"/>
          <w:lang w:val="ru-RU"/>
        </w:rPr>
        <w:t>3.</w:t>
      </w:r>
      <w:r>
        <w:rPr>
          <w:rFonts w:eastAsia="Times New Roman"/>
          <w:color w:val="000000"/>
        </w:rPr>
        <w:t>52)</w:t>
      </w:r>
    </w:p>
    <w:p w:rsidR="001B7BF4" w:rsidRDefault="001B7BF4" w:rsidP="00734CB6"/>
    <w:p w:rsidR="00734CB6" w:rsidRPr="00734CB6" w:rsidRDefault="00734CB6" w:rsidP="00734CB6">
      <w:r w:rsidRPr="00734CB6">
        <w:lastRenderedPageBreak/>
        <w:t>Визначник системи:</w:t>
      </w:r>
    </w:p>
    <w:p w:rsidR="00B71BAF" w:rsidRPr="00790DDF" w:rsidRDefault="00B71BAF" w:rsidP="00B71BAF">
      <w:pPr>
        <w:ind w:firstLine="426"/>
        <w:jc w:val="center"/>
      </w:pPr>
      <w:r w:rsidRPr="00790DDF">
        <w:rPr>
          <w:position w:val="-28"/>
        </w:rPr>
        <w:object w:dxaOrig="8360" w:dyaOrig="700">
          <v:shape id="_x0000_i1123" type="#_x0000_t75" style="width:417.75pt;height:35.25pt" o:ole="">
            <v:imagedata r:id="rId211" o:title=""/>
          </v:shape>
          <o:OLEObject Type="Embed" ProgID="Equation.DSMT4" ShapeID="_x0000_i1123" DrawAspect="Content" ObjectID="_1766010262" r:id="rId212"/>
        </w:object>
      </w:r>
      <w:r>
        <w:t xml:space="preserve"> (</w:t>
      </w:r>
      <w:r w:rsidRPr="000C723C">
        <w:rPr>
          <w:lang w:val="ru-RU"/>
        </w:rPr>
        <w:t>3.</w:t>
      </w:r>
      <w:r>
        <w:t>53)</w:t>
      </w:r>
    </w:p>
    <w:p w:rsidR="00734CB6" w:rsidRPr="00734CB6" w:rsidRDefault="00734CB6" w:rsidP="00734CB6">
      <w:r w:rsidRPr="00734CB6">
        <w:t xml:space="preserve">Транспонований вектор-стовпець коефіцієнтів при керуванні </w:t>
      </w:r>
      <w:r w:rsidR="00B71BAF" w:rsidRPr="00557C55">
        <w:rPr>
          <w:position w:val="-16"/>
        </w:rPr>
        <w:object w:dxaOrig="420" w:dyaOrig="420">
          <v:shape id="_x0000_i1124" type="#_x0000_t75" style="width:21.75pt;height:21.75pt" o:ole="">
            <v:imagedata r:id="rId213" o:title=""/>
          </v:shape>
          <o:OLEObject Type="Embed" ProgID="Equation.DSMT4" ShapeID="_x0000_i1124" DrawAspect="Content" ObjectID="_1766010263" r:id="rId214"/>
        </w:object>
      </w:r>
      <w:r w:rsidR="00B71BAF">
        <w:rPr>
          <w:rFonts w:eastAsia="Times New Roman"/>
          <w:color w:val="000000"/>
        </w:rPr>
        <w:t>:</w:t>
      </w:r>
    </w:p>
    <w:p w:rsidR="00B71BAF" w:rsidRPr="00024581" w:rsidRDefault="00B71BAF" w:rsidP="00B71BAF">
      <w:pPr>
        <w:ind w:firstLine="426"/>
        <w:jc w:val="center"/>
        <w:rPr>
          <w:rFonts w:eastAsia="Times New Roman"/>
          <w:color w:val="000000"/>
        </w:rPr>
      </w:pPr>
      <w:r w:rsidRPr="00A84CA8">
        <w:rPr>
          <w:position w:val="-24"/>
        </w:rPr>
        <w:object w:dxaOrig="6420" w:dyaOrig="660">
          <v:shape id="_x0000_i1125" type="#_x0000_t75" style="width:321.75pt;height:33.75pt" o:ole="">
            <v:imagedata r:id="rId215" o:title=""/>
          </v:shape>
          <o:OLEObject Type="Embed" ProgID="Equation.DSMT4" ShapeID="_x0000_i1125" DrawAspect="Content" ObjectID="_1766010264" r:id="rId216"/>
        </w:object>
      </w:r>
      <w:r>
        <w:t>(</w:t>
      </w:r>
      <w:r w:rsidRPr="000C723C">
        <w:rPr>
          <w:lang w:val="ru-RU"/>
        </w:rPr>
        <w:t>3.</w:t>
      </w:r>
      <w:r>
        <w:t>54)</w:t>
      </w:r>
    </w:p>
    <w:p w:rsidR="00734CB6" w:rsidRPr="00734CB6" w:rsidRDefault="00734CB6" w:rsidP="00734CB6">
      <w:r w:rsidRPr="00734CB6">
        <w:t>Доповнення по керуванню:</w:t>
      </w:r>
    </w:p>
    <w:p w:rsidR="00B71BAF" w:rsidRPr="00054FAB" w:rsidRDefault="00B71BAF" w:rsidP="00B71BAF">
      <w:pPr>
        <w:ind w:firstLine="426"/>
        <w:jc w:val="center"/>
        <w:rPr>
          <w:rFonts w:eastAsia="Times New Roman"/>
          <w:color w:val="000000"/>
        </w:rPr>
      </w:pPr>
      <w:r w:rsidRPr="0011589B">
        <w:rPr>
          <w:rFonts w:eastAsia="Times New Roman"/>
          <w:color w:val="000000"/>
          <w:position w:val="-96"/>
        </w:rPr>
        <w:object w:dxaOrig="6720" w:dyaOrig="2060">
          <v:shape id="_x0000_i1126" type="#_x0000_t75" style="width:337.5pt;height:103.5pt" o:ole="">
            <v:imagedata r:id="rId217" o:title=""/>
          </v:shape>
          <o:OLEObject Type="Embed" ProgID="Equation.DSMT4" ShapeID="_x0000_i1126" DrawAspect="Content" ObjectID="_1766010265" r:id="rId218"/>
        </w:object>
      </w:r>
      <w:r>
        <w:rPr>
          <w:rFonts w:eastAsia="Times New Roman"/>
          <w:color w:val="000000"/>
        </w:rPr>
        <w:t xml:space="preserve"> (</w:t>
      </w:r>
      <w:r w:rsidRPr="000C723C">
        <w:rPr>
          <w:rFonts w:eastAsia="Times New Roman"/>
          <w:color w:val="000000"/>
          <w:lang w:val="ru-RU"/>
        </w:rPr>
        <w:t>3.</w:t>
      </w:r>
      <w:r>
        <w:rPr>
          <w:rFonts w:eastAsia="Times New Roman"/>
          <w:color w:val="000000"/>
        </w:rPr>
        <w:t>55)</w:t>
      </w:r>
    </w:p>
    <w:p w:rsidR="00734CB6" w:rsidRPr="00734CB6" w:rsidRDefault="00734CB6" w:rsidP="00734CB6">
      <w:r w:rsidRPr="00734CB6">
        <w:t>Визначник системи по керуванню:</w:t>
      </w:r>
    </w:p>
    <w:p w:rsidR="00B71BAF" w:rsidRPr="00321F1D" w:rsidRDefault="00B71BAF" w:rsidP="00B71BAF">
      <w:pPr>
        <w:ind w:firstLine="284"/>
        <w:jc w:val="center"/>
      </w:pPr>
      <w:r w:rsidRPr="008867EB">
        <w:rPr>
          <w:position w:val="-94"/>
        </w:rPr>
        <w:object w:dxaOrig="9660" w:dyaOrig="2020">
          <v:shape id="_x0000_i1127" type="#_x0000_t75" style="width:433.5pt;height:102pt" o:ole="">
            <v:imagedata r:id="rId219" o:title=""/>
          </v:shape>
          <o:OLEObject Type="Embed" ProgID="Equation.DSMT4" ShapeID="_x0000_i1127" DrawAspect="Content" ObjectID="_1766010266" r:id="rId220"/>
        </w:object>
      </w:r>
      <w:r w:rsidRPr="00414898">
        <w:t>(</w:t>
      </w:r>
      <w:r w:rsidRPr="000C723C">
        <w:rPr>
          <w:lang w:val="ru-RU"/>
        </w:rPr>
        <w:t>3.</w:t>
      </w:r>
      <w:r>
        <w:t>56</w:t>
      </w:r>
      <w:r w:rsidRPr="00414898">
        <w:t>)</w:t>
      </w:r>
    </w:p>
    <w:p w:rsidR="00734CB6" w:rsidRPr="00734CB6" w:rsidRDefault="00734CB6" w:rsidP="00734CB6">
      <w:r w:rsidRPr="00734CB6">
        <w:t xml:space="preserve">Транспонований вектор-стовпець коефіцієнтів при збуренні </w:t>
      </w:r>
      <w:r w:rsidR="00B71BAF" w:rsidRPr="00414898">
        <w:rPr>
          <w:position w:val="-12"/>
        </w:rPr>
        <w:object w:dxaOrig="460" w:dyaOrig="380">
          <v:shape id="_x0000_i1128" type="#_x0000_t75" style="width:24.75pt;height:19.5pt" o:ole="">
            <v:imagedata r:id="rId221" o:title=""/>
          </v:shape>
          <o:OLEObject Type="Embed" ProgID="Equation.DSMT4" ShapeID="_x0000_i1128" DrawAspect="Content" ObjectID="_1766010267" r:id="rId222"/>
        </w:object>
      </w:r>
      <w:r w:rsidR="00B71BAF">
        <w:rPr>
          <w:rFonts w:eastAsia="Times New Roman"/>
          <w:color w:val="000000"/>
        </w:rPr>
        <w:t>:</w:t>
      </w:r>
    </w:p>
    <w:p w:rsidR="00B71BAF" w:rsidRDefault="00B71BAF" w:rsidP="00B71BAF">
      <w:pPr>
        <w:ind w:firstLine="426"/>
        <w:jc w:val="center"/>
        <w:rPr>
          <w:rFonts w:eastAsia="Times New Roman"/>
          <w:color w:val="000000"/>
        </w:rPr>
      </w:pPr>
      <w:r w:rsidRPr="00414898">
        <w:rPr>
          <w:position w:val="-18"/>
        </w:rPr>
        <w:object w:dxaOrig="3860" w:dyaOrig="560">
          <v:shape id="_x0000_i1129" type="#_x0000_t75" style="width:192.75pt;height:28.5pt" o:ole="">
            <v:imagedata r:id="rId223" o:title=""/>
          </v:shape>
          <o:OLEObject Type="Embed" ProgID="Equation.DSMT4" ShapeID="_x0000_i1129" DrawAspect="Content" ObjectID="_1766010268" r:id="rId224"/>
        </w:object>
      </w:r>
      <w:r>
        <w:t>(</w:t>
      </w:r>
      <w:r w:rsidRPr="00B71BAF">
        <w:rPr>
          <w:lang w:val="ru-RU"/>
        </w:rPr>
        <w:t>3.</w:t>
      </w:r>
      <w:r>
        <w:t>57)</w:t>
      </w:r>
    </w:p>
    <w:p w:rsidR="00734CB6" w:rsidRPr="00734CB6" w:rsidRDefault="00734CB6" w:rsidP="00734CB6">
      <w:r w:rsidRPr="00734CB6">
        <w:t>Доповнення по збуренню:</w:t>
      </w:r>
    </w:p>
    <w:p w:rsidR="00B71BAF" w:rsidRPr="00054FAB" w:rsidRDefault="00B71BAF" w:rsidP="00B71BAF">
      <w:pPr>
        <w:ind w:firstLine="426"/>
        <w:jc w:val="center"/>
        <w:rPr>
          <w:rFonts w:eastAsia="Times New Roman"/>
          <w:color w:val="000000"/>
        </w:rPr>
      </w:pPr>
      <w:r w:rsidRPr="00E34410">
        <w:rPr>
          <w:rFonts w:eastAsia="Times New Roman"/>
          <w:color w:val="000000"/>
          <w:position w:val="-92"/>
        </w:rPr>
        <w:object w:dxaOrig="5700" w:dyaOrig="1980">
          <v:shape id="_x0000_i1130" type="#_x0000_t75" style="width:284.25pt;height:100.5pt" o:ole="">
            <v:imagedata r:id="rId225" o:title=""/>
          </v:shape>
          <o:OLEObject Type="Embed" ProgID="Equation.DSMT4" ShapeID="_x0000_i1130" DrawAspect="Content" ObjectID="_1766010269" r:id="rId226"/>
        </w:object>
      </w:r>
      <w:r>
        <w:rPr>
          <w:rFonts w:eastAsia="Times New Roman"/>
          <w:color w:val="000000"/>
        </w:rPr>
        <w:t xml:space="preserve"> (</w:t>
      </w:r>
      <w:r w:rsidRPr="000C723C">
        <w:rPr>
          <w:rFonts w:eastAsia="Times New Roman"/>
          <w:color w:val="000000"/>
          <w:lang w:val="ru-RU"/>
        </w:rPr>
        <w:t>3.</w:t>
      </w:r>
      <w:r>
        <w:rPr>
          <w:rFonts w:eastAsia="Times New Roman"/>
          <w:color w:val="000000"/>
        </w:rPr>
        <w:t>58)</w:t>
      </w:r>
    </w:p>
    <w:p w:rsidR="00734CB6" w:rsidRPr="00734CB6" w:rsidRDefault="00734CB6" w:rsidP="00734CB6">
      <w:r w:rsidRPr="00734CB6">
        <w:t>Визначник системи по збуренню:</w:t>
      </w:r>
    </w:p>
    <w:p w:rsidR="00B71BAF" w:rsidRDefault="00B71BAF" w:rsidP="00B71BAF">
      <w:pPr>
        <w:ind w:firstLine="426"/>
        <w:jc w:val="center"/>
      </w:pPr>
      <w:r w:rsidRPr="00321F1D">
        <w:rPr>
          <w:position w:val="-60"/>
        </w:rPr>
        <w:object w:dxaOrig="8300" w:dyaOrig="1340">
          <v:shape id="_x0000_i1131" type="#_x0000_t75" style="width:398.25pt;height:67.5pt" o:ole="">
            <v:imagedata r:id="rId227" o:title=""/>
          </v:shape>
          <o:OLEObject Type="Embed" ProgID="Equation.DSMT4" ShapeID="_x0000_i1131" DrawAspect="Content" ObjectID="_1766010270" r:id="rId228"/>
        </w:object>
      </w:r>
      <w:r w:rsidRPr="00414898">
        <w:t>(</w:t>
      </w:r>
      <w:r w:rsidRPr="000C723C">
        <w:rPr>
          <w:lang w:val="ru-RU"/>
        </w:rPr>
        <w:t>3.</w:t>
      </w:r>
      <w:r>
        <w:t>59</w:t>
      </w:r>
      <w:r w:rsidRPr="00414898">
        <w:t>)</w:t>
      </w:r>
    </w:p>
    <w:p w:rsidR="00734CB6" w:rsidRPr="00734CB6" w:rsidRDefault="00734CB6" w:rsidP="00734CB6">
      <w:pPr>
        <w:rPr>
          <w:b/>
          <w:i/>
        </w:rPr>
      </w:pPr>
      <w:r w:rsidRPr="00734CB6">
        <w:rPr>
          <w:b/>
          <w:i/>
        </w:rPr>
        <w:lastRenderedPageBreak/>
        <w:t>Тепер розраховуємо з врахуванням допущення використовуючи рівняння (</w:t>
      </w:r>
      <w:r w:rsidR="00B71BAF" w:rsidRPr="00B71BAF">
        <w:rPr>
          <w:b/>
          <w:i/>
          <w:lang w:val="ru-RU"/>
        </w:rPr>
        <w:t>3.</w:t>
      </w:r>
      <w:r w:rsidRPr="00734CB6">
        <w:rPr>
          <w:b/>
          <w:i/>
        </w:rPr>
        <w:t>1), (</w:t>
      </w:r>
      <w:r w:rsidR="00B71BAF" w:rsidRPr="00B71BAF">
        <w:rPr>
          <w:b/>
          <w:i/>
          <w:lang w:val="ru-RU"/>
        </w:rPr>
        <w:t>3.</w:t>
      </w:r>
      <w:r w:rsidRPr="00734CB6">
        <w:rPr>
          <w:b/>
          <w:i/>
        </w:rPr>
        <w:t>2), (</w:t>
      </w:r>
      <w:r w:rsidR="00B71BAF" w:rsidRPr="00B71BAF">
        <w:rPr>
          <w:b/>
          <w:i/>
          <w:lang w:val="ru-RU"/>
        </w:rPr>
        <w:t>3.</w:t>
      </w:r>
      <w:r w:rsidRPr="00734CB6">
        <w:rPr>
          <w:b/>
          <w:i/>
        </w:rPr>
        <w:t>3), (</w:t>
      </w:r>
      <w:r w:rsidR="00B71BAF" w:rsidRPr="00B71BAF">
        <w:rPr>
          <w:b/>
          <w:i/>
          <w:lang w:val="ru-RU"/>
        </w:rPr>
        <w:t>3.</w:t>
      </w:r>
      <w:r w:rsidRPr="00734CB6">
        <w:rPr>
          <w:b/>
          <w:i/>
        </w:rPr>
        <w:t>5):</w:t>
      </w:r>
    </w:p>
    <w:p w:rsidR="00734CB6" w:rsidRPr="00734CB6" w:rsidRDefault="00734CB6" w:rsidP="00734CB6">
      <w:r w:rsidRPr="00734CB6">
        <w:t xml:space="preserve">Матриця нашої системи зі стовпцями </w:t>
      </w:r>
      <w:proofErr w:type="spellStart"/>
      <w:r w:rsidRPr="00734CB6">
        <w:rPr>
          <w:i/>
          <w:lang w:val="en-US"/>
        </w:rPr>
        <w:t>w</w:t>
      </w:r>
      <w:r w:rsidRPr="00734CB6">
        <w:rPr>
          <w:i/>
          <w:vertAlign w:val="subscript"/>
          <w:lang w:val="en-US"/>
        </w:rPr>
        <w:t>c</w:t>
      </w:r>
      <w:proofErr w:type="spellEnd"/>
      <w:r w:rsidRPr="00734CB6">
        <w:rPr>
          <w:vertAlign w:val="subscript"/>
        </w:rPr>
        <w:t>.2</w:t>
      </w:r>
      <w:r w:rsidRPr="00734CB6">
        <w:t xml:space="preserve">, </w:t>
      </w:r>
      <w:r w:rsidRPr="00734CB6">
        <w:rPr>
          <w:vertAlign w:val="subscript"/>
        </w:rPr>
        <w:t xml:space="preserve"> </w:t>
      </w:r>
      <w:proofErr w:type="spellStart"/>
      <w:r w:rsidRPr="00734CB6">
        <w:rPr>
          <w:i/>
          <w:lang w:val="en-US"/>
        </w:rPr>
        <w:t>w</w:t>
      </w:r>
      <w:r w:rsidRPr="00734CB6">
        <w:rPr>
          <w:i/>
          <w:vertAlign w:val="subscript"/>
          <w:lang w:val="en-US"/>
        </w:rPr>
        <w:t>g</w:t>
      </w:r>
      <w:proofErr w:type="spellEnd"/>
      <w:r w:rsidRPr="00734CB6">
        <w:rPr>
          <w:i/>
          <w:vertAlign w:val="subscript"/>
        </w:rPr>
        <w:t>.</w:t>
      </w:r>
      <w:r w:rsidRPr="00734CB6">
        <w:rPr>
          <w:vertAlign w:val="subscript"/>
        </w:rPr>
        <w:t>2</w:t>
      </w:r>
      <w:r w:rsidRPr="00734CB6">
        <w:t xml:space="preserve">, </w:t>
      </w:r>
      <w:r w:rsidRPr="00734CB6">
        <w:rPr>
          <w:i/>
          <w:lang w:val="en-US"/>
        </w:rPr>
        <w:t>T</w:t>
      </w:r>
      <w:r w:rsidRPr="00734CB6">
        <w:rPr>
          <w:i/>
          <w:vertAlign w:val="subscript"/>
          <w:lang w:val="en-US"/>
        </w:rPr>
        <w:t>c</w:t>
      </w:r>
      <w:r w:rsidRPr="00734CB6">
        <w:rPr>
          <w:i/>
          <w:vertAlign w:val="subscript"/>
        </w:rPr>
        <w:t>.</w:t>
      </w:r>
      <w:r w:rsidRPr="00734CB6">
        <w:rPr>
          <w:vertAlign w:val="subscript"/>
        </w:rPr>
        <w:t>2</w:t>
      </w:r>
      <w:r w:rsidRPr="00734CB6">
        <w:t xml:space="preserve">, </w:t>
      </w:r>
      <w:proofErr w:type="spellStart"/>
      <w:r w:rsidRPr="00734CB6">
        <w:rPr>
          <w:i/>
          <w:lang w:val="en-US"/>
        </w:rPr>
        <w:t>T</w:t>
      </w:r>
      <w:r w:rsidRPr="00734CB6">
        <w:rPr>
          <w:i/>
          <w:vertAlign w:val="subscript"/>
          <w:lang w:val="en-US"/>
        </w:rPr>
        <w:t>g</w:t>
      </w:r>
      <w:proofErr w:type="spellEnd"/>
      <w:r w:rsidRPr="00734CB6">
        <w:rPr>
          <w:i/>
          <w:vertAlign w:val="subscript"/>
        </w:rPr>
        <w:t>.</w:t>
      </w:r>
      <w:r w:rsidRPr="00734CB6">
        <w:rPr>
          <w:vertAlign w:val="subscript"/>
        </w:rPr>
        <w:t>2</w:t>
      </w:r>
      <w:r w:rsidRPr="00734CB6">
        <w:t>:</w:t>
      </w:r>
    </w:p>
    <w:p w:rsidR="00B71BAF" w:rsidRDefault="00B71BAF" w:rsidP="00B71BAF">
      <w:pPr>
        <w:ind w:firstLine="284"/>
        <w:jc w:val="center"/>
        <w:rPr>
          <w:rFonts w:eastAsia="Times New Roman"/>
          <w:color w:val="000000"/>
        </w:rPr>
      </w:pPr>
      <w:r w:rsidRPr="00E34410">
        <w:rPr>
          <w:rFonts w:eastAsia="Times New Roman"/>
          <w:color w:val="000000"/>
          <w:position w:val="-92"/>
        </w:rPr>
        <w:object w:dxaOrig="5840" w:dyaOrig="1980">
          <v:shape id="_x0000_i1132" type="#_x0000_t75" style="width:293.25pt;height:100.5pt" o:ole="">
            <v:imagedata r:id="rId229" o:title=""/>
          </v:shape>
          <o:OLEObject Type="Embed" ProgID="Equation.DSMT4" ShapeID="_x0000_i1132" DrawAspect="Content" ObjectID="_1766010271" r:id="rId230"/>
        </w:object>
      </w:r>
      <w:r>
        <w:rPr>
          <w:rFonts w:eastAsia="Times New Roman"/>
          <w:color w:val="000000"/>
        </w:rPr>
        <w:t xml:space="preserve"> (</w:t>
      </w:r>
      <w:r w:rsidRPr="00B71BAF">
        <w:rPr>
          <w:rFonts w:eastAsia="Times New Roman"/>
          <w:color w:val="000000"/>
          <w:lang w:val="ru-RU"/>
        </w:rPr>
        <w:t>3.</w:t>
      </w:r>
      <w:r>
        <w:rPr>
          <w:rFonts w:eastAsia="Times New Roman"/>
          <w:color w:val="000000"/>
        </w:rPr>
        <w:t>60)</w:t>
      </w:r>
    </w:p>
    <w:p w:rsidR="00734CB6" w:rsidRPr="00734CB6" w:rsidRDefault="00734CB6" w:rsidP="00734CB6">
      <w:r w:rsidRPr="00734CB6">
        <w:t>Визначник системи:</w:t>
      </w:r>
    </w:p>
    <w:p w:rsidR="00B71BAF" w:rsidRPr="00790DDF" w:rsidRDefault="00B71BAF" w:rsidP="00B71BAF">
      <w:pPr>
        <w:ind w:firstLine="0"/>
        <w:jc w:val="center"/>
      </w:pPr>
      <w:r w:rsidRPr="00790DDF">
        <w:rPr>
          <w:position w:val="-28"/>
        </w:rPr>
        <w:object w:dxaOrig="8800" w:dyaOrig="700">
          <v:shape id="_x0000_i1133" type="#_x0000_t75" style="width:440.25pt;height:35.25pt" o:ole="">
            <v:imagedata r:id="rId231" o:title=""/>
          </v:shape>
          <o:OLEObject Type="Embed" ProgID="Equation.DSMT4" ShapeID="_x0000_i1133" DrawAspect="Content" ObjectID="_1766010272" r:id="rId232"/>
        </w:object>
      </w:r>
      <w:r>
        <w:t xml:space="preserve"> (</w:t>
      </w:r>
      <w:r w:rsidRPr="000C723C">
        <w:rPr>
          <w:lang w:val="ru-RU"/>
        </w:rPr>
        <w:t>3.</w:t>
      </w:r>
      <w:r>
        <w:t>61)</w:t>
      </w:r>
    </w:p>
    <w:p w:rsidR="00734CB6" w:rsidRPr="00734CB6" w:rsidRDefault="00734CB6" w:rsidP="00734CB6">
      <w:r w:rsidRPr="00734CB6">
        <w:t xml:space="preserve">Транспонований вектор-стовпець коефіцієнтів при керуванні </w:t>
      </w:r>
      <w:r w:rsidR="00B71BAF" w:rsidRPr="00557C55">
        <w:rPr>
          <w:position w:val="-16"/>
        </w:rPr>
        <w:object w:dxaOrig="420" w:dyaOrig="420">
          <v:shape id="_x0000_i1134" type="#_x0000_t75" style="width:21.75pt;height:21.75pt" o:ole="">
            <v:imagedata r:id="rId213" o:title=""/>
          </v:shape>
          <o:OLEObject Type="Embed" ProgID="Equation.DSMT4" ShapeID="_x0000_i1134" DrawAspect="Content" ObjectID="_1766010273" r:id="rId233"/>
        </w:object>
      </w:r>
      <w:r w:rsidR="00B71BAF">
        <w:rPr>
          <w:rFonts w:eastAsia="Times New Roman"/>
          <w:color w:val="000000"/>
        </w:rPr>
        <w:t>:</w:t>
      </w:r>
    </w:p>
    <w:p w:rsidR="00B71BAF" w:rsidRPr="00024581" w:rsidRDefault="00B71BAF" w:rsidP="00B71BAF">
      <w:pPr>
        <w:ind w:firstLine="426"/>
        <w:jc w:val="center"/>
        <w:rPr>
          <w:rFonts w:eastAsia="Times New Roman"/>
          <w:color w:val="000000"/>
        </w:rPr>
      </w:pPr>
      <w:r w:rsidRPr="00A84CA8">
        <w:rPr>
          <w:position w:val="-24"/>
        </w:rPr>
        <w:object w:dxaOrig="6860" w:dyaOrig="660">
          <v:shape id="_x0000_i1135" type="#_x0000_t75" style="width:343.5pt;height:33.75pt" o:ole="">
            <v:imagedata r:id="rId234" o:title=""/>
          </v:shape>
          <o:OLEObject Type="Embed" ProgID="Equation.DSMT4" ShapeID="_x0000_i1135" DrawAspect="Content" ObjectID="_1766010274" r:id="rId235"/>
        </w:object>
      </w:r>
      <w:r>
        <w:t>(</w:t>
      </w:r>
      <w:r w:rsidRPr="000C723C">
        <w:rPr>
          <w:lang w:val="ru-RU"/>
        </w:rPr>
        <w:t>3.</w:t>
      </w:r>
      <w:r>
        <w:t>62)</w:t>
      </w:r>
    </w:p>
    <w:p w:rsidR="00734CB6" w:rsidRPr="00734CB6" w:rsidRDefault="00734CB6" w:rsidP="00734CB6">
      <w:r w:rsidRPr="00734CB6">
        <w:t>Доповнення по керуванню:</w:t>
      </w:r>
    </w:p>
    <w:p w:rsidR="00B71BAF" w:rsidRPr="00054FAB" w:rsidRDefault="00B71BAF" w:rsidP="00B71BAF">
      <w:pPr>
        <w:ind w:firstLine="426"/>
        <w:jc w:val="center"/>
        <w:rPr>
          <w:rFonts w:eastAsia="Times New Roman"/>
          <w:color w:val="000000"/>
        </w:rPr>
      </w:pPr>
      <w:r w:rsidRPr="0011589B">
        <w:rPr>
          <w:rFonts w:eastAsia="Times New Roman"/>
          <w:color w:val="000000"/>
          <w:position w:val="-96"/>
        </w:rPr>
        <w:object w:dxaOrig="7200" w:dyaOrig="2060">
          <v:shape id="_x0000_i1136" type="#_x0000_t75" style="width:360.75pt;height:103.5pt" o:ole="">
            <v:imagedata r:id="rId236" o:title=""/>
          </v:shape>
          <o:OLEObject Type="Embed" ProgID="Equation.DSMT4" ShapeID="_x0000_i1136" DrawAspect="Content" ObjectID="_1766010275" r:id="rId237"/>
        </w:object>
      </w:r>
      <w:r>
        <w:rPr>
          <w:rFonts w:eastAsia="Times New Roman"/>
          <w:color w:val="000000"/>
        </w:rPr>
        <w:t xml:space="preserve"> (</w:t>
      </w:r>
      <w:r w:rsidRPr="000C723C">
        <w:rPr>
          <w:rFonts w:eastAsia="Times New Roman"/>
          <w:color w:val="000000"/>
          <w:lang w:val="ru-RU"/>
        </w:rPr>
        <w:t>3.</w:t>
      </w:r>
      <w:r>
        <w:rPr>
          <w:rFonts w:eastAsia="Times New Roman"/>
          <w:color w:val="000000"/>
        </w:rPr>
        <w:t>63)</w:t>
      </w:r>
    </w:p>
    <w:p w:rsidR="00734CB6" w:rsidRPr="00734CB6" w:rsidRDefault="00734CB6" w:rsidP="00734CB6">
      <w:r w:rsidRPr="00734CB6">
        <w:t>Визначник системи по керуванню:</w:t>
      </w:r>
    </w:p>
    <w:p w:rsidR="00B71BAF" w:rsidRPr="00321F1D" w:rsidRDefault="00B71BAF" w:rsidP="00B71BAF">
      <w:pPr>
        <w:ind w:firstLine="142"/>
        <w:jc w:val="center"/>
      </w:pPr>
      <w:r w:rsidRPr="008867EB">
        <w:rPr>
          <w:position w:val="-94"/>
        </w:rPr>
        <w:object w:dxaOrig="10020" w:dyaOrig="2020">
          <v:shape id="_x0000_i1137" type="#_x0000_t75" style="width:440.25pt;height:102pt" o:ole="">
            <v:imagedata r:id="rId238" o:title=""/>
          </v:shape>
          <o:OLEObject Type="Embed" ProgID="Equation.DSMT4" ShapeID="_x0000_i1137" DrawAspect="Content" ObjectID="_1766010276" r:id="rId239"/>
        </w:object>
      </w:r>
      <w:r w:rsidRPr="00414898">
        <w:t>(</w:t>
      </w:r>
      <w:r w:rsidRPr="000C723C">
        <w:rPr>
          <w:lang w:val="ru-RU"/>
        </w:rPr>
        <w:t>3.</w:t>
      </w:r>
      <w:r>
        <w:t>64</w:t>
      </w:r>
      <w:r w:rsidRPr="00414898">
        <w:t>)</w:t>
      </w:r>
    </w:p>
    <w:p w:rsidR="00734CB6" w:rsidRPr="00734CB6" w:rsidRDefault="00734CB6" w:rsidP="00734CB6">
      <w:r w:rsidRPr="00734CB6">
        <w:t xml:space="preserve">Транспонований вектор-стовпець коефіцієнтів при збуренні </w:t>
      </w:r>
      <w:r w:rsidR="00B71BAF" w:rsidRPr="00414898">
        <w:rPr>
          <w:position w:val="-12"/>
        </w:rPr>
        <w:object w:dxaOrig="460" w:dyaOrig="380">
          <v:shape id="_x0000_i1138" type="#_x0000_t75" style="width:24.75pt;height:19.5pt" o:ole="">
            <v:imagedata r:id="rId221" o:title=""/>
          </v:shape>
          <o:OLEObject Type="Embed" ProgID="Equation.DSMT4" ShapeID="_x0000_i1138" DrawAspect="Content" ObjectID="_1766010277" r:id="rId240"/>
        </w:object>
      </w:r>
      <w:r w:rsidR="00B71BAF">
        <w:rPr>
          <w:rFonts w:eastAsia="Times New Roman"/>
          <w:color w:val="000000"/>
        </w:rPr>
        <w:t>:</w:t>
      </w:r>
    </w:p>
    <w:p w:rsidR="00B71BAF" w:rsidRDefault="00B71BAF" w:rsidP="00B71BAF">
      <w:pPr>
        <w:ind w:firstLine="426"/>
        <w:jc w:val="center"/>
        <w:rPr>
          <w:rFonts w:eastAsia="Times New Roman"/>
          <w:color w:val="000000"/>
        </w:rPr>
      </w:pPr>
      <w:r w:rsidRPr="00414898">
        <w:rPr>
          <w:position w:val="-18"/>
        </w:rPr>
        <w:object w:dxaOrig="4000" w:dyaOrig="560">
          <v:shape id="_x0000_i1139" type="#_x0000_t75" style="width:199.5pt;height:28.5pt" o:ole="">
            <v:imagedata r:id="rId241" o:title=""/>
          </v:shape>
          <o:OLEObject Type="Embed" ProgID="Equation.DSMT4" ShapeID="_x0000_i1139" DrawAspect="Content" ObjectID="_1766010278" r:id="rId242"/>
        </w:object>
      </w:r>
      <w:r>
        <w:t>(</w:t>
      </w:r>
      <w:r w:rsidRPr="000C723C">
        <w:rPr>
          <w:lang w:val="ru-RU"/>
        </w:rPr>
        <w:t>3.</w:t>
      </w:r>
      <w:r>
        <w:t>65)</w:t>
      </w:r>
    </w:p>
    <w:p w:rsidR="001B7BF4" w:rsidRDefault="001B7BF4" w:rsidP="00734CB6"/>
    <w:p w:rsidR="001B7BF4" w:rsidRDefault="001B7BF4" w:rsidP="00734CB6"/>
    <w:p w:rsidR="001B7BF4" w:rsidRDefault="001B7BF4" w:rsidP="00734CB6"/>
    <w:p w:rsidR="00734CB6" w:rsidRPr="00734CB6" w:rsidRDefault="00734CB6" w:rsidP="00734CB6">
      <w:r w:rsidRPr="00734CB6">
        <w:lastRenderedPageBreak/>
        <w:t>Доповнення по збуренню:</w:t>
      </w:r>
    </w:p>
    <w:p w:rsidR="00B71BAF" w:rsidRPr="00054FAB" w:rsidRDefault="00B71BAF" w:rsidP="00B71BAF">
      <w:pPr>
        <w:ind w:firstLine="426"/>
        <w:jc w:val="center"/>
        <w:rPr>
          <w:rFonts w:eastAsia="Times New Roman"/>
          <w:color w:val="000000"/>
        </w:rPr>
      </w:pPr>
      <w:r w:rsidRPr="00E34410">
        <w:rPr>
          <w:rFonts w:eastAsia="Times New Roman"/>
          <w:color w:val="000000"/>
          <w:position w:val="-92"/>
        </w:rPr>
        <w:object w:dxaOrig="5960" w:dyaOrig="1980">
          <v:shape id="_x0000_i1140" type="#_x0000_t75" style="width:297.75pt;height:100.5pt" o:ole="">
            <v:imagedata r:id="rId243" o:title=""/>
          </v:shape>
          <o:OLEObject Type="Embed" ProgID="Equation.DSMT4" ShapeID="_x0000_i1140" DrawAspect="Content" ObjectID="_1766010279" r:id="rId244"/>
        </w:object>
      </w:r>
      <w:r>
        <w:rPr>
          <w:rFonts w:eastAsia="Times New Roman"/>
          <w:color w:val="000000"/>
        </w:rPr>
        <w:t xml:space="preserve"> (</w:t>
      </w:r>
      <w:r w:rsidRPr="000C723C">
        <w:rPr>
          <w:rFonts w:eastAsia="Times New Roman"/>
          <w:color w:val="000000"/>
          <w:lang w:val="ru-RU"/>
        </w:rPr>
        <w:t>3.</w:t>
      </w:r>
      <w:r>
        <w:rPr>
          <w:rFonts w:eastAsia="Times New Roman"/>
          <w:color w:val="000000"/>
        </w:rPr>
        <w:t>66)</w:t>
      </w:r>
    </w:p>
    <w:p w:rsidR="00734CB6" w:rsidRPr="00734CB6" w:rsidRDefault="00734CB6" w:rsidP="00734CB6">
      <w:r w:rsidRPr="00734CB6">
        <w:t>Визначник системи по збуренню:</w:t>
      </w:r>
    </w:p>
    <w:p w:rsidR="001B7BF4" w:rsidRDefault="00B71BAF" w:rsidP="001B7BF4">
      <w:pPr>
        <w:ind w:firstLine="426"/>
        <w:jc w:val="center"/>
      </w:pPr>
      <w:r w:rsidRPr="00321F1D">
        <w:rPr>
          <w:position w:val="-60"/>
        </w:rPr>
        <w:object w:dxaOrig="8540" w:dyaOrig="1340">
          <v:shape id="_x0000_i1141" type="#_x0000_t75" style="width:408.75pt;height:67.5pt" o:ole="">
            <v:imagedata r:id="rId245" o:title=""/>
          </v:shape>
          <o:OLEObject Type="Embed" ProgID="Equation.DSMT4" ShapeID="_x0000_i1141" DrawAspect="Content" ObjectID="_1766010280" r:id="rId246"/>
        </w:object>
      </w:r>
      <w:r w:rsidRPr="00414898">
        <w:t>(</w:t>
      </w:r>
      <w:r>
        <w:rPr>
          <w:lang w:val="en-US"/>
        </w:rPr>
        <w:t>3.</w:t>
      </w:r>
      <w:r>
        <w:t>67</w:t>
      </w:r>
      <w:r w:rsidRPr="00414898">
        <w:t>)</w:t>
      </w:r>
    </w:p>
    <w:p w:rsidR="00734CB6" w:rsidRPr="00734CB6" w:rsidRDefault="0099235D" w:rsidP="0099235D">
      <w:pPr>
        <w:pStyle w:val="3"/>
      </w:pPr>
      <w:bookmarkStart w:id="34" w:name="_Toc154765368"/>
      <w:bookmarkStart w:id="35" w:name="_Toc154766221"/>
      <w:r w:rsidRPr="0099235D">
        <w:t xml:space="preserve">Передатні функції </w:t>
      </w:r>
      <w:r w:rsidR="00710C8F">
        <w:t>за каналами збурення і керування та перехідні характеристики ТОК</w:t>
      </w:r>
      <w:bookmarkEnd w:id="34"/>
      <w:bookmarkEnd w:id="35"/>
    </w:p>
    <w:p w:rsidR="00734CB6" w:rsidRPr="00734CB6" w:rsidRDefault="00734CB6" w:rsidP="00734CB6">
      <w:pPr>
        <w:rPr>
          <w:i/>
        </w:rPr>
      </w:pPr>
      <w:r w:rsidRPr="00734CB6">
        <w:rPr>
          <w:i/>
        </w:rPr>
        <w:t>Передатні функції без врахування допущення:</w:t>
      </w:r>
    </w:p>
    <w:p w:rsidR="00734CB6" w:rsidRPr="00734CB6" w:rsidRDefault="00734CB6" w:rsidP="00734CB6">
      <w:r w:rsidRPr="00734CB6">
        <w:t>Передатна функція за каналом керування:</w:t>
      </w:r>
    </w:p>
    <w:p w:rsidR="00710C8F" w:rsidRPr="009F74C1" w:rsidRDefault="00710C8F" w:rsidP="00710C8F">
      <w:pPr>
        <w:tabs>
          <w:tab w:val="left" w:pos="1418"/>
        </w:tabs>
        <w:ind w:firstLine="426"/>
        <w:jc w:val="center"/>
      </w:pPr>
      <w:r w:rsidRPr="00653A07">
        <w:rPr>
          <w:position w:val="-26"/>
        </w:rPr>
        <w:object w:dxaOrig="1400" w:dyaOrig="880">
          <v:shape id="_x0000_i1142" type="#_x0000_t75" style="width:70.5pt;height:43.5pt" o:ole="">
            <v:imagedata r:id="rId247" o:title=""/>
          </v:shape>
          <o:OLEObject Type="Embed" ProgID="Equation.DSMT4" ShapeID="_x0000_i1142" DrawAspect="Content" ObjectID="_1766010281" r:id="rId248"/>
        </w:object>
      </w:r>
      <w:r w:rsidRPr="009F74C1">
        <w:t xml:space="preserve"> (</w:t>
      </w:r>
      <w:r w:rsidRPr="000C723C">
        <w:rPr>
          <w:lang w:val="ru-RU"/>
        </w:rPr>
        <w:t>3.</w:t>
      </w:r>
      <w:r>
        <w:t>68</w:t>
      </w:r>
      <w:r w:rsidRPr="009F74C1">
        <w:t>)</w:t>
      </w:r>
    </w:p>
    <w:p w:rsidR="00734CB6" w:rsidRPr="00734CB6" w:rsidRDefault="00734CB6" w:rsidP="00734CB6">
      <w:r w:rsidRPr="00734CB6">
        <w:t>Передатна функція за каналом збурення:</w:t>
      </w:r>
    </w:p>
    <w:p w:rsidR="00710C8F" w:rsidRDefault="00710C8F" w:rsidP="00843108">
      <w:pPr>
        <w:tabs>
          <w:tab w:val="left" w:pos="1418"/>
        </w:tabs>
        <w:ind w:firstLine="426"/>
        <w:jc w:val="center"/>
      </w:pPr>
      <w:r w:rsidRPr="00653A07">
        <w:rPr>
          <w:position w:val="-26"/>
        </w:rPr>
        <w:object w:dxaOrig="1500" w:dyaOrig="820">
          <v:shape id="_x0000_i1143" type="#_x0000_t75" style="width:75.75pt;height:40.5pt" o:ole="">
            <v:imagedata r:id="rId249" o:title=""/>
          </v:shape>
          <o:OLEObject Type="Embed" ProgID="Equation.DSMT4" ShapeID="_x0000_i1143" DrawAspect="Content" ObjectID="_1766010282" r:id="rId250"/>
        </w:object>
      </w:r>
      <w:r w:rsidRPr="00653A07">
        <w:t xml:space="preserve"> (</w:t>
      </w:r>
      <w:r w:rsidRPr="000C723C">
        <w:rPr>
          <w:lang w:val="ru-RU"/>
        </w:rPr>
        <w:t>3.</w:t>
      </w:r>
      <w:r>
        <w:t>69</w:t>
      </w:r>
      <w:r w:rsidRPr="00653A07">
        <w:t>)</w:t>
      </w:r>
    </w:p>
    <w:p w:rsidR="00734CB6" w:rsidRPr="00734CB6" w:rsidRDefault="00734CB6" w:rsidP="00734CB6">
      <w:pPr>
        <w:rPr>
          <w:i/>
        </w:rPr>
      </w:pPr>
      <w:r w:rsidRPr="00734CB6">
        <w:rPr>
          <w:i/>
        </w:rPr>
        <w:t>Передатні функції з врахуванням допущення:</w:t>
      </w:r>
    </w:p>
    <w:p w:rsidR="00734CB6" w:rsidRPr="00734CB6" w:rsidRDefault="00734CB6" w:rsidP="00734CB6">
      <w:r w:rsidRPr="00734CB6">
        <w:t>Передатна функція за каналом керування:</w:t>
      </w:r>
    </w:p>
    <w:p w:rsidR="00710C8F" w:rsidRPr="009F74C1" w:rsidRDefault="00710C8F" w:rsidP="00843108">
      <w:pPr>
        <w:tabs>
          <w:tab w:val="left" w:pos="1418"/>
        </w:tabs>
        <w:ind w:firstLine="426"/>
        <w:jc w:val="center"/>
      </w:pPr>
      <w:r w:rsidRPr="00653A07">
        <w:rPr>
          <w:position w:val="-26"/>
        </w:rPr>
        <w:object w:dxaOrig="1640" w:dyaOrig="880">
          <v:shape id="_x0000_i1144" type="#_x0000_t75" style="width:82.5pt;height:43.5pt" o:ole="">
            <v:imagedata r:id="rId251" o:title=""/>
          </v:shape>
          <o:OLEObject Type="Embed" ProgID="Equation.DSMT4" ShapeID="_x0000_i1144" DrawAspect="Content" ObjectID="_1766010283" r:id="rId252"/>
        </w:object>
      </w:r>
      <w:r w:rsidRPr="009F74C1">
        <w:t xml:space="preserve"> (</w:t>
      </w:r>
      <w:r w:rsidRPr="000C723C">
        <w:rPr>
          <w:lang w:val="ru-RU"/>
        </w:rPr>
        <w:t>3.</w:t>
      </w:r>
      <w:r>
        <w:t>70</w:t>
      </w:r>
      <w:r w:rsidRPr="009F74C1">
        <w:t>)</w:t>
      </w:r>
    </w:p>
    <w:p w:rsidR="00734CB6" w:rsidRPr="00734CB6" w:rsidRDefault="00734CB6" w:rsidP="00734CB6">
      <w:r w:rsidRPr="00734CB6">
        <w:t>Передатна функція за каналом збурення:</w:t>
      </w:r>
    </w:p>
    <w:p w:rsidR="00710C8F" w:rsidRPr="00073258" w:rsidRDefault="00710C8F" w:rsidP="00843108">
      <w:pPr>
        <w:tabs>
          <w:tab w:val="left" w:pos="1418"/>
        </w:tabs>
        <w:ind w:firstLine="426"/>
        <w:jc w:val="center"/>
      </w:pPr>
      <w:r w:rsidRPr="00653A07">
        <w:rPr>
          <w:position w:val="-26"/>
        </w:rPr>
        <w:object w:dxaOrig="1740" w:dyaOrig="820">
          <v:shape id="_x0000_i1145" type="#_x0000_t75" style="width:87.75pt;height:40.5pt" o:ole="">
            <v:imagedata r:id="rId253" o:title=""/>
          </v:shape>
          <o:OLEObject Type="Embed" ProgID="Equation.DSMT4" ShapeID="_x0000_i1145" DrawAspect="Content" ObjectID="_1766010284" r:id="rId254"/>
        </w:object>
      </w:r>
      <w:r w:rsidRPr="00653A07">
        <w:t xml:space="preserve"> (</w:t>
      </w:r>
      <w:r w:rsidRPr="000C723C">
        <w:rPr>
          <w:lang w:val="ru-RU"/>
        </w:rPr>
        <w:t>3.</w:t>
      </w:r>
      <w:r>
        <w:t>71</w:t>
      </w:r>
      <w:r w:rsidRPr="00653A07">
        <w:t>)</w:t>
      </w:r>
    </w:p>
    <w:p w:rsidR="00734CB6" w:rsidRDefault="00843108" w:rsidP="00734CB6">
      <w:r>
        <w:t>За виведеними передатними функціями, можна побудувати їх перехідні характеристики, попередньо ввівши основні параметри у програму</w:t>
      </w:r>
      <w:r w:rsidR="002811EB" w:rsidRPr="002811EB">
        <w:rPr>
          <w:lang w:val="ru-RU"/>
        </w:rPr>
        <w:t xml:space="preserve"> [6]</w:t>
      </w:r>
      <w:r>
        <w:t>.</w:t>
      </w:r>
    </w:p>
    <w:p w:rsidR="00843108" w:rsidRDefault="00843108" w:rsidP="00815BBF">
      <w:pPr>
        <w:spacing w:after="240"/>
      </w:pPr>
      <w:r>
        <w:t>На Рисунках 3.14 та 3.15 зображена перехідна характеристика за каналом керування та збурення до передатних функцій (3.68) і (3.69) відповідно.</w:t>
      </w:r>
    </w:p>
    <w:p w:rsidR="00815BBF" w:rsidRPr="00CD795A" w:rsidRDefault="00815BBF" w:rsidP="00815BBF">
      <w:pPr>
        <w:spacing w:after="200" w:line="276" w:lineRule="auto"/>
        <w:ind w:firstLine="284"/>
        <w:jc w:val="center"/>
        <w:rPr>
          <w:rFonts w:eastAsia="Times New Roman"/>
          <w:color w:val="000000"/>
          <w:szCs w:val="22"/>
        </w:rPr>
      </w:pPr>
      <w:r w:rsidRPr="001C0482">
        <w:rPr>
          <w:noProof/>
          <w:lang w:val="en-US"/>
        </w:rPr>
        <w:lastRenderedPageBreak/>
        <w:drawing>
          <wp:inline distT="0" distB="0" distL="0" distR="0" wp14:anchorId="1715B3D2" wp14:editId="36A04FD6">
            <wp:extent cx="4678680" cy="3724302"/>
            <wp:effectExtent l="0" t="0" r="7620" b="9525"/>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5"/>
                    <a:stretch>
                      <a:fillRect/>
                    </a:stretch>
                  </pic:blipFill>
                  <pic:spPr>
                    <a:xfrm>
                      <a:off x="0" y="0"/>
                      <a:ext cx="4774936" cy="3800924"/>
                    </a:xfrm>
                    <a:prstGeom prst="rect">
                      <a:avLst/>
                    </a:prstGeom>
                  </pic:spPr>
                </pic:pic>
              </a:graphicData>
            </a:graphic>
          </wp:inline>
        </w:drawing>
      </w:r>
    </w:p>
    <w:p w:rsidR="00815BBF" w:rsidRPr="001D27D3" w:rsidRDefault="00815BBF" w:rsidP="00815BBF">
      <w:pPr>
        <w:spacing w:after="200" w:line="276" w:lineRule="auto"/>
        <w:ind w:firstLine="284"/>
        <w:jc w:val="center"/>
        <w:rPr>
          <w:rFonts w:eastAsia="Times New Roman"/>
          <w:color w:val="000000"/>
          <w:sz w:val="32"/>
          <w:szCs w:val="22"/>
        </w:rPr>
      </w:pPr>
      <w:r w:rsidRPr="001D27D3">
        <w:rPr>
          <w:rFonts w:eastAsia="Times New Roman"/>
          <w:color w:val="000000"/>
          <w:szCs w:val="22"/>
        </w:rPr>
        <w:t>Рис. 3.1</w:t>
      </w:r>
      <w:r>
        <w:rPr>
          <w:rFonts w:eastAsia="Times New Roman"/>
          <w:color w:val="000000"/>
          <w:szCs w:val="22"/>
        </w:rPr>
        <w:t>4</w:t>
      </w:r>
      <w:r w:rsidR="001C203E">
        <w:rPr>
          <w:rFonts w:eastAsia="Times New Roman"/>
          <w:color w:val="000000"/>
          <w:szCs w:val="22"/>
        </w:rPr>
        <w:t xml:space="preserve"> </w:t>
      </w:r>
      <w:r w:rsidR="001C203E">
        <w:t>–</w:t>
      </w:r>
      <w:r w:rsidRPr="001D27D3">
        <w:rPr>
          <w:rFonts w:eastAsia="Times New Roman"/>
          <w:color w:val="000000"/>
          <w:szCs w:val="22"/>
        </w:rPr>
        <w:t xml:space="preserve"> </w:t>
      </w:r>
      <w:r w:rsidR="00BB6298" w:rsidRPr="00BB6298">
        <w:rPr>
          <w:rFonts w:eastAsia="Times New Roman"/>
          <w:color w:val="000000"/>
          <w:szCs w:val="22"/>
        </w:rPr>
        <w:t xml:space="preserve">Перехідна характеристика ТОК за каналом керування </w:t>
      </w:r>
      <w:proofErr w:type="spellStart"/>
      <w:r w:rsidR="00BB6298" w:rsidRPr="00BB6298">
        <w:rPr>
          <w:rFonts w:eastAsia="Times New Roman"/>
          <w:i/>
          <w:color w:val="000000"/>
          <w:szCs w:val="22"/>
          <w:lang w:val="en-US"/>
        </w:rPr>
        <w:t>T</w:t>
      </w:r>
      <w:r w:rsidR="00BB6298" w:rsidRPr="00BB6298">
        <w:rPr>
          <w:rFonts w:eastAsia="Times New Roman"/>
          <w:i/>
          <w:color w:val="000000"/>
          <w:szCs w:val="22"/>
          <w:vertAlign w:val="subscript"/>
          <w:lang w:val="en-US"/>
        </w:rPr>
        <w:t>g</w:t>
      </w:r>
      <w:proofErr w:type="spellEnd"/>
      <w:r w:rsidR="00BB6298" w:rsidRPr="00BB6298">
        <w:rPr>
          <w:rFonts w:eastAsia="Times New Roman"/>
          <w:i/>
          <w:color w:val="000000"/>
          <w:szCs w:val="22"/>
          <w:vertAlign w:val="subscript"/>
        </w:rPr>
        <w:t>.</w:t>
      </w:r>
      <w:r w:rsidR="00BB6298" w:rsidRPr="00BB6298">
        <w:rPr>
          <w:rFonts w:eastAsia="Times New Roman"/>
          <w:color w:val="000000"/>
          <w:szCs w:val="22"/>
          <w:vertAlign w:val="subscript"/>
        </w:rPr>
        <w:t>1</w:t>
      </w:r>
      <w:r w:rsidR="00BB6298" w:rsidRPr="00BB6298">
        <w:rPr>
          <w:rFonts w:eastAsia="Times New Roman"/>
          <w:color w:val="000000"/>
          <w:szCs w:val="22"/>
        </w:rPr>
        <w:t>→</w:t>
      </w:r>
      <w:proofErr w:type="spellStart"/>
      <w:r w:rsidR="00BB6298" w:rsidRPr="00BB6298">
        <w:rPr>
          <w:rFonts w:eastAsia="Times New Roman"/>
          <w:i/>
          <w:color w:val="000000"/>
          <w:szCs w:val="22"/>
          <w:lang w:val="en-US"/>
        </w:rPr>
        <w:t>w</w:t>
      </w:r>
      <w:r w:rsidR="00BB6298" w:rsidRPr="00BB6298">
        <w:rPr>
          <w:rFonts w:eastAsia="Times New Roman"/>
          <w:i/>
          <w:color w:val="000000"/>
          <w:szCs w:val="22"/>
          <w:vertAlign w:val="subscript"/>
          <w:lang w:val="en-US"/>
        </w:rPr>
        <w:t>c</w:t>
      </w:r>
      <w:proofErr w:type="spellEnd"/>
      <w:r w:rsidR="00BB6298" w:rsidRPr="00BB6298">
        <w:rPr>
          <w:rFonts w:eastAsia="Times New Roman"/>
          <w:i/>
          <w:color w:val="000000"/>
          <w:szCs w:val="22"/>
          <w:vertAlign w:val="subscript"/>
        </w:rPr>
        <w:t>.</w:t>
      </w:r>
      <w:r w:rsidR="00BB6298" w:rsidRPr="00BB6298">
        <w:rPr>
          <w:rFonts w:eastAsia="Times New Roman"/>
          <w:color w:val="000000"/>
          <w:szCs w:val="22"/>
          <w:vertAlign w:val="subscript"/>
        </w:rPr>
        <w:t>2</w:t>
      </w:r>
    </w:p>
    <w:p w:rsidR="00815BBF" w:rsidRPr="00CD795A" w:rsidRDefault="00BB6298" w:rsidP="00815BBF">
      <w:pPr>
        <w:spacing w:after="200" w:line="276" w:lineRule="auto"/>
        <w:ind w:firstLine="284"/>
        <w:jc w:val="center"/>
        <w:rPr>
          <w:rFonts w:eastAsia="Times New Roman"/>
          <w:color w:val="000000"/>
          <w:szCs w:val="22"/>
        </w:rPr>
      </w:pPr>
      <w:r w:rsidRPr="000B17A0">
        <w:rPr>
          <w:noProof/>
          <w:lang w:val="en-US"/>
        </w:rPr>
        <w:drawing>
          <wp:inline distT="0" distB="0" distL="0" distR="0" wp14:anchorId="3F23A8B2" wp14:editId="560B9A57">
            <wp:extent cx="4381500" cy="3525021"/>
            <wp:effectExtent l="0" t="0" r="0"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6"/>
                    <a:stretch>
                      <a:fillRect/>
                    </a:stretch>
                  </pic:blipFill>
                  <pic:spPr>
                    <a:xfrm>
                      <a:off x="0" y="0"/>
                      <a:ext cx="4446683" cy="3577462"/>
                    </a:xfrm>
                    <a:prstGeom prst="rect">
                      <a:avLst/>
                    </a:prstGeom>
                  </pic:spPr>
                </pic:pic>
              </a:graphicData>
            </a:graphic>
          </wp:inline>
        </w:drawing>
      </w:r>
    </w:p>
    <w:p w:rsidR="00815BBF" w:rsidRPr="001D27D3" w:rsidRDefault="00815BBF" w:rsidP="00815BBF">
      <w:pPr>
        <w:spacing w:after="200" w:line="276" w:lineRule="auto"/>
        <w:ind w:firstLine="284"/>
        <w:jc w:val="center"/>
        <w:rPr>
          <w:rFonts w:eastAsia="Times New Roman"/>
          <w:color w:val="000000"/>
          <w:sz w:val="32"/>
          <w:szCs w:val="22"/>
        </w:rPr>
      </w:pPr>
      <w:r w:rsidRPr="001D27D3">
        <w:rPr>
          <w:rFonts w:eastAsia="Times New Roman"/>
          <w:color w:val="000000"/>
          <w:szCs w:val="22"/>
        </w:rPr>
        <w:t>Рис. 3.1</w:t>
      </w:r>
      <w:r w:rsidR="00BB6298">
        <w:rPr>
          <w:rFonts w:eastAsia="Times New Roman"/>
          <w:color w:val="000000"/>
          <w:szCs w:val="22"/>
        </w:rPr>
        <w:t>5</w:t>
      </w:r>
      <w:r w:rsidR="001C203E">
        <w:rPr>
          <w:rFonts w:eastAsia="Times New Roman"/>
          <w:color w:val="000000"/>
          <w:szCs w:val="22"/>
        </w:rPr>
        <w:t xml:space="preserve"> </w:t>
      </w:r>
      <w:r w:rsidR="001C203E">
        <w:t>–</w:t>
      </w:r>
      <w:r w:rsidRPr="001D27D3">
        <w:rPr>
          <w:rFonts w:eastAsia="Times New Roman"/>
          <w:color w:val="000000"/>
          <w:szCs w:val="22"/>
        </w:rPr>
        <w:t xml:space="preserve"> </w:t>
      </w:r>
      <w:r w:rsidR="00BB6298" w:rsidRPr="00BB6298">
        <w:rPr>
          <w:rFonts w:eastAsia="Times New Roman"/>
          <w:color w:val="000000"/>
          <w:szCs w:val="22"/>
        </w:rPr>
        <w:t xml:space="preserve">Перехідна характеристика ТОК за каналом збурення </w:t>
      </w:r>
      <w:proofErr w:type="spellStart"/>
      <w:r w:rsidR="00BB6298" w:rsidRPr="00BB6298">
        <w:rPr>
          <w:rFonts w:eastAsia="Times New Roman"/>
          <w:i/>
          <w:color w:val="000000"/>
          <w:szCs w:val="22"/>
          <w:lang w:val="en-US"/>
        </w:rPr>
        <w:t>G</w:t>
      </w:r>
      <w:r w:rsidR="00BB6298" w:rsidRPr="00BB6298">
        <w:rPr>
          <w:rFonts w:eastAsia="Times New Roman"/>
          <w:i/>
          <w:color w:val="000000"/>
          <w:szCs w:val="22"/>
          <w:vertAlign w:val="subscript"/>
          <w:lang w:val="en-US"/>
        </w:rPr>
        <w:t>c</w:t>
      </w:r>
      <w:proofErr w:type="spellEnd"/>
      <w:r w:rsidR="00BB6298" w:rsidRPr="00BB6298">
        <w:rPr>
          <w:rFonts w:eastAsia="Times New Roman"/>
          <w:i/>
          <w:color w:val="000000"/>
          <w:szCs w:val="22"/>
          <w:vertAlign w:val="subscript"/>
        </w:rPr>
        <w:t>.</w:t>
      </w:r>
      <w:r w:rsidR="00BB6298" w:rsidRPr="00BB6298">
        <w:rPr>
          <w:rFonts w:eastAsia="Times New Roman"/>
          <w:color w:val="000000"/>
          <w:szCs w:val="22"/>
          <w:vertAlign w:val="subscript"/>
        </w:rPr>
        <w:t>1</w:t>
      </w:r>
      <w:r w:rsidR="00BB6298" w:rsidRPr="00BB6298">
        <w:rPr>
          <w:rFonts w:eastAsia="Times New Roman"/>
          <w:color w:val="000000"/>
          <w:szCs w:val="22"/>
        </w:rPr>
        <w:t>→</w:t>
      </w:r>
      <w:proofErr w:type="spellStart"/>
      <w:r w:rsidR="00BB6298" w:rsidRPr="00BB6298">
        <w:rPr>
          <w:rFonts w:eastAsia="Times New Roman"/>
          <w:i/>
          <w:color w:val="000000"/>
          <w:szCs w:val="22"/>
          <w:lang w:val="en-US"/>
        </w:rPr>
        <w:t>w</w:t>
      </w:r>
      <w:r w:rsidR="00BB6298" w:rsidRPr="00BB6298">
        <w:rPr>
          <w:rFonts w:eastAsia="Times New Roman"/>
          <w:i/>
          <w:color w:val="000000"/>
          <w:szCs w:val="22"/>
          <w:vertAlign w:val="subscript"/>
          <w:lang w:val="en-US"/>
        </w:rPr>
        <w:t>c</w:t>
      </w:r>
      <w:proofErr w:type="spellEnd"/>
      <w:r w:rsidR="00BB6298" w:rsidRPr="00BB6298">
        <w:rPr>
          <w:rFonts w:eastAsia="Times New Roman"/>
          <w:i/>
          <w:color w:val="000000"/>
          <w:szCs w:val="22"/>
          <w:vertAlign w:val="subscript"/>
        </w:rPr>
        <w:t>.</w:t>
      </w:r>
      <w:r w:rsidR="00BB6298" w:rsidRPr="00BB6298">
        <w:rPr>
          <w:rFonts w:eastAsia="Times New Roman"/>
          <w:color w:val="000000"/>
          <w:szCs w:val="22"/>
          <w:vertAlign w:val="subscript"/>
        </w:rPr>
        <w:t>2</w:t>
      </w:r>
    </w:p>
    <w:p w:rsidR="00815BBF" w:rsidRDefault="00BB6298" w:rsidP="00734CB6">
      <w:r>
        <w:t xml:space="preserve">На Рисунках 3.16 та 3.17 зображена перехідна характеристика за каналом керування та збурення вже із </w:t>
      </w:r>
      <w:r w:rsidR="006614E6">
        <w:t>допущенням</w:t>
      </w:r>
      <w:r>
        <w:t>, у вигляді витрат у навколишнє середовище, до передатних функцій (3.70) і (3.71) відповідно.</w:t>
      </w:r>
    </w:p>
    <w:p w:rsidR="00BB6298" w:rsidRPr="00CD795A" w:rsidRDefault="00BB6298" w:rsidP="00BB6298">
      <w:pPr>
        <w:spacing w:after="200" w:line="276" w:lineRule="auto"/>
        <w:ind w:firstLine="284"/>
        <w:jc w:val="center"/>
        <w:rPr>
          <w:rFonts w:eastAsia="Times New Roman"/>
          <w:color w:val="000000"/>
          <w:szCs w:val="22"/>
        </w:rPr>
      </w:pPr>
      <w:r w:rsidRPr="001C0482">
        <w:rPr>
          <w:noProof/>
          <w:lang w:val="en-US"/>
        </w:rPr>
        <w:lastRenderedPageBreak/>
        <w:drawing>
          <wp:inline distT="0" distB="0" distL="0" distR="0" wp14:anchorId="162CE81B" wp14:editId="53D107E2">
            <wp:extent cx="4719330" cy="3756660"/>
            <wp:effectExtent l="0" t="0" r="508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7"/>
                    <a:stretch>
                      <a:fillRect/>
                    </a:stretch>
                  </pic:blipFill>
                  <pic:spPr>
                    <a:xfrm>
                      <a:off x="0" y="0"/>
                      <a:ext cx="4757339" cy="3786916"/>
                    </a:xfrm>
                    <a:prstGeom prst="rect">
                      <a:avLst/>
                    </a:prstGeom>
                  </pic:spPr>
                </pic:pic>
              </a:graphicData>
            </a:graphic>
          </wp:inline>
        </w:drawing>
      </w:r>
    </w:p>
    <w:p w:rsidR="00BB6298" w:rsidRPr="001D27D3" w:rsidRDefault="00BB6298" w:rsidP="00BB6298">
      <w:pPr>
        <w:spacing w:after="200" w:line="276" w:lineRule="auto"/>
        <w:ind w:firstLine="284"/>
        <w:jc w:val="center"/>
        <w:rPr>
          <w:rFonts w:eastAsia="Times New Roman"/>
          <w:color w:val="000000"/>
          <w:sz w:val="32"/>
          <w:szCs w:val="22"/>
        </w:rPr>
      </w:pPr>
      <w:r w:rsidRPr="001D27D3">
        <w:rPr>
          <w:rFonts w:eastAsia="Times New Roman"/>
          <w:color w:val="000000"/>
          <w:szCs w:val="22"/>
        </w:rPr>
        <w:t>Рис. 3.1</w:t>
      </w:r>
      <w:r>
        <w:rPr>
          <w:rFonts w:eastAsia="Times New Roman"/>
          <w:color w:val="000000"/>
          <w:szCs w:val="22"/>
        </w:rPr>
        <w:t>6</w:t>
      </w:r>
      <w:r w:rsidRPr="001D27D3">
        <w:rPr>
          <w:rFonts w:eastAsia="Times New Roman"/>
          <w:color w:val="000000"/>
          <w:szCs w:val="22"/>
        </w:rPr>
        <w:t xml:space="preserve"> </w:t>
      </w:r>
      <w:r w:rsidR="001C203E">
        <w:t xml:space="preserve">– </w:t>
      </w:r>
      <w:r w:rsidRPr="00BB6298">
        <w:rPr>
          <w:rFonts w:eastAsia="Times New Roman"/>
          <w:color w:val="000000"/>
          <w:szCs w:val="22"/>
        </w:rPr>
        <w:t>Перехідна характеристика ТОК</w:t>
      </w:r>
      <w:r>
        <w:rPr>
          <w:rFonts w:eastAsia="Times New Roman"/>
          <w:color w:val="000000"/>
          <w:szCs w:val="22"/>
        </w:rPr>
        <w:t xml:space="preserve"> </w:t>
      </w:r>
      <w:r w:rsidRPr="00BB6298">
        <w:rPr>
          <w:rFonts w:eastAsia="Times New Roman"/>
          <w:color w:val="000000"/>
          <w:szCs w:val="22"/>
        </w:rPr>
        <w:t xml:space="preserve">за каналом керування </w:t>
      </w:r>
      <w:proofErr w:type="spellStart"/>
      <w:r w:rsidRPr="00BB6298">
        <w:rPr>
          <w:rFonts w:eastAsia="Times New Roman"/>
          <w:i/>
          <w:color w:val="000000"/>
          <w:szCs w:val="22"/>
          <w:lang w:val="en-US"/>
        </w:rPr>
        <w:t>T</w:t>
      </w:r>
      <w:r w:rsidRPr="00BB6298">
        <w:rPr>
          <w:rFonts w:eastAsia="Times New Roman"/>
          <w:i/>
          <w:color w:val="000000"/>
          <w:szCs w:val="22"/>
          <w:vertAlign w:val="subscript"/>
          <w:lang w:val="en-US"/>
        </w:rPr>
        <w:t>g</w:t>
      </w:r>
      <w:proofErr w:type="spellEnd"/>
      <w:r w:rsidRPr="00BB6298">
        <w:rPr>
          <w:rFonts w:eastAsia="Times New Roman"/>
          <w:i/>
          <w:color w:val="000000"/>
          <w:szCs w:val="22"/>
          <w:vertAlign w:val="subscript"/>
        </w:rPr>
        <w:t>.</w:t>
      </w:r>
      <w:r w:rsidRPr="00BB6298">
        <w:rPr>
          <w:rFonts w:eastAsia="Times New Roman"/>
          <w:color w:val="000000"/>
          <w:szCs w:val="22"/>
          <w:vertAlign w:val="subscript"/>
        </w:rPr>
        <w:t>1</w:t>
      </w:r>
      <w:r w:rsidRPr="00BB6298">
        <w:rPr>
          <w:rFonts w:eastAsia="Times New Roman"/>
          <w:color w:val="000000"/>
          <w:szCs w:val="22"/>
        </w:rPr>
        <w:t>→</w:t>
      </w:r>
      <w:proofErr w:type="spellStart"/>
      <w:r w:rsidRPr="00BB6298">
        <w:rPr>
          <w:rFonts w:eastAsia="Times New Roman"/>
          <w:i/>
          <w:color w:val="000000"/>
          <w:szCs w:val="22"/>
          <w:lang w:val="en-US"/>
        </w:rPr>
        <w:t>w</w:t>
      </w:r>
      <w:r w:rsidRPr="00BB6298">
        <w:rPr>
          <w:rFonts w:eastAsia="Times New Roman"/>
          <w:i/>
          <w:color w:val="000000"/>
          <w:szCs w:val="22"/>
          <w:vertAlign w:val="subscript"/>
          <w:lang w:val="en-US"/>
        </w:rPr>
        <w:t>c</w:t>
      </w:r>
      <w:proofErr w:type="spellEnd"/>
      <w:r w:rsidRPr="00BB6298">
        <w:rPr>
          <w:rFonts w:eastAsia="Times New Roman"/>
          <w:i/>
          <w:color w:val="000000"/>
          <w:szCs w:val="22"/>
          <w:vertAlign w:val="subscript"/>
        </w:rPr>
        <w:t>.</w:t>
      </w:r>
      <w:r w:rsidRPr="00BB6298">
        <w:rPr>
          <w:rFonts w:eastAsia="Times New Roman"/>
          <w:color w:val="000000"/>
          <w:szCs w:val="22"/>
          <w:vertAlign w:val="subscript"/>
        </w:rPr>
        <w:t>2</w:t>
      </w:r>
      <w:r w:rsidRPr="00BA0435">
        <w:rPr>
          <w:rFonts w:eastAsia="Times New Roman"/>
          <w:color w:val="000000"/>
          <w:szCs w:val="22"/>
        </w:rPr>
        <w:t xml:space="preserve"> </w:t>
      </w:r>
      <w:r>
        <w:rPr>
          <w:rFonts w:eastAsia="Times New Roman"/>
          <w:color w:val="000000"/>
          <w:szCs w:val="22"/>
        </w:rPr>
        <w:t>з допущенням</w:t>
      </w:r>
    </w:p>
    <w:p w:rsidR="006614E6" w:rsidRPr="00CD795A" w:rsidRDefault="006614E6" w:rsidP="006614E6">
      <w:pPr>
        <w:spacing w:after="200" w:line="276" w:lineRule="auto"/>
        <w:ind w:firstLine="284"/>
        <w:jc w:val="center"/>
        <w:rPr>
          <w:rFonts w:eastAsia="Times New Roman"/>
          <w:color w:val="000000"/>
          <w:szCs w:val="22"/>
        </w:rPr>
      </w:pPr>
      <w:r w:rsidRPr="000B17A0">
        <w:rPr>
          <w:noProof/>
          <w:lang w:val="en-US"/>
        </w:rPr>
        <w:drawing>
          <wp:inline distT="0" distB="0" distL="0" distR="0" wp14:anchorId="15284C29" wp14:editId="45FE7951">
            <wp:extent cx="4641005" cy="3733800"/>
            <wp:effectExtent l="0" t="0" r="762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6"/>
                    <a:stretch>
                      <a:fillRect/>
                    </a:stretch>
                  </pic:blipFill>
                  <pic:spPr>
                    <a:xfrm>
                      <a:off x="0" y="0"/>
                      <a:ext cx="4701399" cy="3782388"/>
                    </a:xfrm>
                    <a:prstGeom prst="rect">
                      <a:avLst/>
                    </a:prstGeom>
                  </pic:spPr>
                </pic:pic>
              </a:graphicData>
            </a:graphic>
          </wp:inline>
        </w:drawing>
      </w:r>
    </w:p>
    <w:p w:rsidR="006614E6" w:rsidRPr="006614E6" w:rsidRDefault="006614E6" w:rsidP="006614E6">
      <w:pPr>
        <w:spacing w:after="200" w:line="276" w:lineRule="auto"/>
        <w:ind w:firstLine="284"/>
        <w:jc w:val="center"/>
        <w:rPr>
          <w:rFonts w:eastAsia="Times New Roman"/>
          <w:color w:val="000000"/>
          <w:sz w:val="32"/>
          <w:szCs w:val="22"/>
        </w:rPr>
      </w:pPr>
      <w:r w:rsidRPr="001D27D3">
        <w:rPr>
          <w:rFonts w:eastAsia="Times New Roman"/>
          <w:color w:val="000000"/>
          <w:szCs w:val="22"/>
        </w:rPr>
        <w:t>Рис. 3.1</w:t>
      </w:r>
      <w:r>
        <w:rPr>
          <w:rFonts w:eastAsia="Times New Roman"/>
          <w:color w:val="000000"/>
          <w:szCs w:val="22"/>
        </w:rPr>
        <w:t>7</w:t>
      </w:r>
      <w:r w:rsidRPr="001D27D3">
        <w:rPr>
          <w:rFonts w:eastAsia="Times New Roman"/>
          <w:color w:val="000000"/>
          <w:szCs w:val="22"/>
        </w:rPr>
        <w:t xml:space="preserve"> </w:t>
      </w:r>
      <w:r w:rsidR="001C203E">
        <w:t>–</w:t>
      </w:r>
      <w:r w:rsidR="001C203E">
        <w:rPr>
          <w:rFonts w:eastAsia="Times New Roman"/>
          <w:color w:val="000000"/>
          <w:szCs w:val="22"/>
        </w:rPr>
        <w:t xml:space="preserve"> </w:t>
      </w:r>
      <w:r w:rsidRPr="00BB6298">
        <w:rPr>
          <w:rFonts w:eastAsia="Times New Roman"/>
          <w:color w:val="000000"/>
          <w:szCs w:val="22"/>
        </w:rPr>
        <w:t xml:space="preserve">Перехідна характеристика ТОК за каналом збурення </w:t>
      </w:r>
      <w:proofErr w:type="spellStart"/>
      <w:r w:rsidRPr="00BB6298">
        <w:rPr>
          <w:rFonts w:eastAsia="Times New Roman"/>
          <w:i/>
          <w:color w:val="000000"/>
          <w:szCs w:val="22"/>
          <w:lang w:val="en-US"/>
        </w:rPr>
        <w:t>G</w:t>
      </w:r>
      <w:r w:rsidRPr="00BB6298">
        <w:rPr>
          <w:rFonts w:eastAsia="Times New Roman"/>
          <w:i/>
          <w:color w:val="000000"/>
          <w:szCs w:val="22"/>
          <w:vertAlign w:val="subscript"/>
          <w:lang w:val="en-US"/>
        </w:rPr>
        <w:t>c</w:t>
      </w:r>
      <w:proofErr w:type="spellEnd"/>
      <w:r w:rsidRPr="00BB6298">
        <w:rPr>
          <w:rFonts w:eastAsia="Times New Roman"/>
          <w:i/>
          <w:color w:val="000000"/>
          <w:szCs w:val="22"/>
          <w:vertAlign w:val="subscript"/>
        </w:rPr>
        <w:t>.</w:t>
      </w:r>
      <w:r w:rsidRPr="00BB6298">
        <w:rPr>
          <w:rFonts w:eastAsia="Times New Roman"/>
          <w:color w:val="000000"/>
          <w:szCs w:val="22"/>
          <w:vertAlign w:val="subscript"/>
        </w:rPr>
        <w:t>1</w:t>
      </w:r>
      <w:r w:rsidRPr="00BB6298">
        <w:rPr>
          <w:rFonts w:eastAsia="Times New Roman"/>
          <w:color w:val="000000"/>
          <w:szCs w:val="22"/>
        </w:rPr>
        <w:t>→</w:t>
      </w:r>
      <w:proofErr w:type="spellStart"/>
      <w:r w:rsidRPr="00BB6298">
        <w:rPr>
          <w:rFonts w:eastAsia="Times New Roman"/>
          <w:i/>
          <w:color w:val="000000"/>
          <w:szCs w:val="22"/>
          <w:lang w:val="en-US"/>
        </w:rPr>
        <w:t>w</w:t>
      </w:r>
      <w:r w:rsidRPr="00BB6298">
        <w:rPr>
          <w:rFonts w:eastAsia="Times New Roman"/>
          <w:i/>
          <w:color w:val="000000"/>
          <w:szCs w:val="22"/>
          <w:vertAlign w:val="subscript"/>
          <w:lang w:val="en-US"/>
        </w:rPr>
        <w:t>c</w:t>
      </w:r>
      <w:proofErr w:type="spellEnd"/>
      <w:r w:rsidRPr="00BB6298">
        <w:rPr>
          <w:rFonts w:eastAsia="Times New Roman"/>
          <w:i/>
          <w:color w:val="000000"/>
          <w:szCs w:val="22"/>
          <w:vertAlign w:val="subscript"/>
        </w:rPr>
        <w:t>.</w:t>
      </w:r>
      <w:r w:rsidRPr="00BB6298">
        <w:rPr>
          <w:rFonts w:eastAsia="Times New Roman"/>
          <w:color w:val="000000"/>
          <w:szCs w:val="22"/>
          <w:vertAlign w:val="subscript"/>
        </w:rPr>
        <w:t>2</w:t>
      </w:r>
      <w:r w:rsidRPr="006614E6">
        <w:rPr>
          <w:rFonts w:eastAsia="Times New Roman"/>
          <w:color w:val="000000"/>
          <w:szCs w:val="22"/>
        </w:rPr>
        <w:t xml:space="preserve"> </w:t>
      </w:r>
      <w:r>
        <w:rPr>
          <w:rFonts w:eastAsia="Times New Roman"/>
          <w:color w:val="000000"/>
          <w:szCs w:val="22"/>
        </w:rPr>
        <w:t>з допущенням</w:t>
      </w:r>
    </w:p>
    <w:p w:rsidR="00B122E9" w:rsidRPr="00B122E9" w:rsidRDefault="006614E6" w:rsidP="00B122E9">
      <w:r w:rsidRPr="006614E6">
        <w:rPr>
          <w:b/>
        </w:rPr>
        <w:lastRenderedPageBreak/>
        <w:t>Висновок:</w:t>
      </w:r>
      <w:r>
        <w:t xml:space="preserve"> </w:t>
      </w:r>
      <w:r w:rsidR="00AB042E">
        <w:t xml:space="preserve">результатом роботи над розділом, є аналіз ідентифікованої статичної моделі розпилювальної сушарки та її математичної моделі для динамічного режиму, який виражається у передатних функціях та передатних характеристиках за ними. Для цього була проведена ідентифікація моделі, застосовуючи засоби програмного продукту </w:t>
      </w:r>
      <w:r w:rsidR="00AB042E" w:rsidRPr="00AB042E">
        <w:rPr>
          <w:i/>
          <w:lang w:val="en-US"/>
        </w:rPr>
        <w:t>MATLAB</w:t>
      </w:r>
      <w:r w:rsidR="00AB042E">
        <w:t xml:space="preserve">, та використовуючи нейронну мережу. Як результат створена </w:t>
      </w:r>
      <w:proofErr w:type="spellStart"/>
      <w:r w:rsidR="00AB042E">
        <w:t>нейромережа</w:t>
      </w:r>
      <w:proofErr w:type="spellEnd"/>
      <w:r w:rsidR="00AB042E">
        <w:t xml:space="preserve"> та отримана статична характеристика процесу сушіння у розпилювальній сушарці. Проведене також математичне моделювання динамічного режиму, проводячи розрахунки з рівняннями 4-го порядку. Передавальні функції були створені для випадку з врахуванням допущення, витрати тепла в навколишнє середовище, та без нього.</w:t>
      </w:r>
      <w:r w:rsidR="00B122E9">
        <w:t xml:space="preserve"> Можна помітити, що на часових характеристиках, мінімальні </w:t>
      </w:r>
      <w:r w:rsidR="00B122E9" w:rsidRPr="00B122E9">
        <w:t>ві</w:t>
      </w:r>
      <w:r w:rsidR="00B122E9">
        <w:t>д</w:t>
      </w:r>
      <w:r w:rsidR="00B122E9" w:rsidRPr="00B122E9">
        <w:t>хилення графіка функції з досліджуваним допущенням в порівнянні з графіком функції без досліджуваного допущення, що може свідчити про те що втрата тепла в зовнішнє середовище практично не має впливу на роботу сушарки. Причиною цього можуть бути: будова стінок сушарки та значно високі температури в середині апар</w:t>
      </w:r>
      <w:r w:rsidR="00B122E9">
        <w:t>а</w:t>
      </w:r>
      <w:r w:rsidR="00B122E9" w:rsidRPr="00B122E9">
        <w:t>ту.</w:t>
      </w:r>
    </w:p>
    <w:p w:rsidR="003C25BB" w:rsidRDefault="003C25BB" w:rsidP="00734CB6">
      <w:r>
        <w:t>Отримані перехідні характеристики відповідають процесу висушування.</w:t>
      </w:r>
    </w:p>
    <w:p w:rsidR="00251D1D" w:rsidRDefault="00251D1D" w:rsidP="00734CB6">
      <w:pPr>
        <w:sectPr w:rsidR="00251D1D" w:rsidSect="00C4502C">
          <w:pgSz w:w="11906" w:h="16838"/>
          <w:pgMar w:top="1134" w:right="851" w:bottom="1134" w:left="1418" w:header="709" w:footer="709" w:gutter="0"/>
          <w:cols w:space="708"/>
          <w:docGrid w:linePitch="360"/>
        </w:sectPr>
      </w:pPr>
    </w:p>
    <w:p w:rsidR="00251D1D" w:rsidRDefault="00251D1D" w:rsidP="00251D1D">
      <w:pPr>
        <w:pStyle w:val="1"/>
      </w:pPr>
      <w:bookmarkStart w:id="36" w:name="_Toc154765369"/>
      <w:bookmarkStart w:id="37" w:name="_Toc154766222"/>
      <w:r>
        <w:lastRenderedPageBreak/>
        <w:t>СИСТЕМА КЕРУВАННЯ РОЗПИЛЮВАЛЬНОЇ СУШАРКИ ЯК ТЕХНОЛОГІЧНИМ ОБ’ЄКТОМ</w:t>
      </w:r>
      <w:bookmarkEnd w:id="36"/>
      <w:bookmarkEnd w:id="37"/>
    </w:p>
    <w:p w:rsidR="00251D1D" w:rsidRDefault="00251D1D" w:rsidP="00251D1D">
      <w:pPr>
        <w:pStyle w:val="2"/>
      </w:pPr>
      <w:bookmarkStart w:id="38" w:name="_Toc154765370"/>
      <w:bookmarkStart w:id="39" w:name="_Toc154766223"/>
      <w:r>
        <w:t xml:space="preserve">Синтез системи керування з використання </w:t>
      </w:r>
      <w:r>
        <w:rPr>
          <w:lang w:val="en-US"/>
        </w:rPr>
        <w:t>MPC</w:t>
      </w:r>
      <w:r>
        <w:t>-регулятора</w:t>
      </w:r>
      <w:bookmarkEnd w:id="38"/>
      <w:bookmarkEnd w:id="39"/>
    </w:p>
    <w:p w:rsidR="007004E4" w:rsidRDefault="00F3343F" w:rsidP="00251D1D">
      <w:proofErr w:type="spellStart"/>
      <w:r w:rsidRPr="007004E4">
        <w:t>Model</w:t>
      </w:r>
      <w:proofErr w:type="spellEnd"/>
      <w:r w:rsidRPr="007004E4">
        <w:t xml:space="preserve"> </w:t>
      </w:r>
      <w:proofErr w:type="spellStart"/>
      <w:r w:rsidRPr="007004E4">
        <w:t>Predictive</w:t>
      </w:r>
      <w:proofErr w:type="spellEnd"/>
      <w:r w:rsidRPr="007004E4">
        <w:t xml:space="preserve"> </w:t>
      </w:r>
      <w:proofErr w:type="spellStart"/>
      <w:r w:rsidRPr="007004E4">
        <w:t>Control</w:t>
      </w:r>
      <w:proofErr w:type="spellEnd"/>
      <w:r w:rsidRPr="00F3343F">
        <w:t xml:space="preserve">, скорочено </w:t>
      </w:r>
      <w:r>
        <w:rPr>
          <w:lang w:val="en-US"/>
        </w:rPr>
        <w:t>MPC</w:t>
      </w:r>
      <w:r w:rsidR="007433F9" w:rsidRPr="007433F9">
        <w:t xml:space="preserve"> (</w:t>
      </w:r>
      <w:r w:rsidR="007004E4" w:rsidRPr="007004E4">
        <w:t xml:space="preserve">Метод </w:t>
      </w:r>
      <w:r w:rsidR="00C60D76" w:rsidRPr="007004E4">
        <w:t>передбачуваного</w:t>
      </w:r>
      <w:r w:rsidR="007004E4" w:rsidRPr="007004E4">
        <w:t xml:space="preserve"> управління</w:t>
      </w:r>
      <w:r w:rsidR="007433F9" w:rsidRPr="007433F9">
        <w:t xml:space="preserve">) </w:t>
      </w:r>
      <w:r w:rsidR="007433F9">
        <w:t>–</w:t>
      </w:r>
      <w:r w:rsidR="007433F9" w:rsidRPr="007433F9">
        <w:t xml:space="preserve"> </w:t>
      </w:r>
      <w:r w:rsidR="007004E4" w:rsidRPr="007004E4">
        <w:t xml:space="preserve"> </w:t>
      </w:r>
      <w:r w:rsidR="007433F9" w:rsidRPr="007433F9">
        <w:t>це</w:t>
      </w:r>
      <w:r w:rsidR="007004E4" w:rsidRPr="007004E4">
        <w:t xml:space="preserve"> передов</w:t>
      </w:r>
      <w:r w:rsidR="007433F9" w:rsidRPr="007433F9">
        <w:t>а</w:t>
      </w:r>
      <w:r w:rsidR="007004E4" w:rsidRPr="007004E4">
        <w:t xml:space="preserve"> техн</w:t>
      </w:r>
      <w:r w:rsidR="00C60D76">
        <w:t>ологі</w:t>
      </w:r>
      <w:r w:rsidR="007433F9" w:rsidRPr="007433F9">
        <w:t>я</w:t>
      </w:r>
      <w:r w:rsidR="007004E4" w:rsidRPr="007004E4">
        <w:t xml:space="preserve"> керування, </w:t>
      </w:r>
      <w:r w:rsidR="007F1F5A">
        <w:t>яка досить розповсюджено</w:t>
      </w:r>
      <w:r w:rsidR="007004E4" w:rsidRPr="007004E4">
        <w:t xml:space="preserve"> </w:t>
      </w:r>
      <w:r w:rsidR="007F1F5A">
        <w:t>застосовується</w:t>
      </w:r>
      <w:r w:rsidR="007004E4" w:rsidRPr="007004E4">
        <w:t xml:space="preserve"> </w:t>
      </w:r>
      <w:r w:rsidR="007F1F5A">
        <w:t>для</w:t>
      </w:r>
      <w:r w:rsidR="007004E4" w:rsidRPr="007004E4">
        <w:t xml:space="preserve"> автоматизації </w:t>
      </w:r>
      <w:r w:rsidR="007F1F5A">
        <w:t xml:space="preserve">різногалузевих </w:t>
      </w:r>
      <w:r w:rsidR="007004E4" w:rsidRPr="007004E4">
        <w:t xml:space="preserve">технологічних виробництв. Його суть полягає в використанні математичних моделей </w:t>
      </w:r>
      <w:r w:rsidR="007F1F5A">
        <w:t xml:space="preserve">типових </w:t>
      </w:r>
      <w:r w:rsidR="007004E4" w:rsidRPr="007004E4">
        <w:t>процесів для прогнозування майбутнього стану системи та розробки оптимальн</w:t>
      </w:r>
      <w:r w:rsidR="00C60D76">
        <w:t xml:space="preserve">ої системи </w:t>
      </w:r>
      <w:r w:rsidR="007004E4" w:rsidRPr="007004E4">
        <w:t xml:space="preserve">управління для досягнення поставлених </w:t>
      </w:r>
      <w:r w:rsidR="00C60D76">
        <w:t>цілей</w:t>
      </w:r>
      <w:r w:rsidR="007004E4" w:rsidRPr="007004E4">
        <w:t>.</w:t>
      </w:r>
      <w:r w:rsidR="00C60D76">
        <w:t xml:space="preserve"> </w:t>
      </w:r>
      <w:r w:rsidR="00587106" w:rsidRPr="00587106">
        <w:t>Однією з ключових особливостей MPC</w:t>
      </w:r>
      <w:r w:rsidR="00587106">
        <w:t>,</w:t>
      </w:r>
      <w:r w:rsidR="00587106" w:rsidRPr="00587106">
        <w:t xml:space="preserve"> є можливість враховувати обмеження на </w:t>
      </w:r>
      <w:r w:rsidR="007F1F5A">
        <w:t>параметри входу та виходу</w:t>
      </w:r>
      <w:r w:rsidR="00587106" w:rsidRPr="00587106">
        <w:t xml:space="preserve"> системи, а також </w:t>
      </w:r>
      <w:r w:rsidR="00587106">
        <w:t>додаткові</w:t>
      </w:r>
      <w:r w:rsidR="00587106" w:rsidRPr="00587106">
        <w:t xml:space="preserve"> обмеження, що можуть виникнути в процесі</w:t>
      </w:r>
      <w:r w:rsidR="00587106">
        <w:t xml:space="preserve"> проектування системи та </w:t>
      </w:r>
      <w:r w:rsidR="00A30094">
        <w:t>встановлення</w:t>
      </w:r>
      <w:r w:rsidR="00587106">
        <w:t xml:space="preserve"> її критичних параметрів</w:t>
      </w:r>
      <w:r w:rsidR="00587106" w:rsidRPr="00587106">
        <w:t xml:space="preserve">. Це робить його ефективним для </w:t>
      </w:r>
      <w:r w:rsidR="00A30094">
        <w:t>рішення задач</w:t>
      </w:r>
      <w:r w:rsidR="00587106" w:rsidRPr="00587106">
        <w:t xml:space="preserve"> управління в умовах </w:t>
      </w:r>
      <w:r w:rsidR="00587106">
        <w:t>малої стабільності</w:t>
      </w:r>
      <w:r w:rsidR="00587106" w:rsidRPr="00587106">
        <w:t xml:space="preserve"> та змінних параметрів.</w:t>
      </w:r>
      <w:r w:rsidR="00587106">
        <w:t xml:space="preserve"> </w:t>
      </w:r>
      <w:r w:rsidR="00587106" w:rsidRPr="00587106">
        <w:t>Однією з переваг MPC є його здатність до оптимізації на основі прогнозу на певний часовий горизонт вперед. Враховуючи динаміку системи, він розробляє оптимальне управління, забезпечуючи високу точність та стабільність керування.</w:t>
      </w:r>
    </w:p>
    <w:p w:rsidR="009D47DC" w:rsidRDefault="009D47DC" w:rsidP="00251D1D">
      <w:r w:rsidRPr="009D47DC">
        <w:t xml:space="preserve">MPC широко використовується в автоматизації технологічного виробництва, такого як хімічна промисловість, </w:t>
      </w:r>
      <w:r w:rsidR="00A30094">
        <w:t>харчова промисловість</w:t>
      </w:r>
      <w:r w:rsidRPr="009D47DC">
        <w:t xml:space="preserve">, енергетика та інші сфери. Використання MPC в цих галузях </w:t>
      </w:r>
      <w:r w:rsidR="00A30094">
        <w:t>дає можливість суттєво</w:t>
      </w:r>
      <w:r w:rsidRPr="009D47DC">
        <w:t xml:space="preserve"> оптимізувати виробничі процеси, підвищуючи ефективність та забезпечуючи якість продукції</w:t>
      </w:r>
      <w:r w:rsidR="00A30094">
        <w:t xml:space="preserve"> на високу рівні</w:t>
      </w:r>
      <w:r w:rsidRPr="009D47DC">
        <w:t>.</w:t>
      </w:r>
      <w:r>
        <w:t xml:space="preserve"> Допомагає цьому, здатність </w:t>
      </w:r>
      <w:r w:rsidRPr="009D47DC">
        <w:t xml:space="preserve">адаптуватися до змін у вхідних параметрах та </w:t>
      </w:r>
      <w:r>
        <w:t>зовнішніх умовах</w:t>
      </w:r>
      <w:r w:rsidRPr="009D47DC">
        <w:t>, роблячи його ефективним у випадках змін</w:t>
      </w:r>
      <w:r>
        <w:t>них</w:t>
      </w:r>
      <w:r w:rsidRPr="009D47DC">
        <w:t xml:space="preserve"> характеристик системи.</w:t>
      </w:r>
      <w:r>
        <w:t xml:space="preserve"> </w:t>
      </w:r>
      <w:r w:rsidRPr="009D47DC">
        <w:t>Крім того, MPC може легко інтегруватися з іншими системами автоматизації та збору даних, що дозволяє створювати комплексні</w:t>
      </w:r>
      <w:r w:rsidR="00534D7C">
        <w:t xml:space="preserve"> рішення для</w:t>
      </w:r>
      <w:r w:rsidRPr="009D47DC">
        <w:t xml:space="preserve"> систем управління з високим рівнем автоматизації та контролю виробничих процесів.</w:t>
      </w:r>
    </w:p>
    <w:p w:rsidR="000900CF" w:rsidRDefault="005648F3" w:rsidP="00251D1D">
      <w:r>
        <w:t xml:space="preserve">Налаштовуючи </w:t>
      </w:r>
      <w:r>
        <w:rPr>
          <w:lang w:val="en-US"/>
        </w:rPr>
        <w:t>MPC</w:t>
      </w:r>
      <w:r w:rsidRPr="005648F3">
        <w:rPr>
          <w:lang w:val="ru-RU"/>
        </w:rPr>
        <w:t>-</w:t>
      </w:r>
      <w:r>
        <w:t xml:space="preserve">регулятор, візьмемо спрощену модель, у якій зворотні зв’язки відсутні між входами та виходами. Робиться це через можливі проблеми при налаштуванні регулятора. Задача, яка стоїть перед нами, це знайти </w:t>
      </w:r>
      <w:r>
        <w:lastRenderedPageBreak/>
        <w:t>оптимальні налаштування регулятора, для знаходження параметрів які забезпечитимуть якісний перебіг процесу висушування сировини у сушарці.</w:t>
      </w:r>
    </w:p>
    <w:p w:rsidR="005648F3" w:rsidRDefault="00127628" w:rsidP="00251D1D">
      <w:r>
        <w:t xml:space="preserve">Для роботи, створимо схему  системи керування, яку показано на Рисунку 4.1. Як модель, будемо використовувати раніше створену в третьому розділі та параметри входу. </w:t>
      </w:r>
    </w:p>
    <w:p w:rsidR="00127628" w:rsidRPr="00CD795A" w:rsidRDefault="00127628" w:rsidP="00127628">
      <w:pPr>
        <w:spacing w:after="200" w:line="276" w:lineRule="auto"/>
        <w:ind w:firstLine="284"/>
        <w:jc w:val="center"/>
        <w:rPr>
          <w:rFonts w:eastAsia="Times New Roman"/>
          <w:color w:val="000000"/>
          <w:szCs w:val="22"/>
        </w:rPr>
      </w:pPr>
      <w:r w:rsidRPr="008A6E3B">
        <w:rPr>
          <w:noProof/>
          <w:lang w:val="en-US"/>
        </w:rPr>
        <w:drawing>
          <wp:inline distT="0" distB="0" distL="0" distR="0" wp14:anchorId="4E80E9A6" wp14:editId="42905B3F">
            <wp:extent cx="5796366" cy="2505464"/>
            <wp:effectExtent l="0" t="0" r="0"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8"/>
                    <a:stretch>
                      <a:fillRect/>
                    </a:stretch>
                  </pic:blipFill>
                  <pic:spPr>
                    <a:xfrm>
                      <a:off x="0" y="0"/>
                      <a:ext cx="5815462" cy="2513718"/>
                    </a:xfrm>
                    <a:prstGeom prst="rect">
                      <a:avLst/>
                    </a:prstGeom>
                  </pic:spPr>
                </pic:pic>
              </a:graphicData>
            </a:graphic>
          </wp:inline>
        </w:drawing>
      </w:r>
    </w:p>
    <w:p w:rsidR="00127628" w:rsidRPr="00127628" w:rsidRDefault="00127628" w:rsidP="00127628">
      <w:pPr>
        <w:spacing w:after="200" w:line="276" w:lineRule="auto"/>
        <w:ind w:firstLine="284"/>
        <w:jc w:val="center"/>
        <w:rPr>
          <w:rFonts w:eastAsia="Times New Roman"/>
          <w:color w:val="000000"/>
          <w:sz w:val="32"/>
          <w:szCs w:val="22"/>
        </w:rPr>
      </w:pPr>
      <w:r w:rsidRPr="001D27D3">
        <w:rPr>
          <w:rFonts w:eastAsia="Times New Roman"/>
          <w:color w:val="000000"/>
          <w:szCs w:val="22"/>
        </w:rPr>
        <w:t xml:space="preserve">Рис. </w:t>
      </w:r>
      <w:r>
        <w:rPr>
          <w:rFonts w:eastAsia="Times New Roman"/>
          <w:color w:val="000000"/>
          <w:szCs w:val="22"/>
        </w:rPr>
        <w:t>4</w:t>
      </w:r>
      <w:r w:rsidRPr="001D27D3">
        <w:rPr>
          <w:rFonts w:eastAsia="Times New Roman"/>
          <w:color w:val="000000"/>
          <w:szCs w:val="22"/>
        </w:rPr>
        <w:t>.</w:t>
      </w:r>
      <w:r>
        <w:rPr>
          <w:rFonts w:eastAsia="Times New Roman"/>
          <w:color w:val="000000"/>
          <w:szCs w:val="22"/>
        </w:rPr>
        <w:t>1</w:t>
      </w:r>
      <w:r w:rsidRPr="001D27D3">
        <w:rPr>
          <w:rFonts w:eastAsia="Times New Roman"/>
          <w:color w:val="000000"/>
          <w:szCs w:val="22"/>
        </w:rPr>
        <w:t xml:space="preserve"> </w:t>
      </w:r>
      <w:r>
        <w:t>–</w:t>
      </w:r>
      <w:r>
        <w:rPr>
          <w:rFonts w:eastAsia="Times New Roman"/>
          <w:color w:val="000000"/>
          <w:szCs w:val="22"/>
        </w:rPr>
        <w:t xml:space="preserve"> Схема системи керування із застосуванням </w:t>
      </w:r>
      <w:r>
        <w:rPr>
          <w:rFonts w:eastAsia="Times New Roman"/>
          <w:color w:val="000000"/>
          <w:szCs w:val="22"/>
          <w:lang w:val="en-US"/>
        </w:rPr>
        <w:t>MPC</w:t>
      </w:r>
      <w:r w:rsidRPr="00127628">
        <w:rPr>
          <w:rFonts w:eastAsia="Times New Roman"/>
          <w:color w:val="000000"/>
          <w:szCs w:val="22"/>
          <w:lang w:val="ru-RU"/>
        </w:rPr>
        <w:t>-</w:t>
      </w:r>
      <w:r>
        <w:rPr>
          <w:rFonts w:eastAsia="Times New Roman"/>
          <w:color w:val="000000"/>
          <w:szCs w:val="22"/>
        </w:rPr>
        <w:t>регулятора</w:t>
      </w:r>
    </w:p>
    <w:p w:rsidR="00127628" w:rsidRDefault="00127628" w:rsidP="00251D1D">
      <w:r>
        <w:t xml:space="preserve">Вікно налаштування </w:t>
      </w:r>
      <w:r>
        <w:rPr>
          <w:lang w:val="en-US"/>
        </w:rPr>
        <w:t>MPC</w:t>
      </w:r>
      <w:r w:rsidRPr="00127628">
        <w:rPr>
          <w:lang w:val="ru-RU"/>
        </w:rPr>
        <w:t>-</w:t>
      </w:r>
      <w:r>
        <w:t>регулятора показано на Рисунку 4.2.</w:t>
      </w:r>
    </w:p>
    <w:p w:rsidR="00127628" w:rsidRPr="00CD795A" w:rsidRDefault="00127628" w:rsidP="00127628">
      <w:pPr>
        <w:spacing w:after="200" w:line="276" w:lineRule="auto"/>
        <w:ind w:firstLine="284"/>
        <w:jc w:val="center"/>
        <w:rPr>
          <w:rFonts w:eastAsia="Times New Roman"/>
          <w:color w:val="000000"/>
          <w:szCs w:val="22"/>
        </w:rPr>
      </w:pPr>
      <w:r>
        <w:rPr>
          <w:noProof/>
          <w:lang w:val="en-US"/>
        </w:rPr>
        <w:drawing>
          <wp:inline distT="0" distB="0" distL="0" distR="0" wp14:anchorId="370966D7" wp14:editId="7EBB0F9B">
            <wp:extent cx="4602996" cy="3867144"/>
            <wp:effectExtent l="0" t="0" r="7620" b="63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9"/>
                    <a:stretch>
                      <a:fillRect/>
                    </a:stretch>
                  </pic:blipFill>
                  <pic:spPr>
                    <a:xfrm>
                      <a:off x="0" y="0"/>
                      <a:ext cx="4639527" cy="3897835"/>
                    </a:xfrm>
                    <a:prstGeom prst="rect">
                      <a:avLst/>
                    </a:prstGeom>
                  </pic:spPr>
                </pic:pic>
              </a:graphicData>
            </a:graphic>
          </wp:inline>
        </w:drawing>
      </w:r>
    </w:p>
    <w:p w:rsidR="00127628" w:rsidRPr="00127628" w:rsidRDefault="00127628" w:rsidP="00127628">
      <w:pPr>
        <w:spacing w:after="200" w:line="276" w:lineRule="auto"/>
        <w:ind w:firstLine="284"/>
        <w:jc w:val="center"/>
        <w:rPr>
          <w:rFonts w:eastAsia="Times New Roman"/>
          <w:color w:val="000000"/>
          <w:sz w:val="32"/>
          <w:szCs w:val="22"/>
        </w:rPr>
      </w:pPr>
      <w:r w:rsidRPr="001D27D3">
        <w:rPr>
          <w:rFonts w:eastAsia="Times New Roman"/>
          <w:color w:val="000000"/>
          <w:szCs w:val="22"/>
        </w:rPr>
        <w:t xml:space="preserve">Рис. </w:t>
      </w:r>
      <w:r>
        <w:rPr>
          <w:rFonts w:eastAsia="Times New Roman"/>
          <w:color w:val="000000"/>
          <w:szCs w:val="22"/>
        </w:rPr>
        <w:t>4</w:t>
      </w:r>
      <w:r w:rsidRPr="001D27D3">
        <w:rPr>
          <w:rFonts w:eastAsia="Times New Roman"/>
          <w:color w:val="000000"/>
          <w:szCs w:val="22"/>
        </w:rPr>
        <w:t>.</w:t>
      </w:r>
      <w:r>
        <w:rPr>
          <w:rFonts w:eastAsia="Times New Roman"/>
          <w:color w:val="000000"/>
          <w:szCs w:val="22"/>
        </w:rPr>
        <w:t>2</w:t>
      </w:r>
      <w:r w:rsidRPr="001D27D3">
        <w:rPr>
          <w:rFonts w:eastAsia="Times New Roman"/>
          <w:color w:val="000000"/>
          <w:szCs w:val="22"/>
        </w:rPr>
        <w:t xml:space="preserve"> </w:t>
      </w:r>
      <w:r>
        <w:t>–</w:t>
      </w:r>
      <w:r>
        <w:rPr>
          <w:rFonts w:eastAsia="Times New Roman"/>
          <w:color w:val="000000"/>
          <w:szCs w:val="22"/>
        </w:rPr>
        <w:t xml:space="preserve"> Налаштування </w:t>
      </w:r>
      <w:r>
        <w:rPr>
          <w:rFonts w:eastAsia="Times New Roman"/>
          <w:color w:val="000000"/>
          <w:szCs w:val="22"/>
          <w:lang w:val="en-US"/>
        </w:rPr>
        <w:t>MPC</w:t>
      </w:r>
      <w:r>
        <w:rPr>
          <w:rFonts w:eastAsia="Times New Roman"/>
          <w:color w:val="000000"/>
          <w:szCs w:val="22"/>
        </w:rPr>
        <w:t>-регулятора</w:t>
      </w:r>
    </w:p>
    <w:p w:rsidR="00127628" w:rsidRDefault="004D7C3C" w:rsidP="001B7BF4">
      <w:pPr>
        <w:spacing w:after="240"/>
      </w:pPr>
      <w:r>
        <w:lastRenderedPageBreak/>
        <w:t xml:space="preserve">Покажемо значення на виході з </w:t>
      </w:r>
      <w:r>
        <w:rPr>
          <w:lang w:val="en-US"/>
        </w:rPr>
        <w:t>MPC</w:t>
      </w:r>
      <w:r w:rsidRPr="004D7C3C">
        <w:rPr>
          <w:lang w:val="ru-RU"/>
        </w:rPr>
        <w:t>-</w:t>
      </w:r>
      <w:r>
        <w:t>регулятора на рисунках 4.3 і 4.4.</w:t>
      </w:r>
    </w:p>
    <w:p w:rsidR="004D7C3C" w:rsidRPr="00CD795A" w:rsidRDefault="004D7C3C" w:rsidP="004D7C3C">
      <w:pPr>
        <w:spacing w:after="200" w:line="276" w:lineRule="auto"/>
        <w:ind w:firstLine="284"/>
        <w:jc w:val="center"/>
        <w:rPr>
          <w:rFonts w:eastAsia="Times New Roman"/>
          <w:color w:val="000000"/>
          <w:szCs w:val="22"/>
        </w:rPr>
      </w:pPr>
      <w:r w:rsidRPr="008A6E3B">
        <w:rPr>
          <w:noProof/>
          <w:lang w:val="en-US"/>
        </w:rPr>
        <w:drawing>
          <wp:inline distT="0" distB="0" distL="0" distR="0" wp14:anchorId="6952B4C7" wp14:editId="24EE1FB8">
            <wp:extent cx="2941320" cy="3788419"/>
            <wp:effectExtent l="0" t="0" r="0" b="254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0"/>
                    <a:stretch>
                      <a:fillRect/>
                    </a:stretch>
                  </pic:blipFill>
                  <pic:spPr>
                    <a:xfrm>
                      <a:off x="0" y="0"/>
                      <a:ext cx="2979200" cy="3837208"/>
                    </a:xfrm>
                    <a:prstGeom prst="rect">
                      <a:avLst/>
                    </a:prstGeom>
                  </pic:spPr>
                </pic:pic>
              </a:graphicData>
            </a:graphic>
          </wp:inline>
        </w:drawing>
      </w:r>
    </w:p>
    <w:p w:rsidR="004D7C3C" w:rsidRPr="00127628" w:rsidRDefault="004D7C3C" w:rsidP="004D7C3C">
      <w:pPr>
        <w:spacing w:after="200" w:line="276" w:lineRule="auto"/>
        <w:ind w:firstLine="284"/>
        <w:jc w:val="center"/>
        <w:rPr>
          <w:rFonts w:eastAsia="Times New Roman"/>
          <w:color w:val="000000"/>
          <w:sz w:val="32"/>
          <w:szCs w:val="22"/>
        </w:rPr>
      </w:pPr>
      <w:r w:rsidRPr="001D27D3">
        <w:rPr>
          <w:rFonts w:eastAsia="Times New Roman"/>
          <w:color w:val="000000"/>
          <w:szCs w:val="22"/>
        </w:rPr>
        <w:t xml:space="preserve">Рис. </w:t>
      </w:r>
      <w:r>
        <w:rPr>
          <w:rFonts w:eastAsia="Times New Roman"/>
          <w:color w:val="000000"/>
          <w:szCs w:val="22"/>
        </w:rPr>
        <w:t>4</w:t>
      </w:r>
      <w:r w:rsidRPr="001D27D3">
        <w:rPr>
          <w:rFonts w:eastAsia="Times New Roman"/>
          <w:color w:val="000000"/>
          <w:szCs w:val="22"/>
        </w:rPr>
        <w:t>.</w:t>
      </w:r>
      <w:r>
        <w:rPr>
          <w:rFonts w:eastAsia="Times New Roman"/>
          <w:color w:val="000000"/>
          <w:szCs w:val="22"/>
        </w:rPr>
        <w:t>3</w:t>
      </w:r>
      <w:r w:rsidRPr="001D27D3">
        <w:rPr>
          <w:rFonts w:eastAsia="Times New Roman"/>
          <w:color w:val="000000"/>
          <w:szCs w:val="22"/>
        </w:rPr>
        <w:t xml:space="preserve"> </w:t>
      </w:r>
      <w:r>
        <w:t>–</w:t>
      </w:r>
      <w:r>
        <w:rPr>
          <w:rFonts w:eastAsia="Times New Roman"/>
          <w:color w:val="000000"/>
          <w:szCs w:val="22"/>
        </w:rPr>
        <w:t xml:space="preserve"> Вихідні значення з регулятора у дискретному зображені</w:t>
      </w:r>
    </w:p>
    <w:p w:rsidR="004D7C3C" w:rsidRPr="00CD795A" w:rsidRDefault="004D7C3C" w:rsidP="004D7C3C">
      <w:pPr>
        <w:spacing w:after="200" w:line="276" w:lineRule="auto"/>
        <w:ind w:firstLine="284"/>
        <w:jc w:val="center"/>
        <w:rPr>
          <w:rFonts w:eastAsia="Times New Roman"/>
          <w:color w:val="000000"/>
          <w:szCs w:val="22"/>
        </w:rPr>
      </w:pPr>
      <w:r w:rsidRPr="008A6E3B">
        <w:rPr>
          <w:noProof/>
          <w:lang w:val="en-US"/>
        </w:rPr>
        <w:drawing>
          <wp:inline distT="0" distB="0" distL="0" distR="0" wp14:anchorId="5E439F1F" wp14:editId="633C5AD3">
            <wp:extent cx="2982659" cy="3947160"/>
            <wp:effectExtent l="0" t="0" r="8255"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1"/>
                    <a:stretch>
                      <a:fillRect/>
                    </a:stretch>
                  </pic:blipFill>
                  <pic:spPr>
                    <a:xfrm>
                      <a:off x="0" y="0"/>
                      <a:ext cx="2992972" cy="3960808"/>
                    </a:xfrm>
                    <a:prstGeom prst="rect">
                      <a:avLst/>
                    </a:prstGeom>
                  </pic:spPr>
                </pic:pic>
              </a:graphicData>
            </a:graphic>
          </wp:inline>
        </w:drawing>
      </w:r>
    </w:p>
    <w:p w:rsidR="004D7C3C" w:rsidRPr="00127628" w:rsidRDefault="004D7C3C" w:rsidP="004D7C3C">
      <w:pPr>
        <w:spacing w:after="200" w:line="276" w:lineRule="auto"/>
        <w:ind w:firstLine="284"/>
        <w:jc w:val="center"/>
        <w:rPr>
          <w:rFonts w:eastAsia="Times New Roman"/>
          <w:color w:val="000000"/>
          <w:sz w:val="32"/>
          <w:szCs w:val="22"/>
        </w:rPr>
      </w:pPr>
      <w:r w:rsidRPr="001D27D3">
        <w:rPr>
          <w:rFonts w:eastAsia="Times New Roman"/>
          <w:color w:val="000000"/>
          <w:szCs w:val="22"/>
        </w:rPr>
        <w:t xml:space="preserve">Рис. </w:t>
      </w:r>
      <w:r>
        <w:rPr>
          <w:rFonts w:eastAsia="Times New Roman"/>
          <w:color w:val="000000"/>
          <w:szCs w:val="22"/>
        </w:rPr>
        <w:t>4</w:t>
      </w:r>
      <w:r w:rsidRPr="001D27D3">
        <w:rPr>
          <w:rFonts w:eastAsia="Times New Roman"/>
          <w:color w:val="000000"/>
          <w:szCs w:val="22"/>
        </w:rPr>
        <w:t>.</w:t>
      </w:r>
      <w:r>
        <w:rPr>
          <w:rFonts w:eastAsia="Times New Roman"/>
          <w:color w:val="000000"/>
          <w:szCs w:val="22"/>
        </w:rPr>
        <w:t>4</w:t>
      </w:r>
      <w:r w:rsidRPr="001D27D3">
        <w:rPr>
          <w:rFonts w:eastAsia="Times New Roman"/>
          <w:color w:val="000000"/>
          <w:szCs w:val="22"/>
        </w:rPr>
        <w:t xml:space="preserve"> </w:t>
      </w:r>
      <w:r>
        <w:t>–</w:t>
      </w:r>
      <w:r>
        <w:rPr>
          <w:rFonts w:eastAsia="Times New Roman"/>
          <w:color w:val="000000"/>
          <w:szCs w:val="22"/>
        </w:rPr>
        <w:t xml:space="preserve"> Вихідні значення з регулятора</w:t>
      </w:r>
    </w:p>
    <w:p w:rsidR="004D7C3C" w:rsidRDefault="004D7C3C" w:rsidP="00251D1D">
      <w:r>
        <w:lastRenderedPageBreak/>
        <w:t xml:space="preserve">Вихідні параметри моделі із застосуванням </w:t>
      </w:r>
      <w:r>
        <w:rPr>
          <w:lang w:val="en-US"/>
        </w:rPr>
        <w:t>MPC</w:t>
      </w:r>
      <w:r w:rsidRPr="004D7C3C">
        <w:rPr>
          <w:lang w:val="ru-RU"/>
        </w:rPr>
        <w:t>-</w:t>
      </w:r>
      <w:r>
        <w:t>регулятора показані на рисунку 4.5.</w:t>
      </w:r>
    </w:p>
    <w:p w:rsidR="004D7C3C" w:rsidRPr="00CD795A" w:rsidRDefault="004D7C3C" w:rsidP="004D7C3C">
      <w:pPr>
        <w:spacing w:after="200" w:line="276" w:lineRule="auto"/>
        <w:ind w:firstLine="284"/>
        <w:jc w:val="center"/>
        <w:rPr>
          <w:rFonts w:eastAsia="Times New Roman"/>
          <w:color w:val="000000"/>
          <w:szCs w:val="22"/>
        </w:rPr>
      </w:pPr>
      <w:r w:rsidRPr="003D7D29">
        <w:rPr>
          <w:noProof/>
          <w:lang w:val="en-US"/>
        </w:rPr>
        <w:drawing>
          <wp:inline distT="0" distB="0" distL="0" distR="0" wp14:anchorId="1D754671" wp14:editId="371C2535">
            <wp:extent cx="5238427" cy="3705706"/>
            <wp:effectExtent l="0" t="0" r="635" b="952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2"/>
                    <a:stretch>
                      <a:fillRect/>
                    </a:stretch>
                  </pic:blipFill>
                  <pic:spPr>
                    <a:xfrm>
                      <a:off x="0" y="0"/>
                      <a:ext cx="5253244" cy="3716187"/>
                    </a:xfrm>
                    <a:prstGeom prst="rect">
                      <a:avLst/>
                    </a:prstGeom>
                  </pic:spPr>
                </pic:pic>
              </a:graphicData>
            </a:graphic>
          </wp:inline>
        </w:drawing>
      </w:r>
    </w:p>
    <w:p w:rsidR="004D7C3C" w:rsidRPr="00127628" w:rsidRDefault="004D7C3C" w:rsidP="004D7C3C">
      <w:pPr>
        <w:spacing w:after="200" w:line="276" w:lineRule="auto"/>
        <w:ind w:firstLine="284"/>
        <w:jc w:val="center"/>
        <w:rPr>
          <w:rFonts w:eastAsia="Times New Roman"/>
          <w:color w:val="000000"/>
          <w:sz w:val="32"/>
          <w:szCs w:val="22"/>
        </w:rPr>
      </w:pPr>
      <w:r w:rsidRPr="001D27D3">
        <w:rPr>
          <w:rFonts w:eastAsia="Times New Roman"/>
          <w:color w:val="000000"/>
          <w:szCs w:val="22"/>
        </w:rPr>
        <w:t xml:space="preserve">Рис. </w:t>
      </w:r>
      <w:r>
        <w:rPr>
          <w:rFonts w:eastAsia="Times New Roman"/>
          <w:color w:val="000000"/>
          <w:szCs w:val="22"/>
        </w:rPr>
        <w:t>4</w:t>
      </w:r>
      <w:r w:rsidRPr="001D27D3">
        <w:rPr>
          <w:rFonts w:eastAsia="Times New Roman"/>
          <w:color w:val="000000"/>
          <w:szCs w:val="22"/>
        </w:rPr>
        <w:t>.</w:t>
      </w:r>
      <w:r>
        <w:rPr>
          <w:rFonts w:eastAsia="Times New Roman"/>
          <w:color w:val="000000"/>
          <w:szCs w:val="22"/>
        </w:rPr>
        <w:t>5</w:t>
      </w:r>
      <w:r w:rsidRPr="001D27D3">
        <w:rPr>
          <w:rFonts w:eastAsia="Times New Roman"/>
          <w:color w:val="000000"/>
          <w:szCs w:val="22"/>
        </w:rPr>
        <w:t xml:space="preserve"> </w:t>
      </w:r>
      <w:r>
        <w:t>–</w:t>
      </w:r>
      <w:r>
        <w:rPr>
          <w:rFonts w:eastAsia="Times New Roman"/>
          <w:color w:val="000000"/>
          <w:szCs w:val="22"/>
        </w:rPr>
        <w:t xml:space="preserve"> Вихідні значення моделі з використанням </w:t>
      </w:r>
      <w:r>
        <w:rPr>
          <w:rFonts w:eastAsia="Times New Roman"/>
          <w:color w:val="000000"/>
          <w:szCs w:val="22"/>
          <w:lang w:val="en-US"/>
        </w:rPr>
        <w:t>MPC</w:t>
      </w:r>
      <w:r w:rsidRPr="004D7C3C">
        <w:rPr>
          <w:rFonts w:eastAsia="Times New Roman"/>
          <w:color w:val="000000"/>
          <w:szCs w:val="22"/>
          <w:lang w:val="ru-RU"/>
        </w:rPr>
        <w:t>-</w:t>
      </w:r>
      <w:r>
        <w:rPr>
          <w:rFonts w:eastAsia="Times New Roman"/>
          <w:color w:val="000000"/>
          <w:szCs w:val="22"/>
        </w:rPr>
        <w:t>регулятора</w:t>
      </w:r>
    </w:p>
    <w:p w:rsidR="004D7C3C" w:rsidRDefault="00B0630C" w:rsidP="00B0630C">
      <w:pPr>
        <w:pStyle w:val="2"/>
      </w:pPr>
      <w:bookmarkStart w:id="40" w:name="_Toc154765371"/>
      <w:bookmarkStart w:id="41" w:name="_Toc154766224"/>
      <w:r w:rsidRPr="00B0630C">
        <w:t>Розробка нечіткої автоматичної системи керування розпилювальної сушарки</w:t>
      </w:r>
      <w:bookmarkEnd w:id="40"/>
      <w:bookmarkEnd w:id="41"/>
    </w:p>
    <w:p w:rsidR="004C68B0" w:rsidRPr="004C68B0" w:rsidRDefault="004C68B0" w:rsidP="004C68B0">
      <w:r w:rsidRPr="004C68B0">
        <w:t xml:space="preserve">Для створення нечіткої системи керування розпилювальної сушарки потрібно обрати змінні для системи керування та провести </w:t>
      </w:r>
      <w:proofErr w:type="spellStart"/>
      <w:r w:rsidRPr="004C68B0">
        <w:t>фаззифікацію</w:t>
      </w:r>
      <w:proofErr w:type="spellEnd"/>
      <w:r w:rsidRPr="004C68B0">
        <w:t>.</w:t>
      </w:r>
    </w:p>
    <w:p w:rsidR="004C68B0" w:rsidRPr="004C68B0" w:rsidRDefault="004C68B0" w:rsidP="004C68B0">
      <w:r w:rsidRPr="004C68B0">
        <w:t>Керуючою змінною буде температура сушильного агенту, а керованою величиною – вологовміст висушеної речовини.</w:t>
      </w:r>
    </w:p>
    <w:p w:rsidR="004C68B0" w:rsidRDefault="004C68B0" w:rsidP="004C68B0">
      <w:r w:rsidRPr="004C68B0">
        <w:t>Для початку потрібно ввести лінгвістичні змінні, за допомогою яких описуватимемо наші величини.</w:t>
      </w:r>
    </w:p>
    <w:p w:rsidR="004C68B0" w:rsidRPr="004C68B0" w:rsidRDefault="004C68B0" w:rsidP="004C68B0">
      <w:pPr>
        <w:rPr>
          <w:b/>
        </w:rPr>
      </w:pPr>
      <w:r w:rsidRPr="004C68B0">
        <w:rPr>
          <w:b/>
        </w:rPr>
        <w:t>Лінгвістична змінна:</w:t>
      </w:r>
    </w:p>
    <w:p w:rsidR="004C68B0" w:rsidRPr="004C68B0" w:rsidRDefault="008377A4" w:rsidP="004C68B0">
      <w:pPr>
        <w:spacing w:after="160"/>
        <w:rPr>
          <w:rFonts w:eastAsia="Times New Roman"/>
          <w:sz w:val="24"/>
          <w:szCs w:val="24"/>
        </w:rPr>
      </w:pPr>
      <m:oMathPara>
        <m:oMathParaPr>
          <m:jc m:val="center"/>
        </m:oMathParaPr>
        <m:oMath>
          <m:d>
            <m:dPr>
              <m:begChr m:val="〈"/>
              <m:endChr m:val="〉"/>
              <m:ctrlPr>
                <w:rPr>
                  <w:rFonts w:ascii="Cambria Math" w:eastAsia="Calibri" w:hAnsi="Cambria Math"/>
                  <w:i/>
                  <w:sz w:val="24"/>
                  <w:szCs w:val="24"/>
                </w:rPr>
              </m:ctrlPr>
            </m:dPr>
            <m:e>
              <m:m>
                <m:mPr>
                  <m:mcs>
                    <m:mc>
                      <m:mcPr>
                        <m:count m:val="3"/>
                        <m:mcJc m:val="center"/>
                      </m:mcPr>
                    </m:mc>
                  </m:mcs>
                  <m:ctrlPr>
                    <w:rPr>
                      <w:rFonts w:ascii="Cambria Math" w:eastAsia="Calibri" w:hAnsi="Cambria Math"/>
                      <w:i/>
                      <w:sz w:val="24"/>
                      <w:szCs w:val="24"/>
                    </w:rPr>
                  </m:ctrlPr>
                </m:mPr>
                <m:mr>
                  <m:e>
                    <m:r>
                      <w:rPr>
                        <w:rFonts w:ascii="Cambria Math" w:eastAsia="Calibri" w:hAnsi="Cambria Math"/>
                        <w:sz w:val="24"/>
                        <w:szCs w:val="24"/>
                      </w:rPr>
                      <m:t>Температура топкового газу на вході;</m:t>
                    </m:r>
                  </m:e>
                  <m:e>
                    <m:m>
                      <m:mPr>
                        <m:mcs>
                          <m:mc>
                            <m:mcPr>
                              <m:count m:val="1"/>
                              <m:mcJc m:val="center"/>
                            </m:mcPr>
                          </m:mc>
                        </m:mcs>
                        <m:ctrlPr>
                          <w:rPr>
                            <w:rFonts w:ascii="Cambria Math" w:eastAsia="Calibri" w:hAnsi="Cambria Math"/>
                            <w:i/>
                            <w:sz w:val="24"/>
                            <w:szCs w:val="24"/>
                          </w:rPr>
                        </m:ctrlPr>
                      </m:mPr>
                      <m:mr>
                        <m:e>
                          <m:r>
                            <w:rPr>
                              <w:rFonts w:ascii="Cambria Math" w:eastAsia="Calibri" w:hAnsi="Cambria Math"/>
                              <w:sz w:val="24"/>
                              <w:szCs w:val="24"/>
                            </w:rPr>
                            <m:t>низька</m:t>
                          </m:r>
                        </m:e>
                      </m:mr>
                      <m:mr>
                        <m:e>
                          <m:r>
                            <w:rPr>
                              <w:rFonts w:ascii="Cambria Math" w:eastAsia="Calibri" w:hAnsi="Cambria Math"/>
                              <w:sz w:val="24"/>
                              <w:szCs w:val="24"/>
                            </w:rPr>
                            <m:t>нормальна</m:t>
                          </m:r>
                        </m:e>
                      </m:mr>
                      <m:mr>
                        <m:e>
                          <m:r>
                            <w:rPr>
                              <w:rFonts w:ascii="Cambria Math" w:eastAsia="Calibri" w:hAnsi="Cambria Math"/>
                              <w:sz w:val="24"/>
                              <w:szCs w:val="24"/>
                            </w:rPr>
                            <m:t>висока</m:t>
                          </m:r>
                        </m:e>
                      </m:mr>
                    </m:m>
                    <m:r>
                      <w:rPr>
                        <w:rFonts w:ascii="Cambria Math" w:eastAsia="Calibri" w:hAnsi="Cambria Math"/>
                        <w:sz w:val="24"/>
                        <w:szCs w:val="24"/>
                      </w:rPr>
                      <m:t xml:space="preserve"> ;</m:t>
                    </m:r>
                  </m:e>
                  <m:e>
                    <m:r>
                      <w:rPr>
                        <w:rFonts w:ascii="Cambria Math" w:eastAsia="Calibri" w:hAnsi="Cambria Math"/>
                        <w:sz w:val="24"/>
                        <w:szCs w:val="24"/>
                        <w:lang w:val="ru-RU"/>
                      </w:rPr>
                      <m:t>663&lt;</m:t>
                    </m:r>
                    <m:r>
                      <w:rPr>
                        <w:rFonts w:ascii="Cambria Math" w:eastAsia="Calibri" w:hAnsi="Cambria Math"/>
                        <w:sz w:val="24"/>
                        <w:szCs w:val="24"/>
                        <w:lang w:val="en-US"/>
                      </w:rPr>
                      <m:t>T</m:t>
                    </m:r>
                    <m:r>
                      <w:rPr>
                        <w:rFonts w:ascii="Cambria Math" w:eastAsia="Calibri" w:hAnsi="Cambria Math"/>
                        <w:sz w:val="24"/>
                        <w:szCs w:val="24"/>
                        <w:lang w:val="ru-RU"/>
                      </w:rPr>
                      <m:t>≤683</m:t>
                    </m:r>
                  </m:e>
                </m:mr>
              </m:m>
            </m:e>
          </m:d>
        </m:oMath>
      </m:oMathPara>
    </w:p>
    <w:p w:rsidR="001B7BF4" w:rsidRDefault="001B7BF4" w:rsidP="004C68B0">
      <w:pPr>
        <w:spacing w:after="160"/>
        <w:rPr>
          <w:rFonts w:eastAsia="Times New Roman"/>
        </w:rPr>
      </w:pPr>
    </w:p>
    <w:p w:rsidR="001B7BF4" w:rsidRDefault="001B7BF4" w:rsidP="004C68B0">
      <w:pPr>
        <w:spacing w:after="160"/>
        <w:rPr>
          <w:rFonts w:eastAsia="Times New Roman"/>
        </w:rPr>
      </w:pPr>
    </w:p>
    <w:p w:rsidR="004C68B0" w:rsidRPr="004C68B0" w:rsidRDefault="004C68B0" w:rsidP="004C68B0">
      <w:pPr>
        <w:spacing w:after="160"/>
        <w:rPr>
          <w:rFonts w:eastAsia="Times New Roman"/>
        </w:rPr>
      </w:pPr>
      <w:r w:rsidRPr="004C68B0">
        <w:rPr>
          <w:rFonts w:eastAsia="Times New Roman"/>
        </w:rPr>
        <w:lastRenderedPageBreak/>
        <w:t>Опишемо функції належності:</w:t>
      </w:r>
    </w:p>
    <w:p w:rsidR="004C68B0" w:rsidRPr="004C68B0" w:rsidRDefault="008377A4" w:rsidP="00DD6AB3">
      <w:pPr>
        <w:tabs>
          <w:tab w:val="left" w:pos="6804"/>
        </w:tabs>
        <w:spacing w:after="160"/>
        <w:jc w:val="center"/>
        <w:rPr>
          <w:rFonts w:eastAsia="Times New Roman"/>
        </w:rPr>
      </w:pPr>
      <m:oMath>
        <m:sSub>
          <m:sSubPr>
            <m:ctrlPr>
              <w:rPr>
                <w:rFonts w:ascii="Cambria Math" w:eastAsia="Times New Roman" w:hAnsi="Cambria Math"/>
                <w:i/>
              </w:rPr>
            </m:ctrlPr>
          </m:sSubPr>
          <m:e>
            <m:r>
              <w:rPr>
                <w:rFonts w:ascii="Cambria Math" w:eastAsia="Times New Roman" w:hAnsi="Cambria Math"/>
                <w:lang w:val="en-US"/>
              </w:rPr>
              <m:t>T</m:t>
            </m:r>
          </m:e>
          <m:sub>
            <m:r>
              <w:rPr>
                <w:rFonts w:ascii="Cambria Math" w:eastAsia="Times New Roman" w:hAnsi="Cambria Math"/>
              </w:rPr>
              <m:t>СА_Мала</m:t>
            </m:r>
          </m:sub>
        </m:sSub>
        <m:r>
          <w:rPr>
            <w:rFonts w:ascii="Cambria Math" w:eastAsia="Times New Roman" w:hAnsi="Cambria Math"/>
          </w:rPr>
          <m:t>=</m:t>
        </m:r>
        <m:d>
          <m:dPr>
            <m:begChr m:val="{"/>
            <m:endChr m:val="}"/>
            <m:ctrlPr>
              <w:rPr>
                <w:rFonts w:ascii="Cambria Math" w:eastAsia="Times New Roman" w:hAnsi="Cambria Math"/>
                <w:i/>
              </w:rPr>
            </m:ctrlPr>
          </m:dPr>
          <m:e>
            <m:m>
              <m:mPr>
                <m:mcs>
                  <m:mc>
                    <m:mcPr>
                      <m:count m:val="1"/>
                      <m:mcJc m:val="center"/>
                    </m:mcPr>
                  </m:mc>
                </m:mcs>
                <m:ctrlPr>
                  <w:rPr>
                    <w:rFonts w:ascii="Cambria Math" w:eastAsia="Times New Roman" w:hAnsi="Cambria Math"/>
                    <w:i/>
                  </w:rPr>
                </m:ctrlPr>
              </m:mPr>
              <m:mr>
                <m:e>
                  <m:r>
                    <w:rPr>
                      <w:rFonts w:ascii="Cambria Math" w:eastAsia="Times New Roman" w:hAnsi="Cambria Math"/>
                    </w:rPr>
                    <m:t>1,</m:t>
                  </m:r>
                  <m:r>
                    <w:rPr>
                      <w:rFonts w:ascii="Cambria Math" w:eastAsia="Times New Roman" w:hAnsi="Cambria Math"/>
                      <w:lang w:val="en-US"/>
                    </w:rPr>
                    <m:t>T</m:t>
                  </m:r>
                  <m:r>
                    <w:rPr>
                      <w:rFonts w:ascii="Cambria Math" w:eastAsia="Times New Roman" w:hAnsi="Cambria Math"/>
                    </w:rPr>
                    <m:t>&lt;668</m:t>
                  </m:r>
                </m:e>
              </m:mr>
              <m:mr>
                <m:e>
                  <m:f>
                    <m:fPr>
                      <m:ctrlPr>
                        <w:rPr>
                          <w:rFonts w:ascii="Cambria Math" w:eastAsia="Times New Roman" w:hAnsi="Cambria Math"/>
                          <w:i/>
                        </w:rPr>
                      </m:ctrlPr>
                    </m:fPr>
                    <m:num>
                      <m:r>
                        <w:rPr>
                          <w:rFonts w:ascii="Cambria Math" w:eastAsia="Times New Roman" w:hAnsi="Cambria Math"/>
                        </w:rPr>
                        <m:t>673-T</m:t>
                      </m:r>
                    </m:num>
                    <m:den>
                      <m:r>
                        <w:rPr>
                          <w:rFonts w:ascii="Cambria Math" w:eastAsia="Times New Roman" w:hAnsi="Cambria Math"/>
                        </w:rPr>
                        <m:t>5</m:t>
                      </m:r>
                    </m:den>
                  </m:f>
                  <m:r>
                    <w:rPr>
                      <w:rFonts w:ascii="Cambria Math" w:eastAsia="Times New Roman" w:hAnsi="Cambria Math"/>
                    </w:rPr>
                    <m:t>,668≤T≤673</m:t>
                  </m:r>
                </m:e>
              </m:mr>
              <m:mr>
                <m:e>
                  <m:r>
                    <w:rPr>
                      <w:rFonts w:ascii="Cambria Math" w:eastAsia="Times New Roman" w:hAnsi="Cambria Math"/>
                    </w:rPr>
                    <m:t>0, T&gt;673</m:t>
                  </m:r>
                </m:e>
              </m:mr>
            </m:m>
          </m:e>
        </m:d>
      </m:oMath>
      <w:r w:rsidR="004C68B0" w:rsidRPr="004C68B0">
        <w:rPr>
          <w:rFonts w:eastAsia="Times New Roman"/>
        </w:rPr>
        <w:tab/>
      </w:r>
      <w:r w:rsidR="00DD6AB3">
        <w:rPr>
          <w:rFonts w:eastAsia="Times New Roman"/>
        </w:rPr>
        <w:tab/>
      </w:r>
      <w:r w:rsidR="004C68B0" w:rsidRPr="004C68B0">
        <w:rPr>
          <w:rFonts w:eastAsia="Times New Roman"/>
        </w:rPr>
        <w:t>(4.1)</w:t>
      </w:r>
    </w:p>
    <w:p w:rsidR="004C68B0" w:rsidRPr="004C68B0" w:rsidRDefault="008377A4" w:rsidP="00DD6AB3">
      <w:pPr>
        <w:tabs>
          <w:tab w:val="left" w:pos="7371"/>
        </w:tabs>
        <w:spacing w:after="160"/>
        <w:jc w:val="center"/>
        <w:rPr>
          <w:rFonts w:eastAsia="Times New Roman"/>
        </w:rPr>
      </w:pPr>
      <m:oMath>
        <m:sSub>
          <m:sSubPr>
            <m:ctrlPr>
              <w:rPr>
                <w:rFonts w:ascii="Cambria Math" w:eastAsia="Times New Roman" w:hAnsi="Cambria Math"/>
                <w:i/>
              </w:rPr>
            </m:ctrlPr>
          </m:sSubPr>
          <m:e>
            <m:r>
              <w:rPr>
                <w:rFonts w:ascii="Cambria Math" w:eastAsia="Times New Roman" w:hAnsi="Cambria Math"/>
              </w:rPr>
              <m:t>T</m:t>
            </m:r>
          </m:e>
          <m:sub>
            <m:r>
              <w:rPr>
                <w:rFonts w:ascii="Cambria Math" w:eastAsia="Times New Roman" w:hAnsi="Cambria Math"/>
              </w:rPr>
              <m:t>СА_Нормальна</m:t>
            </m:r>
          </m:sub>
        </m:sSub>
        <m:r>
          <w:rPr>
            <w:rFonts w:ascii="Cambria Math" w:eastAsia="Times New Roman" w:hAnsi="Cambria Math"/>
          </w:rPr>
          <m:t>=</m:t>
        </m:r>
        <m:d>
          <m:dPr>
            <m:begChr m:val="{"/>
            <m:endChr m:val="}"/>
            <m:ctrlPr>
              <w:rPr>
                <w:rFonts w:ascii="Cambria Math" w:eastAsia="Times New Roman" w:hAnsi="Cambria Math"/>
                <w:i/>
              </w:rPr>
            </m:ctrlPr>
          </m:dPr>
          <m:e>
            <m:m>
              <m:mPr>
                <m:mcs>
                  <m:mc>
                    <m:mcPr>
                      <m:count m:val="1"/>
                      <m:mcJc m:val="center"/>
                    </m:mcPr>
                  </m:mc>
                </m:mcs>
                <m:ctrlPr>
                  <w:rPr>
                    <w:rFonts w:ascii="Cambria Math" w:eastAsia="Times New Roman" w:hAnsi="Cambria Math"/>
                    <w:i/>
                  </w:rPr>
                </m:ctrlPr>
              </m:mPr>
              <m:mr>
                <m:e>
                  <m:r>
                    <w:rPr>
                      <w:rFonts w:ascii="Cambria Math" w:eastAsia="Times New Roman" w:hAnsi="Cambria Math"/>
                    </w:rPr>
                    <m:t xml:space="preserve">0,T&lt;668 або </m:t>
                  </m:r>
                  <m:r>
                    <w:rPr>
                      <w:rFonts w:ascii="Cambria Math" w:eastAsia="Times New Roman" w:hAnsi="Cambria Math"/>
                      <w:lang w:val="en-US"/>
                    </w:rPr>
                    <m:t>T</m:t>
                  </m:r>
                  <m:r>
                    <w:rPr>
                      <w:rFonts w:ascii="Cambria Math" w:eastAsia="Times New Roman" w:hAnsi="Cambria Math"/>
                    </w:rPr>
                    <m:t>&gt;678</m:t>
                  </m:r>
                </m:e>
              </m:mr>
              <m:mr>
                <m:e>
                  <m:f>
                    <m:fPr>
                      <m:ctrlPr>
                        <w:rPr>
                          <w:rFonts w:ascii="Cambria Math" w:eastAsia="Times New Roman" w:hAnsi="Cambria Math"/>
                          <w:i/>
                        </w:rPr>
                      </m:ctrlPr>
                    </m:fPr>
                    <m:num>
                      <m:r>
                        <w:rPr>
                          <w:rFonts w:ascii="Cambria Math" w:eastAsia="Times New Roman" w:hAnsi="Cambria Math"/>
                        </w:rPr>
                        <m:t>T-668</m:t>
                      </m:r>
                    </m:num>
                    <m:den>
                      <m:r>
                        <w:rPr>
                          <w:rFonts w:ascii="Cambria Math" w:eastAsia="Times New Roman" w:hAnsi="Cambria Math"/>
                        </w:rPr>
                        <m:t>5</m:t>
                      </m:r>
                    </m:den>
                  </m:f>
                  <m:r>
                    <w:rPr>
                      <w:rFonts w:ascii="Cambria Math" w:eastAsia="Times New Roman" w:hAnsi="Cambria Math"/>
                    </w:rPr>
                    <m:t>,668≤T&lt;673</m:t>
                  </m:r>
                </m:e>
              </m:mr>
              <m:mr>
                <m:e>
                  <m:f>
                    <m:fPr>
                      <m:ctrlPr>
                        <w:rPr>
                          <w:rFonts w:ascii="Cambria Math" w:eastAsia="Times New Roman" w:hAnsi="Cambria Math"/>
                          <w:i/>
                        </w:rPr>
                      </m:ctrlPr>
                    </m:fPr>
                    <m:num>
                      <m:r>
                        <w:rPr>
                          <w:rFonts w:ascii="Cambria Math" w:eastAsia="Times New Roman" w:hAnsi="Cambria Math"/>
                        </w:rPr>
                        <m:t>678-T</m:t>
                      </m:r>
                    </m:num>
                    <m:den>
                      <m:r>
                        <w:rPr>
                          <w:rFonts w:ascii="Cambria Math" w:eastAsia="Times New Roman" w:hAnsi="Cambria Math"/>
                        </w:rPr>
                        <m:t>5</m:t>
                      </m:r>
                    </m:den>
                  </m:f>
                  <m:r>
                    <w:rPr>
                      <w:rFonts w:ascii="Cambria Math" w:eastAsia="Times New Roman" w:hAnsi="Cambria Math"/>
                    </w:rPr>
                    <m:t>,673≤T≤678</m:t>
                  </m:r>
                </m:e>
              </m:mr>
            </m:m>
          </m:e>
        </m:d>
      </m:oMath>
      <w:r w:rsidR="004C68B0" w:rsidRPr="004C68B0">
        <w:rPr>
          <w:rFonts w:eastAsia="Times New Roman"/>
        </w:rPr>
        <w:tab/>
        <w:t>(4.2)</w:t>
      </w:r>
    </w:p>
    <w:p w:rsidR="004C68B0" w:rsidRPr="004C68B0" w:rsidRDefault="008377A4" w:rsidP="00DD6AB3">
      <w:pPr>
        <w:tabs>
          <w:tab w:val="left" w:pos="6946"/>
        </w:tabs>
        <w:spacing w:after="160"/>
        <w:jc w:val="center"/>
        <w:rPr>
          <w:rFonts w:eastAsia="Times New Roman"/>
        </w:rPr>
      </w:pPr>
      <m:oMath>
        <m:sSub>
          <m:sSubPr>
            <m:ctrlPr>
              <w:rPr>
                <w:rFonts w:ascii="Cambria Math" w:eastAsia="Times New Roman" w:hAnsi="Cambria Math"/>
                <w:i/>
              </w:rPr>
            </m:ctrlPr>
          </m:sSubPr>
          <m:e>
            <m:r>
              <w:rPr>
                <w:rFonts w:ascii="Cambria Math" w:eastAsia="Times New Roman" w:hAnsi="Cambria Math"/>
              </w:rPr>
              <m:t>T</m:t>
            </m:r>
          </m:e>
          <m:sub>
            <m:r>
              <w:rPr>
                <w:rFonts w:ascii="Cambria Math" w:eastAsia="Times New Roman" w:hAnsi="Cambria Math"/>
              </w:rPr>
              <m:t>СА_Велика</m:t>
            </m:r>
          </m:sub>
        </m:sSub>
        <m:r>
          <w:rPr>
            <w:rFonts w:ascii="Cambria Math" w:eastAsia="Times New Roman" w:hAnsi="Cambria Math"/>
          </w:rPr>
          <m:t>=</m:t>
        </m:r>
        <m:d>
          <m:dPr>
            <m:begChr m:val="{"/>
            <m:endChr m:val="}"/>
            <m:ctrlPr>
              <w:rPr>
                <w:rFonts w:ascii="Cambria Math" w:eastAsia="Times New Roman" w:hAnsi="Cambria Math"/>
                <w:i/>
              </w:rPr>
            </m:ctrlPr>
          </m:dPr>
          <m:e>
            <m:m>
              <m:mPr>
                <m:mcs>
                  <m:mc>
                    <m:mcPr>
                      <m:count m:val="1"/>
                      <m:mcJc m:val="center"/>
                    </m:mcPr>
                  </m:mc>
                </m:mcs>
                <m:ctrlPr>
                  <w:rPr>
                    <w:rFonts w:ascii="Cambria Math" w:eastAsia="Times New Roman" w:hAnsi="Cambria Math"/>
                    <w:i/>
                  </w:rPr>
                </m:ctrlPr>
              </m:mPr>
              <m:mr>
                <m:e>
                  <m:r>
                    <w:rPr>
                      <w:rFonts w:ascii="Cambria Math" w:eastAsia="Times New Roman" w:hAnsi="Cambria Math"/>
                    </w:rPr>
                    <m:t>1,T&gt;678</m:t>
                  </m:r>
                </m:e>
              </m:mr>
              <m:mr>
                <m:e>
                  <m:f>
                    <m:fPr>
                      <m:ctrlPr>
                        <w:rPr>
                          <w:rFonts w:ascii="Cambria Math" w:eastAsia="Times New Roman" w:hAnsi="Cambria Math"/>
                          <w:i/>
                        </w:rPr>
                      </m:ctrlPr>
                    </m:fPr>
                    <m:num>
                      <m:r>
                        <w:rPr>
                          <w:rFonts w:ascii="Cambria Math" w:eastAsia="Times New Roman" w:hAnsi="Cambria Math"/>
                        </w:rPr>
                        <m:t>T-678</m:t>
                      </m:r>
                    </m:num>
                    <m:den>
                      <m:r>
                        <w:rPr>
                          <w:rFonts w:ascii="Cambria Math" w:eastAsia="Times New Roman" w:hAnsi="Cambria Math"/>
                        </w:rPr>
                        <m:t>5</m:t>
                      </m:r>
                    </m:den>
                  </m:f>
                  <m:r>
                    <w:rPr>
                      <w:rFonts w:ascii="Cambria Math" w:eastAsia="Times New Roman" w:hAnsi="Cambria Math"/>
                    </w:rPr>
                    <m:t>,673≤T≤678</m:t>
                  </m:r>
                </m:e>
              </m:mr>
              <m:mr>
                <m:e>
                  <m:r>
                    <w:rPr>
                      <w:rFonts w:ascii="Cambria Math" w:eastAsia="Times New Roman" w:hAnsi="Cambria Math"/>
                    </w:rPr>
                    <m:t>0, T&lt;673</m:t>
                  </m:r>
                </m:e>
              </m:mr>
            </m:m>
          </m:e>
        </m:d>
      </m:oMath>
      <w:r w:rsidR="004C68B0" w:rsidRPr="004C68B0">
        <w:rPr>
          <w:rFonts w:eastAsia="Times New Roman"/>
        </w:rPr>
        <w:tab/>
        <w:t>(4.3)</w:t>
      </w:r>
    </w:p>
    <w:p w:rsidR="00DD6AB3" w:rsidRDefault="004C68B0" w:rsidP="004C68B0">
      <w:pPr>
        <w:spacing w:after="160"/>
        <w:rPr>
          <w:rFonts w:eastAsia="Calibri"/>
          <w:lang w:val="ru-RU"/>
        </w:rPr>
      </w:pPr>
      <w:r w:rsidRPr="004C68B0">
        <w:rPr>
          <w:rFonts w:eastAsia="Calibri"/>
          <w:b/>
          <w:bCs/>
        </w:rPr>
        <w:t>Лінгвістична змінна</w:t>
      </w:r>
      <w:r w:rsidRPr="004C68B0">
        <w:rPr>
          <w:rFonts w:eastAsia="Calibri"/>
          <w:lang w:val="ru-RU"/>
        </w:rPr>
        <w:t>:</w:t>
      </w:r>
    </w:p>
    <w:p w:rsidR="004C68B0" w:rsidRPr="004C68B0" w:rsidRDefault="008377A4" w:rsidP="00DD6AB3">
      <w:pPr>
        <w:spacing w:after="160"/>
        <w:jc w:val="center"/>
        <w:rPr>
          <w:rFonts w:eastAsia="Calibri"/>
        </w:rPr>
      </w:pPr>
      <m:oMathPara>
        <m:oMath>
          <m:d>
            <m:dPr>
              <m:begChr m:val="〈"/>
              <m:endChr m:val="〉"/>
              <m:ctrlPr>
                <w:rPr>
                  <w:rFonts w:ascii="Cambria Math" w:eastAsia="Calibri" w:hAnsi="Cambria Math"/>
                  <w:i/>
                  <w:sz w:val="24"/>
                  <w:szCs w:val="24"/>
                </w:rPr>
              </m:ctrlPr>
            </m:dPr>
            <m:e>
              <m:m>
                <m:mPr>
                  <m:mcs>
                    <m:mc>
                      <m:mcPr>
                        <m:count m:val="3"/>
                        <m:mcJc m:val="center"/>
                      </m:mcPr>
                    </m:mc>
                  </m:mcs>
                  <m:ctrlPr>
                    <w:rPr>
                      <w:rFonts w:ascii="Cambria Math" w:eastAsia="Calibri" w:hAnsi="Cambria Math"/>
                      <w:i/>
                      <w:sz w:val="24"/>
                      <w:szCs w:val="24"/>
                    </w:rPr>
                  </m:ctrlPr>
                </m:mPr>
                <m:mr>
                  <m:e>
                    <m:r>
                      <w:rPr>
                        <w:rFonts w:ascii="Cambria Math" w:eastAsia="Calibri" w:hAnsi="Cambria Math"/>
                        <w:sz w:val="24"/>
                        <w:szCs w:val="24"/>
                      </w:rPr>
                      <m:t>Вологовміст;</m:t>
                    </m:r>
                  </m:e>
                  <m:e>
                    <m:m>
                      <m:mPr>
                        <m:mcs>
                          <m:mc>
                            <m:mcPr>
                              <m:count m:val="1"/>
                              <m:mcJc m:val="center"/>
                            </m:mcPr>
                          </m:mc>
                        </m:mcs>
                        <m:ctrlPr>
                          <w:rPr>
                            <w:rFonts w:ascii="Cambria Math" w:eastAsia="Calibri" w:hAnsi="Cambria Math"/>
                            <w:i/>
                            <w:sz w:val="24"/>
                            <w:szCs w:val="24"/>
                          </w:rPr>
                        </m:ctrlPr>
                      </m:mPr>
                      <m:mr>
                        <m:e>
                          <m:r>
                            <w:rPr>
                              <w:rFonts w:ascii="Cambria Math" w:eastAsia="Calibri" w:hAnsi="Cambria Math"/>
                              <w:sz w:val="24"/>
                              <w:szCs w:val="24"/>
                            </w:rPr>
                            <m:t>низький</m:t>
                          </m:r>
                        </m:e>
                      </m:mr>
                      <m:mr>
                        <m:e>
                          <m:r>
                            <w:rPr>
                              <w:rFonts w:ascii="Cambria Math" w:eastAsia="Calibri" w:hAnsi="Cambria Math"/>
                              <w:sz w:val="24"/>
                              <w:szCs w:val="24"/>
                            </w:rPr>
                            <m:t>нормальний</m:t>
                          </m:r>
                        </m:e>
                      </m:mr>
                      <m:mr>
                        <m:e>
                          <m:r>
                            <w:rPr>
                              <w:rFonts w:ascii="Cambria Math" w:eastAsia="Calibri" w:hAnsi="Cambria Math"/>
                              <w:sz w:val="24"/>
                              <w:szCs w:val="24"/>
                            </w:rPr>
                            <m:t>високий</m:t>
                          </m:r>
                        </m:e>
                      </m:mr>
                    </m:m>
                    <m:r>
                      <w:rPr>
                        <w:rFonts w:ascii="Cambria Math" w:eastAsia="Calibri" w:hAnsi="Cambria Math"/>
                        <w:sz w:val="24"/>
                        <w:szCs w:val="24"/>
                      </w:rPr>
                      <m:t xml:space="preserve"> ;</m:t>
                    </m:r>
                  </m:e>
                  <m:e>
                    <m:r>
                      <w:rPr>
                        <w:rFonts w:ascii="Cambria Math" w:eastAsia="Calibri" w:hAnsi="Cambria Math"/>
                        <w:sz w:val="24"/>
                        <w:szCs w:val="24"/>
                        <w:lang w:val="ru-RU"/>
                      </w:rPr>
                      <m:t>0.019&lt;</m:t>
                    </m:r>
                    <m:r>
                      <w:rPr>
                        <w:rFonts w:ascii="Cambria Math" w:eastAsia="Calibri" w:hAnsi="Cambria Math"/>
                        <w:sz w:val="24"/>
                        <w:szCs w:val="24"/>
                        <w:lang w:val="en-US"/>
                      </w:rPr>
                      <m:t>W</m:t>
                    </m:r>
                    <m:r>
                      <w:rPr>
                        <w:rFonts w:ascii="Cambria Math" w:eastAsia="Calibri" w:hAnsi="Cambria Math"/>
                        <w:sz w:val="24"/>
                        <w:szCs w:val="24"/>
                        <w:lang w:val="ru-RU"/>
                      </w:rPr>
                      <m:t>≤0.021</m:t>
                    </m:r>
                  </m:e>
                </m:mr>
              </m:m>
            </m:e>
          </m:d>
        </m:oMath>
      </m:oMathPara>
    </w:p>
    <w:p w:rsidR="004C68B0" w:rsidRPr="004C68B0" w:rsidRDefault="004C68B0" w:rsidP="004C68B0">
      <w:pPr>
        <w:spacing w:after="160"/>
        <w:rPr>
          <w:rFonts w:eastAsia="Times New Roman"/>
        </w:rPr>
      </w:pPr>
      <w:r w:rsidRPr="004C68B0">
        <w:rPr>
          <w:rFonts w:eastAsia="Times New Roman"/>
        </w:rPr>
        <w:t>Опишемо функції належності:</w:t>
      </w:r>
    </w:p>
    <w:p w:rsidR="004C68B0" w:rsidRPr="004C68B0" w:rsidRDefault="008377A4" w:rsidP="00DD6AB3">
      <w:pPr>
        <w:tabs>
          <w:tab w:val="left" w:pos="6804"/>
        </w:tabs>
        <w:spacing w:after="160"/>
        <w:jc w:val="center"/>
        <w:rPr>
          <w:rFonts w:eastAsia="Times New Roman"/>
        </w:rPr>
      </w:pPr>
      <m:oMath>
        <m:sSub>
          <m:sSubPr>
            <m:ctrlPr>
              <w:rPr>
                <w:rFonts w:ascii="Cambria Math" w:eastAsia="Times New Roman" w:hAnsi="Cambria Math"/>
                <w:i/>
              </w:rPr>
            </m:ctrlPr>
          </m:sSubPr>
          <m:e>
            <m:r>
              <w:rPr>
                <w:rFonts w:ascii="Cambria Math" w:eastAsia="Times New Roman" w:hAnsi="Cambria Math"/>
              </w:rPr>
              <m:t>W</m:t>
            </m:r>
          </m:e>
          <m:sub>
            <m:r>
              <w:rPr>
                <w:rFonts w:ascii="Cambria Math" w:eastAsia="Times New Roman" w:hAnsi="Cambria Math"/>
              </w:rPr>
              <m:t>ВТН_Низький</m:t>
            </m:r>
          </m:sub>
        </m:sSub>
        <m:r>
          <w:rPr>
            <w:rFonts w:ascii="Cambria Math" w:eastAsia="Times New Roman" w:hAnsi="Cambria Math"/>
          </w:rPr>
          <m:t>=</m:t>
        </m:r>
        <m:d>
          <m:dPr>
            <m:begChr m:val="{"/>
            <m:endChr m:val="}"/>
            <m:ctrlPr>
              <w:rPr>
                <w:rFonts w:ascii="Cambria Math" w:eastAsia="Times New Roman" w:hAnsi="Cambria Math"/>
                <w:i/>
              </w:rPr>
            </m:ctrlPr>
          </m:dPr>
          <m:e>
            <m:m>
              <m:mPr>
                <m:mcs>
                  <m:mc>
                    <m:mcPr>
                      <m:count m:val="1"/>
                      <m:mcJc m:val="center"/>
                    </m:mcPr>
                  </m:mc>
                </m:mcs>
                <m:ctrlPr>
                  <w:rPr>
                    <w:rFonts w:ascii="Cambria Math" w:eastAsia="Times New Roman" w:hAnsi="Cambria Math"/>
                    <w:i/>
                  </w:rPr>
                </m:ctrlPr>
              </m:mPr>
              <m:mr>
                <m:e>
                  <m:r>
                    <w:rPr>
                      <w:rFonts w:ascii="Cambria Math" w:eastAsia="Times New Roman" w:hAnsi="Cambria Math"/>
                    </w:rPr>
                    <m:t>1,</m:t>
                  </m:r>
                  <m:r>
                    <w:rPr>
                      <w:rFonts w:ascii="Cambria Math" w:eastAsia="Times New Roman" w:hAnsi="Cambria Math"/>
                      <w:lang w:val="en-US"/>
                    </w:rPr>
                    <m:t>W</m:t>
                  </m:r>
                  <m:r>
                    <w:rPr>
                      <w:rFonts w:ascii="Cambria Math" w:eastAsia="Times New Roman" w:hAnsi="Cambria Math"/>
                    </w:rPr>
                    <m:t>&lt;0.0195</m:t>
                  </m:r>
                </m:e>
              </m:mr>
              <m:mr>
                <m:e>
                  <m:f>
                    <m:fPr>
                      <m:ctrlPr>
                        <w:rPr>
                          <w:rFonts w:ascii="Cambria Math" w:eastAsia="Times New Roman" w:hAnsi="Cambria Math"/>
                          <w:i/>
                        </w:rPr>
                      </m:ctrlPr>
                    </m:fPr>
                    <m:num>
                      <m:r>
                        <w:rPr>
                          <w:rFonts w:ascii="Cambria Math" w:eastAsia="Times New Roman" w:hAnsi="Cambria Math"/>
                        </w:rPr>
                        <m:t>0.02-W</m:t>
                      </m:r>
                    </m:num>
                    <m:den>
                      <m:r>
                        <w:rPr>
                          <w:rFonts w:ascii="Cambria Math" w:eastAsia="Times New Roman" w:hAnsi="Cambria Math"/>
                        </w:rPr>
                        <m:t>0.0005</m:t>
                      </m:r>
                    </m:den>
                  </m:f>
                  <m:r>
                    <w:rPr>
                      <w:rFonts w:ascii="Cambria Math" w:eastAsia="Times New Roman" w:hAnsi="Cambria Math"/>
                    </w:rPr>
                    <m:t>,0.0195≤W≤0.02</m:t>
                  </m:r>
                </m:e>
              </m:mr>
              <m:mr>
                <m:e>
                  <m:r>
                    <w:rPr>
                      <w:rFonts w:ascii="Cambria Math" w:eastAsia="Times New Roman" w:hAnsi="Cambria Math"/>
                    </w:rPr>
                    <m:t>0, s&gt;0.02</m:t>
                  </m:r>
                </m:e>
              </m:mr>
            </m:m>
          </m:e>
        </m:d>
      </m:oMath>
      <w:r w:rsidR="004C68B0" w:rsidRPr="004C68B0">
        <w:rPr>
          <w:rFonts w:eastAsia="Times New Roman"/>
        </w:rPr>
        <w:tab/>
        <w:t>(4.4)</w:t>
      </w:r>
    </w:p>
    <w:p w:rsidR="004C68B0" w:rsidRPr="004C68B0" w:rsidRDefault="008377A4" w:rsidP="00DD6AB3">
      <w:pPr>
        <w:tabs>
          <w:tab w:val="left" w:pos="7371"/>
        </w:tabs>
        <w:spacing w:after="160"/>
        <w:jc w:val="center"/>
        <w:rPr>
          <w:rFonts w:eastAsia="Times New Roman"/>
        </w:rPr>
      </w:pPr>
      <m:oMath>
        <m:sSub>
          <m:sSubPr>
            <m:ctrlPr>
              <w:rPr>
                <w:rFonts w:ascii="Cambria Math" w:eastAsia="Times New Roman" w:hAnsi="Cambria Math"/>
                <w:i/>
              </w:rPr>
            </m:ctrlPr>
          </m:sSubPr>
          <m:e>
            <m:r>
              <w:rPr>
                <w:rFonts w:ascii="Cambria Math" w:eastAsia="Times New Roman" w:hAnsi="Cambria Math"/>
              </w:rPr>
              <m:t>W</m:t>
            </m:r>
          </m:e>
          <m:sub>
            <m:r>
              <w:rPr>
                <w:rFonts w:ascii="Cambria Math" w:eastAsia="Times New Roman" w:hAnsi="Cambria Math"/>
              </w:rPr>
              <m:t>ВТН_Нормальний</m:t>
            </m:r>
          </m:sub>
        </m:sSub>
        <m:r>
          <w:rPr>
            <w:rFonts w:ascii="Cambria Math" w:eastAsia="Times New Roman" w:hAnsi="Cambria Math"/>
          </w:rPr>
          <m:t>=</m:t>
        </m:r>
        <m:d>
          <m:dPr>
            <m:begChr m:val="{"/>
            <m:endChr m:val="}"/>
            <m:ctrlPr>
              <w:rPr>
                <w:rFonts w:ascii="Cambria Math" w:eastAsia="Times New Roman" w:hAnsi="Cambria Math"/>
                <w:i/>
              </w:rPr>
            </m:ctrlPr>
          </m:dPr>
          <m:e>
            <m:m>
              <m:mPr>
                <m:mcs>
                  <m:mc>
                    <m:mcPr>
                      <m:count m:val="1"/>
                      <m:mcJc m:val="center"/>
                    </m:mcPr>
                  </m:mc>
                </m:mcs>
                <m:ctrlPr>
                  <w:rPr>
                    <w:rFonts w:ascii="Cambria Math" w:eastAsia="Times New Roman" w:hAnsi="Cambria Math"/>
                    <w:i/>
                  </w:rPr>
                </m:ctrlPr>
              </m:mPr>
              <m:mr>
                <m:e>
                  <m:r>
                    <w:rPr>
                      <w:rFonts w:ascii="Cambria Math" w:eastAsia="Times New Roman" w:hAnsi="Cambria Math"/>
                    </w:rPr>
                    <m:t xml:space="preserve">0,W&lt;0.0195 або </m:t>
                  </m:r>
                  <m:r>
                    <w:rPr>
                      <w:rFonts w:ascii="Cambria Math" w:eastAsia="Times New Roman" w:hAnsi="Cambria Math"/>
                      <w:lang w:val="en-US"/>
                    </w:rPr>
                    <m:t>W</m:t>
                  </m:r>
                  <m:r>
                    <w:rPr>
                      <w:rFonts w:ascii="Cambria Math" w:eastAsia="Times New Roman" w:hAnsi="Cambria Math"/>
                    </w:rPr>
                    <m:t>&gt;0.0205</m:t>
                  </m:r>
                </m:e>
              </m:mr>
              <m:mr>
                <m:e>
                  <m:f>
                    <m:fPr>
                      <m:ctrlPr>
                        <w:rPr>
                          <w:rFonts w:ascii="Cambria Math" w:eastAsia="Times New Roman" w:hAnsi="Cambria Math"/>
                          <w:i/>
                        </w:rPr>
                      </m:ctrlPr>
                    </m:fPr>
                    <m:num>
                      <m:r>
                        <w:rPr>
                          <w:rFonts w:ascii="Cambria Math" w:eastAsia="Times New Roman" w:hAnsi="Cambria Math"/>
                        </w:rPr>
                        <m:t>W-0.0195</m:t>
                      </m:r>
                    </m:num>
                    <m:den>
                      <m:r>
                        <w:rPr>
                          <w:rFonts w:ascii="Cambria Math" w:eastAsia="Times New Roman" w:hAnsi="Cambria Math"/>
                        </w:rPr>
                        <m:t>0.0005</m:t>
                      </m:r>
                    </m:den>
                  </m:f>
                  <m:r>
                    <w:rPr>
                      <w:rFonts w:ascii="Cambria Math" w:eastAsia="Times New Roman" w:hAnsi="Cambria Math"/>
                    </w:rPr>
                    <m:t>,0.0195≤W&lt;0.02</m:t>
                  </m:r>
                </m:e>
              </m:mr>
              <m:mr>
                <m:e>
                  <m:f>
                    <m:fPr>
                      <m:ctrlPr>
                        <w:rPr>
                          <w:rFonts w:ascii="Cambria Math" w:eastAsia="Times New Roman" w:hAnsi="Cambria Math"/>
                          <w:i/>
                        </w:rPr>
                      </m:ctrlPr>
                    </m:fPr>
                    <m:num>
                      <m:r>
                        <w:rPr>
                          <w:rFonts w:ascii="Cambria Math" w:eastAsia="Times New Roman" w:hAnsi="Cambria Math"/>
                        </w:rPr>
                        <m:t>0.0205-W</m:t>
                      </m:r>
                    </m:num>
                    <m:den>
                      <m:r>
                        <w:rPr>
                          <w:rFonts w:ascii="Cambria Math" w:eastAsia="Times New Roman" w:hAnsi="Cambria Math"/>
                        </w:rPr>
                        <m:t>0.0005</m:t>
                      </m:r>
                    </m:den>
                  </m:f>
                  <m:r>
                    <w:rPr>
                      <w:rFonts w:ascii="Cambria Math" w:eastAsia="Times New Roman" w:hAnsi="Cambria Math"/>
                    </w:rPr>
                    <m:t>,0.02≤W≤0.0205</m:t>
                  </m:r>
                </m:e>
              </m:mr>
            </m:m>
          </m:e>
        </m:d>
      </m:oMath>
      <w:r w:rsidR="004C68B0" w:rsidRPr="004C68B0">
        <w:rPr>
          <w:rFonts w:eastAsia="Times New Roman"/>
        </w:rPr>
        <w:tab/>
        <w:t>(4.5)</w:t>
      </w:r>
    </w:p>
    <w:p w:rsidR="004C68B0" w:rsidRPr="004C68B0" w:rsidRDefault="008377A4" w:rsidP="00DD6AB3">
      <w:pPr>
        <w:tabs>
          <w:tab w:val="left" w:pos="6804"/>
        </w:tabs>
        <w:spacing w:after="160"/>
        <w:jc w:val="center"/>
        <w:rPr>
          <w:rFonts w:eastAsia="Times New Roman"/>
        </w:rPr>
      </w:pPr>
      <m:oMath>
        <m:sSub>
          <m:sSubPr>
            <m:ctrlPr>
              <w:rPr>
                <w:rFonts w:ascii="Cambria Math" w:eastAsia="Times New Roman" w:hAnsi="Cambria Math"/>
                <w:i/>
              </w:rPr>
            </m:ctrlPr>
          </m:sSubPr>
          <m:e>
            <m:r>
              <w:rPr>
                <w:rFonts w:ascii="Cambria Math" w:eastAsia="Times New Roman" w:hAnsi="Cambria Math"/>
              </w:rPr>
              <m:t>W</m:t>
            </m:r>
          </m:e>
          <m:sub>
            <m:r>
              <w:rPr>
                <w:rFonts w:ascii="Cambria Math" w:eastAsia="Times New Roman" w:hAnsi="Cambria Math"/>
              </w:rPr>
              <m:t>ВТН_Високий</m:t>
            </m:r>
          </m:sub>
        </m:sSub>
        <m:r>
          <w:rPr>
            <w:rFonts w:ascii="Cambria Math" w:eastAsia="Times New Roman" w:hAnsi="Cambria Math"/>
          </w:rPr>
          <m:t>=</m:t>
        </m:r>
        <m:d>
          <m:dPr>
            <m:begChr m:val="{"/>
            <m:endChr m:val="}"/>
            <m:ctrlPr>
              <w:rPr>
                <w:rFonts w:ascii="Cambria Math" w:eastAsia="Times New Roman" w:hAnsi="Cambria Math"/>
                <w:i/>
              </w:rPr>
            </m:ctrlPr>
          </m:dPr>
          <m:e>
            <m:m>
              <m:mPr>
                <m:mcs>
                  <m:mc>
                    <m:mcPr>
                      <m:count m:val="1"/>
                      <m:mcJc m:val="center"/>
                    </m:mcPr>
                  </m:mc>
                </m:mcs>
                <m:ctrlPr>
                  <w:rPr>
                    <w:rFonts w:ascii="Cambria Math" w:eastAsia="Times New Roman" w:hAnsi="Cambria Math"/>
                    <w:i/>
                  </w:rPr>
                </m:ctrlPr>
              </m:mPr>
              <m:mr>
                <m:e>
                  <m:r>
                    <w:rPr>
                      <w:rFonts w:ascii="Cambria Math" w:eastAsia="Times New Roman" w:hAnsi="Cambria Math"/>
                    </w:rPr>
                    <m:t>1,W&gt;0.0205</m:t>
                  </m:r>
                </m:e>
              </m:mr>
              <m:mr>
                <m:e>
                  <m:f>
                    <m:fPr>
                      <m:ctrlPr>
                        <w:rPr>
                          <w:rFonts w:ascii="Cambria Math" w:eastAsia="Times New Roman" w:hAnsi="Cambria Math"/>
                          <w:i/>
                        </w:rPr>
                      </m:ctrlPr>
                    </m:fPr>
                    <m:num>
                      <m:r>
                        <w:rPr>
                          <w:rFonts w:ascii="Cambria Math" w:eastAsia="Times New Roman" w:hAnsi="Cambria Math"/>
                        </w:rPr>
                        <m:t>W-0.02</m:t>
                      </m:r>
                    </m:num>
                    <m:den>
                      <m:r>
                        <w:rPr>
                          <w:rFonts w:ascii="Cambria Math" w:eastAsia="Times New Roman" w:hAnsi="Cambria Math"/>
                        </w:rPr>
                        <m:t>0.0005</m:t>
                      </m:r>
                    </m:den>
                  </m:f>
                  <m:r>
                    <w:rPr>
                      <w:rFonts w:ascii="Cambria Math" w:eastAsia="Times New Roman" w:hAnsi="Cambria Math"/>
                    </w:rPr>
                    <m:t>,0.02≤W≤0.0205</m:t>
                  </m:r>
                </m:e>
              </m:mr>
              <m:mr>
                <m:e>
                  <m:r>
                    <w:rPr>
                      <w:rFonts w:ascii="Cambria Math" w:eastAsia="Times New Roman" w:hAnsi="Cambria Math"/>
                    </w:rPr>
                    <m:t>0,W&lt;0.02</m:t>
                  </m:r>
                </m:e>
              </m:mr>
            </m:m>
          </m:e>
        </m:d>
      </m:oMath>
      <w:r w:rsidR="004C68B0" w:rsidRPr="004C68B0">
        <w:rPr>
          <w:rFonts w:eastAsia="Times New Roman"/>
        </w:rPr>
        <w:tab/>
        <w:t>(4.6)</w:t>
      </w:r>
    </w:p>
    <w:p w:rsidR="00DD6AB3" w:rsidRPr="00DD6AB3" w:rsidRDefault="00DD6AB3" w:rsidP="004C68B0">
      <w:pPr>
        <w:spacing w:after="160"/>
        <w:rPr>
          <w:rFonts w:eastAsia="Calibri"/>
        </w:rPr>
      </w:pPr>
      <w:r>
        <w:rPr>
          <w:rFonts w:eastAsia="Calibri"/>
        </w:rPr>
        <w:t>Маючи сформовані лінгвістичні змінні, ми можемо почати створювати нечіткі правила керування:</w:t>
      </w:r>
    </w:p>
    <w:p w:rsidR="004C68B0" w:rsidRPr="004C68B0" w:rsidRDefault="004C68B0" w:rsidP="004C68B0">
      <w:pPr>
        <w:spacing w:after="160"/>
        <w:rPr>
          <w:rFonts w:eastAsia="Calibri"/>
        </w:rPr>
      </w:pPr>
      <w:r w:rsidRPr="004C68B0">
        <w:rPr>
          <w:rFonts w:eastAsia="Calibri"/>
          <w:b/>
          <w:bCs/>
        </w:rPr>
        <w:t xml:space="preserve">ЯКЩО Вологовміст </w:t>
      </w:r>
      <w:r w:rsidRPr="004C68B0">
        <w:rPr>
          <w:rFonts w:eastAsia="Calibri"/>
          <w:i/>
          <w:iCs/>
        </w:rPr>
        <w:t>«Малий»</w:t>
      </w:r>
      <w:r w:rsidRPr="004C68B0">
        <w:rPr>
          <w:rFonts w:eastAsia="Calibri"/>
          <w:b/>
          <w:bCs/>
        </w:rPr>
        <w:t xml:space="preserve"> ТО Температура </w:t>
      </w:r>
      <w:r w:rsidRPr="004C68B0">
        <w:rPr>
          <w:rFonts w:eastAsia="Calibri"/>
          <w:i/>
          <w:iCs/>
        </w:rPr>
        <w:t>«Низька»</w:t>
      </w:r>
      <w:r w:rsidRPr="004C68B0">
        <w:rPr>
          <w:rFonts w:eastAsia="Calibri"/>
        </w:rPr>
        <w:t>.</w:t>
      </w:r>
    </w:p>
    <w:p w:rsidR="004C68B0" w:rsidRPr="004C68B0" w:rsidRDefault="004C68B0" w:rsidP="004C68B0">
      <w:pPr>
        <w:spacing w:after="160"/>
        <w:rPr>
          <w:rFonts w:eastAsia="Calibri"/>
        </w:rPr>
      </w:pPr>
      <w:r w:rsidRPr="004C68B0">
        <w:rPr>
          <w:rFonts w:eastAsia="Calibri"/>
          <w:b/>
          <w:bCs/>
        </w:rPr>
        <w:t>ЯКЩО Вологовміст</w:t>
      </w:r>
      <w:r w:rsidRPr="004C68B0">
        <w:rPr>
          <w:rFonts w:eastAsia="Calibri"/>
          <w:i/>
          <w:iCs/>
        </w:rPr>
        <w:t xml:space="preserve"> «Нормальний»</w:t>
      </w:r>
      <w:r w:rsidRPr="004C68B0">
        <w:rPr>
          <w:rFonts w:eastAsia="Calibri"/>
          <w:b/>
          <w:bCs/>
        </w:rPr>
        <w:t xml:space="preserve"> ТО Температура </w:t>
      </w:r>
      <w:r w:rsidRPr="004C68B0">
        <w:rPr>
          <w:rFonts w:eastAsia="Calibri"/>
          <w:i/>
          <w:iCs/>
        </w:rPr>
        <w:t>«Нормальна»</w:t>
      </w:r>
      <w:r w:rsidRPr="004C68B0">
        <w:rPr>
          <w:rFonts w:eastAsia="Calibri"/>
        </w:rPr>
        <w:t>.</w:t>
      </w:r>
    </w:p>
    <w:p w:rsidR="004C68B0" w:rsidRPr="004C68B0" w:rsidRDefault="004C68B0" w:rsidP="004C68B0">
      <w:pPr>
        <w:spacing w:after="160"/>
        <w:rPr>
          <w:rFonts w:eastAsia="Calibri"/>
          <w:lang w:val="ru-RU"/>
        </w:rPr>
      </w:pPr>
      <w:r w:rsidRPr="004C68B0">
        <w:rPr>
          <w:rFonts w:eastAsia="Calibri"/>
          <w:b/>
          <w:bCs/>
        </w:rPr>
        <w:lastRenderedPageBreak/>
        <w:t>ЯКЩО Вологовміст</w:t>
      </w:r>
      <w:r w:rsidRPr="004C68B0">
        <w:rPr>
          <w:rFonts w:eastAsia="Calibri"/>
          <w:i/>
          <w:iCs/>
        </w:rPr>
        <w:t xml:space="preserve"> «Великий»</w:t>
      </w:r>
      <w:r w:rsidRPr="004C68B0">
        <w:rPr>
          <w:rFonts w:eastAsia="Calibri"/>
          <w:b/>
          <w:bCs/>
        </w:rPr>
        <w:t xml:space="preserve"> ТО Температура </w:t>
      </w:r>
      <w:r w:rsidRPr="004C68B0">
        <w:rPr>
          <w:rFonts w:eastAsia="Calibri"/>
          <w:i/>
          <w:iCs/>
        </w:rPr>
        <w:t>«Висока»</w:t>
      </w:r>
      <w:r w:rsidRPr="004C68B0">
        <w:rPr>
          <w:rFonts w:eastAsia="Calibri"/>
        </w:rPr>
        <w:t>.</w:t>
      </w:r>
    </w:p>
    <w:p w:rsidR="00B0630C" w:rsidRDefault="00CD583A" w:rsidP="004C68B0">
      <w:pPr>
        <w:rPr>
          <w:iCs/>
        </w:rPr>
      </w:pPr>
      <w:r>
        <w:t xml:space="preserve">Створення нечіткої системи керування буде відбуватися у </w:t>
      </w:r>
      <w:r>
        <w:rPr>
          <w:i/>
          <w:iCs/>
          <w:lang w:val="en-US"/>
        </w:rPr>
        <w:t>Fuzzy</w:t>
      </w:r>
      <w:r w:rsidRPr="003532E9">
        <w:rPr>
          <w:i/>
          <w:iCs/>
        </w:rPr>
        <w:t xml:space="preserve"> </w:t>
      </w:r>
      <w:r>
        <w:rPr>
          <w:i/>
          <w:iCs/>
          <w:lang w:val="en-US"/>
        </w:rPr>
        <w:t>Logic</w:t>
      </w:r>
      <w:r w:rsidRPr="003532E9">
        <w:rPr>
          <w:i/>
          <w:iCs/>
        </w:rPr>
        <w:t xml:space="preserve"> </w:t>
      </w:r>
      <w:r>
        <w:rPr>
          <w:i/>
          <w:iCs/>
          <w:lang w:val="en-US"/>
        </w:rPr>
        <w:t>Toolbox</w:t>
      </w:r>
      <w:r>
        <w:rPr>
          <w:iCs/>
        </w:rPr>
        <w:t xml:space="preserve">, який є частиною програмного продукту </w:t>
      </w:r>
      <w:r w:rsidRPr="00CD583A">
        <w:rPr>
          <w:i/>
          <w:iCs/>
          <w:lang w:val="en-US"/>
        </w:rPr>
        <w:t>MATLAB</w:t>
      </w:r>
      <w:r w:rsidR="0037080B" w:rsidRPr="0037080B">
        <w:rPr>
          <w:i/>
          <w:iCs/>
          <w:lang w:val="ru-RU"/>
        </w:rPr>
        <w:t xml:space="preserve"> </w:t>
      </w:r>
      <w:r w:rsidR="0037080B">
        <w:rPr>
          <w:iCs/>
          <w:lang w:val="ru-RU"/>
        </w:rPr>
        <w:t>[</w:t>
      </w:r>
      <w:r w:rsidR="002811EB" w:rsidRPr="002811EB">
        <w:rPr>
          <w:iCs/>
          <w:lang w:val="ru-RU"/>
        </w:rPr>
        <w:t>10</w:t>
      </w:r>
      <w:r w:rsidR="0037080B">
        <w:rPr>
          <w:iCs/>
          <w:lang w:val="ru-RU"/>
        </w:rPr>
        <w:t>]</w:t>
      </w:r>
      <w:r w:rsidRPr="0037080B">
        <w:rPr>
          <w:iCs/>
          <w:lang w:val="ru-RU"/>
        </w:rPr>
        <w:t xml:space="preserve">. </w:t>
      </w:r>
      <w:r>
        <w:rPr>
          <w:iCs/>
        </w:rPr>
        <w:t>Система керування буде містити 1 вхід та 1 вихід, якого достатньо для нашого об’єкту. Створені система керування показана на Рисунку 4.6.</w:t>
      </w:r>
    </w:p>
    <w:p w:rsidR="00CD583A" w:rsidRPr="00CD795A" w:rsidRDefault="00CD583A" w:rsidP="00CD583A">
      <w:pPr>
        <w:spacing w:after="200" w:line="276" w:lineRule="auto"/>
        <w:ind w:firstLine="284"/>
        <w:jc w:val="center"/>
        <w:rPr>
          <w:rFonts w:eastAsia="Times New Roman"/>
          <w:color w:val="000000"/>
          <w:szCs w:val="22"/>
        </w:rPr>
      </w:pPr>
      <w:r>
        <w:rPr>
          <w:noProof/>
          <w:lang w:val="en-US"/>
        </w:rPr>
        <w:drawing>
          <wp:inline distT="0" distB="0" distL="0" distR="0" wp14:anchorId="4DCC3905" wp14:editId="2EB45BB2">
            <wp:extent cx="5292671" cy="4493733"/>
            <wp:effectExtent l="0" t="0" r="3810" b="254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3"/>
                    <a:stretch>
                      <a:fillRect/>
                    </a:stretch>
                  </pic:blipFill>
                  <pic:spPr>
                    <a:xfrm>
                      <a:off x="0" y="0"/>
                      <a:ext cx="5364648" cy="4554845"/>
                    </a:xfrm>
                    <a:prstGeom prst="rect">
                      <a:avLst/>
                    </a:prstGeom>
                  </pic:spPr>
                </pic:pic>
              </a:graphicData>
            </a:graphic>
          </wp:inline>
        </w:drawing>
      </w:r>
    </w:p>
    <w:p w:rsidR="00CD583A" w:rsidRPr="00127628" w:rsidRDefault="00CD583A" w:rsidP="00CD583A">
      <w:pPr>
        <w:spacing w:after="200" w:line="276" w:lineRule="auto"/>
        <w:ind w:firstLine="284"/>
        <w:jc w:val="center"/>
        <w:rPr>
          <w:rFonts w:eastAsia="Times New Roman"/>
          <w:color w:val="000000"/>
          <w:sz w:val="32"/>
          <w:szCs w:val="22"/>
        </w:rPr>
      </w:pPr>
      <w:r w:rsidRPr="001D27D3">
        <w:rPr>
          <w:rFonts w:eastAsia="Times New Roman"/>
          <w:color w:val="000000"/>
          <w:szCs w:val="22"/>
        </w:rPr>
        <w:t xml:space="preserve">Рис. </w:t>
      </w:r>
      <w:r>
        <w:rPr>
          <w:rFonts w:eastAsia="Times New Roman"/>
          <w:color w:val="000000"/>
          <w:szCs w:val="22"/>
        </w:rPr>
        <w:t>4</w:t>
      </w:r>
      <w:r w:rsidRPr="001D27D3">
        <w:rPr>
          <w:rFonts w:eastAsia="Times New Roman"/>
          <w:color w:val="000000"/>
          <w:szCs w:val="22"/>
        </w:rPr>
        <w:t>.</w:t>
      </w:r>
      <w:r>
        <w:rPr>
          <w:rFonts w:eastAsia="Times New Roman"/>
          <w:color w:val="000000"/>
          <w:szCs w:val="22"/>
        </w:rPr>
        <w:t>6</w:t>
      </w:r>
      <w:r w:rsidRPr="001D27D3">
        <w:rPr>
          <w:rFonts w:eastAsia="Times New Roman"/>
          <w:color w:val="000000"/>
          <w:szCs w:val="22"/>
        </w:rPr>
        <w:t xml:space="preserve"> </w:t>
      </w:r>
      <w:r>
        <w:t>–</w:t>
      </w:r>
      <w:r>
        <w:rPr>
          <w:rFonts w:eastAsia="Times New Roman"/>
          <w:color w:val="000000"/>
          <w:szCs w:val="22"/>
        </w:rPr>
        <w:t xml:space="preserve"> </w:t>
      </w:r>
      <w:r w:rsidRPr="00CD583A">
        <w:rPr>
          <w:rFonts w:eastAsia="Times New Roman"/>
          <w:color w:val="000000"/>
          <w:szCs w:val="22"/>
        </w:rPr>
        <w:t>Параметрична схема системи керування</w:t>
      </w:r>
    </w:p>
    <w:p w:rsidR="00CD583A" w:rsidRDefault="00CD583A" w:rsidP="004C68B0">
      <w:r w:rsidRPr="00CD583A">
        <w:t xml:space="preserve">Тепер розглянемо лінгвістичні змінні у нашій системі керування, перейшовши до вікна редагування функцій належності. Графіки функцій належності для термів цих змінних представлені на </w:t>
      </w:r>
      <w:r w:rsidR="0048469A">
        <w:t>Р</w:t>
      </w:r>
      <w:r w:rsidRPr="00CD583A">
        <w:t>исунках 4.</w:t>
      </w:r>
      <w:r>
        <w:t>7</w:t>
      </w:r>
      <w:r w:rsidRPr="00CD583A">
        <w:t xml:space="preserve"> та 4.</w:t>
      </w:r>
      <w:r>
        <w:t>8</w:t>
      </w:r>
      <w:r w:rsidR="0037080B" w:rsidRPr="0037080B">
        <w:rPr>
          <w:lang w:val="ru-RU"/>
        </w:rPr>
        <w:t xml:space="preserve"> [</w:t>
      </w:r>
      <w:r w:rsidR="002811EB" w:rsidRPr="002811EB">
        <w:rPr>
          <w:lang w:val="ru-RU"/>
        </w:rPr>
        <w:t>10</w:t>
      </w:r>
      <w:r w:rsidR="0037080B" w:rsidRPr="0037080B">
        <w:rPr>
          <w:lang w:val="ru-RU"/>
        </w:rPr>
        <w:t>]</w:t>
      </w:r>
      <w:r>
        <w:t>.</w:t>
      </w:r>
    </w:p>
    <w:p w:rsidR="00CD583A" w:rsidRPr="00CD795A" w:rsidRDefault="00CD583A" w:rsidP="00CD583A">
      <w:pPr>
        <w:spacing w:after="200" w:line="276" w:lineRule="auto"/>
        <w:ind w:firstLine="284"/>
        <w:jc w:val="center"/>
        <w:rPr>
          <w:rFonts w:eastAsia="Times New Roman"/>
          <w:color w:val="000000"/>
          <w:szCs w:val="22"/>
        </w:rPr>
      </w:pPr>
      <w:r>
        <w:rPr>
          <w:noProof/>
          <w:lang w:val="en-US"/>
        </w:rPr>
        <w:lastRenderedPageBreak/>
        <w:drawing>
          <wp:inline distT="0" distB="0" distL="0" distR="0" wp14:anchorId="582E7E33" wp14:editId="0AAC4FC2">
            <wp:extent cx="4800984" cy="4091940"/>
            <wp:effectExtent l="0" t="0" r="0" b="381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4"/>
                    <a:stretch>
                      <a:fillRect/>
                    </a:stretch>
                  </pic:blipFill>
                  <pic:spPr>
                    <a:xfrm>
                      <a:off x="0" y="0"/>
                      <a:ext cx="4818348" cy="4106740"/>
                    </a:xfrm>
                    <a:prstGeom prst="rect">
                      <a:avLst/>
                    </a:prstGeom>
                  </pic:spPr>
                </pic:pic>
              </a:graphicData>
            </a:graphic>
          </wp:inline>
        </w:drawing>
      </w:r>
    </w:p>
    <w:p w:rsidR="00CD583A" w:rsidRPr="00127628" w:rsidRDefault="00CD583A" w:rsidP="00CD583A">
      <w:pPr>
        <w:spacing w:after="200" w:line="276" w:lineRule="auto"/>
        <w:ind w:firstLine="284"/>
        <w:jc w:val="center"/>
        <w:rPr>
          <w:rFonts w:eastAsia="Times New Roman"/>
          <w:color w:val="000000"/>
          <w:sz w:val="32"/>
          <w:szCs w:val="22"/>
        </w:rPr>
      </w:pPr>
      <w:r w:rsidRPr="001D27D3">
        <w:rPr>
          <w:rFonts w:eastAsia="Times New Roman"/>
          <w:color w:val="000000"/>
          <w:szCs w:val="22"/>
        </w:rPr>
        <w:t xml:space="preserve">Рис. </w:t>
      </w:r>
      <w:r>
        <w:rPr>
          <w:rFonts w:eastAsia="Times New Roman"/>
          <w:color w:val="000000"/>
          <w:szCs w:val="22"/>
        </w:rPr>
        <w:t>4</w:t>
      </w:r>
      <w:r w:rsidRPr="001D27D3">
        <w:rPr>
          <w:rFonts w:eastAsia="Times New Roman"/>
          <w:color w:val="000000"/>
          <w:szCs w:val="22"/>
        </w:rPr>
        <w:t>.</w:t>
      </w:r>
      <w:r w:rsidR="0037080B">
        <w:rPr>
          <w:rFonts w:eastAsia="Times New Roman"/>
          <w:color w:val="000000"/>
          <w:szCs w:val="22"/>
          <w:lang w:val="en-US"/>
        </w:rPr>
        <w:t>7</w:t>
      </w:r>
      <w:r w:rsidRPr="001D27D3">
        <w:rPr>
          <w:rFonts w:eastAsia="Times New Roman"/>
          <w:color w:val="000000"/>
          <w:szCs w:val="22"/>
        </w:rPr>
        <w:t xml:space="preserve"> </w:t>
      </w:r>
      <w:r>
        <w:t>–</w:t>
      </w:r>
      <w:r>
        <w:rPr>
          <w:rFonts w:eastAsia="Times New Roman"/>
          <w:color w:val="000000"/>
          <w:szCs w:val="22"/>
        </w:rPr>
        <w:t xml:space="preserve"> </w:t>
      </w:r>
      <w:r w:rsidRPr="00CD583A">
        <w:rPr>
          <w:rFonts w:eastAsia="Times New Roman"/>
          <w:color w:val="000000"/>
          <w:szCs w:val="22"/>
        </w:rPr>
        <w:t>Лінгвістична змінна «Вологовміст».</w:t>
      </w:r>
    </w:p>
    <w:p w:rsidR="00CD583A" w:rsidRPr="00CD795A" w:rsidRDefault="00CD583A" w:rsidP="00CD583A">
      <w:pPr>
        <w:spacing w:after="200" w:line="276" w:lineRule="auto"/>
        <w:ind w:firstLine="284"/>
        <w:jc w:val="center"/>
        <w:rPr>
          <w:rFonts w:eastAsia="Times New Roman"/>
          <w:color w:val="000000"/>
          <w:szCs w:val="22"/>
        </w:rPr>
      </w:pPr>
      <w:r>
        <w:rPr>
          <w:noProof/>
          <w:lang w:val="en-US"/>
        </w:rPr>
        <w:drawing>
          <wp:inline distT="0" distB="0" distL="0" distR="0" wp14:anchorId="0F7C882B" wp14:editId="3780800F">
            <wp:extent cx="4675818" cy="398526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5"/>
                    <a:stretch>
                      <a:fillRect/>
                    </a:stretch>
                  </pic:blipFill>
                  <pic:spPr>
                    <a:xfrm>
                      <a:off x="0" y="0"/>
                      <a:ext cx="4699350" cy="4005316"/>
                    </a:xfrm>
                    <a:prstGeom prst="rect">
                      <a:avLst/>
                    </a:prstGeom>
                  </pic:spPr>
                </pic:pic>
              </a:graphicData>
            </a:graphic>
          </wp:inline>
        </w:drawing>
      </w:r>
    </w:p>
    <w:p w:rsidR="00CD583A" w:rsidRPr="00CD583A" w:rsidRDefault="00CD583A" w:rsidP="00CD583A">
      <w:pPr>
        <w:spacing w:after="200" w:line="276" w:lineRule="auto"/>
        <w:ind w:firstLine="284"/>
        <w:jc w:val="center"/>
        <w:rPr>
          <w:rFonts w:eastAsia="Times New Roman"/>
          <w:color w:val="000000"/>
          <w:sz w:val="32"/>
          <w:szCs w:val="22"/>
        </w:rPr>
      </w:pPr>
      <w:r w:rsidRPr="001D27D3">
        <w:rPr>
          <w:rFonts w:eastAsia="Times New Roman"/>
          <w:color w:val="000000"/>
          <w:szCs w:val="22"/>
        </w:rPr>
        <w:t xml:space="preserve">Рис. </w:t>
      </w:r>
      <w:r>
        <w:rPr>
          <w:rFonts w:eastAsia="Times New Roman"/>
          <w:color w:val="000000"/>
          <w:szCs w:val="22"/>
        </w:rPr>
        <w:t>4</w:t>
      </w:r>
      <w:r w:rsidRPr="001D27D3">
        <w:rPr>
          <w:rFonts w:eastAsia="Times New Roman"/>
          <w:color w:val="000000"/>
          <w:szCs w:val="22"/>
        </w:rPr>
        <w:t>.</w:t>
      </w:r>
      <w:r w:rsidR="0037080B" w:rsidRPr="00843BAA">
        <w:rPr>
          <w:rFonts w:eastAsia="Times New Roman"/>
          <w:color w:val="000000"/>
          <w:szCs w:val="22"/>
          <w:lang w:val="ru-RU"/>
        </w:rPr>
        <w:t>8</w:t>
      </w:r>
      <w:r w:rsidRPr="001D27D3">
        <w:rPr>
          <w:rFonts w:eastAsia="Times New Roman"/>
          <w:color w:val="000000"/>
          <w:szCs w:val="22"/>
        </w:rPr>
        <w:t xml:space="preserve"> </w:t>
      </w:r>
      <w:r>
        <w:t>–</w:t>
      </w:r>
      <w:r>
        <w:rPr>
          <w:rFonts w:eastAsia="Times New Roman"/>
          <w:color w:val="000000"/>
          <w:szCs w:val="22"/>
        </w:rPr>
        <w:t xml:space="preserve"> </w:t>
      </w:r>
      <w:r w:rsidRPr="00CD583A">
        <w:rPr>
          <w:rFonts w:eastAsia="Times New Roman"/>
          <w:color w:val="000000"/>
          <w:szCs w:val="22"/>
        </w:rPr>
        <w:t>Лінгвістична змінна «</w:t>
      </w:r>
      <w:r>
        <w:rPr>
          <w:rFonts w:eastAsia="Times New Roman"/>
          <w:color w:val="000000"/>
          <w:szCs w:val="22"/>
        </w:rPr>
        <w:t>Температура</w:t>
      </w:r>
      <w:r w:rsidRPr="00CD583A">
        <w:rPr>
          <w:rFonts w:eastAsia="Times New Roman"/>
          <w:color w:val="000000"/>
          <w:szCs w:val="22"/>
        </w:rPr>
        <w:t>»</w:t>
      </w:r>
    </w:p>
    <w:p w:rsidR="00CD583A" w:rsidRDefault="00CD583A" w:rsidP="00CD583A">
      <w:r>
        <w:lastRenderedPageBreak/>
        <w:t xml:space="preserve">Далі необхідно визначити нечіткі правила для нашої системи керування, щоб це зробити, слід відкрити вікно редагування правил. Його інтерфейс подано на </w:t>
      </w:r>
      <w:r w:rsidR="0048469A">
        <w:t>Р</w:t>
      </w:r>
      <w:r>
        <w:t>исунку 4.</w:t>
      </w:r>
      <w:r w:rsidR="0037080B">
        <w:rPr>
          <w:lang w:val="en-US"/>
        </w:rPr>
        <w:t>9</w:t>
      </w:r>
      <w:r>
        <w:t>.</w:t>
      </w:r>
    </w:p>
    <w:p w:rsidR="00CD583A" w:rsidRPr="00CD795A" w:rsidRDefault="00CD583A" w:rsidP="00CD583A">
      <w:pPr>
        <w:spacing w:after="200" w:line="276" w:lineRule="auto"/>
        <w:ind w:firstLine="284"/>
        <w:jc w:val="center"/>
        <w:rPr>
          <w:rFonts w:eastAsia="Times New Roman"/>
          <w:color w:val="000000"/>
          <w:szCs w:val="22"/>
        </w:rPr>
      </w:pPr>
      <w:r>
        <w:rPr>
          <w:noProof/>
          <w:lang w:val="en-US"/>
        </w:rPr>
        <w:drawing>
          <wp:inline distT="0" distB="0" distL="0" distR="0" wp14:anchorId="57BDA041" wp14:editId="20B9D188">
            <wp:extent cx="5353050" cy="4562475"/>
            <wp:effectExtent l="0" t="0" r="0"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6"/>
                    <a:stretch>
                      <a:fillRect/>
                    </a:stretch>
                  </pic:blipFill>
                  <pic:spPr>
                    <a:xfrm>
                      <a:off x="0" y="0"/>
                      <a:ext cx="5353050" cy="4562475"/>
                    </a:xfrm>
                    <a:prstGeom prst="rect">
                      <a:avLst/>
                    </a:prstGeom>
                  </pic:spPr>
                </pic:pic>
              </a:graphicData>
            </a:graphic>
          </wp:inline>
        </w:drawing>
      </w:r>
    </w:p>
    <w:p w:rsidR="00CD583A" w:rsidRPr="00CD583A" w:rsidRDefault="00CD583A" w:rsidP="00CD583A">
      <w:pPr>
        <w:spacing w:after="200" w:line="276" w:lineRule="auto"/>
        <w:ind w:firstLine="284"/>
        <w:jc w:val="center"/>
        <w:rPr>
          <w:rFonts w:eastAsia="Times New Roman"/>
          <w:color w:val="000000"/>
          <w:sz w:val="32"/>
          <w:szCs w:val="22"/>
        </w:rPr>
      </w:pPr>
      <w:r w:rsidRPr="001D27D3">
        <w:rPr>
          <w:rFonts w:eastAsia="Times New Roman"/>
          <w:color w:val="000000"/>
          <w:szCs w:val="22"/>
        </w:rPr>
        <w:t xml:space="preserve">Рис. </w:t>
      </w:r>
      <w:r>
        <w:rPr>
          <w:rFonts w:eastAsia="Times New Roman"/>
          <w:color w:val="000000"/>
          <w:szCs w:val="22"/>
        </w:rPr>
        <w:t>4</w:t>
      </w:r>
      <w:r w:rsidRPr="001D27D3">
        <w:rPr>
          <w:rFonts w:eastAsia="Times New Roman"/>
          <w:color w:val="000000"/>
          <w:szCs w:val="22"/>
        </w:rPr>
        <w:t>.</w:t>
      </w:r>
      <w:r w:rsidR="0037080B" w:rsidRPr="00843BAA">
        <w:rPr>
          <w:rFonts w:eastAsia="Times New Roman"/>
          <w:color w:val="000000"/>
          <w:szCs w:val="22"/>
          <w:lang w:val="ru-RU"/>
        </w:rPr>
        <w:t>9</w:t>
      </w:r>
      <w:r w:rsidRPr="001D27D3">
        <w:rPr>
          <w:rFonts w:eastAsia="Times New Roman"/>
          <w:color w:val="000000"/>
          <w:szCs w:val="22"/>
        </w:rPr>
        <w:t xml:space="preserve"> </w:t>
      </w:r>
      <w:r>
        <w:t>–</w:t>
      </w:r>
      <w:r>
        <w:rPr>
          <w:rFonts w:eastAsia="Times New Roman"/>
          <w:color w:val="000000"/>
          <w:szCs w:val="22"/>
        </w:rPr>
        <w:t xml:space="preserve"> </w:t>
      </w:r>
      <w:r w:rsidRPr="00CD583A">
        <w:rPr>
          <w:rFonts w:eastAsia="Times New Roman"/>
          <w:color w:val="000000"/>
          <w:szCs w:val="22"/>
        </w:rPr>
        <w:t>Вікно редагування правил</w:t>
      </w:r>
    </w:p>
    <w:p w:rsidR="00CD583A" w:rsidRDefault="00A7682A" w:rsidP="00CD583A">
      <w:r w:rsidRPr="00A7682A">
        <w:t>Після здійснення вказаних налаштувань, наша система керування готова до використання. Ми можемо оцінити її функціонування, перевіривши, як ефективно працюють нечіткі правила, і розглянути графік поверхні нечіткого висновку</w:t>
      </w:r>
      <w:r w:rsidR="0037080B">
        <w:t xml:space="preserve"> [</w:t>
      </w:r>
      <w:r w:rsidR="002811EB" w:rsidRPr="002811EB">
        <w:t>11</w:t>
      </w:r>
      <w:r w:rsidR="0037080B">
        <w:t>]</w:t>
      </w:r>
      <w:r w:rsidRPr="00A7682A">
        <w:t xml:space="preserve">. Відповідний аналіз правил представлений на </w:t>
      </w:r>
      <w:r w:rsidR="0048469A">
        <w:t>Р</w:t>
      </w:r>
      <w:r w:rsidRPr="00A7682A">
        <w:t>исунку 4.</w:t>
      </w:r>
      <w:r w:rsidR="0037080B" w:rsidRPr="0037080B">
        <w:rPr>
          <w:lang w:val="ru-RU"/>
        </w:rPr>
        <w:t>10</w:t>
      </w:r>
      <w:r w:rsidRPr="00A7682A">
        <w:t xml:space="preserve">, а графік поверхні нечіткого висновку зображено на </w:t>
      </w:r>
      <w:r w:rsidR="0048469A">
        <w:t>Р</w:t>
      </w:r>
      <w:r w:rsidRPr="00A7682A">
        <w:t>исунку 4.</w:t>
      </w:r>
      <w:r w:rsidR="0037080B" w:rsidRPr="0037080B">
        <w:rPr>
          <w:lang w:val="ru-RU"/>
        </w:rPr>
        <w:t>11 [</w:t>
      </w:r>
      <w:r w:rsidR="002811EB" w:rsidRPr="002811EB">
        <w:rPr>
          <w:lang w:val="ru-RU"/>
        </w:rPr>
        <w:t>11</w:t>
      </w:r>
      <w:r w:rsidR="0037080B">
        <w:rPr>
          <w:lang w:val="ru-RU"/>
        </w:rPr>
        <w:t>]</w:t>
      </w:r>
      <w:r w:rsidRPr="00A7682A">
        <w:t>.</w:t>
      </w:r>
    </w:p>
    <w:p w:rsidR="00A7682A" w:rsidRPr="00CD795A" w:rsidRDefault="00A7682A" w:rsidP="00A7682A">
      <w:pPr>
        <w:spacing w:after="200" w:line="276" w:lineRule="auto"/>
        <w:ind w:firstLine="284"/>
        <w:jc w:val="center"/>
        <w:rPr>
          <w:rFonts w:eastAsia="Times New Roman"/>
          <w:color w:val="000000"/>
          <w:szCs w:val="22"/>
        </w:rPr>
      </w:pPr>
      <w:r>
        <w:rPr>
          <w:noProof/>
          <w:lang w:val="en-US"/>
        </w:rPr>
        <w:lastRenderedPageBreak/>
        <w:drawing>
          <wp:inline distT="0" distB="0" distL="0" distR="0" wp14:anchorId="13A801CF" wp14:editId="2F5A2CE7">
            <wp:extent cx="4757980" cy="4055289"/>
            <wp:effectExtent l="0" t="0" r="5080" b="254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7"/>
                    <a:stretch>
                      <a:fillRect/>
                    </a:stretch>
                  </pic:blipFill>
                  <pic:spPr>
                    <a:xfrm>
                      <a:off x="0" y="0"/>
                      <a:ext cx="4768564" cy="4064310"/>
                    </a:xfrm>
                    <a:prstGeom prst="rect">
                      <a:avLst/>
                    </a:prstGeom>
                  </pic:spPr>
                </pic:pic>
              </a:graphicData>
            </a:graphic>
          </wp:inline>
        </w:drawing>
      </w:r>
    </w:p>
    <w:p w:rsidR="00A7682A" w:rsidRPr="00CD583A" w:rsidRDefault="00A7682A" w:rsidP="00A7682A">
      <w:pPr>
        <w:spacing w:after="200" w:line="276" w:lineRule="auto"/>
        <w:ind w:firstLine="284"/>
        <w:jc w:val="center"/>
        <w:rPr>
          <w:rFonts w:eastAsia="Times New Roman"/>
          <w:color w:val="000000"/>
          <w:sz w:val="32"/>
          <w:szCs w:val="22"/>
        </w:rPr>
      </w:pPr>
      <w:r w:rsidRPr="001D27D3">
        <w:rPr>
          <w:rFonts w:eastAsia="Times New Roman"/>
          <w:color w:val="000000"/>
          <w:szCs w:val="22"/>
        </w:rPr>
        <w:t xml:space="preserve">Рис. </w:t>
      </w:r>
      <w:r>
        <w:rPr>
          <w:rFonts w:eastAsia="Times New Roman"/>
          <w:color w:val="000000"/>
          <w:szCs w:val="22"/>
        </w:rPr>
        <w:t>4</w:t>
      </w:r>
      <w:r w:rsidRPr="001D27D3">
        <w:rPr>
          <w:rFonts w:eastAsia="Times New Roman"/>
          <w:color w:val="000000"/>
          <w:szCs w:val="22"/>
        </w:rPr>
        <w:t>.</w:t>
      </w:r>
      <w:r w:rsidR="0037080B" w:rsidRPr="0037080B">
        <w:rPr>
          <w:rFonts w:eastAsia="Times New Roman"/>
          <w:color w:val="000000"/>
          <w:szCs w:val="22"/>
          <w:lang w:val="ru-RU"/>
        </w:rPr>
        <w:t>10</w:t>
      </w:r>
      <w:r w:rsidRPr="001D27D3">
        <w:rPr>
          <w:rFonts w:eastAsia="Times New Roman"/>
          <w:color w:val="000000"/>
          <w:szCs w:val="22"/>
        </w:rPr>
        <w:t xml:space="preserve"> </w:t>
      </w:r>
      <w:r>
        <w:t>–</w:t>
      </w:r>
      <w:r>
        <w:rPr>
          <w:rFonts w:eastAsia="Times New Roman"/>
          <w:color w:val="000000"/>
          <w:szCs w:val="22"/>
        </w:rPr>
        <w:t xml:space="preserve"> </w:t>
      </w:r>
      <w:r w:rsidRPr="00A7682A">
        <w:rPr>
          <w:rFonts w:eastAsia="Times New Roman"/>
          <w:color w:val="000000"/>
          <w:szCs w:val="22"/>
        </w:rPr>
        <w:t xml:space="preserve">Перегляд роботи правил при значенні вологовмісту </w:t>
      </w:r>
      <w:r>
        <w:rPr>
          <w:rFonts w:eastAsia="Times New Roman"/>
          <w:color w:val="000000"/>
          <w:szCs w:val="22"/>
        </w:rPr>
        <w:t>2</w:t>
      </w:r>
      <w:r w:rsidRPr="00A7682A">
        <w:rPr>
          <w:rFonts w:eastAsia="Times New Roman"/>
          <w:color w:val="000000"/>
          <w:szCs w:val="22"/>
        </w:rPr>
        <w:t>%.</w:t>
      </w:r>
    </w:p>
    <w:p w:rsidR="00A7682A" w:rsidRPr="00CD795A" w:rsidRDefault="00A7682A" w:rsidP="00A7682A">
      <w:pPr>
        <w:spacing w:after="200" w:line="276" w:lineRule="auto"/>
        <w:ind w:firstLine="284"/>
        <w:jc w:val="center"/>
        <w:rPr>
          <w:rFonts w:eastAsia="Times New Roman"/>
          <w:color w:val="000000"/>
          <w:szCs w:val="22"/>
        </w:rPr>
      </w:pPr>
      <w:r>
        <w:rPr>
          <w:noProof/>
          <w:lang w:val="en-US"/>
        </w:rPr>
        <w:drawing>
          <wp:inline distT="0" distB="0" distL="0" distR="0" wp14:anchorId="3179776E" wp14:editId="1BE784D0">
            <wp:extent cx="4788976" cy="4081707"/>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8"/>
                    <a:stretch>
                      <a:fillRect/>
                    </a:stretch>
                  </pic:blipFill>
                  <pic:spPr>
                    <a:xfrm>
                      <a:off x="0" y="0"/>
                      <a:ext cx="4802358" cy="4093113"/>
                    </a:xfrm>
                    <a:prstGeom prst="rect">
                      <a:avLst/>
                    </a:prstGeom>
                  </pic:spPr>
                </pic:pic>
              </a:graphicData>
            </a:graphic>
          </wp:inline>
        </w:drawing>
      </w:r>
    </w:p>
    <w:p w:rsidR="00A7682A" w:rsidRPr="00CD583A" w:rsidRDefault="00A7682A" w:rsidP="00A7682A">
      <w:pPr>
        <w:spacing w:after="200" w:line="276" w:lineRule="auto"/>
        <w:ind w:firstLine="284"/>
        <w:jc w:val="center"/>
        <w:rPr>
          <w:rFonts w:eastAsia="Times New Roman"/>
          <w:color w:val="000000"/>
          <w:sz w:val="32"/>
          <w:szCs w:val="22"/>
        </w:rPr>
      </w:pPr>
      <w:r w:rsidRPr="001D27D3">
        <w:rPr>
          <w:rFonts w:eastAsia="Times New Roman"/>
          <w:color w:val="000000"/>
          <w:szCs w:val="22"/>
        </w:rPr>
        <w:t xml:space="preserve">Рис. </w:t>
      </w:r>
      <w:r>
        <w:rPr>
          <w:rFonts w:eastAsia="Times New Roman"/>
          <w:color w:val="000000"/>
          <w:szCs w:val="22"/>
        </w:rPr>
        <w:t>4</w:t>
      </w:r>
      <w:r w:rsidRPr="001D27D3">
        <w:rPr>
          <w:rFonts w:eastAsia="Times New Roman"/>
          <w:color w:val="000000"/>
          <w:szCs w:val="22"/>
        </w:rPr>
        <w:t>.</w:t>
      </w:r>
      <w:r w:rsidR="0037080B" w:rsidRPr="00843BAA">
        <w:rPr>
          <w:rFonts w:eastAsia="Times New Roman"/>
          <w:color w:val="000000"/>
          <w:szCs w:val="22"/>
        </w:rPr>
        <w:t>11</w:t>
      </w:r>
      <w:r w:rsidRPr="001D27D3">
        <w:rPr>
          <w:rFonts w:eastAsia="Times New Roman"/>
          <w:color w:val="000000"/>
          <w:szCs w:val="22"/>
        </w:rPr>
        <w:t xml:space="preserve"> </w:t>
      </w:r>
      <w:r>
        <w:t>–</w:t>
      </w:r>
      <w:r>
        <w:rPr>
          <w:rFonts w:eastAsia="Times New Roman"/>
          <w:color w:val="000000"/>
          <w:szCs w:val="22"/>
        </w:rPr>
        <w:t xml:space="preserve"> </w:t>
      </w:r>
      <w:r w:rsidRPr="00A7682A">
        <w:rPr>
          <w:rFonts w:eastAsia="Times New Roman"/>
          <w:color w:val="000000"/>
          <w:szCs w:val="22"/>
        </w:rPr>
        <w:t>Графік поверхні нечіткого висновку</w:t>
      </w:r>
    </w:p>
    <w:p w:rsidR="00A7682A" w:rsidRDefault="00630A1D" w:rsidP="00CD583A">
      <w:r w:rsidRPr="00630A1D">
        <w:lastRenderedPageBreak/>
        <w:t xml:space="preserve">Для підтвердження ефективності нашої системи керування ми складемо контур керування в </w:t>
      </w:r>
      <w:proofErr w:type="spellStart"/>
      <w:r w:rsidRPr="00630A1D">
        <w:rPr>
          <w:i/>
        </w:rPr>
        <w:t>Simulink</w:t>
      </w:r>
      <w:proofErr w:type="spellEnd"/>
      <w:r w:rsidRPr="00630A1D">
        <w:t xml:space="preserve"> і проведемо симуляцію його роботи.</w:t>
      </w:r>
    </w:p>
    <w:p w:rsidR="00630A1D" w:rsidRDefault="0048469A" w:rsidP="00CD583A">
      <w:r>
        <w:t>Для початку необхідно задати передавальну функцію нашого об’єкту:</w:t>
      </w:r>
    </w:p>
    <w:p w:rsidR="0048469A" w:rsidRDefault="0048469A" w:rsidP="0048469A">
      <w:pPr>
        <w:tabs>
          <w:tab w:val="left" w:pos="6237"/>
        </w:tabs>
        <w:jc w:val="center"/>
        <w:rPr>
          <w:rFonts w:eastAsiaTheme="minorEastAsia"/>
        </w:rPr>
      </w:pPr>
      <m:oMath>
        <m:r>
          <m:rPr>
            <m:sty m:val="p"/>
          </m:rPr>
          <w:rPr>
            <w:rFonts w:ascii="Cambria Math" w:hAnsi="Cambria Math"/>
          </w:rPr>
          <m:t>W</m:t>
        </m:r>
        <m:r>
          <w:rPr>
            <w:rFonts w:ascii="Cambria Math" w:hAnsi="Cambria Math"/>
          </w:rPr>
          <m:t>=</m:t>
        </m:r>
        <m:f>
          <m:fPr>
            <m:ctrlPr>
              <w:rPr>
                <w:rFonts w:ascii="Cambria Math" w:hAnsi="Cambria Math"/>
                <w:i/>
              </w:rPr>
            </m:ctrlPr>
          </m:fPr>
          <m:num>
            <m:r>
              <w:rPr>
                <w:rFonts w:ascii="Cambria Math" w:hAnsi="Cambria Math"/>
              </w:rPr>
              <m:t>-0.036552*</m:t>
            </m:r>
            <m:sSup>
              <m:sSupPr>
                <m:ctrlPr>
                  <w:rPr>
                    <w:rFonts w:ascii="Cambria Math" w:hAnsi="Cambria Math"/>
                    <w:i/>
                  </w:rPr>
                </m:ctrlPr>
              </m:sSupPr>
              <m:e>
                <m:r>
                  <w:rPr>
                    <w:rFonts w:ascii="Cambria Math" w:hAnsi="Cambria Math"/>
                  </w:rPr>
                  <m:t>s</m:t>
                </m:r>
              </m:e>
              <m:sup>
                <m:r>
                  <w:rPr>
                    <w:rFonts w:ascii="Cambria Math" w:hAnsi="Cambria Math"/>
                  </w:rPr>
                  <m:t>2</m:t>
                </m:r>
              </m:sup>
            </m:sSup>
            <m:r>
              <w:rPr>
                <w:rFonts w:ascii="Cambria Math" w:hAnsi="Cambria Math"/>
              </w:rPr>
              <m:t xml:space="preserve"> -0.042744*s -0.012488</m:t>
            </m:r>
          </m:num>
          <m:den>
            <m:r>
              <w:rPr>
                <w:rFonts w:ascii="Cambria Math" w:hAnsi="Cambria Math"/>
              </w:rPr>
              <m:t>96.478*</m:t>
            </m:r>
            <m:sSup>
              <m:sSupPr>
                <m:ctrlPr>
                  <w:rPr>
                    <w:rFonts w:ascii="Cambria Math" w:hAnsi="Cambria Math"/>
                    <w:i/>
                  </w:rPr>
                </m:ctrlPr>
              </m:sSupPr>
              <m:e>
                <m:r>
                  <w:rPr>
                    <w:rFonts w:ascii="Cambria Math" w:hAnsi="Cambria Math"/>
                  </w:rPr>
                  <m:t>s</m:t>
                </m:r>
              </m:e>
              <m:sup>
                <m:r>
                  <w:rPr>
                    <w:rFonts w:ascii="Cambria Math" w:hAnsi="Cambria Math"/>
                  </w:rPr>
                  <m:t>4</m:t>
                </m:r>
              </m:sup>
            </m:sSup>
            <m:r>
              <w:rPr>
                <w:rFonts w:ascii="Cambria Math" w:hAnsi="Cambria Math"/>
              </w:rPr>
              <m:t>+232.679*</m:t>
            </m:r>
            <m:sSup>
              <m:sSupPr>
                <m:ctrlPr>
                  <w:rPr>
                    <w:rFonts w:ascii="Cambria Math" w:hAnsi="Cambria Math"/>
                    <w:i/>
                  </w:rPr>
                </m:ctrlPr>
              </m:sSupPr>
              <m:e>
                <m:r>
                  <w:rPr>
                    <w:rFonts w:ascii="Cambria Math" w:hAnsi="Cambria Math"/>
                  </w:rPr>
                  <m:t>s</m:t>
                </m:r>
              </m:e>
              <m:sup>
                <m:r>
                  <w:rPr>
                    <w:rFonts w:ascii="Cambria Math" w:hAnsi="Cambria Math"/>
                  </w:rPr>
                  <m:t>3</m:t>
                </m:r>
              </m:sup>
            </m:sSup>
            <m:r>
              <w:rPr>
                <w:rFonts w:ascii="Cambria Math" w:hAnsi="Cambria Math"/>
              </w:rPr>
              <m:t>+209.682*</m:t>
            </m:r>
            <m:sSup>
              <m:sSupPr>
                <m:ctrlPr>
                  <w:rPr>
                    <w:rFonts w:ascii="Cambria Math" w:hAnsi="Cambria Math"/>
                    <w:i/>
                  </w:rPr>
                </m:ctrlPr>
              </m:sSupPr>
              <m:e>
                <m:r>
                  <w:rPr>
                    <w:rFonts w:ascii="Cambria Math" w:hAnsi="Cambria Math"/>
                  </w:rPr>
                  <m:t>s</m:t>
                </m:r>
              </m:e>
              <m:sup>
                <m:r>
                  <w:rPr>
                    <w:rFonts w:ascii="Cambria Math" w:hAnsi="Cambria Math"/>
                  </w:rPr>
                  <m:t>2</m:t>
                </m:r>
              </m:sup>
            </m:sSup>
            <m:r>
              <w:rPr>
                <w:rFonts w:ascii="Cambria Math" w:hAnsi="Cambria Math"/>
              </w:rPr>
              <m:t>+83.711*s+12.495</m:t>
            </m:r>
          </m:den>
        </m:f>
      </m:oMath>
      <w:r>
        <w:rPr>
          <w:rFonts w:eastAsiaTheme="minorEastAsia"/>
        </w:rPr>
        <w:tab/>
        <w:t xml:space="preserve"> </w:t>
      </w:r>
      <w:r w:rsidRPr="003532E9">
        <w:rPr>
          <w:rFonts w:eastAsiaTheme="minorEastAsia"/>
        </w:rPr>
        <w:t>(</w:t>
      </w:r>
      <w:r w:rsidRPr="004263D6">
        <w:rPr>
          <w:rFonts w:eastAsiaTheme="minorEastAsia"/>
        </w:rPr>
        <w:t>4</w:t>
      </w:r>
      <w:r w:rsidRPr="003532E9">
        <w:rPr>
          <w:rFonts w:eastAsiaTheme="minorEastAsia"/>
        </w:rPr>
        <w:t>.</w:t>
      </w:r>
      <w:r w:rsidRPr="004263D6">
        <w:rPr>
          <w:rFonts w:eastAsiaTheme="minorEastAsia"/>
        </w:rPr>
        <w:t>7</w:t>
      </w:r>
      <w:r w:rsidRPr="003532E9">
        <w:rPr>
          <w:rFonts w:eastAsiaTheme="minorEastAsia"/>
        </w:rPr>
        <w:t>)</w:t>
      </w:r>
    </w:p>
    <w:p w:rsidR="0048469A" w:rsidRDefault="0048469A" w:rsidP="0048469A">
      <w:pPr>
        <w:tabs>
          <w:tab w:val="left" w:pos="6237"/>
        </w:tabs>
      </w:pPr>
      <w:r>
        <w:rPr>
          <w:rFonts w:eastAsiaTheme="minorEastAsia"/>
        </w:rPr>
        <w:t xml:space="preserve">Та зібрати схему керування у </w:t>
      </w:r>
      <w:r w:rsidRPr="00632CEC">
        <w:rPr>
          <w:i/>
          <w:iCs/>
          <w:lang w:val="en-US"/>
        </w:rPr>
        <w:t>Simulink</w:t>
      </w:r>
      <w:r w:rsidRPr="003532E9">
        <w:t>.</w:t>
      </w:r>
      <w:r>
        <w:t xml:space="preserve"> </w:t>
      </w:r>
      <w:r w:rsidRPr="0048469A">
        <w:t>Структура буде включати блоки нечіткої системи керування з відображенням правил нечіткого висновку та блок передавальної функції об'єкту для представлення результатів роботи</w:t>
      </w:r>
      <w:r w:rsidR="0037080B" w:rsidRPr="0037080B">
        <w:rPr>
          <w:lang w:val="ru-RU"/>
        </w:rPr>
        <w:t xml:space="preserve"> [</w:t>
      </w:r>
      <w:r w:rsidR="002811EB" w:rsidRPr="002811EB">
        <w:rPr>
          <w:lang w:val="ru-RU"/>
        </w:rPr>
        <w:t>12</w:t>
      </w:r>
      <w:r w:rsidR="0037080B" w:rsidRPr="0037080B">
        <w:rPr>
          <w:lang w:val="ru-RU"/>
        </w:rPr>
        <w:t>]</w:t>
      </w:r>
      <w:r w:rsidRPr="0048469A">
        <w:t xml:space="preserve">. Схема в </w:t>
      </w:r>
      <w:proofErr w:type="spellStart"/>
      <w:r w:rsidRPr="0048469A">
        <w:rPr>
          <w:i/>
        </w:rPr>
        <w:t>Simulink</w:t>
      </w:r>
      <w:proofErr w:type="spellEnd"/>
      <w:r w:rsidRPr="0048469A">
        <w:t xml:space="preserve"> наведена на </w:t>
      </w:r>
      <w:r>
        <w:t>Р</w:t>
      </w:r>
      <w:r w:rsidRPr="0048469A">
        <w:t>исунку 4.</w:t>
      </w:r>
      <w:r w:rsidR="0037080B" w:rsidRPr="0037080B">
        <w:rPr>
          <w:lang w:val="ru-RU"/>
        </w:rPr>
        <w:t>12</w:t>
      </w:r>
      <w:r w:rsidRPr="0048469A">
        <w:t>.</w:t>
      </w:r>
    </w:p>
    <w:p w:rsidR="0048469A" w:rsidRPr="00CD795A" w:rsidRDefault="0048469A" w:rsidP="0048469A">
      <w:pPr>
        <w:spacing w:after="200" w:line="276" w:lineRule="auto"/>
        <w:ind w:firstLine="284"/>
        <w:jc w:val="center"/>
        <w:rPr>
          <w:rFonts w:eastAsia="Times New Roman"/>
          <w:color w:val="000000"/>
          <w:szCs w:val="22"/>
        </w:rPr>
      </w:pPr>
      <w:r w:rsidRPr="000F71A7">
        <w:rPr>
          <w:noProof/>
          <w:lang w:val="en-US"/>
        </w:rPr>
        <w:drawing>
          <wp:inline distT="0" distB="0" distL="0" distR="0" wp14:anchorId="1BDEEED7" wp14:editId="527D6853">
            <wp:extent cx="5486400" cy="2953178"/>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9"/>
                    <a:stretch>
                      <a:fillRect/>
                    </a:stretch>
                  </pic:blipFill>
                  <pic:spPr>
                    <a:xfrm>
                      <a:off x="0" y="0"/>
                      <a:ext cx="5491967" cy="2956174"/>
                    </a:xfrm>
                    <a:prstGeom prst="rect">
                      <a:avLst/>
                    </a:prstGeom>
                  </pic:spPr>
                </pic:pic>
              </a:graphicData>
            </a:graphic>
          </wp:inline>
        </w:drawing>
      </w:r>
    </w:p>
    <w:p w:rsidR="0048469A" w:rsidRPr="00CD583A" w:rsidRDefault="0048469A" w:rsidP="0048469A">
      <w:pPr>
        <w:spacing w:after="200" w:line="276" w:lineRule="auto"/>
        <w:ind w:firstLine="284"/>
        <w:jc w:val="center"/>
        <w:rPr>
          <w:rFonts w:eastAsia="Times New Roman"/>
          <w:color w:val="000000"/>
          <w:sz w:val="32"/>
          <w:szCs w:val="22"/>
        </w:rPr>
      </w:pPr>
      <w:r w:rsidRPr="001D27D3">
        <w:rPr>
          <w:rFonts w:eastAsia="Times New Roman"/>
          <w:color w:val="000000"/>
          <w:szCs w:val="22"/>
        </w:rPr>
        <w:t xml:space="preserve">Рис. </w:t>
      </w:r>
      <w:r>
        <w:rPr>
          <w:rFonts w:eastAsia="Times New Roman"/>
          <w:color w:val="000000"/>
          <w:szCs w:val="22"/>
        </w:rPr>
        <w:t>4</w:t>
      </w:r>
      <w:r w:rsidRPr="001D27D3">
        <w:rPr>
          <w:rFonts w:eastAsia="Times New Roman"/>
          <w:color w:val="000000"/>
          <w:szCs w:val="22"/>
        </w:rPr>
        <w:t>.</w:t>
      </w:r>
      <w:r w:rsidR="0037080B" w:rsidRPr="0037080B">
        <w:rPr>
          <w:rFonts w:eastAsia="Times New Roman"/>
          <w:color w:val="000000"/>
          <w:szCs w:val="22"/>
          <w:lang w:val="ru-RU"/>
        </w:rPr>
        <w:t>12</w:t>
      </w:r>
      <w:r w:rsidRPr="001D27D3">
        <w:rPr>
          <w:rFonts w:eastAsia="Times New Roman"/>
          <w:color w:val="000000"/>
          <w:szCs w:val="22"/>
        </w:rPr>
        <w:t xml:space="preserve"> </w:t>
      </w:r>
      <w:r>
        <w:t>–</w:t>
      </w:r>
      <w:r>
        <w:rPr>
          <w:rFonts w:eastAsia="Times New Roman"/>
          <w:color w:val="000000"/>
          <w:szCs w:val="22"/>
        </w:rPr>
        <w:t xml:space="preserve"> </w:t>
      </w:r>
      <w:r w:rsidRPr="0048469A">
        <w:rPr>
          <w:rFonts w:eastAsia="Times New Roman"/>
          <w:color w:val="000000"/>
          <w:szCs w:val="22"/>
        </w:rPr>
        <w:t xml:space="preserve">Схема керування в середовищі </w:t>
      </w:r>
      <w:r w:rsidRPr="0048469A">
        <w:rPr>
          <w:rFonts w:eastAsia="Times New Roman"/>
          <w:i/>
          <w:iCs/>
          <w:color w:val="000000"/>
          <w:szCs w:val="22"/>
          <w:lang w:val="en-US"/>
        </w:rPr>
        <w:t>Simulink</w:t>
      </w:r>
    </w:p>
    <w:p w:rsidR="0048469A" w:rsidRDefault="0048469A" w:rsidP="0048469A">
      <w:pPr>
        <w:tabs>
          <w:tab w:val="left" w:pos="6237"/>
        </w:tabs>
      </w:pPr>
      <w:r w:rsidRPr="0048469A">
        <w:t xml:space="preserve">Розпочнемо симуляцію та відкриємо вікно осцилографа для оцінки перехідної характеристики замкнутого контуру керування із нечіткою системою керування. Графік перехідної характеристики замкнутого контуру подано на </w:t>
      </w:r>
      <w:r>
        <w:t>Р</w:t>
      </w:r>
      <w:r w:rsidRPr="0048469A">
        <w:t>исунку 4.</w:t>
      </w:r>
      <w:r w:rsidR="0037080B">
        <w:rPr>
          <w:lang w:val="en-US"/>
        </w:rPr>
        <w:t>13</w:t>
      </w:r>
      <w:r w:rsidRPr="0048469A">
        <w:t>.</w:t>
      </w:r>
    </w:p>
    <w:p w:rsidR="0048469A" w:rsidRPr="00CD795A" w:rsidRDefault="0048469A" w:rsidP="0048469A">
      <w:pPr>
        <w:spacing w:after="200" w:line="276" w:lineRule="auto"/>
        <w:ind w:firstLine="284"/>
        <w:jc w:val="center"/>
        <w:rPr>
          <w:rFonts w:eastAsia="Times New Roman"/>
          <w:color w:val="000000"/>
          <w:szCs w:val="22"/>
        </w:rPr>
      </w:pPr>
      <w:r w:rsidRPr="000F71A7">
        <w:rPr>
          <w:noProof/>
          <w:lang w:val="en-US"/>
        </w:rPr>
        <w:lastRenderedPageBreak/>
        <w:drawing>
          <wp:inline distT="0" distB="0" distL="0" distR="0" wp14:anchorId="3018172A" wp14:editId="273D6606">
            <wp:extent cx="5734373" cy="4056483"/>
            <wp:effectExtent l="0" t="0" r="0" b="127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0"/>
                    <a:stretch>
                      <a:fillRect/>
                    </a:stretch>
                  </pic:blipFill>
                  <pic:spPr>
                    <a:xfrm>
                      <a:off x="0" y="0"/>
                      <a:ext cx="5736603" cy="4058061"/>
                    </a:xfrm>
                    <a:prstGeom prst="rect">
                      <a:avLst/>
                    </a:prstGeom>
                  </pic:spPr>
                </pic:pic>
              </a:graphicData>
            </a:graphic>
          </wp:inline>
        </w:drawing>
      </w:r>
    </w:p>
    <w:p w:rsidR="0048469A" w:rsidRPr="00CD583A" w:rsidRDefault="0048469A" w:rsidP="0048469A">
      <w:pPr>
        <w:spacing w:after="200" w:line="276" w:lineRule="auto"/>
        <w:ind w:firstLine="284"/>
        <w:jc w:val="center"/>
        <w:rPr>
          <w:rFonts w:eastAsia="Times New Roman"/>
          <w:color w:val="000000"/>
          <w:sz w:val="32"/>
          <w:szCs w:val="22"/>
        </w:rPr>
      </w:pPr>
      <w:r w:rsidRPr="001D27D3">
        <w:rPr>
          <w:rFonts w:eastAsia="Times New Roman"/>
          <w:color w:val="000000"/>
          <w:szCs w:val="22"/>
        </w:rPr>
        <w:t xml:space="preserve">Рис. </w:t>
      </w:r>
      <w:r>
        <w:rPr>
          <w:rFonts w:eastAsia="Times New Roman"/>
          <w:color w:val="000000"/>
          <w:szCs w:val="22"/>
        </w:rPr>
        <w:t>4</w:t>
      </w:r>
      <w:r w:rsidRPr="001D27D3">
        <w:rPr>
          <w:rFonts w:eastAsia="Times New Roman"/>
          <w:color w:val="000000"/>
          <w:szCs w:val="22"/>
        </w:rPr>
        <w:t>.</w:t>
      </w:r>
      <w:r w:rsidR="0037080B" w:rsidRPr="0037080B">
        <w:rPr>
          <w:rFonts w:eastAsia="Times New Roman"/>
          <w:color w:val="000000"/>
          <w:szCs w:val="22"/>
          <w:lang w:val="ru-RU"/>
        </w:rPr>
        <w:t>13</w:t>
      </w:r>
      <w:r w:rsidRPr="001D27D3">
        <w:rPr>
          <w:rFonts w:eastAsia="Times New Roman"/>
          <w:color w:val="000000"/>
          <w:szCs w:val="22"/>
        </w:rPr>
        <w:t xml:space="preserve"> </w:t>
      </w:r>
      <w:r>
        <w:t>–</w:t>
      </w:r>
      <w:r>
        <w:rPr>
          <w:rFonts w:eastAsia="Times New Roman"/>
          <w:color w:val="000000"/>
          <w:szCs w:val="22"/>
        </w:rPr>
        <w:t xml:space="preserve"> </w:t>
      </w:r>
      <w:r w:rsidRPr="0048469A">
        <w:rPr>
          <w:rFonts w:eastAsia="Times New Roman"/>
          <w:color w:val="000000"/>
          <w:szCs w:val="22"/>
        </w:rPr>
        <w:t>Перехідна характеристика замкнутого контуру регулювання</w:t>
      </w:r>
    </w:p>
    <w:p w:rsidR="0048469A" w:rsidRDefault="00E161C5" w:rsidP="0048469A">
      <w:pPr>
        <w:tabs>
          <w:tab w:val="left" w:pos="6237"/>
        </w:tabs>
      </w:pPr>
      <w:r w:rsidRPr="00E161C5">
        <w:rPr>
          <w:b/>
        </w:rPr>
        <w:t>Висновок:</w:t>
      </w:r>
      <w:r>
        <w:rPr>
          <w:b/>
        </w:rPr>
        <w:t xml:space="preserve"> </w:t>
      </w:r>
      <w:r w:rsidR="00A039BF">
        <w:t>у</w:t>
      </w:r>
      <w:r w:rsidR="00A039BF" w:rsidRPr="00A039BF">
        <w:t xml:space="preserve"> даному розділі було розроблено та порівняно два види систем </w:t>
      </w:r>
      <w:r w:rsidR="004B656F">
        <w:t>керування</w:t>
      </w:r>
      <w:r w:rsidR="00A039BF" w:rsidRPr="00A039BF">
        <w:t xml:space="preserve"> для модельованого об'єкту: систему </w:t>
      </w:r>
      <w:r w:rsidR="004B656F">
        <w:t>керування</w:t>
      </w:r>
      <w:r w:rsidR="00A039BF" w:rsidRPr="00A039BF">
        <w:t xml:space="preserve"> з MPC-регулятором та систему </w:t>
      </w:r>
      <w:r w:rsidR="004B656F">
        <w:t>керування</w:t>
      </w:r>
      <w:r w:rsidR="00A039BF" w:rsidRPr="00A039BF">
        <w:t xml:space="preserve"> на основі нечіткої логіки</w:t>
      </w:r>
      <w:r w:rsidR="0037080B" w:rsidRPr="0037080B">
        <w:rPr>
          <w:lang w:val="ru-RU"/>
        </w:rPr>
        <w:t xml:space="preserve"> [</w:t>
      </w:r>
      <w:r w:rsidR="002811EB" w:rsidRPr="002811EB">
        <w:rPr>
          <w:lang w:val="ru-RU"/>
        </w:rPr>
        <w:t>12</w:t>
      </w:r>
      <w:r w:rsidR="0037080B" w:rsidRPr="0037080B">
        <w:rPr>
          <w:lang w:val="ru-RU"/>
        </w:rPr>
        <w:t>]</w:t>
      </w:r>
      <w:r w:rsidR="00A039BF" w:rsidRPr="00A039BF">
        <w:t xml:space="preserve">. Згідно з результатами дослідження та </w:t>
      </w:r>
      <w:r w:rsidR="004B656F">
        <w:t>характеристиками</w:t>
      </w:r>
      <w:r w:rsidR="00A039BF" w:rsidRPr="00A039BF">
        <w:t>, отриманими під час експериментів, виявлено, що використання MPC-регулятора переважає за часом реакції. MPC-регулятор має свої переваги, такі як невелика складність налаштування та висока швидкість виконання процесу. З іншого боку, використання нечітких множин надає більше гнучкості при налаштуванні системи управління.</w:t>
      </w:r>
    </w:p>
    <w:p w:rsidR="004B656F" w:rsidRDefault="004B656F" w:rsidP="0048469A">
      <w:pPr>
        <w:tabs>
          <w:tab w:val="left" w:pos="6237"/>
        </w:tabs>
        <w:rPr>
          <w:b/>
        </w:rPr>
        <w:sectPr w:rsidR="004B656F" w:rsidSect="00C4502C">
          <w:pgSz w:w="11906" w:h="16838"/>
          <w:pgMar w:top="1134" w:right="851" w:bottom="1134" w:left="1418" w:header="709" w:footer="709" w:gutter="0"/>
          <w:cols w:space="708"/>
          <w:docGrid w:linePitch="360"/>
        </w:sectPr>
      </w:pPr>
    </w:p>
    <w:p w:rsidR="004B656F" w:rsidRPr="007940B4" w:rsidRDefault="004B656F" w:rsidP="004B656F">
      <w:pPr>
        <w:pStyle w:val="1"/>
        <w:keepNext/>
        <w:keepLines/>
        <w:ind w:left="0" w:firstLine="0"/>
        <w:contextualSpacing w:val="0"/>
        <w:rPr>
          <w:color w:val="000000"/>
          <w:kern w:val="36"/>
          <w:lang w:eastAsia="uk-UA"/>
        </w:rPr>
      </w:pPr>
      <w:bookmarkStart w:id="42" w:name="_Toc153379019"/>
      <w:bookmarkStart w:id="43" w:name="_Toc154765372"/>
      <w:bookmarkStart w:id="44" w:name="_Toc154766225"/>
      <w:r w:rsidRPr="007940B4">
        <w:rPr>
          <w:color w:val="000000"/>
          <w:kern w:val="36"/>
          <w:lang w:eastAsia="uk-UA"/>
        </w:rPr>
        <w:lastRenderedPageBreak/>
        <w:t>СТВОРЕННЯ СТАРТАП ПРОЕКТУ</w:t>
      </w:r>
      <w:bookmarkEnd w:id="42"/>
      <w:bookmarkEnd w:id="43"/>
      <w:bookmarkEnd w:id="44"/>
    </w:p>
    <w:p w:rsidR="007940B4" w:rsidRPr="007940B4" w:rsidRDefault="007940B4" w:rsidP="007940B4">
      <w:pPr>
        <w:jc w:val="center"/>
        <w:rPr>
          <w:b/>
          <w:bCs/>
          <w:lang w:eastAsia="uk-UA"/>
        </w:rPr>
      </w:pPr>
      <w:r w:rsidRPr="007940B4">
        <w:rPr>
          <w:b/>
          <w:bCs/>
          <w:lang w:eastAsia="uk-UA"/>
        </w:rPr>
        <w:t xml:space="preserve">Опис </w:t>
      </w:r>
      <w:proofErr w:type="spellStart"/>
      <w:r w:rsidRPr="007940B4">
        <w:rPr>
          <w:b/>
          <w:bCs/>
          <w:lang w:eastAsia="uk-UA"/>
        </w:rPr>
        <w:t>стартап</w:t>
      </w:r>
      <w:proofErr w:type="spellEnd"/>
      <w:r w:rsidRPr="007940B4">
        <w:rPr>
          <w:b/>
          <w:bCs/>
          <w:lang w:eastAsia="uk-UA"/>
        </w:rPr>
        <w:t xml:space="preserve"> </w:t>
      </w:r>
      <w:proofErr w:type="spellStart"/>
      <w:r w:rsidRPr="007940B4">
        <w:rPr>
          <w:b/>
          <w:bCs/>
          <w:lang w:eastAsia="uk-UA"/>
        </w:rPr>
        <w:t>проєкту</w:t>
      </w:r>
      <w:proofErr w:type="spellEnd"/>
    </w:p>
    <w:p w:rsidR="007940B4" w:rsidRPr="007940B4" w:rsidRDefault="007940B4" w:rsidP="007940B4">
      <w:pPr>
        <w:rPr>
          <w:lang w:eastAsia="uk-UA"/>
        </w:rPr>
      </w:pPr>
      <w:r w:rsidRPr="007940B4">
        <w:rPr>
          <w:iCs/>
          <w:lang w:eastAsia="uk-UA"/>
        </w:rPr>
        <w:t xml:space="preserve">Ми плануємо комерціалізувати нашу </w:t>
      </w:r>
      <w:proofErr w:type="spellStart"/>
      <w:r w:rsidRPr="007940B4">
        <w:rPr>
          <w:iCs/>
          <w:lang w:eastAsia="uk-UA"/>
        </w:rPr>
        <w:t>стартап</w:t>
      </w:r>
      <w:proofErr w:type="spellEnd"/>
      <w:r w:rsidRPr="007940B4">
        <w:rPr>
          <w:iCs/>
          <w:lang w:eastAsia="uk-UA"/>
        </w:rPr>
        <w:t>-ідею шляхом надання послуг проектування та розробки систем автоматизації виробництв малих і великих компаній. Наша мета полягає в тому, щоб допомогти клієнтам зменшити витрати на матеріали та енергію, підвищити ефективність виробництва та забезпечити високу якість продукції. Ми будемо пропонувати індивідуальний підхід до кожного замовника, а також довгострокову підтримку та можливість удосконалення обладнання з часом. Для комерціалізації нашої ідеї ми будемо залучати провідних фахівців з різних галузей, які мають досвід та наукові досягнення з сфери автоматизації в наш штат. Ми також плануємо співпрацювати з виробниками та постачальниками засобів автоматизації для надавання послуг з реалізацією їх продукції. Наша маркетингова стратегія буде базуватися на рекомендаціях клієнтів та постачальників засобів автоматизації</w:t>
      </w:r>
      <w:r w:rsidRPr="007940B4">
        <w:rPr>
          <w:i/>
          <w:lang w:eastAsia="uk-UA"/>
        </w:rPr>
        <w:t>.</w:t>
      </w:r>
    </w:p>
    <w:p w:rsidR="007940B4" w:rsidRPr="007940B4" w:rsidRDefault="007940B4" w:rsidP="007940B4">
      <w:pPr>
        <w:rPr>
          <w:lang w:eastAsia="uk-UA"/>
        </w:rPr>
      </w:pPr>
      <w:r w:rsidRPr="007940B4">
        <w:rPr>
          <w:lang w:eastAsia="uk-UA"/>
        </w:rPr>
        <w:t xml:space="preserve">У нашому </w:t>
      </w:r>
      <w:proofErr w:type="spellStart"/>
      <w:r w:rsidRPr="007940B4">
        <w:rPr>
          <w:lang w:eastAsia="uk-UA"/>
        </w:rPr>
        <w:t>стартап-проєкті</w:t>
      </w:r>
      <w:proofErr w:type="spellEnd"/>
      <w:r w:rsidRPr="007940B4">
        <w:rPr>
          <w:lang w:eastAsia="uk-UA"/>
        </w:rPr>
        <w:t xml:space="preserve"> було поєднано такі ринки:</w:t>
      </w:r>
    </w:p>
    <w:p w:rsidR="007940B4" w:rsidRPr="007940B4" w:rsidRDefault="007940B4" w:rsidP="007940B4">
      <w:pPr>
        <w:rPr>
          <w:lang w:eastAsia="uk-UA"/>
        </w:rPr>
      </w:pPr>
      <w:proofErr w:type="spellStart"/>
      <w:r w:rsidRPr="007940B4">
        <w:rPr>
          <w:b/>
          <w:i/>
          <w:iCs/>
          <w:lang w:eastAsia="uk-UA"/>
        </w:rPr>
        <w:t>Market</w:t>
      </w:r>
      <w:proofErr w:type="spellEnd"/>
      <w:r w:rsidRPr="007940B4">
        <w:rPr>
          <w:b/>
          <w:i/>
          <w:iCs/>
          <w:lang w:eastAsia="uk-UA"/>
        </w:rPr>
        <w:t xml:space="preserve"> A:</w:t>
      </w:r>
      <w:r w:rsidRPr="007940B4">
        <w:rPr>
          <w:b/>
          <w:lang w:eastAsia="uk-UA"/>
        </w:rPr>
        <w:t xml:space="preserve"> </w:t>
      </w:r>
      <w:r w:rsidRPr="007940B4">
        <w:rPr>
          <w:bCs/>
          <w:iCs/>
          <w:lang w:eastAsia="uk-UA"/>
        </w:rPr>
        <w:t>хімічне виробництво</w:t>
      </w:r>
    </w:p>
    <w:p w:rsidR="007940B4" w:rsidRPr="007940B4" w:rsidRDefault="007940B4" w:rsidP="007940B4">
      <w:pPr>
        <w:rPr>
          <w:lang w:eastAsia="uk-UA"/>
        </w:rPr>
      </w:pPr>
      <w:proofErr w:type="spellStart"/>
      <w:r w:rsidRPr="007940B4">
        <w:rPr>
          <w:b/>
          <w:i/>
          <w:iCs/>
          <w:lang w:eastAsia="uk-UA"/>
        </w:rPr>
        <w:t>Market</w:t>
      </w:r>
      <w:proofErr w:type="spellEnd"/>
      <w:r w:rsidRPr="007940B4">
        <w:rPr>
          <w:b/>
          <w:i/>
          <w:iCs/>
          <w:lang w:eastAsia="uk-UA"/>
        </w:rPr>
        <w:t xml:space="preserve"> B:</w:t>
      </w:r>
      <w:r w:rsidRPr="007940B4">
        <w:rPr>
          <w:b/>
          <w:lang w:eastAsia="uk-UA"/>
        </w:rPr>
        <w:t xml:space="preserve"> </w:t>
      </w:r>
      <w:r w:rsidRPr="007940B4">
        <w:rPr>
          <w:iCs/>
          <w:lang w:eastAsia="uk-UA"/>
        </w:rPr>
        <w:t>переробка нафтопродуктів</w:t>
      </w:r>
    </w:p>
    <w:p w:rsidR="007940B4" w:rsidRPr="007940B4" w:rsidRDefault="007940B4" w:rsidP="007940B4">
      <w:pPr>
        <w:rPr>
          <w:iCs/>
          <w:lang w:eastAsia="uk-UA"/>
        </w:rPr>
      </w:pPr>
      <w:proofErr w:type="spellStart"/>
      <w:r w:rsidRPr="007940B4">
        <w:rPr>
          <w:b/>
          <w:i/>
          <w:iCs/>
          <w:lang w:eastAsia="uk-UA"/>
        </w:rPr>
        <w:t>Market</w:t>
      </w:r>
      <w:proofErr w:type="spellEnd"/>
      <w:r w:rsidRPr="007940B4">
        <w:rPr>
          <w:b/>
          <w:i/>
          <w:iCs/>
          <w:lang w:eastAsia="uk-UA"/>
        </w:rPr>
        <w:t xml:space="preserve"> C:</w:t>
      </w:r>
      <w:r w:rsidRPr="007940B4">
        <w:rPr>
          <w:b/>
          <w:lang w:eastAsia="uk-UA"/>
        </w:rPr>
        <w:t xml:space="preserve"> </w:t>
      </w:r>
      <w:r w:rsidRPr="007940B4">
        <w:rPr>
          <w:iCs/>
          <w:lang w:eastAsia="uk-UA"/>
        </w:rPr>
        <w:t>теплоенергетика</w:t>
      </w:r>
    </w:p>
    <w:p w:rsidR="007940B4" w:rsidRPr="007940B4" w:rsidRDefault="007940B4" w:rsidP="00F575F4">
      <w:pPr>
        <w:spacing w:after="240"/>
        <w:rPr>
          <w:iCs/>
          <w:lang w:eastAsia="uk-UA"/>
        </w:rPr>
      </w:pPr>
      <w:r w:rsidRPr="007940B4">
        <w:rPr>
          <w:iCs/>
          <w:lang w:eastAsia="uk-UA"/>
        </w:rPr>
        <w:t xml:space="preserve">Назвою компанії було обрано – </w:t>
      </w:r>
      <w:proofErr w:type="spellStart"/>
      <w:r w:rsidRPr="007940B4">
        <w:rPr>
          <w:iCs/>
          <w:lang w:eastAsia="uk-UA"/>
        </w:rPr>
        <w:t>Sokolov</w:t>
      </w:r>
      <w:proofErr w:type="spellEnd"/>
      <w:r w:rsidRPr="007940B4">
        <w:rPr>
          <w:iCs/>
          <w:lang w:eastAsia="uk-UA"/>
        </w:rPr>
        <w:t xml:space="preserve"> CAD </w:t>
      </w:r>
      <w:proofErr w:type="spellStart"/>
      <w:r w:rsidRPr="007940B4">
        <w:rPr>
          <w:iCs/>
          <w:lang w:eastAsia="uk-UA"/>
        </w:rPr>
        <w:t>Services</w:t>
      </w:r>
      <w:proofErr w:type="spellEnd"/>
      <w:r w:rsidRPr="007940B4">
        <w:rPr>
          <w:iCs/>
          <w:lang w:eastAsia="uk-UA"/>
        </w:rPr>
        <w:t>, прототип логотипу ко</w:t>
      </w:r>
      <w:r w:rsidR="00F575F4">
        <w:rPr>
          <w:iCs/>
          <w:lang w:eastAsia="uk-UA"/>
        </w:rPr>
        <w:t xml:space="preserve">мпанії наведено на </w:t>
      </w:r>
      <w:r w:rsidR="000C723C">
        <w:rPr>
          <w:iCs/>
          <w:lang w:eastAsia="uk-UA"/>
        </w:rPr>
        <w:t>Р</w:t>
      </w:r>
      <w:r w:rsidR="00F575F4">
        <w:rPr>
          <w:iCs/>
          <w:lang w:eastAsia="uk-UA"/>
        </w:rPr>
        <w:t>исунку 6.1.</w:t>
      </w:r>
    </w:p>
    <w:p w:rsidR="007940B4" w:rsidRPr="007940B4" w:rsidRDefault="007940B4" w:rsidP="00F575F4">
      <w:pPr>
        <w:jc w:val="center"/>
        <w:rPr>
          <w:iCs/>
          <w:lang w:eastAsia="uk-UA"/>
        </w:rPr>
      </w:pPr>
      <w:r w:rsidRPr="007940B4">
        <w:rPr>
          <w:noProof/>
          <w:lang w:val="en-US"/>
        </w:rPr>
        <w:drawing>
          <wp:inline distT="0" distB="0" distL="0" distR="0" wp14:anchorId="53BBD363" wp14:editId="67A9620A">
            <wp:extent cx="4076990" cy="1270861"/>
            <wp:effectExtent l="0" t="0" r="0" b="5715"/>
            <wp:docPr id="57" name="Рисунок 57"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271" cstate="print">
                      <a:extLst>
                        <a:ext uri="{28A0092B-C50C-407E-A947-70E740481C1C}">
                          <a14:useLocalDpi xmlns:a14="http://schemas.microsoft.com/office/drawing/2010/main" val="0"/>
                        </a:ext>
                      </a:extLst>
                    </a:blip>
                    <a:srcRect/>
                    <a:stretch>
                      <a:fillRect/>
                    </a:stretch>
                  </pic:blipFill>
                  <pic:spPr bwMode="auto">
                    <a:xfrm>
                      <a:off x="0" y="0"/>
                      <a:ext cx="4094689" cy="1276378"/>
                    </a:xfrm>
                    <a:prstGeom prst="rect">
                      <a:avLst/>
                    </a:prstGeom>
                    <a:noFill/>
                    <a:ln>
                      <a:noFill/>
                    </a:ln>
                  </pic:spPr>
                </pic:pic>
              </a:graphicData>
            </a:graphic>
          </wp:inline>
        </w:drawing>
      </w:r>
    </w:p>
    <w:p w:rsidR="007940B4" w:rsidRPr="007940B4" w:rsidRDefault="007940B4" w:rsidP="00EB2C65">
      <w:pPr>
        <w:spacing w:after="240"/>
        <w:jc w:val="center"/>
        <w:rPr>
          <w:lang w:eastAsia="uk-UA"/>
        </w:rPr>
      </w:pPr>
      <w:r w:rsidRPr="007940B4">
        <w:rPr>
          <w:lang w:eastAsia="uk-UA"/>
        </w:rPr>
        <w:t>Р</w:t>
      </w:r>
      <w:r w:rsidR="00F575F4">
        <w:rPr>
          <w:lang w:eastAsia="uk-UA"/>
        </w:rPr>
        <w:t>ис. 6.1</w:t>
      </w:r>
      <w:r w:rsidR="000C723C">
        <w:rPr>
          <w:lang w:eastAsia="uk-UA"/>
        </w:rPr>
        <w:t xml:space="preserve"> </w:t>
      </w:r>
      <w:r w:rsidR="000C723C">
        <w:t xml:space="preserve">– </w:t>
      </w:r>
      <w:r w:rsidR="00F575F4">
        <w:rPr>
          <w:lang w:eastAsia="uk-UA"/>
        </w:rPr>
        <w:t xml:space="preserve">Логотип </w:t>
      </w:r>
      <w:proofErr w:type="spellStart"/>
      <w:r w:rsidR="00F575F4">
        <w:rPr>
          <w:lang w:eastAsia="uk-UA"/>
        </w:rPr>
        <w:t>стартап-проєкту</w:t>
      </w:r>
      <w:proofErr w:type="spellEnd"/>
    </w:p>
    <w:p w:rsidR="007940B4" w:rsidRPr="007940B4" w:rsidRDefault="007940B4" w:rsidP="007940B4">
      <w:pPr>
        <w:rPr>
          <w:b/>
          <w:bCs/>
          <w:lang w:eastAsia="uk-UA"/>
        </w:rPr>
      </w:pPr>
      <w:r w:rsidRPr="007940B4">
        <w:rPr>
          <w:b/>
          <w:bCs/>
          <w:lang w:eastAsia="uk-UA"/>
        </w:rPr>
        <w:t>Обґрунтування обраної сфери бізнесу з позиції 17 Цілей Сталого розвитку</w:t>
      </w:r>
    </w:p>
    <w:p w:rsidR="007940B4" w:rsidRPr="00F575F4" w:rsidRDefault="007940B4" w:rsidP="00F575F4">
      <w:pPr>
        <w:rPr>
          <w:iCs/>
          <w:lang w:eastAsia="uk-UA"/>
        </w:rPr>
      </w:pPr>
      <w:r w:rsidRPr="007940B4">
        <w:rPr>
          <w:iCs/>
          <w:lang w:eastAsia="uk-UA"/>
        </w:rPr>
        <w:lastRenderedPageBreak/>
        <w:t xml:space="preserve">Партнерство для досягнення цілей </w:t>
      </w:r>
      <w:r w:rsidR="00F575F4" w:rsidRPr="007940B4">
        <w:rPr>
          <w:iCs/>
          <w:lang w:eastAsia="uk-UA"/>
        </w:rPr>
        <w:t>–</w:t>
      </w:r>
      <w:r w:rsidRPr="007940B4">
        <w:rPr>
          <w:iCs/>
          <w:lang w:eastAsia="uk-UA"/>
        </w:rPr>
        <w:t xml:space="preserve"> співпраця з виробниками та постачальниками засобів автоматизації може допомогти зменшити екологічний відбиток виробництва та сприяти розвитку сталого бізнесу.</w:t>
      </w:r>
      <w:r w:rsidRPr="007940B4">
        <w:rPr>
          <w:iCs/>
          <w:lang w:eastAsia="uk-UA"/>
        </w:rPr>
        <w:br/>
        <w:t xml:space="preserve">Гідна праця та економічне зростання - використання систем автоматизації може знизити витрати на працю та збільшити ефективність виробництва, що може сприяти збільшенню прибутків компаній та збільшенню кількості гідних робочих місць. Відповідальне споживання та виробництво </w:t>
      </w:r>
      <w:r w:rsidR="00F575F4" w:rsidRPr="007940B4">
        <w:rPr>
          <w:iCs/>
          <w:lang w:eastAsia="uk-UA"/>
        </w:rPr>
        <w:t>–</w:t>
      </w:r>
      <w:r w:rsidRPr="007940B4">
        <w:rPr>
          <w:iCs/>
          <w:lang w:eastAsia="uk-UA"/>
        </w:rPr>
        <w:t xml:space="preserve"> системи автоматизації можуть допомогти знизити відходи та забруднення, зменшити використання ресурсів та сприяти використанню відновлювальних джерел енергії</w:t>
      </w:r>
      <w:r w:rsidRPr="007940B4">
        <w:rPr>
          <w:lang w:eastAsia="uk-UA"/>
        </w:rPr>
        <w:t>.</w:t>
      </w:r>
    </w:p>
    <w:p w:rsidR="007940B4" w:rsidRPr="007940B4" w:rsidRDefault="007940B4" w:rsidP="007940B4">
      <w:pPr>
        <w:rPr>
          <w:b/>
          <w:bCs/>
          <w:lang w:eastAsia="uk-UA"/>
        </w:rPr>
      </w:pPr>
      <w:r w:rsidRPr="007940B4">
        <w:rPr>
          <w:b/>
          <w:bCs/>
          <w:lang w:eastAsia="uk-UA"/>
        </w:rPr>
        <w:t>Цільова аудиторія</w:t>
      </w:r>
    </w:p>
    <w:p w:rsidR="007940B4" w:rsidRPr="00F575F4" w:rsidRDefault="007940B4" w:rsidP="00F575F4">
      <w:pPr>
        <w:rPr>
          <w:iCs/>
          <w:lang w:eastAsia="uk-UA"/>
        </w:rPr>
      </w:pPr>
      <w:r w:rsidRPr="007940B4">
        <w:rPr>
          <w:iCs/>
          <w:lang w:eastAsia="uk-UA"/>
        </w:rPr>
        <w:t>Підприємства різних розмірів, які мають виробничу діяльність і потребують автоматизованих систем керування виробництвом. Наші потенційні клієнти можуть бути в галузях хімії, медицини та інших виробничих секторах, де важливо підтримувати ефек</w:t>
      </w:r>
      <w:r w:rsidR="00F575F4">
        <w:rPr>
          <w:iCs/>
          <w:lang w:eastAsia="uk-UA"/>
        </w:rPr>
        <w:t>тивність та якість виробництва.</w:t>
      </w:r>
    </w:p>
    <w:p w:rsidR="007940B4" w:rsidRPr="007940B4" w:rsidRDefault="007940B4" w:rsidP="007940B4">
      <w:pPr>
        <w:rPr>
          <w:b/>
          <w:bCs/>
          <w:lang w:eastAsia="uk-UA"/>
        </w:rPr>
      </w:pPr>
      <w:r w:rsidRPr="007940B4">
        <w:rPr>
          <w:b/>
          <w:bCs/>
          <w:lang w:eastAsia="uk-UA"/>
        </w:rPr>
        <w:t>Конкурентний аналіз</w:t>
      </w:r>
    </w:p>
    <w:p w:rsidR="007940B4" w:rsidRPr="007940B4" w:rsidRDefault="007940B4" w:rsidP="007940B4">
      <w:pPr>
        <w:rPr>
          <w:lang w:eastAsia="uk-UA"/>
        </w:rPr>
      </w:pPr>
      <w:r w:rsidRPr="007940B4">
        <w:rPr>
          <w:iCs/>
          <w:lang w:eastAsia="uk-UA"/>
        </w:rPr>
        <w:t>Конкурентна перевага: Ми пропонуємо інноваційну систему автоматизації, яка базується на використанні штучного інтелекту та відкриває нові можливості для оптимізації виробництва та зниження витрат. Ми також залучаємо провідних фахівців з різних галузей для розробки дизайну системи, що дозволяє нам створювати індивідуальні рішення для кожного клієнта. Крім того, ми пропонуємо гарантійне обслуговування нашого обладнання, що забезпечує безперебійну роботу виробництва</w:t>
      </w:r>
      <w:r w:rsidRPr="007940B4">
        <w:rPr>
          <w:lang w:eastAsia="uk-UA"/>
        </w:rPr>
        <w:t>:</w:t>
      </w:r>
    </w:p>
    <w:p w:rsidR="00F575F4" w:rsidRDefault="007940B4" w:rsidP="00F575F4">
      <w:pPr>
        <w:rPr>
          <w:lang w:eastAsia="uk-UA"/>
        </w:rPr>
        <w:sectPr w:rsidR="00F575F4" w:rsidSect="00C4502C">
          <w:pgSz w:w="11906" w:h="16838"/>
          <w:pgMar w:top="1134" w:right="851" w:bottom="1134" w:left="1418" w:header="709" w:footer="709" w:gutter="0"/>
          <w:cols w:space="708"/>
          <w:docGrid w:linePitch="360"/>
        </w:sectPr>
      </w:pPr>
      <w:r w:rsidRPr="007940B4">
        <w:rPr>
          <w:lang w:eastAsia="uk-UA"/>
        </w:rPr>
        <w:t>В таблицях 6.1-6.</w:t>
      </w:r>
      <w:r w:rsidR="006634A7">
        <w:rPr>
          <w:lang w:eastAsia="uk-UA"/>
        </w:rPr>
        <w:t>2</w:t>
      </w:r>
      <w:r w:rsidR="00DC48CE">
        <w:rPr>
          <w:lang w:eastAsia="uk-UA"/>
        </w:rPr>
        <w:t xml:space="preserve"> наведено перелік конкурентів</w:t>
      </w:r>
    </w:p>
    <w:p w:rsidR="00F575F4" w:rsidRDefault="007940B4" w:rsidP="006634A7">
      <w:pPr>
        <w:jc w:val="right"/>
        <w:rPr>
          <w:lang w:eastAsia="uk-UA"/>
        </w:rPr>
      </w:pPr>
      <w:r w:rsidRPr="007940B4">
        <w:rPr>
          <w:lang w:eastAsia="uk-UA"/>
        </w:rPr>
        <w:lastRenderedPageBreak/>
        <w:t>Таблиця 6.1</w:t>
      </w:r>
      <w:r w:rsidR="00F575F4">
        <w:rPr>
          <w:lang w:eastAsia="uk-UA"/>
        </w:rPr>
        <w:t xml:space="preserve"> </w:t>
      </w:r>
      <w:r w:rsidR="00F575F4" w:rsidRPr="007940B4">
        <w:rPr>
          <w:iCs/>
          <w:lang w:eastAsia="uk-UA"/>
        </w:rPr>
        <w:t>–</w:t>
      </w:r>
      <w:r w:rsidRPr="007940B4">
        <w:rPr>
          <w:lang w:eastAsia="uk-UA"/>
        </w:rPr>
        <w:t xml:space="preserve"> Ко</w:t>
      </w:r>
      <w:r w:rsidR="006634A7">
        <w:rPr>
          <w:lang w:eastAsia="uk-UA"/>
        </w:rPr>
        <w:t>нкуренти на ринку</w:t>
      </w:r>
    </w:p>
    <w:tbl>
      <w:tblPr>
        <w:tblW w:w="14175"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09"/>
        <w:gridCol w:w="992"/>
        <w:gridCol w:w="6096"/>
        <w:gridCol w:w="4678"/>
      </w:tblGrid>
      <w:tr w:rsidR="00DC48CE" w:rsidRPr="00DC48CE" w:rsidTr="006634A7">
        <w:trPr>
          <w:trHeight w:val="837"/>
        </w:trPr>
        <w:tc>
          <w:tcPr>
            <w:tcW w:w="2409" w:type="dxa"/>
            <w:vAlign w:val="center"/>
          </w:tcPr>
          <w:p w:rsidR="00DC48CE" w:rsidRPr="00DC48CE" w:rsidRDefault="00DC48CE" w:rsidP="00DC48CE">
            <w:pPr>
              <w:spacing w:line="276" w:lineRule="auto"/>
              <w:ind w:firstLine="0"/>
              <w:jc w:val="center"/>
              <w:rPr>
                <w:rFonts w:eastAsia="Times New Roman"/>
                <w:color w:val="000000"/>
                <w:szCs w:val="24"/>
                <w:lang w:eastAsia="en-GB"/>
              </w:rPr>
            </w:pPr>
            <w:r w:rsidRPr="00DC48CE">
              <w:rPr>
                <w:rFonts w:eastAsia="Times New Roman"/>
                <w:color w:val="000000"/>
                <w:szCs w:val="24"/>
                <w:lang w:eastAsia="en-GB"/>
              </w:rPr>
              <w:t>Країна</w:t>
            </w:r>
          </w:p>
        </w:tc>
        <w:tc>
          <w:tcPr>
            <w:tcW w:w="992" w:type="dxa"/>
            <w:vAlign w:val="center"/>
          </w:tcPr>
          <w:p w:rsidR="00DC48CE" w:rsidRPr="00DC48CE" w:rsidRDefault="00DC48CE" w:rsidP="00DC48CE">
            <w:pPr>
              <w:spacing w:line="276" w:lineRule="auto"/>
              <w:ind w:firstLine="0"/>
              <w:jc w:val="center"/>
              <w:rPr>
                <w:rFonts w:eastAsia="Times New Roman"/>
                <w:color w:val="000000"/>
                <w:szCs w:val="24"/>
                <w:lang w:eastAsia="en-GB"/>
              </w:rPr>
            </w:pPr>
            <w:r w:rsidRPr="00DC48CE">
              <w:rPr>
                <w:rFonts w:eastAsia="Times New Roman"/>
                <w:color w:val="000000"/>
                <w:szCs w:val="24"/>
                <w:lang w:eastAsia="en-GB"/>
              </w:rPr>
              <w:t>№</w:t>
            </w:r>
          </w:p>
        </w:tc>
        <w:tc>
          <w:tcPr>
            <w:tcW w:w="6096" w:type="dxa"/>
            <w:vAlign w:val="center"/>
          </w:tcPr>
          <w:p w:rsidR="00DC48CE" w:rsidRPr="00DC48CE" w:rsidRDefault="00DC48CE" w:rsidP="00DC48CE">
            <w:pPr>
              <w:spacing w:line="276" w:lineRule="auto"/>
              <w:ind w:firstLine="0"/>
              <w:jc w:val="center"/>
              <w:rPr>
                <w:rFonts w:eastAsia="Times New Roman"/>
                <w:color w:val="000000"/>
                <w:szCs w:val="24"/>
                <w:lang w:eastAsia="en-GB"/>
              </w:rPr>
            </w:pPr>
            <w:r w:rsidRPr="00DC48CE">
              <w:rPr>
                <w:rFonts w:eastAsia="Times New Roman"/>
                <w:color w:val="000000"/>
                <w:szCs w:val="24"/>
                <w:lang w:eastAsia="en-GB"/>
              </w:rPr>
              <w:t>Назва закладу</w:t>
            </w:r>
          </w:p>
        </w:tc>
        <w:tc>
          <w:tcPr>
            <w:tcW w:w="4678" w:type="dxa"/>
            <w:vAlign w:val="center"/>
          </w:tcPr>
          <w:p w:rsidR="00DC48CE" w:rsidRPr="00DC48CE" w:rsidRDefault="00DC48CE" w:rsidP="00DC48CE">
            <w:pPr>
              <w:spacing w:line="276" w:lineRule="auto"/>
              <w:ind w:firstLine="0"/>
              <w:jc w:val="center"/>
              <w:rPr>
                <w:rFonts w:eastAsia="Times New Roman"/>
                <w:color w:val="000000"/>
                <w:szCs w:val="24"/>
                <w:lang w:eastAsia="en-GB"/>
              </w:rPr>
            </w:pPr>
            <w:r w:rsidRPr="00DC48CE">
              <w:rPr>
                <w:rFonts w:eastAsia="Times New Roman"/>
                <w:color w:val="000000"/>
                <w:szCs w:val="24"/>
                <w:lang w:eastAsia="en-GB"/>
              </w:rPr>
              <w:t>Місце розташування</w:t>
            </w:r>
          </w:p>
        </w:tc>
      </w:tr>
      <w:tr w:rsidR="00DC48CE" w:rsidRPr="00DC48CE" w:rsidTr="006634A7">
        <w:trPr>
          <w:trHeight w:val="567"/>
        </w:trPr>
        <w:tc>
          <w:tcPr>
            <w:tcW w:w="2409" w:type="dxa"/>
            <w:vMerge w:val="restart"/>
            <w:vAlign w:val="center"/>
          </w:tcPr>
          <w:p w:rsidR="00DC48CE" w:rsidRPr="00DC48CE" w:rsidRDefault="00DC48CE" w:rsidP="00DC48CE">
            <w:pPr>
              <w:spacing w:line="276" w:lineRule="auto"/>
              <w:ind w:firstLine="0"/>
              <w:jc w:val="center"/>
              <w:rPr>
                <w:rFonts w:eastAsia="Times New Roman"/>
                <w:color w:val="000000"/>
                <w:szCs w:val="24"/>
                <w:lang w:eastAsia="en-GB"/>
              </w:rPr>
            </w:pPr>
            <w:r w:rsidRPr="00DC48CE">
              <w:rPr>
                <w:rFonts w:eastAsia="Times New Roman"/>
                <w:color w:val="000000"/>
                <w:szCs w:val="24"/>
                <w:lang w:eastAsia="en-GB"/>
              </w:rPr>
              <w:t>Україна</w:t>
            </w:r>
          </w:p>
        </w:tc>
        <w:tc>
          <w:tcPr>
            <w:tcW w:w="992" w:type="dxa"/>
            <w:vAlign w:val="center"/>
          </w:tcPr>
          <w:p w:rsidR="00DC48CE" w:rsidRPr="00DC48CE" w:rsidRDefault="00DC48CE" w:rsidP="00DC48CE">
            <w:pPr>
              <w:spacing w:line="276" w:lineRule="auto"/>
              <w:ind w:firstLine="0"/>
              <w:jc w:val="center"/>
              <w:rPr>
                <w:rFonts w:eastAsia="Times New Roman"/>
                <w:color w:val="000000"/>
                <w:szCs w:val="24"/>
                <w:lang w:eastAsia="en-GB"/>
              </w:rPr>
            </w:pPr>
            <w:r w:rsidRPr="00DC48CE">
              <w:rPr>
                <w:rFonts w:eastAsia="Times New Roman"/>
                <w:color w:val="000000"/>
                <w:szCs w:val="24"/>
                <w:lang w:eastAsia="en-GB"/>
              </w:rPr>
              <w:t>1</w:t>
            </w:r>
          </w:p>
        </w:tc>
        <w:tc>
          <w:tcPr>
            <w:tcW w:w="6096" w:type="dxa"/>
            <w:vAlign w:val="center"/>
          </w:tcPr>
          <w:p w:rsidR="00DC48CE" w:rsidRPr="00DC48CE" w:rsidRDefault="00DC48CE" w:rsidP="00DC48CE">
            <w:pPr>
              <w:spacing w:line="276" w:lineRule="auto"/>
              <w:ind w:firstLine="0"/>
              <w:jc w:val="center"/>
              <w:rPr>
                <w:rFonts w:eastAsia="Times New Roman"/>
                <w:color w:val="000000"/>
                <w:szCs w:val="24"/>
                <w:lang w:eastAsia="en-GB"/>
              </w:rPr>
            </w:pPr>
            <w:proofErr w:type="spellStart"/>
            <w:r w:rsidRPr="00DC48CE">
              <w:rPr>
                <w:rFonts w:eastAsia="Times New Roman"/>
                <w:color w:val="000000"/>
                <w:szCs w:val="24"/>
                <w:lang w:eastAsia="en-GB"/>
              </w:rPr>
              <w:t>Greenex</w:t>
            </w:r>
            <w:proofErr w:type="spellEnd"/>
            <w:r w:rsidRPr="00DC48CE">
              <w:rPr>
                <w:rFonts w:eastAsia="Times New Roman"/>
                <w:color w:val="000000"/>
                <w:szCs w:val="24"/>
                <w:lang w:eastAsia="en-GB"/>
              </w:rPr>
              <w:t xml:space="preserve"> </w:t>
            </w:r>
            <w:proofErr w:type="spellStart"/>
            <w:r w:rsidRPr="00DC48CE">
              <w:rPr>
                <w:rFonts w:eastAsia="Times New Roman"/>
                <w:color w:val="000000"/>
                <w:szCs w:val="24"/>
                <w:lang w:eastAsia="en-GB"/>
              </w:rPr>
              <w:t>Eco</w:t>
            </w:r>
            <w:proofErr w:type="spellEnd"/>
          </w:p>
        </w:tc>
        <w:tc>
          <w:tcPr>
            <w:tcW w:w="4678" w:type="dxa"/>
            <w:vAlign w:val="center"/>
          </w:tcPr>
          <w:p w:rsidR="00DC48CE" w:rsidRPr="00DC48CE" w:rsidRDefault="00DC48CE" w:rsidP="00DC48CE">
            <w:pPr>
              <w:spacing w:line="276" w:lineRule="auto"/>
              <w:ind w:firstLine="0"/>
              <w:jc w:val="center"/>
              <w:rPr>
                <w:rFonts w:eastAsia="Times New Roman"/>
                <w:color w:val="000000"/>
                <w:szCs w:val="24"/>
                <w:lang w:eastAsia="en-GB"/>
              </w:rPr>
            </w:pPr>
            <w:r w:rsidRPr="00DC48CE">
              <w:rPr>
                <w:rFonts w:eastAsia="Times New Roman"/>
                <w:color w:val="000000"/>
                <w:szCs w:val="24"/>
                <w:lang w:eastAsia="en-GB"/>
              </w:rPr>
              <w:t xml:space="preserve">Київ, Харків </w:t>
            </w:r>
          </w:p>
        </w:tc>
      </w:tr>
      <w:tr w:rsidR="00DC48CE" w:rsidRPr="00DC48CE" w:rsidTr="006634A7">
        <w:trPr>
          <w:trHeight w:val="695"/>
        </w:trPr>
        <w:tc>
          <w:tcPr>
            <w:tcW w:w="2409" w:type="dxa"/>
            <w:vMerge/>
            <w:vAlign w:val="center"/>
          </w:tcPr>
          <w:p w:rsidR="00DC48CE" w:rsidRPr="00DC48CE" w:rsidRDefault="00DC48CE" w:rsidP="00DC48CE">
            <w:pPr>
              <w:spacing w:line="276" w:lineRule="auto"/>
              <w:ind w:firstLine="0"/>
              <w:jc w:val="center"/>
              <w:rPr>
                <w:rFonts w:eastAsia="Times New Roman"/>
                <w:color w:val="000000"/>
                <w:szCs w:val="24"/>
                <w:lang w:eastAsia="en-GB"/>
              </w:rPr>
            </w:pPr>
          </w:p>
        </w:tc>
        <w:tc>
          <w:tcPr>
            <w:tcW w:w="992" w:type="dxa"/>
            <w:vAlign w:val="center"/>
          </w:tcPr>
          <w:p w:rsidR="00DC48CE" w:rsidRPr="00DC48CE" w:rsidRDefault="00DC48CE" w:rsidP="00DC48CE">
            <w:pPr>
              <w:spacing w:line="276" w:lineRule="auto"/>
              <w:ind w:firstLine="0"/>
              <w:jc w:val="center"/>
              <w:rPr>
                <w:rFonts w:eastAsia="Times New Roman"/>
                <w:color w:val="000000"/>
                <w:szCs w:val="24"/>
                <w:lang w:eastAsia="en-GB"/>
              </w:rPr>
            </w:pPr>
            <w:r w:rsidRPr="00DC48CE">
              <w:rPr>
                <w:rFonts w:eastAsia="Times New Roman"/>
                <w:color w:val="000000"/>
                <w:szCs w:val="24"/>
                <w:lang w:eastAsia="en-GB"/>
              </w:rPr>
              <w:t>2</w:t>
            </w:r>
          </w:p>
        </w:tc>
        <w:tc>
          <w:tcPr>
            <w:tcW w:w="6096" w:type="dxa"/>
            <w:vAlign w:val="center"/>
          </w:tcPr>
          <w:p w:rsidR="00DC48CE" w:rsidRPr="00DC48CE" w:rsidRDefault="00DC48CE" w:rsidP="00DC48CE">
            <w:pPr>
              <w:spacing w:line="276" w:lineRule="auto"/>
              <w:ind w:firstLine="0"/>
              <w:jc w:val="center"/>
              <w:rPr>
                <w:rFonts w:eastAsia="Times New Roman"/>
                <w:color w:val="000000"/>
                <w:szCs w:val="24"/>
                <w:lang w:eastAsia="en-GB"/>
              </w:rPr>
            </w:pPr>
            <w:r w:rsidRPr="00DC48CE">
              <w:rPr>
                <w:rFonts w:eastAsia="Times New Roman"/>
                <w:color w:val="000000"/>
                <w:szCs w:val="24"/>
                <w:lang w:eastAsia="en-GB"/>
              </w:rPr>
              <w:t xml:space="preserve">SIGMA </w:t>
            </w:r>
            <w:proofErr w:type="spellStart"/>
            <w:r w:rsidRPr="00DC48CE">
              <w:rPr>
                <w:rFonts w:eastAsia="Times New Roman"/>
                <w:color w:val="000000"/>
                <w:szCs w:val="24"/>
                <w:lang w:eastAsia="en-GB"/>
              </w:rPr>
              <w:t>Engineering</w:t>
            </w:r>
            <w:proofErr w:type="spellEnd"/>
          </w:p>
        </w:tc>
        <w:tc>
          <w:tcPr>
            <w:tcW w:w="4678" w:type="dxa"/>
            <w:vAlign w:val="center"/>
          </w:tcPr>
          <w:p w:rsidR="00DC48CE" w:rsidRPr="00DC48CE" w:rsidRDefault="00DC48CE" w:rsidP="00DC48CE">
            <w:pPr>
              <w:spacing w:line="276" w:lineRule="auto"/>
              <w:ind w:firstLine="0"/>
              <w:jc w:val="center"/>
              <w:rPr>
                <w:rFonts w:eastAsia="Times New Roman"/>
                <w:color w:val="000000"/>
                <w:szCs w:val="24"/>
                <w:lang w:eastAsia="en-GB"/>
              </w:rPr>
            </w:pPr>
            <w:r w:rsidRPr="00DC48CE">
              <w:rPr>
                <w:rFonts w:eastAsia="Times New Roman"/>
                <w:color w:val="000000"/>
                <w:szCs w:val="24"/>
                <w:lang w:eastAsia="en-GB"/>
              </w:rPr>
              <w:t xml:space="preserve"> Київ</w:t>
            </w:r>
          </w:p>
        </w:tc>
      </w:tr>
      <w:tr w:rsidR="00DC48CE" w:rsidRPr="00DC48CE" w:rsidTr="006634A7">
        <w:trPr>
          <w:trHeight w:val="710"/>
        </w:trPr>
        <w:tc>
          <w:tcPr>
            <w:tcW w:w="2409" w:type="dxa"/>
            <w:vMerge/>
            <w:vAlign w:val="center"/>
          </w:tcPr>
          <w:p w:rsidR="00DC48CE" w:rsidRPr="00DC48CE" w:rsidRDefault="00DC48CE" w:rsidP="00DC48CE">
            <w:pPr>
              <w:spacing w:line="276" w:lineRule="auto"/>
              <w:ind w:firstLine="0"/>
              <w:jc w:val="center"/>
              <w:rPr>
                <w:rFonts w:eastAsia="Times New Roman"/>
                <w:color w:val="000000"/>
                <w:szCs w:val="24"/>
                <w:lang w:eastAsia="en-GB"/>
              </w:rPr>
            </w:pPr>
          </w:p>
        </w:tc>
        <w:tc>
          <w:tcPr>
            <w:tcW w:w="992" w:type="dxa"/>
            <w:vAlign w:val="center"/>
          </w:tcPr>
          <w:p w:rsidR="00DC48CE" w:rsidRPr="00DC48CE" w:rsidRDefault="00DC48CE" w:rsidP="00DC48CE">
            <w:pPr>
              <w:spacing w:line="276" w:lineRule="auto"/>
              <w:ind w:firstLine="0"/>
              <w:jc w:val="center"/>
              <w:rPr>
                <w:rFonts w:eastAsia="Times New Roman"/>
                <w:color w:val="000000"/>
                <w:szCs w:val="24"/>
                <w:lang w:eastAsia="en-GB"/>
              </w:rPr>
            </w:pPr>
            <w:r w:rsidRPr="00DC48CE">
              <w:rPr>
                <w:rFonts w:eastAsia="Times New Roman"/>
                <w:color w:val="000000"/>
                <w:szCs w:val="24"/>
                <w:lang w:eastAsia="en-GB"/>
              </w:rPr>
              <w:t>3</w:t>
            </w:r>
          </w:p>
        </w:tc>
        <w:tc>
          <w:tcPr>
            <w:tcW w:w="6096" w:type="dxa"/>
            <w:vAlign w:val="center"/>
          </w:tcPr>
          <w:p w:rsidR="00DC48CE" w:rsidRPr="00DC48CE" w:rsidRDefault="00DC48CE" w:rsidP="00DC48CE">
            <w:pPr>
              <w:spacing w:line="276" w:lineRule="auto"/>
              <w:ind w:firstLine="0"/>
              <w:jc w:val="center"/>
              <w:rPr>
                <w:rFonts w:eastAsia="Times New Roman"/>
                <w:color w:val="000000"/>
                <w:szCs w:val="24"/>
                <w:lang w:eastAsia="en-GB"/>
              </w:rPr>
            </w:pPr>
            <w:r w:rsidRPr="00DC48CE">
              <w:rPr>
                <w:rFonts w:eastAsia="Times New Roman"/>
                <w:color w:val="000000"/>
                <w:szCs w:val="24"/>
                <w:lang w:eastAsia="en-GB"/>
              </w:rPr>
              <w:t>DEPS</w:t>
            </w:r>
          </w:p>
        </w:tc>
        <w:tc>
          <w:tcPr>
            <w:tcW w:w="4678" w:type="dxa"/>
            <w:vAlign w:val="center"/>
          </w:tcPr>
          <w:p w:rsidR="00DC48CE" w:rsidRPr="00DC48CE" w:rsidRDefault="00DC48CE" w:rsidP="00DC48CE">
            <w:pPr>
              <w:spacing w:line="276" w:lineRule="auto"/>
              <w:ind w:firstLine="0"/>
              <w:jc w:val="center"/>
              <w:rPr>
                <w:rFonts w:eastAsia="Times New Roman"/>
                <w:color w:val="000000"/>
                <w:szCs w:val="24"/>
                <w:lang w:eastAsia="en-GB"/>
              </w:rPr>
            </w:pPr>
            <w:r w:rsidRPr="00DC48CE">
              <w:rPr>
                <w:rFonts w:eastAsia="Times New Roman"/>
                <w:color w:val="000000"/>
                <w:szCs w:val="24"/>
                <w:lang w:eastAsia="en-GB"/>
              </w:rPr>
              <w:t>Київ</w:t>
            </w:r>
          </w:p>
        </w:tc>
      </w:tr>
      <w:tr w:rsidR="00DC48CE" w:rsidRPr="00DC48CE" w:rsidTr="006634A7">
        <w:trPr>
          <w:trHeight w:val="595"/>
        </w:trPr>
        <w:tc>
          <w:tcPr>
            <w:tcW w:w="2409" w:type="dxa"/>
            <w:vMerge/>
            <w:vAlign w:val="center"/>
          </w:tcPr>
          <w:p w:rsidR="00DC48CE" w:rsidRPr="00DC48CE" w:rsidRDefault="00DC48CE" w:rsidP="00DC48CE">
            <w:pPr>
              <w:spacing w:line="276" w:lineRule="auto"/>
              <w:ind w:firstLine="0"/>
              <w:jc w:val="center"/>
              <w:rPr>
                <w:rFonts w:eastAsia="Times New Roman"/>
                <w:color w:val="000000"/>
                <w:szCs w:val="24"/>
                <w:lang w:eastAsia="en-GB"/>
              </w:rPr>
            </w:pPr>
          </w:p>
        </w:tc>
        <w:tc>
          <w:tcPr>
            <w:tcW w:w="992" w:type="dxa"/>
            <w:vAlign w:val="center"/>
          </w:tcPr>
          <w:p w:rsidR="00DC48CE" w:rsidRPr="00DC48CE" w:rsidRDefault="00DC48CE" w:rsidP="00DC48CE">
            <w:pPr>
              <w:spacing w:line="276" w:lineRule="auto"/>
              <w:ind w:firstLine="0"/>
              <w:jc w:val="center"/>
              <w:rPr>
                <w:rFonts w:eastAsia="Times New Roman"/>
                <w:color w:val="000000"/>
                <w:szCs w:val="24"/>
                <w:lang w:eastAsia="en-GB"/>
              </w:rPr>
            </w:pPr>
            <w:r w:rsidRPr="00DC48CE">
              <w:rPr>
                <w:rFonts w:eastAsia="Times New Roman"/>
                <w:color w:val="000000"/>
                <w:szCs w:val="24"/>
                <w:lang w:eastAsia="en-GB"/>
              </w:rPr>
              <w:t>4</w:t>
            </w:r>
          </w:p>
        </w:tc>
        <w:tc>
          <w:tcPr>
            <w:tcW w:w="6096" w:type="dxa"/>
            <w:vAlign w:val="center"/>
          </w:tcPr>
          <w:p w:rsidR="00DC48CE" w:rsidRPr="00DC48CE" w:rsidRDefault="00DC48CE" w:rsidP="00DC48CE">
            <w:pPr>
              <w:spacing w:line="276" w:lineRule="auto"/>
              <w:ind w:firstLine="0"/>
              <w:jc w:val="center"/>
              <w:rPr>
                <w:rFonts w:eastAsia="Times New Roman"/>
                <w:color w:val="000000"/>
                <w:szCs w:val="24"/>
                <w:lang w:eastAsia="en-GB"/>
              </w:rPr>
            </w:pPr>
            <w:r w:rsidRPr="00DC48CE">
              <w:rPr>
                <w:rFonts w:eastAsia="Times New Roman"/>
                <w:color w:val="000000"/>
                <w:szCs w:val="24"/>
                <w:lang w:eastAsia="en-GB"/>
              </w:rPr>
              <w:t xml:space="preserve">PDM </w:t>
            </w:r>
            <w:proofErr w:type="spellStart"/>
            <w:r w:rsidRPr="00DC48CE">
              <w:rPr>
                <w:rFonts w:eastAsia="Times New Roman"/>
                <w:color w:val="000000"/>
                <w:szCs w:val="24"/>
                <w:lang w:eastAsia="en-GB"/>
              </w:rPr>
              <w:t>Engineering</w:t>
            </w:r>
            <w:proofErr w:type="spellEnd"/>
          </w:p>
        </w:tc>
        <w:tc>
          <w:tcPr>
            <w:tcW w:w="4678" w:type="dxa"/>
            <w:vAlign w:val="center"/>
          </w:tcPr>
          <w:p w:rsidR="00DC48CE" w:rsidRPr="00DC48CE" w:rsidRDefault="00DC48CE" w:rsidP="00DC48CE">
            <w:pPr>
              <w:spacing w:line="276" w:lineRule="auto"/>
              <w:ind w:firstLine="0"/>
              <w:jc w:val="center"/>
              <w:rPr>
                <w:rFonts w:eastAsia="Times New Roman"/>
                <w:color w:val="000000"/>
                <w:szCs w:val="24"/>
                <w:lang w:eastAsia="en-GB"/>
              </w:rPr>
            </w:pPr>
            <w:r w:rsidRPr="00DC48CE">
              <w:rPr>
                <w:rFonts w:eastAsia="Times New Roman"/>
                <w:color w:val="000000"/>
                <w:szCs w:val="24"/>
                <w:lang w:eastAsia="en-GB"/>
              </w:rPr>
              <w:t>Київ</w:t>
            </w:r>
          </w:p>
        </w:tc>
      </w:tr>
      <w:tr w:rsidR="00DC48CE" w:rsidRPr="00DC48CE" w:rsidTr="006634A7">
        <w:trPr>
          <w:trHeight w:val="279"/>
        </w:trPr>
        <w:tc>
          <w:tcPr>
            <w:tcW w:w="2409" w:type="dxa"/>
            <w:vMerge/>
            <w:vAlign w:val="center"/>
          </w:tcPr>
          <w:p w:rsidR="00DC48CE" w:rsidRPr="00DC48CE" w:rsidRDefault="00DC48CE" w:rsidP="00DC48CE">
            <w:pPr>
              <w:spacing w:line="276" w:lineRule="auto"/>
              <w:ind w:firstLine="0"/>
              <w:jc w:val="center"/>
              <w:rPr>
                <w:rFonts w:eastAsia="Times New Roman"/>
                <w:color w:val="000000"/>
                <w:szCs w:val="24"/>
                <w:lang w:eastAsia="en-GB"/>
              </w:rPr>
            </w:pPr>
          </w:p>
        </w:tc>
        <w:tc>
          <w:tcPr>
            <w:tcW w:w="992" w:type="dxa"/>
            <w:vAlign w:val="center"/>
          </w:tcPr>
          <w:p w:rsidR="00DC48CE" w:rsidRPr="00DC48CE" w:rsidRDefault="00DC48CE" w:rsidP="00DC48CE">
            <w:pPr>
              <w:spacing w:line="276" w:lineRule="auto"/>
              <w:ind w:firstLine="0"/>
              <w:jc w:val="center"/>
              <w:rPr>
                <w:rFonts w:eastAsia="Times New Roman"/>
                <w:color w:val="000000"/>
                <w:szCs w:val="24"/>
                <w:lang w:eastAsia="en-GB"/>
              </w:rPr>
            </w:pPr>
            <w:r w:rsidRPr="00DC48CE">
              <w:rPr>
                <w:rFonts w:eastAsia="Times New Roman"/>
                <w:color w:val="000000"/>
                <w:szCs w:val="24"/>
                <w:lang w:eastAsia="en-GB"/>
              </w:rPr>
              <w:t>5</w:t>
            </w:r>
          </w:p>
        </w:tc>
        <w:tc>
          <w:tcPr>
            <w:tcW w:w="6096" w:type="dxa"/>
            <w:vAlign w:val="center"/>
          </w:tcPr>
          <w:p w:rsidR="00DC48CE" w:rsidRPr="00DC48CE" w:rsidRDefault="00DC48CE" w:rsidP="00DC48CE">
            <w:pPr>
              <w:spacing w:line="276" w:lineRule="auto"/>
              <w:ind w:firstLine="0"/>
              <w:jc w:val="center"/>
              <w:rPr>
                <w:rFonts w:eastAsia="Times New Roman"/>
                <w:color w:val="000000"/>
                <w:szCs w:val="24"/>
                <w:lang w:eastAsia="en-GB"/>
              </w:rPr>
            </w:pPr>
            <w:r w:rsidRPr="00DC48CE">
              <w:rPr>
                <w:rFonts w:eastAsia="Times New Roman"/>
                <w:color w:val="000000"/>
                <w:szCs w:val="24"/>
                <w:lang w:eastAsia="en-GB"/>
              </w:rPr>
              <w:t>IRRIGATOR</w:t>
            </w:r>
          </w:p>
        </w:tc>
        <w:tc>
          <w:tcPr>
            <w:tcW w:w="4678" w:type="dxa"/>
            <w:vAlign w:val="center"/>
          </w:tcPr>
          <w:p w:rsidR="00DC48CE" w:rsidRPr="00DC48CE" w:rsidRDefault="00DC48CE" w:rsidP="00DC48CE">
            <w:pPr>
              <w:spacing w:line="276" w:lineRule="auto"/>
              <w:ind w:firstLine="0"/>
              <w:jc w:val="center"/>
              <w:rPr>
                <w:rFonts w:eastAsia="Times New Roman"/>
                <w:color w:val="000000"/>
                <w:szCs w:val="24"/>
                <w:lang w:eastAsia="en-GB"/>
              </w:rPr>
            </w:pPr>
            <w:r w:rsidRPr="00DC48CE">
              <w:rPr>
                <w:rFonts w:eastAsia="Times New Roman"/>
                <w:color w:val="000000"/>
                <w:szCs w:val="24"/>
                <w:lang w:eastAsia="en-GB"/>
              </w:rPr>
              <w:t>Одеса</w:t>
            </w:r>
          </w:p>
        </w:tc>
      </w:tr>
      <w:tr w:rsidR="00DC48CE" w:rsidRPr="00DC48CE" w:rsidTr="006634A7">
        <w:trPr>
          <w:trHeight w:val="279"/>
        </w:trPr>
        <w:tc>
          <w:tcPr>
            <w:tcW w:w="2409" w:type="dxa"/>
            <w:vMerge w:val="restart"/>
            <w:vAlign w:val="center"/>
          </w:tcPr>
          <w:p w:rsidR="00DC48CE" w:rsidRPr="00DC48CE" w:rsidRDefault="00DC48CE" w:rsidP="00DC48CE">
            <w:pPr>
              <w:spacing w:line="276" w:lineRule="auto"/>
              <w:ind w:firstLine="0"/>
              <w:jc w:val="center"/>
              <w:rPr>
                <w:rFonts w:eastAsia="Times New Roman"/>
                <w:color w:val="000000"/>
                <w:szCs w:val="24"/>
                <w:lang w:eastAsia="en-GB"/>
              </w:rPr>
            </w:pPr>
            <w:r w:rsidRPr="00DC48CE">
              <w:rPr>
                <w:rFonts w:eastAsia="Times New Roman"/>
                <w:color w:val="000000"/>
                <w:szCs w:val="24"/>
                <w:lang w:eastAsia="en-GB"/>
              </w:rPr>
              <w:t>США, Європа</w:t>
            </w:r>
          </w:p>
        </w:tc>
        <w:tc>
          <w:tcPr>
            <w:tcW w:w="992" w:type="dxa"/>
            <w:vAlign w:val="center"/>
          </w:tcPr>
          <w:p w:rsidR="00DC48CE" w:rsidRPr="00DC48CE" w:rsidRDefault="00DC48CE" w:rsidP="00DC48CE">
            <w:pPr>
              <w:spacing w:line="276" w:lineRule="auto"/>
              <w:ind w:firstLine="0"/>
              <w:jc w:val="center"/>
              <w:rPr>
                <w:rFonts w:eastAsia="Times New Roman"/>
                <w:color w:val="000000"/>
                <w:szCs w:val="24"/>
                <w:lang w:eastAsia="en-GB"/>
              </w:rPr>
            </w:pPr>
            <w:r w:rsidRPr="00DC48CE">
              <w:rPr>
                <w:rFonts w:eastAsia="Times New Roman"/>
                <w:color w:val="000000"/>
                <w:szCs w:val="24"/>
                <w:lang w:eastAsia="en-GB"/>
              </w:rPr>
              <w:t>6</w:t>
            </w:r>
          </w:p>
        </w:tc>
        <w:tc>
          <w:tcPr>
            <w:tcW w:w="6096" w:type="dxa"/>
            <w:vAlign w:val="center"/>
          </w:tcPr>
          <w:p w:rsidR="00DC48CE" w:rsidRPr="00DC48CE" w:rsidRDefault="00DC48CE" w:rsidP="00DC48CE">
            <w:pPr>
              <w:spacing w:line="276" w:lineRule="auto"/>
              <w:ind w:firstLine="0"/>
              <w:jc w:val="center"/>
              <w:rPr>
                <w:rFonts w:eastAsia="Times New Roman"/>
                <w:color w:val="000000"/>
                <w:szCs w:val="24"/>
                <w:lang w:eastAsia="en-GB"/>
              </w:rPr>
            </w:pPr>
            <w:r w:rsidRPr="00DC48CE">
              <w:rPr>
                <w:rFonts w:eastAsia="Times New Roman"/>
                <w:color w:val="000000"/>
                <w:szCs w:val="24"/>
                <w:lang w:eastAsia="en-GB"/>
              </w:rPr>
              <w:t>SIMENS</w:t>
            </w:r>
          </w:p>
        </w:tc>
        <w:tc>
          <w:tcPr>
            <w:tcW w:w="4678" w:type="dxa"/>
            <w:vAlign w:val="center"/>
          </w:tcPr>
          <w:p w:rsidR="00DC48CE" w:rsidRPr="00DC48CE" w:rsidRDefault="00DC48CE" w:rsidP="00DC48CE">
            <w:pPr>
              <w:spacing w:line="276" w:lineRule="auto"/>
              <w:ind w:firstLine="0"/>
              <w:jc w:val="center"/>
              <w:rPr>
                <w:rFonts w:eastAsia="Times New Roman"/>
                <w:color w:val="000000"/>
                <w:szCs w:val="24"/>
                <w:lang w:eastAsia="en-GB"/>
              </w:rPr>
            </w:pPr>
            <w:r w:rsidRPr="00DC48CE">
              <w:rPr>
                <w:rFonts w:eastAsia="Times New Roman"/>
                <w:color w:val="000000"/>
                <w:szCs w:val="24"/>
                <w:lang w:eastAsia="en-GB"/>
              </w:rPr>
              <w:t>Мюнхен</w:t>
            </w:r>
          </w:p>
        </w:tc>
      </w:tr>
      <w:tr w:rsidR="00DC48CE" w:rsidRPr="00DC48CE" w:rsidTr="006634A7">
        <w:trPr>
          <w:trHeight w:val="279"/>
        </w:trPr>
        <w:tc>
          <w:tcPr>
            <w:tcW w:w="2409" w:type="dxa"/>
            <w:vMerge/>
            <w:vAlign w:val="center"/>
          </w:tcPr>
          <w:p w:rsidR="00DC48CE" w:rsidRPr="00DC48CE" w:rsidRDefault="00DC48CE" w:rsidP="00DC48CE">
            <w:pPr>
              <w:spacing w:line="276" w:lineRule="auto"/>
              <w:ind w:firstLine="0"/>
              <w:jc w:val="center"/>
              <w:rPr>
                <w:rFonts w:eastAsia="Times New Roman"/>
                <w:color w:val="000000"/>
                <w:szCs w:val="24"/>
                <w:lang w:eastAsia="en-GB"/>
              </w:rPr>
            </w:pPr>
          </w:p>
        </w:tc>
        <w:tc>
          <w:tcPr>
            <w:tcW w:w="992" w:type="dxa"/>
            <w:vAlign w:val="center"/>
          </w:tcPr>
          <w:p w:rsidR="00DC48CE" w:rsidRPr="00DC48CE" w:rsidRDefault="00DC48CE" w:rsidP="00DC48CE">
            <w:pPr>
              <w:spacing w:line="276" w:lineRule="auto"/>
              <w:ind w:firstLine="0"/>
              <w:jc w:val="center"/>
              <w:rPr>
                <w:rFonts w:eastAsia="Times New Roman"/>
                <w:color w:val="000000"/>
                <w:szCs w:val="24"/>
                <w:lang w:eastAsia="en-GB"/>
              </w:rPr>
            </w:pPr>
            <w:r w:rsidRPr="00DC48CE">
              <w:rPr>
                <w:rFonts w:eastAsia="Times New Roman"/>
                <w:color w:val="000000"/>
                <w:szCs w:val="24"/>
                <w:lang w:eastAsia="en-GB"/>
              </w:rPr>
              <w:t>7</w:t>
            </w:r>
          </w:p>
        </w:tc>
        <w:tc>
          <w:tcPr>
            <w:tcW w:w="6096" w:type="dxa"/>
            <w:vAlign w:val="center"/>
          </w:tcPr>
          <w:p w:rsidR="00DC48CE" w:rsidRPr="00DC48CE" w:rsidRDefault="00DC48CE" w:rsidP="00DC48CE">
            <w:pPr>
              <w:spacing w:line="276" w:lineRule="auto"/>
              <w:ind w:firstLine="0"/>
              <w:jc w:val="center"/>
              <w:rPr>
                <w:rFonts w:eastAsia="Times New Roman"/>
                <w:color w:val="000000"/>
                <w:szCs w:val="24"/>
                <w:lang w:eastAsia="en-GB"/>
              </w:rPr>
            </w:pPr>
            <w:proofErr w:type="spellStart"/>
            <w:r w:rsidRPr="00DC48CE">
              <w:rPr>
                <w:rFonts w:eastAsia="Times New Roman"/>
                <w:color w:val="000000"/>
                <w:szCs w:val="24"/>
                <w:lang w:eastAsia="en-GB"/>
              </w:rPr>
              <w:t>Schneider</w:t>
            </w:r>
            <w:proofErr w:type="spellEnd"/>
            <w:r w:rsidRPr="00DC48CE">
              <w:rPr>
                <w:rFonts w:eastAsia="Times New Roman"/>
                <w:color w:val="000000"/>
                <w:szCs w:val="24"/>
                <w:lang w:eastAsia="en-GB"/>
              </w:rPr>
              <w:t xml:space="preserve"> </w:t>
            </w:r>
            <w:proofErr w:type="spellStart"/>
            <w:r w:rsidRPr="00DC48CE">
              <w:rPr>
                <w:rFonts w:eastAsia="Times New Roman"/>
                <w:color w:val="000000"/>
                <w:szCs w:val="24"/>
                <w:lang w:eastAsia="en-GB"/>
              </w:rPr>
              <w:t>Electric</w:t>
            </w:r>
            <w:proofErr w:type="spellEnd"/>
          </w:p>
        </w:tc>
        <w:tc>
          <w:tcPr>
            <w:tcW w:w="4678" w:type="dxa"/>
            <w:vAlign w:val="center"/>
          </w:tcPr>
          <w:p w:rsidR="00DC48CE" w:rsidRPr="00DC48CE" w:rsidRDefault="00DC48CE" w:rsidP="00DC48CE">
            <w:pPr>
              <w:spacing w:line="276" w:lineRule="auto"/>
              <w:ind w:firstLine="0"/>
              <w:jc w:val="center"/>
              <w:rPr>
                <w:rFonts w:eastAsia="Times New Roman"/>
                <w:color w:val="000000"/>
                <w:szCs w:val="24"/>
                <w:lang w:eastAsia="en-GB"/>
              </w:rPr>
            </w:pPr>
            <w:proofErr w:type="spellStart"/>
            <w:r w:rsidRPr="00DC48CE">
              <w:rPr>
                <w:rFonts w:eastAsia="Times New Roman"/>
                <w:color w:val="000000"/>
                <w:szCs w:val="24"/>
                <w:lang w:eastAsia="en-GB"/>
              </w:rPr>
              <w:t>Рюей-Мальмезон</w:t>
            </w:r>
            <w:proofErr w:type="spellEnd"/>
          </w:p>
        </w:tc>
      </w:tr>
      <w:tr w:rsidR="00DC48CE" w:rsidRPr="00DC48CE" w:rsidTr="006634A7">
        <w:trPr>
          <w:trHeight w:val="279"/>
        </w:trPr>
        <w:tc>
          <w:tcPr>
            <w:tcW w:w="2409" w:type="dxa"/>
            <w:vMerge/>
            <w:vAlign w:val="center"/>
          </w:tcPr>
          <w:p w:rsidR="00DC48CE" w:rsidRPr="00DC48CE" w:rsidRDefault="00DC48CE" w:rsidP="00DC48CE">
            <w:pPr>
              <w:spacing w:line="276" w:lineRule="auto"/>
              <w:ind w:firstLine="0"/>
              <w:jc w:val="center"/>
              <w:rPr>
                <w:rFonts w:eastAsia="Times New Roman"/>
                <w:color w:val="000000"/>
                <w:szCs w:val="24"/>
                <w:lang w:eastAsia="en-GB"/>
              </w:rPr>
            </w:pPr>
          </w:p>
        </w:tc>
        <w:tc>
          <w:tcPr>
            <w:tcW w:w="992" w:type="dxa"/>
            <w:vAlign w:val="center"/>
          </w:tcPr>
          <w:p w:rsidR="00DC48CE" w:rsidRPr="00DC48CE" w:rsidRDefault="00DC48CE" w:rsidP="00DC48CE">
            <w:pPr>
              <w:spacing w:line="276" w:lineRule="auto"/>
              <w:ind w:firstLine="0"/>
              <w:jc w:val="center"/>
              <w:rPr>
                <w:rFonts w:eastAsia="Times New Roman"/>
                <w:color w:val="000000"/>
                <w:szCs w:val="24"/>
                <w:lang w:eastAsia="en-GB"/>
              </w:rPr>
            </w:pPr>
            <w:r w:rsidRPr="00DC48CE">
              <w:rPr>
                <w:rFonts w:eastAsia="Times New Roman"/>
                <w:color w:val="000000"/>
                <w:szCs w:val="24"/>
                <w:lang w:eastAsia="en-GB"/>
              </w:rPr>
              <w:t>8</w:t>
            </w:r>
          </w:p>
        </w:tc>
        <w:tc>
          <w:tcPr>
            <w:tcW w:w="6096" w:type="dxa"/>
            <w:vAlign w:val="center"/>
          </w:tcPr>
          <w:p w:rsidR="00DC48CE" w:rsidRPr="00DC48CE" w:rsidRDefault="00DC48CE" w:rsidP="00DC48CE">
            <w:pPr>
              <w:spacing w:line="276" w:lineRule="auto"/>
              <w:ind w:firstLine="0"/>
              <w:jc w:val="center"/>
              <w:rPr>
                <w:rFonts w:eastAsia="Times New Roman"/>
                <w:color w:val="000000"/>
                <w:szCs w:val="24"/>
                <w:lang w:eastAsia="en-GB"/>
              </w:rPr>
            </w:pPr>
            <w:r w:rsidRPr="00DC48CE">
              <w:rPr>
                <w:rFonts w:eastAsia="Times New Roman"/>
                <w:color w:val="000000"/>
                <w:szCs w:val="24"/>
                <w:lang w:eastAsia="en-GB"/>
              </w:rPr>
              <w:t>ABB</w:t>
            </w:r>
          </w:p>
        </w:tc>
        <w:tc>
          <w:tcPr>
            <w:tcW w:w="4678" w:type="dxa"/>
            <w:vAlign w:val="center"/>
          </w:tcPr>
          <w:p w:rsidR="00DC48CE" w:rsidRPr="00DC48CE" w:rsidRDefault="00DC48CE" w:rsidP="00DC48CE">
            <w:pPr>
              <w:spacing w:line="276" w:lineRule="auto"/>
              <w:ind w:firstLine="0"/>
              <w:jc w:val="center"/>
              <w:rPr>
                <w:rFonts w:eastAsia="Times New Roman"/>
                <w:color w:val="000000"/>
                <w:szCs w:val="24"/>
                <w:lang w:eastAsia="en-GB"/>
              </w:rPr>
            </w:pPr>
            <w:proofErr w:type="spellStart"/>
            <w:r w:rsidRPr="00DC48CE">
              <w:rPr>
                <w:rFonts w:eastAsia="Times New Roman"/>
                <w:color w:val="000000"/>
                <w:szCs w:val="24"/>
                <w:lang w:eastAsia="en-GB"/>
              </w:rPr>
              <w:t>Цюрих</w:t>
            </w:r>
            <w:proofErr w:type="spellEnd"/>
          </w:p>
        </w:tc>
      </w:tr>
      <w:tr w:rsidR="00DC48CE" w:rsidRPr="00DC48CE" w:rsidTr="006634A7">
        <w:trPr>
          <w:trHeight w:val="279"/>
        </w:trPr>
        <w:tc>
          <w:tcPr>
            <w:tcW w:w="2409" w:type="dxa"/>
            <w:vMerge/>
            <w:vAlign w:val="center"/>
          </w:tcPr>
          <w:p w:rsidR="00DC48CE" w:rsidRPr="00DC48CE" w:rsidRDefault="00DC48CE" w:rsidP="00DC48CE">
            <w:pPr>
              <w:spacing w:line="276" w:lineRule="auto"/>
              <w:ind w:firstLine="0"/>
              <w:jc w:val="center"/>
              <w:rPr>
                <w:rFonts w:eastAsia="Times New Roman"/>
                <w:color w:val="000000"/>
                <w:szCs w:val="24"/>
                <w:lang w:eastAsia="en-GB"/>
              </w:rPr>
            </w:pPr>
          </w:p>
        </w:tc>
        <w:tc>
          <w:tcPr>
            <w:tcW w:w="992" w:type="dxa"/>
            <w:vAlign w:val="center"/>
          </w:tcPr>
          <w:p w:rsidR="00DC48CE" w:rsidRPr="00DC48CE" w:rsidRDefault="00DC48CE" w:rsidP="00DC48CE">
            <w:pPr>
              <w:spacing w:line="276" w:lineRule="auto"/>
              <w:ind w:firstLine="0"/>
              <w:jc w:val="center"/>
              <w:rPr>
                <w:rFonts w:eastAsia="Times New Roman"/>
                <w:color w:val="000000"/>
                <w:szCs w:val="24"/>
                <w:lang w:eastAsia="en-GB"/>
              </w:rPr>
            </w:pPr>
            <w:r w:rsidRPr="00DC48CE">
              <w:rPr>
                <w:rFonts w:eastAsia="Times New Roman"/>
                <w:color w:val="000000"/>
                <w:szCs w:val="24"/>
                <w:lang w:eastAsia="en-GB"/>
              </w:rPr>
              <w:t>9</w:t>
            </w:r>
          </w:p>
        </w:tc>
        <w:tc>
          <w:tcPr>
            <w:tcW w:w="6096" w:type="dxa"/>
            <w:vAlign w:val="center"/>
          </w:tcPr>
          <w:p w:rsidR="00DC48CE" w:rsidRPr="00DC48CE" w:rsidRDefault="00DC48CE" w:rsidP="00DC48CE">
            <w:pPr>
              <w:spacing w:line="276" w:lineRule="auto"/>
              <w:ind w:firstLine="0"/>
              <w:jc w:val="center"/>
              <w:rPr>
                <w:rFonts w:eastAsia="Times New Roman"/>
                <w:color w:val="000000"/>
                <w:szCs w:val="24"/>
                <w:lang w:eastAsia="en-GB"/>
              </w:rPr>
            </w:pPr>
            <w:proofErr w:type="spellStart"/>
            <w:r w:rsidRPr="00DC48CE">
              <w:rPr>
                <w:rFonts w:eastAsia="Times New Roman"/>
                <w:color w:val="000000"/>
                <w:szCs w:val="24"/>
                <w:lang w:eastAsia="en-GB"/>
              </w:rPr>
              <w:t>Emerson</w:t>
            </w:r>
            <w:proofErr w:type="spellEnd"/>
            <w:r w:rsidRPr="00DC48CE">
              <w:rPr>
                <w:rFonts w:eastAsia="Times New Roman"/>
                <w:color w:val="000000"/>
                <w:szCs w:val="24"/>
                <w:lang w:eastAsia="en-GB"/>
              </w:rPr>
              <w:t xml:space="preserve"> </w:t>
            </w:r>
            <w:proofErr w:type="spellStart"/>
            <w:r w:rsidRPr="00DC48CE">
              <w:rPr>
                <w:rFonts w:eastAsia="Times New Roman"/>
                <w:color w:val="000000"/>
                <w:szCs w:val="24"/>
                <w:lang w:eastAsia="en-GB"/>
              </w:rPr>
              <w:t>Electric</w:t>
            </w:r>
            <w:proofErr w:type="spellEnd"/>
          </w:p>
        </w:tc>
        <w:tc>
          <w:tcPr>
            <w:tcW w:w="4678" w:type="dxa"/>
            <w:vAlign w:val="center"/>
          </w:tcPr>
          <w:p w:rsidR="00DC48CE" w:rsidRPr="00DC48CE" w:rsidRDefault="00DC48CE" w:rsidP="00DC48CE">
            <w:pPr>
              <w:spacing w:line="276" w:lineRule="auto"/>
              <w:ind w:firstLine="0"/>
              <w:jc w:val="center"/>
              <w:rPr>
                <w:rFonts w:eastAsia="Times New Roman"/>
                <w:color w:val="000000"/>
                <w:szCs w:val="24"/>
                <w:lang w:eastAsia="en-GB"/>
              </w:rPr>
            </w:pPr>
            <w:r w:rsidRPr="00DC48CE">
              <w:rPr>
                <w:rFonts w:eastAsia="Times New Roman"/>
                <w:color w:val="000000"/>
                <w:szCs w:val="24"/>
                <w:lang w:eastAsia="en-GB"/>
              </w:rPr>
              <w:t>Сент-Луїс</w:t>
            </w:r>
          </w:p>
        </w:tc>
      </w:tr>
      <w:tr w:rsidR="00DC48CE" w:rsidRPr="00DC48CE" w:rsidTr="006634A7">
        <w:trPr>
          <w:trHeight w:val="279"/>
        </w:trPr>
        <w:tc>
          <w:tcPr>
            <w:tcW w:w="2409" w:type="dxa"/>
            <w:vMerge/>
            <w:vAlign w:val="center"/>
          </w:tcPr>
          <w:p w:rsidR="00DC48CE" w:rsidRPr="00DC48CE" w:rsidRDefault="00DC48CE" w:rsidP="00DC48CE">
            <w:pPr>
              <w:spacing w:line="276" w:lineRule="auto"/>
              <w:ind w:firstLine="0"/>
              <w:jc w:val="center"/>
              <w:rPr>
                <w:rFonts w:eastAsia="Times New Roman"/>
                <w:color w:val="000000"/>
                <w:szCs w:val="24"/>
                <w:lang w:eastAsia="en-GB"/>
              </w:rPr>
            </w:pPr>
          </w:p>
        </w:tc>
        <w:tc>
          <w:tcPr>
            <w:tcW w:w="992" w:type="dxa"/>
            <w:vAlign w:val="center"/>
          </w:tcPr>
          <w:p w:rsidR="00DC48CE" w:rsidRPr="00DC48CE" w:rsidRDefault="00DC48CE" w:rsidP="00DC48CE">
            <w:pPr>
              <w:spacing w:line="276" w:lineRule="auto"/>
              <w:ind w:firstLine="0"/>
              <w:jc w:val="center"/>
              <w:rPr>
                <w:rFonts w:eastAsia="Times New Roman"/>
                <w:color w:val="000000"/>
                <w:szCs w:val="24"/>
                <w:lang w:eastAsia="en-GB"/>
              </w:rPr>
            </w:pPr>
            <w:r w:rsidRPr="00DC48CE">
              <w:rPr>
                <w:rFonts w:eastAsia="Times New Roman"/>
                <w:color w:val="000000"/>
                <w:szCs w:val="24"/>
                <w:lang w:eastAsia="en-GB"/>
              </w:rPr>
              <w:t>10</w:t>
            </w:r>
          </w:p>
        </w:tc>
        <w:tc>
          <w:tcPr>
            <w:tcW w:w="6096" w:type="dxa"/>
            <w:vAlign w:val="center"/>
          </w:tcPr>
          <w:p w:rsidR="00DC48CE" w:rsidRPr="00DC48CE" w:rsidRDefault="00DC48CE" w:rsidP="00DC48CE">
            <w:pPr>
              <w:spacing w:line="276" w:lineRule="auto"/>
              <w:ind w:firstLine="0"/>
              <w:jc w:val="center"/>
              <w:rPr>
                <w:rFonts w:eastAsia="Times New Roman"/>
                <w:color w:val="000000"/>
                <w:szCs w:val="24"/>
                <w:lang w:eastAsia="en-GB"/>
              </w:rPr>
            </w:pPr>
            <w:proofErr w:type="spellStart"/>
            <w:r w:rsidRPr="00DC48CE">
              <w:rPr>
                <w:rFonts w:eastAsia="Times New Roman"/>
                <w:color w:val="000000"/>
                <w:szCs w:val="24"/>
                <w:lang w:eastAsia="en-GB"/>
              </w:rPr>
              <w:t>Honeywell</w:t>
            </w:r>
            <w:proofErr w:type="spellEnd"/>
          </w:p>
        </w:tc>
        <w:tc>
          <w:tcPr>
            <w:tcW w:w="4678" w:type="dxa"/>
            <w:vAlign w:val="center"/>
          </w:tcPr>
          <w:p w:rsidR="00DC48CE" w:rsidRPr="00DC48CE" w:rsidRDefault="00DC48CE" w:rsidP="00DC48CE">
            <w:pPr>
              <w:spacing w:line="276" w:lineRule="auto"/>
              <w:ind w:firstLine="0"/>
              <w:jc w:val="center"/>
              <w:rPr>
                <w:rFonts w:eastAsia="Times New Roman"/>
                <w:color w:val="000000"/>
                <w:szCs w:val="24"/>
                <w:lang w:eastAsia="en-GB"/>
              </w:rPr>
            </w:pPr>
            <w:r w:rsidRPr="00DC48CE">
              <w:rPr>
                <w:rFonts w:eastAsia="Times New Roman"/>
                <w:color w:val="000000"/>
                <w:szCs w:val="24"/>
                <w:lang w:eastAsia="en-GB"/>
              </w:rPr>
              <w:t>Шарлотт</w:t>
            </w:r>
          </w:p>
        </w:tc>
      </w:tr>
      <w:tr w:rsidR="00DC48CE" w:rsidRPr="00DC48CE" w:rsidTr="006634A7">
        <w:trPr>
          <w:trHeight w:val="279"/>
        </w:trPr>
        <w:tc>
          <w:tcPr>
            <w:tcW w:w="2409" w:type="dxa"/>
            <w:vMerge w:val="restart"/>
            <w:vAlign w:val="center"/>
          </w:tcPr>
          <w:p w:rsidR="00DC48CE" w:rsidRPr="00DC48CE" w:rsidRDefault="00DC48CE" w:rsidP="00DC48CE">
            <w:pPr>
              <w:spacing w:line="276" w:lineRule="auto"/>
              <w:ind w:firstLine="0"/>
              <w:jc w:val="center"/>
              <w:rPr>
                <w:rFonts w:eastAsia="Times New Roman"/>
                <w:color w:val="000000"/>
                <w:szCs w:val="24"/>
                <w:lang w:eastAsia="en-GB"/>
              </w:rPr>
            </w:pPr>
            <w:r w:rsidRPr="00DC48CE">
              <w:rPr>
                <w:rFonts w:eastAsia="Times New Roman"/>
                <w:color w:val="000000"/>
                <w:szCs w:val="24"/>
                <w:lang w:eastAsia="en-GB"/>
              </w:rPr>
              <w:t>Східні країни</w:t>
            </w:r>
          </w:p>
        </w:tc>
        <w:tc>
          <w:tcPr>
            <w:tcW w:w="992" w:type="dxa"/>
            <w:vAlign w:val="center"/>
          </w:tcPr>
          <w:p w:rsidR="00DC48CE" w:rsidRPr="00DC48CE" w:rsidRDefault="00DC48CE" w:rsidP="00DC48CE">
            <w:pPr>
              <w:spacing w:line="276" w:lineRule="auto"/>
              <w:ind w:firstLine="0"/>
              <w:jc w:val="center"/>
              <w:rPr>
                <w:rFonts w:eastAsia="Times New Roman"/>
                <w:color w:val="000000"/>
                <w:szCs w:val="24"/>
                <w:lang w:eastAsia="en-GB"/>
              </w:rPr>
            </w:pPr>
            <w:r w:rsidRPr="00DC48CE">
              <w:rPr>
                <w:rFonts w:eastAsia="Times New Roman"/>
                <w:color w:val="000000"/>
                <w:szCs w:val="24"/>
                <w:lang w:eastAsia="en-GB"/>
              </w:rPr>
              <w:t>11</w:t>
            </w:r>
          </w:p>
        </w:tc>
        <w:tc>
          <w:tcPr>
            <w:tcW w:w="6096" w:type="dxa"/>
            <w:vAlign w:val="center"/>
          </w:tcPr>
          <w:p w:rsidR="00DC48CE" w:rsidRPr="00DC48CE" w:rsidRDefault="00DC48CE" w:rsidP="00DC48CE">
            <w:pPr>
              <w:spacing w:line="276" w:lineRule="auto"/>
              <w:ind w:firstLine="0"/>
              <w:jc w:val="center"/>
              <w:rPr>
                <w:rFonts w:eastAsia="Times New Roman"/>
                <w:color w:val="000000"/>
                <w:szCs w:val="24"/>
                <w:lang w:eastAsia="en-GB"/>
              </w:rPr>
            </w:pPr>
            <w:proofErr w:type="spellStart"/>
            <w:r w:rsidRPr="00DC48CE">
              <w:rPr>
                <w:rFonts w:eastAsia="Times New Roman"/>
                <w:color w:val="000000"/>
                <w:szCs w:val="24"/>
                <w:lang w:eastAsia="en-GB"/>
              </w:rPr>
              <w:t>Tata</w:t>
            </w:r>
            <w:proofErr w:type="spellEnd"/>
            <w:r w:rsidRPr="00DC48CE">
              <w:rPr>
                <w:rFonts w:eastAsia="Times New Roman"/>
                <w:color w:val="000000"/>
                <w:szCs w:val="24"/>
                <w:lang w:eastAsia="en-GB"/>
              </w:rPr>
              <w:t xml:space="preserve"> </w:t>
            </w:r>
            <w:proofErr w:type="spellStart"/>
            <w:r w:rsidRPr="00DC48CE">
              <w:rPr>
                <w:rFonts w:eastAsia="Times New Roman"/>
                <w:color w:val="000000"/>
                <w:szCs w:val="24"/>
                <w:lang w:eastAsia="en-GB"/>
              </w:rPr>
              <w:t>Consultancy</w:t>
            </w:r>
            <w:proofErr w:type="spellEnd"/>
            <w:r w:rsidRPr="00DC48CE">
              <w:rPr>
                <w:rFonts w:eastAsia="Times New Roman"/>
                <w:color w:val="000000"/>
                <w:szCs w:val="24"/>
                <w:lang w:eastAsia="en-GB"/>
              </w:rPr>
              <w:t xml:space="preserve"> </w:t>
            </w:r>
            <w:proofErr w:type="spellStart"/>
            <w:r w:rsidRPr="00DC48CE">
              <w:rPr>
                <w:rFonts w:eastAsia="Times New Roman"/>
                <w:color w:val="000000"/>
                <w:szCs w:val="24"/>
                <w:lang w:eastAsia="en-GB"/>
              </w:rPr>
              <w:t>Services</w:t>
            </w:r>
            <w:proofErr w:type="spellEnd"/>
          </w:p>
        </w:tc>
        <w:tc>
          <w:tcPr>
            <w:tcW w:w="4678" w:type="dxa"/>
            <w:vAlign w:val="center"/>
          </w:tcPr>
          <w:p w:rsidR="00DC48CE" w:rsidRPr="00DC48CE" w:rsidRDefault="00DC48CE" w:rsidP="00DC48CE">
            <w:pPr>
              <w:spacing w:line="276" w:lineRule="auto"/>
              <w:ind w:firstLine="0"/>
              <w:jc w:val="center"/>
              <w:rPr>
                <w:rFonts w:eastAsia="Times New Roman"/>
                <w:color w:val="000000"/>
                <w:szCs w:val="24"/>
                <w:lang w:eastAsia="en-GB"/>
              </w:rPr>
            </w:pPr>
            <w:r w:rsidRPr="00DC48CE">
              <w:rPr>
                <w:rFonts w:eastAsia="Times New Roman"/>
                <w:color w:val="000000"/>
                <w:szCs w:val="24"/>
                <w:lang w:eastAsia="en-GB"/>
              </w:rPr>
              <w:t>Мумбаї</w:t>
            </w:r>
          </w:p>
        </w:tc>
      </w:tr>
      <w:tr w:rsidR="00DC48CE" w:rsidRPr="00DC48CE" w:rsidTr="006634A7">
        <w:trPr>
          <w:trHeight w:val="279"/>
        </w:trPr>
        <w:tc>
          <w:tcPr>
            <w:tcW w:w="2409" w:type="dxa"/>
            <w:vMerge/>
            <w:vAlign w:val="center"/>
          </w:tcPr>
          <w:p w:rsidR="00DC48CE" w:rsidRPr="00DC48CE" w:rsidRDefault="00DC48CE" w:rsidP="00DC48CE">
            <w:pPr>
              <w:spacing w:line="276" w:lineRule="auto"/>
              <w:ind w:firstLine="0"/>
              <w:jc w:val="center"/>
              <w:rPr>
                <w:rFonts w:eastAsia="Times New Roman"/>
                <w:color w:val="000000"/>
                <w:szCs w:val="24"/>
                <w:lang w:eastAsia="en-GB"/>
              </w:rPr>
            </w:pPr>
          </w:p>
        </w:tc>
        <w:tc>
          <w:tcPr>
            <w:tcW w:w="992" w:type="dxa"/>
            <w:vAlign w:val="center"/>
          </w:tcPr>
          <w:p w:rsidR="00DC48CE" w:rsidRPr="00DC48CE" w:rsidRDefault="00DC48CE" w:rsidP="00DC48CE">
            <w:pPr>
              <w:spacing w:line="276" w:lineRule="auto"/>
              <w:ind w:firstLine="0"/>
              <w:jc w:val="center"/>
              <w:rPr>
                <w:rFonts w:eastAsia="Times New Roman"/>
                <w:color w:val="000000"/>
                <w:szCs w:val="24"/>
                <w:lang w:eastAsia="en-GB"/>
              </w:rPr>
            </w:pPr>
            <w:r w:rsidRPr="00DC48CE">
              <w:rPr>
                <w:rFonts w:eastAsia="Times New Roman"/>
                <w:color w:val="000000"/>
                <w:szCs w:val="24"/>
                <w:lang w:eastAsia="en-GB"/>
              </w:rPr>
              <w:t>12</w:t>
            </w:r>
          </w:p>
        </w:tc>
        <w:tc>
          <w:tcPr>
            <w:tcW w:w="6096" w:type="dxa"/>
            <w:vAlign w:val="center"/>
          </w:tcPr>
          <w:p w:rsidR="00DC48CE" w:rsidRPr="00DC48CE" w:rsidRDefault="00DC48CE" w:rsidP="00DC48CE">
            <w:pPr>
              <w:spacing w:line="276" w:lineRule="auto"/>
              <w:ind w:firstLine="0"/>
              <w:jc w:val="center"/>
              <w:rPr>
                <w:rFonts w:eastAsia="Times New Roman"/>
                <w:color w:val="000000"/>
                <w:szCs w:val="24"/>
                <w:lang w:eastAsia="en-GB"/>
              </w:rPr>
            </w:pPr>
            <w:proofErr w:type="spellStart"/>
            <w:r w:rsidRPr="00DC48CE">
              <w:rPr>
                <w:rFonts w:eastAsia="Times New Roman"/>
                <w:color w:val="000000"/>
                <w:szCs w:val="24"/>
                <w:lang w:eastAsia="en-GB"/>
              </w:rPr>
              <w:t>Yokogawa</w:t>
            </w:r>
            <w:proofErr w:type="spellEnd"/>
            <w:r w:rsidRPr="00DC48CE">
              <w:rPr>
                <w:rFonts w:eastAsia="Times New Roman"/>
                <w:color w:val="000000"/>
                <w:szCs w:val="24"/>
                <w:lang w:eastAsia="en-GB"/>
              </w:rPr>
              <w:t xml:space="preserve"> </w:t>
            </w:r>
            <w:proofErr w:type="spellStart"/>
            <w:r w:rsidRPr="00DC48CE">
              <w:rPr>
                <w:rFonts w:eastAsia="Times New Roman"/>
                <w:color w:val="000000"/>
                <w:szCs w:val="24"/>
                <w:lang w:eastAsia="en-GB"/>
              </w:rPr>
              <w:t>Electric</w:t>
            </w:r>
            <w:proofErr w:type="spellEnd"/>
            <w:r w:rsidRPr="00DC48CE">
              <w:rPr>
                <w:rFonts w:eastAsia="Times New Roman"/>
                <w:color w:val="000000"/>
                <w:szCs w:val="24"/>
                <w:lang w:eastAsia="en-GB"/>
              </w:rPr>
              <w:t xml:space="preserve"> </w:t>
            </w:r>
            <w:proofErr w:type="spellStart"/>
            <w:r w:rsidRPr="00DC48CE">
              <w:rPr>
                <w:rFonts w:eastAsia="Times New Roman"/>
                <w:color w:val="000000"/>
                <w:szCs w:val="24"/>
                <w:lang w:eastAsia="en-GB"/>
              </w:rPr>
              <w:t>Corporation</w:t>
            </w:r>
            <w:proofErr w:type="spellEnd"/>
          </w:p>
        </w:tc>
        <w:tc>
          <w:tcPr>
            <w:tcW w:w="4678" w:type="dxa"/>
            <w:vAlign w:val="center"/>
          </w:tcPr>
          <w:p w:rsidR="00DC48CE" w:rsidRPr="00DC48CE" w:rsidRDefault="00DC48CE" w:rsidP="00DC48CE">
            <w:pPr>
              <w:spacing w:line="276" w:lineRule="auto"/>
              <w:ind w:firstLine="0"/>
              <w:jc w:val="center"/>
              <w:rPr>
                <w:rFonts w:eastAsia="Times New Roman"/>
                <w:color w:val="000000"/>
                <w:szCs w:val="24"/>
                <w:lang w:eastAsia="en-GB"/>
              </w:rPr>
            </w:pPr>
            <w:r w:rsidRPr="00DC48CE">
              <w:rPr>
                <w:rFonts w:eastAsia="Times New Roman"/>
                <w:color w:val="000000"/>
                <w:szCs w:val="24"/>
                <w:lang w:eastAsia="en-GB"/>
              </w:rPr>
              <w:t>Токіо</w:t>
            </w:r>
          </w:p>
        </w:tc>
      </w:tr>
      <w:tr w:rsidR="00DC48CE" w:rsidRPr="00DC48CE" w:rsidTr="006634A7">
        <w:trPr>
          <w:trHeight w:val="279"/>
        </w:trPr>
        <w:tc>
          <w:tcPr>
            <w:tcW w:w="2409" w:type="dxa"/>
            <w:vMerge/>
            <w:vAlign w:val="center"/>
          </w:tcPr>
          <w:p w:rsidR="00DC48CE" w:rsidRPr="00DC48CE" w:rsidRDefault="00DC48CE" w:rsidP="00DC48CE">
            <w:pPr>
              <w:spacing w:line="276" w:lineRule="auto"/>
              <w:ind w:firstLine="0"/>
              <w:jc w:val="center"/>
              <w:rPr>
                <w:rFonts w:eastAsia="Times New Roman"/>
                <w:color w:val="000000"/>
                <w:szCs w:val="24"/>
                <w:lang w:eastAsia="en-GB"/>
              </w:rPr>
            </w:pPr>
          </w:p>
        </w:tc>
        <w:tc>
          <w:tcPr>
            <w:tcW w:w="992" w:type="dxa"/>
            <w:vAlign w:val="center"/>
          </w:tcPr>
          <w:p w:rsidR="00DC48CE" w:rsidRPr="00DC48CE" w:rsidRDefault="00DC48CE" w:rsidP="00DC48CE">
            <w:pPr>
              <w:spacing w:line="276" w:lineRule="auto"/>
              <w:ind w:firstLine="0"/>
              <w:jc w:val="center"/>
              <w:rPr>
                <w:rFonts w:eastAsia="Times New Roman"/>
                <w:color w:val="000000"/>
                <w:szCs w:val="24"/>
                <w:lang w:eastAsia="en-GB"/>
              </w:rPr>
            </w:pPr>
            <w:r w:rsidRPr="00DC48CE">
              <w:rPr>
                <w:rFonts w:eastAsia="Times New Roman"/>
                <w:color w:val="000000"/>
                <w:szCs w:val="24"/>
                <w:lang w:eastAsia="en-GB"/>
              </w:rPr>
              <w:t>13</w:t>
            </w:r>
          </w:p>
        </w:tc>
        <w:tc>
          <w:tcPr>
            <w:tcW w:w="6096" w:type="dxa"/>
            <w:vAlign w:val="center"/>
          </w:tcPr>
          <w:p w:rsidR="00DC48CE" w:rsidRPr="00DC48CE" w:rsidRDefault="00DC48CE" w:rsidP="00DC48CE">
            <w:pPr>
              <w:spacing w:line="276" w:lineRule="auto"/>
              <w:ind w:firstLine="0"/>
              <w:jc w:val="center"/>
              <w:rPr>
                <w:rFonts w:eastAsia="Times New Roman"/>
                <w:color w:val="000000"/>
                <w:szCs w:val="24"/>
                <w:lang w:eastAsia="en-GB"/>
              </w:rPr>
            </w:pPr>
            <w:proofErr w:type="spellStart"/>
            <w:r w:rsidRPr="00DC48CE">
              <w:rPr>
                <w:rFonts w:eastAsia="Times New Roman"/>
                <w:color w:val="000000"/>
                <w:szCs w:val="24"/>
                <w:lang w:eastAsia="en-GB"/>
              </w:rPr>
              <w:t>Nichia</w:t>
            </w:r>
            <w:proofErr w:type="spellEnd"/>
          </w:p>
        </w:tc>
        <w:tc>
          <w:tcPr>
            <w:tcW w:w="4678" w:type="dxa"/>
            <w:vAlign w:val="center"/>
          </w:tcPr>
          <w:p w:rsidR="00DC48CE" w:rsidRPr="00DC48CE" w:rsidRDefault="00DC48CE" w:rsidP="00DC48CE">
            <w:pPr>
              <w:spacing w:line="276" w:lineRule="auto"/>
              <w:ind w:firstLine="0"/>
              <w:jc w:val="center"/>
              <w:rPr>
                <w:rFonts w:eastAsia="Times New Roman"/>
                <w:color w:val="000000"/>
                <w:szCs w:val="24"/>
                <w:lang w:eastAsia="en-GB"/>
              </w:rPr>
            </w:pPr>
            <w:proofErr w:type="spellStart"/>
            <w:r w:rsidRPr="00DC48CE">
              <w:rPr>
                <w:rFonts w:eastAsia="Times New Roman"/>
                <w:color w:val="000000"/>
                <w:szCs w:val="24"/>
                <w:lang w:eastAsia="en-GB"/>
              </w:rPr>
              <w:t>Анан</w:t>
            </w:r>
            <w:proofErr w:type="spellEnd"/>
            <w:r w:rsidRPr="00DC48CE">
              <w:rPr>
                <w:rFonts w:eastAsia="Times New Roman"/>
                <w:color w:val="000000"/>
                <w:szCs w:val="24"/>
                <w:lang w:eastAsia="en-GB"/>
              </w:rPr>
              <w:t xml:space="preserve"> (</w:t>
            </w:r>
            <w:proofErr w:type="spellStart"/>
            <w:r w:rsidRPr="00DC48CE">
              <w:rPr>
                <w:rFonts w:eastAsia="Times New Roman"/>
                <w:color w:val="000000"/>
                <w:szCs w:val="24"/>
                <w:lang w:eastAsia="en-GB"/>
              </w:rPr>
              <w:t>Токусіма</w:t>
            </w:r>
            <w:proofErr w:type="spellEnd"/>
            <w:r w:rsidRPr="00DC48CE">
              <w:rPr>
                <w:rFonts w:eastAsia="Times New Roman"/>
                <w:color w:val="000000"/>
                <w:szCs w:val="24"/>
                <w:lang w:eastAsia="en-GB"/>
              </w:rPr>
              <w:t>)</w:t>
            </w:r>
          </w:p>
        </w:tc>
      </w:tr>
      <w:tr w:rsidR="00DC48CE" w:rsidRPr="00DC48CE" w:rsidTr="006634A7">
        <w:trPr>
          <w:trHeight w:val="279"/>
        </w:trPr>
        <w:tc>
          <w:tcPr>
            <w:tcW w:w="2409" w:type="dxa"/>
            <w:vMerge/>
            <w:vAlign w:val="center"/>
          </w:tcPr>
          <w:p w:rsidR="00DC48CE" w:rsidRPr="00DC48CE" w:rsidRDefault="00DC48CE" w:rsidP="00DC48CE">
            <w:pPr>
              <w:spacing w:line="276" w:lineRule="auto"/>
              <w:ind w:firstLine="0"/>
              <w:jc w:val="center"/>
              <w:rPr>
                <w:rFonts w:eastAsia="Times New Roman"/>
                <w:color w:val="000000"/>
                <w:szCs w:val="24"/>
                <w:lang w:eastAsia="en-GB"/>
              </w:rPr>
            </w:pPr>
          </w:p>
        </w:tc>
        <w:tc>
          <w:tcPr>
            <w:tcW w:w="992" w:type="dxa"/>
            <w:vAlign w:val="center"/>
          </w:tcPr>
          <w:p w:rsidR="00DC48CE" w:rsidRPr="00DC48CE" w:rsidRDefault="00DC48CE" w:rsidP="00DC48CE">
            <w:pPr>
              <w:spacing w:line="276" w:lineRule="auto"/>
              <w:ind w:firstLine="0"/>
              <w:jc w:val="center"/>
              <w:rPr>
                <w:rFonts w:eastAsia="Times New Roman"/>
                <w:color w:val="000000"/>
                <w:szCs w:val="24"/>
                <w:lang w:eastAsia="en-GB"/>
              </w:rPr>
            </w:pPr>
            <w:r w:rsidRPr="00DC48CE">
              <w:rPr>
                <w:rFonts w:eastAsia="Times New Roman"/>
                <w:color w:val="000000"/>
                <w:szCs w:val="24"/>
                <w:lang w:eastAsia="en-GB"/>
              </w:rPr>
              <w:t>14</w:t>
            </w:r>
          </w:p>
        </w:tc>
        <w:tc>
          <w:tcPr>
            <w:tcW w:w="6096" w:type="dxa"/>
            <w:vAlign w:val="center"/>
          </w:tcPr>
          <w:p w:rsidR="00DC48CE" w:rsidRPr="00DC48CE" w:rsidRDefault="00DC48CE" w:rsidP="00DC48CE">
            <w:pPr>
              <w:spacing w:line="276" w:lineRule="auto"/>
              <w:ind w:firstLine="0"/>
              <w:jc w:val="center"/>
              <w:rPr>
                <w:rFonts w:eastAsia="Times New Roman"/>
                <w:color w:val="000000"/>
                <w:szCs w:val="24"/>
                <w:lang w:eastAsia="en-GB"/>
              </w:rPr>
            </w:pPr>
            <w:proofErr w:type="spellStart"/>
            <w:r w:rsidRPr="00DC48CE">
              <w:rPr>
                <w:rFonts w:eastAsia="Times New Roman"/>
                <w:color w:val="000000"/>
                <w:szCs w:val="24"/>
                <w:lang w:eastAsia="en-GB"/>
              </w:rPr>
              <w:t>Mitsubishi</w:t>
            </w:r>
            <w:proofErr w:type="spellEnd"/>
            <w:r w:rsidRPr="00DC48CE">
              <w:rPr>
                <w:rFonts w:eastAsia="Times New Roman"/>
                <w:color w:val="000000"/>
                <w:szCs w:val="24"/>
                <w:lang w:eastAsia="en-GB"/>
              </w:rPr>
              <w:t xml:space="preserve"> </w:t>
            </w:r>
            <w:proofErr w:type="spellStart"/>
            <w:r w:rsidRPr="00DC48CE">
              <w:rPr>
                <w:rFonts w:eastAsia="Times New Roman"/>
                <w:color w:val="000000"/>
                <w:szCs w:val="24"/>
                <w:lang w:eastAsia="en-GB"/>
              </w:rPr>
              <w:t>Heavy</w:t>
            </w:r>
            <w:proofErr w:type="spellEnd"/>
            <w:r w:rsidRPr="00DC48CE">
              <w:rPr>
                <w:rFonts w:eastAsia="Times New Roman"/>
                <w:color w:val="000000"/>
                <w:szCs w:val="24"/>
                <w:lang w:eastAsia="en-GB"/>
              </w:rPr>
              <w:t xml:space="preserve"> </w:t>
            </w:r>
            <w:proofErr w:type="spellStart"/>
            <w:r w:rsidRPr="00DC48CE">
              <w:rPr>
                <w:rFonts w:eastAsia="Times New Roman"/>
                <w:color w:val="000000"/>
                <w:szCs w:val="24"/>
                <w:lang w:eastAsia="en-GB"/>
              </w:rPr>
              <w:t>Industries</w:t>
            </w:r>
            <w:proofErr w:type="spellEnd"/>
          </w:p>
        </w:tc>
        <w:tc>
          <w:tcPr>
            <w:tcW w:w="4678" w:type="dxa"/>
            <w:vAlign w:val="center"/>
          </w:tcPr>
          <w:p w:rsidR="00DC48CE" w:rsidRPr="00DC48CE" w:rsidRDefault="00DC48CE" w:rsidP="00DC48CE">
            <w:pPr>
              <w:spacing w:line="276" w:lineRule="auto"/>
              <w:ind w:firstLine="0"/>
              <w:jc w:val="center"/>
              <w:rPr>
                <w:rFonts w:eastAsia="Times New Roman"/>
                <w:color w:val="000000"/>
                <w:szCs w:val="24"/>
                <w:lang w:eastAsia="en-GB"/>
              </w:rPr>
            </w:pPr>
            <w:r w:rsidRPr="00DC48CE">
              <w:rPr>
                <w:rFonts w:eastAsia="Times New Roman"/>
                <w:color w:val="000000"/>
                <w:szCs w:val="24"/>
                <w:lang w:eastAsia="en-GB"/>
              </w:rPr>
              <w:t>Токіо</w:t>
            </w:r>
          </w:p>
        </w:tc>
      </w:tr>
      <w:tr w:rsidR="00DC48CE" w:rsidRPr="00DC48CE" w:rsidTr="006634A7">
        <w:trPr>
          <w:trHeight w:val="279"/>
        </w:trPr>
        <w:tc>
          <w:tcPr>
            <w:tcW w:w="2409" w:type="dxa"/>
            <w:vMerge/>
            <w:vAlign w:val="center"/>
          </w:tcPr>
          <w:p w:rsidR="00DC48CE" w:rsidRPr="00DC48CE" w:rsidRDefault="00DC48CE" w:rsidP="00DC48CE">
            <w:pPr>
              <w:spacing w:line="276" w:lineRule="auto"/>
              <w:ind w:firstLine="0"/>
              <w:jc w:val="center"/>
              <w:rPr>
                <w:rFonts w:eastAsia="Times New Roman"/>
                <w:color w:val="000000"/>
                <w:szCs w:val="24"/>
                <w:lang w:eastAsia="en-GB"/>
              </w:rPr>
            </w:pPr>
          </w:p>
        </w:tc>
        <w:tc>
          <w:tcPr>
            <w:tcW w:w="992" w:type="dxa"/>
            <w:vAlign w:val="center"/>
          </w:tcPr>
          <w:p w:rsidR="00DC48CE" w:rsidRPr="00DC48CE" w:rsidRDefault="00DC48CE" w:rsidP="00DC48CE">
            <w:pPr>
              <w:spacing w:line="276" w:lineRule="auto"/>
              <w:ind w:firstLine="0"/>
              <w:jc w:val="center"/>
              <w:rPr>
                <w:rFonts w:eastAsia="Times New Roman"/>
                <w:color w:val="000000"/>
                <w:szCs w:val="24"/>
                <w:lang w:eastAsia="en-GB"/>
              </w:rPr>
            </w:pPr>
            <w:r w:rsidRPr="00DC48CE">
              <w:rPr>
                <w:rFonts w:eastAsia="Times New Roman"/>
                <w:color w:val="000000"/>
                <w:szCs w:val="24"/>
                <w:lang w:eastAsia="en-GB"/>
              </w:rPr>
              <w:t>15</w:t>
            </w:r>
          </w:p>
        </w:tc>
        <w:tc>
          <w:tcPr>
            <w:tcW w:w="6096" w:type="dxa"/>
            <w:vAlign w:val="center"/>
          </w:tcPr>
          <w:p w:rsidR="00DC48CE" w:rsidRPr="00DC48CE" w:rsidRDefault="00DC48CE" w:rsidP="00DC48CE">
            <w:pPr>
              <w:spacing w:line="276" w:lineRule="auto"/>
              <w:ind w:firstLine="0"/>
              <w:jc w:val="center"/>
              <w:rPr>
                <w:rFonts w:eastAsia="Times New Roman"/>
                <w:color w:val="000000"/>
                <w:szCs w:val="24"/>
                <w:lang w:eastAsia="en-GB"/>
              </w:rPr>
            </w:pPr>
            <w:r w:rsidRPr="00DC48CE">
              <w:rPr>
                <w:rFonts w:eastAsia="Times New Roman"/>
                <w:color w:val="000000"/>
                <w:szCs w:val="24"/>
                <w:lang w:eastAsia="en-GB"/>
              </w:rPr>
              <w:t>WEG</w:t>
            </w:r>
          </w:p>
        </w:tc>
        <w:tc>
          <w:tcPr>
            <w:tcW w:w="4678" w:type="dxa"/>
            <w:vAlign w:val="center"/>
          </w:tcPr>
          <w:p w:rsidR="00DC48CE" w:rsidRPr="00DC48CE" w:rsidRDefault="00DC48CE" w:rsidP="00DC48CE">
            <w:pPr>
              <w:spacing w:line="276" w:lineRule="auto"/>
              <w:ind w:firstLine="0"/>
              <w:jc w:val="center"/>
              <w:rPr>
                <w:rFonts w:eastAsia="Times New Roman"/>
                <w:color w:val="000000"/>
                <w:szCs w:val="24"/>
                <w:lang w:eastAsia="en-GB"/>
              </w:rPr>
            </w:pPr>
            <w:proofErr w:type="spellStart"/>
            <w:r w:rsidRPr="00DC48CE">
              <w:rPr>
                <w:rFonts w:eastAsia="Times New Roman"/>
                <w:color w:val="000000"/>
                <w:szCs w:val="24"/>
                <w:lang w:eastAsia="en-GB"/>
              </w:rPr>
              <w:t>Жарагуа</w:t>
            </w:r>
            <w:proofErr w:type="spellEnd"/>
            <w:r w:rsidRPr="00DC48CE">
              <w:rPr>
                <w:rFonts w:eastAsia="Times New Roman"/>
                <w:color w:val="000000"/>
                <w:szCs w:val="24"/>
                <w:lang w:eastAsia="en-GB"/>
              </w:rPr>
              <w:t>-</w:t>
            </w:r>
            <w:proofErr w:type="spellStart"/>
            <w:r w:rsidRPr="00DC48CE">
              <w:rPr>
                <w:rFonts w:eastAsia="Times New Roman"/>
                <w:color w:val="000000"/>
                <w:szCs w:val="24"/>
                <w:lang w:eastAsia="en-GB"/>
              </w:rPr>
              <w:t>ду</w:t>
            </w:r>
            <w:proofErr w:type="spellEnd"/>
            <w:r w:rsidRPr="00DC48CE">
              <w:rPr>
                <w:rFonts w:eastAsia="Times New Roman"/>
                <w:color w:val="000000"/>
                <w:szCs w:val="24"/>
                <w:lang w:eastAsia="en-GB"/>
              </w:rPr>
              <w:t>-Сул</w:t>
            </w:r>
          </w:p>
        </w:tc>
      </w:tr>
    </w:tbl>
    <w:p w:rsidR="006634A7" w:rsidRDefault="006634A7" w:rsidP="007940B4">
      <w:pPr>
        <w:rPr>
          <w:lang w:eastAsia="uk-UA"/>
        </w:rPr>
      </w:pPr>
    </w:p>
    <w:p w:rsidR="006634A7" w:rsidRDefault="006634A7" w:rsidP="007940B4">
      <w:pPr>
        <w:rPr>
          <w:lang w:eastAsia="uk-UA"/>
        </w:rPr>
      </w:pPr>
    </w:p>
    <w:p w:rsidR="006634A7" w:rsidRDefault="006634A7" w:rsidP="006634A7">
      <w:pPr>
        <w:jc w:val="right"/>
        <w:rPr>
          <w:lang w:eastAsia="uk-UA"/>
        </w:rPr>
      </w:pPr>
    </w:p>
    <w:p w:rsidR="006634A7" w:rsidRDefault="006634A7" w:rsidP="006634A7">
      <w:pPr>
        <w:jc w:val="right"/>
        <w:rPr>
          <w:lang w:eastAsia="uk-UA"/>
        </w:rPr>
      </w:pPr>
      <w:r w:rsidRPr="007940B4">
        <w:rPr>
          <w:lang w:eastAsia="uk-UA"/>
        </w:rPr>
        <w:lastRenderedPageBreak/>
        <w:t>Таблиця 6.</w:t>
      </w:r>
      <w:r>
        <w:rPr>
          <w:lang w:eastAsia="uk-UA"/>
        </w:rPr>
        <w:t xml:space="preserve">2 </w:t>
      </w:r>
      <w:r w:rsidRPr="007940B4">
        <w:rPr>
          <w:iCs/>
          <w:lang w:eastAsia="uk-UA"/>
        </w:rPr>
        <w:t>–</w:t>
      </w:r>
      <w:r w:rsidRPr="007940B4">
        <w:rPr>
          <w:lang w:eastAsia="uk-UA"/>
        </w:rPr>
        <w:t xml:space="preserve"> </w:t>
      </w:r>
      <w:r>
        <w:rPr>
          <w:lang w:eastAsia="uk-UA"/>
        </w:rPr>
        <w:t>Основні учасники кожної частини ринку</w:t>
      </w:r>
    </w:p>
    <w:tbl>
      <w:tblPr>
        <w:tblW w:w="14109"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04"/>
        <w:gridCol w:w="1595"/>
        <w:gridCol w:w="1885"/>
        <w:gridCol w:w="1929"/>
        <w:gridCol w:w="2644"/>
        <w:gridCol w:w="2411"/>
        <w:gridCol w:w="2141"/>
      </w:tblGrid>
      <w:tr w:rsidR="006634A7" w:rsidRPr="006634A7" w:rsidTr="006634A7">
        <w:trPr>
          <w:trHeight w:val="837"/>
        </w:trPr>
        <w:tc>
          <w:tcPr>
            <w:tcW w:w="1504" w:type="dxa"/>
            <w:vAlign w:val="center"/>
          </w:tcPr>
          <w:p w:rsidR="006634A7" w:rsidRPr="006634A7" w:rsidRDefault="006634A7" w:rsidP="006634A7">
            <w:pPr>
              <w:spacing w:line="276" w:lineRule="auto"/>
              <w:ind w:firstLine="0"/>
              <w:jc w:val="center"/>
              <w:rPr>
                <w:rFonts w:eastAsia="Times New Roman"/>
                <w:i/>
                <w:iCs/>
                <w:color w:val="000000"/>
                <w:lang w:eastAsia="en-GB"/>
              </w:rPr>
            </w:pPr>
            <w:r w:rsidRPr="006634A7">
              <w:rPr>
                <w:rFonts w:eastAsia="Times New Roman"/>
                <w:i/>
                <w:iCs/>
                <w:color w:val="000000"/>
                <w:lang w:eastAsia="en-GB"/>
              </w:rPr>
              <w:t>Країна</w:t>
            </w:r>
          </w:p>
        </w:tc>
        <w:tc>
          <w:tcPr>
            <w:tcW w:w="1595" w:type="dxa"/>
            <w:vAlign w:val="center"/>
          </w:tcPr>
          <w:p w:rsidR="006634A7" w:rsidRPr="006634A7" w:rsidRDefault="006634A7" w:rsidP="006634A7">
            <w:pPr>
              <w:spacing w:line="276" w:lineRule="auto"/>
              <w:ind w:firstLine="0"/>
              <w:jc w:val="center"/>
              <w:rPr>
                <w:rFonts w:eastAsia="Times New Roman"/>
                <w:i/>
                <w:iCs/>
                <w:color w:val="000000"/>
                <w:lang w:eastAsia="en-GB"/>
              </w:rPr>
            </w:pPr>
            <w:r w:rsidRPr="006634A7">
              <w:rPr>
                <w:rFonts w:eastAsia="Times New Roman"/>
                <w:i/>
                <w:iCs/>
                <w:color w:val="000000"/>
                <w:lang w:eastAsia="en-GB"/>
              </w:rPr>
              <w:t>Назва закладу</w:t>
            </w:r>
          </w:p>
        </w:tc>
        <w:tc>
          <w:tcPr>
            <w:tcW w:w="1885" w:type="dxa"/>
            <w:vAlign w:val="center"/>
          </w:tcPr>
          <w:p w:rsidR="006634A7" w:rsidRPr="006634A7" w:rsidRDefault="006634A7" w:rsidP="006634A7">
            <w:pPr>
              <w:spacing w:line="276" w:lineRule="auto"/>
              <w:ind w:firstLine="0"/>
              <w:jc w:val="center"/>
              <w:rPr>
                <w:rFonts w:eastAsia="Times New Roman"/>
                <w:i/>
                <w:iCs/>
                <w:color w:val="000000"/>
                <w:lang w:eastAsia="en-GB"/>
              </w:rPr>
            </w:pPr>
            <w:r w:rsidRPr="006634A7">
              <w:rPr>
                <w:rFonts w:eastAsia="Times New Roman"/>
                <w:i/>
                <w:iCs/>
                <w:color w:val="000000"/>
                <w:lang w:eastAsia="en-GB"/>
              </w:rPr>
              <w:t>Розмір підприємства</w:t>
            </w:r>
          </w:p>
        </w:tc>
        <w:tc>
          <w:tcPr>
            <w:tcW w:w="1929" w:type="dxa"/>
            <w:vAlign w:val="center"/>
          </w:tcPr>
          <w:p w:rsidR="006634A7" w:rsidRPr="006634A7" w:rsidRDefault="006634A7" w:rsidP="006634A7">
            <w:pPr>
              <w:spacing w:line="276" w:lineRule="auto"/>
              <w:ind w:firstLine="0"/>
              <w:jc w:val="center"/>
              <w:rPr>
                <w:rFonts w:eastAsia="Times New Roman"/>
                <w:i/>
                <w:iCs/>
                <w:color w:val="000000"/>
                <w:lang w:eastAsia="en-GB"/>
              </w:rPr>
            </w:pPr>
            <w:r w:rsidRPr="006634A7">
              <w:rPr>
                <w:rFonts w:eastAsia="Times New Roman"/>
                <w:i/>
                <w:iCs/>
                <w:color w:val="000000"/>
                <w:lang w:eastAsia="en-GB"/>
              </w:rPr>
              <w:t>Які послуги надає заклад</w:t>
            </w:r>
          </w:p>
        </w:tc>
        <w:tc>
          <w:tcPr>
            <w:tcW w:w="2644" w:type="dxa"/>
            <w:vAlign w:val="center"/>
          </w:tcPr>
          <w:p w:rsidR="006634A7" w:rsidRPr="006634A7" w:rsidRDefault="006634A7" w:rsidP="006634A7">
            <w:pPr>
              <w:spacing w:line="276" w:lineRule="auto"/>
              <w:ind w:firstLine="0"/>
              <w:jc w:val="center"/>
              <w:rPr>
                <w:rFonts w:eastAsia="Times New Roman"/>
                <w:i/>
                <w:iCs/>
                <w:color w:val="000000"/>
                <w:lang w:eastAsia="en-GB"/>
              </w:rPr>
            </w:pPr>
            <w:r w:rsidRPr="006634A7">
              <w:rPr>
                <w:rFonts w:eastAsia="Times New Roman"/>
                <w:i/>
                <w:iCs/>
                <w:color w:val="000000"/>
                <w:lang w:eastAsia="en-GB"/>
              </w:rPr>
              <w:t>Конкурентні переваги</w:t>
            </w:r>
          </w:p>
        </w:tc>
        <w:tc>
          <w:tcPr>
            <w:tcW w:w="2411" w:type="dxa"/>
            <w:vAlign w:val="center"/>
          </w:tcPr>
          <w:p w:rsidR="006634A7" w:rsidRPr="006634A7" w:rsidRDefault="006634A7" w:rsidP="006634A7">
            <w:pPr>
              <w:spacing w:line="276" w:lineRule="auto"/>
              <w:ind w:firstLine="0"/>
              <w:jc w:val="center"/>
              <w:rPr>
                <w:rFonts w:eastAsia="Times New Roman"/>
                <w:i/>
                <w:iCs/>
                <w:color w:val="000000"/>
                <w:lang w:eastAsia="en-GB"/>
              </w:rPr>
            </w:pPr>
            <w:r w:rsidRPr="006634A7">
              <w:rPr>
                <w:rFonts w:eastAsia="Times New Roman"/>
                <w:i/>
                <w:iCs/>
                <w:color w:val="000000"/>
                <w:lang w:eastAsia="en-GB"/>
              </w:rPr>
              <w:t>Збутова система</w:t>
            </w:r>
          </w:p>
        </w:tc>
        <w:tc>
          <w:tcPr>
            <w:tcW w:w="2141" w:type="dxa"/>
            <w:vAlign w:val="center"/>
          </w:tcPr>
          <w:p w:rsidR="006634A7" w:rsidRPr="006634A7" w:rsidRDefault="006634A7" w:rsidP="006634A7">
            <w:pPr>
              <w:spacing w:line="276" w:lineRule="auto"/>
              <w:ind w:firstLine="0"/>
              <w:jc w:val="center"/>
              <w:rPr>
                <w:rFonts w:eastAsia="Times New Roman"/>
                <w:i/>
                <w:iCs/>
                <w:color w:val="000000"/>
                <w:lang w:eastAsia="en-GB"/>
              </w:rPr>
            </w:pPr>
            <w:r w:rsidRPr="006634A7">
              <w:rPr>
                <w:rFonts w:eastAsia="Times New Roman"/>
                <w:i/>
                <w:iCs/>
                <w:color w:val="000000"/>
                <w:lang w:eastAsia="en-GB"/>
              </w:rPr>
              <w:t>Політика просування</w:t>
            </w:r>
          </w:p>
        </w:tc>
      </w:tr>
      <w:tr w:rsidR="006634A7" w:rsidRPr="006634A7" w:rsidTr="006634A7">
        <w:trPr>
          <w:trHeight w:val="2124"/>
        </w:trPr>
        <w:tc>
          <w:tcPr>
            <w:tcW w:w="1504" w:type="dxa"/>
            <w:vAlign w:val="center"/>
          </w:tcPr>
          <w:p w:rsidR="006634A7" w:rsidRPr="006634A7" w:rsidRDefault="006634A7" w:rsidP="006634A7">
            <w:pPr>
              <w:spacing w:line="276" w:lineRule="auto"/>
              <w:ind w:firstLine="0"/>
              <w:jc w:val="center"/>
              <w:rPr>
                <w:rFonts w:eastAsia="Times New Roman"/>
                <w:color w:val="000000"/>
                <w:lang w:eastAsia="en-GB"/>
              </w:rPr>
            </w:pPr>
            <w:r w:rsidRPr="006634A7">
              <w:rPr>
                <w:rFonts w:eastAsia="Times New Roman"/>
                <w:color w:val="000000"/>
                <w:lang w:eastAsia="en-GB"/>
              </w:rPr>
              <w:t>Україна</w:t>
            </w:r>
          </w:p>
        </w:tc>
        <w:tc>
          <w:tcPr>
            <w:tcW w:w="1595" w:type="dxa"/>
            <w:vAlign w:val="center"/>
          </w:tcPr>
          <w:p w:rsidR="006634A7" w:rsidRPr="006634A7" w:rsidRDefault="006634A7" w:rsidP="006634A7">
            <w:pPr>
              <w:spacing w:line="276" w:lineRule="auto"/>
              <w:ind w:firstLine="0"/>
              <w:jc w:val="center"/>
              <w:rPr>
                <w:rFonts w:eastAsia="Times New Roman"/>
                <w:color w:val="000000"/>
                <w:lang w:eastAsia="en-GB"/>
              </w:rPr>
            </w:pPr>
            <w:proofErr w:type="spellStart"/>
            <w:r w:rsidRPr="006634A7">
              <w:rPr>
                <w:rFonts w:eastAsia="Times New Roman"/>
                <w:color w:val="000000"/>
                <w:lang w:eastAsia="en-GB"/>
              </w:rPr>
              <w:t>Greenex</w:t>
            </w:r>
            <w:proofErr w:type="spellEnd"/>
            <w:r w:rsidRPr="006634A7">
              <w:rPr>
                <w:rFonts w:eastAsia="Times New Roman"/>
                <w:color w:val="000000"/>
                <w:lang w:eastAsia="en-GB"/>
              </w:rPr>
              <w:t xml:space="preserve"> </w:t>
            </w:r>
            <w:proofErr w:type="spellStart"/>
            <w:r w:rsidRPr="006634A7">
              <w:rPr>
                <w:rFonts w:eastAsia="Times New Roman"/>
                <w:color w:val="000000"/>
                <w:lang w:eastAsia="en-GB"/>
              </w:rPr>
              <w:t>Eco</w:t>
            </w:r>
            <w:proofErr w:type="spellEnd"/>
          </w:p>
        </w:tc>
        <w:tc>
          <w:tcPr>
            <w:tcW w:w="1885" w:type="dxa"/>
            <w:vAlign w:val="center"/>
          </w:tcPr>
          <w:p w:rsidR="006634A7" w:rsidRPr="006634A7" w:rsidRDefault="006634A7" w:rsidP="006634A7">
            <w:pPr>
              <w:spacing w:line="276" w:lineRule="auto"/>
              <w:ind w:firstLine="0"/>
              <w:jc w:val="center"/>
              <w:rPr>
                <w:rFonts w:eastAsia="Times New Roman"/>
                <w:color w:val="000000"/>
                <w:lang w:eastAsia="en-GB"/>
              </w:rPr>
            </w:pPr>
            <w:r w:rsidRPr="006634A7">
              <w:rPr>
                <w:rFonts w:eastAsia="Times New Roman"/>
                <w:color w:val="000000"/>
                <w:lang w:eastAsia="en-GB"/>
              </w:rPr>
              <w:t>Середнє підприємство</w:t>
            </w:r>
          </w:p>
        </w:tc>
        <w:tc>
          <w:tcPr>
            <w:tcW w:w="1929" w:type="dxa"/>
            <w:vAlign w:val="center"/>
          </w:tcPr>
          <w:p w:rsidR="006634A7" w:rsidRPr="006634A7" w:rsidRDefault="006634A7" w:rsidP="006634A7">
            <w:pPr>
              <w:spacing w:line="276" w:lineRule="auto"/>
              <w:ind w:firstLine="0"/>
              <w:jc w:val="center"/>
              <w:rPr>
                <w:rFonts w:eastAsia="Times New Roman"/>
                <w:color w:val="000000"/>
                <w:lang w:eastAsia="en-GB"/>
              </w:rPr>
            </w:pPr>
            <w:r w:rsidRPr="006634A7">
              <w:rPr>
                <w:rFonts w:eastAsia="Times New Roman"/>
                <w:color w:val="000000"/>
                <w:lang w:eastAsia="en-GB"/>
              </w:rPr>
              <w:t xml:space="preserve">Проектування систем автоматизації </w:t>
            </w:r>
          </w:p>
        </w:tc>
        <w:tc>
          <w:tcPr>
            <w:tcW w:w="2644" w:type="dxa"/>
            <w:vAlign w:val="center"/>
          </w:tcPr>
          <w:p w:rsidR="006634A7" w:rsidRPr="006634A7" w:rsidRDefault="006634A7" w:rsidP="006634A7">
            <w:pPr>
              <w:spacing w:line="276" w:lineRule="auto"/>
              <w:ind w:firstLine="0"/>
              <w:jc w:val="center"/>
              <w:rPr>
                <w:rFonts w:eastAsia="Times New Roman"/>
                <w:color w:val="000000"/>
                <w:lang w:eastAsia="en-GB"/>
              </w:rPr>
            </w:pPr>
            <w:r w:rsidRPr="006634A7">
              <w:rPr>
                <w:rFonts w:eastAsia="Times New Roman"/>
                <w:color w:val="000000"/>
                <w:lang w:eastAsia="en-GB"/>
              </w:rPr>
              <w:t>Індивідуальний підхід. Сучасні рішення. Підтримка на всіх етапах.</w:t>
            </w:r>
          </w:p>
        </w:tc>
        <w:tc>
          <w:tcPr>
            <w:tcW w:w="2411" w:type="dxa"/>
            <w:vAlign w:val="center"/>
          </w:tcPr>
          <w:p w:rsidR="006634A7" w:rsidRPr="006634A7" w:rsidRDefault="006634A7" w:rsidP="006634A7">
            <w:pPr>
              <w:spacing w:line="276" w:lineRule="auto"/>
              <w:ind w:firstLine="0"/>
              <w:contextualSpacing/>
              <w:jc w:val="left"/>
              <w:rPr>
                <w:rFonts w:eastAsia="Times New Roman"/>
                <w:color w:val="000000"/>
                <w:lang w:eastAsia="en-GB"/>
              </w:rPr>
            </w:pPr>
            <w:r w:rsidRPr="006634A7">
              <w:rPr>
                <w:rFonts w:eastAsia="Times New Roman"/>
                <w:color w:val="000000"/>
                <w:lang w:eastAsia="en-GB"/>
              </w:rPr>
              <w:t>Прямий продаж;</w:t>
            </w:r>
          </w:p>
          <w:p w:rsidR="006634A7" w:rsidRPr="006634A7" w:rsidRDefault="006634A7" w:rsidP="006634A7">
            <w:pPr>
              <w:spacing w:line="276" w:lineRule="auto"/>
              <w:ind w:firstLine="0"/>
              <w:contextualSpacing/>
              <w:jc w:val="left"/>
              <w:rPr>
                <w:rFonts w:eastAsia="Times New Roman"/>
                <w:color w:val="000000"/>
                <w:lang w:eastAsia="en-GB"/>
              </w:rPr>
            </w:pPr>
            <w:r w:rsidRPr="006634A7">
              <w:rPr>
                <w:rFonts w:eastAsia="Times New Roman"/>
                <w:color w:val="000000"/>
                <w:lang w:eastAsia="en-GB"/>
              </w:rPr>
              <w:t>Бізнес-партнери;</w:t>
            </w:r>
          </w:p>
          <w:p w:rsidR="006634A7" w:rsidRPr="006634A7" w:rsidRDefault="006634A7" w:rsidP="006634A7">
            <w:pPr>
              <w:spacing w:line="276" w:lineRule="auto"/>
              <w:ind w:firstLine="0"/>
              <w:contextualSpacing/>
              <w:jc w:val="left"/>
              <w:rPr>
                <w:rFonts w:eastAsia="Times New Roman"/>
                <w:color w:val="000000"/>
                <w:lang w:eastAsia="en-GB"/>
              </w:rPr>
            </w:pPr>
            <w:r w:rsidRPr="006634A7">
              <w:rPr>
                <w:rFonts w:eastAsia="Times New Roman"/>
                <w:color w:val="000000"/>
                <w:lang w:eastAsia="en-GB"/>
              </w:rPr>
              <w:t>Корпоративний продаж;</w:t>
            </w:r>
          </w:p>
        </w:tc>
        <w:tc>
          <w:tcPr>
            <w:tcW w:w="2141" w:type="dxa"/>
            <w:vAlign w:val="center"/>
          </w:tcPr>
          <w:p w:rsidR="006634A7" w:rsidRPr="006634A7" w:rsidRDefault="006634A7" w:rsidP="006634A7">
            <w:pPr>
              <w:spacing w:line="276" w:lineRule="auto"/>
              <w:ind w:firstLine="0"/>
              <w:jc w:val="center"/>
              <w:rPr>
                <w:rFonts w:eastAsia="Times New Roman"/>
                <w:color w:val="000000"/>
                <w:lang w:eastAsia="en-GB"/>
              </w:rPr>
            </w:pPr>
            <w:r w:rsidRPr="006634A7">
              <w:rPr>
                <w:rFonts w:eastAsia="Times New Roman"/>
                <w:color w:val="000000"/>
                <w:lang w:eastAsia="en-GB"/>
              </w:rPr>
              <w:t>Реклама різного роду.</w:t>
            </w:r>
          </w:p>
          <w:p w:rsidR="006634A7" w:rsidRPr="006634A7" w:rsidRDefault="006634A7" w:rsidP="006634A7">
            <w:pPr>
              <w:spacing w:line="276" w:lineRule="auto"/>
              <w:ind w:firstLine="0"/>
              <w:jc w:val="center"/>
              <w:rPr>
                <w:rFonts w:eastAsia="Times New Roman"/>
                <w:color w:val="000000"/>
                <w:lang w:eastAsia="en-GB"/>
              </w:rPr>
            </w:pPr>
            <w:r w:rsidRPr="006634A7">
              <w:rPr>
                <w:rFonts w:eastAsia="Times New Roman"/>
                <w:color w:val="000000"/>
                <w:lang w:eastAsia="en-GB"/>
              </w:rPr>
              <w:t>Розвиток відносин з клієнтами.</w:t>
            </w:r>
          </w:p>
        </w:tc>
      </w:tr>
      <w:tr w:rsidR="006634A7" w:rsidRPr="006634A7" w:rsidTr="006634A7">
        <w:trPr>
          <w:trHeight w:val="2124"/>
        </w:trPr>
        <w:tc>
          <w:tcPr>
            <w:tcW w:w="1504" w:type="dxa"/>
            <w:vAlign w:val="center"/>
          </w:tcPr>
          <w:p w:rsidR="006634A7" w:rsidRPr="006634A7" w:rsidRDefault="006634A7" w:rsidP="006634A7">
            <w:pPr>
              <w:spacing w:line="276" w:lineRule="auto"/>
              <w:ind w:firstLine="0"/>
              <w:jc w:val="center"/>
              <w:rPr>
                <w:rFonts w:eastAsia="Times New Roman"/>
                <w:color w:val="000000"/>
                <w:lang w:eastAsia="en-GB"/>
              </w:rPr>
            </w:pPr>
            <w:r w:rsidRPr="006634A7">
              <w:rPr>
                <w:rFonts w:eastAsia="Times New Roman"/>
                <w:color w:val="000000"/>
                <w:lang w:eastAsia="en-GB"/>
              </w:rPr>
              <w:t>Німеччина</w:t>
            </w:r>
          </w:p>
        </w:tc>
        <w:tc>
          <w:tcPr>
            <w:tcW w:w="1595" w:type="dxa"/>
            <w:vAlign w:val="center"/>
          </w:tcPr>
          <w:p w:rsidR="006634A7" w:rsidRPr="006634A7" w:rsidRDefault="006634A7" w:rsidP="006634A7">
            <w:pPr>
              <w:spacing w:line="276" w:lineRule="auto"/>
              <w:ind w:firstLine="0"/>
              <w:jc w:val="center"/>
              <w:rPr>
                <w:rFonts w:eastAsia="Times New Roman"/>
                <w:color w:val="000000"/>
                <w:lang w:eastAsia="en-GB"/>
              </w:rPr>
            </w:pPr>
            <w:r w:rsidRPr="006634A7">
              <w:rPr>
                <w:rFonts w:eastAsia="Times New Roman"/>
                <w:color w:val="000000"/>
                <w:lang w:eastAsia="en-GB"/>
              </w:rPr>
              <w:t>SIMENS</w:t>
            </w:r>
          </w:p>
        </w:tc>
        <w:tc>
          <w:tcPr>
            <w:tcW w:w="1885" w:type="dxa"/>
            <w:vAlign w:val="center"/>
          </w:tcPr>
          <w:p w:rsidR="006634A7" w:rsidRPr="006634A7" w:rsidRDefault="006634A7" w:rsidP="006634A7">
            <w:pPr>
              <w:spacing w:line="276" w:lineRule="auto"/>
              <w:ind w:firstLine="0"/>
              <w:jc w:val="center"/>
              <w:rPr>
                <w:rFonts w:eastAsia="Times New Roman"/>
                <w:color w:val="000000"/>
                <w:lang w:eastAsia="en-GB"/>
              </w:rPr>
            </w:pPr>
            <w:r w:rsidRPr="006634A7">
              <w:rPr>
                <w:rFonts w:eastAsia="Times New Roman"/>
                <w:color w:val="000000"/>
                <w:lang w:eastAsia="en-GB"/>
              </w:rPr>
              <w:t>Велике підприємство</w:t>
            </w:r>
          </w:p>
        </w:tc>
        <w:tc>
          <w:tcPr>
            <w:tcW w:w="1929" w:type="dxa"/>
            <w:vAlign w:val="center"/>
          </w:tcPr>
          <w:p w:rsidR="006634A7" w:rsidRPr="006634A7" w:rsidRDefault="006634A7" w:rsidP="006634A7">
            <w:pPr>
              <w:spacing w:line="276" w:lineRule="auto"/>
              <w:ind w:firstLine="0"/>
              <w:jc w:val="center"/>
              <w:rPr>
                <w:rFonts w:eastAsia="Times New Roman"/>
                <w:color w:val="000000"/>
                <w:lang w:eastAsia="en-GB"/>
              </w:rPr>
            </w:pPr>
            <w:r w:rsidRPr="006634A7">
              <w:rPr>
                <w:rFonts w:eastAsia="Times New Roman"/>
                <w:color w:val="000000"/>
                <w:lang w:eastAsia="en-GB"/>
              </w:rPr>
              <w:t>Проектування систем автоматизації та розробка приладів</w:t>
            </w:r>
          </w:p>
        </w:tc>
        <w:tc>
          <w:tcPr>
            <w:tcW w:w="2644" w:type="dxa"/>
            <w:vAlign w:val="center"/>
          </w:tcPr>
          <w:p w:rsidR="006634A7" w:rsidRPr="006634A7" w:rsidRDefault="006634A7" w:rsidP="006634A7">
            <w:pPr>
              <w:spacing w:line="276" w:lineRule="auto"/>
              <w:ind w:firstLine="0"/>
              <w:jc w:val="center"/>
              <w:rPr>
                <w:rFonts w:eastAsia="Times New Roman"/>
                <w:color w:val="000000"/>
                <w:lang w:eastAsia="en-GB"/>
              </w:rPr>
            </w:pPr>
            <w:r w:rsidRPr="006634A7">
              <w:rPr>
                <w:rFonts w:eastAsia="Times New Roman"/>
                <w:color w:val="000000"/>
                <w:lang w:eastAsia="en-GB"/>
              </w:rPr>
              <w:t>Індивідуальний підхід. Сучасні рішення. Власні програмні комплекси. Різні сфери автоматизації. Підтримка на всіх етапах.</w:t>
            </w:r>
          </w:p>
        </w:tc>
        <w:tc>
          <w:tcPr>
            <w:tcW w:w="2411" w:type="dxa"/>
            <w:vAlign w:val="center"/>
          </w:tcPr>
          <w:p w:rsidR="006634A7" w:rsidRPr="006634A7" w:rsidRDefault="006634A7" w:rsidP="006634A7">
            <w:pPr>
              <w:spacing w:line="276" w:lineRule="auto"/>
              <w:ind w:firstLine="0"/>
              <w:contextualSpacing/>
              <w:jc w:val="left"/>
              <w:rPr>
                <w:rFonts w:eastAsia="Times New Roman"/>
                <w:color w:val="000000"/>
                <w:lang w:eastAsia="en-GB"/>
              </w:rPr>
            </w:pPr>
            <w:r w:rsidRPr="006634A7">
              <w:rPr>
                <w:rFonts w:eastAsia="Times New Roman"/>
                <w:color w:val="000000"/>
                <w:lang w:eastAsia="en-GB"/>
              </w:rPr>
              <w:t>Прямий продаж;</w:t>
            </w:r>
          </w:p>
          <w:p w:rsidR="006634A7" w:rsidRPr="006634A7" w:rsidRDefault="006634A7" w:rsidP="006634A7">
            <w:pPr>
              <w:spacing w:line="276" w:lineRule="auto"/>
              <w:ind w:firstLine="0"/>
              <w:contextualSpacing/>
              <w:jc w:val="left"/>
              <w:rPr>
                <w:rFonts w:eastAsia="Times New Roman"/>
                <w:color w:val="000000"/>
                <w:lang w:eastAsia="en-GB"/>
              </w:rPr>
            </w:pPr>
            <w:r w:rsidRPr="006634A7">
              <w:rPr>
                <w:rFonts w:eastAsia="Times New Roman"/>
                <w:color w:val="000000"/>
                <w:lang w:eastAsia="en-GB"/>
              </w:rPr>
              <w:t>Дистриб'юторська мережа;</w:t>
            </w:r>
          </w:p>
          <w:p w:rsidR="006634A7" w:rsidRPr="006634A7" w:rsidRDefault="006634A7" w:rsidP="006634A7">
            <w:pPr>
              <w:spacing w:line="276" w:lineRule="auto"/>
              <w:ind w:firstLine="0"/>
              <w:contextualSpacing/>
              <w:jc w:val="left"/>
              <w:rPr>
                <w:rFonts w:eastAsia="Times New Roman"/>
                <w:color w:val="000000"/>
                <w:lang w:eastAsia="en-GB"/>
              </w:rPr>
            </w:pPr>
            <w:r w:rsidRPr="006634A7">
              <w:rPr>
                <w:rFonts w:eastAsia="Times New Roman"/>
                <w:color w:val="000000"/>
                <w:lang w:eastAsia="en-GB"/>
              </w:rPr>
              <w:t>Роздрібна мережа;</w:t>
            </w:r>
          </w:p>
          <w:p w:rsidR="006634A7" w:rsidRPr="006634A7" w:rsidRDefault="006634A7" w:rsidP="006634A7">
            <w:pPr>
              <w:spacing w:line="276" w:lineRule="auto"/>
              <w:ind w:firstLine="0"/>
              <w:contextualSpacing/>
              <w:jc w:val="left"/>
              <w:rPr>
                <w:rFonts w:eastAsia="Times New Roman"/>
                <w:color w:val="000000"/>
                <w:lang w:eastAsia="en-GB"/>
              </w:rPr>
            </w:pPr>
            <w:r w:rsidRPr="006634A7">
              <w:rPr>
                <w:rFonts w:eastAsia="Times New Roman"/>
                <w:color w:val="000000"/>
                <w:lang w:eastAsia="en-GB"/>
              </w:rPr>
              <w:t>Інтернет-магазин;</w:t>
            </w:r>
          </w:p>
          <w:p w:rsidR="006634A7" w:rsidRPr="006634A7" w:rsidRDefault="006634A7" w:rsidP="006634A7">
            <w:pPr>
              <w:spacing w:line="276" w:lineRule="auto"/>
              <w:ind w:firstLine="0"/>
              <w:contextualSpacing/>
              <w:jc w:val="left"/>
              <w:rPr>
                <w:rFonts w:eastAsia="Times New Roman"/>
                <w:color w:val="000000"/>
                <w:lang w:eastAsia="en-GB"/>
              </w:rPr>
            </w:pPr>
            <w:r w:rsidRPr="006634A7">
              <w:rPr>
                <w:rFonts w:eastAsia="Times New Roman"/>
                <w:color w:val="000000"/>
                <w:lang w:eastAsia="en-GB"/>
              </w:rPr>
              <w:t>Бізнес-партнери;</w:t>
            </w:r>
          </w:p>
          <w:p w:rsidR="006634A7" w:rsidRPr="006634A7" w:rsidRDefault="006634A7" w:rsidP="006634A7">
            <w:pPr>
              <w:spacing w:line="276" w:lineRule="auto"/>
              <w:ind w:firstLine="0"/>
              <w:contextualSpacing/>
              <w:jc w:val="left"/>
              <w:rPr>
                <w:rFonts w:eastAsia="Times New Roman"/>
                <w:color w:val="000000"/>
                <w:lang w:eastAsia="en-GB"/>
              </w:rPr>
            </w:pPr>
            <w:r w:rsidRPr="006634A7">
              <w:rPr>
                <w:rFonts w:eastAsia="Times New Roman"/>
                <w:color w:val="000000"/>
                <w:lang w:eastAsia="en-GB"/>
              </w:rPr>
              <w:t>Корпоративний продаж;</w:t>
            </w:r>
          </w:p>
        </w:tc>
        <w:tc>
          <w:tcPr>
            <w:tcW w:w="2141" w:type="dxa"/>
            <w:vAlign w:val="center"/>
          </w:tcPr>
          <w:p w:rsidR="006634A7" w:rsidRPr="006634A7" w:rsidRDefault="006634A7" w:rsidP="006634A7">
            <w:pPr>
              <w:spacing w:line="276" w:lineRule="auto"/>
              <w:ind w:firstLine="0"/>
              <w:jc w:val="center"/>
              <w:rPr>
                <w:rFonts w:eastAsia="Times New Roman"/>
                <w:color w:val="000000"/>
                <w:lang w:eastAsia="en-GB"/>
              </w:rPr>
            </w:pPr>
            <w:r w:rsidRPr="006634A7">
              <w:rPr>
                <w:rFonts w:eastAsia="Times New Roman"/>
                <w:color w:val="000000"/>
                <w:lang w:eastAsia="en-GB"/>
              </w:rPr>
              <w:t>Реклама різного роду.</w:t>
            </w:r>
          </w:p>
          <w:p w:rsidR="006634A7" w:rsidRPr="006634A7" w:rsidRDefault="006634A7" w:rsidP="006634A7">
            <w:pPr>
              <w:spacing w:line="276" w:lineRule="auto"/>
              <w:ind w:firstLine="0"/>
              <w:jc w:val="center"/>
              <w:rPr>
                <w:rFonts w:eastAsia="Times New Roman"/>
                <w:color w:val="000000"/>
                <w:lang w:eastAsia="en-GB"/>
              </w:rPr>
            </w:pPr>
            <w:r w:rsidRPr="006634A7">
              <w:rPr>
                <w:rFonts w:eastAsia="Times New Roman"/>
                <w:color w:val="000000"/>
                <w:lang w:eastAsia="en-GB"/>
              </w:rPr>
              <w:t>Розвиток відносин з клієнтами.</w:t>
            </w:r>
          </w:p>
          <w:p w:rsidR="006634A7" w:rsidRPr="006634A7" w:rsidRDefault="006634A7" w:rsidP="006634A7">
            <w:pPr>
              <w:spacing w:line="276" w:lineRule="auto"/>
              <w:ind w:firstLine="0"/>
              <w:jc w:val="center"/>
              <w:rPr>
                <w:rFonts w:eastAsia="Times New Roman"/>
                <w:color w:val="000000"/>
                <w:lang w:eastAsia="en-GB"/>
              </w:rPr>
            </w:pPr>
            <w:r w:rsidRPr="006634A7">
              <w:rPr>
                <w:rFonts w:eastAsia="Times New Roman"/>
                <w:color w:val="000000"/>
                <w:lang w:eastAsia="en-GB"/>
              </w:rPr>
              <w:t xml:space="preserve">Спонсорство та благодійність. </w:t>
            </w:r>
          </w:p>
          <w:p w:rsidR="006634A7" w:rsidRPr="006634A7" w:rsidRDefault="006634A7" w:rsidP="006634A7">
            <w:pPr>
              <w:spacing w:line="276" w:lineRule="auto"/>
              <w:ind w:firstLine="0"/>
              <w:jc w:val="center"/>
              <w:rPr>
                <w:rFonts w:eastAsia="Times New Roman"/>
                <w:color w:val="000000"/>
                <w:lang w:eastAsia="en-GB"/>
              </w:rPr>
            </w:pPr>
            <w:r w:rsidRPr="006634A7">
              <w:rPr>
                <w:rFonts w:eastAsia="Times New Roman"/>
                <w:color w:val="000000"/>
                <w:lang w:eastAsia="en-GB"/>
              </w:rPr>
              <w:t>Торгові виставки.</w:t>
            </w:r>
          </w:p>
        </w:tc>
      </w:tr>
      <w:tr w:rsidR="006634A7" w:rsidRPr="006634A7" w:rsidTr="006634A7">
        <w:trPr>
          <w:trHeight w:val="279"/>
        </w:trPr>
        <w:tc>
          <w:tcPr>
            <w:tcW w:w="1504" w:type="dxa"/>
            <w:vAlign w:val="center"/>
          </w:tcPr>
          <w:p w:rsidR="006634A7" w:rsidRPr="006634A7" w:rsidRDefault="006634A7" w:rsidP="006634A7">
            <w:pPr>
              <w:spacing w:line="276" w:lineRule="auto"/>
              <w:ind w:firstLine="0"/>
              <w:jc w:val="center"/>
              <w:rPr>
                <w:rFonts w:eastAsia="Times New Roman"/>
                <w:color w:val="000000"/>
                <w:lang w:eastAsia="en-GB"/>
              </w:rPr>
            </w:pPr>
            <w:r w:rsidRPr="006634A7">
              <w:rPr>
                <w:rFonts w:eastAsia="Times New Roman"/>
                <w:color w:val="000000"/>
                <w:lang w:eastAsia="en-GB"/>
              </w:rPr>
              <w:t>Франція</w:t>
            </w:r>
          </w:p>
        </w:tc>
        <w:tc>
          <w:tcPr>
            <w:tcW w:w="1595" w:type="dxa"/>
            <w:vAlign w:val="center"/>
          </w:tcPr>
          <w:p w:rsidR="006634A7" w:rsidRPr="006634A7" w:rsidRDefault="006634A7" w:rsidP="006634A7">
            <w:pPr>
              <w:spacing w:line="276" w:lineRule="auto"/>
              <w:ind w:firstLine="0"/>
              <w:jc w:val="center"/>
              <w:rPr>
                <w:rFonts w:eastAsia="Times New Roman"/>
                <w:color w:val="000000"/>
                <w:lang w:eastAsia="en-GB"/>
              </w:rPr>
            </w:pPr>
            <w:proofErr w:type="spellStart"/>
            <w:r w:rsidRPr="006634A7">
              <w:rPr>
                <w:rFonts w:eastAsia="Times New Roman"/>
                <w:color w:val="000000"/>
                <w:lang w:eastAsia="en-GB"/>
              </w:rPr>
              <w:t>Schneider</w:t>
            </w:r>
            <w:proofErr w:type="spellEnd"/>
            <w:r w:rsidRPr="006634A7">
              <w:rPr>
                <w:rFonts w:eastAsia="Times New Roman"/>
                <w:color w:val="000000"/>
                <w:lang w:eastAsia="en-GB"/>
              </w:rPr>
              <w:t xml:space="preserve"> </w:t>
            </w:r>
            <w:proofErr w:type="spellStart"/>
            <w:r w:rsidRPr="006634A7">
              <w:rPr>
                <w:rFonts w:eastAsia="Times New Roman"/>
                <w:color w:val="000000"/>
                <w:lang w:eastAsia="en-GB"/>
              </w:rPr>
              <w:t>Electric</w:t>
            </w:r>
            <w:proofErr w:type="spellEnd"/>
          </w:p>
        </w:tc>
        <w:tc>
          <w:tcPr>
            <w:tcW w:w="1885" w:type="dxa"/>
            <w:vAlign w:val="center"/>
          </w:tcPr>
          <w:p w:rsidR="006634A7" w:rsidRPr="006634A7" w:rsidRDefault="006634A7" w:rsidP="006634A7">
            <w:pPr>
              <w:spacing w:line="276" w:lineRule="auto"/>
              <w:ind w:firstLine="0"/>
              <w:jc w:val="center"/>
              <w:rPr>
                <w:rFonts w:eastAsia="Times New Roman"/>
                <w:color w:val="000000"/>
                <w:lang w:eastAsia="en-GB"/>
              </w:rPr>
            </w:pPr>
            <w:r w:rsidRPr="006634A7">
              <w:rPr>
                <w:rFonts w:eastAsia="Times New Roman"/>
                <w:color w:val="000000"/>
                <w:lang w:eastAsia="en-GB"/>
              </w:rPr>
              <w:t>Велике підприємство</w:t>
            </w:r>
          </w:p>
        </w:tc>
        <w:tc>
          <w:tcPr>
            <w:tcW w:w="1929" w:type="dxa"/>
            <w:vAlign w:val="center"/>
          </w:tcPr>
          <w:p w:rsidR="006634A7" w:rsidRPr="006634A7" w:rsidRDefault="006634A7" w:rsidP="006634A7">
            <w:pPr>
              <w:spacing w:line="276" w:lineRule="auto"/>
              <w:ind w:firstLine="0"/>
              <w:jc w:val="center"/>
              <w:rPr>
                <w:rFonts w:eastAsia="Times New Roman"/>
                <w:color w:val="000000"/>
                <w:lang w:eastAsia="en-GB"/>
              </w:rPr>
            </w:pPr>
            <w:r w:rsidRPr="006634A7">
              <w:rPr>
                <w:rFonts w:eastAsia="Times New Roman"/>
                <w:color w:val="000000"/>
                <w:lang w:eastAsia="en-GB"/>
              </w:rPr>
              <w:t>Проектування систем автоматизації та розробка приладів</w:t>
            </w:r>
          </w:p>
        </w:tc>
        <w:tc>
          <w:tcPr>
            <w:tcW w:w="2644" w:type="dxa"/>
            <w:vAlign w:val="center"/>
          </w:tcPr>
          <w:p w:rsidR="006634A7" w:rsidRPr="006634A7" w:rsidRDefault="006634A7" w:rsidP="006634A7">
            <w:pPr>
              <w:spacing w:line="276" w:lineRule="auto"/>
              <w:ind w:firstLine="0"/>
              <w:jc w:val="center"/>
              <w:rPr>
                <w:rFonts w:eastAsia="Times New Roman"/>
                <w:color w:val="000000"/>
                <w:lang w:eastAsia="en-GB"/>
              </w:rPr>
            </w:pPr>
            <w:r w:rsidRPr="006634A7">
              <w:rPr>
                <w:rFonts w:eastAsia="Times New Roman"/>
                <w:color w:val="000000"/>
                <w:lang w:eastAsia="en-GB"/>
              </w:rPr>
              <w:t xml:space="preserve">Індивідуальний підхід. Сучасні рішення. Власні програмні комплекси. Різні сфери автоматизації. </w:t>
            </w:r>
            <w:r w:rsidRPr="006634A7">
              <w:rPr>
                <w:rFonts w:eastAsia="Times New Roman"/>
                <w:color w:val="000000"/>
                <w:lang w:eastAsia="en-GB"/>
              </w:rPr>
              <w:lastRenderedPageBreak/>
              <w:t>Підтримка на всіх етапах.</w:t>
            </w:r>
          </w:p>
        </w:tc>
        <w:tc>
          <w:tcPr>
            <w:tcW w:w="2411" w:type="dxa"/>
            <w:vAlign w:val="center"/>
          </w:tcPr>
          <w:p w:rsidR="006634A7" w:rsidRPr="006634A7" w:rsidRDefault="006634A7" w:rsidP="006634A7">
            <w:pPr>
              <w:spacing w:line="276" w:lineRule="auto"/>
              <w:ind w:firstLine="0"/>
              <w:contextualSpacing/>
              <w:jc w:val="left"/>
              <w:rPr>
                <w:rFonts w:eastAsia="Times New Roman"/>
                <w:color w:val="000000"/>
                <w:lang w:eastAsia="en-GB"/>
              </w:rPr>
            </w:pPr>
            <w:r w:rsidRPr="006634A7">
              <w:rPr>
                <w:rFonts w:eastAsia="Times New Roman"/>
                <w:color w:val="000000"/>
                <w:lang w:eastAsia="en-GB"/>
              </w:rPr>
              <w:lastRenderedPageBreak/>
              <w:t>Прямий продаж;</w:t>
            </w:r>
          </w:p>
          <w:p w:rsidR="006634A7" w:rsidRPr="006634A7" w:rsidRDefault="006634A7" w:rsidP="006634A7">
            <w:pPr>
              <w:spacing w:line="276" w:lineRule="auto"/>
              <w:ind w:firstLine="0"/>
              <w:contextualSpacing/>
              <w:jc w:val="left"/>
              <w:rPr>
                <w:rFonts w:eastAsia="Times New Roman"/>
                <w:color w:val="000000"/>
                <w:lang w:eastAsia="en-GB"/>
              </w:rPr>
            </w:pPr>
            <w:r w:rsidRPr="006634A7">
              <w:rPr>
                <w:rFonts w:eastAsia="Times New Roman"/>
                <w:color w:val="000000"/>
                <w:lang w:eastAsia="en-GB"/>
              </w:rPr>
              <w:t>Дистриб'юторська мережа;</w:t>
            </w:r>
          </w:p>
          <w:p w:rsidR="006634A7" w:rsidRPr="006634A7" w:rsidRDefault="006634A7" w:rsidP="006634A7">
            <w:pPr>
              <w:spacing w:line="276" w:lineRule="auto"/>
              <w:ind w:firstLine="0"/>
              <w:contextualSpacing/>
              <w:jc w:val="left"/>
              <w:rPr>
                <w:rFonts w:eastAsia="Times New Roman"/>
                <w:color w:val="000000"/>
                <w:lang w:eastAsia="en-GB"/>
              </w:rPr>
            </w:pPr>
            <w:r w:rsidRPr="006634A7">
              <w:rPr>
                <w:rFonts w:eastAsia="Times New Roman"/>
                <w:color w:val="000000"/>
                <w:lang w:eastAsia="en-GB"/>
              </w:rPr>
              <w:t>Роздрібна мережа;</w:t>
            </w:r>
          </w:p>
          <w:p w:rsidR="006634A7" w:rsidRPr="006634A7" w:rsidRDefault="006634A7" w:rsidP="006634A7">
            <w:pPr>
              <w:spacing w:line="276" w:lineRule="auto"/>
              <w:ind w:firstLine="0"/>
              <w:contextualSpacing/>
              <w:jc w:val="left"/>
              <w:rPr>
                <w:rFonts w:eastAsia="Times New Roman"/>
                <w:color w:val="000000"/>
                <w:lang w:eastAsia="en-GB"/>
              </w:rPr>
            </w:pPr>
            <w:r w:rsidRPr="006634A7">
              <w:rPr>
                <w:rFonts w:eastAsia="Times New Roman"/>
                <w:color w:val="000000"/>
                <w:lang w:eastAsia="en-GB"/>
              </w:rPr>
              <w:t>Інтернет-магазин;</w:t>
            </w:r>
          </w:p>
          <w:p w:rsidR="006634A7" w:rsidRPr="006634A7" w:rsidRDefault="006634A7" w:rsidP="006634A7">
            <w:pPr>
              <w:spacing w:line="276" w:lineRule="auto"/>
              <w:ind w:firstLine="0"/>
              <w:contextualSpacing/>
              <w:jc w:val="left"/>
              <w:rPr>
                <w:rFonts w:eastAsia="Times New Roman"/>
                <w:color w:val="000000"/>
                <w:lang w:eastAsia="en-GB"/>
              </w:rPr>
            </w:pPr>
            <w:r w:rsidRPr="006634A7">
              <w:rPr>
                <w:rFonts w:eastAsia="Times New Roman"/>
                <w:color w:val="000000"/>
                <w:lang w:eastAsia="en-GB"/>
              </w:rPr>
              <w:t>Бізнес-партнери;</w:t>
            </w:r>
          </w:p>
          <w:p w:rsidR="006634A7" w:rsidRPr="006634A7" w:rsidRDefault="006634A7" w:rsidP="006634A7">
            <w:pPr>
              <w:spacing w:line="276" w:lineRule="auto"/>
              <w:ind w:firstLine="0"/>
              <w:contextualSpacing/>
              <w:jc w:val="left"/>
              <w:rPr>
                <w:rFonts w:eastAsia="Times New Roman"/>
                <w:color w:val="000000"/>
                <w:lang w:eastAsia="en-GB"/>
              </w:rPr>
            </w:pPr>
            <w:r w:rsidRPr="006634A7">
              <w:rPr>
                <w:rFonts w:eastAsia="Times New Roman"/>
                <w:color w:val="000000"/>
                <w:lang w:eastAsia="en-GB"/>
              </w:rPr>
              <w:lastRenderedPageBreak/>
              <w:t>Корпоративний продаж;</w:t>
            </w:r>
          </w:p>
        </w:tc>
        <w:tc>
          <w:tcPr>
            <w:tcW w:w="2141" w:type="dxa"/>
            <w:vAlign w:val="center"/>
          </w:tcPr>
          <w:p w:rsidR="006634A7" w:rsidRPr="006634A7" w:rsidRDefault="006634A7" w:rsidP="006634A7">
            <w:pPr>
              <w:spacing w:line="276" w:lineRule="auto"/>
              <w:ind w:firstLine="0"/>
              <w:jc w:val="center"/>
              <w:rPr>
                <w:rFonts w:eastAsia="Times New Roman"/>
                <w:color w:val="000000"/>
                <w:lang w:eastAsia="en-GB"/>
              </w:rPr>
            </w:pPr>
            <w:r w:rsidRPr="006634A7">
              <w:rPr>
                <w:rFonts w:eastAsia="Times New Roman"/>
                <w:color w:val="000000"/>
                <w:lang w:eastAsia="en-GB"/>
              </w:rPr>
              <w:lastRenderedPageBreak/>
              <w:t>Реклама різного роду.</w:t>
            </w:r>
          </w:p>
          <w:p w:rsidR="006634A7" w:rsidRPr="006634A7" w:rsidRDefault="006634A7" w:rsidP="006634A7">
            <w:pPr>
              <w:spacing w:line="276" w:lineRule="auto"/>
              <w:ind w:firstLine="0"/>
              <w:jc w:val="center"/>
              <w:rPr>
                <w:rFonts w:eastAsia="Times New Roman"/>
                <w:color w:val="000000"/>
                <w:lang w:eastAsia="en-GB"/>
              </w:rPr>
            </w:pPr>
            <w:r w:rsidRPr="006634A7">
              <w:rPr>
                <w:rFonts w:eastAsia="Times New Roman"/>
                <w:color w:val="000000"/>
                <w:lang w:eastAsia="en-GB"/>
              </w:rPr>
              <w:t>Розвиток відносин з клієнтами.</w:t>
            </w:r>
          </w:p>
          <w:p w:rsidR="006634A7" w:rsidRPr="006634A7" w:rsidRDefault="006634A7" w:rsidP="006634A7">
            <w:pPr>
              <w:spacing w:line="276" w:lineRule="auto"/>
              <w:ind w:firstLine="0"/>
              <w:jc w:val="center"/>
              <w:rPr>
                <w:rFonts w:eastAsia="Times New Roman"/>
                <w:color w:val="000000"/>
                <w:lang w:eastAsia="en-GB"/>
              </w:rPr>
            </w:pPr>
            <w:r w:rsidRPr="006634A7">
              <w:rPr>
                <w:rFonts w:eastAsia="Times New Roman"/>
                <w:color w:val="000000"/>
                <w:lang w:eastAsia="en-GB"/>
              </w:rPr>
              <w:t xml:space="preserve">Спонсорство та благодійність. </w:t>
            </w:r>
          </w:p>
          <w:p w:rsidR="006634A7" w:rsidRPr="006634A7" w:rsidRDefault="006634A7" w:rsidP="006634A7">
            <w:pPr>
              <w:spacing w:line="276" w:lineRule="auto"/>
              <w:ind w:firstLine="0"/>
              <w:jc w:val="center"/>
              <w:rPr>
                <w:rFonts w:eastAsia="Times New Roman"/>
                <w:color w:val="000000"/>
                <w:lang w:eastAsia="en-GB"/>
              </w:rPr>
            </w:pPr>
            <w:r w:rsidRPr="006634A7">
              <w:rPr>
                <w:rFonts w:eastAsia="Times New Roman"/>
                <w:color w:val="000000"/>
                <w:lang w:eastAsia="en-GB"/>
              </w:rPr>
              <w:lastRenderedPageBreak/>
              <w:t>Торгові виставки.</w:t>
            </w:r>
          </w:p>
        </w:tc>
      </w:tr>
      <w:tr w:rsidR="006634A7" w:rsidRPr="006634A7" w:rsidTr="006634A7">
        <w:trPr>
          <w:trHeight w:val="279"/>
        </w:trPr>
        <w:tc>
          <w:tcPr>
            <w:tcW w:w="1504" w:type="dxa"/>
            <w:vAlign w:val="center"/>
          </w:tcPr>
          <w:p w:rsidR="006634A7" w:rsidRPr="006634A7" w:rsidRDefault="006634A7" w:rsidP="006634A7">
            <w:pPr>
              <w:spacing w:line="276" w:lineRule="auto"/>
              <w:ind w:firstLine="0"/>
              <w:jc w:val="center"/>
              <w:rPr>
                <w:rFonts w:eastAsia="Times New Roman"/>
                <w:color w:val="000000"/>
                <w:lang w:eastAsia="en-GB"/>
              </w:rPr>
            </w:pPr>
            <w:r w:rsidRPr="006634A7">
              <w:rPr>
                <w:rFonts w:eastAsia="Times New Roman"/>
                <w:color w:val="000000"/>
                <w:lang w:eastAsia="en-GB"/>
              </w:rPr>
              <w:lastRenderedPageBreak/>
              <w:t>США</w:t>
            </w:r>
          </w:p>
        </w:tc>
        <w:tc>
          <w:tcPr>
            <w:tcW w:w="1595" w:type="dxa"/>
            <w:vAlign w:val="center"/>
          </w:tcPr>
          <w:p w:rsidR="006634A7" w:rsidRPr="006634A7" w:rsidRDefault="006634A7" w:rsidP="006634A7">
            <w:pPr>
              <w:spacing w:line="276" w:lineRule="auto"/>
              <w:ind w:firstLine="0"/>
              <w:jc w:val="center"/>
              <w:rPr>
                <w:rFonts w:eastAsia="Times New Roman"/>
                <w:color w:val="000000"/>
                <w:lang w:eastAsia="en-GB"/>
              </w:rPr>
            </w:pPr>
            <w:proofErr w:type="spellStart"/>
            <w:r w:rsidRPr="006634A7">
              <w:rPr>
                <w:rFonts w:eastAsia="Times New Roman"/>
                <w:color w:val="000000"/>
                <w:lang w:eastAsia="en-GB"/>
              </w:rPr>
              <w:t>Honeywell</w:t>
            </w:r>
            <w:proofErr w:type="spellEnd"/>
          </w:p>
        </w:tc>
        <w:tc>
          <w:tcPr>
            <w:tcW w:w="1885" w:type="dxa"/>
            <w:vAlign w:val="center"/>
          </w:tcPr>
          <w:p w:rsidR="006634A7" w:rsidRPr="006634A7" w:rsidRDefault="006634A7" w:rsidP="006634A7">
            <w:pPr>
              <w:spacing w:line="276" w:lineRule="auto"/>
              <w:ind w:firstLine="0"/>
              <w:jc w:val="center"/>
              <w:rPr>
                <w:rFonts w:eastAsia="Times New Roman"/>
                <w:color w:val="000000"/>
                <w:lang w:eastAsia="en-GB"/>
              </w:rPr>
            </w:pPr>
            <w:r w:rsidRPr="006634A7">
              <w:rPr>
                <w:rFonts w:eastAsia="Times New Roman"/>
                <w:color w:val="000000"/>
                <w:lang w:eastAsia="en-GB"/>
              </w:rPr>
              <w:t>Велике підприємство</w:t>
            </w:r>
          </w:p>
        </w:tc>
        <w:tc>
          <w:tcPr>
            <w:tcW w:w="1929" w:type="dxa"/>
            <w:vAlign w:val="center"/>
          </w:tcPr>
          <w:p w:rsidR="006634A7" w:rsidRPr="006634A7" w:rsidRDefault="006634A7" w:rsidP="006634A7">
            <w:pPr>
              <w:spacing w:line="276" w:lineRule="auto"/>
              <w:ind w:firstLine="0"/>
              <w:jc w:val="center"/>
              <w:rPr>
                <w:rFonts w:eastAsia="Times New Roman"/>
                <w:color w:val="000000"/>
                <w:lang w:eastAsia="en-GB"/>
              </w:rPr>
            </w:pPr>
            <w:r w:rsidRPr="006634A7">
              <w:rPr>
                <w:rFonts w:eastAsia="Times New Roman"/>
                <w:color w:val="000000"/>
                <w:lang w:eastAsia="en-GB"/>
              </w:rPr>
              <w:t>Проектування систем автоматизації та розробка приладів</w:t>
            </w:r>
          </w:p>
        </w:tc>
        <w:tc>
          <w:tcPr>
            <w:tcW w:w="2644" w:type="dxa"/>
            <w:vAlign w:val="center"/>
          </w:tcPr>
          <w:p w:rsidR="006634A7" w:rsidRPr="006634A7" w:rsidRDefault="006634A7" w:rsidP="006634A7">
            <w:pPr>
              <w:spacing w:line="276" w:lineRule="auto"/>
              <w:ind w:firstLine="0"/>
              <w:jc w:val="center"/>
              <w:rPr>
                <w:rFonts w:eastAsia="Times New Roman"/>
                <w:color w:val="000000"/>
                <w:lang w:eastAsia="en-GB"/>
              </w:rPr>
            </w:pPr>
            <w:r w:rsidRPr="006634A7">
              <w:rPr>
                <w:rFonts w:eastAsia="Times New Roman"/>
                <w:color w:val="000000"/>
                <w:lang w:eastAsia="en-GB"/>
              </w:rPr>
              <w:t>Індивідуальний підхід. Сучасні рішення. Власні програмні комплекси. Різні сфери автоматизації. Підтримка на всіх етапах.</w:t>
            </w:r>
          </w:p>
        </w:tc>
        <w:tc>
          <w:tcPr>
            <w:tcW w:w="2411" w:type="dxa"/>
            <w:vAlign w:val="center"/>
          </w:tcPr>
          <w:p w:rsidR="006634A7" w:rsidRPr="006634A7" w:rsidRDefault="006634A7" w:rsidP="006634A7">
            <w:pPr>
              <w:spacing w:line="276" w:lineRule="auto"/>
              <w:ind w:firstLine="0"/>
              <w:contextualSpacing/>
              <w:jc w:val="left"/>
              <w:rPr>
                <w:rFonts w:eastAsia="Times New Roman"/>
                <w:color w:val="000000"/>
                <w:lang w:eastAsia="en-GB"/>
              </w:rPr>
            </w:pPr>
            <w:r w:rsidRPr="006634A7">
              <w:rPr>
                <w:rFonts w:eastAsia="Times New Roman"/>
                <w:color w:val="000000"/>
                <w:lang w:eastAsia="en-GB"/>
              </w:rPr>
              <w:t>Прямий продаж;</w:t>
            </w:r>
          </w:p>
          <w:p w:rsidR="006634A7" w:rsidRPr="006634A7" w:rsidRDefault="006634A7" w:rsidP="006634A7">
            <w:pPr>
              <w:spacing w:line="276" w:lineRule="auto"/>
              <w:ind w:firstLine="0"/>
              <w:contextualSpacing/>
              <w:jc w:val="left"/>
              <w:rPr>
                <w:rFonts w:eastAsia="Times New Roman"/>
                <w:color w:val="000000"/>
                <w:lang w:eastAsia="en-GB"/>
              </w:rPr>
            </w:pPr>
            <w:r w:rsidRPr="006634A7">
              <w:rPr>
                <w:rFonts w:eastAsia="Times New Roman"/>
                <w:color w:val="000000"/>
                <w:lang w:eastAsia="en-GB"/>
              </w:rPr>
              <w:t>Дистриб'юторська мережа;</w:t>
            </w:r>
          </w:p>
          <w:p w:rsidR="006634A7" w:rsidRPr="006634A7" w:rsidRDefault="006634A7" w:rsidP="006634A7">
            <w:pPr>
              <w:spacing w:line="276" w:lineRule="auto"/>
              <w:ind w:firstLine="0"/>
              <w:contextualSpacing/>
              <w:jc w:val="left"/>
              <w:rPr>
                <w:rFonts w:eastAsia="Times New Roman"/>
                <w:color w:val="000000"/>
                <w:lang w:eastAsia="en-GB"/>
              </w:rPr>
            </w:pPr>
            <w:r w:rsidRPr="006634A7">
              <w:rPr>
                <w:rFonts w:eastAsia="Times New Roman"/>
                <w:color w:val="000000"/>
                <w:lang w:eastAsia="en-GB"/>
              </w:rPr>
              <w:t>Роздрібна мережа;</w:t>
            </w:r>
          </w:p>
          <w:p w:rsidR="006634A7" w:rsidRPr="006634A7" w:rsidRDefault="006634A7" w:rsidP="006634A7">
            <w:pPr>
              <w:spacing w:line="276" w:lineRule="auto"/>
              <w:ind w:firstLine="0"/>
              <w:contextualSpacing/>
              <w:jc w:val="left"/>
              <w:rPr>
                <w:rFonts w:eastAsia="Times New Roman"/>
                <w:color w:val="000000"/>
                <w:lang w:eastAsia="en-GB"/>
              </w:rPr>
            </w:pPr>
            <w:r w:rsidRPr="006634A7">
              <w:rPr>
                <w:rFonts w:eastAsia="Times New Roman"/>
                <w:color w:val="000000"/>
                <w:lang w:eastAsia="en-GB"/>
              </w:rPr>
              <w:t>Інтернет-магазин;</w:t>
            </w:r>
          </w:p>
          <w:p w:rsidR="006634A7" w:rsidRPr="006634A7" w:rsidRDefault="006634A7" w:rsidP="006634A7">
            <w:pPr>
              <w:spacing w:line="276" w:lineRule="auto"/>
              <w:ind w:firstLine="0"/>
              <w:contextualSpacing/>
              <w:jc w:val="left"/>
              <w:rPr>
                <w:rFonts w:eastAsia="Times New Roman"/>
                <w:color w:val="000000"/>
                <w:lang w:eastAsia="en-GB"/>
              </w:rPr>
            </w:pPr>
            <w:r w:rsidRPr="006634A7">
              <w:rPr>
                <w:rFonts w:eastAsia="Times New Roman"/>
                <w:color w:val="000000"/>
                <w:lang w:eastAsia="en-GB"/>
              </w:rPr>
              <w:t>Бізнес-партнери;</w:t>
            </w:r>
          </w:p>
          <w:p w:rsidR="006634A7" w:rsidRPr="006634A7" w:rsidRDefault="006634A7" w:rsidP="006634A7">
            <w:pPr>
              <w:spacing w:line="276" w:lineRule="auto"/>
              <w:ind w:firstLine="0"/>
              <w:contextualSpacing/>
              <w:jc w:val="left"/>
              <w:rPr>
                <w:rFonts w:eastAsia="Times New Roman"/>
                <w:color w:val="000000"/>
                <w:lang w:eastAsia="en-GB"/>
              </w:rPr>
            </w:pPr>
            <w:r w:rsidRPr="006634A7">
              <w:rPr>
                <w:rFonts w:eastAsia="Times New Roman"/>
                <w:color w:val="000000"/>
                <w:lang w:eastAsia="en-GB"/>
              </w:rPr>
              <w:t>Корпоративний продаж;</w:t>
            </w:r>
          </w:p>
        </w:tc>
        <w:tc>
          <w:tcPr>
            <w:tcW w:w="2141" w:type="dxa"/>
            <w:vAlign w:val="center"/>
          </w:tcPr>
          <w:p w:rsidR="006634A7" w:rsidRPr="006634A7" w:rsidRDefault="006634A7" w:rsidP="006634A7">
            <w:pPr>
              <w:spacing w:line="276" w:lineRule="auto"/>
              <w:ind w:firstLine="0"/>
              <w:jc w:val="center"/>
              <w:rPr>
                <w:rFonts w:eastAsia="Times New Roman"/>
                <w:color w:val="000000"/>
                <w:lang w:eastAsia="en-GB"/>
              </w:rPr>
            </w:pPr>
            <w:r w:rsidRPr="006634A7">
              <w:rPr>
                <w:rFonts w:eastAsia="Times New Roman"/>
                <w:color w:val="000000"/>
                <w:lang w:eastAsia="en-GB"/>
              </w:rPr>
              <w:t>Реклама різного роду.</w:t>
            </w:r>
          </w:p>
          <w:p w:rsidR="006634A7" w:rsidRPr="006634A7" w:rsidRDefault="006634A7" w:rsidP="006634A7">
            <w:pPr>
              <w:spacing w:line="276" w:lineRule="auto"/>
              <w:ind w:firstLine="0"/>
              <w:jc w:val="center"/>
              <w:rPr>
                <w:rFonts w:eastAsia="Times New Roman"/>
                <w:color w:val="000000"/>
                <w:lang w:eastAsia="en-GB"/>
              </w:rPr>
            </w:pPr>
            <w:r w:rsidRPr="006634A7">
              <w:rPr>
                <w:rFonts w:eastAsia="Times New Roman"/>
                <w:color w:val="000000"/>
                <w:lang w:eastAsia="en-GB"/>
              </w:rPr>
              <w:t>Розвиток відносин з клієнтами.</w:t>
            </w:r>
          </w:p>
          <w:p w:rsidR="006634A7" w:rsidRPr="006634A7" w:rsidRDefault="006634A7" w:rsidP="006634A7">
            <w:pPr>
              <w:spacing w:line="276" w:lineRule="auto"/>
              <w:ind w:firstLine="0"/>
              <w:jc w:val="center"/>
              <w:rPr>
                <w:rFonts w:eastAsia="Times New Roman"/>
                <w:color w:val="000000"/>
                <w:lang w:eastAsia="en-GB"/>
              </w:rPr>
            </w:pPr>
            <w:r w:rsidRPr="006634A7">
              <w:rPr>
                <w:rFonts w:eastAsia="Times New Roman"/>
                <w:color w:val="000000"/>
                <w:lang w:eastAsia="en-GB"/>
              </w:rPr>
              <w:t xml:space="preserve">Спонсорство та благодійність. </w:t>
            </w:r>
          </w:p>
          <w:p w:rsidR="006634A7" w:rsidRPr="006634A7" w:rsidRDefault="006634A7" w:rsidP="006634A7">
            <w:pPr>
              <w:spacing w:line="276" w:lineRule="auto"/>
              <w:ind w:firstLine="0"/>
              <w:jc w:val="center"/>
              <w:rPr>
                <w:rFonts w:eastAsia="Times New Roman"/>
                <w:color w:val="000000"/>
                <w:lang w:eastAsia="en-GB"/>
              </w:rPr>
            </w:pPr>
            <w:r w:rsidRPr="006634A7">
              <w:rPr>
                <w:rFonts w:eastAsia="Times New Roman"/>
                <w:color w:val="000000"/>
                <w:lang w:eastAsia="en-GB"/>
              </w:rPr>
              <w:t>Торгові виставки.</w:t>
            </w:r>
          </w:p>
        </w:tc>
      </w:tr>
      <w:tr w:rsidR="006634A7" w:rsidRPr="006634A7" w:rsidTr="006634A7">
        <w:trPr>
          <w:trHeight w:val="279"/>
        </w:trPr>
        <w:tc>
          <w:tcPr>
            <w:tcW w:w="1504" w:type="dxa"/>
            <w:vAlign w:val="center"/>
          </w:tcPr>
          <w:p w:rsidR="006634A7" w:rsidRPr="006634A7" w:rsidRDefault="006634A7" w:rsidP="006634A7">
            <w:pPr>
              <w:spacing w:line="276" w:lineRule="auto"/>
              <w:ind w:firstLine="0"/>
              <w:jc w:val="center"/>
              <w:rPr>
                <w:rFonts w:eastAsia="Times New Roman"/>
                <w:color w:val="000000"/>
                <w:lang w:eastAsia="en-GB"/>
              </w:rPr>
            </w:pPr>
            <w:r w:rsidRPr="006634A7">
              <w:rPr>
                <w:rFonts w:eastAsia="Times New Roman"/>
                <w:color w:val="000000"/>
                <w:lang w:eastAsia="en-GB"/>
              </w:rPr>
              <w:t>Японія</w:t>
            </w:r>
          </w:p>
        </w:tc>
        <w:tc>
          <w:tcPr>
            <w:tcW w:w="1595" w:type="dxa"/>
            <w:vAlign w:val="center"/>
          </w:tcPr>
          <w:p w:rsidR="006634A7" w:rsidRPr="006634A7" w:rsidRDefault="006634A7" w:rsidP="006634A7">
            <w:pPr>
              <w:spacing w:line="276" w:lineRule="auto"/>
              <w:ind w:firstLine="0"/>
              <w:jc w:val="center"/>
              <w:rPr>
                <w:rFonts w:eastAsia="Times New Roman"/>
                <w:color w:val="000000"/>
                <w:lang w:eastAsia="en-GB"/>
              </w:rPr>
            </w:pPr>
            <w:proofErr w:type="spellStart"/>
            <w:r w:rsidRPr="006634A7">
              <w:rPr>
                <w:rFonts w:eastAsia="Times New Roman"/>
                <w:color w:val="000000"/>
                <w:lang w:eastAsia="en-GB"/>
              </w:rPr>
              <w:t>Yokogawa</w:t>
            </w:r>
            <w:proofErr w:type="spellEnd"/>
            <w:r w:rsidRPr="006634A7">
              <w:rPr>
                <w:rFonts w:eastAsia="Times New Roman"/>
                <w:color w:val="000000"/>
                <w:lang w:eastAsia="en-GB"/>
              </w:rPr>
              <w:t xml:space="preserve"> </w:t>
            </w:r>
            <w:proofErr w:type="spellStart"/>
            <w:r w:rsidRPr="006634A7">
              <w:rPr>
                <w:rFonts w:eastAsia="Times New Roman"/>
                <w:color w:val="000000"/>
                <w:lang w:eastAsia="en-GB"/>
              </w:rPr>
              <w:t>Electric</w:t>
            </w:r>
            <w:proofErr w:type="spellEnd"/>
            <w:r w:rsidRPr="006634A7">
              <w:rPr>
                <w:rFonts w:eastAsia="Times New Roman"/>
                <w:color w:val="000000"/>
                <w:lang w:eastAsia="en-GB"/>
              </w:rPr>
              <w:t xml:space="preserve"> </w:t>
            </w:r>
            <w:proofErr w:type="spellStart"/>
            <w:r w:rsidRPr="006634A7">
              <w:rPr>
                <w:rFonts w:eastAsia="Times New Roman"/>
                <w:color w:val="000000"/>
                <w:lang w:eastAsia="en-GB"/>
              </w:rPr>
              <w:t>Corporation</w:t>
            </w:r>
            <w:proofErr w:type="spellEnd"/>
          </w:p>
        </w:tc>
        <w:tc>
          <w:tcPr>
            <w:tcW w:w="1885" w:type="dxa"/>
            <w:vAlign w:val="center"/>
          </w:tcPr>
          <w:p w:rsidR="006634A7" w:rsidRPr="006634A7" w:rsidRDefault="006634A7" w:rsidP="006634A7">
            <w:pPr>
              <w:spacing w:line="276" w:lineRule="auto"/>
              <w:ind w:firstLine="0"/>
              <w:jc w:val="center"/>
              <w:rPr>
                <w:rFonts w:eastAsia="Times New Roman"/>
                <w:color w:val="000000"/>
                <w:lang w:eastAsia="en-GB"/>
              </w:rPr>
            </w:pPr>
            <w:r w:rsidRPr="006634A7">
              <w:rPr>
                <w:rFonts w:eastAsia="Times New Roman"/>
                <w:color w:val="000000"/>
                <w:lang w:eastAsia="en-GB"/>
              </w:rPr>
              <w:t>Велике підприємство</w:t>
            </w:r>
          </w:p>
        </w:tc>
        <w:tc>
          <w:tcPr>
            <w:tcW w:w="1929" w:type="dxa"/>
            <w:vAlign w:val="center"/>
          </w:tcPr>
          <w:p w:rsidR="006634A7" w:rsidRPr="006634A7" w:rsidRDefault="006634A7" w:rsidP="006634A7">
            <w:pPr>
              <w:spacing w:line="276" w:lineRule="auto"/>
              <w:ind w:firstLine="0"/>
              <w:jc w:val="center"/>
              <w:rPr>
                <w:rFonts w:eastAsia="Times New Roman"/>
                <w:color w:val="000000"/>
                <w:lang w:eastAsia="en-GB"/>
              </w:rPr>
            </w:pPr>
            <w:r w:rsidRPr="006634A7">
              <w:rPr>
                <w:rFonts w:eastAsia="Times New Roman"/>
                <w:color w:val="000000"/>
                <w:lang w:eastAsia="en-GB"/>
              </w:rPr>
              <w:t>Проектування систем автоматизації та розробка приладів</w:t>
            </w:r>
          </w:p>
        </w:tc>
        <w:tc>
          <w:tcPr>
            <w:tcW w:w="2644" w:type="dxa"/>
            <w:vAlign w:val="center"/>
          </w:tcPr>
          <w:p w:rsidR="006634A7" w:rsidRPr="006634A7" w:rsidRDefault="006634A7" w:rsidP="006634A7">
            <w:pPr>
              <w:spacing w:line="276" w:lineRule="auto"/>
              <w:ind w:firstLine="0"/>
              <w:jc w:val="center"/>
              <w:rPr>
                <w:rFonts w:eastAsia="Times New Roman"/>
                <w:color w:val="000000"/>
                <w:lang w:eastAsia="en-GB"/>
              </w:rPr>
            </w:pPr>
            <w:r w:rsidRPr="006634A7">
              <w:rPr>
                <w:rFonts w:eastAsia="Times New Roman"/>
                <w:color w:val="000000"/>
                <w:lang w:eastAsia="en-GB"/>
              </w:rPr>
              <w:t>Індивідуальний підхід. Сучасні рішення. Власні програмні комплекси. Різні сфери автоматизації. Підтримка на всіх етапах.</w:t>
            </w:r>
          </w:p>
        </w:tc>
        <w:tc>
          <w:tcPr>
            <w:tcW w:w="2411" w:type="dxa"/>
            <w:vAlign w:val="center"/>
          </w:tcPr>
          <w:p w:rsidR="006634A7" w:rsidRPr="006634A7" w:rsidRDefault="006634A7" w:rsidP="006634A7">
            <w:pPr>
              <w:spacing w:line="276" w:lineRule="auto"/>
              <w:ind w:firstLine="0"/>
              <w:contextualSpacing/>
              <w:jc w:val="left"/>
              <w:rPr>
                <w:rFonts w:eastAsia="Times New Roman"/>
                <w:color w:val="000000"/>
                <w:lang w:eastAsia="en-GB"/>
              </w:rPr>
            </w:pPr>
            <w:r w:rsidRPr="006634A7">
              <w:rPr>
                <w:rFonts w:eastAsia="Times New Roman"/>
                <w:color w:val="000000"/>
                <w:lang w:eastAsia="en-GB"/>
              </w:rPr>
              <w:t>Прямий продаж;</w:t>
            </w:r>
          </w:p>
          <w:p w:rsidR="006634A7" w:rsidRPr="006634A7" w:rsidRDefault="006634A7" w:rsidP="006634A7">
            <w:pPr>
              <w:spacing w:line="276" w:lineRule="auto"/>
              <w:ind w:firstLine="0"/>
              <w:contextualSpacing/>
              <w:jc w:val="left"/>
              <w:rPr>
                <w:rFonts w:eastAsia="Times New Roman"/>
                <w:color w:val="000000"/>
                <w:lang w:eastAsia="en-GB"/>
              </w:rPr>
            </w:pPr>
            <w:r w:rsidRPr="006634A7">
              <w:rPr>
                <w:rFonts w:eastAsia="Times New Roman"/>
                <w:color w:val="000000"/>
                <w:lang w:eastAsia="en-GB"/>
              </w:rPr>
              <w:t>Дистриб'юторська мережа;</w:t>
            </w:r>
          </w:p>
          <w:p w:rsidR="006634A7" w:rsidRPr="006634A7" w:rsidRDefault="006634A7" w:rsidP="006634A7">
            <w:pPr>
              <w:spacing w:line="276" w:lineRule="auto"/>
              <w:ind w:firstLine="0"/>
              <w:contextualSpacing/>
              <w:jc w:val="left"/>
              <w:rPr>
                <w:rFonts w:eastAsia="Times New Roman"/>
                <w:color w:val="000000"/>
                <w:lang w:eastAsia="en-GB"/>
              </w:rPr>
            </w:pPr>
            <w:r w:rsidRPr="006634A7">
              <w:rPr>
                <w:rFonts w:eastAsia="Times New Roman"/>
                <w:color w:val="000000"/>
                <w:lang w:eastAsia="en-GB"/>
              </w:rPr>
              <w:t>Роздрібна мережа;</w:t>
            </w:r>
          </w:p>
          <w:p w:rsidR="006634A7" w:rsidRPr="006634A7" w:rsidRDefault="006634A7" w:rsidP="006634A7">
            <w:pPr>
              <w:spacing w:line="276" w:lineRule="auto"/>
              <w:ind w:firstLine="0"/>
              <w:contextualSpacing/>
              <w:jc w:val="left"/>
              <w:rPr>
                <w:rFonts w:eastAsia="Times New Roman"/>
                <w:color w:val="000000"/>
                <w:lang w:eastAsia="en-GB"/>
              </w:rPr>
            </w:pPr>
            <w:r w:rsidRPr="006634A7">
              <w:rPr>
                <w:rFonts w:eastAsia="Times New Roman"/>
                <w:color w:val="000000"/>
                <w:lang w:eastAsia="en-GB"/>
              </w:rPr>
              <w:t>Інтернет-магазин;</w:t>
            </w:r>
          </w:p>
          <w:p w:rsidR="006634A7" w:rsidRPr="006634A7" w:rsidRDefault="006634A7" w:rsidP="006634A7">
            <w:pPr>
              <w:spacing w:line="276" w:lineRule="auto"/>
              <w:ind w:firstLine="0"/>
              <w:contextualSpacing/>
              <w:jc w:val="left"/>
              <w:rPr>
                <w:rFonts w:eastAsia="Times New Roman"/>
                <w:color w:val="000000"/>
                <w:lang w:eastAsia="en-GB"/>
              </w:rPr>
            </w:pPr>
            <w:r w:rsidRPr="006634A7">
              <w:rPr>
                <w:rFonts w:eastAsia="Times New Roman"/>
                <w:color w:val="000000"/>
                <w:lang w:eastAsia="en-GB"/>
              </w:rPr>
              <w:t>Бізнес-партнери;</w:t>
            </w:r>
          </w:p>
          <w:p w:rsidR="006634A7" w:rsidRPr="006634A7" w:rsidRDefault="006634A7" w:rsidP="006634A7">
            <w:pPr>
              <w:spacing w:line="276" w:lineRule="auto"/>
              <w:ind w:firstLine="0"/>
              <w:contextualSpacing/>
              <w:jc w:val="left"/>
              <w:rPr>
                <w:rFonts w:eastAsia="Times New Roman"/>
                <w:color w:val="000000"/>
                <w:u w:val="single"/>
                <w:lang w:eastAsia="en-GB"/>
              </w:rPr>
            </w:pPr>
            <w:r w:rsidRPr="006634A7">
              <w:rPr>
                <w:rFonts w:eastAsia="Times New Roman"/>
                <w:color w:val="000000"/>
                <w:lang w:eastAsia="en-GB"/>
              </w:rPr>
              <w:t>Корпоративний продаж;</w:t>
            </w:r>
          </w:p>
        </w:tc>
        <w:tc>
          <w:tcPr>
            <w:tcW w:w="2141" w:type="dxa"/>
            <w:vAlign w:val="center"/>
          </w:tcPr>
          <w:p w:rsidR="006634A7" w:rsidRPr="006634A7" w:rsidRDefault="006634A7" w:rsidP="006634A7">
            <w:pPr>
              <w:spacing w:line="276" w:lineRule="auto"/>
              <w:ind w:firstLine="0"/>
              <w:jc w:val="center"/>
              <w:rPr>
                <w:rFonts w:eastAsia="Times New Roman"/>
                <w:color w:val="000000"/>
                <w:lang w:eastAsia="en-GB"/>
              </w:rPr>
            </w:pPr>
            <w:r w:rsidRPr="006634A7">
              <w:rPr>
                <w:rFonts w:eastAsia="Times New Roman"/>
                <w:color w:val="000000"/>
                <w:lang w:eastAsia="en-GB"/>
              </w:rPr>
              <w:t>Реклама різного роду.</w:t>
            </w:r>
          </w:p>
          <w:p w:rsidR="006634A7" w:rsidRPr="006634A7" w:rsidRDefault="006634A7" w:rsidP="006634A7">
            <w:pPr>
              <w:spacing w:line="276" w:lineRule="auto"/>
              <w:ind w:firstLine="0"/>
              <w:jc w:val="center"/>
              <w:rPr>
                <w:rFonts w:eastAsia="Times New Roman"/>
                <w:color w:val="000000"/>
                <w:lang w:eastAsia="en-GB"/>
              </w:rPr>
            </w:pPr>
            <w:r w:rsidRPr="006634A7">
              <w:rPr>
                <w:rFonts w:eastAsia="Times New Roman"/>
                <w:color w:val="000000"/>
                <w:lang w:eastAsia="en-GB"/>
              </w:rPr>
              <w:t>Розвиток відносин з клієнтами.</w:t>
            </w:r>
          </w:p>
          <w:p w:rsidR="006634A7" w:rsidRPr="006634A7" w:rsidRDefault="006634A7" w:rsidP="006634A7">
            <w:pPr>
              <w:spacing w:line="276" w:lineRule="auto"/>
              <w:ind w:firstLine="0"/>
              <w:jc w:val="center"/>
              <w:rPr>
                <w:rFonts w:eastAsia="Times New Roman"/>
                <w:color w:val="000000"/>
                <w:lang w:eastAsia="en-GB"/>
              </w:rPr>
            </w:pPr>
            <w:r w:rsidRPr="006634A7">
              <w:rPr>
                <w:rFonts w:eastAsia="Times New Roman"/>
                <w:color w:val="000000"/>
                <w:lang w:eastAsia="en-GB"/>
              </w:rPr>
              <w:t xml:space="preserve">Спонсорство та благодійність. </w:t>
            </w:r>
          </w:p>
          <w:p w:rsidR="006634A7" w:rsidRPr="006634A7" w:rsidRDefault="006634A7" w:rsidP="006634A7">
            <w:pPr>
              <w:spacing w:line="276" w:lineRule="auto"/>
              <w:ind w:firstLine="0"/>
              <w:jc w:val="center"/>
              <w:rPr>
                <w:rFonts w:eastAsia="Times New Roman"/>
                <w:color w:val="000000"/>
                <w:u w:val="single"/>
                <w:lang w:eastAsia="en-GB"/>
              </w:rPr>
            </w:pPr>
            <w:r w:rsidRPr="006634A7">
              <w:rPr>
                <w:rFonts w:eastAsia="Times New Roman"/>
                <w:color w:val="000000"/>
                <w:lang w:eastAsia="en-GB"/>
              </w:rPr>
              <w:t>Торгові виставки.</w:t>
            </w:r>
          </w:p>
        </w:tc>
      </w:tr>
    </w:tbl>
    <w:p w:rsidR="006634A7" w:rsidRDefault="006634A7" w:rsidP="007940B4">
      <w:pPr>
        <w:rPr>
          <w:lang w:eastAsia="uk-UA"/>
        </w:rPr>
      </w:pPr>
    </w:p>
    <w:p w:rsidR="00DC48CE" w:rsidRPr="006634A7" w:rsidRDefault="00DC48CE" w:rsidP="006634A7">
      <w:pPr>
        <w:tabs>
          <w:tab w:val="left" w:pos="1342"/>
        </w:tabs>
        <w:rPr>
          <w:lang w:eastAsia="uk-UA"/>
        </w:rPr>
        <w:sectPr w:rsidR="00DC48CE" w:rsidRPr="006634A7" w:rsidSect="00F575F4">
          <w:pgSz w:w="16838" w:h="11906" w:orient="landscape"/>
          <w:pgMar w:top="1418" w:right="1134" w:bottom="851" w:left="1134" w:header="709" w:footer="709" w:gutter="0"/>
          <w:cols w:space="708"/>
          <w:docGrid w:linePitch="381"/>
        </w:sectPr>
      </w:pPr>
    </w:p>
    <w:p w:rsidR="007940B4" w:rsidRPr="007940B4" w:rsidRDefault="007940B4" w:rsidP="006634A7">
      <w:pPr>
        <w:spacing w:after="240"/>
        <w:rPr>
          <w:b/>
          <w:i/>
          <w:iCs/>
          <w:lang w:eastAsia="uk-UA"/>
        </w:rPr>
      </w:pPr>
      <w:r w:rsidRPr="007940B4">
        <w:rPr>
          <w:b/>
          <w:i/>
          <w:iCs/>
          <w:lang w:eastAsia="uk-UA"/>
        </w:rPr>
        <w:lastRenderedPageBreak/>
        <w:t>Загальні тенденції за трьома проаналізованими частинами глобального ринку</w:t>
      </w:r>
    </w:p>
    <w:p w:rsidR="007940B4" w:rsidRPr="007940B4" w:rsidRDefault="007940B4" w:rsidP="007940B4">
      <w:pPr>
        <w:rPr>
          <w:bCs/>
          <w:lang w:eastAsia="uk-UA"/>
        </w:rPr>
      </w:pPr>
      <w:r w:rsidRPr="007940B4">
        <w:rPr>
          <w:bCs/>
          <w:lang w:eastAsia="uk-UA"/>
        </w:rPr>
        <w:t>Проаналізувавши ринки, можна зробити такі висновки:</w:t>
      </w:r>
    </w:p>
    <w:p w:rsidR="007940B4" w:rsidRPr="007940B4" w:rsidRDefault="007940B4" w:rsidP="00435587">
      <w:pPr>
        <w:numPr>
          <w:ilvl w:val="0"/>
          <w:numId w:val="10"/>
        </w:numPr>
        <w:rPr>
          <w:bCs/>
          <w:lang w:eastAsia="uk-UA"/>
        </w:rPr>
      </w:pPr>
      <w:r w:rsidRPr="007940B4">
        <w:rPr>
          <w:bCs/>
          <w:lang w:eastAsia="uk-UA"/>
        </w:rPr>
        <w:t>Фокус на сталому розвитку, компанії активно працюють у сторону екології та притримування принципів сталого розвитку.</w:t>
      </w:r>
    </w:p>
    <w:p w:rsidR="007940B4" w:rsidRPr="007940B4" w:rsidRDefault="007940B4" w:rsidP="00435587">
      <w:pPr>
        <w:numPr>
          <w:ilvl w:val="0"/>
          <w:numId w:val="10"/>
        </w:numPr>
        <w:rPr>
          <w:bCs/>
          <w:lang w:eastAsia="uk-UA"/>
        </w:rPr>
      </w:pPr>
      <w:r w:rsidRPr="007940B4">
        <w:rPr>
          <w:bCs/>
          <w:lang w:eastAsia="uk-UA"/>
        </w:rPr>
        <w:t>Різноманітність послуг, компанії пропонують послуги в різних галузях, включаючи автоматизацію та електрифікацію, цифрові технології, інфраструктуру та містобудування, медичні технології, фінансові послуги тощо.</w:t>
      </w:r>
    </w:p>
    <w:p w:rsidR="007940B4" w:rsidRPr="006634A7" w:rsidRDefault="007940B4" w:rsidP="00435587">
      <w:pPr>
        <w:numPr>
          <w:ilvl w:val="0"/>
          <w:numId w:val="10"/>
        </w:numPr>
        <w:rPr>
          <w:bCs/>
          <w:lang w:eastAsia="uk-UA"/>
        </w:rPr>
      </w:pPr>
      <w:r w:rsidRPr="007940B4">
        <w:rPr>
          <w:bCs/>
          <w:lang w:eastAsia="uk-UA"/>
        </w:rPr>
        <w:t xml:space="preserve">Глобальна присутність, компанії розповсюджують свої послуги та обладнання у більшість країн та співпрацюють з різними підрядниками. </w:t>
      </w:r>
    </w:p>
    <w:p w:rsidR="007940B4" w:rsidRPr="007940B4" w:rsidRDefault="007940B4" w:rsidP="006634A7">
      <w:pPr>
        <w:spacing w:before="240"/>
        <w:rPr>
          <w:b/>
          <w:i/>
          <w:iCs/>
          <w:lang w:eastAsia="uk-UA"/>
        </w:rPr>
      </w:pPr>
      <w:r w:rsidRPr="007940B4">
        <w:rPr>
          <w:b/>
          <w:i/>
          <w:iCs/>
          <w:lang w:eastAsia="uk-UA"/>
        </w:rPr>
        <w:t>Висновок про основні конкурентні переваги кожного конкурента</w:t>
      </w:r>
    </w:p>
    <w:p w:rsidR="007940B4" w:rsidRPr="007940B4" w:rsidRDefault="007940B4" w:rsidP="006634A7">
      <w:pPr>
        <w:rPr>
          <w:bCs/>
          <w:lang w:eastAsia="uk-UA"/>
        </w:rPr>
      </w:pPr>
      <w:r w:rsidRPr="007940B4">
        <w:rPr>
          <w:bCs/>
          <w:lang w:eastAsia="uk-UA"/>
        </w:rPr>
        <w:t xml:space="preserve">Проаналізувавши досліджену інформацію, можу сказати, що для забезпечення корпоративної участі мого </w:t>
      </w:r>
      <w:proofErr w:type="spellStart"/>
      <w:r w:rsidRPr="007940B4">
        <w:rPr>
          <w:bCs/>
          <w:lang w:eastAsia="uk-UA"/>
        </w:rPr>
        <w:t>стартапу</w:t>
      </w:r>
      <w:proofErr w:type="spellEnd"/>
      <w:r w:rsidRPr="007940B4">
        <w:rPr>
          <w:bCs/>
          <w:lang w:eastAsia="uk-UA"/>
        </w:rPr>
        <w:t>, потрібно створити інформативний та зручний сайт у корпоративному стилі. На сайті потрібно дати всю інформацію про послуги які може надати компанія та способи зв’язку та шляхи співпраці з нами. Також потрібно вести соціальні мережі, для заохочення людей у команду ко</w:t>
      </w:r>
      <w:r w:rsidR="006634A7">
        <w:rPr>
          <w:bCs/>
          <w:lang w:eastAsia="uk-UA"/>
        </w:rPr>
        <w:t>мпанії та показ наших інновацій.</w:t>
      </w:r>
    </w:p>
    <w:p w:rsidR="007940B4" w:rsidRPr="007940B4" w:rsidRDefault="007940B4" w:rsidP="006634A7">
      <w:pPr>
        <w:spacing w:before="240"/>
        <w:rPr>
          <w:lang w:eastAsia="uk-UA"/>
        </w:rPr>
      </w:pPr>
      <w:r w:rsidRPr="007940B4">
        <w:rPr>
          <w:b/>
          <w:bCs/>
          <w:i/>
          <w:iCs/>
          <w:lang w:eastAsia="uk-UA"/>
        </w:rPr>
        <w:t>Фактори конкурентоспроможності</w:t>
      </w:r>
    </w:p>
    <w:p w:rsidR="007940B4" w:rsidRPr="007940B4" w:rsidRDefault="007940B4" w:rsidP="00373182">
      <w:pPr>
        <w:rPr>
          <w:lang w:eastAsia="uk-UA"/>
        </w:rPr>
      </w:pPr>
      <w:r w:rsidRPr="007940B4">
        <w:rPr>
          <w:lang w:eastAsia="uk-UA"/>
        </w:rPr>
        <w:t xml:space="preserve">На основі аналізу конкуренції визначається та обґрунтовується список факторів конкурентоспроможності з урахуванням характеристик ідеї нашого </w:t>
      </w:r>
      <w:proofErr w:type="spellStart"/>
      <w:r w:rsidRPr="007940B4">
        <w:rPr>
          <w:lang w:eastAsia="uk-UA"/>
        </w:rPr>
        <w:t>проєкту</w:t>
      </w:r>
      <w:proofErr w:type="spellEnd"/>
      <w:r w:rsidRPr="007940B4">
        <w:rPr>
          <w:lang w:eastAsia="uk-UA"/>
        </w:rPr>
        <w:t xml:space="preserve"> та факторів маркетингового середовища. Таблиця 6.</w:t>
      </w:r>
      <w:r w:rsidR="006634A7">
        <w:rPr>
          <w:lang w:eastAsia="uk-UA"/>
        </w:rPr>
        <w:t>3</w:t>
      </w:r>
      <w:r w:rsidR="00373182">
        <w:rPr>
          <w:lang w:eastAsia="uk-UA"/>
        </w:rPr>
        <w:t xml:space="preserve"> містить результати аналізу.</w:t>
      </w:r>
    </w:p>
    <w:p w:rsidR="00373182" w:rsidRPr="00291852" w:rsidRDefault="00373182" w:rsidP="00373182">
      <w:pPr>
        <w:jc w:val="right"/>
        <w:rPr>
          <w:color w:val="000000"/>
          <w:kern w:val="36"/>
          <w:lang w:eastAsia="uk-UA"/>
        </w:rPr>
      </w:pPr>
      <w:r w:rsidRPr="00291852">
        <w:rPr>
          <w:color w:val="000000"/>
          <w:kern w:val="36"/>
          <w:lang w:eastAsia="uk-UA"/>
        </w:rPr>
        <w:t>Таблиця 6.</w:t>
      </w:r>
      <w:r w:rsidR="00EB2C65">
        <w:rPr>
          <w:color w:val="000000"/>
          <w:kern w:val="36"/>
          <w:lang w:eastAsia="uk-UA"/>
        </w:rPr>
        <w:t>3</w:t>
      </w:r>
      <w:r w:rsidR="000C723C">
        <w:rPr>
          <w:color w:val="000000"/>
          <w:kern w:val="36"/>
          <w:lang w:eastAsia="uk-UA"/>
        </w:rPr>
        <w:t xml:space="preserve"> </w:t>
      </w:r>
      <w:r w:rsidR="000C723C">
        <w:t xml:space="preserve">– </w:t>
      </w:r>
      <w:r w:rsidRPr="00291852">
        <w:rPr>
          <w:color w:val="000000"/>
          <w:kern w:val="36"/>
          <w:lang w:eastAsia="uk-UA"/>
        </w:rPr>
        <w:t>Обґрунтування факторів конкурентоспроможності</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8"/>
        <w:gridCol w:w="3120"/>
        <w:gridCol w:w="5492"/>
      </w:tblGrid>
      <w:tr w:rsidR="00EB2C65" w:rsidRPr="00EB2C65" w:rsidTr="000C723C">
        <w:trPr>
          <w:trHeight w:val="586"/>
          <w:jc w:val="center"/>
        </w:trPr>
        <w:tc>
          <w:tcPr>
            <w:tcW w:w="568" w:type="dxa"/>
            <w:tcBorders>
              <w:top w:val="single" w:sz="4" w:space="0" w:color="000000"/>
              <w:left w:val="single" w:sz="4" w:space="0" w:color="000000"/>
              <w:bottom w:val="single" w:sz="4" w:space="0" w:color="000000"/>
              <w:right w:val="single" w:sz="4" w:space="0" w:color="000000"/>
            </w:tcBorders>
            <w:vAlign w:val="center"/>
          </w:tcPr>
          <w:p w:rsidR="00EB2C65" w:rsidRPr="00EB2C65" w:rsidRDefault="00EB2C65" w:rsidP="00EB2C65">
            <w:pPr>
              <w:pStyle w:val="TableParagraph"/>
              <w:spacing w:line="360" w:lineRule="auto"/>
              <w:ind w:left="160"/>
              <w:jc w:val="center"/>
              <w:rPr>
                <w:rFonts w:ascii="Times New Roman" w:hAnsi="Times New Roman" w:cs="Times New Roman"/>
                <w:b/>
                <w:bCs/>
                <w:iCs/>
                <w:sz w:val="28"/>
                <w:szCs w:val="24"/>
              </w:rPr>
            </w:pPr>
            <w:r w:rsidRPr="00EB2C65">
              <w:rPr>
                <w:rFonts w:ascii="Times New Roman" w:hAnsi="Times New Roman" w:cs="Times New Roman"/>
                <w:b/>
                <w:bCs/>
                <w:iCs/>
                <w:sz w:val="28"/>
                <w:szCs w:val="24"/>
              </w:rPr>
              <w:t>№</w:t>
            </w:r>
          </w:p>
          <w:p w:rsidR="00EB2C65" w:rsidRPr="00EB2C65" w:rsidRDefault="00EB2C65" w:rsidP="00EB2C65">
            <w:pPr>
              <w:pStyle w:val="TableParagraph"/>
              <w:spacing w:line="360" w:lineRule="auto"/>
              <w:ind w:left="111"/>
              <w:jc w:val="center"/>
              <w:rPr>
                <w:rFonts w:ascii="Times New Roman" w:hAnsi="Times New Roman" w:cs="Times New Roman"/>
                <w:i/>
                <w:sz w:val="28"/>
                <w:szCs w:val="24"/>
              </w:rPr>
            </w:pPr>
            <w:r w:rsidRPr="00EB2C65">
              <w:rPr>
                <w:rFonts w:ascii="Times New Roman" w:hAnsi="Times New Roman" w:cs="Times New Roman"/>
                <w:b/>
                <w:bCs/>
                <w:iCs/>
                <w:sz w:val="28"/>
                <w:szCs w:val="24"/>
              </w:rPr>
              <w:t>п/п</w:t>
            </w:r>
          </w:p>
        </w:tc>
        <w:tc>
          <w:tcPr>
            <w:tcW w:w="3120" w:type="dxa"/>
            <w:tcBorders>
              <w:top w:val="single" w:sz="4" w:space="0" w:color="000000"/>
              <w:left w:val="single" w:sz="4" w:space="0" w:color="000000"/>
              <w:bottom w:val="single" w:sz="4" w:space="0" w:color="000000"/>
              <w:right w:val="single" w:sz="4" w:space="0" w:color="000000"/>
            </w:tcBorders>
            <w:vAlign w:val="center"/>
          </w:tcPr>
          <w:p w:rsidR="00EB2C65" w:rsidRPr="00EB2C65" w:rsidRDefault="00EB2C65" w:rsidP="00EB2C65">
            <w:pPr>
              <w:pStyle w:val="TableParagraph"/>
              <w:spacing w:line="360" w:lineRule="auto"/>
              <w:ind w:left="194" w:right="184"/>
              <w:jc w:val="center"/>
              <w:rPr>
                <w:rFonts w:ascii="Times New Roman" w:hAnsi="Times New Roman" w:cs="Times New Roman"/>
                <w:b/>
                <w:bCs/>
                <w:iCs/>
                <w:sz w:val="28"/>
                <w:szCs w:val="24"/>
              </w:rPr>
            </w:pPr>
            <w:r w:rsidRPr="00EB2C65">
              <w:rPr>
                <w:rFonts w:ascii="Times New Roman" w:hAnsi="Times New Roman" w:cs="Times New Roman"/>
                <w:b/>
                <w:bCs/>
                <w:iCs/>
                <w:sz w:val="28"/>
                <w:szCs w:val="24"/>
              </w:rPr>
              <w:t>Фактор</w:t>
            </w:r>
            <w:r w:rsidRPr="00EB2C65">
              <w:rPr>
                <w:rFonts w:ascii="Times New Roman" w:hAnsi="Times New Roman" w:cs="Times New Roman"/>
                <w:b/>
                <w:bCs/>
                <w:iCs/>
                <w:spacing w:val="-3"/>
                <w:sz w:val="28"/>
                <w:szCs w:val="24"/>
              </w:rPr>
              <w:t xml:space="preserve"> </w:t>
            </w:r>
            <w:proofErr w:type="spellStart"/>
            <w:r w:rsidRPr="00EB2C65">
              <w:rPr>
                <w:rFonts w:ascii="Times New Roman" w:hAnsi="Times New Roman" w:cs="Times New Roman"/>
                <w:b/>
                <w:bCs/>
                <w:iCs/>
                <w:sz w:val="28"/>
                <w:szCs w:val="24"/>
              </w:rPr>
              <w:t>конкурентоспро</w:t>
            </w:r>
            <w:proofErr w:type="spellEnd"/>
            <w:r w:rsidRPr="00EB2C65">
              <w:rPr>
                <w:rFonts w:ascii="Times New Roman" w:hAnsi="Times New Roman" w:cs="Times New Roman"/>
                <w:b/>
                <w:bCs/>
                <w:iCs/>
                <w:sz w:val="28"/>
                <w:szCs w:val="24"/>
              </w:rPr>
              <w:t>‐</w:t>
            </w:r>
          </w:p>
          <w:p w:rsidR="00EB2C65" w:rsidRPr="00EB2C65" w:rsidRDefault="00EB2C65" w:rsidP="00EB2C65">
            <w:pPr>
              <w:pStyle w:val="TableParagraph"/>
              <w:spacing w:line="360" w:lineRule="auto"/>
              <w:ind w:left="191" w:right="184"/>
              <w:jc w:val="center"/>
              <w:rPr>
                <w:rFonts w:ascii="Times New Roman" w:hAnsi="Times New Roman" w:cs="Times New Roman"/>
                <w:i/>
                <w:sz w:val="28"/>
                <w:szCs w:val="24"/>
              </w:rPr>
            </w:pPr>
            <w:r w:rsidRPr="00EB2C65">
              <w:rPr>
                <w:rFonts w:ascii="Times New Roman" w:hAnsi="Times New Roman" w:cs="Times New Roman"/>
                <w:b/>
                <w:bCs/>
                <w:iCs/>
                <w:sz w:val="28"/>
                <w:szCs w:val="24"/>
              </w:rPr>
              <w:t>можності</w:t>
            </w:r>
          </w:p>
        </w:tc>
        <w:tc>
          <w:tcPr>
            <w:tcW w:w="5492" w:type="dxa"/>
            <w:tcBorders>
              <w:top w:val="single" w:sz="4" w:space="0" w:color="000000"/>
              <w:left w:val="single" w:sz="4" w:space="0" w:color="000000"/>
              <w:bottom w:val="single" w:sz="4" w:space="0" w:color="000000"/>
              <w:right w:val="single" w:sz="4" w:space="0" w:color="000000"/>
            </w:tcBorders>
            <w:vAlign w:val="center"/>
          </w:tcPr>
          <w:p w:rsidR="00EB2C65" w:rsidRPr="00EB2C65" w:rsidRDefault="00EB2C65" w:rsidP="00EB2C65">
            <w:pPr>
              <w:pStyle w:val="TableParagraph"/>
              <w:spacing w:line="360" w:lineRule="auto"/>
              <w:jc w:val="center"/>
              <w:rPr>
                <w:rFonts w:ascii="Times New Roman" w:hAnsi="Times New Roman" w:cs="Times New Roman"/>
                <w:b/>
                <w:bCs/>
                <w:iCs/>
                <w:sz w:val="28"/>
                <w:szCs w:val="24"/>
              </w:rPr>
            </w:pPr>
            <w:r w:rsidRPr="00EB2C65">
              <w:rPr>
                <w:rFonts w:ascii="Times New Roman" w:hAnsi="Times New Roman" w:cs="Times New Roman"/>
                <w:b/>
                <w:bCs/>
                <w:iCs/>
                <w:sz w:val="28"/>
                <w:szCs w:val="24"/>
              </w:rPr>
              <w:t>Обґрунтування</w:t>
            </w:r>
            <w:r w:rsidRPr="00EB2C65">
              <w:rPr>
                <w:rFonts w:ascii="Times New Roman" w:hAnsi="Times New Roman" w:cs="Times New Roman"/>
                <w:b/>
                <w:bCs/>
                <w:iCs/>
                <w:spacing w:val="-3"/>
                <w:sz w:val="28"/>
                <w:szCs w:val="24"/>
              </w:rPr>
              <w:t xml:space="preserve"> </w:t>
            </w:r>
            <w:r w:rsidRPr="00EB2C65">
              <w:rPr>
                <w:rFonts w:ascii="Times New Roman" w:hAnsi="Times New Roman" w:cs="Times New Roman"/>
                <w:b/>
                <w:bCs/>
                <w:iCs/>
                <w:sz w:val="28"/>
                <w:szCs w:val="24"/>
              </w:rPr>
              <w:t>(наведення</w:t>
            </w:r>
            <w:r w:rsidRPr="00EB2C65">
              <w:rPr>
                <w:rFonts w:ascii="Times New Roman" w:hAnsi="Times New Roman" w:cs="Times New Roman"/>
                <w:b/>
                <w:bCs/>
                <w:iCs/>
                <w:spacing w:val="-3"/>
                <w:sz w:val="28"/>
                <w:szCs w:val="24"/>
              </w:rPr>
              <w:t xml:space="preserve"> </w:t>
            </w:r>
            <w:r w:rsidRPr="00EB2C65">
              <w:rPr>
                <w:rFonts w:ascii="Times New Roman" w:hAnsi="Times New Roman" w:cs="Times New Roman"/>
                <w:b/>
                <w:bCs/>
                <w:iCs/>
                <w:sz w:val="28"/>
                <w:szCs w:val="24"/>
              </w:rPr>
              <w:t>чинників,</w:t>
            </w:r>
            <w:r w:rsidRPr="00EB2C65">
              <w:rPr>
                <w:rFonts w:ascii="Times New Roman" w:hAnsi="Times New Roman" w:cs="Times New Roman"/>
                <w:b/>
                <w:bCs/>
                <w:iCs/>
                <w:spacing w:val="-3"/>
                <w:sz w:val="28"/>
                <w:szCs w:val="24"/>
              </w:rPr>
              <w:t xml:space="preserve"> </w:t>
            </w:r>
            <w:r w:rsidRPr="00EB2C65">
              <w:rPr>
                <w:rFonts w:ascii="Times New Roman" w:hAnsi="Times New Roman" w:cs="Times New Roman"/>
                <w:b/>
                <w:bCs/>
                <w:iCs/>
                <w:sz w:val="28"/>
                <w:szCs w:val="24"/>
              </w:rPr>
              <w:t>що</w:t>
            </w:r>
            <w:r w:rsidRPr="00EB2C65">
              <w:rPr>
                <w:rFonts w:ascii="Times New Roman" w:hAnsi="Times New Roman" w:cs="Times New Roman"/>
                <w:b/>
                <w:bCs/>
                <w:iCs/>
                <w:spacing w:val="-4"/>
                <w:sz w:val="28"/>
                <w:szCs w:val="24"/>
              </w:rPr>
              <w:t xml:space="preserve"> </w:t>
            </w:r>
            <w:r w:rsidRPr="00EB2C65">
              <w:rPr>
                <w:rFonts w:ascii="Times New Roman" w:hAnsi="Times New Roman" w:cs="Times New Roman"/>
                <w:b/>
                <w:bCs/>
                <w:iCs/>
                <w:sz w:val="28"/>
                <w:szCs w:val="24"/>
              </w:rPr>
              <w:t>роблять</w:t>
            </w:r>
            <w:r w:rsidRPr="00EB2C65">
              <w:rPr>
                <w:rFonts w:ascii="Times New Roman" w:hAnsi="Times New Roman" w:cs="Times New Roman"/>
                <w:b/>
                <w:bCs/>
                <w:iCs/>
                <w:spacing w:val="-4"/>
                <w:sz w:val="28"/>
                <w:szCs w:val="24"/>
              </w:rPr>
              <w:t xml:space="preserve"> </w:t>
            </w:r>
            <w:r w:rsidRPr="00EB2C65">
              <w:rPr>
                <w:rFonts w:ascii="Times New Roman" w:hAnsi="Times New Roman" w:cs="Times New Roman"/>
                <w:b/>
                <w:bCs/>
                <w:iCs/>
                <w:sz w:val="28"/>
                <w:szCs w:val="24"/>
              </w:rPr>
              <w:t>фактор</w:t>
            </w:r>
            <w:r w:rsidRPr="00EB2C65">
              <w:rPr>
                <w:rFonts w:ascii="Times New Roman" w:hAnsi="Times New Roman" w:cs="Times New Roman"/>
                <w:b/>
                <w:bCs/>
                <w:iCs/>
                <w:spacing w:val="-2"/>
                <w:sz w:val="28"/>
                <w:szCs w:val="24"/>
              </w:rPr>
              <w:t xml:space="preserve"> </w:t>
            </w:r>
            <w:r w:rsidRPr="00EB2C65">
              <w:rPr>
                <w:rFonts w:ascii="Times New Roman" w:hAnsi="Times New Roman" w:cs="Times New Roman"/>
                <w:b/>
                <w:bCs/>
                <w:iCs/>
                <w:sz w:val="28"/>
                <w:szCs w:val="24"/>
              </w:rPr>
              <w:t>для</w:t>
            </w:r>
            <w:r w:rsidRPr="00EB2C65">
              <w:rPr>
                <w:rFonts w:ascii="Times New Roman" w:hAnsi="Times New Roman" w:cs="Times New Roman"/>
                <w:b/>
                <w:bCs/>
                <w:iCs/>
                <w:spacing w:val="-1"/>
                <w:sz w:val="28"/>
                <w:szCs w:val="24"/>
              </w:rPr>
              <w:t xml:space="preserve"> </w:t>
            </w:r>
            <w:r w:rsidRPr="00EB2C65">
              <w:rPr>
                <w:rFonts w:ascii="Times New Roman" w:hAnsi="Times New Roman" w:cs="Times New Roman"/>
                <w:b/>
                <w:bCs/>
                <w:iCs/>
                <w:sz w:val="28"/>
                <w:szCs w:val="24"/>
              </w:rPr>
              <w:t>порівняння</w:t>
            </w:r>
            <w:r w:rsidRPr="00EB2C65">
              <w:rPr>
                <w:rFonts w:ascii="Times New Roman" w:hAnsi="Times New Roman" w:cs="Times New Roman"/>
                <w:b/>
                <w:bCs/>
                <w:iCs/>
                <w:spacing w:val="-1"/>
                <w:sz w:val="28"/>
                <w:szCs w:val="24"/>
              </w:rPr>
              <w:t xml:space="preserve"> </w:t>
            </w:r>
            <w:r w:rsidRPr="00EB2C65">
              <w:rPr>
                <w:rFonts w:ascii="Times New Roman" w:hAnsi="Times New Roman" w:cs="Times New Roman"/>
                <w:b/>
                <w:bCs/>
                <w:iCs/>
                <w:sz w:val="28"/>
                <w:szCs w:val="24"/>
              </w:rPr>
              <w:t>конкурентних</w:t>
            </w:r>
            <w:r w:rsidRPr="00EB2C65">
              <w:rPr>
                <w:rFonts w:ascii="Times New Roman" w:hAnsi="Times New Roman" w:cs="Times New Roman"/>
                <w:b/>
                <w:bCs/>
                <w:iCs/>
                <w:spacing w:val="-2"/>
                <w:sz w:val="28"/>
                <w:szCs w:val="24"/>
              </w:rPr>
              <w:t xml:space="preserve"> </w:t>
            </w:r>
            <w:r w:rsidRPr="00EB2C65">
              <w:rPr>
                <w:rFonts w:ascii="Times New Roman" w:hAnsi="Times New Roman" w:cs="Times New Roman"/>
                <w:b/>
                <w:bCs/>
                <w:iCs/>
                <w:sz w:val="28"/>
                <w:szCs w:val="24"/>
              </w:rPr>
              <w:t>проектів</w:t>
            </w:r>
            <w:r w:rsidRPr="00EB2C65">
              <w:rPr>
                <w:rFonts w:ascii="Times New Roman" w:hAnsi="Times New Roman" w:cs="Times New Roman"/>
                <w:b/>
                <w:bCs/>
                <w:iCs/>
                <w:spacing w:val="-1"/>
                <w:sz w:val="28"/>
                <w:szCs w:val="24"/>
              </w:rPr>
              <w:t xml:space="preserve"> </w:t>
            </w:r>
            <w:r w:rsidRPr="00EB2C65">
              <w:rPr>
                <w:rFonts w:ascii="Times New Roman" w:hAnsi="Times New Roman" w:cs="Times New Roman"/>
                <w:b/>
                <w:bCs/>
                <w:iCs/>
                <w:sz w:val="28"/>
                <w:szCs w:val="24"/>
              </w:rPr>
              <w:t>значущим)</w:t>
            </w:r>
          </w:p>
        </w:tc>
      </w:tr>
      <w:tr w:rsidR="00EB2C65" w:rsidRPr="00EB2C65" w:rsidTr="000C723C">
        <w:trPr>
          <w:trHeight w:val="292"/>
          <w:jc w:val="center"/>
        </w:trPr>
        <w:tc>
          <w:tcPr>
            <w:tcW w:w="568" w:type="dxa"/>
            <w:tcBorders>
              <w:top w:val="single" w:sz="4" w:space="0" w:color="000000"/>
              <w:left w:val="single" w:sz="4" w:space="0" w:color="000000"/>
              <w:bottom w:val="single" w:sz="4" w:space="0" w:color="000000"/>
              <w:right w:val="single" w:sz="4" w:space="0" w:color="000000"/>
            </w:tcBorders>
            <w:vAlign w:val="center"/>
          </w:tcPr>
          <w:p w:rsidR="00EB2C65" w:rsidRPr="00EB2C65" w:rsidRDefault="00EB2C65" w:rsidP="00EB2C65">
            <w:pPr>
              <w:pStyle w:val="TableParagraph"/>
              <w:spacing w:line="360" w:lineRule="auto"/>
              <w:jc w:val="center"/>
              <w:rPr>
                <w:rFonts w:ascii="Times New Roman" w:hAnsi="Times New Roman" w:cs="Times New Roman"/>
                <w:sz w:val="28"/>
                <w:szCs w:val="24"/>
              </w:rPr>
            </w:pPr>
            <w:r w:rsidRPr="00EB2C65">
              <w:rPr>
                <w:rFonts w:ascii="Times New Roman" w:hAnsi="Times New Roman" w:cs="Times New Roman"/>
                <w:sz w:val="28"/>
                <w:szCs w:val="24"/>
              </w:rPr>
              <w:t>1</w:t>
            </w:r>
          </w:p>
        </w:tc>
        <w:tc>
          <w:tcPr>
            <w:tcW w:w="3120" w:type="dxa"/>
            <w:tcBorders>
              <w:top w:val="single" w:sz="4" w:space="0" w:color="000000"/>
              <w:left w:val="single" w:sz="4" w:space="0" w:color="000000"/>
              <w:bottom w:val="single" w:sz="4" w:space="0" w:color="000000"/>
              <w:right w:val="single" w:sz="4" w:space="0" w:color="000000"/>
            </w:tcBorders>
            <w:vAlign w:val="center"/>
          </w:tcPr>
          <w:p w:rsidR="00EB2C65" w:rsidRPr="00EB2C65" w:rsidRDefault="00EB2C65" w:rsidP="00EB2C65">
            <w:pPr>
              <w:pStyle w:val="TableParagraph"/>
              <w:spacing w:line="360" w:lineRule="auto"/>
              <w:jc w:val="center"/>
              <w:rPr>
                <w:rFonts w:ascii="Times New Roman" w:hAnsi="Times New Roman" w:cs="Times New Roman"/>
                <w:sz w:val="28"/>
                <w:szCs w:val="24"/>
              </w:rPr>
            </w:pPr>
            <w:r w:rsidRPr="00EB2C65">
              <w:rPr>
                <w:rFonts w:ascii="Times New Roman" w:hAnsi="Times New Roman" w:cs="Times New Roman"/>
                <w:sz w:val="28"/>
                <w:szCs w:val="24"/>
              </w:rPr>
              <w:t>Цінова політика</w:t>
            </w:r>
          </w:p>
        </w:tc>
        <w:tc>
          <w:tcPr>
            <w:tcW w:w="5492" w:type="dxa"/>
            <w:tcBorders>
              <w:top w:val="single" w:sz="4" w:space="0" w:color="000000"/>
              <w:left w:val="single" w:sz="4" w:space="0" w:color="000000"/>
              <w:bottom w:val="single" w:sz="4" w:space="0" w:color="000000"/>
              <w:right w:val="single" w:sz="4" w:space="0" w:color="000000"/>
            </w:tcBorders>
            <w:vAlign w:val="center"/>
          </w:tcPr>
          <w:p w:rsidR="00EB2C65" w:rsidRPr="00EB2C65" w:rsidRDefault="00EB2C65" w:rsidP="00EB2C65">
            <w:pPr>
              <w:pStyle w:val="TableParagraph"/>
              <w:spacing w:line="360" w:lineRule="auto"/>
              <w:ind w:left="131" w:right="105"/>
              <w:jc w:val="center"/>
              <w:rPr>
                <w:rFonts w:ascii="Times New Roman" w:hAnsi="Times New Roman" w:cs="Times New Roman"/>
                <w:sz w:val="28"/>
                <w:szCs w:val="24"/>
              </w:rPr>
            </w:pPr>
            <w:r w:rsidRPr="00EB2C65">
              <w:rPr>
                <w:rFonts w:ascii="Times New Roman" w:hAnsi="Times New Roman" w:cs="Times New Roman"/>
                <w:sz w:val="28"/>
                <w:szCs w:val="24"/>
              </w:rPr>
              <w:t xml:space="preserve">GE  та </w:t>
            </w:r>
            <w:proofErr w:type="spellStart"/>
            <w:r w:rsidRPr="00EB2C65">
              <w:rPr>
                <w:rFonts w:ascii="Times New Roman" w:hAnsi="Times New Roman" w:cs="Times New Roman"/>
                <w:sz w:val="28"/>
                <w:szCs w:val="24"/>
              </w:rPr>
              <w:t>Siemens</w:t>
            </w:r>
            <w:proofErr w:type="spellEnd"/>
            <w:r w:rsidRPr="00EB2C65">
              <w:rPr>
                <w:rFonts w:ascii="Times New Roman" w:hAnsi="Times New Roman" w:cs="Times New Roman"/>
                <w:sz w:val="28"/>
                <w:szCs w:val="24"/>
              </w:rPr>
              <w:t xml:space="preserve"> мають низькі витрати на </w:t>
            </w:r>
            <w:r w:rsidRPr="00EB2C65">
              <w:rPr>
                <w:rFonts w:ascii="Times New Roman" w:hAnsi="Times New Roman" w:cs="Times New Roman"/>
                <w:sz w:val="28"/>
                <w:szCs w:val="24"/>
              </w:rPr>
              <w:lastRenderedPageBreak/>
              <w:t>виробництво та можуть запропонувати конкурентні ціни. Використовують цифрову технологію, що дозволяє значно підвищити ефективність та знизити витрати на виробництво електроенергії.</w:t>
            </w:r>
          </w:p>
        </w:tc>
      </w:tr>
      <w:tr w:rsidR="00EB2C65" w:rsidRPr="00EB2C65" w:rsidTr="000C723C">
        <w:trPr>
          <w:trHeight w:val="292"/>
          <w:jc w:val="center"/>
        </w:trPr>
        <w:tc>
          <w:tcPr>
            <w:tcW w:w="568" w:type="dxa"/>
            <w:tcBorders>
              <w:top w:val="single" w:sz="4" w:space="0" w:color="000000"/>
              <w:left w:val="single" w:sz="4" w:space="0" w:color="000000"/>
              <w:bottom w:val="single" w:sz="4" w:space="0" w:color="000000"/>
              <w:right w:val="single" w:sz="4" w:space="0" w:color="000000"/>
            </w:tcBorders>
            <w:vAlign w:val="center"/>
          </w:tcPr>
          <w:p w:rsidR="00EB2C65" w:rsidRPr="00EB2C65" w:rsidRDefault="00EB2C65" w:rsidP="00EB2C65">
            <w:pPr>
              <w:pStyle w:val="TableParagraph"/>
              <w:spacing w:line="360" w:lineRule="auto"/>
              <w:jc w:val="center"/>
              <w:rPr>
                <w:rFonts w:ascii="Times New Roman" w:hAnsi="Times New Roman" w:cs="Times New Roman"/>
                <w:sz w:val="28"/>
                <w:szCs w:val="24"/>
              </w:rPr>
            </w:pPr>
            <w:r w:rsidRPr="00EB2C65">
              <w:rPr>
                <w:rFonts w:ascii="Times New Roman" w:hAnsi="Times New Roman" w:cs="Times New Roman"/>
                <w:sz w:val="28"/>
                <w:szCs w:val="24"/>
              </w:rPr>
              <w:lastRenderedPageBreak/>
              <w:t>2</w:t>
            </w:r>
          </w:p>
        </w:tc>
        <w:tc>
          <w:tcPr>
            <w:tcW w:w="3120" w:type="dxa"/>
            <w:tcBorders>
              <w:top w:val="single" w:sz="4" w:space="0" w:color="000000"/>
              <w:left w:val="single" w:sz="4" w:space="0" w:color="000000"/>
              <w:bottom w:val="single" w:sz="4" w:space="0" w:color="000000"/>
              <w:right w:val="single" w:sz="4" w:space="0" w:color="000000"/>
            </w:tcBorders>
            <w:vAlign w:val="center"/>
          </w:tcPr>
          <w:p w:rsidR="00EB2C65" w:rsidRPr="00EB2C65" w:rsidRDefault="00EB2C65" w:rsidP="00EB2C65">
            <w:pPr>
              <w:pStyle w:val="TableParagraph"/>
              <w:spacing w:line="360" w:lineRule="auto"/>
              <w:jc w:val="center"/>
              <w:rPr>
                <w:rFonts w:ascii="Times New Roman" w:hAnsi="Times New Roman" w:cs="Times New Roman"/>
                <w:sz w:val="28"/>
                <w:szCs w:val="24"/>
              </w:rPr>
            </w:pPr>
            <w:r w:rsidRPr="00EB2C65">
              <w:rPr>
                <w:rFonts w:ascii="Times New Roman" w:hAnsi="Times New Roman" w:cs="Times New Roman"/>
                <w:sz w:val="28"/>
                <w:szCs w:val="24"/>
              </w:rPr>
              <w:t>Технологічний рівень</w:t>
            </w:r>
          </w:p>
        </w:tc>
        <w:tc>
          <w:tcPr>
            <w:tcW w:w="5492" w:type="dxa"/>
            <w:tcBorders>
              <w:top w:val="single" w:sz="4" w:space="0" w:color="000000"/>
              <w:left w:val="single" w:sz="4" w:space="0" w:color="000000"/>
              <w:bottom w:val="single" w:sz="4" w:space="0" w:color="000000"/>
              <w:right w:val="single" w:sz="4" w:space="0" w:color="000000"/>
            </w:tcBorders>
            <w:vAlign w:val="center"/>
          </w:tcPr>
          <w:p w:rsidR="00EB2C65" w:rsidRPr="00EB2C65" w:rsidRDefault="00EB2C65" w:rsidP="00EB2C65">
            <w:pPr>
              <w:ind w:left="131" w:right="105" w:firstLine="0"/>
              <w:jc w:val="center"/>
              <w:rPr>
                <w:szCs w:val="24"/>
              </w:rPr>
            </w:pPr>
            <w:proofErr w:type="spellStart"/>
            <w:r w:rsidRPr="00EB2C65">
              <w:rPr>
                <w:szCs w:val="24"/>
              </w:rPr>
              <w:t>Bosch</w:t>
            </w:r>
            <w:proofErr w:type="spellEnd"/>
            <w:r w:rsidRPr="00EB2C65">
              <w:rPr>
                <w:szCs w:val="24"/>
              </w:rPr>
              <w:t xml:space="preserve">, </w:t>
            </w:r>
            <w:proofErr w:type="spellStart"/>
            <w:r w:rsidRPr="00EB2C65">
              <w:rPr>
                <w:szCs w:val="24"/>
              </w:rPr>
              <w:t>Schneider</w:t>
            </w:r>
            <w:proofErr w:type="spellEnd"/>
            <w:r w:rsidRPr="00EB2C65">
              <w:rPr>
                <w:szCs w:val="24"/>
              </w:rPr>
              <w:t xml:space="preserve"> та GE мають значний досвід та велику мережу виробництва, що дозволяє їм виробляти продукцію великими партіями та знизити витрати на виробництво. Також вони є відомими брендами, що використовуються у багатьох країнах світу та мають добру репутацію.</w:t>
            </w:r>
          </w:p>
        </w:tc>
      </w:tr>
      <w:tr w:rsidR="00EB2C65" w:rsidRPr="00EB2C65" w:rsidTr="000C723C">
        <w:trPr>
          <w:trHeight w:val="292"/>
          <w:jc w:val="center"/>
        </w:trPr>
        <w:tc>
          <w:tcPr>
            <w:tcW w:w="568" w:type="dxa"/>
            <w:tcBorders>
              <w:top w:val="single" w:sz="4" w:space="0" w:color="000000"/>
              <w:left w:val="single" w:sz="4" w:space="0" w:color="000000"/>
              <w:bottom w:val="single" w:sz="4" w:space="0" w:color="000000"/>
              <w:right w:val="single" w:sz="4" w:space="0" w:color="000000"/>
            </w:tcBorders>
            <w:vAlign w:val="center"/>
          </w:tcPr>
          <w:p w:rsidR="00EB2C65" w:rsidRPr="00EB2C65" w:rsidRDefault="00EB2C65" w:rsidP="00EB2C65">
            <w:pPr>
              <w:pStyle w:val="TableParagraph"/>
              <w:spacing w:line="360" w:lineRule="auto"/>
              <w:jc w:val="center"/>
              <w:rPr>
                <w:rFonts w:ascii="Times New Roman" w:hAnsi="Times New Roman" w:cs="Times New Roman"/>
                <w:sz w:val="28"/>
                <w:szCs w:val="24"/>
              </w:rPr>
            </w:pPr>
            <w:r w:rsidRPr="00EB2C65">
              <w:rPr>
                <w:rFonts w:ascii="Times New Roman" w:hAnsi="Times New Roman" w:cs="Times New Roman"/>
                <w:sz w:val="28"/>
                <w:szCs w:val="24"/>
              </w:rPr>
              <w:t>3</w:t>
            </w:r>
          </w:p>
        </w:tc>
        <w:tc>
          <w:tcPr>
            <w:tcW w:w="3120" w:type="dxa"/>
            <w:tcBorders>
              <w:top w:val="single" w:sz="4" w:space="0" w:color="000000"/>
              <w:left w:val="single" w:sz="4" w:space="0" w:color="000000"/>
              <w:bottom w:val="single" w:sz="4" w:space="0" w:color="000000"/>
              <w:right w:val="single" w:sz="4" w:space="0" w:color="000000"/>
            </w:tcBorders>
            <w:vAlign w:val="center"/>
          </w:tcPr>
          <w:p w:rsidR="00EB2C65" w:rsidRPr="00EB2C65" w:rsidRDefault="00EB2C65" w:rsidP="00EB2C65">
            <w:pPr>
              <w:pStyle w:val="TableParagraph"/>
              <w:spacing w:line="360" w:lineRule="auto"/>
              <w:jc w:val="center"/>
              <w:rPr>
                <w:rFonts w:ascii="Times New Roman" w:hAnsi="Times New Roman" w:cs="Times New Roman"/>
                <w:sz w:val="28"/>
                <w:szCs w:val="24"/>
              </w:rPr>
            </w:pPr>
            <w:r w:rsidRPr="00EB2C65">
              <w:rPr>
                <w:rFonts w:ascii="Times New Roman" w:hAnsi="Times New Roman" w:cs="Times New Roman"/>
                <w:sz w:val="28"/>
                <w:szCs w:val="24"/>
              </w:rPr>
              <w:t>Екологічна придатність</w:t>
            </w:r>
          </w:p>
        </w:tc>
        <w:tc>
          <w:tcPr>
            <w:tcW w:w="5492" w:type="dxa"/>
            <w:tcBorders>
              <w:top w:val="single" w:sz="4" w:space="0" w:color="000000"/>
              <w:left w:val="single" w:sz="4" w:space="0" w:color="000000"/>
              <w:bottom w:val="single" w:sz="4" w:space="0" w:color="000000"/>
              <w:right w:val="single" w:sz="4" w:space="0" w:color="000000"/>
            </w:tcBorders>
            <w:vAlign w:val="center"/>
          </w:tcPr>
          <w:p w:rsidR="00EB2C65" w:rsidRPr="00EB2C65" w:rsidRDefault="00EB2C65" w:rsidP="00EB2C65">
            <w:pPr>
              <w:pStyle w:val="TableParagraph"/>
              <w:spacing w:line="360" w:lineRule="auto"/>
              <w:ind w:left="131" w:right="105"/>
              <w:jc w:val="center"/>
              <w:rPr>
                <w:rFonts w:ascii="Times New Roman" w:hAnsi="Times New Roman" w:cs="Times New Roman"/>
                <w:sz w:val="28"/>
                <w:szCs w:val="24"/>
              </w:rPr>
            </w:pPr>
            <w:r w:rsidRPr="00EB2C65">
              <w:rPr>
                <w:rFonts w:ascii="Times New Roman" w:hAnsi="Times New Roman" w:cs="Times New Roman"/>
                <w:sz w:val="28"/>
                <w:szCs w:val="24"/>
              </w:rPr>
              <w:t xml:space="preserve"> </w:t>
            </w:r>
            <w:proofErr w:type="spellStart"/>
            <w:r w:rsidRPr="00EB2C65">
              <w:rPr>
                <w:rFonts w:ascii="Times New Roman" w:hAnsi="Times New Roman" w:cs="Times New Roman"/>
                <w:sz w:val="28"/>
                <w:szCs w:val="24"/>
              </w:rPr>
              <w:t>Omron</w:t>
            </w:r>
            <w:proofErr w:type="spellEnd"/>
            <w:r w:rsidRPr="00EB2C65">
              <w:rPr>
                <w:rFonts w:ascii="Times New Roman" w:hAnsi="Times New Roman" w:cs="Times New Roman"/>
                <w:sz w:val="28"/>
                <w:szCs w:val="24"/>
              </w:rPr>
              <w:t xml:space="preserve">, </w:t>
            </w:r>
            <w:proofErr w:type="spellStart"/>
            <w:r w:rsidRPr="00EB2C65">
              <w:rPr>
                <w:rFonts w:ascii="Times New Roman" w:hAnsi="Times New Roman" w:cs="Times New Roman"/>
                <w:sz w:val="28"/>
                <w:szCs w:val="24"/>
              </w:rPr>
              <w:t>Bosch</w:t>
            </w:r>
            <w:proofErr w:type="spellEnd"/>
            <w:r w:rsidRPr="00EB2C65">
              <w:rPr>
                <w:rFonts w:ascii="Times New Roman" w:hAnsi="Times New Roman" w:cs="Times New Roman"/>
                <w:sz w:val="28"/>
                <w:szCs w:val="24"/>
              </w:rPr>
              <w:t xml:space="preserve"> та GE активно працюють над розробкою та виробництвом екологічно чистої продукції</w:t>
            </w:r>
          </w:p>
        </w:tc>
      </w:tr>
    </w:tbl>
    <w:p w:rsidR="007940B4" w:rsidRPr="007940B4" w:rsidRDefault="007940B4" w:rsidP="007940B4">
      <w:pPr>
        <w:rPr>
          <w:lang w:eastAsia="uk-UA"/>
        </w:rPr>
      </w:pPr>
    </w:p>
    <w:p w:rsidR="007940B4" w:rsidRPr="007940B4" w:rsidRDefault="007940B4" w:rsidP="007940B4">
      <w:pPr>
        <w:rPr>
          <w:lang w:eastAsia="uk-UA"/>
        </w:rPr>
      </w:pPr>
      <w:r w:rsidRPr="007940B4">
        <w:rPr>
          <w:lang w:eastAsia="uk-UA"/>
        </w:rPr>
        <w:t xml:space="preserve">Аналіз сильних і слабких сторін </w:t>
      </w:r>
      <w:proofErr w:type="spellStart"/>
      <w:r w:rsidRPr="007940B4">
        <w:rPr>
          <w:lang w:eastAsia="uk-UA"/>
        </w:rPr>
        <w:t>стартап-проєкту</w:t>
      </w:r>
      <w:proofErr w:type="spellEnd"/>
      <w:r w:rsidRPr="007940B4">
        <w:rPr>
          <w:lang w:eastAsia="uk-UA"/>
        </w:rPr>
        <w:t xml:space="preserve"> проводиться за визначеними факторами конкурентоспроможності (Таблиця 6.</w:t>
      </w:r>
      <w:r w:rsidR="00EB2C65">
        <w:rPr>
          <w:lang w:eastAsia="uk-UA"/>
        </w:rPr>
        <w:t>4</w:t>
      </w:r>
      <w:r w:rsidRPr="007940B4">
        <w:rPr>
          <w:lang w:eastAsia="uk-UA"/>
        </w:rPr>
        <w:t>).</w:t>
      </w:r>
    </w:p>
    <w:p w:rsidR="00373182" w:rsidRPr="00291852" w:rsidRDefault="00373182" w:rsidP="00EB2C65">
      <w:pPr>
        <w:spacing w:before="240"/>
        <w:jc w:val="right"/>
        <w:rPr>
          <w:color w:val="000000"/>
          <w:kern w:val="36"/>
          <w:lang w:eastAsia="uk-UA"/>
        </w:rPr>
      </w:pPr>
      <w:r w:rsidRPr="00291852">
        <w:rPr>
          <w:color w:val="000000"/>
          <w:kern w:val="36"/>
          <w:lang w:eastAsia="uk-UA"/>
        </w:rPr>
        <w:t>Таблиця 6.</w:t>
      </w:r>
      <w:r w:rsidR="00EB2C65">
        <w:rPr>
          <w:color w:val="000000"/>
          <w:kern w:val="36"/>
          <w:lang w:eastAsia="uk-UA"/>
        </w:rPr>
        <w:t>4</w:t>
      </w:r>
      <w:r w:rsidR="000C723C">
        <w:rPr>
          <w:color w:val="000000"/>
          <w:kern w:val="36"/>
          <w:lang w:eastAsia="uk-UA"/>
        </w:rPr>
        <w:t xml:space="preserve"> </w:t>
      </w:r>
      <w:r w:rsidR="000C723C">
        <w:t>–</w:t>
      </w:r>
      <w:r w:rsidRPr="00291852">
        <w:rPr>
          <w:color w:val="000000"/>
          <w:kern w:val="36"/>
          <w:lang w:eastAsia="uk-UA"/>
        </w:rPr>
        <w:t xml:space="preserve"> Порівняльний аналіз сильних та слабких сторін</w:t>
      </w:r>
    </w:p>
    <w:tbl>
      <w:tblPr>
        <w:tblW w:w="878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8"/>
        <w:gridCol w:w="3255"/>
        <w:gridCol w:w="820"/>
        <w:gridCol w:w="592"/>
        <w:gridCol w:w="593"/>
        <w:gridCol w:w="592"/>
        <w:gridCol w:w="592"/>
        <w:gridCol w:w="593"/>
        <w:gridCol w:w="592"/>
        <w:gridCol w:w="592"/>
      </w:tblGrid>
      <w:tr w:rsidR="00373182" w:rsidRPr="00EB2C65" w:rsidTr="00EB2C65">
        <w:trPr>
          <w:trHeight w:val="585"/>
          <w:jc w:val="center"/>
        </w:trPr>
        <w:tc>
          <w:tcPr>
            <w:tcW w:w="568" w:type="dxa"/>
            <w:vMerge w:val="restart"/>
            <w:tcBorders>
              <w:top w:val="single" w:sz="4" w:space="0" w:color="000000"/>
              <w:left w:val="single" w:sz="4" w:space="0" w:color="000000"/>
              <w:bottom w:val="single" w:sz="4" w:space="0" w:color="000000"/>
              <w:right w:val="single" w:sz="4" w:space="0" w:color="000000"/>
            </w:tcBorders>
            <w:vAlign w:val="center"/>
          </w:tcPr>
          <w:p w:rsidR="00373182" w:rsidRPr="00EB2C65" w:rsidRDefault="00373182" w:rsidP="00EB2C65">
            <w:pPr>
              <w:pStyle w:val="TableParagraph"/>
              <w:spacing w:before="145" w:line="360" w:lineRule="auto"/>
              <w:ind w:right="84"/>
              <w:jc w:val="center"/>
              <w:rPr>
                <w:rFonts w:ascii="Times New Roman" w:hAnsi="Times New Roman" w:cs="Times New Roman"/>
                <w:b/>
                <w:bCs/>
                <w:iCs/>
                <w:sz w:val="28"/>
                <w:szCs w:val="24"/>
              </w:rPr>
            </w:pPr>
            <w:r w:rsidRPr="00EB2C65">
              <w:rPr>
                <w:rFonts w:ascii="Times New Roman" w:hAnsi="Times New Roman" w:cs="Times New Roman"/>
                <w:b/>
                <w:bCs/>
                <w:iCs/>
                <w:sz w:val="28"/>
                <w:szCs w:val="24"/>
              </w:rPr>
              <w:t>№</w:t>
            </w:r>
            <w:r w:rsidRPr="00EB2C65">
              <w:rPr>
                <w:rFonts w:ascii="Times New Roman" w:hAnsi="Times New Roman" w:cs="Times New Roman"/>
                <w:b/>
                <w:bCs/>
                <w:iCs/>
                <w:spacing w:val="-52"/>
                <w:sz w:val="28"/>
                <w:szCs w:val="24"/>
              </w:rPr>
              <w:t xml:space="preserve"> </w:t>
            </w:r>
            <w:r w:rsidRPr="00EB2C65">
              <w:rPr>
                <w:rFonts w:ascii="Times New Roman" w:hAnsi="Times New Roman" w:cs="Times New Roman"/>
                <w:b/>
                <w:bCs/>
                <w:iCs/>
                <w:sz w:val="28"/>
                <w:szCs w:val="24"/>
              </w:rPr>
              <w:t>п/п</w:t>
            </w:r>
          </w:p>
        </w:tc>
        <w:tc>
          <w:tcPr>
            <w:tcW w:w="3255" w:type="dxa"/>
            <w:vMerge w:val="restart"/>
            <w:tcBorders>
              <w:top w:val="single" w:sz="4" w:space="0" w:color="000000"/>
              <w:left w:val="single" w:sz="4" w:space="0" w:color="000000"/>
              <w:bottom w:val="single" w:sz="4" w:space="0" w:color="000000"/>
              <w:right w:val="single" w:sz="4" w:space="0" w:color="000000"/>
            </w:tcBorders>
            <w:vAlign w:val="center"/>
          </w:tcPr>
          <w:p w:rsidR="00373182" w:rsidRPr="00EB2C65" w:rsidRDefault="00373182" w:rsidP="00EB2C65">
            <w:pPr>
              <w:pStyle w:val="TableParagraph"/>
              <w:spacing w:line="360" w:lineRule="auto"/>
              <w:jc w:val="center"/>
              <w:rPr>
                <w:rFonts w:ascii="Times New Roman" w:hAnsi="Times New Roman" w:cs="Times New Roman"/>
                <w:b/>
                <w:bCs/>
                <w:iCs/>
                <w:sz w:val="28"/>
                <w:szCs w:val="24"/>
              </w:rPr>
            </w:pPr>
            <w:r w:rsidRPr="00EB2C65">
              <w:rPr>
                <w:rFonts w:ascii="Times New Roman" w:hAnsi="Times New Roman" w:cs="Times New Roman"/>
                <w:b/>
                <w:bCs/>
                <w:iCs/>
                <w:sz w:val="28"/>
                <w:szCs w:val="24"/>
              </w:rPr>
              <w:t>Фактор</w:t>
            </w:r>
            <w:r w:rsidRPr="00EB2C65">
              <w:rPr>
                <w:rFonts w:ascii="Times New Roman" w:hAnsi="Times New Roman" w:cs="Times New Roman"/>
                <w:b/>
                <w:bCs/>
                <w:iCs/>
                <w:spacing w:val="-3"/>
                <w:sz w:val="28"/>
                <w:szCs w:val="24"/>
              </w:rPr>
              <w:t xml:space="preserve"> </w:t>
            </w:r>
            <w:r w:rsidRPr="00EB2C65">
              <w:rPr>
                <w:rFonts w:ascii="Times New Roman" w:hAnsi="Times New Roman" w:cs="Times New Roman"/>
                <w:b/>
                <w:bCs/>
                <w:iCs/>
                <w:sz w:val="28"/>
                <w:szCs w:val="24"/>
              </w:rPr>
              <w:t>конкурентоспроможності</w:t>
            </w:r>
          </w:p>
        </w:tc>
        <w:tc>
          <w:tcPr>
            <w:tcW w:w="820" w:type="dxa"/>
            <w:vMerge w:val="restart"/>
            <w:tcBorders>
              <w:top w:val="single" w:sz="4" w:space="0" w:color="000000"/>
              <w:left w:val="single" w:sz="4" w:space="0" w:color="000000"/>
              <w:bottom w:val="single" w:sz="4" w:space="0" w:color="000000"/>
              <w:right w:val="single" w:sz="4" w:space="0" w:color="000000"/>
            </w:tcBorders>
            <w:vAlign w:val="center"/>
          </w:tcPr>
          <w:p w:rsidR="00373182" w:rsidRPr="00EB2C65" w:rsidRDefault="00373182" w:rsidP="00EB2C65">
            <w:pPr>
              <w:pStyle w:val="TableParagraph"/>
              <w:spacing w:before="145" w:line="360" w:lineRule="auto"/>
              <w:jc w:val="center"/>
              <w:rPr>
                <w:rFonts w:ascii="Times New Roman" w:hAnsi="Times New Roman" w:cs="Times New Roman"/>
                <w:b/>
                <w:bCs/>
                <w:iCs/>
                <w:sz w:val="28"/>
                <w:szCs w:val="24"/>
              </w:rPr>
            </w:pPr>
            <w:r w:rsidRPr="00EB2C65">
              <w:rPr>
                <w:rFonts w:ascii="Times New Roman" w:hAnsi="Times New Roman" w:cs="Times New Roman"/>
                <w:b/>
                <w:bCs/>
                <w:iCs/>
                <w:sz w:val="28"/>
                <w:szCs w:val="24"/>
              </w:rPr>
              <w:t>Бали</w:t>
            </w:r>
            <w:r w:rsidRPr="00EB2C65">
              <w:rPr>
                <w:rFonts w:ascii="Times New Roman" w:hAnsi="Times New Roman" w:cs="Times New Roman"/>
                <w:b/>
                <w:bCs/>
                <w:iCs/>
                <w:sz w:val="28"/>
                <w:szCs w:val="24"/>
                <w:lang w:val="en-US"/>
              </w:rPr>
              <w:t xml:space="preserve"> </w:t>
            </w:r>
            <w:r w:rsidRPr="00EB2C65">
              <w:rPr>
                <w:rFonts w:ascii="Times New Roman" w:hAnsi="Times New Roman" w:cs="Times New Roman"/>
                <w:b/>
                <w:bCs/>
                <w:iCs/>
                <w:sz w:val="28"/>
                <w:szCs w:val="24"/>
              </w:rPr>
              <w:t>1‐20</w:t>
            </w:r>
          </w:p>
        </w:tc>
        <w:tc>
          <w:tcPr>
            <w:tcW w:w="4146" w:type="dxa"/>
            <w:gridSpan w:val="7"/>
            <w:tcBorders>
              <w:top w:val="single" w:sz="4" w:space="0" w:color="000000"/>
              <w:left w:val="single" w:sz="4" w:space="0" w:color="000000"/>
              <w:bottom w:val="single" w:sz="4" w:space="0" w:color="000000"/>
              <w:right w:val="single" w:sz="4" w:space="0" w:color="000000"/>
            </w:tcBorders>
            <w:vAlign w:val="center"/>
          </w:tcPr>
          <w:p w:rsidR="00373182" w:rsidRPr="00EB2C65" w:rsidRDefault="00373182" w:rsidP="00EB2C65">
            <w:pPr>
              <w:pStyle w:val="TableParagraph"/>
              <w:spacing w:line="360" w:lineRule="auto"/>
              <w:jc w:val="center"/>
              <w:rPr>
                <w:rFonts w:ascii="Times New Roman" w:hAnsi="Times New Roman" w:cs="Times New Roman"/>
                <w:b/>
                <w:bCs/>
                <w:iCs/>
                <w:sz w:val="28"/>
                <w:szCs w:val="24"/>
              </w:rPr>
            </w:pPr>
            <w:r w:rsidRPr="00EB2C65">
              <w:rPr>
                <w:rFonts w:ascii="Times New Roman" w:hAnsi="Times New Roman" w:cs="Times New Roman"/>
                <w:b/>
                <w:bCs/>
                <w:iCs/>
                <w:sz w:val="28"/>
                <w:szCs w:val="24"/>
              </w:rPr>
              <w:t>Рейтинг товарів‐конкурентів у</w:t>
            </w:r>
            <w:r w:rsidRPr="00EB2C65">
              <w:rPr>
                <w:rFonts w:ascii="Times New Roman" w:hAnsi="Times New Roman" w:cs="Times New Roman"/>
                <w:b/>
                <w:bCs/>
                <w:iCs/>
                <w:spacing w:val="-1"/>
                <w:sz w:val="28"/>
                <w:szCs w:val="24"/>
              </w:rPr>
              <w:t xml:space="preserve"> </w:t>
            </w:r>
            <w:r w:rsidRPr="00EB2C65">
              <w:rPr>
                <w:rFonts w:ascii="Times New Roman" w:hAnsi="Times New Roman" w:cs="Times New Roman"/>
                <w:b/>
                <w:bCs/>
                <w:iCs/>
                <w:sz w:val="28"/>
                <w:szCs w:val="24"/>
              </w:rPr>
              <w:t>порівнянні</w:t>
            </w:r>
            <w:r w:rsidRPr="00EB2C65">
              <w:rPr>
                <w:rFonts w:ascii="Times New Roman" w:hAnsi="Times New Roman" w:cs="Times New Roman"/>
                <w:b/>
                <w:bCs/>
                <w:iCs/>
                <w:spacing w:val="-3"/>
                <w:sz w:val="28"/>
                <w:szCs w:val="24"/>
              </w:rPr>
              <w:t xml:space="preserve"> </w:t>
            </w:r>
            <w:r w:rsidRPr="00EB2C65">
              <w:rPr>
                <w:rFonts w:ascii="Times New Roman" w:hAnsi="Times New Roman" w:cs="Times New Roman"/>
                <w:b/>
                <w:bCs/>
                <w:iCs/>
                <w:sz w:val="28"/>
                <w:szCs w:val="24"/>
              </w:rPr>
              <w:t>з</w:t>
            </w:r>
            <w:r w:rsidRPr="00EB2C65">
              <w:rPr>
                <w:rFonts w:ascii="Times New Roman" w:hAnsi="Times New Roman" w:cs="Times New Roman"/>
                <w:b/>
                <w:bCs/>
                <w:iCs/>
                <w:spacing w:val="-2"/>
                <w:sz w:val="28"/>
                <w:szCs w:val="24"/>
              </w:rPr>
              <w:t xml:space="preserve"> </w:t>
            </w:r>
            <w:proofErr w:type="spellStart"/>
            <w:r w:rsidRPr="00EB2C65">
              <w:rPr>
                <w:rFonts w:ascii="Times New Roman" w:hAnsi="Times New Roman" w:cs="Times New Roman"/>
                <w:b/>
                <w:bCs/>
                <w:iCs/>
                <w:sz w:val="28"/>
                <w:szCs w:val="24"/>
                <w:lang w:val="en-US"/>
              </w:rPr>
              <w:t>SmartEnergy</w:t>
            </w:r>
            <w:proofErr w:type="spellEnd"/>
          </w:p>
        </w:tc>
      </w:tr>
      <w:tr w:rsidR="00373182" w:rsidRPr="00EB2C65" w:rsidTr="00EB2C65">
        <w:trPr>
          <w:trHeight w:val="293"/>
          <w:jc w:val="center"/>
        </w:trPr>
        <w:tc>
          <w:tcPr>
            <w:tcW w:w="568" w:type="dxa"/>
            <w:vMerge/>
            <w:tcBorders>
              <w:top w:val="nil"/>
              <w:left w:val="single" w:sz="4" w:space="0" w:color="000000"/>
              <w:bottom w:val="single" w:sz="4" w:space="0" w:color="000000"/>
              <w:right w:val="single" w:sz="4" w:space="0" w:color="000000"/>
            </w:tcBorders>
            <w:vAlign w:val="center"/>
          </w:tcPr>
          <w:p w:rsidR="00373182" w:rsidRPr="00EB2C65" w:rsidRDefault="00373182" w:rsidP="00EB2C65">
            <w:pPr>
              <w:jc w:val="center"/>
              <w:rPr>
                <w:lang w:val="ru-RU"/>
              </w:rPr>
            </w:pPr>
          </w:p>
        </w:tc>
        <w:tc>
          <w:tcPr>
            <w:tcW w:w="3255" w:type="dxa"/>
            <w:vMerge/>
            <w:tcBorders>
              <w:top w:val="nil"/>
              <w:left w:val="single" w:sz="4" w:space="0" w:color="000000"/>
              <w:bottom w:val="single" w:sz="4" w:space="0" w:color="000000"/>
              <w:right w:val="single" w:sz="4" w:space="0" w:color="000000"/>
            </w:tcBorders>
            <w:vAlign w:val="center"/>
          </w:tcPr>
          <w:p w:rsidR="00373182" w:rsidRPr="00EB2C65" w:rsidRDefault="00373182" w:rsidP="00EB2C65">
            <w:pPr>
              <w:jc w:val="center"/>
              <w:rPr>
                <w:lang w:val="ru-RU"/>
              </w:rPr>
            </w:pPr>
          </w:p>
        </w:tc>
        <w:tc>
          <w:tcPr>
            <w:tcW w:w="820" w:type="dxa"/>
            <w:vMerge/>
            <w:tcBorders>
              <w:top w:val="nil"/>
              <w:left w:val="single" w:sz="4" w:space="0" w:color="000000"/>
              <w:bottom w:val="single" w:sz="4" w:space="0" w:color="000000"/>
              <w:right w:val="single" w:sz="4" w:space="0" w:color="000000"/>
            </w:tcBorders>
            <w:vAlign w:val="center"/>
          </w:tcPr>
          <w:p w:rsidR="00373182" w:rsidRPr="00EB2C65" w:rsidRDefault="00373182" w:rsidP="00EB2C65">
            <w:pPr>
              <w:jc w:val="center"/>
              <w:rPr>
                <w:lang w:val="ru-RU"/>
              </w:rPr>
            </w:pPr>
          </w:p>
        </w:tc>
        <w:tc>
          <w:tcPr>
            <w:tcW w:w="592" w:type="dxa"/>
            <w:tcBorders>
              <w:top w:val="single" w:sz="4" w:space="0" w:color="000000"/>
              <w:left w:val="single" w:sz="4" w:space="0" w:color="000000"/>
              <w:bottom w:val="single" w:sz="4" w:space="0" w:color="000000"/>
              <w:right w:val="single" w:sz="4" w:space="0" w:color="000000"/>
            </w:tcBorders>
            <w:vAlign w:val="center"/>
          </w:tcPr>
          <w:p w:rsidR="00373182" w:rsidRPr="00EB2C65" w:rsidRDefault="00373182" w:rsidP="00EB2C65">
            <w:pPr>
              <w:pStyle w:val="TableParagraph"/>
              <w:spacing w:line="360" w:lineRule="auto"/>
              <w:ind w:left="173"/>
              <w:jc w:val="center"/>
              <w:rPr>
                <w:rFonts w:ascii="Times New Roman" w:hAnsi="Times New Roman" w:cs="Times New Roman"/>
                <w:i/>
                <w:sz w:val="28"/>
                <w:szCs w:val="24"/>
              </w:rPr>
            </w:pPr>
            <w:r w:rsidRPr="00EB2C65">
              <w:rPr>
                <w:rFonts w:ascii="Times New Roman" w:hAnsi="Times New Roman" w:cs="Times New Roman"/>
                <w:i/>
                <w:sz w:val="28"/>
                <w:szCs w:val="24"/>
              </w:rPr>
              <w:t>–3</w:t>
            </w:r>
          </w:p>
        </w:tc>
        <w:tc>
          <w:tcPr>
            <w:tcW w:w="593" w:type="dxa"/>
            <w:tcBorders>
              <w:top w:val="single" w:sz="4" w:space="0" w:color="000000"/>
              <w:left w:val="single" w:sz="4" w:space="0" w:color="000000"/>
              <w:bottom w:val="single" w:sz="4" w:space="0" w:color="000000"/>
              <w:right w:val="single" w:sz="4" w:space="0" w:color="000000"/>
            </w:tcBorders>
            <w:vAlign w:val="center"/>
          </w:tcPr>
          <w:p w:rsidR="00373182" w:rsidRPr="00EB2C65" w:rsidRDefault="00373182" w:rsidP="00EB2C65">
            <w:pPr>
              <w:pStyle w:val="TableParagraph"/>
              <w:spacing w:line="360" w:lineRule="auto"/>
              <w:ind w:left="172"/>
              <w:jc w:val="center"/>
              <w:rPr>
                <w:rFonts w:ascii="Times New Roman" w:hAnsi="Times New Roman" w:cs="Times New Roman"/>
                <w:i/>
                <w:sz w:val="28"/>
                <w:szCs w:val="24"/>
              </w:rPr>
            </w:pPr>
            <w:r w:rsidRPr="00EB2C65">
              <w:rPr>
                <w:rFonts w:ascii="Times New Roman" w:hAnsi="Times New Roman" w:cs="Times New Roman"/>
                <w:i/>
                <w:sz w:val="28"/>
                <w:szCs w:val="24"/>
              </w:rPr>
              <w:t>–2</w:t>
            </w:r>
          </w:p>
        </w:tc>
        <w:tc>
          <w:tcPr>
            <w:tcW w:w="592" w:type="dxa"/>
            <w:tcBorders>
              <w:top w:val="single" w:sz="4" w:space="0" w:color="000000"/>
              <w:left w:val="single" w:sz="4" w:space="0" w:color="000000"/>
              <w:bottom w:val="single" w:sz="4" w:space="0" w:color="000000"/>
              <w:right w:val="single" w:sz="4" w:space="0" w:color="000000"/>
            </w:tcBorders>
            <w:vAlign w:val="center"/>
          </w:tcPr>
          <w:p w:rsidR="00373182" w:rsidRPr="00EB2C65" w:rsidRDefault="00373182" w:rsidP="00EB2C65">
            <w:pPr>
              <w:pStyle w:val="TableParagraph"/>
              <w:spacing w:line="360" w:lineRule="auto"/>
              <w:ind w:left="172"/>
              <w:jc w:val="center"/>
              <w:rPr>
                <w:rFonts w:ascii="Times New Roman" w:hAnsi="Times New Roman" w:cs="Times New Roman"/>
                <w:i/>
                <w:sz w:val="28"/>
                <w:szCs w:val="24"/>
              </w:rPr>
            </w:pPr>
            <w:r w:rsidRPr="00EB2C65">
              <w:rPr>
                <w:rFonts w:ascii="Times New Roman" w:hAnsi="Times New Roman" w:cs="Times New Roman"/>
                <w:i/>
                <w:sz w:val="28"/>
                <w:szCs w:val="24"/>
              </w:rPr>
              <w:t>–1</w:t>
            </w:r>
          </w:p>
        </w:tc>
        <w:tc>
          <w:tcPr>
            <w:tcW w:w="592" w:type="dxa"/>
            <w:tcBorders>
              <w:top w:val="single" w:sz="4" w:space="0" w:color="000000"/>
              <w:left w:val="single" w:sz="4" w:space="0" w:color="000000"/>
              <w:bottom w:val="single" w:sz="4" w:space="0" w:color="000000"/>
              <w:right w:val="single" w:sz="4" w:space="0" w:color="000000"/>
            </w:tcBorders>
            <w:shd w:val="clear" w:color="auto" w:fill="C6D9F1"/>
            <w:vAlign w:val="center"/>
          </w:tcPr>
          <w:p w:rsidR="00373182" w:rsidRPr="00EB2C65" w:rsidRDefault="00373182" w:rsidP="00EB2C65">
            <w:pPr>
              <w:pStyle w:val="TableParagraph"/>
              <w:spacing w:line="360" w:lineRule="auto"/>
              <w:ind w:left="4"/>
              <w:jc w:val="center"/>
              <w:rPr>
                <w:rFonts w:ascii="Times New Roman" w:hAnsi="Times New Roman" w:cs="Times New Roman"/>
                <w:i/>
                <w:sz w:val="28"/>
                <w:szCs w:val="24"/>
              </w:rPr>
            </w:pPr>
            <w:r w:rsidRPr="00EB2C65">
              <w:rPr>
                <w:rFonts w:ascii="Times New Roman" w:hAnsi="Times New Roman" w:cs="Times New Roman"/>
                <w:i/>
                <w:sz w:val="28"/>
                <w:szCs w:val="24"/>
              </w:rPr>
              <w:t>0</w:t>
            </w:r>
          </w:p>
        </w:tc>
        <w:tc>
          <w:tcPr>
            <w:tcW w:w="593" w:type="dxa"/>
            <w:tcBorders>
              <w:top w:val="single" w:sz="4" w:space="0" w:color="000000"/>
              <w:left w:val="single" w:sz="4" w:space="0" w:color="000000"/>
              <w:bottom w:val="single" w:sz="4" w:space="0" w:color="000000"/>
              <w:right w:val="single" w:sz="4" w:space="0" w:color="000000"/>
            </w:tcBorders>
            <w:vAlign w:val="center"/>
          </w:tcPr>
          <w:p w:rsidR="00373182" w:rsidRPr="00EB2C65" w:rsidRDefault="00373182" w:rsidP="00EB2C65">
            <w:pPr>
              <w:pStyle w:val="TableParagraph"/>
              <w:spacing w:line="360" w:lineRule="auto"/>
              <w:ind w:left="171"/>
              <w:jc w:val="center"/>
              <w:rPr>
                <w:rFonts w:ascii="Times New Roman" w:hAnsi="Times New Roman" w:cs="Times New Roman"/>
                <w:i/>
                <w:sz w:val="28"/>
                <w:szCs w:val="24"/>
              </w:rPr>
            </w:pPr>
            <w:r w:rsidRPr="00EB2C65">
              <w:rPr>
                <w:rFonts w:ascii="Times New Roman" w:hAnsi="Times New Roman" w:cs="Times New Roman"/>
                <w:i/>
                <w:sz w:val="28"/>
                <w:szCs w:val="24"/>
              </w:rPr>
              <w:t>+1</w:t>
            </w:r>
          </w:p>
        </w:tc>
        <w:tc>
          <w:tcPr>
            <w:tcW w:w="592" w:type="dxa"/>
            <w:tcBorders>
              <w:top w:val="single" w:sz="4" w:space="0" w:color="000000"/>
              <w:left w:val="single" w:sz="4" w:space="0" w:color="000000"/>
              <w:bottom w:val="single" w:sz="4" w:space="0" w:color="000000"/>
              <w:right w:val="single" w:sz="4" w:space="0" w:color="000000"/>
            </w:tcBorders>
            <w:vAlign w:val="center"/>
          </w:tcPr>
          <w:p w:rsidR="00373182" w:rsidRPr="00EB2C65" w:rsidRDefault="00373182" w:rsidP="00EB2C65">
            <w:pPr>
              <w:pStyle w:val="TableParagraph"/>
              <w:spacing w:line="360" w:lineRule="auto"/>
              <w:ind w:left="171"/>
              <w:jc w:val="center"/>
              <w:rPr>
                <w:rFonts w:ascii="Times New Roman" w:hAnsi="Times New Roman" w:cs="Times New Roman"/>
                <w:i/>
                <w:sz w:val="28"/>
                <w:szCs w:val="24"/>
              </w:rPr>
            </w:pPr>
            <w:r w:rsidRPr="00EB2C65">
              <w:rPr>
                <w:rFonts w:ascii="Times New Roman" w:hAnsi="Times New Roman" w:cs="Times New Roman"/>
                <w:i/>
                <w:sz w:val="28"/>
                <w:szCs w:val="24"/>
              </w:rPr>
              <w:t>+2</w:t>
            </w:r>
          </w:p>
        </w:tc>
        <w:tc>
          <w:tcPr>
            <w:tcW w:w="592" w:type="dxa"/>
            <w:tcBorders>
              <w:top w:val="single" w:sz="4" w:space="0" w:color="000000"/>
              <w:left w:val="single" w:sz="4" w:space="0" w:color="000000"/>
              <w:bottom w:val="single" w:sz="4" w:space="0" w:color="000000"/>
              <w:right w:val="single" w:sz="4" w:space="0" w:color="000000"/>
            </w:tcBorders>
            <w:vAlign w:val="center"/>
          </w:tcPr>
          <w:p w:rsidR="00373182" w:rsidRPr="00EB2C65" w:rsidRDefault="00373182" w:rsidP="00EB2C65">
            <w:pPr>
              <w:pStyle w:val="TableParagraph"/>
              <w:spacing w:line="360" w:lineRule="auto"/>
              <w:ind w:left="171"/>
              <w:jc w:val="center"/>
              <w:rPr>
                <w:rFonts w:ascii="Times New Roman" w:hAnsi="Times New Roman" w:cs="Times New Roman"/>
                <w:i/>
                <w:sz w:val="28"/>
                <w:szCs w:val="24"/>
              </w:rPr>
            </w:pPr>
            <w:r w:rsidRPr="00EB2C65">
              <w:rPr>
                <w:rFonts w:ascii="Times New Roman" w:hAnsi="Times New Roman" w:cs="Times New Roman"/>
                <w:i/>
                <w:sz w:val="28"/>
                <w:szCs w:val="24"/>
              </w:rPr>
              <w:t>+3</w:t>
            </w:r>
          </w:p>
        </w:tc>
      </w:tr>
      <w:tr w:rsidR="00373182" w:rsidRPr="00EB2C65" w:rsidTr="00EB2C65">
        <w:trPr>
          <w:trHeight w:val="292"/>
          <w:jc w:val="center"/>
        </w:trPr>
        <w:tc>
          <w:tcPr>
            <w:tcW w:w="568" w:type="dxa"/>
            <w:tcBorders>
              <w:top w:val="single" w:sz="4" w:space="0" w:color="000000"/>
              <w:left w:val="single" w:sz="4" w:space="0" w:color="000000"/>
              <w:bottom w:val="single" w:sz="4" w:space="0" w:color="000000"/>
              <w:right w:val="single" w:sz="4" w:space="0" w:color="000000"/>
            </w:tcBorders>
            <w:vAlign w:val="center"/>
          </w:tcPr>
          <w:p w:rsidR="00373182" w:rsidRPr="00EB2C65" w:rsidRDefault="00373182" w:rsidP="00EB2C65">
            <w:pPr>
              <w:pStyle w:val="TableParagraph"/>
              <w:spacing w:line="360" w:lineRule="auto"/>
              <w:jc w:val="center"/>
              <w:rPr>
                <w:rFonts w:ascii="Times New Roman" w:hAnsi="Times New Roman" w:cs="Times New Roman"/>
                <w:sz w:val="28"/>
                <w:szCs w:val="24"/>
              </w:rPr>
            </w:pPr>
            <w:r w:rsidRPr="00EB2C65">
              <w:rPr>
                <w:rFonts w:ascii="Times New Roman" w:hAnsi="Times New Roman" w:cs="Times New Roman"/>
                <w:sz w:val="28"/>
                <w:szCs w:val="24"/>
              </w:rPr>
              <w:t>1</w:t>
            </w:r>
          </w:p>
        </w:tc>
        <w:tc>
          <w:tcPr>
            <w:tcW w:w="3255" w:type="dxa"/>
            <w:tcBorders>
              <w:top w:val="single" w:sz="4" w:space="0" w:color="000000"/>
              <w:left w:val="single" w:sz="4" w:space="0" w:color="000000"/>
              <w:bottom w:val="single" w:sz="4" w:space="0" w:color="000000"/>
              <w:right w:val="single" w:sz="4" w:space="0" w:color="000000"/>
            </w:tcBorders>
            <w:vAlign w:val="center"/>
          </w:tcPr>
          <w:p w:rsidR="00373182" w:rsidRPr="00EB2C65" w:rsidRDefault="00373182" w:rsidP="00EB2C65">
            <w:pPr>
              <w:pStyle w:val="TableParagraph"/>
              <w:spacing w:line="360" w:lineRule="auto"/>
              <w:jc w:val="center"/>
              <w:rPr>
                <w:rFonts w:ascii="Times New Roman" w:hAnsi="Times New Roman" w:cs="Times New Roman"/>
                <w:sz w:val="28"/>
                <w:szCs w:val="24"/>
              </w:rPr>
            </w:pPr>
            <w:r w:rsidRPr="00EB2C65">
              <w:rPr>
                <w:rFonts w:ascii="Times New Roman" w:hAnsi="Times New Roman" w:cs="Times New Roman"/>
                <w:sz w:val="28"/>
                <w:szCs w:val="24"/>
              </w:rPr>
              <w:t>Цінова політика</w:t>
            </w:r>
          </w:p>
        </w:tc>
        <w:tc>
          <w:tcPr>
            <w:tcW w:w="820" w:type="dxa"/>
            <w:tcBorders>
              <w:top w:val="single" w:sz="4" w:space="0" w:color="000000"/>
              <w:left w:val="single" w:sz="4" w:space="0" w:color="000000"/>
              <w:bottom w:val="single" w:sz="4" w:space="0" w:color="000000"/>
              <w:right w:val="single" w:sz="4" w:space="0" w:color="000000"/>
            </w:tcBorders>
            <w:vAlign w:val="center"/>
          </w:tcPr>
          <w:p w:rsidR="00373182" w:rsidRPr="00EB2C65" w:rsidRDefault="00373182" w:rsidP="00EB2C65">
            <w:pPr>
              <w:pStyle w:val="TableParagraph"/>
              <w:spacing w:line="360" w:lineRule="auto"/>
              <w:jc w:val="center"/>
              <w:rPr>
                <w:rFonts w:ascii="Times New Roman" w:hAnsi="Times New Roman" w:cs="Times New Roman"/>
                <w:sz w:val="28"/>
                <w:szCs w:val="24"/>
              </w:rPr>
            </w:pPr>
            <w:r w:rsidRPr="00EB2C65">
              <w:rPr>
                <w:rFonts w:ascii="Times New Roman" w:hAnsi="Times New Roman" w:cs="Times New Roman"/>
                <w:sz w:val="28"/>
                <w:szCs w:val="24"/>
              </w:rPr>
              <w:t>14</w:t>
            </w:r>
          </w:p>
        </w:tc>
        <w:tc>
          <w:tcPr>
            <w:tcW w:w="592" w:type="dxa"/>
            <w:tcBorders>
              <w:top w:val="single" w:sz="4" w:space="0" w:color="000000"/>
              <w:left w:val="single" w:sz="4" w:space="0" w:color="000000"/>
              <w:bottom w:val="single" w:sz="4" w:space="0" w:color="000000"/>
              <w:right w:val="single" w:sz="4" w:space="0" w:color="000000"/>
            </w:tcBorders>
            <w:vAlign w:val="center"/>
          </w:tcPr>
          <w:p w:rsidR="00373182" w:rsidRPr="00EB2C65" w:rsidRDefault="00373182" w:rsidP="00EB2C65">
            <w:pPr>
              <w:pStyle w:val="TableParagraph"/>
              <w:spacing w:line="360" w:lineRule="auto"/>
              <w:jc w:val="center"/>
              <w:rPr>
                <w:rFonts w:ascii="Times New Roman" w:hAnsi="Times New Roman" w:cs="Times New Roman"/>
                <w:sz w:val="28"/>
                <w:szCs w:val="24"/>
                <w:lang w:val="en-US"/>
              </w:rPr>
            </w:pPr>
            <w:r w:rsidRPr="00EB2C65">
              <w:rPr>
                <w:rFonts w:ascii="Times New Roman" w:hAnsi="Times New Roman" w:cs="Times New Roman"/>
                <w:sz w:val="28"/>
                <w:szCs w:val="24"/>
                <w:lang w:val="en-US"/>
              </w:rPr>
              <w:t>a</w:t>
            </w:r>
          </w:p>
        </w:tc>
        <w:tc>
          <w:tcPr>
            <w:tcW w:w="593" w:type="dxa"/>
            <w:tcBorders>
              <w:top w:val="single" w:sz="4" w:space="0" w:color="000000"/>
              <w:left w:val="single" w:sz="4" w:space="0" w:color="000000"/>
              <w:bottom w:val="single" w:sz="4" w:space="0" w:color="000000"/>
              <w:right w:val="single" w:sz="4" w:space="0" w:color="000000"/>
            </w:tcBorders>
            <w:vAlign w:val="center"/>
          </w:tcPr>
          <w:p w:rsidR="00373182" w:rsidRPr="00EB2C65" w:rsidRDefault="00373182" w:rsidP="00EB2C65">
            <w:pPr>
              <w:pStyle w:val="TableParagraph"/>
              <w:spacing w:line="360" w:lineRule="auto"/>
              <w:jc w:val="center"/>
              <w:rPr>
                <w:rFonts w:ascii="Times New Roman" w:hAnsi="Times New Roman" w:cs="Times New Roman"/>
                <w:sz w:val="28"/>
                <w:szCs w:val="24"/>
                <w:lang w:val="en-US"/>
              </w:rPr>
            </w:pPr>
            <w:r w:rsidRPr="00EB2C65">
              <w:rPr>
                <w:rFonts w:ascii="Times New Roman" w:hAnsi="Times New Roman" w:cs="Times New Roman"/>
                <w:sz w:val="28"/>
                <w:szCs w:val="24"/>
                <w:lang w:val="en-US"/>
              </w:rPr>
              <w:t>e</w:t>
            </w:r>
          </w:p>
        </w:tc>
        <w:tc>
          <w:tcPr>
            <w:tcW w:w="592" w:type="dxa"/>
            <w:tcBorders>
              <w:top w:val="single" w:sz="4" w:space="0" w:color="000000"/>
              <w:left w:val="single" w:sz="4" w:space="0" w:color="000000"/>
              <w:bottom w:val="single" w:sz="4" w:space="0" w:color="000000"/>
              <w:right w:val="single" w:sz="4" w:space="0" w:color="000000"/>
            </w:tcBorders>
            <w:vAlign w:val="center"/>
          </w:tcPr>
          <w:p w:rsidR="00373182" w:rsidRPr="00EB2C65" w:rsidRDefault="00373182" w:rsidP="00EB2C65">
            <w:pPr>
              <w:pStyle w:val="TableParagraph"/>
              <w:spacing w:line="360" w:lineRule="auto"/>
              <w:jc w:val="center"/>
              <w:rPr>
                <w:rFonts w:ascii="Times New Roman" w:hAnsi="Times New Roman" w:cs="Times New Roman"/>
                <w:sz w:val="28"/>
                <w:szCs w:val="24"/>
                <w:lang w:val="en-US"/>
              </w:rPr>
            </w:pPr>
            <w:r w:rsidRPr="00EB2C65">
              <w:rPr>
                <w:rFonts w:ascii="Times New Roman" w:hAnsi="Times New Roman" w:cs="Times New Roman"/>
                <w:sz w:val="28"/>
                <w:szCs w:val="24"/>
                <w:lang w:val="en-US"/>
              </w:rPr>
              <w:t>f</w:t>
            </w:r>
          </w:p>
        </w:tc>
        <w:tc>
          <w:tcPr>
            <w:tcW w:w="592" w:type="dxa"/>
            <w:tcBorders>
              <w:top w:val="single" w:sz="4" w:space="0" w:color="000000"/>
              <w:left w:val="single" w:sz="4" w:space="0" w:color="000000"/>
              <w:bottom w:val="single" w:sz="4" w:space="0" w:color="000000"/>
              <w:right w:val="single" w:sz="4" w:space="0" w:color="000000"/>
            </w:tcBorders>
            <w:shd w:val="clear" w:color="auto" w:fill="C6D9F1"/>
            <w:vAlign w:val="center"/>
          </w:tcPr>
          <w:p w:rsidR="00373182" w:rsidRPr="00EB2C65" w:rsidRDefault="00373182" w:rsidP="00EB2C65">
            <w:pPr>
              <w:pStyle w:val="TableParagraph"/>
              <w:spacing w:line="360" w:lineRule="auto"/>
              <w:jc w:val="center"/>
              <w:rPr>
                <w:rFonts w:ascii="Times New Roman" w:hAnsi="Times New Roman" w:cs="Times New Roman"/>
                <w:sz w:val="28"/>
                <w:szCs w:val="24"/>
              </w:rPr>
            </w:pPr>
          </w:p>
        </w:tc>
        <w:tc>
          <w:tcPr>
            <w:tcW w:w="593" w:type="dxa"/>
            <w:tcBorders>
              <w:top w:val="single" w:sz="4" w:space="0" w:color="000000"/>
              <w:left w:val="single" w:sz="4" w:space="0" w:color="000000"/>
              <w:bottom w:val="single" w:sz="4" w:space="0" w:color="000000"/>
              <w:right w:val="single" w:sz="4" w:space="0" w:color="000000"/>
            </w:tcBorders>
            <w:vAlign w:val="center"/>
          </w:tcPr>
          <w:p w:rsidR="00373182" w:rsidRPr="00EB2C65" w:rsidRDefault="00373182" w:rsidP="00EB2C65">
            <w:pPr>
              <w:pStyle w:val="TableParagraph"/>
              <w:spacing w:line="360" w:lineRule="auto"/>
              <w:jc w:val="center"/>
              <w:rPr>
                <w:rFonts w:ascii="Times New Roman" w:hAnsi="Times New Roman" w:cs="Times New Roman"/>
                <w:sz w:val="28"/>
                <w:szCs w:val="24"/>
                <w:lang w:val="en-US"/>
              </w:rPr>
            </w:pPr>
            <w:r w:rsidRPr="00EB2C65">
              <w:rPr>
                <w:rFonts w:ascii="Times New Roman" w:hAnsi="Times New Roman" w:cs="Times New Roman"/>
                <w:sz w:val="28"/>
                <w:szCs w:val="24"/>
                <w:lang w:val="en-US"/>
              </w:rPr>
              <w:t>c</w:t>
            </w:r>
          </w:p>
        </w:tc>
        <w:tc>
          <w:tcPr>
            <w:tcW w:w="592" w:type="dxa"/>
            <w:tcBorders>
              <w:top w:val="single" w:sz="4" w:space="0" w:color="000000"/>
              <w:left w:val="single" w:sz="4" w:space="0" w:color="000000"/>
              <w:bottom w:val="single" w:sz="4" w:space="0" w:color="000000"/>
              <w:right w:val="single" w:sz="4" w:space="0" w:color="000000"/>
            </w:tcBorders>
            <w:vAlign w:val="center"/>
          </w:tcPr>
          <w:p w:rsidR="00373182" w:rsidRPr="00EB2C65" w:rsidRDefault="00373182" w:rsidP="00EB2C65">
            <w:pPr>
              <w:pStyle w:val="TableParagraph"/>
              <w:spacing w:line="360" w:lineRule="auto"/>
              <w:jc w:val="center"/>
              <w:rPr>
                <w:rFonts w:ascii="Times New Roman" w:hAnsi="Times New Roman" w:cs="Times New Roman"/>
                <w:sz w:val="28"/>
                <w:szCs w:val="24"/>
                <w:lang w:val="en-US"/>
              </w:rPr>
            </w:pPr>
            <w:r w:rsidRPr="00EB2C65">
              <w:rPr>
                <w:rFonts w:ascii="Times New Roman" w:hAnsi="Times New Roman" w:cs="Times New Roman"/>
                <w:sz w:val="28"/>
                <w:szCs w:val="24"/>
                <w:lang w:val="en-US"/>
              </w:rPr>
              <w:t>d</w:t>
            </w:r>
          </w:p>
        </w:tc>
        <w:tc>
          <w:tcPr>
            <w:tcW w:w="592" w:type="dxa"/>
            <w:tcBorders>
              <w:top w:val="single" w:sz="4" w:space="0" w:color="000000"/>
              <w:left w:val="single" w:sz="4" w:space="0" w:color="000000"/>
              <w:bottom w:val="single" w:sz="4" w:space="0" w:color="000000"/>
              <w:right w:val="single" w:sz="4" w:space="0" w:color="000000"/>
            </w:tcBorders>
            <w:vAlign w:val="center"/>
          </w:tcPr>
          <w:p w:rsidR="00373182" w:rsidRPr="00EB2C65" w:rsidRDefault="00373182" w:rsidP="00EB2C65">
            <w:pPr>
              <w:pStyle w:val="TableParagraph"/>
              <w:spacing w:line="360" w:lineRule="auto"/>
              <w:jc w:val="center"/>
              <w:rPr>
                <w:rFonts w:ascii="Times New Roman" w:hAnsi="Times New Roman" w:cs="Times New Roman"/>
                <w:sz w:val="28"/>
                <w:szCs w:val="24"/>
                <w:lang w:val="en-US"/>
              </w:rPr>
            </w:pPr>
            <w:r w:rsidRPr="00EB2C65">
              <w:rPr>
                <w:rFonts w:ascii="Times New Roman" w:hAnsi="Times New Roman" w:cs="Times New Roman"/>
                <w:sz w:val="28"/>
                <w:szCs w:val="24"/>
                <w:lang w:val="en-US"/>
              </w:rPr>
              <w:t>b</w:t>
            </w:r>
          </w:p>
        </w:tc>
      </w:tr>
      <w:tr w:rsidR="00373182" w:rsidRPr="00EB2C65" w:rsidTr="00EB2C65">
        <w:trPr>
          <w:trHeight w:val="293"/>
          <w:jc w:val="center"/>
        </w:trPr>
        <w:tc>
          <w:tcPr>
            <w:tcW w:w="568" w:type="dxa"/>
            <w:tcBorders>
              <w:top w:val="single" w:sz="4" w:space="0" w:color="000000"/>
              <w:left w:val="single" w:sz="4" w:space="0" w:color="000000"/>
              <w:bottom w:val="single" w:sz="4" w:space="0" w:color="000000"/>
              <w:right w:val="single" w:sz="4" w:space="0" w:color="000000"/>
            </w:tcBorders>
            <w:vAlign w:val="center"/>
          </w:tcPr>
          <w:p w:rsidR="00373182" w:rsidRPr="00EB2C65" w:rsidRDefault="00373182" w:rsidP="00EB2C65">
            <w:pPr>
              <w:pStyle w:val="TableParagraph"/>
              <w:spacing w:line="360" w:lineRule="auto"/>
              <w:jc w:val="center"/>
              <w:rPr>
                <w:rFonts w:ascii="Times New Roman" w:hAnsi="Times New Roman" w:cs="Times New Roman"/>
                <w:sz w:val="28"/>
                <w:szCs w:val="24"/>
              </w:rPr>
            </w:pPr>
            <w:r w:rsidRPr="00EB2C65">
              <w:rPr>
                <w:rFonts w:ascii="Times New Roman" w:hAnsi="Times New Roman" w:cs="Times New Roman"/>
                <w:sz w:val="28"/>
                <w:szCs w:val="24"/>
              </w:rPr>
              <w:t>2</w:t>
            </w:r>
          </w:p>
        </w:tc>
        <w:tc>
          <w:tcPr>
            <w:tcW w:w="3255" w:type="dxa"/>
            <w:tcBorders>
              <w:top w:val="single" w:sz="4" w:space="0" w:color="000000"/>
              <w:left w:val="single" w:sz="4" w:space="0" w:color="000000"/>
              <w:bottom w:val="single" w:sz="4" w:space="0" w:color="000000"/>
              <w:right w:val="single" w:sz="4" w:space="0" w:color="000000"/>
            </w:tcBorders>
            <w:vAlign w:val="center"/>
          </w:tcPr>
          <w:p w:rsidR="00373182" w:rsidRPr="00EB2C65" w:rsidRDefault="00373182" w:rsidP="00EB2C65">
            <w:pPr>
              <w:pStyle w:val="TableParagraph"/>
              <w:spacing w:line="360" w:lineRule="auto"/>
              <w:jc w:val="center"/>
              <w:rPr>
                <w:rFonts w:ascii="Times New Roman" w:hAnsi="Times New Roman" w:cs="Times New Roman"/>
                <w:sz w:val="28"/>
                <w:szCs w:val="24"/>
              </w:rPr>
            </w:pPr>
            <w:r w:rsidRPr="00EB2C65">
              <w:rPr>
                <w:rFonts w:ascii="Times New Roman" w:hAnsi="Times New Roman" w:cs="Times New Roman"/>
                <w:sz w:val="28"/>
                <w:szCs w:val="24"/>
              </w:rPr>
              <w:t>Технологічний рівень</w:t>
            </w:r>
          </w:p>
        </w:tc>
        <w:tc>
          <w:tcPr>
            <w:tcW w:w="820" w:type="dxa"/>
            <w:tcBorders>
              <w:top w:val="single" w:sz="4" w:space="0" w:color="000000"/>
              <w:left w:val="single" w:sz="4" w:space="0" w:color="000000"/>
              <w:bottom w:val="single" w:sz="4" w:space="0" w:color="000000"/>
              <w:right w:val="single" w:sz="4" w:space="0" w:color="000000"/>
            </w:tcBorders>
            <w:vAlign w:val="center"/>
          </w:tcPr>
          <w:p w:rsidR="00373182" w:rsidRPr="00EB2C65" w:rsidRDefault="00373182" w:rsidP="00EB2C65">
            <w:pPr>
              <w:pStyle w:val="TableParagraph"/>
              <w:spacing w:line="360" w:lineRule="auto"/>
              <w:jc w:val="center"/>
              <w:rPr>
                <w:rFonts w:ascii="Times New Roman" w:hAnsi="Times New Roman" w:cs="Times New Roman"/>
                <w:sz w:val="28"/>
                <w:szCs w:val="24"/>
                <w:lang w:val="en-US"/>
              </w:rPr>
            </w:pPr>
            <w:r w:rsidRPr="00EB2C65">
              <w:rPr>
                <w:rFonts w:ascii="Times New Roman" w:hAnsi="Times New Roman" w:cs="Times New Roman"/>
                <w:sz w:val="28"/>
                <w:szCs w:val="24"/>
              </w:rPr>
              <w:t>18</w:t>
            </w:r>
          </w:p>
        </w:tc>
        <w:tc>
          <w:tcPr>
            <w:tcW w:w="592" w:type="dxa"/>
            <w:tcBorders>
              <w:top w:val="single" w:sz="4" w:space="0" w:color="000000"/>
              <w:left w:val="single" w:sz="4" w:space="0" w:color="000000"/>
              <w:bottom w:val="single" w:sz="4" w:space="0" w:color="000000"/>
              <w:right w:val="single" w:sz="4" w:space="0" w:color="000000"/>
            </w:tcBorders>
            <w:vAlign w:val="center"/>
          </w:tcPr>
          <w:p w:rsidR="00373182" w:rsidRPr="00EB2C65" w:rsidRDefault="00373182" w:rsidP="00EB2C65">
            <w:pPr>
              <w:pStyle w:val="TableParagraph"/>
              <w:spacing w:line="360" w:lineRule="auto"/>
              <w:jc w:val="center"/>
              <w:rPr>
                <w:rFonts w:ascii="Times New Roman" w:hAnsi="Times New Roman" w:cs="Times New Roman"/>
                <w:sz w:val="28"/>
                <w:szCs w:val="24"/>
                <w:lang w:val="en-US"/>
              </w:rPr>
            </w:pPr>
            <w:r w:rsidRPr="00EB2C65">
              <w:rPr>
                <w:rFonts w:ascii="Times New Roman" w:hAnsi="Times New Roman" w:cs="Times New Roman"/>
                <w:sz w:val="28"/>
                <w:szCs w:val="24"/>
                <w:lang w:val="en-US"/>
              </w:rPr>
              <w:t>e</w:t>
            </w:r>
          </w:p>
        </w:tc>
        <w:tc>
          <w:tcPr>
            <w:tcW w:w="593" w:type="dxa"/>
            <w:tcBorders>
              <w:top w:val="single" w:sz="4" w:space="0" w:color="000000"/>
              <w:left w:val="single" w:sz="4" w:space="0" w:color="000000"/>
              <w:bottom w:val="single" w:sz="4" w:space="0" w:color="000000"/>
              <w:right w:val="single" w:sz="4" w:space="0" w:color="000000"/>
            </w:tcBorders>
            <w:vAlign w:val="center"/>
          </w:tcPr>
          <w:p w:rsidR="00373182" w:rsidRPr="00EB2C65" w:rsidRDefault="00373182" w:rsidP="00EB2C65">
            <w:pPr>
              <w:pStyle w:val="TableParagraph"/>
              <w:spacing w:line="360" w:lineRule="auto"/>
              <w:jc w:val="center"/>
              <w:rPr>
                <w:rFonts w:ascii="Times New Roman" w:hAnsi="Times New Roman" w:cs="Times New Roman"/>
                <w:sz w:val="28"/>
                <w:szCs w:val="24"/>
                <w:lang w:val="en-US"/>
              </w:rPr>
            </w:pPr>
            <w:r w:rsidRPr="00EB2C65">
              <w:rPr>
                <w:rFonts w:ascii="Times New Roman" w:hAnsi="Times New Roman" w:cs="Times New Roman"/>
                <w:sz w:val="28"/>
                <w:szCs w:val="24"/>
                <w:lang w:val="en-US"/>
              </w:rPr>
              <w:t>a</w:t>
            </w:r>
          </w:p>
        </w:tc>
        <w:tc>
          <w:tcPr>
            <w:tcW w:w="592" w:type="dxa"/>
            <w:tcBorders>
              <w:top w:val="single" w:sz="4" w:space="0" w:color="000000"/>
              <w:left w:val="single" w:sz="4" w:space="0" w:color="000000"/>
              <w:bottom w:val="single" w:sz="4" w:space="0" w:color="000000"/>
              <w:right w:val="single" w:sz="4" w:space="0" w:color="000000"/>
            </w:tcBorders>
            <w:vAlign w:val="center"/>
          </w:tcPr>
          <w:p w:rsidR="00373182" w:rsidRPr="00EB2C65" w:rsidRDefault="00373182" w:rsidP="00EB2C65">
            <w:pPr>
              <w:pStyle w:val="TableParagraph"/>
              <w:spacing w:line="360" w:lineRule="auto"/>
              <w:jc w:val="center"/>
              <w:rPr>
                <w:rFonts w:ascii="Times New Roman" w:hAnsi="Times New Roman" w:cs="Times New Roman"/>
                <w:sz w:val="28"/>
                <w:szCs w:val="24"/>
                <w:lang w:val="en-US"/>
              </w:rPr>
            </w:pPr>
            <w:r w:rsidRPr="00EB2C65">
              <w:rPr>
                <w:rFonts w:ascii="Times New Roman" w:hAnsi="Times New Roman" w:cs="Times New Roman"/>
                <w:sz w:val="28"/>
                <w:szCs w:val="24"/>
                <w:lang w:val="en-US"/>
              </w:rPr>
              <w:t>d</w:t>
            </w:r>
          </w:p>
        </w:tc>
        <w:tc>
          <w:tcPr>
            <w:tcW w:w="592" w:type="dxa"/>
            <w:tcBorders>
              <w:top w:val="single" w:sz="4" w:space="0" w:color="000000"/>
              <w:left w:val="single" w:sz="4" w:space="0" w:color="000000"/>
              <w:bottom w:val="single" w:sz="4" w:space="0" w:color="000000"/>
              <w:right w:val="single" w:sz="4" w:space="0" w:color="000000"/>
            </w:tcBorders>
            <w:shd w:val="clear" w:color="auto" w:fill="C6D9F1"/>
            <w:vAlign w:val="center"/>
          </w:tcPr>
          <w:p w:rsidR="00373182" w:rsidRPr="00EB2C65" w:rsidRDefault="00373182" w:rsidP="00EB2C65">
            <w:pPr>
              <w:pStyle w:val="TableParagraph"/>
              <w:spacing w:line="360" w:lineRule="auto"/>
              <w:jc w:val="center"/>
              <w:rPr>
                <w:rFonts w:ascii="Times New Roman" w:hAnsi="Times New Roman" w:cs="Times New Roman"/>
                <w:sz w:val="28"/>
                <w:szCs w:val="24"/>
              </w:rPr>
            </w:pPr>
          </w:p>
        </w:tc>
        <w:tc>
          <w:tcPr>
            <w:tcW w:w="593" w:type="dxa"/>
            <w:tcBorders>
              <w:top w:val="single" w:sz="4" w:space="0" w:color="000000"/>
              <w:left w:val="single" w:sz="4" w:space="0" w:color="000000"/>
              <w:bottom w:val="single" w:sz="4" w:space="0" w:color="000000"/>
              <w:right w:val="single" w:sz="4" w:space="0" w:color="000000"/>
            </w:tcBorders>
            <w:vAlign w:val="center"/>
          </w:tcPr>
          <w:p w:rsidR="00373182" w:rsidRPr="00EB2C65" w:rsidRDefault="00373182" w:rsidP="00EB2C65">
            <w:pPr>
              <w:pStyle w:val="TableParagraph"/>
              <w:spacing w:line="360" w:lineRule="auto"/>
              <w:jc w:val="center"/>
              <w:rPr>
                <w:rFonts w:ascii="Times New Roman" w:hAnsi="Times New Roman" w:cs="Times New Roman"/>
                <w:sz w:val="28"/>
                <w:szCs w:val="24"/>
                <w:lang w:val="en-US"/>
              </w:rPr>
            </w:pPr>
            <w:r w:rsidRPr="00EB2C65">
              <w:rPr>
                <w:rFonts w:ascii="Times New Roman" w:hAnsi="Times New Roman" w:cs="Times New Roman"/>
                <w:sz w:val="28"/>
                <w:szCs w:val="24"/>
                <w:lang w:val="en-US"/>
              </w:rPr>
              <w:t>b</w:t>
            </w:r>
          </w:p>
        </w:tc>
        <w:tc>
          <w:tcPr>
            <w:tcW w:w="592" w:type="dxa"/>
            <w:tcBorders>
              <w:top w:val="single" w:sz="4" w:space="0" w:color="000000"/>
              <w:left w:val="single" w:sz="4" w:space="0" w:color="000000"/>
              <w:bottom w:val="single" w:sz="4" w:space="0" w:color="000000"/>
              <w:right w:val="single" w:sz="4" w:space="0" w:color="000000"/>
            </w:tcBorders>
            <w:vAlign w:val="center"/>
          </w:tcPr>
          <w:p w:rsidR="00373182" w:rsidRPr="00EB2C65" w:rsidRDefault="00373182" w:rsidP="00EB2C65">
            <w:pPr>
              <w:pStyle w:val="TableParagraph"/>
              <w:spacing w:line="360" w:lineRule="auto"/>
              <w:jc w:val="center"/>
              <w:rPr>
                <w:rFonts w:ascii="Times New Roman" w:hAnsi="Times New Roman" w:cs="Times New Roman"/>
                <w:sz w:val="28"/>
                <w:szCs w:val="24"/>
                <w:lang w:val="en-US"/>
              </w:rPr>
            </w:pPr>
            <w:r w:rsidRPr="00EB2C65">
              <w:rPr>
                <w:rFonts w:ascii="Times New Roman" w:hAnsi="Times New Roman" w:cs="Times New Roman"/>
                <w:sz w:val="28"/>
                <w:szCs w:val="24"/>
                <w:lang w:val="en-US"/>
              </w:rPr>
              <w:t>f</w:t>
            </w:r>
          </w:p>
        </w:tc>
        <w:tc>
          <w:tcPr>
            <w:tcW w:w="592" w:type="dxa"/>
            <w:tcBorders>
              <w:top w:val="single" w:sz="4" w:space="0" w:color="000000"/>
              <w:left w:val="single" w:sz="4" w:space="0" w:color="000000"/>
              <w:bottom w:val="single" w:sz="4" w:space="0" w:color="000000"/>
              <w:right w:val="single" w:sz="4" w:space="0" w:color="000000"/>
            </w:tcBorders>
            <w:vAlign w:val="center"/>
          </w:tcPr>
          <w:p w:rsidR="00373182" w:rsidRPr="00EB2C65" w:rsidRDefault="00373182" w:rsidP="00EB2C65">
            <w:pPr>
              <w:pStyle w:val="TableParagraph"/>
              <w:spacing w:line="360" w:lineRule="auto"/>
              <w:jc w:val="center"/>
              <w:rPr>
                <w:rFonts w:ascii="Times New Roman" w:hAnsi="Times New Roman" w:cs="Times New Roman"/>
                <w:sz w:val="28"/>
                <w:szCs w:val="24"/>
                <w:lang w:val="en-US"/>
              </w:rPr>
            </w:pPr>
            <w:r w:rsidRPr="00EB2C65">
              <w:rPr>
                <w:rFonts w:ascii="Times New Roman" w:hAnsi="Times New Roman" w:cs="Times New Roman"/>
                <w:sz w:val="28"/>
                <w:szCs w:val="24"/>
                <w:lang w:val="en-US"/>
              </w:rPr>
              <w:t>c</w:t>
            </w:r>
          </w:p>
        </w:tc>
      </w:tr>
      <w:tr w:rsidR="00373182" w:rsidRPr="00EB2C65" w:rsidTr="00EB2C65">
        <w:trPr>
          <w:trHeight w:val="292"/>
          <w:jc w:val="center"/>
        </w:trPr>
        <w:tc>
          <w:tcPr>
            <w:tcW w:w="568" w:type="dxa"/>
            <w:tcBorders>
              <w:top w:val="single" w:sz="4" w:space="0" w:color="000000"/>
              <w:left w:val="single" w:sz="4" w:space="0" w:color="000000"/>
              <w:bottom w:val="single" w:sz="4" w:space="0" w:color="000000"/>
              <w:right w:val="single" w:sz="4" w:space="0" w:color="000000"/>
            </w:tcBorders>
            <w:vAlign w:val="center"/>
          </w:tcPr>
          <w:p w:rsidR="00373182" w:rsidRPr="00EB2C65" w:rsidRDefault="00373182" w:rsidP="00EB2C65">
            <w:pPr>
              <w:pStyle w:val="TableParagraph"/>
              <w:spacing w:line="360" w:lineRule="auto"/>
              <w:jc w:val="center"/>
              <w:rPr>
                <w:rFonts w:ascii="Times New Roman" w:hAnsi="Times New Roman" w:cs="Times New Roman"/>
                <w:sz w:val="28"/>
                <w:szCs w:val="24"/>
              </w:rPr>
            </w:pPr>
            <w:r w:rsidRPr="00EB2C65">
              <w:rPr>
                <w:rFonts w:ascii="Times New Roman" w:hAnsi="Times New Roman" w:cs="Times New Roman"/>
                <w:sz w:val="28"/>
                <w:szCs w:val="24"/>
              </w:rPr>
              <w:t>3</w:t>
            </w:r>
          </w:p>
        </w:tc>
        <w:tc>
          <w:tcPr>
            <w:tcW w:w="3255" w:type="dxa"/>
            <w:tcBorders>
              <w:top w:val="single" w:sz="4" w:space="0" w:color="000000"/>
              <w:left w:val="single" w:sz="4" w:space="0" w:color="000000"/>
              <w:bottom w:val="single" w:sz="4" w:space="0" w:color="000000"/>
              <w:right w:val="single" w:sz="4" w:space="0" w:color="000000"/>
            </w:tcBorders>
            <w:vAlign w:val="center"/>
          </w:tcPr>
          <w:p w:rsidR="00373182" w:rsidRPr="00EB2C65" w:rsidRDefault="00373182" w:rsidP="00EB2C65">
            <w:pPr>
              <w:pStyle w:val="TableParagraph"/>
              <w:spacing w:line="360" w:lineRule="auto"/>
              <w:jc w:val="center"/>
              <w:rPr>
                <w:rFonts w:ascii="Times New Roman" w:hAnsi="Times New Roman" w:cs="Times New Roman"/>
                <w:sz w:val="28"/>
                <w:szCs w:val="24"/>
              </w:rPr>
            </w:pPr>
            <w:r w:rsidRPr="00EB2C65">
              <w:rPr>
                <w:rFonts w:ascii="Times New Roman" w:hAnsi="Times New Roman" w:cs="Times New Roman"/>
                <w:sz w:val="28"/>
                <w:szCs w:val="24"/>
              </w:rPr>
              <w:t>Екологічна придатність</w:t>
            </w:r>
          </w:p>
        </w:tc>
        <w:tc>
          <w:tcPr>
            <w:tcW w:w="820" w:type="dxa"/>
            <w:tcBorders>
              <w:top w:val="single" w:sz="4" w:space="0" w:color="000000"/>
              <w:left w:val="single" w:sz="4" w:space="0" w:color="000000"/>
              <w:bottom w:val="single" w:sz="4" w:space="0" w:color="000000"/>
              <w:right w:val="single" w:sz="4" w:space="0" w:color="000000"/>
            </w:tcBorders>
            <w:vAlign w:val="center"/>
          </w:tcPr>
          <w:p w:rsidR="00373182" w:rsidRPr="00EB2C65" w:rsidRDefault="00373182" w:rsidP="00EB2C65">
            <w:pPr>
              <w:pStyle w:val="TableParagraph"/>
              <w:spacing w:line="360" w:lineRule="auto"/>
              <w:jc w:val="center"/>
              <w:rPr>
                <w:rFonts w:ascii="Times New Roman" w:hAnsi="Times New Roman" w:cs="Times New Roman"/>
                <w:sz w:val="28"/>
                <w:szCs w:val="24"/>
              </w:rPr>
            </w:pPr>
            <w:r w:rsidRPr="00EB2C65">
              <w:rPr>
                <w:rFonts w:ascii="Times New Roman" w:hAnsi="Times New Roman" w:cs="Times New Roman"/>
                <w:sz w:val="28"/>
                <w:szCs w:val="24"/>
              </w:rPr>
              <w:t>20</w:t>
            </w:r>
          </w:p>
        </w:tc>
        <w:tc>
          <w:tcPr>
            <w:tcW w:w="592" w:type="dxa"/>
            <w:tcBorders>
              <w:top w:val="single" w:sz="4" w:space="0" w:color="000000"/>
              <w:left w:val="single" w:sz="4" w:space="0" w:color="000000"/>
              <w:bottom w:val="single" w:sz="4" w:space="0" w:color="000000"/>
              <w:right w:val="single" w:sz="4" w:space="0" w:color="000000"/>
            </w:tcBorders>
            <w:vAlign w:val="center"/>
          </w:tcPr>
          <w:p w:rsidR="00373182" w:rsidRPr="00EB2C65" w:rsidRDefault="00373182" w:rsidP="00EB2C65">
            <w:pPr>
              <w:pStyle w:val="TableParagraph"/>
              <w:spacing w:line="360" w:lineRule="auto"/>
              <w:jc w:val="center"/>
              <w:rPr>
                <w:rFonts w:ascii="Times New Roman" w:hAnsi="Times New Roman" w:cs="Times New Roman"/>
                <w:sz w:val="28"/>
                <w:szCs w:val="24"/>
                <w:lang w:val="en-US"/>
              </w:rPr>
            </w:pPr>
            <w:r w:rsidRPr="00EB2C65">
              <w:rPr>
                <w:rFonts w:ascii="Times New Roman" w:hAnsi="Times New Roman" w:cs="Times New Roman"/>
                <w:sz w:val="28"/>
                <w:szCs w:val="24"/>
                <w:lang w:val="en-US"/>
              </w:rPr>
              <w:t>f</w:t>
            </w:r>
          </w:p>
        </w:tc>
        <w:tc>
          <w:tcPr>
            <w:tcW w:w="593" w:type="dxa"/>
            <w:tcBorders>
              <w:top w:val="single" w:sz="4" w:space="0" w:color="000000"/>
              <w:left w:val="single" w:sz="4" w:space="0" w:color="000000"/>
              <w:bottom w:val="single" w:sz="4" w:space="0" w:color="000000"/>
              <w:right w:val="single" w:sz="4" w:space="0" w:color="000000"/>
            </w:tcBorders>
            <w:vAlign w:val="center"/>
          </w:tcPr>
          <w:p w:rsidR="00373182" w:rsidRPr="00EB2C65" w:rsidRDefault="00373182" w:rsidP="00EB2C65">
            <w:pPr>
              <w:pStyle w:val="TableParagraph"/>
              <w:spacing w:line="360" w:lineRule="auto"/>
              <w:jc w:val="center"/>
              <w:rPr>
                <w:rFonts w:ascii="Times New Roman" w:hAnsi="Times New Roman" w:cs="Times New Roman"/>
                <w:sz w:val="28"/>
                <w:szCs w:val="24"/>
                <w:lang w:val="en-US"/>
              </w:rPr>
            </w:pPr>
            <w:r w:rsidRPr="00EB2C65">
              <w:rPr>
                <w:rFonts w:ascii="Times New Roman" w:hAnsi="Times New Roman" w:cs="Times New Roman"/>
                <w:sz w:val="28"/>
                <w:szCs w:val="24"/>
                <w:lang w:val="en-US"/>
              </w:rPr>
              <w:t>d</w:t>
            </w:r>
          </w:p>
        </w:tc>
        <w:tc>
          <w:tcPr>
            <w:tcW w:w="592" w:type="dxa"/>
            <w:tcBorders>
              <w:top w:val="single" w:sz="4" w:space="0" w:color="000000"/>
              <w:left w:val="single" w:sz="4" w:space="0" w:color="000000"/>
              <w:bottom w:val="single" w:sz="4" w:space="0" w:color="000000"/>
              <w:right w:val="single" w:sz="4" w:space="0" w:color="000000"/>
            </w:tcBorders>
            <w:vAlign w:val="center"/>
          </w:tcPr>
          <w:p w:rsidR="00373182" w:rsidRPr="00EB2C65" w:rsidRDefault="00373182" w:rsidP="00EB2C65">
            <w:pPr>
              <w:pStyle w:val="TableParagraph"/>
              <w:spacing w:line="360" w:lineRule="auto"/>
              <w:jc w:val="center"/>
              <w:rPr>
                <w:rFonts w:ascii="Times New Roman" w:hAnsi="Times New Roman" w:cs="Times New Roman"/>
                <w:sz w:val="28"/>
                <w:szCs w:val="24"/>
                <w:lang w:val="en-US"/>
              </w:rPr>
            </w:pPr>
            <w:r w:rsidRPr="00EB2C65">
              <w:rPr>
                <w:rFonts w:ascii="Times New Roman" w:hAnsi="Times New Roman" w:cs="Times New Roman"/>
                <w:sz w:val="28"/>
                <w:szCs w:val="24"/>
                <w:lang w:val="en-US"/>
              </w:rPr>
              <w:t>a</w:t>
            </w:r>
          </w:p>
        </w:tc>
        <w:tc>
          <w:tcPr>
            <w:tcW w:w="592" w:type="dxa"/>
            <w:tcBorders>
              <w:top w:val="single" w:sz="4" w:space="0" w:color="000000"/>
              <w:left w:val="single" w:sz="4" w:space="0" w:color="000000"/>
              <w:bottom w:val="single" w:sz="4" w:space="0" w:color="000000"/>
              <w:right w:val="single" w:sz="4" w:space="0" w:color="000000"/>
            </w:tcBorders>
            <w:shd w:val="clear" w:color="auto" w:fill="C6D9F1"/>
            <w:vAlign w:val="center"/>
          </w:tcPr>
          <w:p w:rsidR="00373182" w:rsidRPr="00EB2C65" w:rsidRDefault="00373182" w:rsidP="00EB2C65">
            <w:pPr>
              <w:pStyle w:val="TableParagraph"/>
              <w:spacing w:line="360" w:lineRule="auto"/>
              <w:jc w:val="center"/>
              <w:rPr>
                <w:rFonts w:ascii="Times New Roman" w:hAnsi="Times New Roman" w:cs="Times New Roman"/>
                <w:sz w:val="28"/>
                <w:szCs w:val="24"/>
              </w:rPr>
            </w:pPr>
          </w:p>
        </w:tc>
        <w:tc>
          <w:tcPr>
            <w:tcW w:w="593" w:type="dxa"/>
            <w:tcBorders>
              <w:top w:val="single" w:sz="4" w:space="0" w:color="000000"/>
              <w:left w:val="single" w:sz="4" w:space="0" w:color="000000"/>
              <w:bottom w:val="single" w:sz="4" w:space="0" w:color="000000"/>
              <w:right w:val="single" w:sz="4" w:space="0" w:color="000000"/>
            </w:tcBorders>
            <w:vAlign w:val="center"/>
          </w:tcPr>
          <w:p w:rsidR="00373182" w:rsidRPr="00EB2C65" w:rsidRDefault="00373182" w:rsidP="00EB2C65">
            <w:pPr>
              <w:pStyle w:val="TableParagraph"/>
              <w:spacing w:line="360" w:lineRule="auto"/>
              <w:jc w:val="center"/>
              <w:rPr>
                <w:rFonts w:ascii="Times New Roman" w:hAnsi="Times New Roman" w:cs="Times New Roman"/>
                <w:sz w:val="28"/>
                <w:szCs w:val="24"/>
                <w:lang w:val="en-US"/>
              </w:rPr>
            </w:pPr>
            <w:r w:rsidRPr="00EB2C65">
              <w:rPr>
                <w:rFonts w:ascii="Times New Roman" w:hAnsi="Times New Roman" w:cs="Times New Roman"/>
                <w:sz w:val="28"/>
                <w:szCs w:val="24"/>
                <w:lang w:val="en-US"/>
              </w:rPr>
              <w:t>c</w:t>
            </w:r>
          </w:p>
        </w:tc>
        <w:tc>
          <w:tcPr>
            <w:tcW w:w="592" w:type="dxa"/>
            <w:tcBorders>
              <w:top w:val="single" w:sz="4" w:space="0" w:color="000000"/>
              <w:left w:val="single" w:sz="4" w:space="0" w:color="000000"/>
              <w:bottom w:val="single" w:sz="4" w:space="0" w:color="000000"/>
              <w:right w:val="single" w:sz="4" w:space="0" w:color="000000"/>
            </w:tcBorders>
            <w:vAlign w:val="center"/>
          </w:tcPr>
          <w:p w:rsidR="00373182" w:rsidRPr="00EB2C65" w:rsidRDefault="00373182" w:rsidP="00EB2C65">
            <w:pPr>
              <w:pStyle w:val="TableParagraph"/>
              <w:spacing w:line="360" w:lineRule="auto"/>
              <w:jc w:val="center"/>
              <w:rPr>
                <w:rFonts w:ascii="Times New Roman" w:hAnsi="Times New Roman" w:cs="Times New Roman"/>
                <w:sz w:val="28"/>
                <w:szCs w:val="24"/>
                <w:lang w:val="en-US"/>
              </w:rPr>
            </w:pPr>
            <w:r w:rsidRPr="00EB2C65">
              <w:rPr>
                <w:rFonts w:ascii="Times New Roman" w:hAnsi="Times New Roman" w:cs="Times New Roman"/>
                <w:sz w:val="28"/>
                <w:szCs w:val="24"/>
                <w:lang w:val="en-US"/>
              </w:rPr>
              <w:t>e</w:t>
            </w:r>
          </w:p>
        </w:tc>
        <w:tc>
          <w:tcPr>
            <w:tcW w:w="592" w:type="dxa"/>
            <w:tcBorders>
              <w:top w:val="single" w:sz="4" w:space="0" w:color="000000"/>
              <w:left w:val="single" w:sz="4" w:space="0" w:color="000000"/>
              <w:bottom w:val="single" w:sz="4" w:space="0" w:color="000000"/>
              <w:right w:val="single" w:sz="4" w:space="0" w:color="000000"/>
            </w:tcBorders>
            <w:vAlign w:val="center"/>
          </w:tcPr>
          <w:p w:rsidR="00373182" w:rsidRPr="00EB2C65" w:rsidRDefault="00373182" w:rsidP="00EB2C65">
            <w:pPr>
              <w:pStyle w:val="TableParagraph"/>
              <w:spacing w:line="360" w:lineRule="auto"/>
              <w:jc w:val="center"/>
              <w:rPr>
                <w:rFonts w:ascii="Times New Roman" w:hAnsi="Times New Roman" w:cs="Times New Roman"/>
                <w:sz w:val="28"/>
                <w:szCs w:val="24"/>
                <w:lang w:val="en-US"/>
              </w:rPr>
            </w:pPr>
            <w:r w:rsidRPr="00EB2C65">
              <w:rPr>
                <w:rFonts w:ascii="Times New Roman" w:hAnsi="Times New Roman" w:cs="Times New Roman"/>
                <w:sz w:val="28"/>
                <w:szCs w:val="24"/>
                <w:lang w:val="en-US"/>
              </w:rPr>
              <w:t>b</w:t>
            </w:r>
          </w:p>
        </w:tc>
      </w:tr>
    </w:tbl>
    <w:p w:rsidR="007940B4" w:rsidRPr="007940B4" w:rsidRDefault="007940B4" w:rsidP="00EB2C65">
      <w:pPr>
        <w:spacing w:before="240"/>
        <w:rPr>
          <w:lang w:eastAsia="uk-UA"/>
        </w:rPr>
      </w:pPr>
      <w:r w:rsidRPr="007940B4">
        <w:rPr>
          <w:lang w:eastAsia="uk-UA"/>
        </w:rPr>
        <w:t xml:space="preserve">Де: </w:t>
      </w:r>
    </w:p>
    <w:p w:rsidR="007940B4" w:rsidRPr="007940B4" w:rsidRDefault="007940B4" w:rsidP="007940B4">
      <w:pPr>
        <w:rPr>
          <w:lang w:eastAsia="uk-UA"/>
        </w:rPr>
      </w:pPr>
      <w:r w:rsidRPr="007940B4">
        <w:rPr>
          <w:lang w:eastAsia="uk-UA"/>
        </w:rPr>
        <w:t xml:space="preserve">a – </w:t>
      </w:r>
      <w:proofErr w:type="spellStart"/>
      <w:r w:rsidRPr="007940B4">
        <w:rPr>
          <w:lang w:eastAsia="uk-UA"/>
        </w:rPr>
        <w:t>Fanuc</w:t>
      </w:r>
      <w:proofErr w:type="spellEnd"/>
      <w:r w:rsidRPr="007940B4">
        <w:rPr>
          <w:lang w:eastAsia="uk-UA"/>
        </w:rPr>
        <w:t>;</w:t>
      </w:r>
    </w:p>
    <w:p w:rsidR="007940B4" w:rsidRPr="007940B4" w:rsidRDefault="007940B4" w:rsidP="007940B4">
      <w:pPr>
        <w:rPr>
          <w:lang w:eastAsia="uk-UA"/>
        </w:rPr>
      </w:pPr>
      <w:r w:rsidRPr="007940B4">
        <w:rPr>
          <w:lang w:eastAsia="uk-UA"/>
        </w:rPr>
        <w:lastRenderedPageBreak/>
        <w:t>b – GE;</w:t>
      </w:r>
    </w:p>
    <w:p w:rsidR="007940B4" w:rsidRPr="007940B4" w:rsidRDefault="007940B4" w:rsidP="007940B4">
      <w:pPr>
        <w:rPr>
          <w:lang w:eastAsia="uk-UA"/>
        </w:rPr>
      </w:pPr>
      <w:r w:rsidRPr="007940B4">
        <w:rPr>
          <w:lang w:eastAsia="uk-UA"/>
        </w:rPr>
        <w:t xml:space="preserve">c – </w:t>
      </w:r>
      <w:proofErr w:type="spellStart"/>
      <w:r w:rsidRPr="007940B4">
        <w:rPr>
          <w:lang w:eastAsia="uk-UA"/>
        </w:rPr>
        <w:t>Bosch</w:t>
      </w:r>
      <w:proofErr w:type="spellEnd"/>
      <w:r w:rsidRPr="007940B4">
        <w:rPr>
          <w:lang w:eastAsia="uk-UA"/>
        </w:rPr>
        <w:t>;</w:t>
      </w:r>
    </w:p>
    <w:p w:rsidR="007940B4" w:rsidRPr="007940B4" w:rsidRDefault="007940B4" w:rsidP="007940B4">
      <w:pPr>
        <w:rPr>
          <w:lang w:eastAsia="uk-UA"/>
        </w:rPr>
      </w:pPr>
      <w:r w:rsidRPr="007940B4">
        <w:rPr>
          <w:lang w:eastAsia="uk-UA"/>
        </w:rPr>
        <w:t xml:space="preserve">d – </w:t>
      </w:r>
      <w:proofErr w:type="spellStart"/>
      <w:r w:rsidRPr="007940B4">
        <w:rPr>
          <w:lang w:eastAsia="uk-UA"/>
        </w:rPr>
        <w:t>Siemens</w:t>
      </w:r>
      <w:proofErr w:type="spellEnd"/>
      <w:r w:rsidRPr="007940B4">
        <w:rPr>
          <w:lang w:eastAsia="uk-UA"/>
        </w:rPr>
        <w:t>;</w:t>
      </w:r>
    </w:p>
    <w:p w:rsidR="007940B4" w:rsidRPr="007940B4" w:rsidRDefault="007940B4" w:rsidP="007940B4">
      <w:pPr>
        <w:rPr>
          <w:lang w:eastAsia="uk-UA"/>
        </w:rPr>
      </w:pPr>
      <w:r w:rsidRPr="007940B4">
        <w:rPr>
          <w:lang w:eastAsia="uk-UA"/>
        </w:rPr>
        <w:t xml:space="preserve">e – </w:t>
      </w:r>
      <w:proofErr w:type="spellStart"/>
      <w:r w:rsidRPr="007940B4">
        <w:rPr>
          <w:lang w:eastAsia="uk-UA"/>
        </w:rPr>
        <w:t>Omron</w:t>
      </w:r>
      <w:proofErr w:type="spellEnd"/>
      <w:r w:rsidRPr="007940B4">
        <w:rPr>
          <w:lang w:eastAsia="uk-UA"/>
        </w:rPr>
        <w:t>;</w:t>
      </w:r>
    </w:p>
    <w:p w:rsidR="007940B4" w:rsidRPr="007940B4" w:rsidRDefault="007940B4" w:rsidP="007940B4">
      <w:pPr>
        <w:rPr>
          <w:lang w:eastAsia="uk-UA"/>
        </w:rPr>
      </w:pPr>
      <w:r w:rsidRPr="007940B4">
        <w:rPr>
          <w:lang w:eastAsia="uk-UA"/>
        </w:rPr>
        <w:t xml:space="preserve">f – </w:t>
      </w:r>
      <w:proofErr w:type="spellStart"/>
      <w:r w:rsidRPr="007940B4">
        <w:rPr>
          <w:lang w:eastAsia="uk-UA"/>
        </w:rPr>
        <w:t>Schneider</w:t>
      </w:r>
      <w:proofErr w:type="spellEnd"/>
      <w:r w:rsidRPr="007940B4">
        <w:rPr>
          <w:lang w:eastAsia="uk-UA"/>
        </w:rPr>
        <w:t>;</w:t>
      </w:r>
    </w:p>
    <w:p w:rsidR="007940B4" w:rsidRPr="007940B4" w:rsidRDefault="007940B4" w:rsidP="007940B4">
      <w:pPr>
        <w:rPr>
          <w:lang w:eastAsia="uk-UA"/>
        </w:rPr>
      </w:pPr>
      <w:r w:rsidRPr="007940B4">
        <w:rPr>
          <w:lang w:eastAsia="uk-UA"/>
        </w:rPr>
        <w:t xml:space="preserve">Висновок: Загалом, </w:t>
      </w:r>
      <w:proofErr w:type="spellStart"/>
      <w:r w:rsidRPr="007940B4">
        <w:rPr>
          <w:lang w:eastAsia="uk-UA"/>
        </w:rPr>
        <w:t>Sokolov</w:t>
      </w:r>
      <w:proofErr w:type="spellEnd"/>
      <w:r w:rsidRPr="007940B4">
        <w:rPr>
          <w:lang w:eastAsia="uk-UA"/>
        </w:rPr>
        <w:t xml:space="preserve"> CAD </w:t>
      </w:r>
      <w:proofErr w:type="spellStart"/>
      <w:r w:rsidRPr="007940B4">
        <w:rPr>
          <w:lang w:eastAsia="uk-UA"/>
        </w:rPr>
        <w:t>Services</w:t>
      </w:r>
      <w:proofErr w:type="spellEnd"/>
      <w:r w:rsidRPr="007940B4">
        <w:rPr>
          <w:lang w:eastAsia="uk-UA"/>
        </w:rPr>
        <w:t xml:space="preserve"> має високі бали в більшості факторів конкурентоспроможності, що може допомогти їй привернути клієнтів і зайняти свою нішу на ринку. Сильні сторони:</w:t>
      </w:r>
    </w:p>
    <w:p w:rsidR="007940B4" w:rsidRPr="007940B4" w:rsidRDefault="007940B4" w:rsidP="007940B4">
      <w:pPr>
        <w:rPr>
          <w:lang w:eastAsia="uk-UA"/>
        </w:rPr>
      </w:pPr>
      <w:r w:rsidRPr="007940B4">
        <w:rPr>
          <w:lang w:eastAsia="uk-UA"/>
        </w:rPr>
        <w:t xml:space="preserve">Високий технологічний рівень системи </w:t>
      </w:r>
      <w:proofErr w:type="spellStart"/>
      <w:r w:rsidRPr="007940B4">
        <w:rPr>
          <w:lang w:eastAsia="uk-UA"/>
        </w:rPr>
        <w:t>Sokolov</w:t>
      </w:r>
      <w:proofErr w:type="spellEnd"/>
      <w:r w:rsidRPr="007940B4">
        <w:rPr>
          <w:lang w:eastAsia="uk-UA"/>
        </w:rPr>
        <w:t xml:space="preserve"> CAD </w:t>
      </w:r>
      <w:proofErr w:type="spellStart"/>
      <w:r w:rsidRPr="007940B4">
        <w:rPr>
          <w:lang w:eastAsia="uk-UA"/>
        </w:rPr>
        <w:t>Services</w:t>
      </w:r>
      <w:proofErr w:type="spellEnd"/>
      <w:r w:rsidRPr="007940B4">
        <w:rPr>
          <w:lang w:eastAsia="uk-UA"/>
        </w:rPr>
        <w:t xml:space="preserve"> дозволяє досягти високої ефективності виробництва та забезпечує стале виробництво з урахуванням принципів сталого розвитку.</w:t>
      </w:r>
    </w:p>
    <w:p w:rsidR="007940B4" w:rsidRPr="007940B4" w:rsidRDefault="007940B4" w:rsidP="007940B4">
      <w:pPr>
        <w:rPr>
          <w:lang w:eastAsia="uk-UA"/>
        </w:rPr>
      </w:pPr>
      <w:r w:rsidRPr="007940B4">
        <w:rPr>
          <w:lang w:eastAsia="uk-UA"/>
        </w:rPr>
        <w:t xml:space="preserve">Екологічна придатність системи </w:t>
      </w:r>
      <w:proofErr w:type="spellStart"/>
      <w:r w:rsidRPr="007940B4">
        <w:rPr>
          <w:lang w:eastAsia="uk-UA"/>
        </w:rPr>
        <w:t>Sokolov</w:t>
      </w:r>
      <w:proofErr w:type="spellEnd"/>
      <w:r w:rsidRPr="007940B4">
        <w:rPr>
          <w:lang w:eastAsia="uk-UA"/>
        </w:rPr>
        <w:t xml:space="preserve"> CAD </w:t>
      </w:r>
      <w:proofErr w:type="spellStart"/>
      <w:r w:rsidRPr="007940B4">
        <w:rPr>
          <w:lang w:eastAsia="uk-UA"/>
        </w:rPr>
        <w:t>Services</w:t>
      </w:r>
      <w:proofErr w:type="spellEnd"/>
      <w:r w:rsidRPr="007940B4">
        <w:rPr>
          <w:lang w:eastAsia="uk-UA"/>
        </w:rPr>
        <w:t xml:space="preserve"> є її ключовою перевагою, що може привернути увагу екологічно свідомих підприємств.</w:t>
      </w:r>
    </w:p>
    <w:p w:rsidR="007940B4" w:rsidRPr="007940B4" w:rsidRDefault="007940B4" w:rsidP="007940B4">
      <w:pPr>
        <w:rPr>
          <w:lang w:eastAsia="uk-UA"/>
        </w:rPr>
      </w:pPr>
      <w:r w:rsidRPr="007940B4">
        <w:rPr>
          <w:lang w:eastAsia="uk-UA"/>
        </w:rPr>
        <w:t xml:space="preserve">Висока оцінка технологічного рівня </w:t>
      </w:r>
      <w:proofErr w:type="spellStart"/>
      <w:r w:rsidRPr="007940B4">
        <w:rPr>
          <w:lang w:eastAsia="uk-UA"/>
        </w:rPr>
        <w:t>Sokolov</w:t>
      </w:r>
      <w:proofErr w:type="spellEnd"/>
      <w:r w:rsidRPr="007940B4">
        <w:rPr>
          <w:lang w:eastAsia="uk-UA"/>
        </w:rPr>
        <w:t xml:space="preserve"> CAD </w:t>
      </w:r>
      <w:proofErr w:type="spellStart"/>
      <w:r w:rsidRPr="007940B4">
        <w:rPr>
          <w:lang w:eastAsia="uk-UA"/>
        </w:rPr>
        <w:t>Services</w:t>
      </w:r>
      <w:proofErr w:type="spellEnd"/>
      <w:r w:rsidRPr="007940B4">
        <w:rPr>
          <w:lang w:eastAsia="uk-UA"/>
        </w:rPr>
        <w:t xml:space="preserve"> в порівнянні з конкурентами, такими як </w:t>
      </w:r>
      <w:proofErr w:type="spellStart"/>
      <w:r w:rsidRPr="007940B4">
        <w:rPr>
          <w:lang w:eastAsia="uk-UA"/>
        </w:rPr>
        <w:t>Siemens</w:t>
      </w:r>
      <w:proofErr w:type="spellEnd"/>
      <w:r w:rsidRPr="007940B4">
        <w:rPr>
          <w:lang w:eastAsia="uk-UA"/>
        </w:rPr>
        <w:t>, може забезпечити перевагу на ринку.</w:t>
      </w:r>
    </w:p>
    <w:p w:rsidR="007940B4" w:rsidRPr="007940B4" w:rsidRDefault="007940B4" w:rsidP="007940B4">
      <w:pPr>
        <w:rPr>
          <w:lang w:eastAsia="uk-UA"/>
        </w:rPr>
      </w:pPr>
      <w:r w:rsidRPr="007940B4">
        <w:rPr>
          <w:lang w:eastAsia="uk-UA"/>
        </w:rPr>
        <w:t>Слабкі сторони:</w:t>
      </w:r>
    </w:p>
    <w:p w:rsidR="007940B4" w:rsidRPr="007940B4" w:rsidRDefault="007940B4" w:rsidP="007940B4">
      <w:pPr>
        <w:rPr>
          <w:lang w:eastAsia="uk-UA"/>
        </w:rPr>
      </w:pPr>
      <w:r w:rsidRPr="007940B4">
        <w:rPr>
          <w:lang w:eastAsia="uk-UA"/>
        </w:rPr>
        <w:t xml:space="preserve">Цінова політика </w:t>
      </w:r>
      <w:proofErr w:type="spellStart"/>
      <w:r w:rsidRPr="007940B4">
        <w:rPr>
          <w:lang w:eastAsia="uk-UA"/>
        </w:rPr>
        <w:t>Sokolov</w:t>
      </w:r>
      <w:proofErr w:type="spellEnd"/>
      <w:r w:rsidRPr="007940B4">
        <w:rPr>
          <w:lang w:eastAsia="uk-UA"/>
        </w:rPr>
        <w:t xml:space="preserve"> CAD </w:t>
      </w:r>
      <w:proofErr w:type="spellStart"/>
      <w:r w:rsidRPr="007940B4">
        <w:rPr>
          <w:lang w:eastAsia="uk-UA"/>
        </w:rPr>
        <w:t>Services</w:t>
      </w:r>
      <w:proofErr w:type="spellEnd"/>
      <w:r w:rsidRPr="007940B4">
        <w:rPr>
          <w:lang w:eastAsia="uk-UA"/>
        </w:rPr>
        <w:t xml:space="preserve"> не є конкурентоспроможною порівняно з конкурентами, такими як </w:t>
      </w:r>
      <w:proofErr w:type="spellStart"/>
      <w:r w:rsidRPr="007940B4">
        <w:rPr>
          <w:lang w:eastAsia="uk-UA"/>
        </w:rPr>
        <w:t>Bosch</w:t>
      </w:r>
      <w:proofErr w:type="spellEnd"/>
      <w:r w:rsidRPr="007940B4">
        <w:rPr>
          <w:lang w:eastAsia="uk-UA"/>
        </w:rPr>
        <w:t>.</w:t>
      </w:r>
    </w:p>
    <w:p w:rsidR="007940B4" w:rsidRPr="007940B4" w:rsidRDefault="007940B4" w:rsidP="007940B4">
      <w:pPr>
        <w:rPr>
          <w:lang w:eastAsia="uk-UA"/>
        </w:rPr>
      </w:pPr>
      <w:r w:rsidRPr="007940B4">
        <w:rPr>
          <w:lang w:eastAsia="uk-UA"/>
        </w:rPr>
        <w:t xml:space="preserve">Бренд </w:t>
      </w:r>
      <w:proofErr w:type="spellStart"/>
      <w:r w:rsidRPr="007940B4">
        <w:rPr>
          <w:lang w:eastAsia="uk-UA"/>
        </w:rPr>
        <w:t>Sokolov</w:t>
      </w:r>
      <w:proofErr w:type="spellEnd"/>
      <w:r w:rsidRPr="007940B4">
        <w:rPr>
          <w:lang w:eastAsia="uk-UA"/>
        </w:rPr>
        <w:t xml:space="preserve"> CAD </w:t>
      </w:r>
      <w:proofErr w:type="spellStart"/>
      <w:r w:rsidRPr="007940B4">
        <w:rPr>
          <w:lang w:eastAsia="uk-UA"/>
        </w:rPr>
        <w:t>Services</w:t>
      </w:r>
      <w:proofErr w:type="spellEnd"/>
      <w:r w:rsidRPr="007940B4">
        <w:rPr>
          <w:lang w:eastAsia="uk-UA"/>
        </w:rPr>
        <w:t xml:space="preserve"> поки не має достатньої відомості на ринку, що може бути перешкодою при входженні на ринок.</w:t>
      </w:r>
    </w:p>
    <w:p w:rsidR="007940B4" w:rsidRPr="007940B4" w:rsidRDefault="007940B4" w:rsidP="007940B4">
      <w:pPr>
        <w:rPr>
          <w:lang w:eastAsia="uk-UA"/>
        </w:rPr>
      </w:pPr>
      <w:r w:rsidRPr="007940B4">
        <w:rPr>
          <w:lang w:eastAsia="uk-UA"/>
        </w:rPr>
        <w:t xml:space="preserve">На ринку вже існують відомі конкуренти, такі як </w:t>
      </w:r>
      <w:proofErr w:type="spellStart"/>
      <w:r w:rsidRPr="007940B4">
        <w:rPr>
          <w:lang w:eastAsia="uk-UA"/>
        </w:rPr>
        <w:t>Schneider</w:t>
      </w:r>
      <w:proofErr w:type="spellEnd"/>
      <w:r w:rsidRPr="007940B4">
        <w:rPr>
          <w:lang w:eastAsia="uk-UA"/>
        </w:rPr>
        <w:t>, які мають великий ринковий досвід та вплив.</w:t>
      </w:r>
    </w:p>
    <w:p w:rsidR="007940B4" w:rsidRDefault="007940B4" w:rsidP="007940B4">
      <w:pPr>
        <w:rPr>
          <w:lang w:eastAsia="uk-UA"/>
        </w:rPr>
      </w:pPr>
    </w:p>
    <w:p w:rsidR="00EB2C65" w:rsidRDefault="00EB2C65" w:rsidP="007940B4">
      <w:pPr>
        <w:rPr>
          <w:lang w:eastAsia="uk-UA"/>
        </w:rPr>
      </w:pPr>
    </w:p>
    <w:p w:rsidR="00EB2C65" w:rsidRDefault="00EB2C65" w:rsidP="007940B4">
      <w:pPr>
        <w:rPr>
          <w:lang w:eastAsia="uk-UA"/>
        </w:rPr>
      </w:pPr>
    </w:p>
    <w:p w:rsidR="00EB2C65" w:rsidRDefault="00EB2C65" w:rsidP="007940B4">
      <w:pPr>
        <w:rPr>
          <w:lang w:eastAsia="uk-UA"/>
        </w:rPr>
      </w:pPr>
    </w:p>
    <w:p w:rsidR="00EB2C65" w:rsidRDefault="00EB2C65" w:rsidP="007940B4">
      <w:pPr>
        <w:rPr>
          <w:lang w:eastAsia="uk-UA"/>
        </w:rPr>
      </w:pPr>
    </w:p>
    <w:p w:rsidR="00EB2C65" w:rsidRDefault="00EB2C65" w:rsidP="007940B4">
      <w:pPr>
        <w:rPr>
          <w:lang w:eastAsia="uk-UA"/>
        </w:rPr>
      </w:pPr>
    </w:p>
    <w:p w:rsidR="00EB2C65" w:rsidRDefault="00EB2C65" w:rsidP="007940B4">
      <w:pPr>
        <w:rPr>
          <w:lang w:eastAsia="uk-UA"/>
        </w:rPr>
      </w:pPr>
    </w:p>
    <w:p w:rsidR="00EB2C65" w:rsidRPr="007940B4" w:rsidRDefault="00EB2C65" w:rsidP="00EB2C65">
      <w:pPr>
        <w:ind w:firstLine="0"/>
        <w:rPr>
          <w:lang w:eastAsia="uk-UA"/>
        </w:rPr>
      </w:pPr>
    </w:p>
    <w:p w:rsidR="007940B4" w:rsidRPr="007940B4" w:rsidRDefault="007940B4" w:rsidP="007940B4">
      <w:pPr>
        <w:rPr>
          <w:b/>
          <w:bCs/>
          <w:lang w:eastAsia="uk-UA"/>
        </w:rPr>
      </w:pPr>
      <w:r w:rsidRPr="007940B4">
        <w:rPr>
          <w:b/>
          <w:bCs/>
          <w:lang w:eastAsia="uk-UA"/>
        </w:rPr>
        <w:lastRenderedPageBreak/>
        <w:t>Аналіз динаміки ринку</w:t>
      </w:r>
    </w:p>
    <w:p w:rsidR="007940B4" w:rsidRPr="007940B4" w:rsidRDefault="007940B4" w:rsidP="007940B4">
      <w:pPr>
        <w:rPr>
          <w:b/>
          <w:bCs/>
          <w:i/>
          <w:iCs/>
          <w:lang w:eastAsia="uk-UA"/>
        </w:rPr>
      </w:pPr>
      <w:r w:rsidRPr="007940B4">
        <w:rPr>
          <w:b/>
          <w:bCs/>
          <w:i/>
          <w:iCs/>
          <w:lang w:eastAsia="uk-UA"/>
        </w:rPr>
        <w:t>Динаміка ринку «А»</w:t>
      </w:r>
    </w:p>
    <w:p w:rsidR="007940B4" w:rsidRPr="007940B4" w:rsidRDefault="007940B4" w:rsidP="00EB2C65">
      <w:pPr>
        <w:jc w:val="center"/>
        <w:rPr>
          <w:lang w:eastAsia="uk-UA"/>
        </w:rPr>
      </w:pPr>
      <w:r w:rsidRPr="007940B4">
        <w:rPr>
          <w:noProof/>
          <w:lang w:val="en-US"/>
        </w:rPr>
        <w:drawing>
          <wp:inline distT="0" distB="0" distL="0" distR="0" wp14:anchorId="68231B1B" wp14:editId="25D3D638">
            <wp:extent cx="5612970" cy="3897824"/>
            <wp:effectExtent l="0" t="0" r="6985" b="7620"/>
            <wp:docPr id="43"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2"/>
              </a:graphicData>
            </a:graphic>
          </wp:inline>
        </w:drawing>
      </w:r>
    </w:p>
    <w:p w:rsidR="007940B4" w:rsidRPr="007940B4" w:rsidRDefault="007940B4" w:rsidP="00EB2C65">
      <w:pPr>
        <w:spacing w:after="240"/>
        <w:jc w:val="center"/>
        <w:rPr>
          <w:lang w:eastAsia="uk-UA"/>
        </w:rPr>
      </w:pPr>
      <w:r w:rsidRPr="007940B4">
        <w:rPr>
          <w:lang w:eastAsia="uk-UA"/>
        </w:rPr>
        <w:t>Рис. 6.2</w:t>
      </w:r>
      <w:r w:rsidR="000C723C" w:rsidRPr="000C723C">
        <w:rPr>
          <w:lang w:val="ru-RU" w:eastAsia="uk-UA"/>
        </w:rPr>
        <w:t xml:space="preserve"> </w:t>
      </w:r>
      <w:r w:rsidR="000C723C">
        <w:t>–</w:t>
      </w:r>
      <w:r w:rsidRPr="007940B4">
        <w:rPr>
          <w:lang w:eastAsia="uk-UA"/>
        </w:rPr>
        <w:t xml:space="preserve"> Динаміка світового ринку хімічного виробництва</w:t>
      </w:r>
    </w:p>
    <w:p w:rsidR="007940B4" w:rsidRPr="007940B4" w:rsidRDefault="007940B4" w:rsidP="007940B4">
      <w:pPr>
        <w:rPr>
          <w:lang w:eastAsia="uk-UA"/>
        </w:rPr>
      </w:pPr>
      <w:r w:rsidRPr="007940B4">
        <w:rPr>
          <w:lang w:eastAsia="uk-UA"/>
        </w:rPr>
        <w:t xml:space="preserve">Ринок «А» під час економічних криз зазвичай демонстрував наступну поведінку: зменшення попиту на хімічні вироби, зниження цін та збільшення конкуренції між підприємствами. У періоди зростаючої економіки ринок «А» зазвичай демонструє збільшення попиту на хімічні вироби, підвищення цін та зменшення конкуренції між підприємствами. Це означає, що прогноз для ринка «А» у наступні 10 років </w:t>
      </w:r>
      <w:proofErr w:type="spellStart"/>
      <w:r w:rsidRPr="007940B4">
        <w:rPr>
          <w:lang w:eastAsia="uk-UA"/>
        </w:rPr>
        <w:t>залежатиме</w:t>
      </w:r>
      <w:proofErr w:type="spellEnd"/>
      <w:r w:rsidRPr="007940B4">
        <w:rPr>
          <w:lang w:eastAsia="uk-UA"/>
        </w:rPr>
        <w:t xml:space="preserve"> від загального стану економіки.</w:t>
      </w:r>
    </w:p>
    <w:p w:rsidR="007940B4" w:rsidRPr="007940B4" w:rsidRDefault="007940B4" w:rsidP="007940B4">
      <w:pPr>
        <w:rPr>
          <w:lang w:eastAsia="uk-UA"/>
        </w:rPr>
      </w:pPr>
      <w:r w:rsidRPr="007940B4">
        <w:rPr>
          <w:lang w:eastAsia="uk-UA"/>
        </w:rPr>
        <w:t>Етап життєвого циклу ринка «А»: запровадження нової технології та продукту, зростання попиту, збільшення конкуренції та зниження цін, насичення ринку та зниження зростання.</w:t>
      </w:r>
    </w:p>
    <w:p w:rsidR="00EB2C65" w:rsidRDefault="00EB2C65" w:rsidP="007940B4">
      <w:pPr>
        <w:rPr>
          <w:b/>
          <w:bCs/>
          <w:i/>
          <w:iCs/>
          <w:lang w:eastAsia="uk-UA"/>
        </w:rPr>
      </w:pPr>
    </w:p>
    <w:p w:rsidR="00EB2C65" w:rsidRDefault="00EB2C65" w:rsidP="007940B4">
      <w:pPr>
        <w:rPr>
          <w:b/>
          <w:bCs/>
          <w:i/>
          <w:iCs/>
          <w:lang w:eastAsia="uk-UA"/>
        </w:rPr>
      </w:pPr>
    </w:p>
    <w:p w:rsidR="00EB2C65" w:rsidRDefault="00EB2C65" w:rsidP="00EB2C65">
      <w:pPr>
        <w:ind w:firstLine="0"/>
        <w:rPr>
          <w:b/>
          <w:bCs/>
          <w:i/>
          <w:iCs/>
          <w:lang w:eastAsia="uk-UA"/>
        </w:rPr>
      </w:pPr>
    </w:p>
    <w:p w:rsidR="00EB2C65" w:rsidRDefault="00EB2C65" w:rsidP="00EB2C65">
      <w:pPr>
        <w:ind w:firstLine="0"/>
        <w:rPr>
          <w:b/>
          <w:bCs/>
          <w:i/>
          <w:iCs/>
          <w:lang w:eastAsia="uk-UA"/>
        </w:rPr>
      </w:pPr>
    </w:p>
    <w:p w:rsidR="007940B4" w:rsidRPr="007940B4" w:rsidRDefault="007940B4" w:rsidP="007940B4">
      <w:pPr>
        <w:rPr>
          <w:b/>
          <w:bCs/>
          <w:i/>
          <w:iCs/>
          <w:lang w:eastAsia="uk-UA"/>
        </w:rPr>
      </w:pPr>
      <w:r w:rsidRPr="007940B4">
        <w:rPr>
          <w:b/>
          <w:bCs/>
          <w:i/>
          <w:iCs/>
          <w:lang w:eastAsia="uk-UA"/>
        </w:rPr>
        <w:lastRenderedPageBreak/>
        <w:t>Динаміка ринку «В»</w:t>
      </w:r>
    </w:p>
    <w:p w:rsidR="007940B4" w:rsidRPr="007940B4" w:rsidRDefault="007940B4" w:rsidP="00EB2C65">
      <w:pPr>
        <w:jc w:val="center"/>
        <w:rPr>
          <w:lang w:eastAsia="uk-UA"/>
        </w:rPr>
      </w:pPr>
      <w:r w:rsidRPr="007940B4">
        <w:rPr>
          <w:noProof/>
          <w:lang w:val="en-US"/>
        </w:rPr>
        <w:drawing>
          <wp:inline distT="0" distB="0" distL="0" distR="0" wp14:anchorId="4ACDDC0A" wp14:editId="567F403A">
            <wp:extent cx="5664630" cy="4014061"/>
            <wp:effectExtent l="0" t="0" r="12700" b="5715"/>
            <wp:docPr id="4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3"/>
              </a:graphicData>
            </a:graphic>
          </wp:inline>
        </w:drawing>
      </w:r>
    </w:p>
    <w:p w:rsidR="007940B4" w:rsidRPr="007940B4" w:rsidRDefault="007940B4" w:rsidP="00EB2C65">
      <w:pPr>
        <w:spacing w:after="240"/>
        <w:jc w:val="center"/>
        <w:rPr>
          <w:lang w:eastAsia="uk-UA"/>
        </w:rPr>
      </w:pPr>
      <w:r w:rsidRPr="007940B4">
        <w:rPr>
          <w:lang w:eastAsia="uk-UA"/>
        </w:rPr>
        <w:t>Рис. 6.3</w:t>
      </w:r>
      <w:r w:rsidR="000C723C" w:rsidRPr="000C723C">
        <w:rPr>
          <w:lang w:val="ru-RU" w:eastAsia="uk-UA"/>
        </w:rPr>
        <w:t xml:space="preserve"> </w:t>
      </w:r>
      <w:r w:rsidR="000C723C">
        <w:t>–</w:t>
      </w:r>
      <w:r w:rsidRPr="007940B4">
        <w:rPr>
          <w:lang w:eastAsia="uk-UA"/>
        </w:rPr>
        <w:t xml:space="preserve"> Динаміка світового ринку нафтопереробної галузі</w:t>
      </w:r>
    </w:p>
    <w:p w:rsidR="007940B4" w:rsidRPr="007940B4" w:rsidRDefault="007940B4" w:rsidP="007940B4">
      <w:pPr>
        <w:rPr>
          <w:lang w:eastAsia="uk-UA"/>
        </w:rPr>
      </w:pPr>
      <w:r w:rsidRPr="007940B4">
        <w:rPr>
          <w:lang w:eastAsia="uk-UA"/>
        </w:rPr>
        <w:t>Ринок «В» під час економічних криз зазвичай демонструє зменшення попиту на нафтопереробні вироби, зниження цін на нафтопродукти та збільшення конкуренції між підприємствами. У періоди зростаючої економіки ринок «В» зазвичай демонструє збільшення попиту на нафтопереробні вироби, підвищення цін та зменшення конкуренції між підприємствами. Це означає, що прогноз для ринка «В» у наступні 10 років буде залежати від загального стану світової економіки та технологічних тенденцій у галузі нафтопереробки.</w:t>
      </w:r>
    </w:p>
    <w:p w:rsidR="007940B4" w:rsidRPr="007940B4" w:rsidRDefault="007940B4" w:rsidP="007940B4">
      <w:pPr>
        <w:rPr>
          <w:lang w:eastAsia="uk-UA"/>
        </w:rPr>
      </w:pPr>
      <w:r w:rsidRPr="007940B4">
        <w:rPr>
          <w:lang w:eastAsia="uk-UA"/>
        </w:rPr>
        <w:t>Етап життєвого циклу ринка В може бути різним, в залежності від стадії розвитку ринку. Проте, загалом, можна виділити етапи: започаткування та розвиток ринку, зріст та насичення ринку, зниження темпів зростання та консолідація ринку.</w:t>
      </w:r>
    </w:p>
    <w:p w:rsidR="00EB2C65" w:rsidRDefault="00EB2C65" w:rsidP="007940B4">
      <w:pPr>
        <w:rPr>
          <w:b/>
          <w:bCs/>
          <w:i/>
          <w:iCs/>
          <w:lang w:eastAsia="uk-UA"/>
        </w:rPr>
      </w:pPr>
    </w:p>
    <w:p w:rsidR="00EB2C65" w:rsidRDefault="00EB2C65" w:rsidP="00EB2C65">
      <w:pPr>
        <w:ind w:firstLine="0"/>
        <w:rPr>
          <w:b/>
          <w:bCs/>
          <w:i/>
          <w:iCs/>
          <w:lang w:eastAsia="uk-UA"/>
        </w:rPr>
      </w:pPr>
    </w:p>
    <w:p w:rsidR="00EB2C65" w:rsidRDefault="00EB2C65" w:rsidP="00EB2C65">
      <w:pPr>
        <w:ind w:firstLine="0"/>
        <w:rPr>
          <w:b/>
          <w:bCs/>
          <w:i/>
          <w:iCs/>
          <w:lang w:eastAsia="uk-UA"/>
        </w:rPr>
      </w:pPr>
    </w:p>
    <w:p w:rsidR="007940B4" w:rsidRPr="007940B4" w:rsidRDefault="007940B4" w:rsidP="007940B4">
      <w:pPr>
        <w:rPr>
          <w:b/>
          <w:bCs/>
          <w:i/>
          <w:iCs/>
          <w:lang w:eastAsia="uk-UA"/>
        </w:rPr>
      </w:pPr>
      <w:r w:rsidRPr="007940B4">
        <w:rPr>
          <w:b/>
          <w:bCs/>
          <w:i/>
          <w:iCs/>
          <w:lang w:eastAsia="uk-UA"/>
        </w:rPr>
        <w:lastRenderedPageBreak/>
        <w:t>Динаміка ринку «С»</w:t>
      </w:r>
    </w:p>
    <w:p w:rsidR="007940B4" w:rsidRPr="007940B4" w:rsidRDefault="007940B4" w:rsidP="00EB2C65">
      <w:pPr>
        <w:jc w:val="center"/>
        <w:rPr>
          <w:lang w:eastAsia="uk-UA"/>
        </w:rPr>
      </w:pPr>
      <w:r w:rsidRPr="007940B4">
        <w:rPr>
          <w:noProof/>
          <w:lang w:val="en-US"/>
        </w:rPr>
        <w:drawing>
          <wp:inline distT="0" distB="0" distL="0" distR="0" wp14:anchorId="6ACFCDAE" wp14:editId="41127988">
            <wp:extent cx="5765369" cy="4107051"/>
            <wp:effectExtent l="0" t="0" r="6985" b="825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4"/>
              </a:graphicData>
            </a:graphic>
          </wp:inline>
        </w:drawing>
      </w:r>
    </w:p>
    <w:p w:rsidR="007940B4" w:rsidRPr="007940B4" w:rsidRDefault="007940B4" w:rsidP="00EB2C65">
      <w:pPr>
        <w:spacing w:after="240"/>
        <w:jc w:val="center"/>
        <w:rPr>
          <w:lang w:eastAsia="uk-UA"/>
        </w:rPr>
      </w:pPr>
      <w:r w:rsidRPr="007940B4">
        <w:rPr>
          <w:lang w:eastAsia="uk-UA"/>
        </w:rPr>
        <w:t>Рис. 6.4</w:t>
      </w:r>
      <w:r w:rsidR="000C723C" w:rsidRPr="00D36F16">
        <w:rPr>
          <w:lang w:val="ru-RU" w:eastAsia="uk-UA"/>
        </w:rPr>
        <w:t xml:space="preserve"> </w:t>
      </w:r>
      <w:r w:rsidR="000C723C">
        <w:t>–</w:t>
      </w:r>
      <w:r w:rsidRPr="007940B4">
        <w:rPr>
          <w:lang w:eastAsia="uk-UA"/>
        </w:rPr>
        <w:t xml:space="preserve"> Динаміка світового ринку теплоенергетики</w:t>
      </w:r>
    </w:p>
    <w:p w:rsidR="007940B4" w:rsidRPr="007940B4" w:rsidRDefault="007940B4" w:rsidP="007940B4">
      <w:pPr>
        <w:rPr>
          <w:lang w:eastAsia="uk-UA"/>
        </w:rPr>
      </w:pPr>
      <w:r w:rsidRPr="007940B4">
        <w:rPr>
          <w:lang w:eastAsia="uk-UA"/>
        </w:rPr>
        <w:t>Ринок «С» під час економічних криз може демонструвати зниження попиту на теплоенергетику, зменшення цін на енергетичні ресурси та збільшення конкуренції між підприємствами. У періоди зростаючої економіки ринок «С» зазвичай демонструє збільшення попиту на теплоенергетику, підвищення цін та збільшення інвестицій у розвиток галузі. Це означає, що прогноз для ринка «С» у наступні 10 років буде залежати від розвитку енергетичних технологій, споживчого попиту та державної політики щодо розвитку енергетики.</w:t>
      </w:r>
    </w:p>
    <w:p w:rsidR="007940B4" w:rsidRPr="007940B4" w:rsidRDefault="007940B4" w:rsidP="007940B4">
      <w:pPr>
        <w:rPr>
          <w:lang w:eastAsia="uk-UA"/>
        </w:rPr>
      </w:pPr>
      <w:r w:rsidRPr="007940B4">
        <w:rPr>
          <w:lang w:eastAsia="uk-UA"/>
        </w:rPr>
        <w:t>Етап життєвого циклу ринка «С» може бути різним в залежності від конкретної ситуації на ринку та в енергетичній галузі загалом. Проте, можна виділити такі етапи: початкова стадія, зростання, зрілість та спад.</w:t>
      </w:r>
    </w:p>
    <w:p w:rsidR="007940B4" w:rsidRPr="007940B4" w:rsidRDefault="007940B4" w:rsidP="007940B4">
      <w:pPr>
        <w:rPr>
          <w:lang w:eastAsia="uk-UA"/>
        </w:rPr>
      </w:pPr>
      <w:r w:rsidRPr="007940B4">
        <w:rPr>
          <w:lang w:eastAsia="uk-UA"/>
        </w:rPr>
        <w:br w:type="page"/>
      </w:r>
    </w:p>
    <w:p w:rsidR="007940B4" w:rsidRPr="007940B4" w:rsidRDefault="007940B4" w:rsidP="007940B4">
      <w:pPr>
        <w:rPr>
          <w:b/>
          <w:bCs/>
          <w:i/>
          <w:iCs/>
          <w:lang w:eastAsia="uk-UA"/>
        </w:rPr>
      </w:pPr>
      <w:r w:rsidRPr="007940B4">
        <w:rPr>
          <w:b/>
          <w:bCs/>
          <w:i/>
          <w:iCs/>
          <w:lang w:eastAsia="uk-UA"/>
        </w:rPr>
        <w:lastRenderedPageBreak/>
        <w:t>Графік динаміки ринку, що можна вважати схожим до міждисциплінарного ринку «F»</w:t>
      </w:r>
    </w:p>
    <w:p w:rsidR="007940B4" w:rsidRPr="007940B4" w:rsidRDefault="007940B4" w:rsidP="00EB2C65">
      <w:pPr>
        <w:jc w:val="center"/>
        <w:rPr>
          <w:lang w:eastAsia="uk-UA"/>
        </w:rPr>
      </w:pPr>
      <w:r w:rsidRPr="007940B4">
        <w:rPr>
          <w:noProof/>
          <w:lang w:val="en-US"/>
        </w:rPr>
        <w:drawing>
          <wp:inline distT="0" distB="0" distL="0" distR="0" wp14:anchorId="7CCD30D7" wp14:editId="66D7B186">
            <wp:extent cx="5633634" cy="3890075"/>
            <wp:effectExtent l="0" t="0" r="5715" b="1524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75"/>
              </a:graphicData>
            </a:graphic>
          </wp:inline>
        </w:drawing>
      </w:r>
    </w:p>
    <w:p w:rsidR="007940B4" w:rsidRPr="007940B4" w:rsidRDefault="007940B4" w:rsidP="00EB2C65">
      <w:pPr>
        <w:spacing w:after="240"/>
        <w:jc w:val="center"/>
        <w:rPr>
          <w:lang w:eastAsia="uk-UA"/>
        </w:rPr>
      </w:pPr>
      <w:r w:rsidRPr="007940B4">
        <w:rPr>
          <w:lang w:eastAsia="uk-UA"/>
        </w:rPr>
        <w:t>Рис. 6.5</w:t>
      </w:r>
      <w:r w:rsidR="000C723C" w:rsidRPr="000C723C">
        <w:rPr>
          <w:lang w:val="ru-RU" w:eastAsia="uk-UA"/>
        </w:rPr>
        <w:t xml:space="preserve"> </w:t>
      </w:r>
      <w:r w:rsidR="000C723C">
        <w:t>–</w:t>
      </w:r>
      <w:r w:rsidRPr="007940B4">
        <w:rPr>
          <w:lang w:eastAsia="uk-UA"/>
        </w:rPr>
        <w:t xml:space="preserve"> Динаміка світового ринку розробки систем автоматизованого керування</w:t>
      </w:r>
    </w:p>
    <w:p w:rsidR="007940B4" w:rsidRPr="007940B4" w:rsidRDefault="007940B4" w:rsidP="007940B4">
      <w:pPr>
        <w:rPr>
          <w:lang w:eastAsia="uk-UA"/>
        </w:rPr>
      </w:pPr>
      <w:r w:rsidRPr="007940B4">
        <w:rPr>
          <w:lang w:eastAsia="uk-UA"/>
        </w:rPr>
        <w:t>Ринок виробництва електроніки демонструє наступні поведінку та тренди на майбутнє:</w:t>
      </w:r>
    </w:p>
    <w:p w:rsidR="007940B4" w:rsidRPr="007940B4" w:rsidRDefault="007940B4" w:rsidP="00435587">
      <w:pPr>
        <w:numPr>
          <w:ilvl w:val="0"/>
          <w:numId w:val="11"/>
        </w:numPr>
        <w:rPr>
          <w:lang w:eastAsia="uk-UA"/>
        </w:rPr>
      </w:pPr>
      <w:r w:rsidRPr="007940B4">
        <w:rPr>
          <w:lang w:eastAsia="uk-UA"/>
        </w:rPr>
        <w:t>Зростаюча популярність великих компаній.</w:t>
      </w:r>
    </w:p>
    <w:p w:rsidR="007940B4" w:rsidRPr="007940B4" w:rsidRDefault="007940B4" w:rsidP="00435587">
      <w:pPr>
        <w:numPr>
          <w:ilvl w:val="0"/>
          <w:numId w:val="11"/>
        </w:numPr>
        <w:rPr>
          <w:lang w:eastAsia="uk-UA"/>
        </w:rPr>
      </w:pPr>
      <w:r w:rsidRPr="007940B4">
        <w:rPr>
          <w:lang w:eastAsia="uk-UA"/>
        </w:rPr>
        <w:t>Зниження вартості виробництва сенсорів та супутникової технології.</w:t>
      </w:r>
    </w:p>
    <w:p w:rsidR="007940B4" w:rsidRPr="007940B4" w:rsidRDefault="007940B4" w:rsidP="00435587">
      <w:pPr>
        <w:numPr>
          <w:ilvl w:val="0"/>
          <w:numId w:val="11"/>
        </w:numPr>
        <w:rPr>
          <w:lang w:eastAsia="uk-UA"/>
        </w:rPr>
      </w:pPr>
      <w:r w:rsidRPr="007940B4">
        <w:rPr>
          <w:lang w:eastAsia="uk-UA"/>
        </w:rPr>
        <w:t>Розвиток штучного інтелекту та машинного навчання.</w:t>
      </w:r>
    </w:p>
    <w:p w:rsidR="007940B4" w:rsidRPr="007940B4" w:rsidRDefault="007940B4" w:rsidP="007940B4">
      <w:pPr>
        <w:rPr>
          <w:lang w:eastAsia="uk-UA"/>
        </w:rPr>
      </w:pPr>
      <w:r w:rsidRPr="007940B4">
        <w:rPr>
          <w:lang w:eastAsia="uk-UA"/>
        </w:rPr>
        <w:t>Етап життєвого циклу: стабільне зростання:</w:t>
      </w:r>
    </w:p>
    <w:p w:rsidR="007940B4" w:rsidRPr="007940B4" w:rsidRDefault="007940B4" w:rsidP="00EB2C65">
      <w:pPr>
        <w:jc w:val="center"/>
        <w:rPr>
          <w:lang w:eastAsia="uk-UA"/>
        </w:rPr>
      </w:pPr>
      <w:r w:rsidRPr="007940B4">
        <w:rPr>
          <w:noProof/>
          <w:lang w:val="en-US"/>
        </w:rPr>
        <w:lastRenderedPageBreak/>
        <w:drawing>
          <wp:inline distT="0" distB="0" distL="0" distR="0" wp14:anchorId="7BC2409C" wp14:editId="6635A631">
            <wp:extent cx="5416657" cy="3448373"/>
            <wp:effectExtent l="0" t="0" r="12700" b="0"/>
            <wp:docPr id="46"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76"/>
              </a:graphicData>
            </a:graphic>
          </wp:inline>
        </w:drawing>
      </w:r>
    </w:p>
    <w:p w:rsidR="007940B4" w:rsidRPr="007940B4" w:rsidRDefault="007940B4" w:rsidP="00EB2C65">
      <w:pPr>
        <w:spacing w:after="240"/>
        <w:jc w:val="center"/>
        <w:rPr>
          <w:lang w:eastAsia="uk-UA"/>
        </w:rPr>
      </w:pPr>
      <w:r w:rsidRPr="007940B4">
        <w:rPr>
          <w:lang w:eastAsia="uk-UA"/>
        </w:rPr>
        <w:t>Рис. 6.6</w:t>
      </w:r>
      <w:r w:rsidR="000C723C" w:rsidRPr="000C723C">
        <w:rPr>
          <w:lang w:val="ru-RU" w:eastAsia="uk-UA"/>
        </w:rPr>
        <w:t xml:space="preserve"> </w:t>
      </w:r>
      <w:r w:rsidR="000C723C">
        <w:t>–</w:t>
      </w:r>
      <w:r w:rsidRPr="007940B4">
        <w:rPr>
          <w:lang w:eastAsia="uk-UA"/>
        </w:rPr>
        <w:t xml:space="preserve"> Історична динаміка усіх ринків «А», «В», «С»</w:t>
      </w:r>
    </w:p>
    <w:p w:rsidR="007940B4" w:rsidRPr="007940B4" w:rsidRDefault="007940B4" w:rsidP="00EB2C65">
      <w:pPr>
        <w:jc w:val="center"/>
        <w:rPr>
          <w:lang w:eastAsia="uk-UA"/>
        </w:rPr>
      </w:pPr>
      <w:r w:rsidRPr="007940B4">
        <w:rPr>
          <w:noProof/>
          <w:lang w:val="en-US"/>
        </w:rPr>
        <w:drawing>
          <wp:inline distT="0" distB="0" distL="0" distR="0" wp14:anchorId="33359A04" wp14:editId="2A625ABB">
            <wp:extent cx="5659139" cy="2983424"/>
            <wp:effectExtent l="0" t="0" r="0" b="7620"/>
            <wp:docPr id="47" name="Picture 8" descr="Marketing Automation Market Size Report, 2022 - 2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rketing Automation Market Size Report, 2022 - 2030"/>
                    <pic:cNvPicPr>
                      <a:picLocks noChangeAspect="1" noChangeArrowheads="1"/>
                    </pic:cNvPicPr>
                  </pic:nvPicPr>
                  <pic:blipFill>
                    <a:blip r:embed="rId277">
                      <a:extLst>
                        <a:ext uri="{28A0092B-C50C-407E-A947-70E740481C1C}">
                          <a14:useLocalDpi xmlns:a14="http://schemas.microsoft.com/office/drawing/2010/main" val="0"/>
                        </a:ext>
                      </a:extLst>
                    </a:blip>
                    <a:srcRect/>
                    <a:stretch>
                      <a:fillRect/>
                    </a:stretch>
                  </pic:blipFill>
                  <pic:spPr bwMode="auto">
                    <a:xfrm>
                      <a:off x="0" y="0"/>
                      <a:ext cx="5685682" cy="2997417"/>
                    </a:xfrm>
                    <a:prstGeom prst="rect">
                      <a:avLst/>
                    </a:prstGeom>
                    <a:noFill/>
                    <a:ln>
                      <a:noFill/>
                    </a:ln>
                  </pic:spPr>
                </pic:pic>
              </a:graphicData>
            </a:graphic>
          </wp:inline>
        </w:drawing>
      </w:r>
    </w:p>
    <w:p w:rsidR="007940B4" w:rsidRPr="007940B4" w:rsidRDefault="007940B4" w:rsidP="00EB2C65">
      <w:pPr>
        <w:spacing w:after="240"/>
        <w:jc w:val="center"/>
        <w:rPr>
          <w:lang w:eastAsia="uk-UA"/>
        </w:rPr>
      </w:pPr>
      <w:r w:rsidRPr="007940B4">
        <w:rPr>
          <w:lang w:eastAsia="uk-UA"/>
        </w:rPr>
        <w:t>Рис. 6.7</w:t>
      </w:r>
      <w:r w:rsidR="000C723C" w:rsidRPr="000C723C">
        <w:rPr>
          <w:lang w:val="ru-RU" w:eastAsia="uk-UA"/>
        </w:rPr>
        <w:t xml:space="preserve"> </w:t>
      </w:r>
      <w:r w:rsidR="000C723C">
        <w:t>–</w:t>
      </w:r>
      <w:r w:rsidRPr="007940B4">
        <w:rPr>
          <w:lang w:eastAsia="uk-UA"/>
        </w:rPr>
        <w:t xml:space="preserve"> Якісний прогноз для ринку автоматизації виробництва на наступні 10 років</w:t>
      </w:r>
    </w:p>
    <w:p w:rsidR="007940B4" w:rsidRPr="007940B4" w:rsidRDefault="007940B4" w:rsidP="007940B4">
      <w:pPr>
        <w:rPr>
          <w:lang w:eastAsia="uk-UA"/>
        </w:rPr>
      </w:pPr>
      <w:r w:rsidRPr="007940B4">
        <w:rPr>
          <w:lang w:eastAsia="uk-UA"/>
        </w:rPr>
        <w:t xml:space="preserve">За моїм якісним графічним передбаченням </w:t>
      </w:r>
      <w:r w:rsidR="00042A4B">
        <w:rPr>
          <w:lang w:eastAsia="uk-UA"/>
        </w:rPr>
        <w:t>Рисунок 6.7</w:t>
      </w:r>
      <w:r w:rsidRPr="007940B4">
        <w:rPr>
          <w:lang w:eastAsia="uk-UA"/>
        </w:rPr>
        <w:t>, міждисциплінарний ринок «F» повинен демонструвати наступні тренди:</w:t>
      </w:r>
    </w:p>
    <w:p w:rsidR="007940B4" w:rsidRPr="007940B4" w:rsidRDefault="007940B4" w:rsidP="00435587">
      <w:pPr>
        <w:numPr>
          <w:ilvl w:val="0"/>
          <w:numId w:val="5"/>
        </w:numPr>
        <w:rPr>
          <w:lang w:eastAsia="uk-UA"/>
        </w:rPr>
      </w:pPr>
      <w:r w:rsidRPr="007940B4">
        <w:rPr>
          <w:lang w:eastAsia="uk-UA"/>
        </w:rPr>
        <w:lastRenderedPageBreak/>
        <w:t>Розширення використання штучного інтелекту (AI), оскільки він дозволяє автоматизувати складні рішення та оптимізувати роботу систем.</w:t>
      </w:r>
    </w:p>
    <w:p w:rsidR="007940B4" w:rsidRPr="007940B4" w:rsidRDefault="007940B4" w:rsidP="00435587">
      <w:pPr>
        <w:numPr>
          <w:ilvl w:val="0"/>
          <w:numId w:val="5"/>
        </w:numPr>
        <w:rPr>
          <w:lang w:eastAsia="uk-UA"/>
        </w:rPr>
      </w:pPr>
      <w:r w:rsidRPr="007940B4">
        <w:rPr>
          <w:lang w:eastAsia="uk-UA"/>
        </w:rPr>
        <w:t>Зростання використання Інтернету речей (</w:t>
      </w:r>
      <w:proofErr w:type="spellStart"/>
      <w:r w:rsidRPr="007940B4">
        <w:rPr>
          <w:lang w:eastAsia="uk-UA"/>
        </w:rPr>
        <w:t>IoT</w:t>
      </w:r>
      <w:proofErr w:type="spellEnd"/>
      <w:r w:rsidRPr="007940B4">
        <w:rPr>
          <w:lang w:eastAsia="uk-UA"/>
        </w:rPr>
        <w:t>), оскільки він забезпечує збір та обробку даних, що дозволяє вдосконалювати процеси автоматизації.</w:t>
      </w:r>
    </w:p>
    <w:p w:rsidR="007940B4" w:rsidRPr="007940B4" w:rsidRDefault="007940B4" w:rsidP="00435587">
      <w:pPr>
        <w:numPr>
          <w:ilvl w:val="0"/>
          <w:numId w:val="5"/>
        </w:numPr>
        <w:rPr>
          <w:lang w:eastAsia="uk-UA"/>
        </w:rPr>
      </w:pPr>
      <w:r w:rsidRPr="007940B4">
        <w:rPr>
          <w:lang w:eastAsia="uk-UA"/>
        </w:rPr>
        <w:t xml:space="preserve">Розвиток </w:t>
      </w:r>
      <w:proofErr w:type="spellStart"/>
      <w:r w:rsidRPr="007940B4">
        <w:rPr>
          <w:lang w:eastAsia="uk-UA"/>
        </w:rPr>
        <w:t>облачних</w:t>
      </w:r>
      <w:proofErr w:type="spellEnd"/>
      <w:r w:rsidRPr="007940B4">
        <w:rPr>
          <w:lang w:eastAsia="uk-UA"/>
        </w:rPr>
        <w:t xml:space="preserve"> технологій, оскільки вони дозволяють зберігати, обробляти та передавати великі об'єми даних, що покращує ефективність автоматизації.</w:t>
      </w:r>
    </w:p>
    <w:p w:rsidR="007940B4" w:rsidRPr="007940B4" w:rsidRDefault="007940B4" w:rsidP="00EB2C65">
      <w:pPr>
        <w:spacing w:before="240"/>
        <w:rPr>
          <w:b/>
          <w:bCs/>
          <w:i/>
          <w:iCs/>
          <w:lang w:eastAsia="uk-UA"/>
        </w:rPr>
      </w:pPr>
      <w:r w:rsidRPr="007940B4">
        <w:rPr>
          <w:b/>
          <w:bCs/>
          <w:i/>
          <w:iCs/>
          <w:lang w:eastAsia="uk-UA"/>
        </w:rPr>
        <w:t>Визначення етапу життєвого циклу ринку</w:t>
      </w:r>
    </w:p>
    <w:p w:rsidR="007940B4" w:rsidRPr="007940B4" w:rsidRDefault="007940B4" w:rsidP="00EB2C65">
      <w:pPr>
        <w:spacing w:after="240"/>
        <w:rPr>
          <w:lang w:eastAsia="uk-UA"/>
        </w:rPr>
      </w:pPr>
      <w:r w:rsidRPr="007940B4">
        <w:rPr>
          <w:lang w:eastAsia="uk-UA"/>
        </w:rPr>
        <w:t>Можна стверджувати, що цей ринок знаходиться на етапі стабільності та навіть зростанні.</w:t>
      </w:r>
    </w:p>
    <w:p w:rsidR="007940B4" w:rsidRPr="007940B4" w:rsidRDefault="007940B4" w:rsidP="007940B4">
      <w:pPr>
        <w:rPr>
          <w:b/>
          <w:bCs/>
          <w:i/>
          <w:iCs/>
          <w:lang w:eastAsia="uk-UA"/>
        </w:rPr>
      </w:pPr>
      <w:r w:rsidRPr="007940B4">
        <w:rPr>
          <w:b/>
          <w:bCs/>
          <w:i/>
          <w:iCs/>
          <w:lang w:eastAsia="uk-UA"/>
        </w:rPr>
        <w:t xml:space="preserve">Висновки та прогнози </w:t>
      </w:r>
      <w:proofErr w:type="spellStart"/>
      <w:r w:rsidRPr="007940B4">
        <w:rPr>
          <w:b/>
          <w:bCs/>
          <w:i/>
          <w:iCs/>
          <w:lang w:eastAsia="uk-UA"/>
        </w:rPr>
        <w:t>стартап</w:t>
      </w:r>
      <w:proofErr w:type="spellEnd"/>
      <w:r w:rsidRPr="007940B4">
        <w:rPr>
          <w:b/>
          <w:bCs/>
          <w:i/>
          <w:iCs/>
          <w:lang w:eastAsia="uk-UA"/>
        </w:rPr>
        <w:t>-проекту:</w:t>
      </w:r>
    </w:p>
    <w:p w:rsidR="007940B4" w:rsidRPr="007940B4" w:rsidRDefault="007940B4" w:rsidP="007940B4">
      <w:pPr>
        <w:rPr>
          <w:lang w:eastAsia="uk-UA"/>
        </w:rPr>
      </w:pPr>
      <w:r w:rsidRPr="007940B4">
        <w:rPr>
          <w:lang w:eastAsia="uk-UA"/>
        </w:rPr>
        <w:t>Очікується, що ринок буде спрямований на зниження витрат на виробництво, збільшення продуктивності та надійності, а також на покращення технічної ефективності.</w:t>
      </w:r>
    </w:p>
    <w:p w:rsidR="007940B4" w:rsidRPr="007940B4" w:rsidRDefault="007940B4" w:rsidP="00EB2C65">
      <w:pPr>
        <w:rPr>
          <w:lang w:eastAsia="uk-UA"/>
        </w:rPr>
      </w:pPr>
      <w:r w:rsidRPr="007940B4">
        <w:rPr>
          <w:lang w:eastAsia="uk-UA"/>
        </w:rPr>
        <w:t xml:space="preserve">Враховуючи тенденції ринку, можна припустити, що </w:t>
      </w:r>
      <w:proofErr w:type="spellStart"/>
      <w:r w:rsidRPr="007940B4">
        <w:rPr>
          <w:lang w:eastAsia="uk-UA"/>
        </w:rPr>
        <w:t>стартап</w:t>
      </w:r>
      <w:proofErr w:type="spellEnd"/>
      <w:r w:rsidRPr="007940B4">
        <w:rPr>
          <w:lang w:eastAsia="uk-UA"/>
        </w:rPr>
        <w:t xml:space="preserve"> буде успішним. Якщо проект буде зосереджено на зниженні витрат на виробництво, покращенні продуктивності та надійності, а також на забезпеченні технічної ефективності, то його мо</w:t>
      </w:r>
      <w:r w:rsidR="00EB2C65">
        <w:rPr>
          <w:lang w:eastAsia="uk-UA"/>
        </w:rPr>
        <w:t>жна успішно запустити на ринку.</w:t>
      </w:r>
    </w:p>
    <w:p w:rsidR="007940B4" w:rsidRPr="007940B4" w:rsidRDefault="007940B4" w:rsidP="00EB2C65">
      <w:pPr>
        <w:spacing w:before="240"/>
        <w:jc w:val="center"/>
        <w:rPr>
          <w:b/>
          <w:bCs/>
          <w:lang w:eastAsia="uk-UA"/>
        </w:rPr>
      </w:pPr>
      <w:r w:rsidRPr="007940B4">
        <w:rPr>
          <w:b/>
          <w:bCs/>
          <w:lang w:eastAsia="uk-UA"/>
        </w:rPr>
        <w:t>SWOT-Аналіз</w:t>
      </w:r>
    </w:p>
    <w:p w:rsidR="007940B4" w:rsidRPr="007940B4" w:rsidRDefault="007940B4" w:rsidP="00EB2C65">
      <w:pPr>
        <w:jc w:val="right"/>
        <w:rPr>
          <w:lang w:eastAsia="uk-UA"/>
        </w:rPr>
      </w:pPr>
      <w:r w:rsidRPr="007940B4">
        <w:rPr>
          <w:lang w:eastAsia="uk-UA"/>
        </w:rPr>
        <w:t>Таблиця 6.6. SWOT-Аналіз</w:t>
      </w:r>
    </w:p>
    <w:tbl>
      <w:tblPr>
        <w:tblW w:w="94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8"/>
        <w:gridCol w:w="4591"/>
      </w:tblGrid>
      <w:tr w:rsidR="00EB2C65" w:rsidRPr="00291852" w:rsidTr="00EB2C65">
        <w:trPr>
          <w:trHeight w:val="1389"/>
          <w:jc w:val="center"/>
        </w:trPr>
        <w:tc>
          <w:tcPr>
            <w:tcW w:w="4868" w:type="dxa"/>
          </w:tcPr>
          <w:p w:rsidR="00EB2C65" w:rsidRPr="00291852" w:rsidRDefault="00EB2C65" w:rsidP="000C723C">
            <w:pPr>
              <w:jc w:val="center"/>
              <w:rPr>
                <w:b/>
              </w:rPr>
            </w:pPr>
            <w:r w:rsidRPr="00291852">
              <w:rPr>
                <w:b/>
              </w:rPr>
              <w:t>СИЛЬНІ СТОРОНИ</w:t>
            </w:r>
          </w:p>
          <w:p w:rsidR="00EB2C65" w:rsidRPr="00A96EC5" w:rsidRDefault="00EB2C65" w:rsidP="00435587">
            <w:pPr>
              <w:numPr>
                <w:ilvl w:val="0"/>
                <w:numId w:val="6"/>
              </w:numPr>
              <w:jc w:val="left"/>
            </w:pPr>
            <w:r w:rsidRPr="00A96EC5">
              <w:t>Ефективність виробництва завдяки автоматизації процесів.</w:t>
            </w:r>
          </w:p>
          <w:p w:rsidR="00EB2C65" w:rsidRPr="00A96EC5" w:rsidRDefault="00EB2C65" w:rsidP="00435587">
            <w:pPr>
              <w:numPr>
                <w:ilvl w:val="0"/>
                <w:numId w:val="6"/>
              </w:numPr>
              <w:jc w:val="left"/>
            </w:pPr>
            <w:r w:rsidRPr="00A96EC5">
              <w:t>Підвищення якості продукції завдяки точній регуляції процесів.</w:t>
            </w:r>
          </w:p>
          <w:p w:rsidR="00EB2C65" w:rsidRPr="00291852" w:rsidRDefault="00EB2C65" w:rsidP="00435587">
            <w:pPr>
              <w:numPr>
                <w:ilvl w:val="0"/>
                <w:numId w:val="6"/>
              </w:numPr>
              <w:jc w:val="left"/>
              <w:rPr>
                <w:b/>
              </w:rPr>
            </w:pPr>
            <w:r w:rsidRPr="00A96EC5">
              <w:lastRenderedPageBreak/>
              <w:t>Підтримка сталого розвитку та зменшення впливу на довкілля завдяки економії енергоресурсів та зниження викидів.</w:t>
            </w:r>
            <w:r w:rsidRPr="00291852">
              <w:t>.</w:t>
            </w:r>
          </w:p>
        </w:tc>
        <w:tc>
          <w:tcPr>
            <w:tcW w:w="4591" w:type="dxa"/>
          </w:tcPr>
          <w:p w:rsidR="00EB2C65" w:rsidRPr="00A96EC5" w:rsidRDefault="00EB2C65" w:rsidP="000C723C">
            <w:pPr>
              <w:jc w:val="center"/>
              <w:rPr>
                <w:b/>
              </w:rPr>
            </w:pPr>
            <w:r w:rsidRPr="00A96EC5">
              <w:rPr>
                <w:b/>
              </w:rPr>
              <w:lastRenderedPageBreak/>
              <w:t>СЛАБКІ СТОРОНИ</w:t>
            </w:r>
          </w:p>
          <w:p w:rsidR="00EB2C65" w:rsidRPr="00A96EC5" w:rsidRDefault="00EB2C65" w:rsidP="00435587">
            <w:pPr>
              <w:numPr>
                <w:ilvl w:val="0"/>
                <w:numId w:val="7"/>
              </w:numPr>
              <w:jc w:val="left"/>
            </w:pPr>
            <w:r w:rsidRPr="00A96EC5">
              <w:t>Високі витрати на розробку та виготовлення систем автоматизованого керування виробництвами.</w:t>
            </w:r>
          </w:p>
          <w:p w:rsidR="00EB2C65" w:rsidRPr="00A96EC5" w:rsidRDefault="00EB2C65" w:rsidP="00435587">
            <w:pPr>
              <w:numPr>
                <w:ilvl w:val="0"/>
                <w:numId w:val="7"/>
              </w:numPr>
              <w:jc w:val="left"/>
            </w:pPr>
            <w:r w:rsidRPr="00A96EC5">
              <w:lastRenderedPageBreak/>
              <w:t>Велика конкуренція на ринку систем автоматизованого керування виробництвами.</w:t>
            </w:r>
          </w:p>
          <w:p w:rsidR="00EB2C65" w:rsidRPr="00291852" w:rsidRDefault="00EB2C65" w:rsidP="00435587">
            <w:pPr>
              <w:numPr>
                <w:ilvl w:val="0"/>
                <w:numId w:val="7"/>
              </w:numPr>
              <w:jc w:val="left"/>
              <w:rPr>
                <w:b/>
              </w:rPr>
            </w:pPr>
            <w:r w:rsidRPr="00A96EC5">
              <w:t>Високі вимоги до кваліфікації персоналу, що обслуговує системи.</w:t>
            </w:r>
          </w:p>
        </w:tc>
      </w:tr>
      <w:tr w:rsidR="00EB2C65" w:rsidRPr="00291852" w:rsidTr="00EB2C65">
        <w:trPr>
          <w:trHeight w:val="1399"/>
          <w:jc w:val="center"/>
        </w:trPr>
        <w:tc>
          <w:tcPr>
            <w:tcW w:w="4868" w:type="dxa"/>
          </w:tcPr>
          <w:p w:rsidR="00EB2C65" w:rsidRPr="00A96EC5" w:rsidRDefault="00EB2C65" w:rsidP="000C723C">
            <w:pPr>
              <w:jc w:val="center"/>
              <w:rPr>
                <w:b/>
              </w:rPr>
            </w:pPr>
            <w:r w:rsidRPr="00A96EC5">
              <w:rPr>
                <w:b/>
              </w:rPr>
              <w:lastRenderedPageBreak/>
              <w:t>МОЖЛИВОСТІ</w:t>
            </w:r>
          </w:p>
          <w:p w:rsidR="00EB2C65" w:rsidRPr="00A96EC5" w:rsidRDefault="00EB2C65" w:rsidP="00435587">
            <w:pPr>
              <w:numPr>
                <w:ilvl w:val="0"/>
                <w:numId w:val="8"/>
              </w:numPr>
              <w:jc w:val="left"/>
            </w:pPr>
            <w:r w:rsidRPr="00A96EC5">
              <w:t>Розширення ринку завдяки збільшенню попиту на системи автоматизованого керування виробництвами з метою підтримки сталого розвитку.</w:t>
            </w:r>
          </w:p>
          <w:p w:rsidR="00EB2C65" w:rsidRPr="00A96EC5" w:rsidRDefault="00EB2C65" w:rsidP="00435587">
            <w:pPr>
              <w:numPr>
                <w:ilvl w:val="0"/>
                <w:numId w:val="8"/>
              </w:numPr>
              <w:jc w:val="left"/>
            </w:pPr>
            <w:r w:rsidRPr="00A96EC5">
              <w:t>Вивчення та впровадження нових технологій у сфері автоматизації виробництва.</w:t>
            </w:r>
          </w:p>
          <w:p w:rsidR="00EB2C65" w:rsidRPr="00291852" w:rsidRDefault="00EB2C65" w:rsidP="00435587">
            <w:pPr>
              <w:numPr>
                <w:ilvl w:val="0"/>
                <w:numId w:val="8"/>
              </w:numPr>
              <w:jc w:val="left"/>
              <w:rPr>
                <w:b/>
              </w:rPr>
            </w:pPr>
            <w:r w:rsidRPr="00A96EC5">
              <w:t>Розширення продуктової лінійки систем автоматизованого керування виробництвами.</w:t>
            </w:r>
          </w:p>
        </w:tc>
        <w:tc>
          <w:tcPr>
            <w:tcW w:w="4591" w:type="dxa"/>
          </w:tcPr>
          <w:p w:rsidR="00EB2C65" w:rsidRPr="00A96EC5" w:rsidRDefault="00EB2C65" w:rsidP="000C723C">
            <w:pPr>
              <w:jc w:val="center"/>
              <w:rPr>
                <w:b/>
              </w:rPr>
            </w:pPr>
            <w:r w:rsidRPr="00A96EC5">
              <w:rPr>
                <w:b/>
              </w:rPr>
              <w:t>ПРОБЛЕМИ</w:t>
            </w:r>
          </w:p>
          <w:p w:rsidR="00EB2C65" w:rsidRPr="00A96EC5" w:rsidRDefault="00EB2C65" w:rsidP="00435587">
            <w:pPr>
              <w:numPr>
                <w:ilvl w:val="0"/>
                <w:numId w:val="9"/>
              </w:numPr>
              <w:jc w:val="left"/>
            </w:pPr>
            <w:r w:rsidRPr="00A96EC5">
              <w:t>Необхідність постійного оновлення технологій та програмного забезпечення систем автоматизованого керування виробництвами.</w:t>
            </w:r>
          </w:p>
          <w:p w:rsidR="00EB2C65" w:rsidRPr="00A96EC5" w:rsidRDefault="00EB2C65" w:rsidP="00435587">
            <w:pPr>
              <w:numPr>
                <w:ilvl w:val="0"/>
                <w:numId w:val="9"/>
              </w:numPr>
              <w:jc w:val="left"/>
            </w:pPr>
            <w:r w:rsidRPr="00A96EC5">
              <w:t>Невизначеність щодо регулювання та стандартизації систем автоматизованого керування виробництвами.</w:t>
            </w:r>
          </w:p>
          <w:p w:rsidR="00EB2C65" w:rsidRPr="00291852" w:rsidRDefault="00EB2C65" w:rsidP="00435587">
            <w:pPr>
              <w:numPr>
                <w:ilvl w:val="0"/>
                <w:numId w:val="9"/>
              </w:numPr>
              <w:jc w:val="left"/>
              <w:rPr>
                <w:b/>
              </w:rPr>
            </w:pPr>
            <w:r w:rsidRPr="00A96EC5">
              <w:t>Непередбачувані ситуації на виробництві, які можуть призвести до виникнення аварій та простоїв у роботі систем автоматизованого керування виробництвами.</w:t>
            </w:r>
          </w:p>
        </w:tc>
      </w:tr>
    </w:tbl>
    <w:p w:rsidR="007940B4" w:rsidRPr="007940B4" w:rsidRDefault="007940B4" w:rsidP="00EB2C65">
      <w:pPr>
        <w:spacing w:before="240"/>
        <w:rPr>
          <w:lang w:eastAsia="uk-UA"/>
        </w:rPr>
      </w:pPr>
      <w:r w:rsidRPr="007940B4">
        <w:rPr>
          <w:lang w:eastAsia="uk-UA"/>
        </w:rPr>
        <w:t xml:space="preserve">Відповідно до SWOT-аналізу, проект з системами автоматизованого керування виробництвами має сильні сторони, такі як підвищення </w:t>
      </w:r>
      <w:proofErr w:type="spellStart"/>
      <w:r w:rsidRPr="007940B4">
        <w:rPr>
          <w:lang w:eastAsia="uk-UA"/>
        </w:rPr>
        <w:t>ефек</w:t>
      </w:r>
      <w:proofErr w:type="spellEnd"/>
      <w:r w:rsidRPr="007940B4">
        <w:rPr>
          <w:lang w:eastAsia="uk-UA"/>
        </w:rPr>
        <w:t xml:space="preserve"> </w:t>
      </w:r>
      <w:proofErr w:type="spellStart"/>
      <w:r w:rsidRPr="007940B4">
        <w:rPr>
          <w:lang w:eastAsia="uk-UA"/>
        </w:rPr>
        <w:t>тивності</w:t>
      </w:r>
      <w:proofErr w:type="spellEnd"/>
      <w:r w:rsidRPr="007940B4">
        <w:rPr>
          <w:lang w:eastAsia="uk-UA"/>
        </w:rPr>
        <w:t xml:space="preserve"> виробництва, підвищення якості продукції та підтримка сталого розвитку. Однак, проект також має свої слабкі сторони, такі як високі витрати на розробку та виготовлення систем, велика конкуренція на ринку та високі вимоги до кваліфікації персоналу.</w:t>
      </w:r>
    </w:p>
    <w:p w:rsidR="007940B4" w:rsidRPr="007940B4" w:rsidRDefault="007940B4" w:rsidP="007940B4">
      <w:pPr>
        <w:rPr>
          <w:lang w:eastAsia="uk-UA"/>
        </w:rPr>
      </w:pPr>
      <w:r w:rsidRPr="007940B4">
        <w:rPr>
          <w:lang w:eastAsia="uk-UA"/>
        </w:rPr>
        <w:lastRenderedPageBreak/>
        <w:t>Проект має значні можливості, такі як розширення ринку завдяки збільшенню попиту на системи автоматизованого керування виробництвами з метою підтримки сталого розвитку, вивчення та впровадження нових технологій у сфері автоматизації виробництва та розширення продуктової лінійки систем автоматизованого керування виробництвами.</w:t>
      </w:r>
    </w:p>
    <w:p w:rsidR="007940B4" w:rsidRPr="007940B4" w:rsidRDefault="007940B4" w:rsidP="007940B4">
      <w:pPr>
        <w:rPr>
          <w:lang w:eastAsia="uk-UA"/>
        </w:rPr>
      </w:pPr>
      <w:r w:rsidRPr="007940B4">
        <w:rPr>
          <w:lang w:eastAsia="uk-UA"/>
        </w:rPr>
        <w:t>Однак, проект стикається з деякими проблемами, такими як необхідність постійного оновлення технологій та програмного забезпечення, невизначеність щодо регулювання та стандартизації систем автоматизованого керування виробництвами та непередбачувані ситуації на виробництві, які можуть призвести до виникнення аварій та простоїв у роботі систем автоматизованого керування виробництвами.</w:t>
      </w:r>
    </w:p>
    <w:p w:rsidR="007940B4" w:rsidRDefault="007940B4" w:rsidP="007940B4">
      <w:pPr>
        <w:rPr>
          <w:lang w:eastAsia="uk-UA"/>
        </w:rPr>
      </w:pPr>
      <w:r w:rsidRPr="007940B4">
        <w:rPr>
          <w:lang w:eastAsia="uk-UA"/>
        </w:rPr>
        <w:t>Усі ці фактори необхідно враховувати та брати до уваги при розробці та впровадженні систем автоматизованого керування виробництвами, щоб максимально використати можливості та зменшити ризики</w:t>
      </w:r>
      <w:r>
        <w:rPr>
          <w:lang w:eastAsia="uk-UA"/>
        </w:rPr>
        <w:t>.</w:t>
      </w:r>
    </w:p>
    <w:p w:rsidR="00CE4EFF" w:rsidRDefault="00CE4EFF" w:rsidP="007940B4">
      <w:pPr>
        <w:rPr>
          <w:lang w:eastAsia="uk-UA"/>
        </w:rPr>
      </w:pPr>
    </w:p>
    <w:p w:rsidR="006972C4" w:rsidRDefault="006972C4">
      <w:pPr>
        <w:spacing w:after="160" w:line="259" w:lineRule="auto"/>
        <w:ind w:firstLine="0"/>
        <w:jc w:val="left"/>
        <w:rPr>
          <w:lang w:eastAsia="uk-UA"/>
        </w:rPr>
      </w:pPr>
      <w:r>
        <w:rPr>
          <w:lang w:eastAsia="uk-UA"/>
        </w:rPr>
        <w:br w:type="page"/>
      </w:r>
    </w:p>
    <w:p w:rsidR="006972C4" w:rsidRDefault="006972C4" w:rsidP="006972C4">
      <w:pPr>
        <w:pStyle w:val="1"/>
        <w:numPr>
          <w:ilvl w:val="0"/>
          <w:numId w:val="0"/>
        </w:numPr>
        <w:ind w:left="432"/>
        <w:rPr>
          <w:lang w:eastAsia="uk-UA"/>
        </w:rPr>
      </w:pPr>
      <w:bookmarkStart w:id="45" w:name="_Toc154765373"/>
      <w:bookmarkStart w:id="46" w:name="_Toc154766226"/>
      <w:r>
        <w:rPr>
          <w:lang w:eastAsia="uk-UA"/>
        </w:rPr>
        <w:lastRenderedPageBreak/>
        <w:t>ВИСНОВКИ</w:t>
      </w:r>
      <w:bookmarkEnd w:id="45"/>
      <w:bookmarkEnd w:id="46"/>
    </w:p>
    <w:p w:rsidR="00F47D16" w:rsidRDefault="00F47D16" w:rsidP="00707ADE">
      <w:pPr>
        <w:rPr>
          <w:lang w:eastAsia="uk-UA"/>
        </w:rPr>
      </w:pPr>
      <w:r>
        <w:rPr>
          <w:lang w:eastAsia="uk-UA"/>
        </w:rPr>
        <w:t xml:space="preserve">У магістерській дисертації розглянутий процес отримання </w:t>
      </w:r>
      <w:proofErr w:type="spellStart"/>
      <w:r>
        <w:rPr>
          <w:lang w:eastAsia="uk-UA"/>
        </w:rPr>
        <w:t>триполіфосфату</w:t>
      </w:r>
      <w:proofErr w:type="spellEnd"/>
      <w:r>
        <w:rPr>
          <w:lang w:eastAsia="uk-UA"/>
        </w:rPr>
        <w:t xml:space="preserve"> натрію, а саме процес висушування сировини у розпилювальній сушарці. У результаті роботи виконано ряд досліджень та розробок: спроектовано функціональну схему автоматизації керування процесом висушування </w:t>
      </w:r>
      <w:proofErr w:type="spellStart"/>
      <w:r>
        <w:rPr>
          <w:lang w:eastAsia="uk-UA"/>
        </w:rPr>
        <w:t>триполіфосфату</w:t>
      </w:r>
      <w:proofErr w:type="spellEnd"/>
      <w:r>
        <w:rPr>
          <w:lang w:eastAsia="uk-UA"/>
        </w:rPr>
        <w:t xml:space="preserve"> натрію у сушарці розпилювального типу, розроблена математична модель роботи сушарки як об’єкта автоматизації, проведена ідентифікація статичного режиму роботи сушарки, на її основі розроблена та досліджена система керування на основі нечіткої логіки та </w:t>
      </w:r>
      <w:r>
        <w:rPr>
          <w:lang w:val="en-US" w:eastAsia="uk-UA"/>
        </w:rPr>
        <w:t>MPC</w:t>
      </w:r>
      <w:r>
        <w:rPr>
          <w:lang w:eastAsia="uk-UA"/>
        </w:rPr>
        <w:t>-регулятора.</w:t>
      </w:r>
    </w:p>
    <w:p w:rsidR="00707ADE" w:rsidRDefault="00707ADE" w:rsidP="00707ADE">
      <w:pPr>
        <w:rPr>
          <w:lang w:eastAsia="uk-UA"/>
        </w:rPr>
      </w:pPr>
      <w:r>
        <w:rPr>
          <w:lang w:eastAsia="uk-UA"/>
        </w:rPr>
        <w:t xml:space="preserve">Також представлений </w:t>
      </w:r>
      <w:proofErr w:type="spellStart"/>
      <w:r>
        <w:rPr>
          <w:lang w:eastAsia="uk-UA"/>
        </w:rPr>
        <w:t>стартап-проєкт</w:t>
      </w:r>
      <w:proofErr w:type="spellEnd"/>
      <w:r>
        <w:rPr>
          <w:lang w:eastAsia="uk-UA"/>
        </w:rPr>
        <w:t xml:space="preserve"> який представляє ідею створення компанії з розробки та проектуванню автоматизованих систем керування технологічних об’єктів.</w:t>
      </w:r>
    </w:p>
    <w:p w:rsidR="00707ADE" w:rsidRPr="00707ADE" w:rsidRDefault="00707ADE" w:rsidP="00707ADE">
      <w:pPr>
        <w:rPr>
          <w:lang w:eastAsia="uk-UA"/>
        </w:rPr>
      </w:pPr>
      <w:r>
        <w:rPr>
          <w:lang w:eastAsia="uk-UA"/>
        </w:rPr>
        <w:t xml:space="preserve"> </w:t>
      </w:r>
      <w:r w:rsidR="007F0FFA">
        <w:rPr>
          <w:lang w:eastAsia="uk-UA"/>
        </w:rPr>
        <w:t>Результати дослідження можна застосовувати для подальших розробок систем керування розпилювальними сушарками.</w:t>
      </w:r>
    </w:p>
    <w:p w:rsidR="006972C4" w:rsidRDefault="006972C4">
      <w:pPr>
        <w:spacing w:after="160" w:line="259" w:lineRule="auto"/>
        <w:ind w:firstLine="0"/>
        <w:jc w:val="left"/>
        <w:rPr>
          <w:lang w:eastAsia="uk-UA"/>
        </w:rPr>
      </w:pPr>
      <w:r>
        <w:rPr>
          <w:lang w:eastAsia="uk-UA"/>
        </w:rPr>
        <w:br w:type="page"/>
      </w:r>
    </w:p>
    <w:p w:rsidR="006972C4" w:rsidRDefault="006972C4" w:rsidP="001D5DF5">
      <w:pPr>
        <w:pStyle w:val="1"/>
        <w:numPr>
          <w:ilvl w:val="0"/>
          <w:numId w:val="0"/>
        </w:numPr>
        <w:ind w:left="432"/>
        <w:rPr>
          <w:lang w:eastAsia="uk-UA"/>
        </w:rPr>
      </w:pPr>
      <w:bookmarkStart w:id="47" w:name="_Toc154765374"/>
      <w:bookmarkStart w:id="48" w:name="_Toc154766227"/>
      <w:r>
        <w:rPr>
          <w:lang w:eastAsia="uk-UA"/>
        </w:rPr>
        <w:lastRenderedPageBreak/>
        <w:t>ЛІТЕРАТУРА</w:t>
      </w:r>
      <w:bookmarkEnd w:id="47"/>
      <w:bookmarkEnd w:id="48"/>
    </w:p>
    <w:p w:rsidR="00F65C02" w:rsidRPr="00E3651D" w:rsidRDefault="00F65C02" w:rsidP="00F65C02">
      <w:pPr>
        <w:rPr>
          <w:lang w:val="en-US"/>
        </w:rPr>
      </w:pPr>
      <w:r w:rsidRPr="00F65C02">
        <w:t xml:space="preserve">1. </w:t>
      </w:r>
      <w:proofErr w:type="spellStart"/>
      <w:r w:rsidRPr="00F65C02">
        <w:rPr>
          <w:lang w:val="ru-RU"/>
        </w:rPr>
        <w:t>Kowalski</w:t>
      </w:r>
      <w:proofErr w:type="spellEnd"/>
      <w:r w:rsidRPr="00F65C02">
        <w:t xml:space="preserve">, </w:t>
      </w:r>
      <w:r w:rsidRPr="00F65C02">
        <w:rPr>
          <w:lang w:val="ru-RU"/>
        </w:rPr>
        <w:t>Z</w:t>
      </w:r>
      <w:r w:rsidRPr="00F65C02">
        <w:t xml:space="preserve">. &amp; </w:t>
      </w:r>
      <w:proofErr w:type="spellStart"/>
      <w:r w:rsidRPr="00F65C02">
        <w:rPr>
          <w:lang w:val="ru-RU"/>
        </w:rPr>
        <w:t>Kijkowska</w:t>
      </w:r>
      <w:proofErr w:type="spellEnd"/>
      <w:r w:rsidRPr="00F65C02">
        <w:t xml:space="preserve">, </w:t>
      </w:r>
      <w:proofErr w:type="spellStart"/>
      <w:r w:rsidRPr="00F65C02">
        <w:rPr>
          <w:lang w:val="ru-RU"/>
        </w:rPr>
        <w:t>Regina</w:t>
      </w:r>
      <w:proofErr w:type="spellEnd"/>
      <w:r w:rsidRPr="00F65C02">
        <w:t xml:space="preserve"> &amp; </w:t>
      </w:r>
      <w:proofErr w:type="spellStart"/>
      <w:r w:rsidRPr="00F65C02">
        <w:rPr>
          <w:lang w:val="ru-RU"/>
        </w:rPr>
        <w:t>Paw</w:t>
      </w:r>
      <w:proofErr w:type="spellEnd"/>
      <w:r w:rsidRPr="00F65C02">
        <w:t>ł</w:t>
      </w:r>
      <w:proofErr w:type="spellStart"/>
      <w:r w:rsidRPr="00F65C02">
        <w:rPr>
          <w:lang w:val="ru-RU"/>
        </w:rPr>
        <w:t>owska</w:t>
      </w:r>
      <w:proofErr w:type="spellEnd"/>
      <w:r w:rsidRPr="00F65C02">
        <w:t>-</w:t>
      </w:r>
      <w:proofErr w:type="spellStart"/>
      <w:r w:rsidRPr="00F65C02">
        <w:rPr>
          <w:lang w:val="ru-RU"/>
        </w:rPr>
        <w:t>Kozi</w:t>
      </w:r>
      <w:proofErr w:type="spellEnd"/>
      <w:r w:rsidRPr="00F65C02">
        <w:t>ń</w:t>
      </w:r>
      <w:proofErr w:type="spellStart"/>
      <w:r w:rsidRPr="00F65C02">
        <w:rPr>
          <w:lang w:val="ru-RU"/>
        </w:rPr>
        <w:t>ska</w:t>
      </w:r>
      <w:proofErr w:type="spellEnd"/>
      <w:r w:rsidRPr="00F65C02">
        <w:t xml:space="preserve">, </w:t>
      </w:r>
      <w:r w:rsidRPr="00F65C02">
        <w:rPr>
          <w:lang w:val="ru-RU"/>
        </w:rPr>
        <w:t>D</w:t>
      </w:r>
      <w:r w:rsidRPr="00F65C02">
        <w:t xml:space="preserve">. &amp; </w:t>
      </w:r>
      <w:proofErr w:type="spellStart"/>
      <w:r w:rsidRPr="00F65C02">
        <w:rPr>
          <w:lang w:val="ru-RU"/>
        </w:rPr>
        <w:t>Wzorek</w:t>
      </w:r>
      <w:proofErr w:type="spellEnd"/>
      <w:r w:rsidRPr="00F65C02">
        <w:t xml:space="preserve">, </w:t>
      </w:r>
      <w:proofErr w:type="spellStart"/>
      <w:r w:rsidRPr="00F65C02">
        <w:rPr>
          <w:lang w:val="ru-RU"/>
        </w:rPr>
        <w:t>Zbigniew</w:t>
      </w:r>
      <w:proofErr w:type="spellEnd"/>
      <w:r w:rsidRPr="00F65C02">
        <w:t xml:space="preserve">. </w:t>
      </w:r>
      <w:r w:rsidRPr="00F65C02">
        <w:rPr>
          <w:lang w:val="en-US"/>
        </w:rPr>
        <w:t xml:space="preserve">(2002). Sodium </w:t>
      </w:r>
      <w:proofErr w:type="spellStart"/>
      <w:r w:rsidRPr="00F65C02">
        <w:rPr>
          <w:lang w:val="en-US"/>
        </w:rPr>
        <w:t>Tripolyphosphate</w:t>
      </w:r>
      <w:proofErr w:type="spellEnd"/>
      <w:r w:rsidRPr="00F65C02">
        <w:rPr>
          <w:lang w:val="en-US"/>
        </w:rPr>
        <w:t xml:space="preserve"> and other Condensed Sodium Phosphates Production Methods. Pol. J. Chem. </w:t>
      </w:r>
      <w:r w:rsidRPr="00E3651D">
        <w:rPr>
          <w:lang w:val="en-US"/>
        </w:rPr>
        <w:t>Technol.. 4.</w:t>
      </w:r>
    </w:p>
    <w:p w:rsidR="006972C4" w:rsidRDefault="00E3651D" w:rsidP="001D5DF5">
      <w:r>
        <w:rPr>
          <w:lang w:val="en-US"/>
        </w:rPr>
        <w:t>2</w:t>
      </w:r>
      <w:r w:rsidR="001D5DF5" w:rsidRPr="001D5DF5">
        <w:t>.</w:t>
      </w:r>
      <w:r w:rsidR="00F3343F">
        <w:t xml:space="preserve"> </w:t>
      </w:r>
      <w:proofErr w:type="spellStart"/>
      <w:r w:rsidR="001D5DF5">
        <w:t>Лукiнюк</w:t>
      </w:r>
      <w:proofErr w:type="spellEnd"/>
      <w:r w:rsidR="001D5DF5">
        <w:t xml:space="preserve"> М. В. Автоматизація типових технологічних процесів: технологічні об’єкти керування та схеми автоматизації [Текст] : </w:t>
      </w:r>
      <w:proofErr w:type="spellStart"/>
      <w:r w:rsidR="001D5DF5">
        <w:t>навч</w:t>
      </w:r>
      <w:proofErr w:type="spellEnd"/>
      <w:r w:rsidR="001D5DF5">
        <w:t xml:space="preserve">. </w:t>
      </w:r>
      <w:proofErr w:type="spellStart"/>
      <w:r w:rsidR="001D5DF5">
        <w:t>посіб</w:t>
      </w:r>
      <w:proofErr w:type="spellEnd"/>
      <w:r w:rsidR="001D5DF5">
        <w:t xml:space="preserve">. для </w:t>
      </w:r>
      <w:proofErr w:type="spellStart"/>
      <w:r w:rsidR="001D5DF5">
        <w:t>студ</w:t>
      </w:r>
      <w:proofErr w:type="spellEnd"/>
      <w:r w:rsidR="001D5DF5">
        <w:t xml:space="preserve">. </w:t>
      </w:r>
      <w:proofErr w:type="spellStart"/>
      <w:r w:rsidR="001D5DF5">
        <w:t>вищ</w:t>
      </w:r>
      <w:proofErr w:type="spellEnd"/>
      <w:r w:rsidR="001D5DF5">
        <w:t xml:space="preserve">. </w:t>
      </w:r>
      <w:proofErr w:type="spellStart"/>
      <w:r w:rsidR="001D5DF5">
        <w:t>навч</w:t>
      </w:r>
      <w:proofErr w:type="spellEnd"/>
      <w:r w:rsidR="001D5DF5">
        <w:t xml:space="preserve">. </w:t>
      </w:r>
      <w:proofErr w:type="spellStart"/>
      <w:r w:rsidR="001D5DF5">
        <w:t>закл</w:t>
      </w:r>
      <w:proofErr w:type="spellEnd"/>
      <w:r w:rsidR="001D5DF5">
        <w:t xml:space="preserve">., які </w:t>
      </w:r>
      <w:proofErr w:type="spellStart"/>
      <w:r w:rsidR="001D5DF5">
        <w:t>навч</w:t>
      </w:r>
      <w:proofErr w:type="spellEnd"/>
      <w:r w:rsidR="001D5DF5">
        <w:t xml:space="preserve">. за напрямом «Автоматизація і комп’ютерно-інтегровані технології» / М. В. </w:t>
      </w:r>
      <w:proofErr w:type="spellStart"/>
      <w:r w:rsidR="001D5DF5">
        <w:t>Лукінюк</w:t>
      </w:r>
      <w:proofErr w:type="spellEnd"/>
      <w:r w:rsidR="001D5DF5">
        <w:t>; Національний технічний ун-т України «Київський політехнічний ін-т». – К.: НТУУ «КПІ», 2008. – 236 c.</w:t>
      </w:r>
    </w:p>
    <w:p w:rsidR="001D5DF5" w:rsidRDefault="00E3651D" w:rsidP="001D5DF5">
      <w:r w:rsidRPr="00E3651D">
        <w:t>3</w:t>
      </w:r>
      <w:r w:rsidR="00F3343F">
        <w:t>.</w:t>
      </w:r>
      <w:r w:rsidR="001D5DF5">
        <w:t xml:space="preserve"> Проектування систем керування: </w:t>
      </w:r>
      <w:proofErr w:type="spellStart"/>
      <w:r w:rsidR="001D5DF5">
        <w:t>навч</w:t>
      </w:r>
      <w:proofErr w:type="spellEnd"/>
      <w:r w:rsidR="001D5DF5">
        <w:t xml:space="preserve">. </w:t>
      </w:r>
      <w:proofErr w:type="spellStart"/>
      <w:r w:rsidR="001D5DF5">
        <w:t>посібн</w:t>
      </w:r>
      <w:proofErr w:type="spellEnd"/>
      <w:r w:rsidR="001D5DF5">
        <w:t xml:space="preserve">. для </w:t>
      </w:r>
      <w:proofErr w:type="spellStart"/>
      <w:r w:rsidR="001D5DF5">
        <w:t>студ</w:t>
      </w:r>
      <w:proofErr w:type="spellEnd"/>
      <w:r w:rsidR="001D5DF5">
        <w:t xml:space="preserve">. </w:t>
      </w:r>
      <w:proofErr w:type="spellStart"/>
      <w:r w:rsidR="001D5DF5">
        <w:t>вищ</w:t>
      </w:r>
      <w:proofErr w:type="spellEnd"/>
      <w:r w:rsidR="001D5DF5">
        <w:t xml:space="preserve">. </w:t>
      </w:r>
      <w:proofErr w:type="spellStart"/>
      <w:r w:rsidR="001D5DF5">
        <w:t>навч</w:t>
      </w:r>
      <w:proofErr w:type="spellEnd"/>
      <w:r w:rsidR="001D5DF5">
        <w:t xml:space="preserve">. </w:t>
      </w:r>
      <w:proofErr w:type="spellStart"/>
      <w:r w:rsidR="001D5DF5">
        <w:t>закл</w:t>
      </w:r>
      <w:proofErr w:type="spellEnd"/>
      <w:r w:rsidR="001D5DF5">
        <w:t>., які навчаються за напрямом «Автоматизація і комп’ют.-</w:t>
      </w:r>
      <w:proofErr w:type="spellStart"/>
      <w:r w:rsidR="001D5DF5">
        <w:t>інтегр</w:t>
      </w:r>
      <w:proofErr w:type="spellEnd"/>
      <w:r w:rsidR="001D5DF5">
        <w:t xml:space="preserve">. технології»/ М. З. </w:t>
      </w:r>
      <w:proofErr w:type="spellStart"/>
      <w:r w:rsidR="001D5DF5">
        <w:t>Кваско</w:t>
      </w:r>
      <w:proofErr w:type="spellEnd"/>
      <w:r w:rsidR="001D5DF5">
        <w:t xml:space="preserve">, Я. Ю. </w:t>
      </w:r>
      <w:proofErr w:type="spellStart"/>
      <w:r w:rsidR="001D5DF5">
        <w:t>Жураковський</w:t>
      </w:r>
      <w:proofErr w:type="spellEnd"/>
      <w:r w:rsidR="001D5DF5">
        <w:t xml:space="preserve">, А. І. </w:t>
      </w:r>
      <w:proofErr w:type="spellStart"/>
      <w:r w:rsidR="001D5DF5">
        <w:t>Жученко</w:t>
      </w:r>
      <w:proofErr w:type="spellEnd"/>
      <w:r w:rsidR="001D5DF5">
        <w:t>, В. В. Миленький – К. : НТУУ «КПІ», 2014. – 342 с.</w:t>
      </w:r>
    </w:p>
    <w:p w:rsidR="00E3651D" w:rsidRDefault="00E3651D" w:rsidP="00E3651D">
      <w:r w:rsidRPr="00E3651D">
        <w:rPr>
          <w:lang w:val="ru-RU"/>
        </w:rPr>
        <w:t xml:space="preserve">4. </w:t>
      </w:r>
      <w:r w:rsidRPr="00E3651D">
        <w:t xml:space="preserve">ДСТУ Б А.2.4-3:2009. СПДБ. Правила виконання робочої документації автоматизації технологічних процесів. [Чинний від 23.01.2009]. Вид. </w:t>
      </w:r>
      <w:proofErr w:type="spellStart"/>
      <w:r w:rsidRPr="00E3651D">
        <w:t>офіц</w:t>
      </w:r>
      <w:proofErr w:type="spellEnd"/>
      <w:r w:rsidRPr="00E3651D">
        <w:t xml:space="preserve">. – К.: </w:t>
      </w:r>
      <w:proofErr w:type="spellStart"/>
      <w:r w:rsidRPr="00E3651D">
        <w:t>Мінрегіонбуд</w:t>
      </w:r>
      <w:proofErr w:type="spellEnd"/>
      <w:r w:rsidRPr="00E3651D">
        <w:t xml:space="preserve"> України, 2009. – 54 с.</w:t>
      </w:r>
    </w:p>
    <w:p w:rsidR="00D3748C" w:rsidRPr="00D3748C" w:rsidRDefault="00D3748C" w:rsidP="00E3651D">
      <w:pPr>
        <w:rPr>
          <w:lang w:val="ru-RU"/>
        </w:rPr>
      </w:pPr>
      <w:r w:rsidRPr="00843BAA">
        <w:t xml:space="preserve">5. Інтелектуальні системи управління: Курс лекцій до теми «Системи експертного оцінювання» розділу «Основи штучного інтелекту» кредитного модуля «Інтелектуальні системи управління» для </w:t>
      </w:r>
      <w:proofErr w:type="spellStart"/>
      <w:r w:rsidRPr="00843BAA">
        <w:t>студ</w:t>
      </w:r>
      <w:proofErr w:type="spellEnd"/>
      <w:r w:rsidRPr="00843BAA">
        <w:t xml:space="preserve">. спец. 151 </w:t>
      </w:r>
      <w:r w:rsidRPr="00124CD8">
        <w:sym w:font="Symbol" w:char="F02D"/>
      </w:r>
      <w:r w:rsidRPr="00843BAA">
        <w:t xml:space="preserve"> «Автоматизація та комп’ютерно-інтегровані технології» / Уклад.: Л.Д. </w:t>
      </w:r>
      <w:proofErr w:type="spellStart"/>
      <w:r w:rsidRPr="00843BAA">
        <w:t>Ярощук</w:t>
      </w:r>
      <w:proofErr w:type="spellEnd"/>
      <w:r w:rsidRPr="00843BAA">
        <w:t xml:space="preserve">. – К.: КПІ ім. </w:t>
      </w:r>
      <w:r w:rsidRPr="00124CD8">
        <w:t>Ігоря Сікорського, 2017. – 40 с.</w:t>
      </w:r>
    </w:p>
    <w:p w:rsidR="00F3343F" w:rsidRDefault="007D4770" w:rsidP="001D5DF5">
      <w:pPr>
        <w:rPr>
          <w:lang w:val="ru-RU"/>
        </w:rPr>
      </w:pPr>
      <w:r w:rsidRPr="007D4770">
        <w:rPr>
          <w:lang w:val="ru-RU"/>
        </w:rPr>
        <w:t>6</w:t>
      </w:r>
      <w:r w:rsidR="00F3343F">
        <w:rPr>
          <w:lang w:val="ru-RU"/>
        </w:rPr>
        <w:t xml:space="preserve">. </w:t>
      </w:r>
      <w:proofErr w:type="spellStart"/>
      <w:r w:rsidR="00F3343F" w:rsidRPr="00F3343F">
        <w:rPr>
          <w:lang w:val="ru-RU"/>
        </w:rPr>
        <w:t>Ситніков</w:t>
      </w:r>
      <w:proofErr w:type="spellEnd"/>
      <w:r w:rsidR="00F3343F" w:rsidRPr="00F3343F">
        <w:rPr>
          <w:lang w:val="ru-RU"/>
        </w:rPr>
        <w:t xml:space="preserve">, О. В., </w:t>
      </w:r>
      <w:proofErr w:type="spellStart"/>
      <w:r w:rsidR="00F3343F" w:rsidRPr="00F3343F">
        <w:rPr>
          <w:lang w:val="ru-RU"/>
        </w:rPr>
        <w:t>Складанний</w:t>
      </w:r>
      <w:proofErr w:type="spellEnd"/>
      <w:r w:rsidR="00F3343F" w:rsidRPr="00F3343F">
        <w:rPr>
          <w:lang w:val="ru-RU"/>
        </w:rPr>
        <w:t xml:space="preserve">, Д. М., &amp; Соколов, К. І. (2023). </w:t>
      </w:r>
      <w:proofErr w:type="spellStart"/>
      <w:r w:rsidR="00F3343F" w:rsidRPr="00F3343F">
        <w:rPr>
          <w:lang w:val="ru-RU"/>
        </w:rPr>
        <w:t>Розроблення</w:t>
      </w:r>
      <w:proofErr w:type="spellEnd"/>
      <w:r w:rsidR="00F3343F" w:rsidRPr="00F3343F">
        <w:rPr>
          <w:lang w:val="ru-RU"/>
        </w:rPr>
        <w:t xml:space="preserve"> </w:t>
      </w:r>
      <w:proofErr w:type="spellStart"/>
      <w:r w:rsidR="00F3343F" w:rsidRPr="00F3343F">
        <w:rPr>
          <w:lang w:val="ru-RU"/>
        </w:rPr>
        <w:t>математичної</w:t>
      </w:r>
      <w:proofErr w:type="spellEnd"/>
      <w:r w:rsidR="00F3343F" w:rsidRPr="00F3343F">
        <w:rPr>
          <w:lang w:val="ru-RU"/>
        </w:rPr>
        <w:t xml:space="preserve"> </w:t>
      </w:r>
      <w:proofErr w:type="spellStart"/>
      <w:r w:rsidR="00F3343F" w:rsidRPr="00F3343F">
        <w:rPr>
          <w:lang w:val="ru-RU"/>
        </w:rPr>
        <w:t>моделі</w:t>
      </w:r>
      <w:proofErr w:type="spellEnd"/>
      <w:r w:rsidR="00F3343F" w:rsidRPr="00F3343F">
        <w:rPr>
          <w:lang w:val="ru-RU"/>
        </w:rPr>
        <w:t xml:space="preserve"> </w:t>
      </w:r>
      <w:proofErr w:type="spellStart"/>
      <w:r w:rsidR="00F3343F" w:rsidRPr="00F3343F">
        <w:rPr>
          <w:lang w:val="ru-RU"/>
        </w:rPr>
        <w:t>розпилювальної</w:t>
      </w:r>
      <w:proofErr w:type="spellEnd"/>
      <w:r w:rsidR="00F3343F" w:rsidRPr="00F3343F">
        <w:rPr>
          <w:lang w:val="ru-RU"/>
        </w:rPr>
        <w:t xml:space="preserve"> </w:t>
      </w:r>
      <w:proofErr w:type="spellStart"/>
      <w:r w:rsidR="00F3343F" w:rsidRPr="00F3343F">
        <w:rPr>
          <w:lang w:val="ru-RU"/>
        </w:rPr>
        <w:t>сушарки</w:t>
      </w:r>
      <w:proofErr w:type="spellEnd"/>
      <w:r w:rsidR="00F3343F" w:rsidRPr="00F3343F">
        <w:rPr>
          <w:lang w:val="ru-RU"/>
        </w:rPr>
        <w:t xml:space="preserve"> для задач </w:t>
      </w:r>
      <w:proofErr w:type="spellStart"/>
      <w:r w:rsidR="00F3343F" w:rsidRPr="00F3343F">
        <w:rPr>
          <w:lang w:val="ru-RU"/>
        </w:rPr>
        <w:t>керування</w:t>
      </w:r>
      <w:proofErr w:type="spellEnd"/>
      <w:r w:rsidR="00F3343F" w:rsidRPr="00F3343F">
        <w:rPr>
          <w:lang w:val="ru-RU"/>
        </w:rPr>
        <w:t xml:space="preserve">. </w:t>
      </w:r>
      <w:proofErr w:type="spellStart"/>
      <w:r w:rsidR="00F3343F" w:rsidRPr="00F3343F">
        <w:rPr>
          <w:lang w:val="ru-RU"/>
        </w:rPr>
        <w:t>Вісник</w:t>
      </w:r>
      <w:proofErr w:type="spellEnd"/>
      <w:r w:rsidR="00F3343F" w:rsidRPr="00F3343F">
        <w:rPr>
          <w:lang w:val="ru-RU"/>
        </w:rPr>
        <w:t xml:space="preserve"> НТУУ “КПІ </w:t>
      </w:r>
      <w:proofErr w:type="spellStart"/>
      <w:r w:rsidR="00F3343F" w:rsidRPr="00F3343F">
        <w:rPr>
          <w:lang w:val="ru-RU"/>
        </w:rPr>
        <w:t>імені</w:t>
      </w:r>
      <w:proofErr w:type="spellEnd"/>
      <w:r w:rsidR="00F3343F" w:rsidRPr="00F3343F">
        <w:rPr>
          <w:lang w:val="ru-RU"/>
        </w:rPr>
        <w:t xml:space="preserve"> </w:t>
      </w:r>
      <w:proofErr w:type="spellStart"/>
      <w:r w:rsidR="00F3343F" w:rsidRPr="00F3343F">
        <w:rPr>
          <w:lang w:val="ru-RU"/>
        </w:rPr>
        <w:t>Ігоря</w:t>
      </w:r>
      <w:proofErr w:type="spellEnd"/>
      <w:r w:rsidR="00F3343F" w:rsidRPr="00F3343F">
        <w:rPr>
          <w:lang w:val="ru-RU"/>
        </w:rPr>
        <w:t xml:space="preserve"> </w:t>
      </w:r>
      <w:proofErr w:type="spellStart"/>
      <w:r w:rsidR="00F3343F" w:rsidRPr="00F3343F">
        <w:rPr>
          <w:lang w:val="ru-RU"/>
        </w:rPr>
        <w:t>Сікорського</w:t>
      </w:r>
      <w:proofErr w:type="spellEnd"/>
      <w:r w:rsidR="00F3343F" w:rsidRPr="00F3343F">
        <w:rPr>
          <w:lang w:val="ru-RU"/>
        </w:rPr>
        <w:t xml:space="preserve">”. </w:t>
      </w:r>
      <w:proofErr w:type="spellStart"/>
      <w:r w:rsidR="00F3343F" w:rsidRPr="00F3343F">
        <w:rPr>
          <w:lang w:val="ru-RU"/>
        </w:rPr>
        <w:t>Серія</w:t>
      </w:r>
      <w:proofErr w:type="spellEnd"/>
      <w:r w:rsidR="00F3343F" w:rsidRPr="00F3343F">
        <w:rPr>
          <w:lang w:val="ru-RU"/>
        </w:rPr>
        <w:t xml:space="preserve">: </w:t>
      </w:r>
      <w:proofErr w:type="spellStart"/>
      <w:r w:rsidR="00F3343F" w:rsidRPr="00F3343F">
        <w:rPr>
          <w:lang w:val="ru-RU"/>
        </w:rPr>
        <w:t>Хімічна</w:t>
      </w:r>
      <w:proofErr w:type="spellEnd"/>
      <w:r w:rsidR="00F3343F" w:rsidRPr="00F3343F">
        <w:rPr>
          <w:lang w:val="ru-RU"/>
        </w:rPr>
        <w:t xml:space="preserve"> </w:t>
      </w:r>
      <w:proofErr w:type="spellStart"/>
      <w:r w:rsidR="00F3343F" w:rsidRPr="00F3343F">
        <w:rPr>
          <w:lang w:val="ru-RU"/>
        </w:rPr>
        <w:t>інженерія</w:t>
      </w:r>
      <w:proofErr w:type="spellEnd"/>
      <w:r w:rsidR="00F3343F" w:rsidRPr="00F3343F">
        <w:rPr>
          <w:lang w:val="ru-RU"/>
        </w:rPr>
        <w:t xml:space="preserve">, </w:t>
      </w:r>
      <w:proofErr w:type="spellStart"/>
      <w:r w:rsidR="00F3343F" w:rsidRPr="00F3343F">
        <w:rPr>
          <w:lang w:val="ru-RU"/>
        </w:rPr>
        <w:t>екологія</w:t>
      </w:r>
      <w:proofErr w:type="spellEnd"/>
      <w:r w:rsidR="00F3343F" w:rsidRPr="00F3343F">
        <w:rPr>
          <w:lang w:val="ru-RU"/>
        </w:rPr>
        <w:t xml:space="preserve"> та </w:t>
      </w:r>
      <w:proofErr w:type="spellStart"/>
      <w:r w:rsidR="00F3343F" w:rsidRPr="00F3343F">
        <w:rPr>
          <w:lang w:val="ru-RU"/>
        </w:rPr>
        <w:t>ресурсозбереження</w:t>
      </w:r>
      <w:proofErr w:type="spellEnd"/>
      <w:r w:rsidR="00F3343F" w:rsidRPr="00F3343F">
        <w:rPr>
          <w:lang w:val="ru-RU"/>
        </w:rPr>
        <w:t>, (3), 52–62.</w:t>
      </w:r>
    </w:p>
    <w:p w:rsidR="007D4770" w:rsidRDefault="007D4770" w:rsidP="007D4770">
      <w:r>
        <w:rPr>
          <w:lang w:val="ru-RU"/>
        </w:rPr>
        <w:t xml:space="preserve">7. </w:t>
      </w:r>
      <w:r w:rsidRPr="007D4770">
        <w:t>Остапенко Ю.О. Ідентифікація та моделювання технологічних об`єктів</w:t>
      </w:r>
      <w:r>
        <w:t xml:space="preserve"> </w:t>
      </w:r>
      <w:r w:rsidRPr="007D4770">
        <w:t>керування: Підручних для студентів вищих закладів освіти, що</w:t>
      </w:r>
      <w:r>
        <w:t xml:space="preserve"> </w:t>
      </w:r>
      <w:r w:rsidRPr="007D4770">
        <w:t>навчаються за напрямом «Автоматизація та комп`ютерно-інтегровані</w:t>
      </w:r>
      <w:r>
        <w:t xml:space="preserve"> </w:t>
      </w:r>
      <w:r w:rsidRPr="007D4770">
        <w:t xml:space="preserve">технології». – К.: </w:t>
      </w:r>
      <w:proofErr w:type="spellStart"/>
      <w:r w:rsidRPr="007D4770">
        <w:t>Задруга</w:t>
      </w:r>
      <w:proofErr w:type="spellEnd"/>
      <w:r w:rsidRPr="007D4770">
        <w:t xml:space="preserve">, 1999. – 424с..: </w:t>
      </w:r>
      <w:proofErr w:type="spellStart"/>
      <w:r w:rsidRPr="007D4770">
        <w:t>Іл</w:t>
      </w:r>
      <w:proofErr w:type="spellEnd"/>
      <w:r w:rsidRPr="007D4770">
        <w:t xml:space="preserve">. – </w:t>
      </w:r>
      <w:proofErr w:type="spellStart"/>
      <w:r w:rsidRPr="007D4770">
        <w:t>Бібліогр</w:t>
      </w:r>
      <w:proofErr w:type="spellEnd"/>
      <w:r w:rsidRPr="007D4770">
        <w:t>. в кінці розділів.</w:t>
      </w:r>
    </w:p>
    <w:p w:rsidR="007D4770" w:rsidRPr="007D4770" w:rsidRDefault="007D4770" w:rsidP="007D4770">
      <w:r>
        <w:lastRenderedPageBreak/>
        <w:t xml:space="preserve">8. </w:t>
      </w:r>
      <w:r w:rsidRPr="007D4770">
        <w:t xml:space="preserve">Комп’ютерне моделювання та ідентифікація автоматичних систем: </w:t>
      </w:r>
      <w:proofErr w:type="spellStart"/>
      <w:r w:rsidRPr="007D4770">
        <w:t>навч</w:t>
      </w:r>
      <w:proofErr w:type="spellEnd"/>
      <w:r w:rsidRPr="007D4770">
        <w:t>.</w:t>
      </w:r>
      <w:r>
        <w:t xml:space="preserve"> </w:t>
      </w:r>
      <w:proofErr w:type="spellStart"/>
      <w:r w:rsidRPr="007D4770">
        <w:t>посіб</w:t>
      </w:r>
      <w:proofErr w:type="spellEnd"/>
      <w:r w:rsidRPr="007D4770">
        <w:t>. для студентів спец</w:t>
      </w:r>
      <w:r>
        <w:t xml:space="preserve">іальності 151 «Автоматизація та </w:t>
      </w:r>
      <w:proofErr w:type="spellStart"/>
      <w:r w:rsidRPr="007D4770">
        <w:t>комп’ютерноінтегровані</w:t>
      </w:r>
      <w:proofErr w:type="spellEnd"/>
      <w:r w:rsidRPr="007D4770">
        <w:t xml:space="preserve"> технології»/ А.І. </w:t>
      </w:r>
      <w:proofErr w:type="spellStart"/>
      <w:r w:rsidRPr="007D4770">
        <w:t>Кубрак</w:t>
      </w:r>
      <w:proofErr w:type="spellEnd"/>
      <w:r w:rsidRPr="007D4770">
        <w:t xml:space="preserve">, А.І. </w:t>
      </w:r>
      <w:proofErr w:type="spellStart"/>
      <w:r w:rsidRPr="007D4770">
        <w:t>Жученко</w:t>
      </w:r>
      <w:proofErr w:type="spellEnd"/>
      <w:r w:rsidRPr="007D4770">
        <w:t xml:space="preserve">, М.З. </w:t>
      </w:r>
      <w:proofErr w:type="spellStart"/>
      <w:r w:rsidRPr="007D4770">
        <w:t>Кваско</w:t>
      </w:r>
      <w:proofErr w:type="spellEnd"/>
      <w:r w:rsidRPr="007D4770">
        <w:t>.- К.: ІВЦ</w:t>
      </w:r>
      <w:r>
        <w:t xml:space="preserve"> </w:t>
      </w:r>
      <w:r w:rsidRPr="007D4770">
        <w:t>«Видавництво «Політехніка», 2004.- 424 с.</w:t>
      </w:r>
    </w:p>
    <w:p w:rsidR="00F3343F" w:rsidRDefault="007D4770" w:rsidP="007D4770">
      <w:r>
        <w:t xml:space="preserve">9. </w:t>
      </w:r>
      <w:r w:rsidRPr="007D4770">
        <w:t>Коржик М.В. Моделювання об’єктів та систем керування засобами</w:t>
      </w:r>
      <w:r>
        <w:t xml:space="preserve"> </w:t>
      </w:r>
      <w:proofErr w:type="spellStart"/>
      <w:r w:rsidRPr="007D4770">
        <w:t>MatLab</w:t>
      </w:r>
      <w:proofErr w:type="spellEnd"/>
      <w:r w:rsidRPr="007D4770">
        <w:t xml:space="preserve"> / </w:t>
      </w:r>
      <w:proofErr w:type="spellStart"/>
      <w:r w:rsidRPr="007D4770">
        <w:t>Навч</w:t>
      </w:r>
      <w:proofErr w:type="spellEnd"/>
      <w:r w:rsidRPr="007D4770">
        <w:t xml:space="preserve">. </w:t>
      </w:r>
      <w:proofErr w:type="spellStart"/>
      <w:r w:rsidRPr="007D4770">
        <w:t>посібн</w:t>
      </w:r>
      <w:proofErr w:type="spellEnd"/>
      <w:r w:rsidRPr="007D4770">
        <w:t xml:space="preserve">. для студентів вищих </w:t>
      </w:r>
      <w:proofErr w:type="spellStart"/>
      <w:r w:rsidRPr="007D4770">
        <w:t>навч</w:t>
      </w:r>
      <w:proofErr w:type="spellEnd"/>
      <w:r w:rsidRPr="007D4770">
        <w:t xml:space="preserve">. </w:t>
      </w:r>
      <w:proofErr w:type="spellStart"/>
      <w:r w:rsidRPr="007D4770">
        <w:t>закл</w:t>
      </w:r>
      <w:proofErr w:type="spellEnd"/>
      <w:r w:rsidRPr="007D4770">
        <w:t>. – Київ : НТУУ</w:t>
      </w:r>
      <w:r>
        <w:t xml:space="preserve"> </w:t>
      </w:r>
      <w:r w:rsidRPr="007D4770">
        <w:t>«КПІ», 2016. – 174 с.</w:t>
      </w:r>
    </w:p>
    <w:p w:rsidR="002811EB" w:rsidRDefault="002811EB" w:rsidP="007D4770">
      <w:pPr>
        <w:rPr>
          <w:lang w:val="ru-RU"/>
        </w:rPr>
      </w:pPr>
      <w:r w:rsidRPr="002811EB">
        <w:rPr>
          <w:lang w:val="ru-RU"/>
        </w:rPr>
        <w:t xml:space="preserve">10. </w:t>
      </w:r>
      <w:proofErr w:type="spellStart"/>
      <w:r w:rsidRPr="00FD29A3">
        <w:rPr>
          <w:lang w:val="ru-RU"/>
        </w:rPr>
        <w:t>Методологія</w:t>
      </w:r>
      <w:proofErr w:type="spellEnd"/>
      <w:r w:rsidRPr="00FD29A3">
        <w:rPr>
          <w:lang w:val="ru-RU"/>
        </w:rPr>
        <w:t xml:space="preserve"> </w:t>
      </w:r>
      <w:proofErr w:type="spellStart"/>
      <w:r w:rsidRPr="00FD29A3">
        <w:rPr>
          <w:lang w:val="ru-RU"/>
        </w:rPr>
        <w:t>удосконаленого</w:t>
      </w:r>
      <w:proofErr w:type="spellEnd"/>
      <w:r w:rsidRPr="00FD29A3">
        <w:rPr>
          <w:lang w:val="ru-RU"/>
        </w:rPr>
        <w:t xml:space="preserve"> </w:t>
      </w:r>
      <w:proofErr w:type="spellStart"/>
      <w:r w:rsidRPr="00FD29A3">
        <w:rPr>
          <w:lang w:val="ru-RU"/>
        </w:rPr>
        <w:t>керування</w:t>
      </w:r>
      <w:proofErr w:type="spellEnd"/>
      <w:r w:rsidRPr="00FD29A3">
        <w:rPr>
          <w:lang w:val="ru-RU"/>
        </w:rPr>
        <w:t xml:space="preserve"> </w:t>
      </w:r>
      <w:proofErr w:type="spellStart"/>
      <w:r w:rsidRPr="00FD29A3">
        <w:rPr>
          <w:lang w:val="ru-RU"/>
        </w:rPr>
        <w:t>технологічними</w:t>
      </w:r>
      <w:proofErr w:type="spellEnd"/>
      <w:r w:rsidRPr="00FD29A3">
        <w:rPr>
          <w:lang w:val="ru-RU"/>
        </w:rPr>
        <w:t xml:space="preserve"> </w:t>
      </w:r>
      <w:proofErr w:type="spellStart"/>
      <w:r w:rsidRPr="00FD29A3">
        <w:rPr>
          <w:lang w:val="ru-RU"/>
        </w:rPr>
        <w:t>процесами</w:t>
      </w:r>
      <w:proofErr w:type="spellEnd"/>
      <w:r w:rsidRPr="00FD29A3">
        <w:rPr>
          <w:lang w:val="ru-RU"/>
        </w:rPr>
        <w:t xml:space="preserve">. </w:t>
      </w:r>
      <w:proofErr w:type="spellStart"/>
      <w:r w:rsidRPr="00FD29A3">
        <w:rPr>
          <w:lang w:val="ru-RU"/>
        </w:rPr>
        <w:t>Комп’ютерний</w:t>
      </w:r>
      <w:proofErr w:type="spellEnd"/>
      <w:r w:rsidRPr="00FD29A3">
        <w:rPr>
          <w:lang w:val="ru-RU"/>
        </w:rPr>
        <w:t xml:space="preserve"> практикум: </w:t>
      </w:r>
      <w:proofErr w:type="spellStart"/>
      <w:r w:rsidRPr="00FD29A3">
        <w:rPr>
          <w:lang w:val="ru-RU"/>
        </w:rPr>
        <w:t>навч</w:t>
      </w:r>
      <w:proofErr w:type="spellEnd"/>
      <w:r w:rsidRPr="00FD29A3">
        <w:rPr>
          <w:lang w:val="ru-RU"/>
        </w:rPr>
        <w:t xml:space="preserve">. </w:t>
      </w:r>
      <w:proofErr w:type="spellStart"/>
      <w:r w:rsidRPr="00FD29A3">
        <w:rPr>
          <w:lang w:val="ru-RU"/>
        </w:rPr>
        <w:t>посіб</w:t>
      </w:r>
      <w:proofErr w:type="spellEnd"/>
      <w:r w:rsidRPr="00FD29A3">
        <w:rPr>
          <w:lang w:val="ru-RU"/>
        </w:rPr>
        <w:t xml:space="preserve">. для </w:t>
      </w:r>
      <w:proofErr w:type="spellStart"/>
      <w:r w:rsidRPr="00FD29A3">
        <w:rPr>
          <w:lang w:val="ru-RU"/>
        </w:rPr>
        <w:t>аспірантів</w:t>
      </w:r>
      <w:proofErr w:type="spellEnd"/>
      <w:r w:rsidRPr="00FD29A3">
        <w:rPr>
          <w:lang w:val="ru-RU"/>
        </w:rPr>
        <w:t xml:space="preserve"> </w:t>
      </w:r>
      <w:proofErr w:type="spellStart"/>
      <w:r w:rsidRPr="00FD29A3">
        <w:rPr>
          <w:lang w:val="ru-RU"/>
        </w:rPr>
        <w:t>спеціальності</w:t>
      </w:r>
      <w:proofErr w:type="spellEnd"/>
      <w:r w:rsidRPr="00FD29A3">
        <w:rPr>
          <w:lang w:val="ru-RU"/>
        </w:rPr>
        <w:t xml:space="preserve"> 151 «</w:t>
      </w:r>
      <w:proofErr w:type="spellStart"/>
      <w:r w:rsidRPr="00FD29A3">
        <w:rPr>
          <w:lang w:val="ru-RU"/>
        </w:rPr>
        <w:t>Автоматизація</w:t>
      </w:r>
      <w:proofErr w:type="spellEnd"/>
      <w:r w:rsidRPr="00FD29A3">
        <w:rPr>
          <w:lang w:val="ru-RU"/>
        </w:rPr>
        <w:t xml:space="preserve"> та </w:t>
      </w:r>
      <w:proofErr w:type="spellStart"/>
      <w:r w:rsidRPr="00FD29A3">
        <w:rPr>
          <w:lang w:val="ru-RU"/>
        </w:rPr>
        <w:t>комп’ютерно-інтегровані</w:t>
      </w:r>
      <w:proofErr w:type="spellEnd"/>
      <w:r w:rsidRPr="00FD29A3">
        <w:rPr>
          <w:lang w:val="ru-RU"/>
        </w:rPr>
        <w:t xml:space="preserve"> </w:t>
      </w:r>
      <w:proofErr w:type="spellStart"/>
      <w:r w:rsidRPr="00FD29A3">
        <w:rPr>
          <w:lang w:val="ru-RU"/>
        </w:rPr>
        <w:t>технології</w:t>
      </w:r>
      <w:proofErr w:type="spellEnd"/>
      <w:r w:rsidRPr="00FD29A3">
        <w:rPr>
          <w:lang w:val="ru-RU"/>
        </w:rPr>
        <w:t xml:space="preserve">» / </w:t>
      </w:r>
      <w:proofErr w:type="spellStart"/>
      <w:r w:rsidRPr="00FD29A3">
        <w:rPr>
          <w:lang w:val="ru-RU"/>
        </w:rPr>
        <w:t>Укладачі</w:t>
      </w:r>
      <w:proofErr w:type="spellEnd"/>
      <w:r w:rsidRPr="00FD29A3">
        <w:rPr>
          <w:lang w:val="ru-RU"/>
        </w:rPr>
        <w:t xml:space="preserve">: О. В. </w:t>
      </w:r>
      <w:proofErr w:type="spellStart"/>
      <w:r w:rsidRPr="00FD29A3">
        <w:rPr>
          <w:lang w:val="ru-RU"/>
        </w:rPr>
        <w:t>Степанець</w:t>
      </w:r>
      <w:proofErr w:type="spellEnd"/>
      <w:r w:rsidRPr="00FD29A3">
        <w:rPr>
          <w:lang w:val="ru-RU"/>
        </w:rPr>
        <w:t xml:space="preserve">, Ю. І. </w:t>
      </w:r>
      <w:proofErr w:type="spellStart"/>
      <w:r w:rsidRPr="00FD29A3">
        <w:rPr>
          <w:lang w:val="ru-RU"/>
        </w:rPr>
        <w:t>Маріяш</w:t>
      </w:r>
      <w:proofErr w:type="spellEnd"/>
      <w:r w:rsidRPr="00FD29A3">
        <w:rPr>
          <w:lang w:val="ru-RU"/>
        </w:rPr>
        <w:t xml:space="preserve">; КПІ </w:t>
      </w:r>
      <w:proofErr w:type="spellStart"/>
      <w:r w:rsidRPr="00FD29A3">
        <w:rPr>
          <w:lang w:val="ru-RU"/>
        </w:rPr>
        <w:t>ім</w:t>
      </w:r>
      <w:proofErr w:type="spellEnd"/>
      <w:r w:rsidRPr="00FD29A3">
        <w:rPr>
          <w:lang w:val="ru-RU"/>
        </w:rPr>
        <w:t xml:space="preserve">. </w:t>
      </w:r>
      <w:proofErr w:type="spellStart"/>
      <w:r w:rsidRPr="00FD29A3">
        <w:rPr>
          <w:lang w:val="ru-RU"/>
        </w:rPr>
        <w:t>Ігоря</w:t>
      </w:r>
      <w:proofErr w:type="spellEnd"/>
      <w:r w:rsidRPr="00FD29A3">
        <w:rPr>
          <w:lang w:val="ru-RU"/>
        </w:rPr>
        <w:t xml:space="preserve"> </w:t>
      </w:r>
      <w:proofErr w:type="spellStart"/>
      <w:r w:rsidRPr="00FD29A3">
        <w:rPr>
          <w:lang w:val="ru-RU"/>
        </w:rPr>
        <w:t>Сікорського</w:t>
      </w:r>
      <w:proofErr w:type="spellEnd"/>
      <w:r w:rsidRPr="00FD29A3">
        <w:rPr>
          <w:lang w:val="ru-RU"/>
        </w:rPr>
        <w:t>, 2021. – 26 с.</w:t>
      </w:r>
    </w:p>
    <w:p w:rsidR="002811EB" w:rsidRDefault="002811EB" w:rsidP="002811EB">
      <w:pPr>
        <w:rPr>
          <w:lang w:val="ru-RU"/>
        </w:rPr>
      </w:pPr>
      <w:r w:rsidRPr="002811EB">
        <w:rPr>
          <w:lang w:val="ru-RU"/>
        </w:rPr>
        <w:t xml:space="preserve">11. </w:t>
      </w:r>
      <w:proofErr w:type="spellStart"/>
      <w:r w:rsidRPr="00FD29A3">
        <w:rPr>
          <w:lang w:val="ru-RU"/>
        </w:rPr>
        <w:t>Апостолюк</w:t>
      </w:r>
      <w:proofErr w:type="spellEnd"/>
      <w:r w:rsidRPr="00FD29A3">
        <w:rPr>
          <w:lang w:val="ru-RU"/>
        </w:rPr>
        <w:t xml:space="preserve"> В. О. А76 </w:t>
      </w:r>
      <w:proofErr w:type="spellStart"/>
      <w:r w:rsidRPr="00FD29A3">
        <w:rPr>
          <w:lang w:val="ru-RU"/>
        </w:rPr>
        <w:t>Інтелектуальні</w:t>
      </w:r>
      <w:proofErr w:type="spellEnd"/>
      <w:r w:rsidRPr="00FD29A3">
        <w:rPr>
          <w:lang w:val="ru-RU"/>
        </w:rPr>
        <w:t xml:space="preserve"> </w:t>
      </w:r>
      <w:proofErr w:type="spellStart"/>
      <w:r w:rsidRPr="00FD29A3">
        <w:rPr>
          <w:lang w:val="ru-RU"/>
        </w:rPr>
        <w:t>системи</w:t>
      </w:r>
      <w:proofErr w:type="spellEnd"/>
      <w:r w:rsidRPr="00FD29A3">
        <w:rPr>
          <w:lang w:val="ru-RU"/>
        </w:rPr>
        <w:t xml:space="preserve"> </w:t>
      </w:r>
      <w:proofErr w:type="spellStart"/>
      <w:r w:rsidRPr="00FD29A3">
        <w:rPr>
          <w:lang w:val="ru-RU"/>
        </w:rPr>
        <w:t>керування</w:t>
      </w:r>
      <w:proofErr w:type="spellEnd"/>
      <w:r w:rsidRPr="00FD29A3">
        <w:rPr>
          <w:lang w:val="ru-RU"/>
        </w:rPr>
        <w:t xml:space="preserve">: конспект </w:t>
      </w:r>
      <w:proofErr w:type="spellStart"/>
      <w:r w:rsidRPr="00FD29A3">
        <w:rPr>
          <w:lang w:val="ru-RU"/>
        </w:rPr>
        <w:t>лекцій</w:t>
      </w:r>
      <w:proofErr w:type="spellEnd"/>
      <w:r w:rsidRPr="00FD29A3">
        <w:rPr>
          <w:lang w:val="ru-RU"/>
        </w:rPr>
        <w:t xml:space="preserve"> [Текст] / В. О. </w:t>
      </w:r>
      <w:proofErr w:type="spellStart"/>
      <w:r w:rsidRPr="00FD29A3">
        <w:rPr>
          <w:lang w:val="ru-RU"/>
        </w:rPr>
        <w:t>Апостолюк</w:t>
      </w:r>
      <w:proofErr w:type="spellEnd"/>
      <w:r w:rsidRPr="00FD29A3">
        <w:rPr>
          <w:lang w:val="ru-RU"/>
        </w:rPr>
        <w:t xml:space="preserve">, О. С. </w:t>
      </w:r>
      <w:proofErr w:type="spellStart"/>
      <w:r w:rsidRPr="00FD29A3">
        <w:rPr>
          <w:lang w:val="ru-RU"/>
        </w:rPr>
        <w:t>Апостолюк</w:t>
      </w:r>
      <w:proofErr w:type="spellEnd"/>
      <w:r w:rsidRPr="00FD29A3">
        <w:rPr>
          <w:lang w:val="ru-RU"/>
        </w:rPr>
        <w:t xml:space="preserve">. – К.: НТУУ «КПІ», 2008. – 88 с. – </w:t>
      </w:r>
      <w:proofErr w:type="spellStart"/>
      <w:r w:rsidRPr="00FD29A3">
        <w:rPr>
          <w:lang w:val="ru-RU"/>
        </w:rPr>
        <w:t>Бібліогр</w:t>
      </w:r>
      <w:proofErr w:type="spellEnd"/>
      <w:r w:rsidRPr="00FD29A3">
        <w:rPr>
          <w:lang w:val="ru-RU"/>
        </w:rPr>
        <w:t>.: с. 84 –85. – 50 пр.</w:t>
      </w:r>
    </w:p>
    <w:p w:rsidR="002811EB" w:rsidRDefault="002811EB" w:rsidP="002811EB">
      <w:r w:rsidRPr="002811EB">
        <w:rPr>
          <w:lang w:val="ru-RU"/>
        </w:rPr>
        <w:t xml:space="preserve">12. </w:t>
      </w:r>
      <w:proofErr w:type="spellStart"/>
      <w:r w:rsidRPr="00124CD8">
        <w:rPr>
          <w:lang w:val="ru-RU"/>
        </w:rPr>
        <w:t>Інтелектуальні</w:t>
      </w:r>
      <w:proofErr w:type="spellEnd"/>
      <w:r w:rsidRPr="00124CD8">
        <w:rPr>
          <w:lang w:val="ru-RU"/>
        </w:rPr>
        <w:t xml:space="preserve"> </w:t>
      </w:r>
      <w:proofErr w:type="spellStart"/>
      <w:r w:rsidRPr="00124CD8">
        <w:rPr>
          <w:lang w:val="ru-RU"/>
        </w:rPr>
        <w:t>системи</w:t>
      </w:r>
      <w:proofErr w:type="spellEnd"/>
      <w:r w:rsidRPr="00124CD8">
        <w:rPr>
          <w:lang w:val="ru-RU"/>
        </w:rPr>
        <w:t xml:space="preserve"> </w:t>
      </w:r>
      <w:proofErr w:type="spellStart"/>
      <w:r w:rsidRPr="00124CD8">
        <w:rPr>
          <w:lang w:val="ru-RU"/>
        </w:rPr>
        <w:t>управління</w:t>
      </w:r>
      <w:proofErr w:type="spellEnd"/>
      <w:r w:rsidRPr="00124CD8">
        <w:rPr>
          <w:lang w:val="ru-RU"/>
        </w:rPr>
        <w:t xml:space="preserve">: Курс </w:t>
      </w:r>
      <w:proofErr w:type="spellStart"/>
      <w:r w:rsidRPr="00124CD8">
        <w:rPr>
          <w:lang w:val="ru-RU"/>
        </w:rPr>
        <w:t>лекцій</w:t>
      </w:r>
      <w:proofErr w:type="spellEnd"/>
      <w:r w:rsidRPr="00124CD8">
        <w:rPr>
          <w:lang w:val="ru-RU"/>
        </w:rPr>
        <w:t xml:space="preserve"> до теми «</w:t>
      </w:r>
      <w:proofErr w:type="spellStart"/>
      <w:r w:rsidRPr="00124CD8">
        <w:rPr>
          <w:lang w:val="ru-RU"/>
        </w:rPr>
        <w:t>Системи</w:t>
      </w:r>
      <w:proofErr w:type="spellEnd"/>
      <w:r w:rsidRPr="00124CD8">
        <w:rPr>
          <w:lang w:val="ru-RU"/>
        </w:rPr>
        <w:t xml:space="preserve"> </w:t>
      </w:r>
      <w:proofErr w:type="spellStart"/>
      <w:r w:rsidRPr="00124CD8">
        <w:rPr>
          <w:lang w:val="ru-RU"/>
        </w:rPr>
        <w:t>експертного</w:t>
      </w:r>
      <w:proofErr w:type="spellEnd"/>
      <w:r w:rsidRPr="00124CD8">
        <w:rPr>
          <w:lang w:val="ru-RU"/>
        </w:rPr>
        <w:t xml:space="preserve"> </w:t>
      </w:r>
      <w:proofErr w:type="spellStart"/>
      <w:r w:rsidRPr="00124CD8">
        <w:rPr>
          <w:lang w:val="ru-RU"/>
        </w:rPr>
        <w:t>оцінювання</w:t>
      </w:r>
      <w:proofErr w:type="spellEnd"/>
      <w:r w:rsidRPr="00124CD8">
        <w:rPr>
          <w:lang w:val="ru-RU"/>
        </w:rPr>
        <w:t xml:space="preserve">» </w:t>
      </w:r>
      <w:proofErr w:type="spellStart"/>
      <w:r w:rsidRPr="00124CD8">
        <w:rPr>
          <w:lang w:val="ru-RU"/>
        </w:rPr>
        <w:t>розділу</w:t>
      </w:r>
      <w:proofErr w:type="spellEnd"/>
      <w:r w:rsidRPr="00124CD8">
        <w:rPr>
          <w:lang w:val="ru-RU"/>
        </w:rPr>
        <w:t xml:space="preserve"> «</w:t>
      </w:r>
      <w:proofErr w:type="spellStart"/>
      <w:r w:rsidRPr="00124CD8">
        <w:rPr>
          <w:lang w:val="ru-RU"/>
        </w:rPr>
        <w:t>Основи</w:t>
      </w:r>
      <w:proofErr w:type="spellEnd"/>
      <w:r w:rsidRPr="00124CD8">
        <w:rPr>
          <w:lang w:val="ru-RU"/>
        </w:rPr>
        <w:t xml:space="preserve"> штучного </w:t>
      </w:r>
      <w:proofErr w:type="spellStart"/>
      <w:r w:rsidRPr="00124CD8">
        <w:rPr>
          <w:lang w:val="ru-RU"/>
        </w:rPr>
        <w:t>інтелекту</w:t>
      </w:r>
      <w:proofErr w:type="spellEnd"/>
      <w:r w:rsidRPr="00124CD8">
        <w:rPr>
          <w:lang w:val="ru-RU"/>
        </w:rPr>
        <w:t>» кредитного модуля «</w:t>
      </w:r>
      <w:proofErr w:type="spellStart"/>
      <w:r w:rsidRPr="00124CD8">
        <w:rPr>
          <w:lang w:val="ru-RU"/>
        </w:rPr>
        <w:t>Інтелектуальні</w:t>
      </w:r>
      <w:proofErr w:type="spellEnd"/>
      <w:r w:rsidRPr="00124CD8">
        <w:rPr>
          <w:lang w:val="ru-RU"/>
        </w:rPr>
        <w:t xml:space="preserve"> </w:t>
      </w:r>
      <w:proofErr w:type="spellStart"/>
      <w:r w:rsidRPr="00124CD8">
        <w:rPr>
          <w:lang w:val="ru-RU"/>
        </w:rPr>
        <w:t>системи</w:t>
      </w:r>
      <w:proofErr w:type="spellEnd"/>
      <w:r w:rsidRPr="00124CD8">
        <w:rPr>
          <w:lang w:val="ru-RU"/>
        </w:rPr>
        <w:t xml:space="preserve"> </w:t>
      </w:r>
      <w:proofErr w:type="spellStart"/>
      <w:r w:rsidRPr="00124CD8">
        <w:rPr>
          <w:lang w:val="ru-RU"/>
        </w:rPr>
        <w:t>управління</w:t>
      </w:r>
      <w:proofErr w:type="spellEnd"/>
      <w:r w:rsidRPr="00124CD8">
        <w:rPr>
          <w:lang w:val="ru-RU"/>
        </w:rPr>
        <w:t xml:space="preserve">» для студ. спец. 151 </w:t>
      </w:r>
      <w:r w:rsidRPr="00124CD8">
        <w:sym w:font="Symbol" w:char="F02D"/>
      </w:r>
      <w:r w:rsidRPr="00124CD8">
        <w:rPr>
          <w:lang w:val="ru-RU"/>
        </w:rPr>
        <w:t xml:space="preserve"> «</w:t>
      </w:r>
      <w:proofErr w:type="spellStart"/>
      <w:r w:rsidRPr="00124CD8">
        <w:rPr>
          <w:lang w:val="ru-RU"/>
        </w:rPr>
        <w:t>Автоматизація</w:t>
      </w:r>
      <w:proofErr w:type="spellEnd"/>
      <w:r w:rsidRPr="00124CD8">
        <w:rPr>
          <w:lang w:val="ru-RU"/>
        </w:rPr>
        <w:t xml:space="preserve"> та </w:t>
      </w:r>
      <w:proofErr w:type="spellStart"/>
      <w:r w:rsidRPr="00124CD8">
        <w:rPr>
          <w:lang w:val="ru-RU"/>
        </w:rPr>
        <w:t>комп’ютерно-інтегровані</w:t>
      </w:r>
      <w:proofErr w:type="spellEnd"/>
      <w:r w:rsidRPr="00124CD8">
        <w:rPr>
          <w:lang w:val="ru-RU"/>
        </w:rPr>
        <w:t xml:space="preserve"> </w:t>
      </w:r>
      <w:proofErr w:type="spellStart"/>
      <w:r w:rsidRPr="00124CD8">
        <w:rPr>
          <w:lang w:val="ru-RU"/>
        </w:rPr>
        <w:t>технології</w:t>
      </w:r>
      <w:proofErr w:type="spellEnd"/>
      <w:r w:rsidRPr="00124CD8">
        <w:rPr>
          <w:lang w:val="ru-RU"/>
        </w:rPr>
        <w:t xml:space="preserve">» / Уклад.: Л.Д. </w:t>
      </w:r>
      <w:proofErr w:type="spellStart"/>
      <w:r w:rsidRPr="00124CD8">
        <w:rPr>
          <w:lang w:val="ru-RU"/>
        </w:rPr>
        <w:t>Ярощук</w:t>
      </w:r>
      <w:proofErr w:type="spellEnd"/>
      <w:r w:rsidRPr="00124CD8">
        <w:rPr>
          <w:lang w:val="ru-RU"/>
        </w:rPr>
        <w:t xml:space="preserve">. – К.: КПІ </w:t>
      </w:r>
      <w:proofErr w:type="spellStart"/>
      <w:r w:rsidRPr="00124CD8">
        <w:rPr>
          <w:lang w:val="ru-RU"/>
        </w:rPr>
        <w:t>ім</w:t>
      </w:r>
      <w:proofErr w:type="spellEnd"/>
      <w:r w:rsidRPr="00124CD8">
        <w:rPr>
          <w:lang w:val="ru-RU"/>
        </w:rPr>
        <w:t xml:space="preserve">. </w:t>
      </w:r>
      <w:r w:rsidRPr="00124CD8">
        <w:t>Ігоря Сікорського, 2017. – 40 с.</w:t>
      </w:r>
    </w:p>
    <w:p w:rsidR="002811EB" w:rsidRPr="002811EB" w:rsidRDefault="002811EB" w:rsidP="007D4770">
      <w:pPr>
        <w:rPr>
          <w:lang w:val="en-US"/>
        </w:rPr>
      </w:pPr>
    </w:p>
    <w:p w:rsidR="001D5DF5" w:rsidRDefault="001D5DF5" w:rsidP="007940B4">
      <w:pPr>
        <w:rPr>
          <w:lang w:eastAsia="uk-UA"/>
        </w:rPr>
      </w:pPr>
    </w:p>
    <w:p w:rsidR="001D5DF5" w:rsidRPr="007D4770" w:rsidRDefault="001D5DF5" w:rsidP="00F3343F">
      <w:pPr>
        <w:ind w:firstLine="0"/>
        <w:rPr>
          <w:lang w:eastAsia="uk-UA"/>
        </w:rPr>
        <w:sectPr w:rsidR="001D5DF5" w:rsidRPr="007D4770" w:rsidSect="00C4502C">
          <w:pgSz w:w="11906" w:h="16838"/>
          <w:pgMar w:top="1134" w:right="851" w:bottom="1134" w:left="1418" w:header="709" w:footer="709" w:gutter="0"/>
          <w:cols w:space="708"/>
          <w:docGrid w:linePitch="360"/>
        </w:sectPr>
      </w:pPr>
    </w:p>
    <w:p w:rsidR="00C27AE1" w:rsidRPr="007D4770" w:rsidRDefault="00191C62" w:rsidP="007F1F5A">
      <w:pPr>
        <w:pStyle w:val="1"/>
        <w:numPr>
          <w:ilvl w:val="0"/>
          <w:numId w:val="0"/>
        </w:numPr>
        <w:ind w:left="432"/>
      </w:pPr>
      <w:bookmarkStart w:id="49" w:name="_Toc154765375"/>
      <w:bookmarkStart w:id="50" w:name="_Toc154766228"/>
      <w:r>
        <w:lastRenderedPageBreak/>
        <w:t xml:space="preserve">Додаток </w:t>
      </w:r>
      <w:r>
        <w:rPr>
          <w:lang w:val="en-US"/>
        </w:rPr>
        <w:t>A</w:t>
      </w:r>
      <w:bookmarkEnd w:id="49"/>
      <w:bookmarkEnd w:id="50"/>
    </w:p>
    <w:p w:rsidR="00C27AE1" w:rsidRPr="00C27AE1" w:rsidRDefault="00191C62" w:rsidP="00D3748C">
      <w:pPr>
        <w:tabs>
          <w:tab w:val="left" w:pos="273"/>
          <w:tab w:val="right" w:pos="14570"/>
        </w:tabs>
        <w:spacing w:line="240" w:lineRule="auto"/>
        <w:ind w:firstLine="0"/>
        <w:jc w:val="center"/>
        <w:rPr>
          <w:rFonts w:eastAsia="Calibri"/>
        </w:rPr>
      </w:pPr>
      <w:r w:rsidRPr="00C27AE1">
        <w:rPr>
          <w:rFonts w:eastAsia="Calibri"/>
          <w:b/>
          <w:bCs/>
        </w:rPr>
        <w:t>СПЕЦИФІКАЦІЯ УСТАТКУВАННЯ ВИРОБІВ МАТЕРІАЛІВ</w:t>
      </w:r>
    </w:p>
    <w:tbl>
      <w:tblPr>
        <w:tblW w:w="153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7"/>
        <w:gridCol w:w="2426"/>
        <w:gridCol w:w="1857"/>
        <w:gridCol w:w="1272"/>
        <w:gridCol w:w="1516"/>
        <w:gridCol w:w="2713"/>
        <w:gridCol w:w="1645"/>
        <w:gridCol w:w="765"/>
        <w:gridCol w:w="2068"/>
      </w:tblGrid>
      <w:tr w:rsidR="00C27AE1" w:rsidRPr="00C27AE1" w:rsidTr="00191C62">
        <w:trPr>
          <w:jc w:val="center"/>
        </w:trPr>
        <w:tc>
          <w:tcPr>
            <w:tcW w:w="1083" w:type="dxa"/>
            <w:tcBorders>
              <w:top w:val="single" w:sz="4" w:space="0" w:color="auto"/>
              <w:left w:val="single" w:sz="4" w:space="0" w:color="auto"/>
              <w:bottom w:val="single" w:sz="4" w:space="0" w:color="auto"/>
              <w:right w:val="single" w:sz="4" w:space="0" w:color="auto"/>
            </w:tcBorders>
            <w:hideMark/>
          </w:tcPr>
          <w:p w:rsidR="00C27AE1" w:rsidRPr="00C27AE1" w:rsidRDefault="00C27AE1" w:rsidP="00C27AE1">
            <w:pPr>
              <w:spacing w:before="80" w:line="240" w:lineRule="auto"/>
              <w:ind w:firstLine="0"/>
              <w:jc w:val="center"/>
              <w:rPr>
                <w:rFonts w:eastAsia="Calibri"/>
                <w:sz w:val="24"/>
                <w:szCs w:val="24"/>
              </w:rPr>
            </w:pPr>
            <w:r w:rsidRPr="00C27AE1">
              <w:rPr>
                <w:rFonts w:eastAsia="Calibri"/>
                <w:sz w:val="24"/>
                <w:szCs w:val="24"/>
              </w:rPr>
              <w:t>Позиція на схемі</w:t>
            </w:r>
          </w:p>
        </w:tc>
        <w:tc>
          <w:tcPr>
            <w:tcW w:w="1817" w:type="dxa"/>
            <w:tcBorders>
              <w:top w:val="single" w:sz="4" w:space="0" w:color="auto"/>
              <w:left w:val="single" w:sz="4" w:space="0" w:color="auto"/>
              <w:bottom w:val="single" w:sz="4" w:space="0" w:color="auto"/>
              <w:right w:val="single" w:sz="4" w:space="0" w:color="auto"/>
            </w:tcBorders>
            <w:hideMark/>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Технологічний параметр</w:t>
            </w:r>
          </w:p>
        </w:tc>
        <w:tc>
          <w:tcPr>
            <w:tcW w:w="2000" w:type="dxa"/>
            <w:tcBorders>
              <w:top w:val="single" w:sz="4" w:space="0" w:color="auto"/>
              <w:left w:val="single" w:sz="4" w:space="0" w:color="auto"/>
              <w:bottom w:val="single" w:sz="4" w:space="0" w:color="auto"/>
              <w:right w:val="single" w:sz="4" w:space="0" w:color="auto"/>
            </w:tcBorders>
            <w:hideMark/>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Середовище і місце відбору інформації</w:t>
            </w:r>
          </w:p>
        </w:tc>
        <w:tc>
          <w:tcPr>
            <w:tcW w:w="1285" w:type="dxa"/>
            <w:tcBorders>
              <w:top w:val="single" w:sz="4" w:space="0" w:color="auto"/>
              <w:left w:val="single" w:sz="4" w:space="0" w:color="auto"/>
              <w:bottom w:val="single" w:sz="4" w:space="0" w:color="auto"/>
              <w:right w:val="single" w:sz="4" w:space="0" w:color="auto"/>
            </w:tcBorders>
            <w:hideMark/>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Граничне значення параметра</w:t>
            </w:r>
          </w:p>
        </w:tc>
        <w:tc>
          <w:tcPr>
            <w:tcW w:w="1516" w:type="dxa"/>
            <w:tcBorders>
              <w:top w:val="single" w:sz="4" w:space="0" w:color="auto"/>
              <w:left w:val="single" w:sz="4" w:space="0" w:color="auto"/>
              <w:bottom w:val="single" w:sz="4" w:space="0" w:color="auto"/>
              <w:right w:val="single" w:sz="4" w:space="0" w:color="auto"/>
            </w:tcBorders>
            <w:vAlign w:val="center"/>
            <w:hideMark/>
          </w:tcPr>
          <w:p w:rsidR="00C27AE1" w:rsidRPr="00C27AE1" w:rsidRDefault="00C27AE1" w:rsidP="00C27AE1">
            <w:pPr>
              <w:spacing w:before="80" w:line="240" w:lineRule="auto"/>
              <w:ind w:firstLine="0"/>
              <w:jc w:val="center"/>
              <w:rPr>
                <w:rFonts w:eastAsia="Calibri"/>
                <w:sz w:val="24"/>
                <w:szCs w:val="24"/>
              </w:rPr>
            </w:pPr>
            <w:r w:rsidRPr="00C27AE1">
              <w:rPr>
                <w:rFonts w:eastAsia="Calibri"/>
                <w:sz w:val="24"/>
                <w:szCs w:val="24"/>
              </w:rPr>
              <w:t>Місце монтажу</w:t>
            </w:r>
          </w:p>
        </w:tc>
        <w:tc>
          <w:tcPr>
            <w:tcW w:w="3298" w:type="dxa"/>
            <w:tcBorders>
              <w:top w:val="single" w:sz="4" w:space="0" w:color="auto"/>
              <w:left w:val="single" w:sz="4" w:space="0" w:color="auto"/>
              <w:bottom w:val="single" w:sz="4" w:space="0" w:color="auto"/>
              <w:right w:val="single" w:sz="4" w:space="0" w:color="auto"/>
            </w:tcBorders>
            <w:hideMark/>
          </w:tcPr>
          <w:p w:rsidR="00C27AE1" w:rsidRPr="00C27AE1" w:rsidRDefault="00C27AE1" w:rsidP="00C27AE1">
            <w:pPr>
              <w:spacing w:before="80" w:line="240" w:lineRule="auto"/>
              <w:ind w:firstLine="0"/>
              <w:jc w:val="center"/>
              <w:rPr>
                <w:rFonts w:eastAsia="Calibri"/>
                <w:sz w:val="24"/>
                <w:szCs w:val="24"/>
              </w:rPr>
            </w:pPr>
            <w:r w:rsidRPr="00C27AE1">
              <w:rPr>
                <w:rFonts w:eastAsia="Calibri"/>
                <w:sz w:val="24"/>
                <w:szCs w:val="24"/>
              </w:rPr>
              <w:t>Назва та</w:t>
            </w:r>
          </w:p>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характеристика</w:t>
            </w:r>
          </w:p>
        </w:tc>
        <w:tc>
          <w:tcPr>
            <w:tcW w:w="1215" w:type="dxa"/>
            <w:tcBorders>
              <w:top w:val="single" w:sz="4" w:space="0" w:color="auto"/>
              <w:left w:val="single" w:sz="4" w:space="0" w:color="auto"/>
              <w:bottom w:val="single" w:sz="4" w:space="0" w:color="auto"/>
              <w:right w:val="single" w:sz="4" w:space="0" w:color="auto"/>
            </w:tcBorders>
            <w:hideMark/>
          </w:tcPr>
          <w:p w:rsidR="00C27AE1" w:rsidRPr="00C27AE1" w:rsidRDefault="00C27AE1" w:rsidP="00C27AE1">
            <w:pPr>
              <w:spacing w:before="80" w:line="240" w:lineRule="auto"/>
              <w:ind w:firstLine="0"/>
              <w:jc w:val="center"/>
              <w:rPr>
                <w:rFonts w:eastAsia="Calibri"/>
                <w:sz w:val="24"/>
                <w:szCs w:val="24"/>
              </w:rPr>
            </w:pPr>
            <w:r w:rsidRPr="00C27AE1">
              <w:rPr>
                <w:rFonts w:eastAsia="Calibri"/>
                <w:sz w:val="24"/>
                <w:szCs w:val="24"/>
              </w:rPr>
              <w:t>Тип</w:t>
            </w:r>
          </w:p>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моделі</w:t>
            </w:r>
          </w:p>
        </w:tc>
        <w:tc>
          <w:tcPr>
            <w:tcW w:w="812" w:type="dxa"/>
            <w:tcBorders>
              <w:top w:val="single" w:sz="4" w:space="0" w:color="auto"/>
              <w:left w:val="single" w:sz="4" w:space="0" w:color="auto"/>
              <w:bottom w:val="single" w:sz="4" w:space="0" w:color="auto"/>
              <w:right w:val="single" w:sz="4" w:space="0" w:color="auto"/>
            </w:tcBorders>
            <w:hideMark/>
          </w:tcPr>
          <w:p w:rsidR="00C27AE1" w:rsidRPr="00C27AE1" w:rsidRDefault="00C27AE1" w:rsidP="00C27AE1">
            <w:pPr>
              <w:spacing w:before="80" w:line="240" w:lineRule="auto"/>
              <w:ind w:firstLine="0"/>
              <w:jc w:val="left"/>
              <w:rPr>
                <w:rFonts w:eastAsia="Calibri"/>
                <w:sz w:val="24"/>
                <w:szCs w:val="24"/>
              </w:rPr>
            </w:pPr>
            <w:r w:rsidRPr="00C27AE1">
              <w:rPr>
                <w:rFonts w:eastAsia="Calibri"/>
                <w:sz w:val="24"/>
                <w:szCs w:val="24"/>
              </w:rPr>
              <w:t>Кіль-кість</w:t>
            </w:r>
          </w:p>
        </w:tc>
        <w:tc>
          <w:tcPr>
            <w:tcW w:w="2283" w:type="dxa"/>
            <w:tcBorders>
              <w:top w:val="single" w:sz="4" w:space="0" w:color="auto"/>
              <w:left w:val="single" w:sz="4" w:space="0" w:color="auto"/>
              <w:bottom w:val="single" w:sz="4" w:space="0" w:color="auto"/>
              <w:right w:val="single" w:sz="4" w:space="0" w:color="auto"/>
            </w:tcBorders>
            <w:hideMark/>
          </w:tcPr>
          <w:p w:rsidR="00C27AE1" w:rsidRPr="00C27AE1" w:rsidRDefault="00C27AE1" w:rsidP="00C27AE1">
            <w:pPr>
              <w:spacing w:before="200" w:line="240" w:lineRule="auto"/>
              <w:ind w:firstLine="0"/>
              <w:jc w:val="left"/>
              <w:rPr>
                <w:rFonts w:eastAsia="Calibri"/>
                <w:sz w:val="24"/>
                <w:szCs w:val="24"/>
              </w:rPr>
            </w:pPr>
            <w:r w:rsidRPr="00C27AE1">
              <w:rPr>
                <w:rFonts w:eastAsia="Calibri"/>
                <w:sz w:val="24"/>
                <w:szCs w:val="24"/>
              </w:rPr>
              <w:t>Завод-виробник</w:t>
            </w:r>
          </w:p>
        </w:tc>
      </w:tr>
      <w:tr w:rsidR="00C27AE1" w:rsidRPr="00C27AE1" w:rsidTr="00191C62">
        <w:trPr>
          <w:jc w:val="center"/>
        </w:trPr>
        <w:tc>
          <w:tcPr>
            <w:tcW w:w="1083" w:type="dxa"/>
            <w:tcBorders>
              <w:top w:val="single" w:sz="4" w:space="0" w:color="auto"/>
              <w:left w:val="single" w:sz="4" w:space="0" w:color="auto"/>
              <w:bottom w:val="single" w:sz="4" w:space="0" w:color="auto"/>
              <w:right w:val="single" w:sz="4" w:space="0" w:color="auto"/>
            </w:tcBorders>
            <w:hideMark/>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1</w:t>
            </w:r>
          </w:p>
        </w:tc>
        <w:tc>
          <w:tcPr>
            <w:tcW w:w="1817" w:type="dxa"/>
            <w:tcBorders>
              <w:top w:val="single" w:sz="4" w:space="0" w:color="auto"/>
              <w:left w:val="single" w:sz="4" w:space="0" w:color="auto"/>
              <w:bottom w:val="single" w:sz="4" w:space="0" w:color="auto"/>
              <w:right w:val="single" w:sz="4" w:space="0" w:color="auto"/>
            </w:tcBorders>
            <w:hideMark/>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2</w:t>
            </w:r>
          </w:p>
        </w:tc>
        <w:tc>
          <w:tcPr>
            <w:tcW w:w="2000" w:type="dxa"/>
            <w:tcBorders>
              <w:top w:val="single" w:sz="4" w:space="0" w:color="auto"/>
              <w:left w:val="single" w:sz="4" w:space="0" w:color="auto"/>
              <w:bottom w:val="single" w:sz="4" w:space="0" w:color="auto"/>
              <w:right w:val="single" w:sz="4" w:space="0" w:color="auto"/>
            </w:tcBorders>
            <w:hideMark/>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3</w:t>
            </w:r>
          </w:p>
        </w:tc>
        <w:tc>
          <w:tcPr>
            <w:tcW w:w="1285" w:type="dxa"/>
            <w:tcBorders>
              <w:top w:val="single" w:sz="4" w:space="0" w:color="auto"/>
              <w:left w:val="single" w:sz="4" w:space="0" w:color="auto"/>
              <w:bottom w:val="single" w:sz="4" w:space="0" w:color="auto"/>
              <w:right w:val="single" w:sz="4" w:space="0" w:color="auto"/>
            </w:tcBorders>
            <w:hideMark/>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4</w:t>
            </w:r>
          </w:p>
        </w:tc>
        <w:tc>
          <w:tcPr>
            <w:tcW w:w="1516" w:type="dxa"/>
            <w:tcBorders>
              <w:top w:val="single" w:sz="4" w:space="0" w:color="auto"/>
              <w:left w:val="single" w:sz="4" w:space="0" w:color="auto"/>
              <w:bottom w:val="single" w:sz="4" w:space="0" w:color="auto"/>
              <w:right w:val="single" w:sz="4" w:space="0" w:color="auto"/>
            </w:tcBorders>
            <w:hideMark/>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5</w:t>
            </w:r>
          </w:p>
        </w:tc>
        <w:tc>
          <w:tcPr>
            <w:tcW w:w="3298" w:type="dxa"/>
            <w:tcBorders>
              <w:top w:val="single" w:sz="4" w:space="0" w:color="auto"/>
              <w:left w:val="single" w:sz="4" w:space="0" w:color="auto"/>
              <w:bottom w:val="single" w:sz="4" w:space="0" w:color="auto"/>
              <w:right w:val="single" w:sz="4" w:space="0" w:color="auto"/>
            </w:tcBorders>
            <w:hideMark/>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6</w:t>
            </w:r>
          </w:p>
        </w:tc>
        <w:tc>
          <w:tcPr>
            <w:tcW w:w="1215" w:type="dxa"/>
            <w:tcBorders>
              <w:top w:val="single" w:sz="4" w:space="0" w:color="auto"/>
              <w:left w:val="single" w:sz="4" w:space="0" w:color="auto"/>
              <w:bottom w:val="single" w:sz="4" w:space="0" w:color="auto"/>
              <w:right w:val="single" w:sz="4" w:space="0" w:color="auto"/>
            </w:tcBorders>
            <w:hideMark/>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7</w:t>
            </w:r>
          </w:p>
        </w:tc>
        <w:tc>
          <w:tcPr>
            <w:tcW w:w="812" w:type="dxa"/>
            <w:tcBorders>
              <w:top w:val="single" w:sz="4" w:space="0" w:color="auto"/>
              <w:left w:val="single" w:sz="4" w:space="0" w:color="auto"/>
              <w:bottom w:val="single" w:sz="4" w:space="0" w:color="auto"/>
              <w:right w:val="single" w:sz="4" w:space="0" w:color="auto"/>
            </w:tcBorders>
            <w:hideMark/>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8</w:t>
            </w:r>
          </w:p>
        </w:tc>
        <w:tc>
          <w:tcPr>
            <w:tcW w:w="2283" w:type="dxa"/>
            <w:tcBorders>
              <w:top w:val="single" w:sz="4" w:space="0" w:color="auto"/>
              <w:left w:val="single" w:sz="4" w:space="0" w:color="auto"/>
              <w:bottom w:val="single" w:sz="4" w:space="0" w:color="auto"/>
              <w:right w:val="single" w:sz="4" w:space="0" w:color="auto"/>
            </w:tcBorders>
            <w:hideMark/>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9</w:t>
            </w:r>
          </w:p>
        </w:tc>
      </w:tr>
      <w:tr w:rsidR="00C27AE1" w:rsidRPr="00C27AE1" w:rsidTr="00191C62">
        <w:trPr>
          <w:jc w:val="center"/>
        </w:trPr>
        <w:tc>
          <w:tcPr>
            <w:tcW w:w="15309" w:type="dxa"/>
            <w:gridSpan w:val="9"/>
            <w:tcBorders>
              <w:top w:val="single" w:sz="4" w:space="0" w:color="auto"/>
              <w:left w:val="single" w:sz="4" w:space="0" w:color="auto"/>
              <w:bottom w:val="single" w:sz="4" w:space="0" w:color="auto"/>
              <w:right w:val="single" w:sz="4" w:space="0" w:color="auto"/>
            </w:tcBorders>
            <w:hideMark/>
          </w:tcPr>
          <w:p w:rsidR="00C27AE1" w:rsidRPr="00C27AE1" w:rsidRDefault="00C27AE1" w:rsidP="00C27AE1">
            <w:pPr>
              <w:spacing w:before="80" w:after="80" w:line="240" w:lineRule="auto"/>
              <w:ind w:firstLine="0"/>
              <w:jc w:val="center"/>
              <w:rPr>
                <w:rFonts w:eastAsia="Calibri"/>
                <w:b/>
                <w:sz w:val="24"/>
                <w:szCs w:val="24"/>
              </w:rPr>
            </w:pPr>
            <w:r w:rsidRPr="00C27AE1">
              <w:rPr>
                <w:rFonts w:eastAsia="Calibri"/>
                <w:b/>
                <w:sz w:val="24"/>
                <w:szCs w:val="24"/>
              </w:rPr>
              <w:t>ПРИЛАДИ ТА УСТАТКУВАННЯ</w:t>
            </w:r>
          </w:p>
        </w:tc>
      </w:tr>
      <w:tr w:rsidR="00C27AE1" w:rsidRPr="00C27AE1" w:rsidTr="00191C62">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lang w:val="ru-RU"/>
              </w:rPr>
            </w:pPr>
            <w:r w:rsidRPr="00C27AE1">
              <w:rPr>
                <w:rFonts w:eastAsia="Calibri"/>
                <w:sz w:val="24"/>
                <w:szCs w:val="24"/>
                <w:lang w:val="ru-RU"/>
              </w:rPr>
              <w:t>3А</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Розпилювальна сушарка</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270</w:t>
            </w:r>
            <w:r w:rsidRPr="00C27AE1">
              <w:rPr>
                <w:rFonts w:eastAsia="Calibri"/>
                <w:sz w:val="24"/>
                <w:szCs w:val="24"/>
                <w:vertAlign w:val="superscript"/>
              </w:rPr>
              <w:t xml:space="preserve"> </w:t>
            </w:r>
            <w:r w:rsidRPr="00C27AE1">
              <w:rPr>
                <w:rFonts w:eastAsia="Calibri"/>
                <w:sz w:val="24"/>
                <w:szCs w:val="24"/>
              </w:rPr>
              <w:t xml:space="preserve">°С </w:t>
            </w:r>
          </w:p>
        </w:tc>
        <w:tc>
          <w:tcPr>
            <w:tcW w:w="1516" w:type="dxa"/>
            <w:vMerge w:val="restart"/>
            <w:tcBorders>
              <w:top w:val="single" w:sz="4" w:space="0" w:color="auto"/>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Трубопровід</w:t>
            </w:r>
          </w:p>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та апарат 1</w:t>
            </w:r>
          </w:p>
        </w:tc>
        <w:tc>
          <w:tcPr>
            <w:tcW w:w="3298" w:type="dxa"/>
            <w:vMerge w:val="restart"/>
            <w:tcBorders>
              <w:top w:val="single" w:sz="4" w:space="0" w:color="auto"/>
              <w:left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pacing w:val="-6"/>
                <w:sz w:val="24"/>
                <w:szCs w:val="24"/>
              </w:rPr>
            </w:pPr>
            <w:r w:rsidRPr="00C27AE1">
              <w:rPr>
                <w:rFonts w:eastAsia="Times New Roman"/>
                <w:spacing w:val="-6"/>
                <w:sz w:val="24"/>
                <w:szCs w:val="24"/>
              </w:rPr>
              <w:t xml:space="preserve">Термоперетворювач опору платиновий з уніфікованим вихідним сигналом, НСХ 100М, діапазон вимірювання 0…400 °С, основна похибка 1 %, </w:t>
            </w:r>
            <w:proofErr w:type="spellStart"/>
            <w:r w:rsidRPr="00C27AE1">
              <w:rPr>
                <w:rFonts w:eastAsia="Times New Roman"/>
                <w:spacing w:val="-6"/>
                <w:sz w:val="24"/>
                <w:szCs w:val="24"/>
              </w:rPr>
              <w:t>U</w:t>
            </w:r>
            <w:r w:rsidRPr="00C27AE1">
              <w:rPr>
                <w:rFonts w:eastAsia="Times New Roman"/>
                <w:spacing w:val="-6"/>
                <w:sz w:val="24"/>
                <w:szCs w:val="24"/>
                <w:vertAlign w:val="subscript"/>
              </w:rPr>
              <w:t>жив</w:t>
            </w:r>
            <w:proofErr w:type="spellEnd"/>
            <w:r w:rsidRPr="00C27AE1">
              <w:rPr>
                <w:rFonts w:eastAsia="Times New Roman"/>
                <w:spacing w:val="-6"/>
                <w:sz w:val="24"/>
                <w:szCs w:val="24"/>
              </w:rPr>
              <w:t xml:space="preserve">= 12 – 36 В, Р= 50 МПа, L=200 мм, </w:t>
            </w:r>
            <w:proofErr w:type="spellStart"/>
            <w:r w:rsidRPr="00C27AE1">
              <w:rPr>
                <w:rFonts w:eastAsia="Times New Roman"/>
                <w:spacing w:val="-6"/>
                <w:sz w:val="24"/>
                <w:szCs w:val="24"/>
              </w:rPr>
              <w:t>І</w:t>
            </w:r>
            <w:r w:rsidRPr="00C27AE1">
              <w:rPr>
                <w:rFonts w:eastAsia="Times New Roman"/>
                <w:spacing w:val="-6"/>
                <w:sz w:val="24"/>
                <w:szCs w:val="24"/>
                <w:vertAlign w:val="subscript"/>
              </w:rPr>
              <w:t>вих</w:t>
            </w:r>
            <w:proofErr w:type="spellEnd"/>
            <w:r w:rsidRPr="00C27AE1">
              <w:rPr>
                <w:rFonts w:eastAsia="Times New Roman"/>
                <w:spacing w:val="-6"/>
                <w:sz w:val="24"/>
                <w:szCs w:val="24"/>
              </w:rPr>
              <w:t xml:space="preserve"> = 4…20 </w:t>
            </w:r>
            <w:proofErr w:type="spellStart"/>
            <w:r w:rsidRPr="00C27AE1">
              <w:rPr>
                <w:rFonts w:eastAsia="Times New Roman"/>
                <w:spacing w:val="-6"/>
                <w:sz w:val="24"/>
                <w:szCs w:val="24"/>
              </w:rPr>
              <w:t>мА</w:t>
            </w:r>
            <w:proofErr w:type="spellEnd"/>
          </w:p>
        </w:tc>
        <w:tc>
          <w:tcPr>
            <w:tcW w:w="1215" w:type="dxa"/>
            <w:vMerge w:val="restart"/>
            <w:tcBorders>
              <w:top w:val="single" w:sz="4" w:space="0" w:color="auto"/>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Times New Roman"/>
                <w:sz w:val="24"/>
                <w:szCs w:val="24"/>
              </w:rPr>
              <w:t>ТСПУ–0288</w:t>
            </w:r>
          </w:p>
        </w:tc>
        <w:tc>
          <w:tcPr>
            <w:tcW w:w="812" w:type="dxa"/>
            <w:vMerge w:val="restart"/>
            <w:tcBorders>
              <w:top w:val="single" w:sz="4" w:space="0" w:color="auto"/>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lang w:val="ru-RU"/>
              </w:rPr>
            </w:pPr>
            <w:r w:rsidRPr="00C27AE1">
              <w:rPr>
                <w:rFonts w:eastAsia="Calibri"/>
                <w:sz w:val="24"/>
                <w:szCs w:val="24"/>
                <w:lang w:val="ru-RU"/>
              </w:rPr>
              <w:t>3</w:t>
            </w:r>
          </w:p>
        </w:tc>
        <w:tc>
          <w:tcPr>
            <w:tcW w:w="2283" w:type="dxa"/>
            <w:vMerge w:val="restart"/>
            <w:tcBorders>
              <w:top w:val="single" w:sz="4" w:space="0" w:color="auto"/>
              <w:left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Calibri"/>
                <w:sz w:val="24"/>
                <w:szCs w:val="24"/>
              </w:rPr>
            </w:pPr>
            <w:r w:rsidRPr="00C27AE1">
              <w:rPr>
                <w:rFonts w:eastAsia="Times New Roman"/>
                <w:sz w:val="24"/>
                <w:szCs w:val="24"/>
              </w:rPr>
              <w:t>НВО «Електротермія», Приладобудів</w:t>
            </w:r>
            <w:r w:rsidRPr="00C27AE1">
              <w:rPr>
                <w:rFonts w:eastAsia="Times New Roman"/>
                <w:sz w:val="24"/>
                <w:szCs w:val="24"/>
              </w:rPr>
              <w:softHyphen/>
              <w:t>ний з-д, м. Луцьк</w:t>
            </w:r>
          </w:p>
        </w:tc>
      </w:tr>
      <w:tr w:rsidR="00C27AE1" w:rsidRPr="00C27AE1" w:rsidTr="00191C62">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lang w:val="ru-RU"/>
              </w:rPr>
            </w:pPr>
            <w:r w:rsidRPr="00C27AE1">
              <w:rPr>
                <w:rFonts w:eastAsia="Calibri"/>
                <w:sz w:val="24"/>
                <w:szCs w:val="24"/>
                <w:lang w:val="ru-RU"/>
              </w:rPr>
              <w:t>7А</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Трубопровід</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 xml:space="preserve">320 °С </w:t>
            </w:r>
          </w:p>
        </w:tc>
        <w:tc>
          <w:tcPr>
            <w:tcW w:w="1516" w:type="dxa"/>
            <w:vMerge/>
            <w:tcBorders>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p>
        </w:tc>
        <w:tc>
          <w:tcPr>
            <w:tcW w:w="3298" w:type="dxa"/>
            <w:vMerge/>
            <w:tcBorders>
              <w:left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pacing w:val="-6"/>
                <w:sz w:val="24"/>
                <w:szCs w:val="24"/>
              </w:rPr>
            </w:pPr>
          </w:p>
        </w:tc>
        <w:tc>
          <w:tcPr>
            <w:tcW w:w="1215" w:type="dxa"/>
            <w:vMerge/>
            <w:tcBorders>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rPr>
            </w:pPr>
          </w:p>
        </w:tc>
        <w:tc>
          <w:tcPr>
            <w:tcW w:w="812" w:type="dxa"/>
            <w:vMerge/>
            <w:tcBorders>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lang w:val="ru-RU"/>
              </w:rPr>
            </w:pPr>
          </w:p>
        </w:tc>
        <w:tc>
          <w:tcPr>
            <w:tcW w:w="2283" w:type="dxa"/>
            <w:vMerge/>
            <w:tcBorders>
              <w:left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rPr>
            </w:pPr>
          </w:p>
        </w:tc>
      </w:tr>
      <w:tr w:rsidR="00C27AE1" w:rsidRPr="00C27AE1" w:rsidTr="00191C62">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lang w:val="ru-RU"/>
              </w:rPr>
            </w:pPr>
            <w:r w:rsidRPr="00C27AE1">
              <w:rPr>
                <w:rFonts w:eastAsia="Calibri"/>
                <w:sz w:val="24"/>
                <w:szCs w:val="24"/>
                <w:lang w:val="ru-RU"/>
              </w:rPr>
              <w:t>8А</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Трубопровід</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180</w:t>
            </w:r>
            <w:r w:rsidRPr="00C27AE1">
              <w:rPr>
                <w:rFonts w:eastAsia="Calibri"/>
                <w:sz w:val="24"/>
                <w:szCs w:val="24"/>
                <w:vertAlign w:val="superscript"/>
              </w:rPr>
              <w:t xml:space="preserve"> </w:t>
            </w:r>
            <w:r w:rsidRPr="00C27AE1">
              <w:rPr>
                <w:rFonts w:eastAsia="Calibri"/>
                <w:sz w:val="24"/>
                <w:szCs w:val="24"/>
              </w:rPr>
              <w:t xml:space="preserve">°С </w:t>
            </w:r>
          </w:p>
        </w:tc>
        <w:tc>
          <w:tcPr>
            <w:tcW w:w="1516" w:type="dxa"/>
            <w:vMerge/>
            <w:tcBorders>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p>
        </w:tc>
        <w:tc>
          <w:tcPr>
            <w:tcW w:w="3298" w:type="dxa"/>
            <w:vMerge/>
            <w:tcBorders>
              <w:left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pacing w:val="-6"/>
                <w:sz w:val="24"/>
                <w:szCs w:val="24"/>
              </w:rPr>
            </w:pPr>
          </w:p>
        </w:tc>
        <w:tc>
          <w:tcPr>
            <w:tcW w:w="1215" w:type="dxa"/>
            <w:vMerge/>
            <w:tcBorders>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rPr>
            </w:pPr>
          </w:p>
        </w:tc>
        <w:tc>
          <w:tcPr>
            <w:tcW w:w="812" w:type="dxa"/>
            <w:vMerge/>
            <w:tcBorders>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lang w:val="ru-RU"/>
              </w:rPr>
            </w:pPr>
          </w:p>
        </w:tc>
        <w:tc>
          <w:tcPr>
            <w:tcW w:w="2283" w:type="dxa"/>
            <w:vMerge/>
            <w:tcBorders>
              <w:left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rPr>
            </w:pPr>
          </w:p>
        </w:tc>
      </w:tr>
      <w:tr w:rsidR="00C27AE1" w:rsidRPr="00C27AE1" w:rsidTr="00191C62">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lang w:val="ru-RU"/>
              </w:rPr>
            </w:pPr>
            <w:r w:rsidRPr="00C27AE1">
              <w:rPr>
                <w:rFonts w:eastAsia="Times New Roman"/>
                <w:sz w:val="24"/>
                <w:szCs w:val="24"/>
                <w:lang w:eastAsia="ru-RU"/>
              </w:rPr>
              <w:t>3Б</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Розпилювальна сушарка</w:t>
            </w:r>
          </w:p>
        </w:tc>
        <w:tc>
          <w:tcPr>
            <w:tcW w:w="1285" w:type="dxa"/>
            <w:tcBorders>
              <w:top w:val="single" w:sz="4" w:space="0" w:color="auto"/>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w:t>
            </w:r>
          </w:p>
        </w:tc>
        <w:tc>
          <w:tcPr>
            <w:tcW w:w="1516" w:type="dxa"/>
            <w:tcBorders>
              <w:top w:val="single" w:sz="4" w:space="0" w:color="auto"/>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Щит керування</w:t>
            </w:r>
          </w:p>
        </w:tc>
        <w:tc>
          <w:tcPr>
            <w:tcW w:w="3298" w:type="dxa"/>
            <w:tcBorders>
              <w:top w:val="single" w:sz="4" w:space="0" w:color="auto"/>
              <w:left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pacing w:val="-6"/>
                <w:sz w:val="24"/>
                <w:szCs w:val="24"/>
              </w:rPr>
            </w:pPr>
            <w:r w:rsidRPr="00C27AE1">
              <w:rPr>
                <w:rFonts w:eastAsia="Times New Roman"/>
                <w:spacing w:val="-6"/>
                <w:sz w:val="24"/>
                <w:szCs w:val="24"/>
              </w:rPr>
              <w:t xml:space="preserve">Індикатор технологічний </w:t>
            </w:r>
            <w:proofErr w:type="spellStart"/>
            <w:r w:rsidRPr="00C27AE1">
              <w:rPr>
                <w:rFonts w:eastAsia="Times New Roman"/>
                <w:spacing w:val="-6"/>
                <w:sz w:val="24"/>
                <w:szCs w:val="24"/>
              </w:rPr>
              <w:t>мікропроцесо-рний</w:t>
            </w:r>
            <w:proofErr w:type="spellEnd"/>
            <w:r w:rsidRPr="00C27AE1">
              <w:rPr>
                <w:rFonts w:eastAsia="Times New Roman"/>
                <w:spacing w:val="-6"/>
                <w:sz w:val="24"/>
                <w:szCs w:val="24"/>
              </w:rPr>
              <w:t xml:space="preserve"> </w:t>
            </w:r>
            <w:proofErr w:type="spellStart"/>
            <w:r w:rsidRPr="00C27AE1">
              <w:rPr>
                <w:rFonts w:eastAsia="Times New Roman"/>
                <w:spacing w:val="-6"/>
                <w:sz w:val="24"/>
                <w:szCs w:val="24"/>
              </w:rPr>
              <w:t>одноканальний</w:t>
            </w:r>
            <w:proofErr w:type="spellEnd"/>
            <w:r w:rsidRPr="00C27AE1">
              <w:rPr>
                <w:rFonts w:eastAsia="Times New Roman"/>
                <w:spacing w:val="-6"/>
                <w:sz w:val="24"/>
                <w:szCs w:val="24"/>
              </w:rPr>
              <w:t xml:space="preserve">; </w:t>
            </w:r>
            <w:proofErr w:type="spellStart"/>
            <w:r w:rsidRPr="00C27AE1">
              <w:rPr>
                <w:rFonts w:eastAsia="Times New Roman"/>
                <w:spacing w:val="-6"/>
                <w:sz w:val="24"/>
                <w:szCs w:val="24"/>
              </w:rPr>
              <w:t>І</w:t>
            </w:r>
            <w:r w:rsidRPr="00C27AE1">
              <w:rPr>
                <w:rFonts w:eastAsia="Times New Roman"/>
                <w:spacing w:val="-6"/>
                <w:sz w:val="24"/>
                <w:szCs w:val="24"/>
                <w:vertAlign w:val="subscript"/>
              </w:rPr>
              <w:t>вих</w:t>
            </w:r>
            <w:proofErr w:type="spellEnd"/>
            <w:r w:rsidRPr="00C27AE1">
              <w:rPr>
                <w:rFonts w:eastAsia="Times New Roman"/>
                <w:spacing w:val="-6"/>
                <w:sz w:val="24"/>
                <w:szCs w:val="24"/>
              </w:rPr>
              <w:t xml:space="preserve"> = 0…5 </w:t>
            </w:r>
            <w:proofErr w:type="spellStart"/>
            <w:r w:rsidRPr="00C27AE1">
              <w:rPr>
                <w:rFonts w:eastAsia="Times New Roman"/>
                <w:spacing w:val="-6"/>
                <w:sz w:val="24"/>
                <w:szCs w:val="24"/>
              </w:rPr>
              <w:t>мА</w:t>
            </w:r>
            <w:proofErr w:type="spellEnd"/>
            <w:r w:rsidRPr="00C27AE1">
              <w:rPr>
                <w:rFonts w:eastAsia="Times New Roman"/>
                <w:spacing w:val="-6"/>
                <w:sz w:val="24"/>
                <w:szCs w:val="24"/>
              </w:rPr>
              <w:t xml:space="preserve">, 4…20 </w:t>
            </w:r>
            <w:proofErr w:type="spellStart"/>
            <w:r w:rsidRPr="00C27AE1">
              <w:rPr>
                <w:rFonts w:eastAsia="Times New Roman"/>
                <w:spacing w:val="-6"/>
                <w:sz w:val="24"/>
                <w:szCs w:val="24"/>
              </w:rPr>
              <w:t>мА</w:t>
            </w:r>
            <w:proofErr w:type="spellEnd"/>
            <w:r w:rsidRPr="00C27AE1">
              <w:rPr>
                <w:rFonts w:eastAsia="Times New Roman"/>
                <w:spacing w:val="-6"/>
                <w:sz w:val="24"/>
                <w:szCs w:val="24"/>
              </w:rPr>
              <w:t xml:space="preserve">; виходи: 1 аналоговий і 2 дискретні; НСХ перетворювачів: </w:t>
            </w:r>
            <w:proofErr w:type="spellStart"/>
            <w:r w:rsidRPr="00C27AE1">
              <w:rPr>
                <w:rFonts w:eastAsia="Times New Roman"/>
                <w:spacing w:val="-6"/>
                <w:sz w:val="24"/>
                <w:szCs w:val="24"/>
              </w:rPr>
              <w:t>термоеле-ктричних</w:t>
            </w:r>
            <w:proofErr w:type="spellEnd"/>
            <w:r w:rsidRPr="00C27AE1">
              <w:rPr>
                <w:rFonts w:eastAsia="Times New Roman"/>
                <w:spacing w:val="-6"/>
                <w:sz w:val="24"/>
                <w:szCs w:val="24"/>
              </w:rPr>
              <w:t xml:space="preserve"> – А–1, B, K, L, S, опору – 50П, 100П, 50М, 100М; граничнодопустима зведе-на похибка 0,2 %; цифрова індикація</w:t>
            </w:r>
          </w:p>
        </w:tc>
        <w:tc>
          <w:tcPr>
            <w:tcW w:w="1215" w:type="dxa"/>
            <w:tcBorders>
              <w:top w:val="single" w:sz="4" w:space="0" w:color="auto"/>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Times New Roman"/>
                <w:sz w:val="24"/>
                <w:szCs w:val="24"/>
              </w:rPr>
              <w:t>ІТМ-11</w:t>
            </w:r>
          </w:p>
        </w:tc>
        <w:tc>
          <w:tcPr>
            <w:tcW w:w="812" w:type="dxa"/>
            <w:tcBorders>
              <w:top w:val="single" w:sz="4" w:space="0" w:color="auto"/>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lang w:val="ru-RU"/>
              </w:rPr>
            </w:pPr>
            <w:r w:rsidRPr="00C27AE1">
              <w:rPr>
                <w:rFonts w:eastAsia="Calibri"/>
                <w:sz w:val="24"/>
                <w:szCs w:val="24"/>
                <w:lang w:val="ru-RU"/>
              </w:rPr>
              <w:t>1</w:t>
            </w:r>
          </w:p>
        </w:tc>
        <w:tc>
          <w:tcPr>
            <w:tcW w:w="2283" w:type="dxa"/>
            <w:tcBorders>
              <w:top w:val="single" w:sz="4" w:space="0" w:color="auto"/>
              <w:left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rPr>
            </w:pPr>
            <w:r w:rsidRPr="00C27AE1">
              <w:rPr>
                <w:rFonts w:eastAsia="Times New Roman"/>
                <w:sz w:val="24"/>
                <w:szCs w:val="24"/>
              </w:rPr>
              <w:t>ВАТ</w:t>
            </w:r>
          </w:p>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rPr>
            </w:pPr>
            <w:r w:rsidRPr="00C27AE1">
              <w:rPr>
                <w:rFonts w:eastAsia="Times New Roman"/>
                <w:sz w:val="24"/>
                <w:szCs w:val="24"/>
              </w:rPr>
              <w:t>«Підприємство</w:t>
            </w:r>
          </w:p>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rPr>
            </w:pPr>
            <w:r w:rsidRPr="00C27AE1">
              <w:rPr>
                <w:rFonts w:eastAsia="Times New Roman"/>
                <w:sz w:val="24"/>
                <w:szCs w:val="24"/>
              </w:rPr>
              <w:t>“МІКРОЛ”»,</w:t>
            </w:r>
          </w:p>
          <w:p w:rsidR="00C27AE1" w:rsidRPr="00C27AE1" w:rsidRDefault="00C27AE1" w:rsidP="00C27AE1">
            <w:pPr>
              <w:widowControl w:val="0"/>
              <w:autoSpaceDE w:val="0"/>
              <w:autoSpaceDN w:val="0"/>
              <w:adjustRightInd w:val="0"/>
              <w:spacing w:line="240" w:lineRule="auto"/>
              <w:ind w:firstLine="0"/>
              <w:jc w:val="center"/>
              <w:rPr>
                <w:rFonts w:eastAsia="Calibri"/>
                <w:sz w:val="24"/>
                <w:szCs w:val="24"/>
              </w:rPr>
            </w:pPr>
            <w:r w:rsidRPr="00C27AE1">
              <w:rPr>
                <w:rFonts w:eastAsia="Times New Roman"/>
                <w:sz w:val="24"/>
                <w:szCs w:val="24"/>
              </w:rPr>
              <w:t>м. Івано-Франківськ</w:t>
            </w:r>
          </w:p>
        </w:tc>
      </w:tr>
      <w:tr w:rsidR="00C27AE1" w:rsidRPr="00C27AE1" w:rsidTr="00191C62">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7Б</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Трубопровід</w:t>
            </w:r>
          </w:p>
        </w:tc>
        <w:tc>
          <w:tcPr>
            <w:tcW w:w="1285" w:type="dxa"/>
            <w:vMerge w:val="restart"/>
            <w:tcBorders>
              <w:top w:val="single" w:sz="4" w:space="0" w:color="auto"/>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w:t>
            </w:r>
          </w:p>
        </w:tc>
        <w:tc>
          <w:tcPr>
            <w:tcW w:w="1516" w:type="dxa"/>
            <w:vMerge w:val="restart"/>
            <w:tcBorders>
              <w:top w:val="single" w:sz="4" w:space="0" w:color="auto"/>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Щит керування</w:t>
            </w:r>
          </w:p>
        </w:tc>
        <w:tc>
          <w:tcPr>
            <w:tcW w:w="3298" w:type="dxa"/>
            <w:vMerge w:val="restart"/>
            <w:tcBorders>
              <w:top w:val="single" w:sz="4" w:space="0" w:color="auto"/>
              <w:left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pacing w:val="-6"/>
                <w:sz w:val="24"/>
                <w:szCs w:val="24"/>
                <w:lang w:val="ru-RU"/>
              </w:rPr>
            </w:pPr>
            <w:r w:rsidRPr="00C27AE1">
              <w:rPr>
                <w:rFonts w:eastAsia="Times New Roman"/>
                <w:spacing w:val="-6"/>
                <w:sz w:val="24"/>
                <w:szCs w:val="24"/>
              </w:rPr>
              <w:t xml:space="preserve">Автоматичний </w:t>
            </w:r>
            <w:proofErr w:type="spellStart"/>
            <w:r w:rsidRPr="00C27AE1">
              <w:rPr>
                <w:rFonts w:eastAsia="Times New Roman"/>
                <w:spacing w:val="-6"/>
                <w:sz w:val="24"/>
                <w:szCs w:val="24"/>
              </w:rPr>
              <w:t>показувальний</w:t>
            </w:r>
            <w:proofErr w:type="spellEnd"/>
            <w:r w:rsidRPr="00C27AE1">
              <w:rPr>
                <w:rFonts w:eastAsia="Times New Roman"/>
                <w:spacing w:val="-6"/>
                <w:sz w:val="24"/>
                <w:szCs w:val="24"/>
              </w:rPr>
              <w:t xml:space="preserve"> і </w:t>
            </w:r>
            <w:proofErr w:type="spellStart"/>
            <w:r w:rsidRPr="00C27AE1">
              <w:rPr>
                <w:rFonts w:eastAsia="Times New Roman"/>
                <w:spacing w:val="-6"/>
                <w:sz w:val="24"/>
                <w:szCs w:val="24"/>
              </w:rPr>
              <w:t>реєст-рувальний</w:t>
            </w:r>
            <w:proofErr w:type="spellEnd"/>
            <w:r w:rsidRPr="00C27AE1">
              <w:rPr>
                <w:rFonts w:eastAsia="Times New Roman"/>
                <w:spacing w:val="-6"/>
                <w:sz w:val="24"/>
                <w:szCs w:val="24"/>
              </w:rPr>
              <w:t xml:space="preserve"> вторинний прилад; вхідні сигнали: </w:t>
            </w:r>
            <w:r w:rsidRPr="00C27AE1">
              <w:rPr>
                <w:rFonts w:eastAsia="Times New Roman"/>
                <w:spacing w:val="-6"/>
                <w:sz w:val="24"/>
                <w:szCs w:val="24"/>
              </w:rPr>
              <w:lastRenderedPageBreak/>
              <w:t xml:space="preserve">0…5 </w:t>
            </w:r>
            <w:proofErr w:type="spellStart"/>
            <w:r w:rsidRPr="00C27AE1">
              <w:rPr>
                <w:rFonts w:eastAsia="Times New Roman"/>
                <w:spacing w:val="-6"/>
                <w:sz w:val="24"/>
                <w:szCs w:val="24"/>
              </w:rPr>
              <w:t>мА</w:t>
            </w:r>
            <w:proofErr w:type="spellEnd"/>
            <w:r w:rsidRPr="00C27AE1">
              <w:rPr>
                <w:rFonts w:eastAsia="Times New Roman"/>
                <w:spacing w:val="-6"/>
                <w:sz w:val="24"/>
                <w:szCs w:val="24"/>
              </w:rPr>
              <w:t xml:space="preserve">, 4…20 </w:t>
            </w:r>
            <w:proofErr w:type="spellStart"/>
            <w:r w:rsidRPr="00C27AE1">
              <w:rPr>
                <w:rFonts w:eastAsia="Times New Roman"/>
                <w:spacing w:val="-6"/>
                <w:sz w:val="24"/>
                <w:szCs w:val="24"/>
              </w:rPr>
              <w:t>мА</w:t>
            </w:r>
            <w:proofErr w:type="spellEnd"/>
            <w:r w:rsidRPr="00C27AE1">
              <w:rPr>
                <w:rFonts w:eastAsia="Times New Roman"/>
                <w:spacing w:val="-6"/>
                <w:sz w:val="24"/>
                <w:szCs w:val="24"/>
              </w:rPr>
              <w:t>; НСХ пере-</w:t>
            </w:r>
            <w:proofErr w:type="spellStart"/>
            <w:r w:rsidRPr="00C27AE1">
              <w:rPr>
                <w:rFonts w:eastAsia="Times New Roman"/>
                <w:spacing w:val="-6"/>
                <w:sz w:val="24"/>
                <w:szCs w:val="24"/>
              </w:rPr>
              <w:t>творювачів</w:t>
            </w:r>
            <w:proofErr w:type="spellEnd"/>
            <w:r w:rsidRPr="00C27AE1">
              <w:rPr>
                <w:rFonts w:eastAsia="Times New Roman"/>
                <w:spacing w:val="-6"/>
                <w:sz w:val="24"/>
                <w:szCs w:val="24"/>
              </w:rPr>
              <w:t>: термоелектричних – B, K, L, S, опору – 50П, 100П, 50М, 100М</w:t>
            </w:r>
            <w:r w:rsidRPr="00C27AE1">
              <w:rPr>
                <w:rFonts w:eastAsia="Times New Roman"/>
                <w:spacing w:val="-6"/>
                <w:sz w:val="24"/>
                <w:szCs w:val="24"/>
                <w:lang w:val="ru-RU"/>
              </w:rPr>
              <w:t>,</w:t>
            </w:r>
          </w:p>
          <w:p w:rsidR="00C27AE1" w:rsidRPr="00C27AE1" w:rsidRDefault="00C27AE1" w:rsidP="00C27AE1">
            <w:pPr>
              <w:spacing w:line="240" w:lineRule="auto"/>
              <w:ind w:firstLine="0"/>
              <w:rPr>
                <w:rFonts w:eastAsia="Times New Roman"/>
                <w:spacing w:val="-6"/>
                <w:sz w:val="24"/>
                <w:szCs w:val="24"/>
              </w:rPr>
            </w:pPr>
            <w:r w:rsidRPr="00C27AE1">
              <w:rPr>
                <w:rFonts w:eastAsia="Times New Roman"/>
                <w:spacing w:val="-6"/>
                <w:sz w:val="24"/>
                <w:szCs w:val="24"/>
              </w:rPr>
              <w:t>граничнодопустима основна похибка показань 0,5 %, реєстрації</w:t>
            </w:r>
            <w:r w:rsidRPr="00C27AE1">
              <w:rPr>
                <w:rFonts w:eastAsia="Times New Roman"/>
                <w:vanish/>
                <w:spacing w:val="-6"/>
                <w:sz w:val="24"/>
                <w:szCs w:val="24"/>
              </w:rPr>
              <w:t>|та|</w:t>
            </w:r>
            <w:r w:rsidRPr="00C27AE1">
              <w:rPr>
                <w:rFonts w:eastAsia="Times New Roman"/>
                <w:spacing w:val="-6"/>
                <w:sz w:val="24"/>
                <w:szCs w:val="24"/>
              </w:rPr>
              <w:t xml:space="preserve"> 1 %</w:t>
            </w:r>
          </w:p>
        </w:tc>
        <w:tc>
          <w:tcPr>
            <w:tcW w:w="1215" w:type="dxa"/>
            <w:vMerge w:val="restart"/>
            <w:tcBorders>
              <w:top w:val="single" w:sz="4" w:space="0" w:color="auto"/>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Times New Roman"/>
                <w:sz w:val="24"/>
                <w:szCs w:val="24"/>
              </w:rPr>
              <w:lastRenderedPageBreak/>
              <w:t>ДИСК-250</w:t>
            </w:r>
          </w:p>
        </w:tc>
        <w:tc>
          <w:tcPr>
            <w:tcW w:w="812" w:type="dxa"/>
            <w:vMerge w:val="restart"/>
            <w:tcBorders>
              <w:top w:val="single" w:sz="4" w:space="0" w:color="auto"/>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lang w:val="ru-RU"/>
              </w:rPr>
            </w:pPr>
            <w:r w:rsidRPr="00C27AE1">
              <w:rPr>
                <w:rFonts w:eastAsia="Calibri"/>
                <w:sz w:val="24"/>
                <w:szCs w:val="24"/>
                <w:lang w:val="ru-RU"/>
              </w:rPr>
              <w:t>2</w:t>
            </w:r>
          </w:p>
        </w:tc>
        <w:tc>
          <w:tcPr>
            <w:tcW w:w="2283" w:type="dxa"/>
            <w:vMerge w:val="restart"/>
            <w:tcBorders>
              <w:top w:val="single" w:sz="4" w:space="0" w:color="auto"/>
              <w:left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rPr>
            </w:pPr>
            <w:r w:rsidRPr="00C27AE1">
              <w:rPr>
                <w:rFonts w:eastAsia="Times New Roman"/>
                <w:sz w:val="24"/>
                <w:szCs w:val="24"/>
              </w:rPr>
              <w:t>ЗАТ „</w:t>
            </w:r>
            <w:proofErr w:type="spellStart"/>
            <w:r w:rsidRPr="00C27AE1">
              <w:rPr>
                <w:rFonts w:eastAsia="Times New Roman"/>
                <w:sz w:val="24"/>
                <w:szCs w:val="24"/>
              </w:rPr>
              <w:t>Промышленная</w:t>
            </w:r>
            <w:proofErr w:type="spellEnd"/>
            <w:r w:rsidRPr="00C27AE1">
              <w:rPr>
                <w:rFonts w:eastAsia="Times New Roman"/>
                <w:sz w:val="24"/>
                <w:szCs w:val="24"/>
              </w:rPr>
              <w:t xml:space="preserve"> </w:t>
            </w:r>
            <w:proofErr w:type="spellStart"/>
            <w:r w:rsidRPr="00C27AE1">
              <w:rPr>
                <w:rFonts w:eastAsia="Times New Roman"/>
                <w:sz w:val="24"/>
                <w:szCs w:val="24"/>
              </w:rPr>
              <w:t>группа</w:t>
            </w:r>
            <w:proofErr w:type="spellEnd"/>
            <w:r w:rsidRPr="00C27AE1">
              <w:rPr>
                <w:rFonts w:eastAsia="Times New Roman"/>
                <w:sz w:val="24"/>
                <w:szCs w:val="24"/>
              </w:rPr>
              <w:t xml:space="preserve"> «</w:t>
            </w:r>
            <w:proofErr w:type="spellStart"/>
            <w:r w:rsidRPr="00C27AE1">
              <w:rPr>
                <w:rFonts w:eastAsia="Times New Roman"/>
                <w:sz w:val="24"/>
                <w:szCs w:val="24"/>
              </w:rPr>
              <w:t>Метран</w:t>
            </w:r>
            <w:proofErr w:type="spellEnd"/>
            <w:r w:rsidRPr="00C27AE1">
              <w:rPr>
                <w:rFonts w:eastAsia="Times New Roman"/>
                <w:sz w:val="24"/>
                <w:szCs w:val="24"/>
              </w:rPr>
              <w:t>»”,</w:t>
            </w:r>
          </w:p>
          <w:p w:rsidR="00C27AE1" w:rsidRPr="00C27AE1" w:rsidRDefault="00C27AE1" w:rsidP="00C27AE1">
            <w:pPr>
              <w:widowControl w:val="0"/>
              <w:autoSpaceDE w:val="0"/>
              <w:autoSpaceDN w:val="0"/>
              <w:adjustRightInd w:val="0"/>
              <w:spacing w:line="240" w:lineRule="auto"/>
              <w:ind w:firstLine="0"/>
              <w:jc w:val="center"/>
              <w:rPr>
                <w:rFonts w:eastAsia="Calibri"/>
                <w:sz w:val="24"/>
                <w:szCs w:val="24"/>
              </w:rPr>
            </w:pPr>
            <w:r w:rsidRPr="00C27AE1">
              <w:rPr>
                <w:rFonts w:eastAsia="Times New Roman"/>
                <w:sz w:val="24"/>
                <w:szCs w:val="24"/>
              </w:rPr>
              <w:lastRenderedPageBreak/>
              <w:t>м. Челябінськ</w:t>
            </w:r>
          </w:p>
        </w:tc>
      </w:tr>
      <w:tr w:rsidR="00C27AE1" w:rsidRPr="00C27AE1" w:rsidTr="00191C62">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8Б</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Трубопровід</w:t>
            </w:r>
          </w:p>
        </w:tc>
        <w:tc>
          <w:tcPr>
            <w:tcW w:w="1285" w:type="dxa"/>
            <w:vMerge/>
            <w:tcBorders>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p>
        </w:tc>
        <w:tc>
          <w:tcPr>
            <w:tcW w:w="1516" w:type="dxa"/>
            <w:vMerge/>
            <w:tcBorders>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p>
        </w:tc>
        <w:tc>
          <w:tcPr>
            <w:tcW w:w="3298" w:type="dxa"/>
            <w:vMerge/>
            <w:tcBorders>
              <w:left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pacing w:val="-6"/>
                <w:sz w:val="24"/>
                <w:szCs w:val="24"/>
              </w:rPr>
            </w:pPr>
          </w:p>
        </w:tc>
        <w:tc>
          <w:tcPr>
            <w:tcW w:w="1215" w:type="dxa"/>
            <w:vMerge/>
            <w:tcBorders>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rPr>
            </w:pPr>
          </w:p>
        </w:tc>
        <w:tc>
          <w:tcPr>
            <w:tcW w:w="812" w:type="dxa"/>
            <w:vMerge/>
            <w:tcBorders>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lang w:val="ru-RU"/>
              </w:rPr>
            </w:pPr>
          </w:p>
        </w:tc>
        <w:tc>
          <w:tcPr>
            <w:tcW w:w="2283" w:type="dxa"/>
            <w:vMerge/>
            <w:tcBorders>
              <w:left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rPr>
            </w:pPr>
          </w:p>
        </w:tc>
      </w:tr>
      <w:tr w:rsidR="00C27AE1" w:rsidRPr="00C27AE1" w:rsidTr="00191C62">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8В</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Трубопровід</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w:t>
            </w:r>
          </w:p>
        </w:tc>
        <w:tc>
          <w:tcPr>
            <w:tcW w:w="1516"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z w:val="24"/>
                <w:szCs w:val="24"/>
                <w:lang w:eastAsia="ru-RU"/>
              </w:rPr>
            </w:pPr>
            <w:r w:rsidRPr="00C27AE1">
              <w:rPr>
                <w:rFonts w:eastAsia="Times New Roman"/>
                <w:sz w:val="24"/>
                <w:szCs w:val="24"/>
                <w:lang w:eastAsia="ru-RU"/>
              </w:rPr>
              <w:t>Трубопровід</w:t>
            </w:r>
          </w:p>
        </w:tc>
        <w:tc>
          <w:tcPr>
            <w:tcW w:w="3298"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z w:val="24"/>
                <w:szCs w:val="24"/>
                <w:lang w:eastAsia="ru-RU"/>
              </w:rPr>
            </w:pPr>
            <w:r w:rsidRPr="00C27AE1">
              <w:rPr>
                <w:rFonts w:eastAsia="Times New Roman"/>
                <w:sz w:val="24"/>
                <w:szCs w:val="24"/>
                <w:lang w:eastAsia="ru-RU"/>
              </w:rPr>
              <w:t xml:space="preserve">Затвор шлюзовий продуктивність до 16,5 м³/год, діаметр ротора 250 мм, довжина ротора 265 мм, число комірок ротора 6,  частота обертання ротора 46 об/хв, споживана потужність 1,1 Вт. вихідні сигнали: </w:t>
            </w:r>
            <w:proofErr w:type="spellStart"/>
            <w:r w:rsidRPr="00C27AE1">
              <w:rPr>
                <w:rFonts w:eastAsia="Times New Roman"/>
                <w:sz w:val="24"/>
                <w:szCs w:val="24"/>
                <w:lang w:eastAsia="ru-RU"/>
              </w:rPr>
              <w:t>І</w:t>
            </w:r>
            <w:r w:rsidRPr="00C27AE1">
              <w:rPr>
                <w:rFonts w:eastAsia="Times New Roman"/>
                <w:sz w:val="24"/>
                <w:szCs w:val="24"/>
                <w:vertAlign w:val="subscript"/>
                <w:lang w:eastAsia="ru-RU"/>
              </w:rPr>
              <w:t>вх</w:t>
            </w:r>
            <w:proofErr w:type="spellEnd"/>
            <w:r w:rsidRPr="00C27AE1">
              <w:rPr>
                <w:rFonts w:eastAsia="Times New Roman"/>
                <w:sz w:val="24"/>
                <w:szCs w:val="24"/>
                <w:lang w:eastAsia="ru-RU"/>
              </w:rPr>
              <w:t xml:space="preserve"> =4…20 </w:t>
            </w:r>
            <w:proofErr w:type="spellStart"/>
            <w:r w:rsidRPr="00C27AE1">
              <w:rPr>
                <w:rFonts w:eastAsia="Times New Roman"/>
                <w:sz w:val="24"/>
                <w:szCs w:val="24"/>
                <w:lang w:eastAsia="ru-RU"/>
              </w:rPr>
              <w:t>мА</w:t>
            </w:r>
            <w:proofErr w:type="spellEnd"/>
          </w:p>
        </w:tc>
        <w:tc>
          <w:tcPr>
            <w:tcW w:w="121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0"/>
                <w:lang w:eastAsia="ru-RU"/>
              </w:rPr>
              <w:t>ШЗХ-10</w:t>
            </w:r>
          </w:p>
        </w:tc>
        <w:tc>
          <w:tcPr>
            <w:tcW w:w="812"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1</w:t>
            </w:r>
          </w:p>
        </w:tc>
        <w:tc>
          <w:tcPr>
            <w:tcW w:w="22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adjustRightInd w:val="0"/>
              <w:spacing w:line="240" w:lineRule="auto"/>
              <w:ind w:firstLine="0"/>
              <w:jc w:val="center"/>
              <w:rPr>
                <w:rFonts w:eastAsia="Times New Roman"/>
                <w:spacing w:val="-6"/>
                <w:sz w:val="24"/>
                <w:szCs w:val="20"/>
                <w:lang w:eastAsia="ru-RU"/>
              </w:rPr>
            </w:pPr>
            <w:r w:rsidRPr="00C27AE1">
              <w:rPr>
                <w:rFonts w:eastAsia="Times New Roman"/>
                <w:spacing w:val="-6"/>
                <w:sz w:val="24"/>
                <w:szCs w:val="20"/>
                <w:lang w:eastAsia="ru-RU"/>
              </w:rPr>
              <w:t>ПАТ «</w:t>
            </w:r>
            <w:proofErr w:type="spellStart"/>
            <w:r w:rsidRPr="00C27AE1">
              <w:rPr>
                <w:rFonts w:eastAsia="Times New Roman"/>
                <w:spacing w:val="-6"/>
                <w:sz w:val="24"/>
                <w:szCs w:val="20"/>
                <w:lang w:eastAsia="ru-RU"/>
              </w:rPr>
              <w:t>Хорольський</w:t>
            </w:r>
            <w:proofErr w:type="spellEnd"/>
            <w:r w:rsidRPr="00C27AE1">
              <w:rPr>
                <w:rFonts w:eastAsia="Times New Roman"/>
                <w:spacing w:val="-6"/>
                <w:sz w:val="24"/>
                <w:szCs w:val="20"/>
                <w:lang w:eastAsia="ru-RU"/>
              </w:rPr>
              <w:t xml:space="preserve"> механічний завод», м. Хорол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6"/>
                <w:sz w:val="24"/>
                <w:szCs w:val="20"/>
                <w:lang w:eastAsia="ru-RU"/>
              </w:rPr>
              <w:t>Полтавської обл.</w:t>
            </w:r>
          </w:p>
        </w:tc>
      </w:tr>
      <w:tr w:rsidR="00C27AE1" w:rsidRPr="00C27AE1" w:rsidTr="00191C62">
        <w:trPr>
          <w:jc w:val="center"/>
        </w:trPr>
        <w:tc>
          <w:tcPr>
            <w:tcW w:w="1083" w:type="dxa"/>
            <w:tcBorders>
              <w:top w:val="single" w:sz="4" w:space="0" w:color="auto"/>
              <w:left w:val="single" w:sz="4" w:space="0" w:color="auto"/>
              <w:bottom w:val="single" w:sz="4" w:space="0" w:color="auto"/>
              <w:right w:val="single" w:sz="4" w:space="0" w:color="auto"/>
            </w:tcBorders>
            <w:vAlign w:val="center"/>
            <w:hideMark/>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9А</w:t>
            </w:r>
          </w:p>
        </w:tc>
        <w:tc>
          <w:tcPr>
            <w:tcW w:w="1817" w:type="dxa"/>
            <w:tcBorders>
              <w:top w:val="single" w:sz="4" w:space="0" w:color="auto"/>
              <w:left w:val="single" w:sz="4" w:space="0" w:color="auto"/>
              <w:bottom w:val="single" w:sz="4" w:space="0" w:color="auto"/>
              <w:right w:val="single" w:sz="4" w:space="0" w:color="auto"/>
            </w:tcBorders>
            <w:vAlign w:val="center"/>
            <w:hideMark/>
          </w:tcPr>
          <w:p w:rsidR="00C27AE1" w:rsidRPr="00C27AE1" w:rsidRDefault="00C27AE1" w:rsidP="00C27AE1">
            <w:pPr>
              <w:spacing w:after="200" w:line="240" w:lineRule="auto"/>
              <w:ind w:firstLine="0"/>
              <w:jc w:val="center"/>
              <w:rPr>
                <w:rFonts w:eastAsia="Calibri"/>
                <w:sz w:val="24"/>
                <w:szCs w:val="24"/>
              </w:rPr>
            </w:pPr>
            <w:r w:rsidRPr="00C27AE1">
              <w:rPr>
                <w:rFonts w:eastAsia="Calibri"/>
                <w:sz w:val="24"/>
                <w:szCs w:val="24"/>
              </w:rPr>
              <w:t>Тиск</w:t>
            </w:r>
          </w:p>
        </w:tc>
        <w:tc>
          <w:tcPr>
            <w:tcW w:w="2000" w:type="dxa"/>
            <w:tcBorders>
              <w:top w:val="single" w:sz="4" w:space="0" w:color="auto"/>
              <w:left w:val="single" w:sz="4" w:space="0" w:color="auto"/>
              <w:bottom w:val="single" w:sz="4" w:space="0" w:color="auto"/>
              <w:right w:val="single" w:sz="4" w:space="0" w:color="auto"/>
            </w:tcBorders>
            <w:vAlign w:val="center"/>
            <w:hideMark/>
          </w:tcPr>
          <w:p w:rsidR="00C27AE1" w:rsidRPr="00C27AE1" w:rsidRDefault="00C27AE1" w:rsidP="00C27AE1">
            <w:pPr>
              <w:spacing w:after="200" w:line="240" w:lineRule="auto"/>
              <w:ind w:firstLine="0"/>
              <w:jc w:val="center"/>
              <w:rPr>
                <w:rFonts w:eastAsia="Calibri"/>
                <w:sz w:val="24"/>
                <w:szCs w:val="24"/>
              </w:rPr>
            </w:pPr>
            <w:r w:rsidRPr="00C27AE1">
              <w:rPr>
                <w:rFonts w:eastAsia="Calibri"/>
                <w:sz w:val="24"/>
                <w:szCs w:val="24"/>
              </w:rPr>
              <w:t>Трубопровід з речовиною на виході з насосу</w:t>
            </w:r>
          </w:p>
        </w:tc>
        <w:tc>
          <w:tcPr>
            <w:tcW w:w="1285" w:type="dxa"/>
            <w:tcBorders>
              <w:top w:val="single" w:sz="4" w:space="0" w:color="auto"/>
              <w:left w:val="single" w:sz="4" w:space="0" w:color="auto"/>
              <w:bottom w:val="single" w:sz="4" w:space="0" w:color="auto"/>
              <w:right w:val="single" w:sz="4" w:space="0" w:color="auto"/>
            </w:tcBorders>
            <w:vAlign w:val="center"/>
            <w:hideMark/>
          </w:tcPr>
          <w:p w:rsidR="00C27AE1" w:rsidRPr="00C27AE1" w:rsidRDefault="00C27AE1" w:rsidP="00C27AE1">
            <w:pPr>
              <w:spacing w:after="200" w:line="240" w:lineRule="auto"/>
              <w:ind w:firstLine="0"/>
              <w:jc w:val="center"/>
              <w:rPr>
                <w:rFonts w:eastAsia="Calibri"/>
                <w:sz w:val="24"/>
                <w:szCs w:val="24"/>
              </w:rPr>
            </w:pPr>
            <w:r w:rsidRPr="00C27AE1">
              <w:rPr>
                <w:rFonts w:eastAsia="Calibri"/>
                <w:sz w:val="24"/>
                <w:szCs w:val="24"/>
                <w:lang w:val="ru-RU"/>
              </w:rPr>
              <w:t>0,90..1,20 МПа</w:t>
            </w:r>
          </w:p>
        </w:tc>
        <w:tc>
          <w:tcPr>
            <w:tcW w:w="1516" w:type="dxa"/>
            <w:tcBorders>
              <w:top w:val="single" w:sz="4" w:space="0" w:color="auto"/>
              <w:left w:val="single" w:sz="4" w:space="0" w:color="auto"/>
              <w:bottom w:val="single" w:sz="4" w:space="0" w:color="auto"/>
              <w:right w:val="single" w:sz="4" w:space="0" w:color="auto"/>
            </w:tcBorders>
            <w:vAlign w:val="center"/>
            <w:hideMark/>
          </w:tcPr>
          <w:p w:rsidR="00C27AE1" w:rsidRPr="00C27AE1" w:rsidRDefault="00C27AE1" w:rsidP="00C27AE1">
            <w:pPr>
              <w:spacing w:line="240" w:lineRule="auto"/>
              <w:ind w:firstLine="0"/>
              <w:rPr>
                <w:rFonts w:eastAsia="Times New Roman"/>
                <w:sz w:val="24"/>
                <w:szCs w:val="24"/>
                <w:lang w:eastAsia="ru-RU"/>
              </w:rPr>
            </w:pPr>
            <w:r w:rsidRPr="00C27AE1">
              <w:rPr>
                <w:rFonts w:eastAsia="Times New Roman"/>
                <w:sz w:val="24"/>
                <w:szCs w:val="24"/>
                <w:lang w:eastAsia="ru-RU"/>
              </w:rPr>
              <w:t>Трубопровід</w:t>
            </w:r>
          </w:p>
        </w:tc>
        <w:tc>
          <w:tcPr>
            <w:tcW w:w="3298" w:type="dxa"/>
            <w:vMerge w:val="restart"/>
            <w:tcBorders>
              <w:top w:val="single" w:sz="4" w:space="0" w:color="auto"/>
              <w:left w:val="single" w:sz="4" w:space="0" w:color="auto"/>
              <w:right w:val="single" w:sz="4" w:space="0" w:color="auto"/>
            </w:tcBorders>
            <w:vAlign w:val="center"/>
            <w:hideMark/>
          </w:tcPr>
          <w:p w:rsidR="00C27AE1" w:rsidRPr="00C27AE1" w:rsidRDefault="00C27AE1" w:rsidP="00C27AE1">
            <w:pPr>
              <w:spacing w:line="240" w:lineRule="auto"/>
              <w:ind w:firstLine="0"/>
              <w:rPr>
                <w:rFonts w:eastAsia="Times New Roman"/>
                <w:spacing w:val="-6"/>
                <w:sz w:val="24"/>
                <w:szCs w:val="24"/>
              </w:rPr>
            </w:pPr>
            <w:r w:rsidRPr="00C27AE1">
              <w:rPr>
                <w:rFonts w:eastAsia="Times New Roman"/>
                <w:spacing w:val="-6"/>
                <w:sz w:val="24"/>
                <w:szCs w:val="24"/>
              </w:rPr>
              <w:t xml:space="preserve">Вимірювальний </w:t>
            </w:r>
            <w:proofErr w:type="spellStart"/>
            <w:r w:rsidRPr="00C27AE1">
              <w:rPr>
                <w:rFonts w:eastAsia="Times New Roman"/>
                <w:spacing w:val="-6"/>
                <w:sz w:val="24"/>
                <w:szCs w:val="24"/>
              </w:rPr>
              <w:t>тензоперетворювач</w:t>
            </w:r>
            <w:proofErr w:type="spellEnd"/>
            <w:r w:rsidRPr="00C27AE1">
              <w:rPr>
                <w:rFonts w:eastAsia="Times New Roman"/>
                <w:spacing w:val="-6"/>
                <w:sz w:val="24"/>
                <w:szCs w:val="24"/>
              </w:rPr>
              <w:t xml:space="preserve"> різниці тисків , </w:t>
            </w:r>
            <w:proofErr w:type="spellStart"/>
            <w:r w:rsidRPr="00C27AE1">
              <w:rPr>
                <w:rFonts w:eastAsia="Times New Roman"/>
                <w:spacing w:val="-6"/>
                <w:sz w:val="24"/>
                <w:szCs w:val="24"/>
              </w:rPr>
              <w:t>ΔP</w:t>
            </w:r>
            <w:r w:rsidRPr="00C27AE1">
              <w:rPr>
                <w:rFonts w:eastAsia="Times New Roman"/>
                <w:spacing w:val="-6"/>
                <w:sz w:val="24"/>
                <w:szCs w:val="24"/>
                <w:vertAlign w:val="subscript"/>
              </w:rPr>
              <w:t>max</w:t>
            </w:r>
            <w:proofErr w:type="spellEnd"/>
            <w:r w:rsidRPr="00C27AE1">
              <w:rPr>
                <w:rFonts w:eastAsia="Times New Roman"/>
                <w:spacing w:val="-6"/>
                <w:sz w:val="24"/>
                <w:szCs w:val="24"/>
              </w:rPr>
              <w:t xml:space="preserve"> = 4,0 МПа, температура 5…50 °С, матеріал мембрани – сплав 06ХН28МДТ; клас точності 0,25; </w:t>
            </w:r>
            <w:proofErr w:type="spellStart"/>
            <w:r w:rsidRPr="00C27AE1">
              <w:rPr>
                <w:rFonts w:eastAsia="Times New Roman"/>
                <w:spacing w:val="-6"/>
                <w:sz w:val="24"/>
                <w:szCs w:val="24"/>
              </w:rPr>
              <w:t>І</w:t>
            </w:r>
            <w:r w:rsidRPr="00C27AE1">
              <w:rPr>
                <w:rFonts w:eastAsia="Times New Roman"/>
                <w:spacing w:val="-6"/>
                <w:sz w:val="24"/>
                <w:szCs w:val="24"/>
                <w:vertAlign w:val="subscript"/>
              </w:rPr>
              <w:t>вих</w:t>
            </w:r>
            <w:proofErr w:type="spellEnd"/>
            <w:r w:rsidRPr="00C27AE1">
              <w:rPr>
                <w:rFonts w:eastAsia="Times New Roman"/>
                <w:spacing w:val="-6"/>
                <w:sz w:val="24"/>
                <w:szCs w:val="24"/>
              </w:rPr>
              <w:t xml:space="preserve"> = 4...20 </w:t>
            </w:r>
            <w:proofErr w:type="spellStart"/>
            <w:r w:rsidRPr="00C27AE1">
              <w:rPr>
                <w:rFonts w:eastAsia="Times New Roman"/>
                <w:spacing w:val="-6"/>
                <w:sz w:val="24"/>
                <w:szCs w:val="24"/>
              </w:rPr>
              <w:t>мА</w:t>
            </w:r>
            <w:proofErr w:type="spellEnd"/>
          </w:p>
        </w:tc>
        <w:tc>
          <w:tcPr>
            <w:tcW w:w="1215" w:type="dxa"/>
            <w:vMerge w:val="restart"/>
            <w:tcBorders>
              <w:top w:val="single" w:sz="4" w:space="0" w:color="auto"/>
              <w:left w:val="single" w:sz="4" w:space="0" w:color="auto"/>
              <w:right w:val="single" w:sz="4" w:space="0" w:color="auto"/>
            </w:tcBorders>
            <w:vAlign w:val="center"/>
            <w:hideMark/>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Сафір-М-2460</w:t>
            </w:r>
          </w:p>
        </w:tc>
        <w:tc>
          <w:tcPr>
            <w:tcW w:w="812" w:type="dxa"/>
            <w:vMerge w:val="restart"/>
            <w:tcBorders>
              <w:top w:val="single" w:sz="4" w:space="0" w:color="auto"/>
              <w:left w:val="single" w:sz="4" w:space="0" w:color="auto"/>
              <w:right w:val="single" w:sz="4" w:space="0" w:color="auto"/>
            </w:tcBorders>
            <w:vAlign w:val="center"/>
            <w:hideMark/>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3</w:t>
            </w:r>
          </w:p>
        </w:tc>
        <w:tc>
          <w:tcPr>
            <w:tcW w:w="2283" w:type="dxa"/>
            <w:vMerge w:val="restart"/>
            <w:tcBorders>
              <w:top w:val="single" w:sz="4" w:space="0" w:color="auto"/>
              <w:left w:val="single" w:sz="4" w:space="0" w:color="auto"/>
              <w:right w:val="single" w:sz="4" w:space="0" w:color="auto"/>
            </w:tcBorders>
            <w:vAlign w:val="center"/>
            <w:hideMark/>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ЗАТ «Манометр»,</w:t>
            </w:r>
          </w:p>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м. Харків</w:t>
            </w:r>
          </w:p>
        </w:tc>
      </w:tr>
      <w:tr w:rsidR="00C27AE1" w:rsidRPr="00C27AE1" w:rsidTr="00191C62">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10А</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after="200" w:line="240" w:lineRule="auto"/>
              <w:ind w:firstLine="0"/>
              <w:jc w:val="center"/>
              <w:rPr>
                <w:rFonts w:eastAsia="Calibri"/>
                <w:sz w:val="24"/>
                <w:szCs w:val="24"/>
              </w:rPr>
            </w:pPr>
            <w:r w:rsidRPr="00C27AE1">
              <w:rPr>
                <w:rFonts w:eastAsia="Calibri"/>
                <w:sz w:val="24"/>
                <w:szCs w:val="24"/>
              </w:rPr>
              <w:t>Тиск</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after="200" w:line="240" w:lineRule="auto"/>
              <w:ind w:firstLine="0"/>
              <w:jc w:val="center"/>
              <w:rPr>
                <w:rFonts w:eastAsia="Calibri"/>
                <w:sz w:val="24"/>
                <w:szCs w:val="24"/>
              </w:rPr>
            </w:pPr>
            <w:r w:rsidRPr="00C27AE1">
              <w:rPr>
                <w:rFonts w:eastAsia="Calibri"/>
                <w:sz w:val="24"/>
                <w:szCs w:val="24"/>
              </w:rPr>
              <w:t>Трубопровід з газом на виході з насосу</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after="200" w:line="240" w:lineRule="auto"/>
              <w:ind w:firstLine="0"/>
              <w:jc w:val="center"/>
              <w:rPr>
                <w:rFonts w:eastAsia="Calibri"/>
                <w:sz w:val="24"/>
                <w:szCs w:val="24"/>
              </w:rPr>
            </w:pPr>
            <w:r w:rsidRPr="00C27AE1">
              <w:rPr>
                <w:rFonts w:eastAsia="Calibri"/>
                <w:sz w:val="24"/>
                <w:szCs w:val="24"/>
                <w:lang w:val="ru-RU"/>
              </w:rPr>
              <w:t>0,10..0,80 МПа</w:t>
            </w:r>
          </w:p>
        </w:tc>
        <w:tc>
          <w:tcPr>
            <w:tcW w:w="1516"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z w:val="24"/>
                <w:szCs w:val="24"/>
                <w:lang w:eastAsia="ru-RU"/>
              </w:rPr>
            </w:pPr>
            <w:r w:rsidRPr="00C27AE1">
              <w:rPr>
                <w:rFonts w:eastAsia="Times New Roman"/>
                <w:sz w:val="24"/>
                <w:szCs w:val="24"/>
                <w:lang w:eastAsia="ru-RU"/>
              </w:rPr>
              <w:t>Трубопровід</w:t>
            </w:r>
          </w:p>
        </w:tc>
        <w:tc>
          <w:tcPr>
            <w:tcW w:w="3298" w:type="dxa"/>
            <w:vMerge/>
            <w:tcBorders>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pacing w:val="-6"/>
                <w:sz w:val="24"/>
                <w:szCs w:val="24"/>
              </w:rPr>
            </w:pPr>
          </w:p>
        </w:tc>
        <w:tc>
          <w:tcPr>
            <w:tcW w:w="1215" w:type="dxa"/>
            <w:vMerge/>
            <w:tcBorders>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p>
        </w:tc>
        <w:tc>
          <w:tcPr>
            <w:tcW w:w="812" w:type="dxa"/>
            <w:vMerge/>
            <w:tcBorders>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p>
        </w:tc>
        <w:tc>
          <w:tcPr>
            <w:tcW w:w="2283" w:type="dxa"/>
            <w:vMerge/>
            <w:tcBorders>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p>
        </w:tc>
      </w:tr>
      <w:tr w:rsidR="00C27AE1" w:rsidRPr="00C27AE1" w:rsidTr="00191C62">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11А</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after="200" w:line="240" w:lineRule="auto"/>
              <w:ind w:firstLine="0"/>
              <w:jc w:val="center"/>
              <w:rPr>
                <w:rFonts w:eastAsia="Calibri"/>
                <w:sz w:val="24"/>
                <w:szCs w:val="24"/>
              </w:rPr>
            </w:pPr>
            <w:r w:rsidRPr="00C27AE1">
              <w:rPr>
                <w:rFonts w:eastAsia="Calibri"/>
                <w:sz w:val="24"/>
                <w:szCs w:val="24"/>
              </w:rPr>
              <w:t>Тиск</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after="200" w:line="240" w:lineRule="auto"/>
              <w:ind w:firstLine="0"/>
              <w:jc w:val="center"/>
              <w:rPr>
                <w:rFonts w:eastAsia="Calibri"/>
                <w:sz w:val="24"/>
                <w:szCs w:val="24"/>
              </w:rPr>
            </w:pPr>
            <w:r w:rsidRPr="00C27AE1">
              <w:rPr>
                <w:rFonts w:eastAsia="Calibri"/>
                <w:sz w:val="24"/>
                <w:szCs w:val="24"/>
              </w:rPr>
              <w:t>Трубопровід з газом на виході з насосу</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after="200" w:line="240" w:lineRule="auto"/>
              <w:ind w:firstLine="0"/>
              <w:jc w:val="center"/>
              <w:rPr>
                <w:rFonts w:eastAsia="Calibri"/>
                <w:sz w:val="24"/>
                <w:szCs w:val="24"/>
              </w:rPr>
            </w:pPr>
            <w:r w:rsidRPr="00C27AE1">
              <w:rPr>
                <w:rFonts w:eastAsia="Calibri"/>
                <w:sz w:val="24"/>
                <w:szCs w:val="24"/>
                <w:lang w:val="ru-RU"/>
              </w:rPr>
              <w:t>0,10..0,80 МПа</w:t>
            </w:r>
          </w:p>
        </w:tc>
        <w:tc>
          <w:tcPr>
            <w:tcW w:w="1516"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z w:val="24"/>
                <w:szCs w:val="24"/>
                <w:lang w:eastAsia="ru-RU"/>
              </w:rPr>
            </w:pPr>
            <w:r w:rsidRPr="00C27AE1">
              <w:rPr>
                <w:rFonts w:eastAsia="Times New Roman"/>
                <w:sz w:val="24"/>
                <w:szCs w:val="24"/>
                <w:lang w:eastAsia="ru-RU"/>
              </w:rPr>
              <w:t>Трубопровід</w:t>
            </w:r>
          </w:p>
        </w:tc>
        <w:tc>
          <w:tcPr>
            <w:tcW w:w="3298" w:type="dxa"/>
            <w:vMerge/>
            <w:tcBorders>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pacing w:val="-6"/>
                <w:sz w:val="24"/>
                <w:szCs w:val="24"/>
              </w:rPr>
            </w:pPr>
          </w:p>
        </w:tc>
        <w:tc>
          <w:tcPr>
            <w:tcW w:w="1215" w:type="dxa"/>
            <w:vMerge/>
            <w:tcBorders>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p>
        </w:tc>
        <w:tc>
          <w:tcPr>
            <w:tcW w:w="812" w:type="dxa"/>
            <w:vMerge/>
            <w:tcBorders>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p>
        </w:tc>
        <w:tc>
          <w:tcPr>
            <w:tcW w:w="2283" w:type="dxa"/>
            <w:vMerge/>
            <w:tcBorders>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p>
        </w:tc>
      </w:tr>
      <w:tr w:rsidR="00C27AE1" w:rsidRPr="00C27AE1" w:rsidTr="00191C62">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9Б</w:t>
            </w:r>
          </w:p>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10Б</w:t>
            </w:r>
          </w:p>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11Б</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after="200" w:line="240" w:lineRule="auto"/>
              <w:ind w:firstLine="0"/>
              <w:jc w:val="center"/>
              <w:rPr>
                <w:rFonts w:eastAsia="Calibri"/>
                <w:sz w:val="24"/>
                <w:szCs w:val="24"/>
              </w:rPr>
            </w:pPr>
            <w:r w:rsidRPr="00C27AE1">
              <w:rPr>
                <w:rFonts w:eastAsia="Calibri"/>
                <w:sz w:val="24"/>
                <w:szCs w:val="24"/>
              </w:rPr>
              <w:t>Тиск</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after="200" w:line="240" w:lineRule="auto"/>
              <w:ind w:firstLine="0"/>
              <w:jc w:val="center"/>
              <w:rPr>
                <w:rFonts w:eastAsia="Calibri"/>
                <w:sz w:val="24"/>
                <w:szCs w:val="24"/>
              </w:rPr>
            </w:pPr>
            <w:r w:rsidRPr="00C27AE1">
              <w:rPr>
                <w:rFonts w:eastAsia="Calibri"/>
                <w:sz w:val="24"/>
                <w:szCs w:val="24"/>
              </w:rPr>
              <w:t>Те саме</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after="200" w:line="240" w:lineRule="auto"/>
              <w:ind w:firstLine="0"/>
              <w:jc w:val="center"/>
              <w:rPr>
                <w:rFonts w:eastAsia="Calibri"/>
                <w:sz w:val="24"/>
                <w:szCs w:val="24"/>
              </w:rPr>
            </w:pPr>
            <w:r w:rsidRPr="00C27AE1">
              <w:rPr>
                <w:rFonts w:eastAsia="Calibri"/>
                <w:sz w:val="24"/>
                <w:szCs w:val="24"/>
                <w:lang w:val="ru-RU"/>
              </w:rPr>
              <w:t>-</w:t>
            </w:r>
          </w:p>
        </w:tc>
        <w:tc>
          <w:tcPr>
            <w:tcW w:w="1516"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Щит керування</w:t>
            </w:r>
          </w:p>
        </w:tc>
        <w:tc>
          <w:tcPr>
            <w:tcW w:w="3298"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pacing w:val="-6"/>
                <w:sz w:val="24"/>
                <w:szCs w:val="24"/>
              </w:rPr>
            </w:pPr>
            <w:r w:rsidRPr="00C27AE1">
              <w:rPr>
                <w:rFonts w:eastAsia="Times New Roman"/>
                <w:spacing w:val="-6"/>
                <w:sz w:val="24"/>
                <w:szCs w:val="24"/>
              </w:rPr>
              <w:t xml:space="preserve">Індикатор технологічний </w:t>
            </w:r>
            <w:proofErr w:type="spellStart"/>
            <w:r w:rsidRPr="00C27AE1">
              <w:rPr>
                <w:rFonts w:eastAsia="Times New Roman"/>
                <w:spacing w:val="-6"/>
                <w:sz w:val="24"/>
                <w:szCs w:val="24"/>
              </w:rPr>
              <w:t>мікропроцесо-рний</w:t>
            </w:r>
            <w:proofErr w:type="spellEnd"/>
            <w:r w:rsidRPr="00C27AE1">
              <w:rPr>
                <w:rFonts w:eastAsia="Times New Roman"/>
                <w:spacing w:val="-6"/>
                <w:sz w:val="24"/>
                <w:szCs w:val="24"/>
              </w:rPr>
              <w:t xml:space="preserve"> </w:t>
            </w:r>
            <w:proofErr w:type="spellStart"/>
            <w:r w:rsidRPr="00C27AE1">
              <w:rPr>
                <w:rFonts w:eastAsia="Times New Roman"/>
                <w:spacing w:val="-6"/>
                <w:sz w:val="24"/>
                <w:szCs w:val="24"/>
              </w:rPr>
              <w:t>одноканальний</w:t>
            </w:r>
            <w:proofErr w:type="spellEnd"/>
            <w:r w:rsidRPr="00C27AE1">
              <w:rPr>
                <w:rFonts w:eastAsia="Times New Roman"/>
                <w:spacing w:val="-6"/>
                <w:sz w:val="24"/>
                <w:szCs w:val="24"/>
              </w:rPr>
              <w:t xml:space="preserve">; </w:t>
            </w:r>
            <w:proofErr w:type="spellStart"/>
            <w:r w:rsidRPr="00C27AE1">
              <w:rPr>
                <w:rFonts w:eastAsia="Times New Roman"/>
                <w:spacing w:val="-6"/>
                <w:sz w:val="24"/>
                <w:szCs w:val="24"/>
              </w:rPr>
              <w:t>І</w:t>
            </w:r>
            <w:r w:rsidRPr="00C27AE1">
              <w:rPr>
                <w:rFonts w:eastAsia="Times New Roman"/>
                <w:spacing w:val="-6"/>
                <w:sz w:val="24"/>
                <w:szCs w:val="24"/>
                <w:vertAlign w:val="subscript"/>
              </w:rPr>
              <w:t>вих</w:t>
            </w:r>
            <w:proofErr w:type="spellEnd"/>
            <w:r w:rsidRPr="00C27AE1">
              <w:rPr>
                <w:rFonts w:eastAsia="Times New Roman"/>
                <w:spacing w:val="-6"/>
                <w:sz w:val="24"/>
                <w:szCs w:val="24"/>
              </w:rPr>
              <w:t xml:space="preserve"> = </w:t>
            </w:r>
            <w:r w:rsidRPr="00C27AE1">
              <w:rPr>
                <w:rFonts w:eastAsia="Times New Roman"/>
                <w:spacing w:val="-6"/>
                <w:sz w:val="24"/>
                <w:szCs w:val="24"/>
              </w:rPr>
              <w:lastRenderedPageBreak/>
              <w:t xml:space="preserve">0…5 </w:t>
            </w:r>
            <w:proofErr w:type="spellStart"/>
            <w:r w:rsidRPr="00C27AE1">
              <w:rPr>
                <w:rFonts w:eastAsia="Times New Roman"/>
                <w:spacing w:val="-6"/>
                <w:sz w:val="24"/>
                <w:szCs w:val="24"/>
              </w:rPr>
              <w:t>мА</w:t>
            </w:r>
            <w:proofErr w:type="spellEnd"/>
            <w:r w:rsidRPr="00C27AE1">
              <w:rPr>
                <w:rFonts w:eastAsia="Times New Roman"/>
                <w:spacing w:val="-6"/>
                <w:sz w:val="24"/>
                <w:szCs w:val="24"/>
              </w:rPr>
              <w:t xml:space="preserve">, 4…20 </w:t>
            </w:r>
            <w:proofErr w:type="spellStart"/>
            <w:r w:rsidRPr="00C27AE1">
              <w:rPr>
                <w:rFonts w:eastAsia="Times New Roman"/>
                <w:spacing w:val="-6"/>
                <w:sz w:val="24"/>
                <w:szCs w:val="24"/>
              </w:rPr>
              <w:t>мА</w:t>
            </w:r>
            <w:proofErr w:type="spellEnd"/>
            <w:r w:rsidRPr="00C27AE1">
              <w:rPr>
                <w:rFonts w:eastAsia="Times New Roman"/>
                <w:spacing w:val="-6"/>
                <w:sz w:val="24"/>
                <w:szCs w:val="24"/>
              </w:rPr>
              <w:t xml:space="preserve">; виходи: 1 аналоговий і 2 дискретні; НСХ перетворювачів: </w:t>
            </w:r>
            <w:proofErr w:type="spellStart"/>
            <w:r w:rsidRPr="00C27AE1">
              <w:rPr>
                <w:rFonts w:eastAsia="Times New Roman"/>
                <w:spacing w:val="-6"/>
                <w:sz w:val="24"/>
                <w:szCs w:val="24"/>
              </w:rPr>
              <w:t>термоеле-ктричних</w:t>
            </w:r>
            <w:proofErr w:type="spellEnd"/>
            <w:r w:rsidRPr="00C27AE1">
              <w:rPr>
                <w:rFonts w:eastAsia="Times New Roman"/>
                <w:spacing w:val="-6"/>
                <w:sz w:val="24"/>
                <w:szCs w:val="24"/>
              </w:rPr>
              <w:t xml:space="preserve"> – А–1, B, K, L, S, опору – 50П, 100П, 50М, 100М; граничнодопустима зведе-на похибка 0,2 %; цифрова індикація</w:t>
            </w:r>
          </w:p>
        </w:tc>
        <w:tc>
          <w:tcPr>
            <w:tcW w:w="121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Times New Roman"/>
                <w:sz w:val="24"/>
                <w:szCs w:val="24"/>
              </w:rPr>
              <w:lastRenderedPageBreak/>
              <w:t>ІТМ-11</w:t>
            </w:r>
          </w:p>
        </w:tc>
        <w:tc>
          <w:tcPr>
            <w:tcW w:w="812"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lang w:val="ru-RU"/>
              </w:rPr>
            </w:pPr>
            <w:r w:rsidRPr="00C27AE1">
              <w:rPr>
                <w:rFonts w:eastAsia="Calibri"/>
                <w:sz w:val="24"/>
                <w:szCs w:val="24"/>
                <w:lang w:val="ru-RU"/>
              </w:rPr>
              <w:t>3</w:t>
            </w:r>
          </w:p>
        </w:tc>
        <w:tc>
          <w:tcPr>
            <w:tcW w:w="22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rPr>
            </w:pPr>
            <w:r w:rsidRPr="00C27AE1">
              <w:rPr>
                <w:rFonts w:eastAsia="Times New Roman"/>
                <w:sz w:val="24"/>
                <w:szCs w:val="24"/>
              </w:rPr>
              <w:t>ВАТ</w:t>
            </w:r>
          </w:p>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rPr>
            </w:pPr>
            <w:r w:rsidRPr="00C27AE1">
              <w:rPr>
                <w:rFonts w:eastAsia="Times New Roman"/>
                <w:sz w:val="24"/>
                <w:szCs w:val="24"/>
              </w:rPr>
              <w:t>«Підприємство</w:t>
            </w:r>
          </w:p>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rPr>
            </w:pPr>
            <w:r w:rsidRPr="00C27AE1">
              <w:rPr>
                <w:rFonts w:eastAsia="Times New Roman"/>
                <w:sz w:val="24"/>
                <w:szCs w:val="24"/>
              </w:rPr>
              <w:t>“МІКРОЛ”»,</w:t>
            </w:r>
          </w:p>
          <w:p w:rsidR="00C27AE1" w:rsidRPr="00C27AE1" w:rsidRDefault="00C27AE1" w:rsidP="00C27AE1">
            <w:pPr>
              <w:widowControl w:val="0"/>
              <w:autoSpaceDE w:val="0"/>
              <w:autoSpaceDN w:val="0"/>
              <w:adjustRightInd w:val="0"/>
              <w:spacing w:line="240" w:lineRule="auto"/>
              <w:ind w:firstLine="0"/>
              <w:jc w:val="center"/>
              <w:rPr>
                <w:rFonts w:eastAsia="Calibri"/>
                <w:sz w:val="24"/>
                <w:szCs w:val="24"/>
              </w:rPr>
            </w:pPr>
            <w:r w:rsidRPr="00C27AE1">
              <w:rPr>
                <w:rFonts w:eastAsia="Times New Roman"/>
                <w:sz w:val="24"/>
                <w:szCs w:val="24"/>
              </w:rPr>
              <w:lastRenderedPageBreak/>
              <w:t>м. Івано-Франківськ</w:t>
            </w:r>
          </w:p>
        </w:tc>
      </w:tr>
      <w:tr w:rsidR="00C27AE1" w:rsidRPr="00C27AE1" w:rsidTr="00191C62">
        <w:trPr>
          <w:jc w:val="center"/>
        </w:trPr>
        <w:tc>
          <w:tcPr>
            <w:tcW w:w="1083" w:type="dxa"/>
            <w:tcBorders>
              <w:top w:val="single" w:sz="4" w:space="0" w:color="auto"/>
              <w:left w:val="single" w:sz="4" w:space="0" w:color="auto"/>
              <w:bottom w:val="single" w:sz="4" w:space="0" w:color="auto"/>
              <w:right w:val="single" w:sz="4" w:space="0" w:color="auto"/>
            </w:tcBorders>
            <w:vAlign w:val="center"/>
            <w:hideMark/>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lang w:val="ru-RU"/>
              </w:rPr>
              <w:lastRenderedPageBreak/>
              <w:t>1</w:t>
            </w:r>
            <w:r w:rsidRPr="00C27AE1">
              <w:rPr>
                <w:rFonts w:eastAsia="Calibri"/>
                <w:sz w:val="24"/>
                <w:szCs w:val="24"/>
              </w:rPr>
              <w:t>А</w:t>
            </w:r>
          </w:p>
        </w:tc>
        <w:tc>
          <w:tcPr>
            <w:tcW w:w="1817" w:type="dxa"/>
            <w:tcBorders>
              <w:top w:val="single" w:sz="4" w:space="0" w:color="auto"/>
              <w:left w:val="single" w:sz="4" w:space="0" w:color="auto"/>
              <w:bottom w:val="single" w:sz="4" w:space="0" w:color="auto"/>
              <w:right w:val="single" w:sz="4" w:space="0" w:color="auto"/>
            </w:tcBorders>
            <w:vAlign w:val="center"/>
            <w:hideMark/>
          </w:tcPr>
          <w:p w:rsidR="00C27AE1" w:rsidRPr="00C27AE1" w:rsidRDefault="00C27AE1" w:rsidP="00C27AE1">
            <w:pPr>
              <w:spacing w:line="240" w:lineRule="auto"/>
              <w:ind w:firstLine="0"/>
              <w:jc w:val="center"/>
              <w:rPr>
                <w:rFonts w:eastAsia="Calibri"/>
                <w:sz w:val="24"/>
                <w:szCs w:val="24"/>
                <w:lang w:val="en-US"/>
              </w:rPr>
            </w:pPr>
            <w:r w:rsidRPr="00C27AE1">
              <w:rPr>
                <w:rFonts w:eastAsia="Calibri"/>
                <w:sz w:val="24"/>
                <w:szCs w:val="24"/>
              </w:rPr>
              <w:t>Витрата</w:t>
            </w:r>
          </w:p>
        </w:tc>
        <w:tc>
          <w:tcPr>
            <w:tcW w:w="2000" w:type="dxa"/>
            <w:tcBorders>
              <w:top w:val="single" w:sz="4" w:space="0" w:color="auto"/>
              <w:left w:val="single" w:sz="4" w:space="0" w:color="auto"/>
              <w:bottom w:val="single" w:sz="4" w:space="0" w:color="auto"/>
              <w:right w:val="single" w:sz="4" w:space="0" w:color="auto"/>
            </w:tcBorders>
            <w:vAlign w:val="center"/>
            <w:hideMark/>
          </w:tcPr>
          <w:p w:rsidR="00C27AE1" w:rsidRPr="00C27AE1" w:rsidRDefault="00C27AE1" w:rsidP="00C27AE1">
            <w:pPr>
              <w:spacing w:line="240" w:lineRule="auto"/>
              <w:ind w:firstLine="0"/>
              <w:jc w:val="center"/>
              <w:rPr>
                <w:rFonts w:eastAsia="Calibri"/>
                <w:sz w:val="24"/>
                <w:szCs w:val="24"/>
              </w:rPr>
            </w:pPr>
            <w:proofErr w:type="spellStart"/>
            <w:r w:rsidRPr="00C27AE1">
              <w:rPr>
                <w:rFonts w:eastAsia="Calibri"/>
                <w:sz w:val="24"/>
                <w:szCs w:val="24"/>
              </w:rPr>
              <w:t>Триполіфосфат</w:t>
            </w:r>
            <w:proofErr w:type="spellEnd"/>
            <w:r w:rsidRPr="00C27AE1">
              <w:rPr>
                <w:rFonts w:eastAsia="Calibri"/>
                <w:sz w:val="24"/>
                <w:szCs w:val="24"/>
              </w:rPr>
              <w:t xml:space="preserve"> натрію</w:t>
            </w:r>
          </w:p>
        </w:tc>
        <w:tc>
          <w:tcPr>
            <w:tcW w:w="1285" w:type="dxa"/>
            <w:tcBorders>
              <w:top w:val="single" w:sz="4" w:space="0" w:color="auto"/>
              <w:left w:val="single" w:sz="4" w:space="0" w:color="auto"/>
              <w:bottom w:val="single" w:sz="4" w:space="0" w:color="auto"/>
              <w:right w:val="single" w:sz="4" w:space="0" w:color="auto"/>
            </w:tcBorders>
            <w:vAlign w:val="center"/>
            <w:hideMark/>
          </w:tcPr>
          <w:p w:rsidR="00C27AE1" w:rsidRPr="00C27AE1" w:rsidRDefault="00C27AE1" w:rsidP="00C27AE1">
            <w:pPr>
              <w:widowControl w:val="0"/>
              <w:autoSpaceDE w:val="0"/>
              <w:autoSpaceDN w:val="0"/>
              <w:adjustRightInd w:val="0"/>
              <w:spacing w:line="240" w:lineRule="auto"/>
              <w:ind w:firstLine="0"/>
              <w:jc w:val="center"/>
              <w:rPr>
                <w:rFonts w:eastAsia="Calibri"/>
                <w:sz w:val="24"/>
                <w:szCs w:val="24"/>
              </w:rPr>
            </w:pPr>
            <w:r w:rsidRPr="00C27AE1">
              <w:rPr>
                <w:rFonts w:eastAsia="Calibri"/>
                <w:sz w:val="24"/>
                <w:szCs w:val="24"/>
              </w:rPr>
              <w:t>0,8 кг/с</w:t>
            </w:r>
          </w:p>
        </w:tc>
        <w:tc>
          <w:tcPr>
            <w:tcW w:w="1516" w:type="dxa"/>
            <w:vMerge w:val="restart"/>
            <w:tcBorders>
              <w:top w:val="single" w:sz="4" w:space="0" w:color="auto"/>
              <w:left w:val="single" w:sz="4" w:space="0" w:color="auto"/>
              <w:right w:val="single" w:sz="4" w:space="0" w:color="auto"/>
            </w:tcBorders>
            <w:vAlign w:val="center"/>
            <w:hideMark/>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Трубопровід</w:t>
            </w:r>
          </w:p>
        </w:tc>
        <w:tc>
          <w:tcPr>
            <w:tcW w:w="3298" w:type="dxa"/>
            <w:vMerge w:val="restart"/>
            <w:tcBorders>
              <w:top w:val="single" w:sz="4" w:space="0" w:color="auto"/>
              <w:left w:val="single" w:sz="4" w:space="0" w:color="auto"/>
              <w:right w:val="single" w:sz="4" w:space="0" w:color="auto"/>
            </w:tcBorders>
            <w:vAlign w:val="center"/>
            <w:hideMark/>
          </w:tcPr>
          <w:p w:rsidR="00C27AE1" w:rsidRPr="00C27AE1" w:rsidRDefault="00C27AE1" w:rsidP="00C27AE1">
            <w:pPr>
              <w:spacing w:line="240" w:lineRule="auto"/>
              <w:ind w:firstLine="0"/>
              <w:rPr>
                <w:rFonts w:eastAsia="Calibri"/>
                <w:spacing w:val="-4"/>
                <w:sz w:val="24"/>
                <w:szCs w:val="22"/>
              </w:rPr>
            </w:pPr>
            <w:r w:rsidRPr="00C27AE1">
              <w:rPr>
                <w:rFonts w:eastAsia="Calibri"/>
                <w:spacing w:val="-4"/>
                <w:sz w:val="24"/>
                <w:szCs w:val="22"/>
              </w:rPr>
              <w:t xml:space="preserve">Діафрагма камерна, </w:t>
            </w:r>
            <w:proofErr w:type="spellStart"/>
            <w:r w:rsidRPr="00C27AE1">
              <w:rPr>
                <w:rFonts w:eastAsia="Calibri"/>
                <w:spacing w:val="-4"/>
                <w:sz w:val="24"/>
                <w:szCs w:val="22"/>
              </w:rPr>
              <w:t>Pу</w:t>
            </w:r>
            <w:proofErr w:type="spellEnd"/>
            <w:r w:rsidRPr="00C27AE1">
              <w:rPr>
                <w:rFonts w:eastAsia="Calibri"/>
                <w:spacing w:val="-4"/>
                <w:sz w:val="24"/>
                <w:szCs w:val="22"/>
              </w:rPr>
              <w:t xml:space="preserve"> = 0,6 МПа;</w:t>
            </w:r>
            <w:r w:rsidRPr="00C27AE1">
              <w:rPr>
                <w:rFonts w:eastAsia="Calibri"/>
                <w:spacing w:val="-4"/>
                <w:sz w:val="24"/>
                <w:szCs w:val="22"/>
                <w:lang w:val="ru-RU"/>
              </w:rPr>
              <w:t xml:space="preserve"> </w:t>
            </w:r>
            <w:proofErr w:type="spellStart"/>
            <w:r w:rsidRPr="00C27AE1">
              <w:rPr>
                <w:rFonts w:eastAsia="Calibri"/>
                <w:spacing w:val="-4"/>
                <w:sz w:val="24"/>
                <w:szCs w:val="22"/>
              </w:rPr>
              <w:t>Dтр</w:t>
            </w:r>
            <w:proofErr w:type="spellEnd"/>
            <w:r w:rsidRPr="00C27AE1">
              <w:rPr>
                <w:rFonts w:eastAsia="Calibri"/>
                <w:spacing w:val="-4"/>
                <w:sz w:val="24"/>
                <w:szCs w:val="22"/>
              </w:rPr>
              <w:t xml:space="preserve"> = 150 мм; граничнодопустима основна похибка 1,5 %</w:t>
            </w:r>
          </w:p>
        </w:tc>
        <w:tc>
          <w:tcPr>
            <w:tcW w:w="1215" w:type="dxa"/>
            <w:vMerge w:val="restart"/>
            <w:tcBorders>
              <w:top w:val="single" w:sz="4" w:space="0" w:color="auto"/>
              <w:left w:val="single" w:sz="4" w:space="0" w:color="auto"/>
              <w:right w:val="single" w:sz="4" w:space="0" w:color="auto"/>
            </w:tcBorders>
            <w:vAlign w:val="center"/>
            <w:hideMark/>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ДКС</w:t>
            </w:r>
          </w:p>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0,6–150</w:t>
            </w:r>
          </w:p>
        </w:tc>
        <w:tc>
          <w:tcPr>
            <w:tcW w:w="812" w:type="dxa"/>
            <w:vMerge w:val="restart"/>
            <w:tcBorders>
              <w:top w:val="single" w:sz="4" w:space="0" w:color="auto"/>
              <w:left w:val="single" w:sz="4" w:space="0" w:color="auto"/>
              <w:right w:val="single" w:sz="4" w:space="0" w:color="auto"/>
            </w:tcBorders>
            <w:vAlign w:val="center"/>
            <w:hideMark/>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4</w:t>
            </w:r>
          </w:p>
        </w:tc>
        <w:tc>
          <w:tcPr>
            <w:tcW w:w="2283" w:type="dxa"/>
            <w:vMerge w:val="restart"/>
            <w:tcBorders>
              <w:top w:val="single" w:sz="4" w:space="0" w:color="auto"/>
              <w:left w:val="single" w:sz="4" w:space="0" w:color="auto"/>
              <w:right w:val="single" w:sz="4" w:space="0" w:color="auto"/>
            </w:tcBorders>
            <w:vAlign w:val="center"/>
            <w:hideMark/>
          </w:tcPr>
          <w:p w:rsidR="00C27AE1" w:rsidRPr="00C27AE1" w:rsidRDefault="00C27AE1" w:rsidP="00C27AE1">
            <w:pPr>
              <w:widowControl w:val="0"/>
              <w:autoSpaceDE w:val="0"/>
              <w:autoSpaceDN w:val="0"/>
              <w:adjustRightInd w:val="0"/>
              <w:spacing w:line="240" w:lineRule="auto"/>
              <w:ind w:firstLine="0"/>
              <w:jc w:val="center"/>
              <w:rPr>
                <w:rFonts w:eastAsia="Calibri"/>
                <w:sz w:val="24"/>
                <w:szCs w:val="22"/>
              </w:rPr>
            </w:pPr>
            <w:r w:rsidRPr="00C27AE1">
              <w:rPr>
                <w:rFonts w:eastAsia="Calibri"/>
                <w:sz w:val="24"/>
                <w:szCs w:val="22"/>
              </w:rPr>
              <w:t>ВАТ  «</w:t>
            </w:r>
            <w:proofErr w:type="spellStart"/>
            <w:r w:rsidRPr="00C27AE1">
              <w:rPr>
                <w:rFonts w:eastAsia="Calibri"/>
                <w:sz w:val="24"/>
                <w:szCs w:val="22"/>
              </w:rPr>
              <w:t>Промприлад</w:t>
            </w:r>
            <w:proofErr w:type="spellEnd"/>
            <w:r w:rsidRPr="00C27AE1">
              <w:rPr>
                <w:rFonts w:eastAsia="Calibri"/>
                <w:sz w:val="24"/>
                <w:szCs w:val="22"/>
              </w:rPr>
              <w:t>», м. Івано-Франківськ</w:t>
            </w:r>
          </w:p>
        </w:tc>
      </w:tr>
      <w:tr w:rsidR="00C27AE1" w:rsidRPr="00C27AE1" w:rsidTr="00191C62">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4А</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lang w:val="en-US"/>
              </w:rPr>
            </w:pPr>
            <w:r w:rsidRPr="00C27AE1">
              <w:rPr>
                <w:rFonts w:eastAsia="Calibri"/>
                <w:sz w:val="24"/>
                <w:szCs w:val="24"/>
              </w:rPr>
              <w:t>Витрата</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Природний газ</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Calibri"/>
                <w:sz w:val="24"/>
                <w:szCs w:val="24"/>
              </w:rPr>
            </w:pPr>
            <w:r w:rsidRPr="00C27AE1">
              <w:rPr>
                <w:rFonts w:eastAsia="Calibri"/>
                <w:sz w:val="24"/>
                <w:szCs w:val="24"/>
              </w:rPr>
              <w:t>0,65 кг/с</w:t>
            </w:r>
          </w:p>
        </w:tc>
        <w:tc>
          <w:tcPr>
            <w:tcW w:w="1516" w:type="dxa"/>
            <w:vMerge/>
            <w:tcBorders>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p>
        </w:tc>
        <w:tc>
          <w:tcPr>
            <w:tcW w:w="3298" w:type="dxa"/>
            <w:vMerge/>
            <w:tcBorders>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pacing w:val="-4"/>
                <w:sz w:val="24"/>
                <w:szCs w:val="22"/>
              </w:rPr>
            </w:pPr>
          </w:p>
        </w:tc>
        <w:tc>
          <w:tcPr>
            <w:tcW w:w="1215" w:type="dxa"/>
            <w:vMerge/>
            <w:tcBorders>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p>
        </w:tc>
        <w:tc>
          <w:tcPr>
            <w:tcW w:w="812" w:type="dxa"/>
            <w:vMerge/>
            <w:tcBorders>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p>
        </w:tc>
        <w:tc>
          <w:tcPr>
            <w:tcW w:w="2283" w:type="dxa"/>
            <w:vMerge/>
            <w:tcBorders>
              <w:left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Calibri"/>
                <w:sz w:val="24"/>
                <w:szCs w:val="22"/>
              </w:rPr>
            </w:pPr>
          </w:p>
        </w:tc>
      </w:tr>
      <w:tr w:rsidR="00C27AE1" w:rsidRPr="00C27AE1" w:rsidTr="00191C62">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5А</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lang w:val="en-US"/>
              </w:rPr>
            </w:pPr>
            <w:r w:rsidRPr="00C27AE1">
              <w:rPr>
                <w:rFonts w:eastAsia="Calibri"/>
                <w:sz w:val="24"/>
                <w:szCs w:val="24"/>
              </w:rPr>
              <w:t>Витрата</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Повітря</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Calibri"/>
                <w:sz w:val="24"/>
                <w:szCs w:val="24"/>
              </w:rPr>
            </w:pPr>
            <w:r w:rsidRPr="00C27AE1">
              <w:rPr>
                <w:rFonts w:eastAsia="Calibri"/>
                <w:sz w:val="24"/>
                <w:szCs w:val="24"/>
              </w:rPr>
              <w:t>2,1 кг/с</w:t>
            </w:r>
          </w:p>
        </w:tc>
        <w:tc>
          <w:tcPr>
            <w:tcW w:w="1516" w:type="dxa"/>
            <w:vMerge/>
            <w:tcBorders>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p>
        </w:tc>
        <w:tc>
          <w:tcPr>
            <w:tcW w:w="3298" w:type="dxa"/>
            <w:vMerge/>
            <w:tcBorders>
              <w:left w:val="single" w:sz="4" w:space="0" w:color="auto"/>
              <w:right w:val="single" w:sz="4" w:space="0" w:color="auto"/>
            </w:tcBorders>
            <w:vAlign w:val="center"/>
          </w:tcPr>
          <w:p w:rsidR="00C27AE1" w:rsidRPr="00C27AE1" w:rsidRDefault="00C27AE1" w:rsidP="00C27AE1">
            <w:pPr>
              <w:spacing w:line="240" w:lineRule="auto"/>
              <w:ind w:firstLine="0"/>
              <w:rPr>
                <w:rFonts w:eastAsia="Calibri"/>
                <w:spacing w:val="-4"/>
                <w:sz w:val="24"/>
                <w:szCs w:val="22"/>
              </w:rPr>
            </w:pPr>
          </w:p>
        </w:tc>
        <w:tc>
          <w:tcPr>
            <w:tcW w:w="1215" w:type="dxa"/>
            <w:vMerge/>
            <w:tcBorders>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p>
        </w:tc>
        <w:tc>
          <w:tcPr>
            <w:tcW w:w="812" w:type="dxa"/>
            <w:vMerge/>
            <w:tcBorders>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p>
        </w:tc>
        <w:tc>
          <w:tcPr>
            <w:tcW w:w="2283" w:type="dxa"/>
            <w:vMerge/>
            <w:tcBorders>
              <w:left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Calibri"/>
                <w:sz w:val="24"/>
                <w:szCs w:val="22"/>
              </w:rPr>
            </w:pPr>
          </w:p>
        </w:tc>
      </w:tr>
      <w:tr w:rsidR="00C27AE1" w:rsidRPr="00C27AE1" w:rsidTr="00191C62">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6А</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lang w:val="en-US"/>
              </w:rPr>
            </w:pPr>
            <w:r w:rsidRPr="00C27AE1">
              <w:rPr>
                <w:rFonts w:eastAsia="Calibri"/>
                <w:sz w:val="24"/>
                <w:szCs w:val="24"/>
              </w:rPr>
              <w:t>Витрата</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Природний газ</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Calibri"/>
                <w:b/>
                <w:sz w:val="24"/>
                <w:szCs w:val="24"/>
              </w:rPr>
            </w:pPr>
            <w:r w:rsidRPr="00C27AE1">
              <w:rPr>
                <w:rFonts w:eastAsia="Calibri"/>
                <w:sz w:val="24"/>
                <w:szCs w:val="24"/>
              </w:rPr>
              <w:t>0,65 кг/с</w:t>
            </w:r>
          </w:p>
        </w:tc>
        <w:tc>
          <w:tcPr>
            <w:tcW w:w="1516" w:type="dxa"/>
            <w:vMerge/>
            <w:tcBorders>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p>
        </w:tc>
        <w:tc>
          <w:tcPr>
            <w:tcW w:w="3298" w:type="dxa"/>
            <w:vMerge/>
            <w:tcBorders>
              <w:left w:val="single" w:sz="4" w:space="0" w:color="auto"/>
              <w:right w:val="single" w:sz="4" w:space="0" w:color="auto"/>
            </w:tcBorders>
            <w:vAlign w:val="center"/>
          </w:tcPr>
          <w:p w:rsidR="00C27AE1" w:rsidRPr="00C27AE1" w:rsidRDefault="00C27AE1" w:rsidP="00C27AE1">
            <w:pPr>
              <w:spacing w:line="240" w:lineRule="auto"/>
              <w:ind w:firstLine="0"/>
              <w:rPr>
                <w:rFonts w:eastAsia="Calibri"/>
                <w:spacing w:val="-4"/>
                <w:sz w:val="24"/>
                <w:szCs w:val="22"/>
              </w:rPr>
            </w:pPr>
          </w:p>
        </w:tc>
        <w:tc>
          <w:tcPr>
            <w:tcW w:w="1215" w:type="dxa"/>
            <w:vMerge/>
            <w:tcBorders>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p>
        </w:tc>
        <w:tc>
          <w:tcPr>
            <w:tcW w:w="812" w:type="dxa"/>
            <w:vMerge/>
            <w:tcBorders>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p>
        </w:tc>
        <w:tc>
          <w:tcPr>
            <w:tcW w:w="2283" w:type="dxa"/>
            <w:vMerge/>
            <w:tcBorders>
              <w:left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Calibri"/>
                <w:sz w:val="24"/>
                <w:szCs w:val="22"/>
              </w:rPr>
            </w:pPr>
          </w:p>
        </w:tc>
      </w:tr>
      <w:tr w:rsidR="00C27AE1" w:rsidRPr="00C27AE1" w:rsidTr="00191C62">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1Б</w:t>
            </w:r>
          </w:p>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4Б</w:t>
            </w:r>
          </w:p>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5Б</w:t>
            </w:r>
          </w:p>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6Б</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lang w:val="en-US"/>
              </w:rPr>
            </w:pPr>
            <w:r w:rsidRPr="00C27AE1">
              <w:rPr>
                <w:rFonts w:eastAsia="Calibri"/>
                <w:sz w:val="24"/>
                <w:szCs w:val="24"/>
              </w:rPr>
              <w:t>Витрата</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Те саме</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Calibri"/>
                <w:sz w:val="24"/>
                <w:szCs w:val="24"/>
              </w:rPr>
            </w:pPr>
            <w:r w:rsidRPr="00C27AE1">
              <w:rPr>
                <w:rFonts w:eastAsia="Calibri"/>
                <w:sz w:val="24"/>
                <w:szCs w:val="24"/>
              </w:rPr>
              <w:t>Те саме</w:t>
            </w:r>
          </w:p>
        </w:tc>
        <w:tc>
          <w:tcPr>
            <w:tcW w:w="1516"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Місцевий</w:t>
            </w:r>
          </w:p>
        </w:tc>
        <w:tc>
          <w:tcPr>
            <w:tcW w:w="3298"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Calibri"/>
                <w:spacing w:val="-4"/>
                <w:sz w:val="24"/>
                <w:szCs w:val="22"/>
              </w:rPr>
            </w:pPr>
            <w:r w:rsidRPr="00C27AE1">
              <w:rPr>
                <w:rFonts w:eastAsia="Calibri"/>
                <w:spacing w:val="-4"/>
                <w:sz w:val="24"/>
                <w:szCs w:val="22"/>
              </w:rPr>
              <w:t xml:space="preserve">Вимірювальний </w:t>
            </w:r>
            <w:proofErr w:type="spellStart"/>
            <w:r w:rsidRPr="00C27AE1">
              <w:rPr>
                <w:rFonts w:eastAsia="Calibri"/>
                <w:spacing w:val="-4"/>
                <w:sz w:val="24"/>
                <w:szCs w:val="22"/>
              </w:rPr>
              <w:t>тензоперетворювач</w:t>
            </w:r>
            <w:proofErr w:type="spellEnd"/>
            <w:r w:rsidRPr="00C27AE1">
              <w:rPr>
                <w:rFonts w:eastAsia="Calibri"/>
                <w:spacing w:val="-4"/>
                <w:sz w:val="24"/>
                <w:szCs w:val="22"/>
              </w:rPr>
              <w:t xml:space="preserve"> перепаду тиску з блоком добування квадратного кореня, </w:t>
            </w:r>
            <w:proofErr w:type="spellStart"/>
            <w:r w:rsidRPr="00C27AE1">
              <w:rPr>
                <w:rFonts w:eastAsia="Calibri"/>
                <w:spacing w:val="-4"/>
                <w:sz w:val="24"/>
                <w:szCs w:val="22"/>
              </w:rPr>
              <w:t>ΔP</w:t>
            </w:r>
            <w:r w:rsidRPr="00C27AE1">
              <w:rPr>
                <w:rFonts w:eastAsia="Calibri"/>
                <w:spacing w:val="-4"/>
                <w:sz w:val="24"/>
                <w:szCs w:val="22"/>
                <w:vertAlign w:val="subscript"/>
              </w:rPr>
              <w:t>max</w:t>
            </w:r>
            <w:proofErr w:type="spellEnd"/>
            <w:r w:rsidRPr="00C27AE1">
              <w:rPr>
                <w:rFonts w:eastAsia="Calibri"/>
                <w:spacing w:val="-4"/>
                <w:sz w:val="24"/>
                <w:szCs w:val="22"/>
              </w:rPr>
              <w:t xml:space="preserve"> = 0,4 МПа, температура 5…50 °С, матеріал мембрани – сплав 36НХТЮ;</w:t>
            </w:r>
          </w:p>
          <w:p w:rsidR="00C27AE1" w:rsidRPr="00C27AE1" w:rsidRDefault="00C27AE1" w:rsidP="00C27AE1">
            <w:pPr>
              <w:spacing w:line="240" w:lineRule="auto"/>
              <w:ind w:firstLine="0"/>
              <w:rPr>
                <w:rFonts w:eastAsia="Calibri"/>
                <w:spacing w:val="-4"/>
                <w:sz w:val="24"/>
                <w:szCs w:val="22"/>
              </w:rPr>
            </w:pPr>
            <w:proofErr w:type="spellStart"/>
            <w:r w:rsidRPr="00C27AE1">
              <w:rPr>
                <w:rFonts w:eastAsia="Calibri"/>
                <w:spacing w:val="-4"/>
                <w:sz w:val="24"/>
                <w:szCs w:val="22"/>
              </w:rPr>
              <w:t>І</w:t>
            </w:r>
            <w:r w:rsidRPr="00C27AE1">
              <w:rPr>
                <w:rFonts w:eastAsia="Calibri"/>
                <w:spacing w:val="-4"/>
                <w:sz w:val="24"/>
                <w:szCs w:val="22"/>
                <w:vertAlign w:val="subscript"/>
              </w:rPr>
              <w:t>вих</w:t>
            </w:r>
            <w:proofErr w:type="spellEnd"/>
            <w:r w:rsidRPr="00C27AE1">
              <w:rPr>
                <w:rFonts w:eastAsia="Calibri"/>
                <w:spacing w:val="-4"/>
                <w:sz w:val="24"/>
                <w:szCs w:val="22"/>
              </w:rPr>
              <w:t xml:space="preserve"> = 0...5  </w:t>
            </w:r>
            <w:proofErr w:type="spellStart"/>
            <w:r w:rsidRPr="00C27AE1">
              <w:rPr>
                <w:rFonts w:eastAsia="Calibri"/>
                <w:spacing w:val="-4"/>
                <w:sz w:val="24"/>
                <w:szCs w:val="22"/>
              </w:rPr>
              <w:t>мА</w:t>
            </w:r>
            <w:proofErr w:type="spellEnd"/>
            <w:r w:rsidRPr="00C27AE1">
              <w:rPr>
                <w:rFonts w:eastAsia="Calibri"/>
                <w:spacing w:val="-4"/>
                <w:sz w:val="24"/>
                <w:szCs w:val="22"/>
              </w:rPr>
              <w:t xml:space="preserve">; 0(4)…20 </w:t>
            </w:r>
            <w:proofErr w:type="spellStart"/>
            <w:r w:rsidRPr="00C27AE1">
              <w:rPr>
                <w:rFonts w:eastAsia="Calibri"/>
                <w:spacing w:val="-4"/>
                <w:sz w:val="24"/>
                <w:szCs w:val="22"/>
              </w:rPr>
              <w:t>мА</w:t>
            </w:r>
            <w:proofErr w:type="spellEnd"/>
          </w:p>
        </w:tc>
        <w:tc>
          <w:tcPr>
            <w:tcW w:w="121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w:t>
            </w:r>
            <w:proofErr w:type="spellStart"/>
            <w:r w:rsidRPr="00C27AE1">
              <w:rPr>
                <w:rFonts w:eastAsia="Calibri"/>
                <w:sz w:val="24"/>
                <w:szCs w:val="24"/>
              </w:rPr>
              <w:t>Сапфир</w:t>
            </w:r>
            <w:proofErr w:type="spellEnd"/>
            <w:r w:rsidRPr="00C27AE1">
              <w:rPr>
                <w:rFonts w:eastAsia="Calibri"/>
                <w:sz w:val="24"/>
                <w:szCs w:val="24"/>
              </w:rPr>
              <w:t>-</w:t>
            </w:r>
          </w:p>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22ДД»,</w:t>
            </w:r>
          </w:p>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мод.2450</w:t>
            </w:r>
          </w:p>
        </w:tc>
        <w:tc>
          <w:tcPr>
            <w:tcW w:w="812"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4</w:t>
            </w:r>
          </w:p>
        </w:tc>
        <w:tc>
          <w:tcPr>
            <w:tcW w:w="22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Calibri"/>
                <w:sz w:val="24"/>
                <w:szCs w:val="22"/>
              </w:rPr>
            </w:pPr>
            <w:r w:rsidRPr="00C27AE1">
              <w:rPr>
                <w:rFonts w:eastAsia="Calibri"/>
                <w:sz w:val="24"/>
                <w:szCs w:val="22"/>
              </w:rPr>
              <w:t>ВО «</w:t>
            </w:r>
            <w:proofErr w:type="spellStart"/>
            <w:r w:rsidRPr="00C27AE1">
              <w:rPr>
                <w:rFonts w:eastAsia="Calibri"/>
                <w:sz w:val="24"/>
                <w:szCs w:val="22"/>
              </w:rPr>
              <w:t>Геофізприлад</w:t>
            </w:r>
            <w:proofErr w:type="spellEnd"/>
            <w:r w:rsidRPr="00C27AE1">
              <w:rPr>
                <w:rFonts w:eastAsia="Calibri"/>
                <w:sz w:val="24"/>
                <w:szCs w:val="22"/>
              </w:rPr>
              <w:t>», м. Івано-Франківськ</w:t>
            </w:r>
          </w:p>
        </w:tc>
      </w:tr>
      <w:tr w:rsidR="00C27AE1" w:rsidRPr="00C27AE1" w:rsidTr="00191C62">
        <w:trPr>
          <w:jc w:val="center"/>
        </w:trPr>
        <w:tc>
          <w:tcPr>
            <w:tcW w:w="1083" w:type="dxa"/>
            <w:tcBorders>
              <w:top w:val="single" w:sz="4" w:space="0" w:color="auto"/>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1В</w:t>
            </w:r>
          </w:p>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4В</w:t>
            </w:r>
          </w:p>
        </w:tc>
        <w:tc>
          <w:tcPr>
            <w:tcW w:w="1817" w:type="dxa"/>
            <w:tcBorders>
              <w:top w:val="single" w:sz="4" w:space="0" w:color="auto"/>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Температура</w:t>
            </w:r>
          </w:p>
        </w:tc>
        <w:tc>
          <w:tcPr>
            <w:tcW w:w="2000" w:type="dxa"/>
            <w:tcBorders>
              <w:top w:val="single" w:sz="4" w:space="0" w:color="auto"/>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Трубопровід</w:t>
            </w:r>
          </w:p>
        </w:tc>
        <w:tc>
          <w:tcPr>
            <w:tcW w:w="1285" w:type="dxa"/>
            <w:tcBorders>
              <w:top w:val="single" w:sz="4" w:space="0" w:color="auto"/>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w:t>
            </w:r>
          </w:p>
        </w:tc>
        <w:tc>
          <w:tcPr>
            <w:tcW w:w="1516" w:type="dxa"/>
            <w:tcBorders>
              <w:top w:val="single" w:sz="4" w:space="0" w:color="auto"/>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Щит керування</w:t>
            </w:r>
          </w:p>
        </w:tc>
        <w:tc>
          <w:tcPr>
            <w:tcW w:w="3298" w:type="dxa"/>
            <w:tcBorders>
              <w:top w:val="single" w:sz="4" w:space="0" w:color="auto"/>
              <w:left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pacing w:val="-6"/>
                <w:sz w:val="24"/>
                <w:szCs w:val="24"/>
                <w:lang w:val="ru-RU"/>
              </w:rPr>
            </w:pPr>
            <w:r w:rsidRPr="00C27AE1">
              <w:rPr>
                <w:rFonts w:eastAsia="Times New Roman"/>
                <w:spacing w:val="-6"/>
                <w:sz w:val="24"/>
                <w:szCs w:val="24"/>
              </w:rPr>
              <w:t xml:space="preserve">Автоматичний </w:t>
            </w:r>
            <w:proofErr w:type="spellStart"/>
            <w:r w:rsidRPr="00C27AE1">
              <w:rPr>
                <w:rFonts w:eastAsia="Times New Roman"/>
                <w:spacing w:val="-6"/>
                <w:sz w:val="24"/>
                <w:szCs w:val="24"/>
              </w:rPr>
              <w:t>показувальний</w:t>
            </w:r>
            <w:proofErr w:type="spellEnd"/>
            <w:r w:rsidRPr="00C27AE1">
              <w:rPr>
                <w:rFonts w:eastAsia="Times New Roman"/>
                <w:spacing w:val="-6"/>
                <w:sz w:val="24"/>
                <w:szCs w:val="24"/>
              </w:rPr>
              <w:t xml:space="preserve"> і </w:t>
            </w:r>
            <w:proofErr w:type="spellStart"/>
            <w:r w:rsidRPr="00C27AE1">
              <w:rPr>
                <w:rFonts w:eastAsia="Times New Roman"/>
                <w:spacing w:val="-6"/>
                <w:sz w:val="24"/>
                <w:szCs w:val="24"/>
              </w:rPr>
              <w:t>реєст-рувальний</w:t>
            </w:r>
            <w:proofErr w:type="spellEnd"/>
            <w:r w:rsidRPr="00C27AE1">
              <w:rPr>
                <w:rFonts w:eastAsia="Times New Roman"/>
                <w:spacing w:val="-6"/>
                <w:sz w:val="24"/>
                <w:szCs w:val="24"/>
              </w:rPr>
              <w:t xml:space="preserve"> вторинний прилад; вхідні сигнали: 0…5 </w:t>
            </w:r>
            <w:proofErr w:type="spellStart"/>
            <w:r w:rsidRPr="00C27AE1">
              <w:rPr>
                <w:rFonts w:eastAsia="Times New Roman"/>
                <w:spacing w:val="-6"/>
                <w:sz w:val="24"/>
                <w:szCs w:val="24"/>
              </w:rPr>
              <w:t>мА</w:t>
            </w:r>
            <w:proofErr w:type="spellEnd"/>
            <w:r w:rsidRPr="00C27AE1">
              <w:rPr>
                <w:rFonts w:eastAsia="Times New Roman"/>
                <w:spacing w:val="-6"/>
                <w:sz w:val="24"/>
                <w:szCs w:val="24"/>
              </w:rPr>
              <w:t xml:space="preserve">, 4…20 </w:t>
            </w:r>
            <w:proofErr w:type="spellStart"/>
            <w:r w:rsidRPr="00C27AE1">
              <w:rPr>
                <w:rFonts w:eastAsia="Times New Roman"/>
                <w:spacing w:val="-6"/>
                <w:sz w:val="24"/>
                <w:szCs w:val="24"/>
              </w:rPr>
              <w:t>мА</w:t>
            </w:r>
            <w:proofErr w:type="spellEnd"/>
            <w:r w:rsidRPr="00C27AE1">
              <w:rPr>
                <w:rFonts w:eastAsia="Times New Roman"/>
                <w:spacing w:val="-6"/>
                <w:sz w:val="24"/>
                <w:szCs w:val="24"/>
              </w:rPr>
              <w:t>; НСХ пере-</w:t>
            </w:r>
            <w:proofErr w:type="spellStart"/>
            <w:r w:rsidRPr="00C27AE1">
              <w:rPr>
                <w:rFonts w:eastAsia="Times New Roman"/>
                <w:spacing w:val="-6"/>
                <w:sz w:val="24"/>
                <w:szCs w:val="24"/>
              </w:rPr>
              <w:t>творювачів</w:t>
            </w:r>
            <w:proofErr w:type="spellEnd"/>
            <w:r w:rsidRPr="00C27AE1">
              <w:rPr>
                <w:rFonts w:eastAsia="Times New Roman"/>
                <w:spacing w:val="-6"/>
                <w:sz w:val="24"/>
                <w:szCs w:val="24"/>
              </w:rPr>
              <w:t>: термоелектричних – B, K, L, S, опору – 50П, 100П, 50М, 100М</w:t>
            </w:r>
            <w:r w:rsidRPr="00C27AE1">
              <w:rPr>
                <w:rFonts w:eastAsia="Times New Roman"/>
                <w:spacing w:val="-6"/>
                <w:sz w:val="24"/>
                <w:szCs w:val="24"/>
                <w:lang w:val="ru-RU"/>
              </w:rPr>
              <w:t>,</w:t>
            </w:r>
          </w:p>
          <w:p w:rsidR="00C27AE1" w:rsidRPr="00C27AE1" w:rsidRDefault="00C27AE1" w:rsidP="00C27AE1">
            <w:pPr>
              <w:spacing w:line="240" w:lineRule="auto"/>
              <w:ind w:firstLine="0"/>
              <w:rPr>
                <w:rFonts w:eastAsia="Times New Roman"/>
                <w:spacing w:val="-6"/>
                <w:sz w:val="24"/>
                <w:szCs w:val="24"/>
              </w:rPr>
            </w:pPr>
            <w:r w:rsidRPr="00C27AE1">
              <w:rPr>
                <w:rFonts w:eastAsia="Times New Roman"/>
                <w:spacing w:val="-6"/>
                <w:sz w:val="24"/>
                <w:szCs w:val="24"/>
              </w:rPr>
              <w:lastRenderedPageBreak/>
              <w:t>граничнодопустима основна похибка показань 0,5 %, реєстрації</w:t>
            </w:r>
            <w:r w:rsidRPr="00C27AE1">
              <w:rPr>
                <w:rFonts w:eastAsia="Times New Roman"/>
                <w:vanish/>
                <w:spacing w:val="-6"/>
                <w:sz w:val="24"/>
                <w:szCs w:val="24"/>
              </w:rPr>
              <w:t>|та|</w:t>
            </w:r>
            <w:r w:rsidRPr="00C27AE1">
              <w:rPr>
                <w:rFonts w:eastAsia="Times New Roman"/>
                <w:spacing w:val="-6"/>
                <w:sz w:val="24"/>
                <w:szCs w:val="24"/>
              </w:rPr>
              <w:t xml:space="preserve"> 1 %</w:t>
            </w:r>
          </w:p>
        </w:tc>
        <w:tc>
          <w:tcPr>
            <w:tcW w:w="1215" w:type="dxa"/>
            <w:tcBorders>
              <w:top w:val="single" w:sz="4" w:space="0" w:color="auto"/>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Times New Roman"/>
                <w:sz w:val="24"/>
                <w:szCs w:val="24"/>
              </w:rPr>
              <w:lastRenderedPageBreak/>
              <w:t>ДИСК-250</w:t>
            </w:r>
          </w:p>
        </w:tc>
        <w:tc>
          <w:tcPr>
            <w:tcW w:w="812" w:type="dxa"/>
            <w:tcBorders>
              <w:top w:val="single" w:sz="4" w:space="0" w:color="auto"/>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lang w:val="ru-RU"/>
              </w:rPr>
            </w:pPr>
            <w:r w:rsidRPr="00C27AE1">
              <w:rPr>
                <w:rFonts w:eastAsia="Calibri"/>
                <w:sz w:val="24"/>
                <w:szCs w:val="24"/>
                <w:lang w:val="ru-RU"/>
              </w:rPr>
              <w:t>2</w:t>
            </w:r>
          </w:p>
        </w:tc>
        <w:tc>
          <w:tcPr>
            <w:tcW w:w="2283" w:type="dxa"/>
            <w:tcBorders>
              <w:top w:val="single" w:sz="4" w:space="0" w:color="auto"/>
              <w:left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rPr>
            </w:pPr>
            <w:r w:rsidRPr="00C27AE1">
              <w:rPr>
                <w:rFonts w:eastAsia="Times New Roman"/>
                <w:sz w:val="24"/>
                <w:szCs w:val="24"/>
              </w:rPr>
              <w:t>ЗАТ „</w:t>
            </w:r>
            <w:proofErr w:type="spellStart"/>
            <w:r w:rsidRPr="00C27AE1">
              <w:rPr>
                <w:rFonts w:eastAsia="Times New Roman"/>
                <w:sz w:val="24"/>
                <w:szCs w:val="24"/>
              </w:rPr>
              <w:t>Промышленная</w:t>
            </w:r>
            <w:proofErr w:type="spellEnd"/>
            <w:r w:rsidRPr="00C27AE1">
              <w:rPr>
                <w:rFonts w:eastAsia="Times New Roman"/>
                <w:sz w:val="24"/>
                <w:szCs w:val="24"/>
              </w:rPr>
              <w:t xml:space="preserve"> </w:t>
            </w:r>
            <w:proofErr w:type="spellStart"/>
            <w:r w:rsidRPr="00C27AE1">
              <w:rPr>
                <w:rFonts w:eastAsia="Times New Roman"/>
                <w:sz w:val="24"/>
                <w:szCs w:val="24"/>
              </w:rPr>
              <w:t>группа</w:t>
            </w:r>
            <w:proofErr w:type="spellEnd"/>
            <w:r w:rsidRPr="00C27AE1">
              <w:rPr>
                <w:rFonts w:eastAsia="Times New Roman"/>
                <w:sz w:val="24"/>
                <w:szCs w:val="24"/>
              </w:rPr>
              <w:t xml:space="preserve"> «</w:t>
            </w:r>
            <w:proofErr w:type="spellStart"/>
            <w:r w:rsidRPr="00C27AE1">
              <w:rPr>
                <w:rFonts w:eastAsia="Times New Roman"/>
                <w:sz w:val="24"/>
                <w:szCs w:val="24"/>
              </w:rPr>
              <w:t>Метран</w:t>
            </w:r>
            <w:proofErr w:type="spellEnd"/>
            <w:r w:rsidRPr="00C27AE1">
              <w:rPr>
                <w:rFonts w:eastAsia="Times New Roman"/>
                <w:sz w:val="24"/>
                <w:szCs w:val="24"/>
              </w:rPr>
              <w:t>»”,</w:t>
            </w:r>
          </w:p>
          <w:p w:rsidR="00C27AE1" w:rsidRPr="00C27AE1" w:rsidRDefault="00C27AE1" w:rsidP="00C27AE1">
            <w:pPr>
              <w:widowControl w:val="0"/>
              <w:autoSpaceDE w:val="0"/>
              <w:autoSpaceDN w:val="0"/>
              <w:adjustRightInd w:val="0"/>
              <w:spacing w:line="240" w:lineRule="auto"/>
              <w:ind w:firstLine="0"/>
              <w:jc w:val="center"/>
              <w:rPr>
                <w:rFonts w:eastAsia="Calibri"/>
                <w:sz w:val="24"/>
                <w:szCs w:val="24"/>
              </w:rPr>
            </w:pPr>
            <w:r w:rsidRPr="00C27AE1">
              <w:rPr>
                <w:rFonts w:eastAsia="Times New Roman"/>
                <w:sz w:val="24"/>
                <w:szCs w:val="24"/>
              </w:rPr>
              <w:t>м. Челябінськ</w:t>
            </w:r>
          </w:p>
        </w:tc>
      </w:tr>
      <w:tr w:rsidR="00C27AE1" w:rsidRPr="00C27AE1" w:rsidTr="00191C62">
        <w:trPr>
          <w:jc w:val="center"/>
        </w:trPr>
        <w:tc>
          <w:tcPr>
            <w:tcW w:w="1083" w:type="dxa"/>
            <w:tcBorders>
              <w:top w:val="single" w:sz="4" w:space="0" w:color="auto"/>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5В</w:t>
            </w:r>
          </w:p>
          <w:p w:rsidR="00C27AE1" w:rsidRPr="00C27AE1" w:rsidRDefault="00C27AE1" w:rsidP="00C27AE1">
            <w:pPr>
              <w:spacing w:line="240" w:lineRule="auto"/>
              <w:ind w:firstLine="0"/>
              <w:jc w:val="center"/>
              <w:rPr>
                <w:rFonts w:eastAsia="Calibri"/>
                <w:sz w:val="24"/>
                <w:szCs w:val="24"/>
              </w:rPr>
            </w:pPr>
          </w:p>
        </w:tc>
        <w:tc>
          <w:tcPr>
            <w:tcW w:w="1817" w:type="dxa"/>
            <w:tcBorders>
              <w:top w:val="single" w:sz="4" w:space="0" w:color="auto"/>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lang w:val="en-US"/>
              </w:rPr>
            </w:pPr>
            <w:r w:rsidRPr="00C27AE1">
              <w:rPr>
                <w:rFonts w:eastAsia="Calibri"/>
                <w:sz w:val="24"/>
                <w:szCs w:val="24"/>
              </w:rPr>
              <w:t>Витрата</w:t>
            </w:r>
          </w:p>
        </w:tc>
        <w:tc>
          <w:tcPr>
            <w:tcW w:w="2000" w:type="dxa"/>
            <w:tcBorders>
              <w:top w:val="single" w:sz="4" w:space="0" w:color="auto"/>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Те саме</w:t>
            </w:r>
          </w:p>
        </w:tc>
        <w:tc>
          <w:tcPr>
            <w:tcW w:w="1285" w:type="dxa"/>
            <w:tcBorders>
              <w:top w:val="single" w:sz="4" w:space="0" w:color="auto"/>
              <w:left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Calibri"/>
                <w:sz w:val="24"/>
                <w:szCs w:val="24"/>
              </w:rPr>
            </w:pPr>
            <w:r w:rsidRPr="00C27AE1">
              <w:rPr>
                <w:rFonts w:eastAsia="Times New Roman"/>
                <w:sz w:val="24"/>
                <w:szCs w:val="24"/>
                <w:lang w:eastAsia="ru-RU"/>
              </w:rPr>
              <w:t>-</w:t>
            </w:r>
          </w:p>
        </w:tc>
        <w:tc>
          <w:tcPr>
            <w:tcW w:w="1516" w:type="dxa"/>
            <w:tcBorders>
              <w:top w:val="single" w:sz="4" w:space="0" w:color="auto"/>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Щит керування</w:t>
            </w:r>
          </w:p>
        </w:tc>
        <w:tc>
          <w:tcPr>
            <w:tcW w:w="3298" w:type="dxa"/>
            <w:tcBorders>
              <w:top w:val="single" w:sz="4" w:space="0" w:color="auto"/>
              <w:left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pacing w:val="-6"/>
                <w:sz w:val="24"/>
                <w:szCs w:val="24"/>
              </w:rPr>
            </w:pPr>
            <w:r w:rsidRPr="00C27AE1">
              <w:rPr>
                <w:rFonts w:eastAsia="Times New Roman"/>
                <w:spacing w:val="-6"/>
                <w:sz w:val="24"/>
                <w:szCs w:val="24"/>
              </w:rPr>
              <w:t>Мікропроцесорний універсальний ПІД-регулятор. Може використовуватися як 2-</w:t>
            </w:r>
            <w:r w:rsidRPr="00C27AE1">
              <w:rPr>
                <w:rFonts w:eastAsia="Times New Roman"/>
                <w:vanish/>
                <w:spacing w:val="-6"/>
                <w:sz w:val="24"/>
                <w:szCs w:val="24"/>
              </w:rPr>
              <w:t>|</w:t>
            </w:r>
            <w:r w:rsidRPr="00C27AE1">
              <w:rPr>
                <w:rFonts w:eastAsia="Times New Roman"/>
                <w:spacing w:val="-6"/>
                <w:sz w:val="24"/>
                <w:szCs w:val="24"/>
              </w:rPr>
              <w:t xml:space="preserve">, 3-позиційний регулятор; П-, </w:t>
            </w:r>
            <w:r w:rsidRPr="00C27AE1">
              <w:rPr>
                <w:rFonts w:eastAsia="Times New Roman"/>
                <w:vanish/>
                <w:spacing w:val="-6"/>
                <w:sz w:val="24"/>
                <w:szCs w:val="24"/>
              </w:rPr>
              <w:t>|</w:t>
            </w:r>
            <w:r w:rsidRPr="00C27AE1">
              <w:rPr>
                <w:rFonts w:eastAsia="Times New Roman"/>
                <w:spacing w:val="-6"/>
                <w:sz w:val="24"/>
                <w:szCs w:val="24"/>
              </w:rPr>
              <w:t>ПІ-, ПД-, ПІД-ре</w:t>
            </w:r>
            <w:r w:rsidRPr="00C27AE1">
              <w:rPr>
                <w:rFonts w:eastAsia="Times New Roman"/>
                <w:spacing w:val="-6"/>
                <w:sz w:val="24"/>
                <w:szCs w:val="24"/>
              </w:rPr>
              <w:softHyphen/>
              <w:t>гуля</w:t>
            </w:r>
            <w:r w:rsidRPr="00C27AE1">
              <w:rPr>
                <w:rFonts w:eastAsia="Times New Roman"/>
                <w:spacing w:val="-6"/>
                <w:sz w:val="24"/>
                <w:szCs w:val="24"/>
              </w:rPr>
              <w:softHyphen/>
              <w:t>тор з</w:t>
            </w:r>
            <w:r w:rsidRPr="00C27AE1">
              <w:rPr>
                <w:rFonts w:eastAsia="Times New Roman"/>
                <w:vanish/>
                <w:spacing w:val="-6"/>
                <w:sz w:val="24"/>
                <w:szCs w:val="24"/>
              </w:rPr>
              <w:t>|із|</w:t>
            </w:r>
            <w:r w:rsidRPr="00C27AE1">
              <w:rPr>
                <w:rFonts w:eastAsia="Times New Roman"/>
                <w:spacing w:val="-6"/>
                <w:sz w:val="24"/>
                <w:szCs w:val="24"/>
              </w:rPr>
              <w:t xml:space="preserve"> аналоговим або імпульсним виходом; </w:t>
            </w:r>
            <w:r w:rsidRPr="00C27AE1">
              <w:rPr>
                <w:rFonts w:eastAsia="Times New Roman"/>
                <w:vanish/>
                <w:spacing w:val="-6"/>
                <w:sz w:val="24"/>
                <w:szCs w:val="24"/>
              </w:rPr>
              <w:t>|</w:t>
            </w:r>
            <w:r w:rsidRPr="00C27AE1">
              <w:rPr>
                <w:rFonts w:eastAsia="Times New Roman"/>
                <w:spacing w:val="-6"/>
                <w:sz w:val="24"/>
                <w:szCs w:val="24"/>
              </w:rPr>
              <w:t xml:space="preserve"> П</w:t>
            </w:r>
            <w:r w:rsidRPr="00C27AE1">
              <w:rPr>
                <w:rFonts w:eastAsia="Times New Roman"/>
                <w:vanish/>
                <w:spacing w:val="-6"/>
                <w:sz w:val="24"/>
                <w:szCs w:val="24"/>
              </w:rPr>
              <w:t>|</w:t>
            </w:r>
            <w:r w:rsidRPr="00C27AE1">
              <w:rPr>
                <w:rFonts w:eastAsia="Times New Roman"/>
                <w:spacing w:val="-6"/>
                <w:sz w:val="24"/>
                <w:szCs w:val="24"/>
              </w:rPr>
              <w:t>-, ПІ-, ПД-, ПІД-</w:t>
            </w:r>
            <w:r w:rsidRPr="00C27AE1">
              <w:rPr>
                <w:rFonts w:eastAsia="Times New Roman"/>
                <w:b/>
                <w:spacing w:val="-6"/>
                <w:sz w:val="24"/>
                <w:szCs w:val="24"/>
              </w:rPr>
              <w:t>регулятор співвідношення</w:t>
            </w:r>
            <w:r w:rsidRPr="00C27AE1">
              <w:rPr>
                <w:rFonts w:eastAsia="Times New Roman"/>
                <w:spacing w:val="-6"/>
                <w:sz w:val="24"/>
                <w:szCs w:val="24"/>
              </w:rPr>
              <w:t>; П</w:t>
            </w:r>
            <w:r w:rsidRPr="00C27AE1">
              <w:rPr>
                <w:rFonts w:eastAsia="Times New Roman"/>
                <w:vanish/>
                <w:spacing w:val="-6"/>
                <w:sz w:val="24"/>
                <w:szCs w:val="24"/>
              </w:rPr>
              <w:t>|</w:t>
            </w:r>
            <w:r w:rsidRPr="00C27AE1">
              <w:rPr>
                <w:rFonts w:eastAsia="Times New Roman"/>
                <w:spacing w:val="-6"/>
                <w:sz w:val="24"/>
                <w:szCs w:val="24"/>
              </w:rPr>
              <w:t xml:space="preserve">-, ПІ-, ПД-, ПІД-регулятор каскадний. Вхідні сигнали: уніфіковані 0…5 </w:t>
            </w:r>
            <w:proofErr w:type="spellStart"/>
            <w:r w:rsidRPr="00C27AE1">
              <w:rPr>
                <w:rFonts w:eastAsia="Times New Roman"/>
                <w:spacing w:val="-6"/>
                <w:sz w:val="24"/>
                <w:szCs w:val="24"/>
              </w:rPr>
              <w:t>мА</w:t>
            </w:r>
            <w:proofErr w:type="spellEnd"/>
            <w:r w:rsidRPr="00C27AE1">
              <w:rPr>
                <w:rFonts w:eastAsia="Times New Roman"/>
                <w:spacing w:val="-6"/>
                <w:sz w:val="24"/>
                <w:szCs w:val="24"/>
              </w:rPr>
              <w:t xml:space="preserve">, 0(4)… 20 </w:t>
            </w:r>
            <w:proofErr w:type="spellStart"/>
            <w:r w:rsidRPr="00C27AE1">
              <w:rPr>
                <w:rFonts w:eastAsia="Times New Roman"/>
                <w:spacing w:val="-6"/>
                <w:sz w:val="24"/>
                <w:szCs w:val="24"/>
              </w:rPr>
              <w:t>мА</w:t>
            </w:r>
            <w:proofErr w:type="spellEnd"/>
            <w:r w:rsidRPr="00C27AE1">
              <w:rPr>
                <w:rFonts w:eastAsia="Times New Roman"/>
                <w:spacing w:val="-6"/>
                <w:sz w:val="24"/>
                <w:szCs w:val="24"/>
              </w:rPr>
              <w:t>, термоперетворювачі опору мідні з НСХ 50М і 100М; платинові з НСХ 50П, 100П. Кількість входів-виходів контролера у базовій моделі: аналогові входу – 4 (2 універсальні, 2 уніфіковані), аналогові виходи – 1; дискретні входи – 3; дискретні виходи – 5. Інтерфейс RS-485</w:t>
            </w:r>
          </w:p>
        </w:tc>
        <w:tc>
          <w:tcPr>
            <w:tcW w:w="1215" w:type="dxa"/>
            <w:tcBorders>
              <w:top w:val="single" w:sz="4" w:space="0" w:color="auto"/>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Times New Roman"/>
                <w:sz w:val="24"/>
                <w:szCs w:val="24"/>
                <w:lang w:eastAsia="ru-RU"/>
              </w:rPr>
              <w:t>МІК-25</w:t>
            </w:r>
          </w:p>
        </w:tc>
        <w:tc>
          <w:tcPr>
            <w:tcW w:w="812" w:type="dxa"/>
            <w:tcBorders>
              <w:top w:val="single" w:sz="4" w:space="0" w:color="auto"/>
              <w:left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lang w:val="ru-RU"/>
              </w:rPr>
            </w:pPr>
            <w:r w:rsidRPr="00C27AE1">
              <w:rPr>
                <w:rFonts w:eastAsia="Calibri"/>
                <w:sz w:val="24"/>
                <w:szCs w:val="24"/>
                <w:lang w:val="ru-RU"/>
              </w:rPr>
              <w:t>1</w:t>
            </w:r>
          </w:p>
        </w:tc>
        <w:tc>
          <w:tcPr>
            <w:tcW w:w="2283" w:type="dxa"/>
            <w:tcBorders>
              <w:top w:val="single" w:sz="4" w:space="0" w:color="auto"/>
              <w:left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rPr>
            </w:pPr>
            <w:r w:rsidRPr="00C27AE1">
              <w:rPr>
                <w:rFonts w:eastAsia="Times New Roman"/>
                <w:sz w:val="24"/>
                <w:szCs w:val="24"/>
              </w:rPr>
              <w:t>ВАТ</w:t>
            </w:r>
          </w:p>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rPr>
            </w:pPr>
            <w:r w:rsidRPr="00C27AE1">
              <w:rPr>
                <w:rFonts w:eastAsia="Times New Roman"/>
                <w:sz w:val="24"/>
                <w:szCs w:val="24"/>
              </w:rPr>
              <w:t>«Підприємство</w:t>
            </w:r>
          </w:p>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rPr>
            </w:pPr>
            <w:r w:rsidRPr="00C27AE1">
              <w:rPr>
                <w:rFonts w:eastAsia="Times New Roman"/>
                <w:sz w:val="24"/>
                <w:szCs w:val="24"/>
              </w:rPr>
              <w:t>“МІКРОЛ”»,</w:t>
            </w:r>
          </w:p>
          <w:p w:rsidR="00C27AE1" w:rsidRPr="00C27AE1" w:rsidRDefault="00C27AE1" w:rsidP="00C27AE1">
            <w:pPr>
              <w:widowControl w:val="0"/>
              <w:autoSpaceDE w:val="0"/>
              <w:autoSpaceDN w:val="0"/>
              <w:adjustRightInd w:val="0"/>
              <w:spacing w:line="240" w:lineRule="auto"/>
              <w:ind w:firstLine="0"/>
              <w:jc w:val="center"/>
              <w:rPr>
                <w:rFonts w:eastAsia="Calibri"/>
                <w:sz w:val="24"/>
                <w:szCs w:val="24"/>
              </w:rPr>
            </w:pPr>
            <w:r w:rsidRPr="00C27AE1">
              <w:rPr>
                <w:rFonts w:eastAsia="Times New Roman"/>
                <w:sz w:val="24"/>
                <w:szCs w:val="24"/>
              </w:rPr>
              <w:t>м. Івано-Франківськ</w:t>
            </w:r>
          </w:p>
        </w:tc>
      </w:tr>
      <w:tr w:rsidR="00C27AE1" w:rsidRPr="00C27AE1" w:rsidTr="00191C62">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1Г</w:t>
            </w:r>
          </w:p>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 xml:space="preserve">4Г </w:t>
            </w:r>
          </w:p>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5Г</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lang w:val="en-US"/>
              </w:rPr>
            </w:pPr>
            <w:r w:rsidRPr="00C27AE1">
              <w:rPr>
                <w:rFonts w:eastAsia="Calibri"/>
                <w:sz w:val="24"/>
                <w:szCs w:val="24"/>
              </w:rPr>
              <w:t>Витрата</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Те саме</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w:t>
            </w:r>
          </w:p>
        </w:tc>
        <w:tc>
          <w:tcPr>
            <w:tcW w:w="1516"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z w:val="24"/>
                <w:szCs w:val="24"/>
                <w:lang w:eastAsia="ru-RU"/>
              </w:rPr>
            </w:pPr>
            <w:r w:rsidRPr="00C27AE1">
              <w:rPr>
                <w:rFonts w:eastAsia="Times New Roman"/>
                <w:sz w:val="24"/>
                <w:szCs w:val="24"/>
                <w:lang w:eastAsia="ru-RU"/>
              </w:rPr>
              <w:t>Трубопровід</w:t>
            </w:r>
          </w:p>
        </w:tc>
        <w:tc>
          <w:tcPr>
            <w:tcW w:w="3298"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z w:val="24"/>
                <w:szCs w:val="24"/>
                <w:lang w:eastAsia="ru-RU"/>
              </w:rPr>
            </w:pPr>
            <w:r w:rsidRPr="00C27AE1">
              <w:rPr>
                <w:rFonts w:eastAsia="Times New Roman"/>
                <w:sz w:val="24"/>
                <w:szCs w:val="24"/>
                <w:lang w:eastAsia="ru-RU"/>
              </w:rPr>
              <w:t xml:space="preserve">Затвор шлюзовий продуктивність до 16,5 м³/год, діаметр ротора 250 мм, довжина ротора </w:t>
            </w:r>
            <w:r w:rsidRPr="00C27AE1">
              <w:rPr>
                <w:rFonts w:eastAsia="Times New Roman"/>
                <w:sz w:val="24"/>
                <w:szCs w:val="24"/>
                <w:lang w:eastAsia="ru-RU"/>
              </w:rPr>
              <w:lastRenderedPageBreak/>
              <w:t xml:space="preserve">265 мм, число комірок ротора 6,  частота обертання ротора 46 об/хв, споживана потужність 1,1 Вт. вихідні сигнали: </w:t>
            </w:r>
            <w:proofErr w:type="spellStart"/>
            <w:r w:rsidRPr="00C27AE1">
              <w:rPr>
                <w:rFonts w:eastAsia="Times New Roman"/>
                <w:sz w:val="24"/>
                <w:szCs w:val="24"/>
                <w:lang w:eastAsia="ru-RU"/>
              </w:rPr>
              <w:t>І</w:t>
            </w:r>
            <w:r w:rsidRPr="00C27AE1">
              <w:rPr>
                <w:rFonts w:eastAsia="Times New Roman"/>
                <w:sz w:val="24"/>
                <w:szCs w:val="24"/>
                <w:vertAlign w:val="subscript"/>
                <w:lang w:eastAsia="ru-RU"/>
              </w:rPr>
              <w:t>вх</w:t>
            </w:r>
            <w:proofErr w:type="spellEnd"/>
            <w:r w:rsidRPr="00C27AE1">
              <w:rPr>
                <w:rFonts w:eastAsia="Times New Roman"/>
                <w:sz w:val="24"/>
                <w:szCs w:val="24"/>
                <w:lang w:eastAsia="ru-RU"/>
              </w:rPr>
              <w:t xml:space="preserve"> =4…20 </w:t>
            </w:r>
            <w:proofErr w:type="spellStart"/>
            <w:r w:rsidRPr="00C27AE1">
              <w:rPr>
                <w:rFonts w:eastAsia="Times New Roman"/>
                <w:sz w:val="24"/>
                <w:szCs w:val="24"/>
                <w:lang w:eastAsia="ru-RU"/>
              </w:rPr>
              <w:t>мА</w:t>
            </w:r>
            <w:proofErr w:type="spellEnd"/>
          </w:p>
        </w:tc>
        <w:tc>
          <w:tcPr>
            <w:tcW w:w="121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0"/>
                <w:lang w:eastAsia="ru-RU"/>
              </w:rPr>
              <w:lastRenderedPageBreak/>
              <w:t>ШЗХ-10</w:t>
            </w:r>
          </w:p>
        </w:tc>
        <w:tc>
          <w:tcPr>
            <w:tcW w:w="812"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3</w:t>
            </w:r>
          </w:p>
        </w:tc>
        <w:tc>
          <w:tcPr>
            <w:tcW w:w="22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adjustRightInd w:val="0"/>
              <w:spacing w:line="240" w:lineRule="auto"/>
              <w:ind w:firstLine="0"/>
              <w:jc w:val="center"/>
              <w:rPr>
                <w:rFonts w:eastAsia="Times New Roman"/>
                <w:spacing w:val="-6"/>
                <w:sz w:val="24"/>
                <w:szCs w:val="20"/>
                <w:lang w:eastAsia="ru-RU"/>
              </w:rPr>
            </w:pPr>
            <w:r w:rsidRPr="00C27AE1">
              <w:rPr>
                <w:rFonts w:eastAsia="Times New Roman"/>
                <w:spacing w:val="-6"/>
                <w:sz w:val="24"/>
                <w:szCs w:val="20"/>
                <w:lang w:eastAsia="ru-RU"/>
              </w:rPr>
              <w:t>ПАТ «</w:t>
            </w:r>
            <w:proofErr w:type="spellStart"/>
            <w:r w:rsidRPr="00C27AE1">
              <w:rPr>
                <w:rFonts w:eastAsia="Times New Roman"/>
                <w:spacing w:val="-6"/>
                <w:sz w:val="24"/>
                <w:szCs w:val="20"/>
                <w:lang w:eastAsia="ru-RU"/>
              </w:rPr>
              <w:t>Хорольський</w:t>
            </w:r>
            <w:proofErr w:type="spellEnd"/>
            <w:r w:rsidRPr="00C27AE1">
              <w:rPr>
                <w:rFonts w:eastAsia="Times New Roman"/>
                <w:spacing w:val="-6"/>
                <w:sz w:val="24"/>
                <w:szCs w:val="20"/>
                <w:lang w:eastAsia="ru-RU"/>
              </w:rPr>
              <w:t xml:space="preserve"> механічний завод», м. Хорол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6"/>
                <w:sz w:val="24"/>
                <w:szCs w:val="20"/>
                <w:lang w:eastAsia="ru-RU"/>
              </w:rPr>
              <w:lastRenderedPageBreak/>
              <w:t>Полтавської обл.</w:t>
            </w:r>
          </w:p>
        </w:tc>
      </w:tr>
      <w:tr w:rsidR="00C27AE1" w:rsidRPr="00C27AE1" w:rsidTr="00191C62">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lastRenderedPageBreak/>
              <w:t>2А</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Вологість</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Трубопровід</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5%</w:t>
            </w:r>
          </w:p>
        </w:tc>
        <w:tc>
          <w:tcPr>
            <w:tcW w:w="1516"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z w:val="24"/>
                <w:szCs w:val="24"/>
                <w:lang w:eastAsia="ru-RU"/>
              </w:rPr>
            </w:pPr>
            <w:r w:rsidRPr="00C27AE1">
              <w:rPr>
                <w:rFonts w:eastAsia="Calibri"/>
                <w:sz w:val="24"/>
                <w:szCs w:val="24"/>
              </w:rPr>
              <w:t>Трубопровід</w:t>
            </w:r>
          </w:p>
        </w:tc>
        <w:tc>
          <w:tcPr>
            <w:tcW w:w="3298"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z w:val="24"/>
                <w:szCs w:val="24"/>
                <w:lang w:eastAsia="ru-RU"/>
              </w:rPr>
            </w:pPr>
            <w:r w:rsidRPr="00C27AE1">
              <w:rPr>
                <w:rFonts w:eastAsia="Times New Roman"/>
                <w:sz w:val="24"/>
                <w:szCs w:val="24"/>
                <w:lang w:eastAsia="ru-RU"/>
              </w:rPr>
              <w:t>Промисловий датчик температури та вологості ОВЕН ПВТ100 призначений для роботи в неагресивних середовищах. Температура вимірювання: -40…+80 °C.</w:t>
            </w:r>
            <w:r w:rsidRPr="00C27AE1">
              <w:rPr>
                <w:rFonts w:ascii="Arial" w:eastAsia="Times New Roman" w:hAnsi="Arial"/>
                <w:sz w:val="24"/>
                <w:szCs w:val="20"/>
                <w:lang w:eastAsia="ru-RU"/>
              </w:rPr>
              <w:t xml:space="preserve"> </w:t>
            </w:r>
            <w:r w:rsidRPr="00C27AE1">
              <w:rPr>
                <w:rFonts w:eastAsia="Times New Roman"/>
                <w:sz w:val="24"/>
                <w:szCs w:val="24"/>
                <w:lang w:eastAsia="ru-RU"/>
              </w:rPr>
              <w:t>Розширений діапазон вимірювання температури (до +120 °С) завдяки застосуванню високотемпературного кабелю. Висока точність вимірювання: абсолютна похибка вимірювання вологості – до ±3,0 %, температури – до ±0,5 °С.</w:t>
            </w:r>
            <w:r w:rsidRPr="00C27AE1">
              <w:rPr>
                <w:rFonts w:ascii="Arial" w:eastAsia="Times New Roman" w:hAnsi="Arial"/>
                <w:sz w:val="24"/>
                <w:szCs w:val="20"/>
                <w:lang w:eastAsia="ru-RU"/>
              </w:rPr>
              <w:t xml:space="preserve"> </w:t>
            </w:r>
            <w:r w:rsidRPr="00C27AE1">
              <w:rPr>
                <w:rFonts w:eastAsia="Times New Roman"/>
                <w:sz w:val="24"/>
                <w:szCs w:val="24"/>
                <w:lang w:eastAsia="ru-RU"/>
              </w:rPr>
              <w:t xml:space="preserve">Два незалежні вихідні канали 4..20 </w:t>
            </w:r>
            <w:proofErr w:type="spellStart"/>
            <w:r w:rsidRPr="00C27AE1">
              <w:rPr>
                <w:rFonts w:eastAsia="Times New Roman"/>
                <w:sz w:val="24"/>
                <w:szCs w:val="24"/>
                <w:lang w:eastAsia="ru-RU"/>
              </w:rPr>
              <w:t>мА</w:t>
            </w:r>
            <w:proofErr w:type="spellEnd"/>
            <w:r w:rsidRPr="00C27AE1">
              <w:rPr>
                <w:rFonts w:eastAsia="Times New Roman"/>
                <w:sz w:val="24"/>
                <w:szCs w:val="24"/>
                <w:lang w:eastAsia="ru-RU"/>
              </w:rPr>
              <w:t>.</w:t>
            </w:r>
            <w:r w:rsidRPr="00C27AE1">
              <w:rPr>
                <w:rFonts w:ascii="Arial" w:eastAsia="Times New Roman" w:hAnsi="Arial"/>
                <w:sz w:val="24"/>
                <w:szCs w:val="20"/>
                <w:lang w:eastAsia="ru-RU"/>
              </w:rPr>
              <w:t xml:space="preserve"> </w:t>
            </w:r>
            <w:r w:rsidRPr="00C27AE1">
              <w:rPr>
                <w:rFonts w:eastAsia="Times New Roman"/>
                <w:sz w:val="24"/>
                <w:szCs w:val="24"/>
                <w:lang w:eastAsia="ru-RU"/>
              </w:rPr>
              <w:t xml:space="preserve">Можливість обміну інформацією за інтерфейсом RS-485 (протокол </w:t>
            </w:r>
            <w:proofErr w:type="spellStart"/>
            <w:r w:rsidRPr="00C27AE1">
              <w:rPr>
                <w:rFonts w:eastAsia="Times New Roman"/>
                <w:sz w:val="24"/>
                <w:szCs w:val="24"/>
                <w:lang w:eastAsia="ru-RU"/>
              </w:rPr>
              <w:t>Modbus</w:t>
            </w:r>
            <w:proofErr w:type="spellEnd"/>
            <w:r w:rsidRPr="00C27AE1">
              <w:rPr>
                <w:rFonts w:eastAsia="Times New Roman"/>
                <w:sz w:val="24"/>
                <w:szCs w:val="24"/>
                <w:lang w:eastAsia="ru-RU"/>
              </w:rPr>
              <w:t xml:space="preserve"> RTU), швидкість до </w:t>
            </w:r>
            <w:r w:rsidRPr="00C27AE1">
              <w:rPr>
                <w:rFonts w:eastAsia="Times New Roman"/>
                <w:sz w:val="24"/>
                <w:szCs w:val="24"/>
                <w:lang w:eastAsia="ru-RU"/>
              </w:rPr>
              <w:lastRenderedPageBreak/>
              <w:t>57600 біт/с.</w:t>
            </w:r>
            <w:r w:rsidRPr="00C27AE1">
              <w:rPr>
                <w:rFonts w:ascii="Arial" w:eastAsia="Times New Roman" w:hAnsi="Arial"/>
                <w:sz w:val="24"/>
                <w:szCs w:val="20"/>
                <w:lang w:eastAsia="ru-RU"/>
              </w:rPr>
              <w:t xml:space="preserve"> </w:t>
            </w:r>
            <w:r w:rsidRPr="00C27AE1">
              <w:rPr>
                <w:rFonts w:eastAsia="Times New Roman"/>
                <w:sz w:val="24"/>
                <w:szCs w:val="24"/>
                <w:lang w:eastAsia="ru-RU"/>
              </w:rPr>
              <w:t>Ергономічний корпус зі ступенем захисту IP65.</w:t>
            </w:r>
          </w:p>
        </w:tc>
        <w:tc>
          <w:tcPr>
            <w:tcW w:w="121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0"/>
                <w:lang w:eastAsia="ru-RU"/>
              </w:rPr>
            </w:pPr>
            <w:r w:rsidRPr="00C27AE1">
              <w:rPr>
                <w:rFonts w:eastAsia="Times New Roman"/>
                <w:sz w:val="24"/>
                <w:szCs w:val="20"/>
                <w:lang w:eastAsia="ru-RU"/>
              </w:rPr>
              <w:lastRenderedPageBreak/>
              <w:t>ПВТ100</w:t>
            </w:r>
          </w:p>
        </w:tc>
        <w:tc>
          <w:tcPr>
            <w:tcW w:w="812"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1</w:t>
            </w:r>
          </w:p>
        </w:tc>
        <w:tc>
          <w:tcPr>
            <w:tcW w:w="22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rPr>
            </w:pPr>
            <w:r w:rsidRPr="00C27AE1">
              <w:rPr>
                <w:rFonts w:eastAsia="Times New Roman"/>
                <w:sz w:val="24"/>
                <w:szCs w:val="24"/>
              </w:rPr>
              <w:t>ВАТ</w:t>
            </w:r>
          </w:p>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rPr>
            </w:pPr>
            <w:r w:rsidRPr="00C27AE1">
              <w:rPr>
                <w:rFonts w:eastAsia="Times New Roman"/>
                <w:sz w:val="24"/>
                <w:szCs w:val="24"/>
              </w:rPr>
              <w:t>«ОВЕН”»,</w:t>
            </w:r>
          </w:p>
          <w:p w:rsidR="00C27AE1" w:rsidRPr="00C27AE1" w:rsidRDefault="00C27AE1" w:rsidP="00C27AE1">
            <w:pPr>
              <w:adjustRightInd w:val="0"/>
              <w:spacing w:line="240" w:lineRule="auto"/>
              <w:ind w:firstLine="0"/>
              <w:jc w:val="center"/>
              <w:rPr>
                <w:rFonts w:eastAsia="Times New Roman"/>
                <w:spacing w:val="-6"/>
                <w:sz w:val="24"/>
                <w:szCs w:val="20"/>
                <w:lang w:eastAsia="ru-RU"/>
              </w:rPr>
            </w:pPr>
            <w:r w:rsidRPr="00C27AE1">
              <w:rPr>
                <w:rFonts w:eastAsia="Times New Roman"/>
                <w:sz w:val="24"/>
                <w:szCs w:val="24"/>
              </w:rPr>
              <w:t>м. Харків</w:t>
            </w:r>
          </w:p>
        </w:tc>
      </w:tr>
      <w:tr w:rsidR="00C27AE1" w:rsidRPr="00C27AE1" w:rsidTr="00191C62">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2Б</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Вологість</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Трубопровід</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w:t>
            </w:r>
          </w:p>
        </w:tc>
        <w:tc>
          <w:tcPr>
            <w:tcW w:w="1516"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Щит керування</w:t>
            </w:r>
          </w:p>
        </w:tc>
        <w:tc>
          <w:tcPr>
            <w:tcW w:w="3298"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pacing w:val="-6"/>
                <w:sz w:val="24"/>
                <w:szCs w:val="24"/>
                <w:lang w:val="ru-RU"/>
              </w:rPr>
            </w:pPr>
            <w:r w:rsidRPr="00C27AE1">
              <w:rPr>
                <w:rFonts w:eastAsia="Times New Roman"/>
                <w:spacing w:val="-6"/>
                <w:sz w:val="24"/>
                <w:szCs w:val="24"/>
              </w:rPr>
              <w:t xml:space="preserve">Автоматичний </w:t>
            </w:r>
            <w:proofErr w:type="spellStart"/>
            <w:r w:rsidRPr="00C27AE1">
              <w:rPr>
                <w:rFonts w:eastAsia="Times New Roman"/>
                <w:spacing w:val="-6"/>
                <w:sz w:val="24"/>
                <w:szCs w:val="24"/>
              </w:rPr>
              <w:t>показувальний</w:t>
            </w:r>
            <w:proofErr w:type="spellEnd"/>
            <w:r w:rsidRPr="00C27AE1">
              <w:rPr>
                <w:rFonts w:eastAsia="Times New Roman"/>
                <w:spacing w:val="-6"/>
                <w:sz w:val="24"/>
                <w:szCs w:val="24"/>
              </w:rPr>
              <w:t xml:space="preserve"> і </w:t>
            </w:r>
            <w:proofErr w:type="spellStart"/>
            <w:r w:rsidRPr="00C27AE1">
              <w:rPr>
                <w:rFonts w:eastAsia="Times New Roman"/>
                <w:spacing w:val="-6"/>
                <w:sz w:val="24"/>
                <w:szCs w:val="24"/>
              </w:rPr>
              <w:t>реєст-рувальний</w:t>
            </w:r>
            <w:proofErr w:type="spellEnd"/>
            <w:r w:rsidRPr="00C27AE1">
              <w:rPr>
                <w:rFonts w:eastAsia="Times New Roman"/>
                <w:spacing w:val="-6"/>
                <w:sz w:val="24"/>
                <w:szCs w:val="24"/>
              </w:rPr>
              <w:t xml:space="preserve"> вторинний прилад; вхідні сигнали: 0…5 </w:t>
            </w:r>
            <w:proofErr w:type="spellStart"/>
            <w:r w:rsidRPr="00C27AE1">
              <w:rPr>
                <w:rFonts w:eastAsia="Times New Roman"/>
                <w:spacing w:val="-6"/>
                <w:sz w:val="24"/>
                <w:szCs w:val="24"/>
              </w:rPr>
              <w:t>мА</w:t>
            </w:r>
            <w:proofErr w:type="spellEnd"/>
            <w:r w:rsidRPr="00C27AE1">
              <w:rPr>
                <w:rFonts w:eastAsia="Times New Roman"/>
                <w:spacing w:val="-6"/>
                <w:sz w:val="24"/>
                <w:szCs w:val="24"/>
              </w:rPr>
              <w:t xml:space="preserve">, 4…20 </w:t>
            </w:r>
            <w:proofErr w:type="spellStart"/>
            <w:r w:rsidRPr="00C27AE1">
              <w:rPr>
                <w:rFonts w:eastAsia="Times New Roman"/>
                <w:spacing w:val="-6"/>
                <w:sz w:val="24"/>
                <w:szCs w:val="24"/>
              </w:rPr>
              <w:t>мА</w:t>
            </w:r>
            <w:proofErr w:type="spellEnd"/>
            <w:r w:rsidRPr="00C27AE1">
              <w:rPr>
                <w:rFonts w:eastAsia="Times New Roman"/>
                <w:spacing w:val="-6"/>
                <w:sz w:val="24"/>
                <w:szCs w:val="24"/>
              </w:rPr>
              <w:t>; НСХ пере-</w:t>
            </w:r>
            <w:proofErr w:type="spellStart"/>
            <w:r w:rsidRPr="00C27AE1">
              <w:rPr>
                <w:rFonts w:eastAsia="Times New Roman"/>
                <w:spacing w:val="-6"/>
                <w:sz w:val="24"/>
                <w:szCs w:val="24"/>
              </w:rPr>
              <w:t>творювачів</w:t>
            </w:r>
            <w:proofErr w:type="spellEnd"/>
            <w:r w:rsidRPr="00C27AE1">
              <w:rPr>
                <w:rFonts w:eastAsia="Times New Roman"/>
                <w:spacing w:val="-6"/>
                <w:sz w:val="24"/>
                <w:szCs w:val="24"/>
              </w:rPr>
              <w:t>: термоелектричних – B, K, L, S, опору – 50П, 100П, 50М, 100М</w:t>
            </w:r>
            <w:r w:rsidRPr="00C27AE1">
              <w:rPr>
                <w:rFonts w:eastAsia="Times New Roman"/>
                <w:spacing w:val="-6"/>
                <w:sz w:val="24"/>
                <w:szCs w:val="24"/>
                <w:lang w:val="ru-RU"/>
              </w:rPr>
              <w:t>,</w:t>
            </w:r>
          </w:p>
          <w:p w:rsidR="00C27AE1" w:rsidRPr="00C27AE1" w:rsidRDefault="00C27AE1" w:rsidP="00C27AE1">
            <w:pPr>
              <w:spacing w:line="240" w:lineRule="auto"/>
              <w:ind w:firstLine="0"/>
              <w:rPr>
                <w:rFonts w:eastAsia="Times New Roman"/>
                <w:spacing w:val="-6"/>
                <w:sz w:val="24"/>
                <w:szCs w:val="24"/>
              </w:rPr>
            </w:pPr>
            <w:r w:rsidRPr="00C27AE1">
              <w:rPr>
                <w:rFonts w:eastAsia="Times New Roman"/>
                <w:spacing w:val="-6"/>
                <w:sz w:val="24"/>
                <w:szCs w:val="24"/>
              </w:rPr>
              <w:t>граничнодопустима основна похибка показань 0,5 %, реєстрації</w:t>
            </w:r>
            <w:r w:rsidRPr="00C27AE1">
              <w:rPr>
                <w:rFonts w:eastAsia="Times New Roman"/>
                <w:vanish/>
                <w:spacing w:val="-6"/>
                <w:sz w:val="24"/>
                <w:szCs w:val="24"/>
              </w:rPr>
              <w:t>|та|</w:t>
            </w:r>
            <w:r w:rsidRPr="00C27AE1">
              <w:rPr>
                <w:rFonts w:eastAsia="Times New Roman"/>
                <w:spacing w:val="-6"/>
                <w:sz w:val="24"/>
                <w:szCs w:val="24"/>
              </w:rPr>
              <w:t xml:space="preserve"> 1 %</w:t>
            </w:r>
          </w:p>
        </w:tc>
        <w:tc>
          <w:tcPr>
            <w:tcW w:w="121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Times New Roman"/>
                <w:sz w:val="24"/>
                <w:szCs w:val="24"/>
              </w:rPr>
              <w:t>ДИСК-250</w:t>
            </w:r>
          </w:p>
        </w:tc>
        <w:tc>
          <w:tcPr>
            <w:tcW w:w="812"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lang w:val="ru-RU"/>
              </w:rPr>
            </w:pPr>
            <w:r w:rsidRPr="00C27AE1">
              <w:rPr>
                <w:rFonts w:eastAsia="Calibri"/>
                <w:sz w:val="24"/>
                <w:szCs w:val="24"/>
                <w:lang w:val="ru-RU"/>
              </w:rPr>
              <w:t>1</w:t>
            </w:r>
          </w:p>
        </w:tc>
        <w:tc>
          <w:tcPr>
            <w:tcW w:w="22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rPr>
            </w:pPr>
            <w:r w:rsidRPr="00C27AE1">
              <w:rPr>
                <w:rFonts w:eastAsia="Times New Roman"/>
                <w:sz w:val="24"/>
                <w:szCs w:val="24"/>
              </w:rPr>
              <w:t>ЗАТ „</w:t>
            </w:r>
            <w:proofErr w:type="spellStart"/>
            <w:r w:rsidRPr="00C27AE1">
              <w:rPr>
                <w:rFonts w:eastAsia="Times New Roman"/>
                <w:sz w:val="24"/>
                <w:szCs w:val="24"/>
              </w:rPr>
              <w:t>Промышленная</w:t>
            </w:r>
            <w:proofErr w:type="spellEnd"/>
            <w:r w:rsidRPr="00C27AE1">
              <w:rPr>
                <w:rFonts w:eastAsia="Times New Roman"/>
                <w:sz w:val="24"/>
                <w:szCs w:val="24"/>
              </w:rPr>
              <w:t xml:space="preserve"> </w:t>
            </w:r>
            <w:proofErr w:type="spellStart"/>
            <w:r w:rsidRPr="00C27AE1">
              <w:rPr>
                <w:rFonts w:eastAsia="Times New Roman"/>
                <w:sz w:val="24"/>
                <w:szCs w:val="24"/>
              </w:rPr>
              <w:t>группа</w:t>
            </w:r>
            <w:proofErr w:type="spellEnd"/>
            <w:r w:rsidRPr="00C27AE1">
              <w:rPr>
                <w:rFonts w:eastAsia="Times New Roman"/>
                <w:sz w:val="24"/>
                <w:szCs w:val="24"/>
              </w:rPr>
              <w:t xml:space="preserve"> «</w:t>
            </w:r>
            <w:proofErr w:type="spellStart"/>
            <w:r w:rsidRPr="00C27AE1">
              <w:rPr>
                <w:rFonts w:eastAsia="Times New Roman"/>
                <w:sz w:val="24"/>
                <w:szCs w:val="24"/>
              </w:rPr>
              <w:t>Метран</w:t>
            </w:r>
            <w:proofErr w:type="spellEnd"/>
            <w:r w:rsidRPr="00C27AE1">
              <w:rPr>
                <w:rFonts w:eastAsia="Times New Roman"/>
                <w:sz w:val="24"/>
                <w:szCs w:val="24"/>
              </w:rPr>
              <w:t>»”,</w:t>
            </w:r>
          </w:p>
          <w:p w:rsidR="00C27AE1" w:rsidRPr="00C27AE1" w:rsidRDefault="00C27AE1" w:rsidP="00C27AE1">
            <w:pPr>
              <w:widowControl w:val="0"/>
              <w:autoSpaceDE w:val="0"/>
              <w:autoSpaceDN w:val="0"/>
              <w:adjustRightInd w:val="0"/>
              <w:spacing w:line="240" w:lineRule="auto"/>
              <w:ind w:firstLine="0"/>
              <w:jc w:val="center"/>
              <w:rPr>
                <w:rFonts w:eastAsia="Calibri"/>
                <w:sz w:val="24"/>
                <w:szCs w:val="24"/>
              </w:rPr>
            </w:pPr>
            <w:r w:rsidRPr="00C27AE1">
              <w:rPr>
                <w:rFonts w:eastAsia="Times New Roman"/>
                <w:sz w:val="24"/>
                <w:szCs w:val="24"/>
              </w:rPr>
              <w:t>м. Челябінськ</w:t>
            </w:r>
          </w:p>
        </w:tc>
      </w:tr>
      <w:tr w:rsidR="00C27AE1" w:rsidRPr="00C27AE1" w:rsidTr="00191C62">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2В</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lang w:val="en-US"/>
              </w:rPr>
            </w:pPr>
            <w:r w:rsidRPr="00C27AE1">
              <w:rPr>
                <w:rFonts w:eastAsia="Calibri"/>
                <w:sz w:val="24"/>
                <w:szCs w:val="24"/>
              </w:rPr>
              <w:t>Витрата</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Те саме</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w:t>
            </w:r>
          </w:p>
        </w:tc>
        <w:tc>
          <w:tcPr>
            <w:tcW w:w="1516"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z w:val="24"/>
                <w:szCs w:val="24"/>
                <w:lang w:eastAsia="ru-RU"/>
              </w:rPr>
            </w:pPr>
            <w:r w:rsidRPr="00C27AE1">
              <w:rPr>
                <w:rFonts w:eastAsia="Times New Roman"/>
                <w:sz w:val="24"/>
                <w:szCs w:val="24"/>
                <w:lang w:eastAsia="ru-RU"/>
              </w:rPr>
              <w:t>Трубопровід</w:t>
            </w:r>
          </w:p>
        </w:tc>
        <w:tc>
          <w:tcPr>
            <w:tcW w:w="3298"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z w:val="24"/>
                <w:szCs w:val="24"/>
                <w:lang w:eastAsia="ru-RU"/>
              </w:rPr>
            </w:pPr>
            <w:r w:rsidRPr="00C27AE1">
              <w:rPr>
                <w:rFonts w:eastAsia="Times New Roman"/>
                <w:sz w:val="24"/>
                <w:szCs w:val="24"/>
                <w:lang w:eastAsia="ru-RU"/>
              </w:rPr>
              <w:t xml:space="preserve">Затвор шлюзовий продуктивність до 16,5 м³/год, діаметр ротора 250 мм, довжина ротора 265 мм, число комірок ротора 6,  частота обертання ротора 46 об/хв, споживана потужність 1,1 Вт. вихідні сигнали: </w:t>
            </w:r>
            <w:proofErr w:type="spellStart"/>
            <w:r w:rsidRPr="00C27AE1">
              <w:rPr>
                <w:rFonts w:eastAsia="Times New Roman"/>
                <w:sz w:val="24"/>
                <w:szCs w:val="24"/>
                <w:lang w:eastAsia="ru-RU"/>
              </w:rPr>
              <w:t>І</w:t>
            </w:r>
            <w:r w:rsidRPr="00C27AE1">
              <w:rPr>
                <w:rFonts w:eastAsia="Times New Roman"/>
                <w:sz w:val="24"/>
                <w:szCs w:val="24"/>
                <w:vertAlign w:val="subscript"/>
                <w:lang w:eastAsia="ru-RU"/>
              </w:rPr>
              <w:t>вх</w:t>
            </w:r>
            <w:proofErr w:type="spellEnd"/>
            <w:r w:rsidRPr="00C27AE1">
              <w:rPr>
                <w:rFonts w:eastAsia="Times New Roman"/>
                <w:sz w:val="24"/>
                <w:szCs w:val="24"/>
                <w:lang w:eastAsia="ru-RU"/>
              </w:rPr>
              <w:t xml:space="preserve"> =4…20 </w:t>
            </w:r>
            <w:proofErr w:type="spellStart"/>
            <w:r w:rsidRPr="00C27AE1">
              <w:rPr>
                <w:rFonts w:eastAsia="Times New Roman"/>
                <w:sz w:val="24"/>
                <w:szCs w:val="24"/>
                <w:lang w:eastAsia="ru-RU"/>
              </w:rPr>
              <w:t>мА</w:t>
            </w:r>
            <w:proofErr w:type="spellEnd"/>
          </w:p>
        </w:tc>
        <w:tc>
          <w:tcPr>
            <w:tcW w:w="121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0"/>
                <w:lang w:eastAsia="ru-RU"/>
              </w:rPr>
              <w:t>ШЗХ-10</w:t>
            </w:r>
          </w:p>
        </w:tc>
        <w:tc>
          <w:tcPr>
            <w:tcW w:w="812"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1</w:t>
            </w:r>
          </w:p>
        </w:tc>
        <w:tc>
          <w:tcPr>
            <w:tcW w:w="22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adjustRightInd w:val="0"/>
              <w:spacing w:line="240" w:lineRule="auto"/>
              <w:ind w:firstLine="0"/>
              <w:jc w:val="center"/>
              <w:rPr>
                <w:rFonts w:eastAsia="Times New Roman"/>
                <w:spacing w:val="-6"/>
                <w:sz w:val="24"/>
                <w:szCs w:val="20"/>
                <w:lang w:eastAsia="ru-RU"/>
              </w:rPr>
            </w:pPr>
            <w:r w:rsidRPr="00C27AE1">
              <w:rPr>
                <w:rFonts w:eastAsia="Times New Roman"/>
                <w:spacing w:val="-6"/>
                <w:sz w:val="24"/>
                <w:szCs w:val="20"/>
                <w:lang w:eastAsia="ru-RU"/>
              </w:rPr>
              <w:t>ПАТ «</w:t>
            </w:r>
            <w:proofErr w:type="spellStart"/>
            <w:r w:rsidRPr="00C27AE1">
              <w:rPr>
                <w:rFonts w:eastAsia="Times New Roman"/>
                <w:spacing w:val="-6"/>
                <w:sz w:val="24"/>
                <w:szCs w:val="20"/>
                <w:lang w:eastAsia="ru-RU"/>
              </w:rPr>
              <w:t>Хорольський</w:t>
            </w:r>
            <w:proofErr w:type="spellEnd"/>
            <w:r w:rsidRPr="00C27AE1">
              <w:rPr>
                <w:rFonts w:eastAsia="Times New Roman"/>
                <w:spacing w:val="-6"/>
                <w:sz w:val="24"/>
                <w:szCs w:val="20"/>
                <w:lang w:eastAsia="ru-RU"/>
              </w:rPr>
              <w:t xml:space="preserve"> механічний завод», м. Хорол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6"/>
                <w:sz w:val="24"/>
                <w:szCs w:val="20"/>
                <w:lang w:eastAsia="ru-RU"/>
              </w:rPr>
              <w:t>Полтавської обл.</w:t>
            </w:r>
          </w:p>
        </w:tc>
      </w:tr>
      <w:tr w:rsidR="00C27AE1" w:rsidRPr="00C27AE1" w:rsidTr="00512DA0">
        <w:trPr>
          <w:jc w:val="center"/>
        </w:trPr>
        <w:tc>
          <w:tcPr>
            <w:tcW w:w="15309" w:type="dxa"/>
            <w:gridSpan w:val="9"/>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after="200" w:line="240" w:lineRule="auto"/>
              <w:ind w:left="-18" w:right="85" w:hanging="18"/>
              <w:jc w:val="center"/>
              <w:rPr>
                <w:rFonts w:eastAsia="Calibri"/>
                <w:sz w:val="24"/>
                <w:szCs w:val="24"/>
                <w:lang w:val="ru-RU"/>
              </w:rPr>
            </w:pPr>
            <w:r w:rsidRPr="00C27AE1">
              <w:rPr>
                <w:rFonts w:eastAsia="Times New Roman"/>
                <w:b/>
                <w:sz w:val="24"/>
                <w:szCs w:val="24"/>
                <w:lang w:eastAsia="ru-RU"/>
              </w:rPr>
              <w:t>Електроапарати</w:t>
            </w:r>
          </w:p>
        </w:tc>
      </w:tr>
      <w:tr w:rsidR="00C27AE1" w:rsidRPr="00C27AE1" w:rsidTr="00512DA0">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lang w:val="en-US"/>
              </w:rPr>
            </w:pPr>
            <w:r w:rsidRPr="00C27AE1">
              <w:rPr>
                <w:rFonts w:eastAsia="Calibri"/>
                <w:sz w:val="24"/>
                <w:szCs w:val="24"/>
                <w:lang w:val="en-US"/>
              </w:rPr>
              <w:t>HL1</w:t>
            </w:r>
          </w:p>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lang w:val="en-US"/>
              </w:rPr>
              <w:t>HL</w:t>
            </w:r>
            <w:r w:rsidRPr="00C27AE1">
              <w:rPr>
                <w:rFonts w:eastAsia="Calibri"/>
                <w:sz w:val="24"/>
                <w:szCs w:val="24"/>
              </w:rPr>
              <w:t>2</w:t>
            </w:r>
            <w:r w:rsidRPr="00C27AE1">
              <w:rPr>
                <w:rFonts w:eastAsia="Calibri"/>
                <w:sz w:val="24"/>
                <w:szCs w:val="24"/>
                <w:lang w:val="en-US"/>
              </w:rPr>
              <w:t xml:space="preserve"> HL</w:t>
            </w:r>
            <w:r w:rsidRPr="00C27AE1">
              <w:rPr>
                <w:rFonts w:eastAsia="Calibri"/>
                <w:sz w:val="24"/>
                <w:szCs w:val="24"/>
              </w:rPr>
              <w:t>3</w:t>
            </w:r>
          </w:p>
          <w:p w:rsidR="00C27AE1" w:rsidRPr="00C27AE1" w:rsidRDefault="00C27AE1" w:rsidP="00C27AE1">
            <w:pPr>
              <w:spacing w:line="240" w:lineRule="auto"/>
              <w:ind w:firstLine="0"/>
              <w:jc w:val="center"/>
              <w:rPr>
                <w:rFonts w:eastAsia="Calibri"/>
                <w:sz w:val="24"/>
                <w:szCs w:val="24"/>
                <w:lang w:val="en-US"/>
              </w:rPr>
            </w:pPr>
            <w:r w:rsidRPr="00C27AE1">
              <w:rPr>
                <w:rFonts w:eastAsia="Calibri"/>
                <w:sz w:val="24"/>
                <w:szCs w:val="24"/>
                <w:lang w:val="en-US"/>
              </w:rPr>
              <w:t>HL4</w:t>
            </w:r>
          </w:p>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lang w:val="en-US"/>
              </w:rPr>
              <w:t>HL</w:t>
            </w:r>
            <w:r w:rsidRPr="00C27AE1">
              <w:rPr>
                <w:rFonts w:eastAsia="Calibri"/>
                <w:sz w:val="24"/>
                <w:szCs w:val="24"/>
              </w:rPr>
              <w:t>5</w:t>
            </w:r>
          </w:p>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lang w:val="en-US"/>
              </w:rPr>
              <w:t>HL</w:t>
            </w:r>
            <w:r w:rsidRPr="00C27AE1">
              <w:rPr>
                <w:rFonts w:eastAsia="Calibri"/>
                <w:sz w:val="24"/>
                <w:szCs w:val="24"/>
              </w:rPr>
              <w:t>6</w:t>
            </w:r>
          </w:p>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lang w:val="en-US"/>
              </w:rPr>
              <w:lastRenderedPageBreak/>
              <w:t>HL</w:t>
            </w:r>
            <w:r w:rsidRPr="00C27AE1">
              <w:rPr>
                <w:rFonts w:eastAsia="Calibri"/>
                <w:sz w:val="24"/>
                <w:szCs w:val="24"/>
              </w:rPr>
              <w:t>7</w:t>
            </w:r>
          </w:p>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lang w:val="en-US"/>
              </w:rPr>
              <w:t>HL</w:t>
            </w:r>
            <w:r w:rsidRPr="00C27AE1">
              <w:rPr>
                <w:rFonts w:eastAsia="Calibri"/>
                <w:sz w:val="24"/>
                <w:szCs w:val="24"/>
              </w:rPr>
              <w:t>8</w:t>
            </w:r>
            <w:r w:rsidRPr="00C27AE1">
              <w:rPr>
                <w:rFonts w:eastAsia="Calibri"/>
                <w:sz w:val="24"/>
                <w:szCs w:val="24"/>
                <w:lang w:val="en-US"/>
              </w:rPr>
              <w:t xml:space="preserve"> HL</w:t>
            </w:r>
            <w:r w:rsidRPr="00C27AE1">
              <w:rPr>
                <w:rFonts w:eastAsia="Calibri"/>
                <w:sz w:val="24"/>
                <w:szCs w:val="24"/>
              </w:rPr>
              <w:t>9</w:t>
            </w:r>
          </w:p>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lang w:val="en-US"/>
              </w:rPr>
              <w:t>HL</w:t>
            </w:r>
            <w:r w:rsidRPr="00C27AE1">
              <w:rPr>
                <w:rFonts w:eastAsia="Calibri"/>
                <w:sz w:val="24"/>
                <w:szCs w:val="24"/>
              </w:rPr>
              <w:t>10</w:t>
            </w:r>
          </w:p>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lang w:val="en-US"/>
              </w:rPr>
              <w:t>HL</w:t>
            </w:r>
            <w:r w:rsidRPr="00C27AE1">
              <w:rPr>
                <w:rFonts w:eastAsia="Calibri"/>
                <w:sz w:val="24"/>
                <w:szCs w:val="24"/>
              </w:rPr>
              <w:t>11</w:t>
            </w:r>
          </w:p>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lang w:val="en-US"/>
              </w:rPr>
              <w:t>HL</w:t>
            </w:r>
            <w:r w:rsidRPr="00C27AE1">
              <w:rPr>
                <w:rFonts w:eastAsia="Calibri"/>
                <w:sz w:val="24"/>
                <w:szCs w:val="24"/>
              </w:rPr>
              <w:t>12</w:t>
            </w:r>
          </w:p>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lang w:val="en-US"/>
              </w:rPr>
              <w:t>HL</w:t>
            </w:r>
            <w:r w:rsidRPr="00C27AE1">
              <w:rPr>
                <w:rFonts w:eastAsia="Calibri"/>
                <w:sz w:val="24"/>
                <w:szCs w:val="24"/>
              </w:rPr>
              <w:t>13</w:t>
            </w:r>
          </w:p>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lang w:val="en-US"/>
              </w:rPr>
              <w:t>HL</w:t>
            </w:r>
            <w:r w:rsidRPr="00C27AE1">
              <w:rPr>
                <w:rFonts w:eastAsia="Calibri"/>
                <w:sz w:val="24"/>
                <w:szCs w:val="24"/>
              </w:rPr>
              <w:t>14</w:t>
            </w:r>
            <w:r w:rsidRPr="00C27AE1">
              <w:rPr>
                <w:rFonts w:eastAsia="Calibri"/>
                <w:sz w:val="24"/>
                <w:szCs w:val="24"/>
                <w:lang w:val="en-US"/>
              </w:rPr>
              <w:t xml:space="preserve"> HL</w:t>
            </w:r>
            <w:r w:rsidRPr="00C27AE1">
              <w:rPr>
                <w:rFonts w:eastAsia="Calibri"/>
                <w:sz w:val="24"/>
                <w:szCs w:val="24"/>
              </w:rPr>
              <w:t>15</w:t>
            </w:r>
          </w:p>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lang w:val="en-US"/>
              </w:rPr>
              <w:t>HL</w:t>
            </w:r>
            <w:r w:rsidRPr="00C27AE1">
              <w:rPr>
                <w:rFonts w:eastAsia="Calibri"/>
                <w:sz w:val="24"/>
                <w:szCs w:val="24"/>
              </w:rPr>
              <w:t>16</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lastRenderedPageBreak/>
              <w:t>Сигналізація</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Calibri"/>
                <w:sz w:val="24"/>
                <w:szCs w:val="24"/>
              </w:rPr>
            </w:pPr>
            <w:r w:rsidRPr="00C27AE1">
              <w:rPr>
                <w:rFonts w:eastAsia="Calibri"/>
                <w:sz w:val="24"/>
                <w:szCs w:val="24"/>
              </w:rPr>
              <w:t>-</w:t>
            </w:r>
          </w:p>
        </w:tc>
        <w:tc>
          <w:tcPr>
            <w:tcW w:w="1516"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Щит керування</w:t>
            </w:r>
          </w:p>
        </w:tc>
        <w:tc>
          <w:tcPr>
            <w:tcW w:w="3298"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Calibri"/>
                <w:sz w:val="24"/>
                <w:szCs w:val="24"/>
              </w:rPr>
            </w:pPr>
            <w:r w:rsidRPr="00C27AE1">
              <w:rPr>
                <w:rFonts w:eastAsia="Calibri"/>
                <w:sz w:val="24"/>
                <w:szCs w:val="24"/>
              </w:rPr>
              <w:t xml:space="preserve">Лампа сигнальна світлодіодна (LED) з жовтим індика-тором (матриця), </w:t>
            </w:r>
            <w:proofErr w:type="spellStart"/>
            <w:r w:rsidRPr="00C27AE1">
              <w:rPr>
                <w:rFonts w:eastAsia="Calibri"/>
                <w:sz w:val="24"/>
                <w:szCs w:val="24"/>
              </w:rPr>
              <w:t>Wмах</w:t>
            </w:r>
            <w:proofErr w:type="spellEnd"/>
            <w:r w:rsidRPr="00C27AE1">
              <w:rPr>
                <w:rFonts w:eastAsia="Calibri"/>
                <w:sz w:val="24"/>
                <w:szCs w:val="24"/>
              </w:rPr>
              <w:t xml:space="preserve"> = 0,01 Вт,  U </w:t>
            </w:r>
            <w:proofErr w:type="spellStart"/>
            <w:r w:rsidRPr="00C27AE1">
              <w:rPr>
                <w:rFonts w:eastAsia="Calibri"/>
                <w:sz w:val="24"/>
                <w:szCs w:val="24"/>
              </w:rPr>
              <w:t>ном</w:t>
            </w:r>
            <w:proofErr w:type="spellEnd"/>
            <w:r w:rsidRPr="00C27AE1">
              <w:rPr>
                <w:rFonts w:eastAsia="Calibri"/>
                <w:sz w:val="24"/>
                <w:szCs w:val="24"/>
              </w:rPr>
              <w:t xml:space="preserve"> = 230 В, 50 </w:t>
            </w:r>
            <w:proofErr w:type="spellStart"/>
            <w:r w:rsidRPr="00C27AE1">
              <w:rPr>
                <w:rFonts w:eastAsia="Calibri"/>
                <w:sz w:val="24"/>
                <w:szCs w:val="24"/>
              </w:rPr>
              <w:t>Гц</w:t>
            </w:r>
            <w:proofErr w:type="spellEnd"/>
            <w:r w:rsidRPr="00C27AE1">
              <w:rPr>
                <w:rFonts w:eastAsia="Calibri"/>
                <w:sz w:val="24"/>
                <w:szCs w:val="24"/>
              </w:rPr>
              <w:t xml:space="preserve">, монтажна глибина </w:t>
            </w:r>
            <w:r w:rsidRPr="00C27AE1">
              <w:rPr>
                <w:rFonts w:eastAsia="Calibri"/>
                <w:sz w:val="24"/>
                <w:szCs w:val="24"/>
              </w:rPr>
              <w:lastRenderedPageBreak/>
              <w:t>ніші: 72,5 мм; кріплення на DIN-рейку</w:t>
            </w:r>
          </w:p>
        </w:tc>
        <w:tc>
          <w:tcPr>
            <w:tcW w:w="121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lang w:val="ru-RU"/>
              </w:rPr>
              <w:lastRenderedPageBreak/>
              <w:t>ЛС-47М</w:t>
            </w:r>
          </w:p>
        </w:tc>
        <w:tc>
          <w:tcPr>
            <w:tcW w:w="812"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Calibri"/>
                <w:sz w:val="24"/>
                <w:szCs w:val="24"/>
              </w:rPr>
            </w:pPr>
            <w:r w:rsidRPr="00C27AE1">
              <w:rPr>
                <w:rFonts w:eastAsia="Calibri"/>
                <w:sz w:val="24"/>
                <w:szCs w:val="24"/>
              </w:rPr>
              <w:t>16</w:t>
            </w:r>
          </w:p>
        </w:tc>
        <w:tc>
          <w:tcPr>
            <w:tcW w:w="22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left="-18" w:right="85" w:hanging="18"/>
              <w:jc w:val="center"/>
              <w:rPr>
                <w:rFonts w:eastAsia="Calibri"/>
                <w:sz w:val="24"/>
                <w:szCs w:val="24"/>
                <w:lang w:val="ru-RU"/>
              </w:rPr>
            </w:pPr>
            <w:r w:rsidRPr="00C27AE1">
              <w:rPr>
                <w:rFonts w:eastAsia="Calibri"/>
                <w:sz w:val="24"/>
                <w:szCs w:val="24"/>
                <w:lang w:val="ru-RU"/>
              </w:rPr>
              <w:t xml:space="preserve">«ІЕК </w:t>
            </w:r>
            <w:proofErr w:type="spellStart"/>
            <w:r w:rsidRPr="00C27AE1">
              <w:rPr>
                <w:rFonts w:eastAsia="Calibri"/>
                <w:sz w:val="24"/>
                <w:szCs w:val="24"/>
                <w:lang w:val="ru-RU"/>
              </w:rPr>
              <w:t>Україна</w:t>
            </w:r>
            <w:proofErr w:type="spellEnd"/>
            <w:r w:rsidRPr="00C27AE1">
              <w:rPr>
                <w:rFonts w:eastAsia="Calibri"/>
                <w:sz w:val="24"/>
                <w:szCs w:val="24"/>
                <w:lang w:val="ru-RU"/>
              </w:rPr>
              <w:t xml:space="preserve">», </w:t>
            </w:r>
          </w:p>
          <w:p w:rsidR="00C27AE1" w:rsidRPr="00C27AE1" w:rsidRDefault="00C27AE1" w:rsidP="00C27AE1">
            <w:pPr>
              <w:spacing w:line="240" w:lineRule="auto"/>
              <w:ind w:left="-18" w:right="85" w:hanging="18"/>
              <w:jc w:val="center"/>
              <w:rPr>
                <w:rFonts w:eastAsia="Calibri"/>
                <w:sz w:val="24"/>
                <w:szCs w:val="24"/>
                <w:lang w:val="ru-RU"/>
              </w:rPr>
            </w:pPr>
            <w:r w:rsidRPr="00C27AE1">
              <w:rPr>
                <w:rFonts w:eastAsia="Calibri"/>
                <w:sz w:val="24"/>
                <w:szCs w:val="24"/>
                <w:lang w:val="ru-RU"/>
              </w:rPr>
              <w:t xml:space="preserve">м. </w:t>
            </w:r>
            <w:proofErr w:type="spellStart"/>
            <w:r w:rsidRPr="00C27AE1">
              <w:rPr>
                <w:rFonts w:eastAsia="Calibri"/>
                <w:sz w:val="24"/>
                <w:szCs w:val="24"/>
                <w:lang w:val="ru-RU"/>
              </w:rPr>
              <w:t>Вишневе</w:t>
            </w:r>
            <w:proofErr w:type="spellEnd"/>
            <w:r w:rsidRPr="00C27AE1">
              <w:rPr>
                <w:rFonts w:eastAsia="Calibri"/>
                <w:sz w:val="24"/>
                <w:szCs w:val="24"/>
                <w:lang w:val="ru-RU"/>
              </w:rPr>
              <w:t xml:space="preserve"> </w:t>
            </w:r>
          </w:p>
          <w:p w:rsidR="00C27AE1" w:rsidRPr="00C27AE1" w:rsidRDefault="00C27AE1" w:rsidP="00C27AE1">
            <w:pPr>
              <w:spacing w:after="200" w:line="240" w:lineRule="auto"/>
              <w:ind w:left="-18" w:right="85" w:hanging="18"/>
              <w:jc w:val="center"/>
              <w:rPr>
                <w:rFonts w:eastAsia="Calibri"/>
                <w:sz w:val="24"/>
                <w:szCs w:val="24"/>
              </w:rPr>
            </w:pPr>
            <w:proofErr w:type="spellStart"/>
            <w:r w:rsidRPr="00C27AE1">
              <w:rPr>
                <w:rFonts w:eastAsia="Calibri"/>
                <w:sz w:val="24"/>
                <w:szCs w:val="24"/>
                <w:lang w:val="ru-RU"/>
              </w:rPr>
              <w:t>Київська</w:t>
            </w:r>
            <w:proofErr w:type="spellEnd"/>
            <w:r w:rsidRPr="00C27AE1">
              <w:rPr>
                <w:rFonts w:eastAsia="Calibri"/>
                <w:sz w:val="24"/>
                <w:szCs w:val="24"/>
                <w:lang w:val="ru-RU"/>
              </w:rPr>
              <w:t xml:space="preserve"> обл.</w:t>
            </w:r>
          </w:p>
        </w:tc>
      </w:tr>
      <w:tr w:rsidR="00C27AE1" w:rsidRPr="00C27AE1" w:rsidTr="00512DA0">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val="en-US" w:eastAsia="ru-RU"/>
              </w:rPr>
            </w:pPr>
            <w:r w:rsidRPr="00C27AE1">
              <w:rPr>
                <w:rFonts w:eastAsia="Times New Roman"/>
                <w:sz w:val="24"/>
                <w:szCs w:val="24"/>
                <w:lang w:val="en-US" w:eastAsia="ru-RU"/>
              </w:rPr>
              <w:t>FP</w:t>
            </w:r>
            <w:r w:rsidRPr="00C27AE1">
              <w:rPr>
                <w:rFonts w:eastAsia="Times New Roman"/>
                <w:sz w:val="24"/>
                <w:szCs w:val="24"/>
                <w:lang w:eastAsia="ru-RU"/>
              </w:rPr>
              <w:t>1</w:t>
            </w:r>
            <w:r w:rsidRPr="00C27AE1">
              <w:rPr>
                <w:rFonts w:eastAsia="Times New Roman"/>
                <w:sz w:val="24"/>
                <w:szCs w:val="24"/>
                <w:lang w:val="en-US" w:eastAsia="ru-RU"/>
              </w:rPr>
              <w:t>, FP</w:t>
            </w:r>
            <w:r w:rsidRPr="00C27AE1">
              <w:rPr>
                <w:rFonts w:eastAsia="Times New Roman"/>
                <w:sz w:val="24"/>
                <w:szCs w:val="24"/>
                <w:lang w:eastAsia="ru-RU"/>
              </w:rPr>
              <w:t>2</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Контроль струму у ланцюгу живлень обмоток мотору М1</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Ланцюг живлення після контактів магнітного пускача МП1</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lang w:eastAsia="ru-RU"/>
              </w:rPr>
            </w:pPr>
            <w:r w:rsidRPr="00C27AE1">
              <w:rPr>
                <w:rFonts w:eastAsia="Calibri"/>
                <w:sz w:val="24"/>
                <w:szCs w:val="24"/>
              </w:rPr>
              <w:t>0...20 А</w:t>
            </w:r>
          </w:p>
        </w:tc>
        <w:tc>
          <w:tcPr>
            <w:tcW w:w="1516"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Місцевий</w:t>
            </w:r>
          </w:p>
        </w:tc>
        <w:tc>
          <w:tcPr>
            <w:tcW w:w="3298"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z w:val="24"/>
                <w:szCs w:val="20"/>
                <w:lang w:eastAsia="ru-RU"/>
              </w:rPr>
            </w:pPr>
            <w:r w:rsidRPr="00C27AE1">
              <w:rPr>
                <w:rFonts w:eastAsia="Times New Roman"/>
                <w:sz w:val="24"/>
                <w:szCs w:val="20"/>
                <w:lang w:eastAsia="ru-RU"/>
              </w:rPr>
              <w:t xml:space="preserve">Автоматичний вимикач з тепловим реле, струм відключення 25 А, 380 В, 50 </w:t>
            </w:r>
            <w:proofErr w:type="spellStart"/>
            <w:r w:rsidRPr="00C27AE1">
              <w:rPr>
                <w:rFonts w:eastAsia="Times New Roman"/>
                <w:sz w:val="24"/>
                <w:szCs w:val="20"/>
                <w:lang w:eastAsia="ru-RU"/>
              </w:rPr>
              <w:t>Гц</w:t>
            </w:r>
            <w:proofErr w:type="spellEnd"/>
            <w:r w:rsidRPr="00C27AE1">
              <w:rPr>
                <w:rFonts w:eastAsia="Times New Roman"/>
                <w:sz w:val="24"/>
                <w:szCs w:val="20"/>
                <w:lang w:eastAsia="ru-RU"/>
              </w:rPr>
              <w:t>, час відключення 0,05 с</w:t>
            </w:r>
          </w:p>
        </w:tc>
        <w:tc>
          <w:tcPr>
            <w:tcW w:w="121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bCs/>
                <w:sz w:val="24"/>
                <w:szCs w:val="20"/>
                <w:lang w:eastAsia="ru-RU"/>
              </w:rPr>
            </w:pPr>
            <w:r w:rsidRPr="00C27AE1">
              <w:rPr>
                <w:rFonts w:eastAsia="Times New Roman"/>
                <w:bCs/>
                <w:sz w:val="24"/>
                <w:szCs w:val="20"/>
                <w:lang w:eastAsia="ru-RU"/>
              </w:rPr>
              <w:t>РТ-1308 (LR2-D1308)</w:t>
            </w:r>
          </w:p>
        </w:tc>
        <w:tc>
          <w:tcPr>
            <w:tcW w:w="812"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2</w:t>
            </w:r>
          </w:p>
        </w:tc>
        <w:tc>
          <w:tcPr>
            <w:tcW w:w="22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ТОВ "АСКО-УКРЕМ"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с. Новосілки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Київська обл.</w:t>
            </w:r>
          </w:p>
        </w:tc>
      </w:tr>
      <w:tr w:rsidR="00C27AE1" w:rsidRPr="00C27AE1" w:rsidTr="00512DA0">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val="en-US" w:eastAsia="ru-RU"/>
              </w:rPr>
            </w:pPr>
            <w:r w:rsidRPr="00C27AE1">
              <w:rPr>
                <w:rFonts w:eastAsia="Times New Roman"/>
                <w:sz w:val="24"/>
                <w:szCs w:val="24"/>
                <w:lang w:val="en-US" w:eastAsia="ru-RU"/>
              </w:rPr>
              <w:t>FP</w:t>
            </w:r>
            <w:r w:rsidRPr="00C27AE1">
              <w:rPr>
                <w:rFonts w:eastAsia="Times New Roman"/>
                <w:sz w:val="24"/>
                <w:szCs w:val="24"/>
                <w:lang w:eastAsia="ru-RU"/>
              </w:rPr>
              <w:t>3</w:t>
            </w:r>
            <w:r w:rsidRPr="00C27AE1">
              <w:rPr>
                <w:rFonts w:eastAsia="Times New Roman"/>
                <w:sz w:val="24"/>
                <w:szCs w:val="24"/>
                <w:lang w:val="en-US" w:eastAsia="ru-RU"/>
              </w:rPr>
              <w:t>, FP</w:t>
            </w:r>
            <w:r w:rsidRPr="00C27AE1">
              <w:rPr>
                <w:rFonts w:eastAsia="Times New Roman"/>
                <w:sz w:val="24"/>
                <w:szCs w:val="24"/>
                <w:lang w:eastAsia="ru-RU"/>
              </w:rPr>
              <w:t>4</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Контроль струму у ланцюгу живлень обмоток мотору М2</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Ланцюг живлення після контактів магнітного пускача МП2</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lang w:eastAsia="ru-RU"/>
              </w:rPr>
            </w:pPr>
            <w:r w:rsidRPr="00C27AE1">
              <w:rPr>
                <w:rFonts w:eastAsia="Calibri"/>
                <w:sz w:val="24"/>
                <w:szCs w:val="24"/>
              </w:rPr>
              <w:t>0...20 А</w:t>
            </w:r>
          </w:p>
        </w:tc>
        <w:tc>
          <w:tcPr>
            <w:tcW w:w="1516"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Місцевий</w:t>
            </w:r>
          </w:p>
        </w:tc>
        <w:tc>
          <w:tcPr>
            <w:tcW w:w="3298"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z w:val="24"/>
                <w:szCs w:val="20"/>
                <w:lang w:eastAsia="ru-RU"/>
              </w:rPr>
            </w:pPr>
            <w:r w:rsidRPr="00C27AE1">
              <w:rPr>
                <w:rFonts w:eastAsia="Times New Roman"/>
                <w:sz w:val="24"/>
                <w:szCs w:val="20"/>
                <w:lang w:eastAsia="ru-RU"/>
              </w:rPr>
              <w:t xml:space="preserve">Автоматичний вимикач з тепловим реле, струм відключення 25 А, 380 В, 50 </w:t>
            </w:r>
            <w:proofErr w:type="spellStart"/>
            <w:r w:rsidRPr="00C27AE1">
              <w:rPr>
                <w:rFonts w:eastAsia="Times New Roman"/>
                <w:sz w:val="24"/>
                <w:szCs w:val="20"/>
                <w:lang w:eastAsia="ru-RU"/>
              </w:rPr>
              <w:t>Гц</w:t>
            </w:r>
            <w:proofErr w:type="spellEnd"/>
            <w:r w:rsidRPr="00C27AE1">
              <w:rPr>
                <w:rFonts w:eastAsia="Times New Roman"/>
                <w:sz w:val="24"/>
                <w:szCs w:val="20"/>
                <w:lang w:eastAsia="ru-RU"/>
              </w:rPr>
              <w:t>, час відключення 0,05 с</w:t>
            </w:r>
          </w:p>
        </w:tc>
        <w:tc>
          <w:tcPr>
            <w:tcW w:w="121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bCs/>
                <w:sz w:val="24"/>
                <w:szCs w:val="20"/>
                <w:lang w:eastAsia="ru-RU"/>
              </w:rPr>
            </w:pPr>
            <w:r w:rsidRPr="00C27AE1">
              <w:rPr>
                <w:rFonts w:eastAsia="Times New Roman"/>
                <w:bCs/>
                <w:sz w:val="24"/>
                <w:szCs w:val="20"/>
                <w:lang w:eastAsia="ru-RU"/>
              </w:rPr>
              <w:t>РТ-1308 (LR2-D1308)</w:t>
            </w:r>
          </w:p>
        </w:tc>
        <w:tc>
          <w:tcPr>
            <w:tcW w:w="812"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2</w:t>
            </w:r>
          </w:p>
        </w:tc>
        <w:tc>
          <w:tcPr>
            <w:tcW w:w="22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ТОВ "АСКО-УКРЕМ"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с. Новосілки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Київська обл.</w:t>
            </w:r>
          </w:p>
        </w:tc>
      </w:tr>
      <w:tr w:rsidR="00C27AE1" w:rsidRPr="00C27AE1" w:rsidTr="00512DA0">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val="en-US" w:eastAsia="ru-RU"/>
              </w:rPr>
            </w:pPr>
            <w:r w:rsidRPr="00C27AE1">
              <w:rPr>
                <w:rFonts w:eastAsia="Times New Roman"/>
                <w:sz w:val="24"/>
                <w:szCs w:val="24"/>
                <w:lang w:val="en-US" w:eastAsia="ru-RU"/>
              </w:rPr>
              <w:t>FP</w:t>
            </w:r>
            <w:r w:rsidRPr="00C27AE1">
              <w:rPr>
                <w:rFonts w:eastAsia="Times New Roman"/>
                <w:sz w:val="24"/>
                <w:szCs w:val="24"/>
                <w:lang w:eastAsia="ru-RU"/>
              </w:rPr>
              <w:t>5</w:t>
            </w:r>
            <w:r w:rsidRPr="00C27AE1">
              <w:rPr>
                <w:rFonts w:eastAsia="Times New Roman"/>
                <w:sz w:val="24"/>
                <w:szCs w:val="24"/>
                <w:lang w:val="en-US" w:eastAsia="ru-RU"/>
              </w:rPr>
              <w:t>, FP</w:t>
            </w:r>
            <w:r w:rsidRPr="00C27AE1">
              <w:rPr>
                <w:rFonts w:eastAsia="Times New Roman"/>
                <w:sz w:val="24"/>
                <w:szCs w:val="24"/>
                <w:lang w:eastAsia="ru-RU"/>
              </w:rPr>
              <w:t>6</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Контроль струму у ланцюгу живлень обмоток мотору М3</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Ланцюг живлення після контактів магнітного пускача МП3</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lang w:eastAsia="ru-RU"/>
              </w:rPr>
            </w:pPr>
            <w:r w:rsidRPr="00C27AE1">
              <w:rPr>
                <w:rFonts w:eastAsia="Calibri"/>
                <w:sz w:val="24"/>
                <w:szCs w:val="24"/>
              </w:rPr>
              <w:t>0...20 А</w:t>
            </w:r>
          </w:p>
        </w:tc>
        <w:tc>
          <w:tcPr>
            <w:tcW w:w="1516"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Місцевий</w:t>
            </w:r>
          </w:p>
        </w:tc>
        <w:tc>
          <w:tcPr>
            <w:tcW w:w="3298"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z w:val="24"/>
                <w:szCs w:val="20"/>
                <w:lang w:eastAsia="ru-RU"/>
              </w:rPr>
            </w:pPr>
            <w:r w:rsidRPr="00C27AE1">
              <w:rPr>
                <w:rFonts w:eastAsia="Times New Roman"/>
                <w:sz w:val="24"/>
                <w:szCs w:val="20"/>
                <w:lang w:eastAsia="ru-RU"/>
              </w:rPr>
              <w:t xml:space="preserve">Автоматичний вимикач з тепловим реле, струм відключення 25 А, 380 В, 50 </w:t>
            </w:r>
            <w:proofErr w:type="spellStart"/>
            <w:r w:rsidRPr="00C27AE1">
              <w:rPr>
                <w:rFonts w:eastAsia="Times New Roman"/>
                <w:sz w:val="24"/>
                <w:szCs w:val="20"/>
                <w:lang w:eastAsia="ru-RU"/>
              </w:rPr>
              <w:t>Гц</w:t>
            </w:r>
            <w:proofErr w:type="spellEnd"/>
            <w:r w:rsidRPr="00C27AE1">
              <w:rPr>
                <w:rFonts w:eastAsia="Times New Roman"/>
                <w:sz w:val="24"/>
                <w:szCs w:val="20"/>
                <w:lang w:eastAsia="ru-RU"/>
              </w:rPr>
              <w:t>, час відключення 0,05 с</w:t>
            </w:r>
          </w:p>
        </w:tc>
        <w:tc>
          <w:tcPr>
            <w:tcW w:w="121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bCs/>
                <w:sz w:val="24"/>
                <w:szCs w:val="20"/>
                <w:lang w:eastAsia="ru-RU"/>
              </w:rPr>
            </w:pPr>
            <w:r w:rsidRPr="00C27AE1">
              <w:rPr>
                <w:rFonts w:eastAsia="Times New Roman"/>
                <w:bCs/>
                <w:sz w:val="24"/>
                <w:szCs w:val="20"/>
                <w:lang w:eastAsia="ru-RU"/>
              </w:rPr>
              <w:t>РТ-1308 (LR2-D1308)</w:t>
            </w:r>
          </w:p>
        </w:tc>
        <w:tc>
          <w:tcPr>
            <w:tcW w:w="812"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2</w:t>
            </w:r>
          </w:p>
        </w:tc>
        <w:tc>
          <w:tcPr>
            <w:tcW w:w="22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ТОВ "АСКО-УКРЕМ"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с. Новосілки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Київська обл.</w:t>
            </w:r>
          </w:p>
        </w:tc>
      </w:tr>
      <w:tr w:rsidR="00C27AE1" w:rsidRPr="00C27AE1" w:rsidTr="00512DA0">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val="en-US" w:eastAsia="ru-RU"/>
              </w:rPr>
            </w:pPr>
            <w:r w:rsidRPr="00C27AE1">
              <w:rPr>
                <w:rFonts w:eastAsia="Times New Roman"/>
                <w:sz w:val="24"/>
                <w:szCs w:val="24"/>
                <w:lang w:val="en-US" w:eastAsia="ru-RU"/>
              </w:rPr>
              <w:t>FP</w:t>
            </w:r>
            <w:r w:rsidRPr="00C27AE1">
              <w:rPr>
                <w:rFonts w:eastAsia="Times New Roman"/>
                <w:sz w:val="24"/>
                <w:szCs w:val="24"/>
                <w:lang w:eastAsia="ru-RU"/>
              </w:rPr>
              <w:t>7</w:t>
            </w:r>
            <w:r w:rsidRPr="00C27AE1">
              <w:rPr>
                <w:rFonts w:eastAsia="Times New Roman"/>
                <w:sz w:val="24"/>
                <w:szCs w:val="24"/>
                <w:lang w:val="en-US" w:eastAsia="ru-RU"/>
              </w:rPr>
              <w:t>, FP</w:t>
            </w:r>
            <w:r w:rsidRPr="00C27AE1">
              <w:rPr>
                <w:rFonts w:eastAsia="Times New Roman"/>
                <w:sz w:val="24"/>
                <w:szCs w:val="24"/>
                <w:lang w:eastAsia="ru-RU"/>
              </w:rPr>
              <w:t>8</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Контроль струму у ланцюгу живлень обмоток мотору М4</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Ланцюг живлення після контактів магнітного пускача МП4</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lang w:eastAsia="ru-RU"/>
              </w:rPr>
            </w:pPr>
            <w:r w:rsidRPr="00C27AE1">
              <w:rPr>
                <w:rFonts w:eastAsia="Calibri"/>
                <w:sz w:val="24"/>
                <w:szCs w:val="24"/>
              </w:rPr>
              <w:t>0...20 А</w:t>
            </w:r>
          </w:p>
        </w:tc>
        <w:tc>
          <w:tcPr>
            <w:tcW w:w="1516"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Місцевий</w:t>
            </w:r>
          </w:p>
        </w:tc>
        <w:tc>
          <w:tcPr>
            <w:tcW w:w="3298"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z w:val="24"/>
                <w:szCs w:val="20"/>
                <w:lang w:eastAsia="ru-RU"/>
              </w:rPr>
            </w:pPr>
            <w:r w:rsidRPr="00C27AE1">
              <w:rPr>
                <w:rFonts w:eastAsia="Times New Roman"/>
                <w:sz w:val="24"/>
                <w:szCs w:val="20"/>
                <w:lang w:eastAsia="ru-RU"/>
              </w:rPr>
              <w:t xml:space="preserve">Автоматичний вимикач з тепловим реле, струм відключення 25 А, 380 В, 50 </w:t>
            </w:r>
            <w:proofErr w:type="spellStart"/>
            <w:r w:rsidRPr="00C27AE1">
              <w:rPr>
                <w:rFonts w:eastAsia="Times New Roman"/>
                <w:sz w:val="24"/>
                <w:szCs w:val="20"/>
                <w:lang w:eastAsia="ru-RU"/>
              </w:rPr>
              <w:t>Гц</w:t>
            </w:r>
            <w:proofErr w:type="spellEnd"/>
            <w:r w:rsidRPr="00C27AE1">
              <w:rPr>
                <w:rFonts w:eastAsia="Times New Roman"/>
                <w:sz w:val="24"/>
                <w:szCs w:val="20"/>
                <w:lang w:eastAsia="ru-RU"/>
              </w:rPr>
              <w:t>, час відключення 0,05 с</w:t>
            </w:r>
          </w:p>
        </w:tc>
        <w:tc>
          <w:tcPr>
            <w:tcW w:w="121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bCs/>
                <w:sz w:val="24"/>
                <w:szCs w:val="20"/>
                <w:lang w:eastAsia="ru-RU"/>
              </w:rPr>
            </w:pPr>
            <w:r w:rsidRPr="00C27AE1">
              <w:rPr>
                <w:rFonts w:eastAsia="Times New Roman"/>
                <w:bCs/>
                <w:sz w:val="24"/>
                <w:szCs w:val="20"/>
                <w:lang w:eastAsia="ru-RU"/>
              </w:rPr>
              <w:t>РТ-1308 (LR2-D1308)</w:t>
            </w:r>
          </w:p>
        </w:tc>
        <w:tc>
          <w:tcPr>
            <w:tcW w:w="812"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2</w:t>
            </w:r>
          </w:p>
        </w:tc>
        <w:tc>
          <w:tcPr>
            <w:tcW w:w="22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ТОВ "АСКО-УКРЕМ"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с. Новосілки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Київська обл.</w:t>
            </w:r>
          </w:p>
        </w:tc>
      </w:tr>
      <w:tr w:rsidR="00C27AE1" w:rsidRPr="00C27AE1" w:rsidTr="00512DA0">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val="ru-RU" w:eastAsia="ru-RU"/>
              </w:rPr>
            </w:pPr>
            <w:r w:rsidRPr="00C27AE1">
              <w:rPr>
                <w:rFonts w:eastAsia="Times New Roman"/>
                <w:sz w:val="24"/>
                <w:szCs w:val="24"/>
                <w:lang w:val="en-US" w:eastAsia="ru-RU"/>
              </w:rPr>
              <w:t>SA</w:t>
            </w:r>
            <w:r w:rsidRPr="00C27AE1">
              <w:rPr>
                <w:rFonts w:eastAsia="Times New Roman"/>
                <w:sz w:val="24"/>
                <w:szCs w:val="24"/>
                <w:lang w:eastAsia="ru-RU"/>
              </w:rPr>
              <w:t>1</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Вмикання/вимикання ланцюга живлення до МП1</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Ланцюг між фазою C та N</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lang w:eastAsia="ru-RU"/>
              </w:rPr>
            </w:pPr>
            <w:r w:rsidRPr="00C27AE1">
              <w:rPr>
                <w:rFonts w:eastAsia="Times New Roman"/>
                <w:sz w:val="24"/>
                <w:szCs w:val="24"/>
                <w:lang w:eastAsia="ru-RU"/>
              </w:rPr>
              <w:t>220 В</w:t>
            </w:r>
          </w:p>
        </w:tc>
        <w:tc>
          <w:tcPr>
            <w:tcW w:w="1516"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Calibri"/>
                <w:sz w:val="24"/>
                <w:szCs w:val="24"/>
              </w:rPr>
              <w:t>Щит керування</w:t>
            </w:r>
          </w:p>
        </w:tc>
        <w:tc>
          <w:tcPr>
            <w:tcW w:w="3298"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z w:val="24"/>
                <w:szCs w:val="20"/>
                <w:lang w:eastAsia="ru-RU"/>
              </w:rPr>
            </w:pPr>
            <w:r w:rsidRPr="00C27AE1">
              <w:rPr>
                <w:rFonts w:eastAsia="Times New Roman"/>
                <w:sz w:val="24"/>
                <w:szCs w:val="20"/>
                <w:lang w:eastAsia="ru-RU"/>
              </w:rPr>
              <w:t xml:space="preserve">Кнопка запобіжного </w:t>
            </w:r>
            <w:proofErr w:type="spellStart"/>
            <w:r w:rsidRPr="00C27AE1">
              <w:rPr>
                <w:rFonts w:eastAsia="Times New Roman"/>
                <w:sz w:val="24"/>
                <w:szCs w:val="20"/>
                <w:lang w:eastAsia="ru-RU"/>
              </w:rPr>
              <w:t>вими-кання</w:t>
            </w:r>
            <w:proofErr w:type="spellEnd"/>
            <w:r w:rsidRPr="00C27AE1">
              <w:rPr>
                <w:rFonts w:eastAsia="Times New Roman"/>
                <w:sz w:val="24"/>
                <w:szCs w:val="20"/>
                <w:lang w:eastAsia="ru-RU"/>
              </w:rPr>
              <w:t xml:space="preserve">; номінальна робоча напруга: змінна (частота 50/60 </w:t>
            </w:r>
            <w:proofErr w:type="spellStart"/>
            <w:r w:rsidRPr="00C27AE1">
              <w:rPr>
                <w:rFonts w:eastAsia="Times New Roman"/>
                <w:sz w:val="24"/>
                <w:szCs w:val="20"/>
                <w:lang w:eastAsia="ru-RU"/>
              </w:rPr>
              <w:t>Гц</w:t>
            </w:r>
            <w:proofErr w:type="spellEnd"/>
            <w:r w:rsidRPr="00C27AE1">
              <w:rPr>
                <w:rFonts w:eastAsia="Times New Roman"/>
                <w:sz w:val="24"/>
                <w:szCs w:val="20"/>
                <w:lang w:eastAsia="ru-RU"/>
              </w:rPr>
              <w:t xml:space="preserve">) 660 </w:t>
            </w:r>
            <w:r w:rsidRPr="00C27AE1">
              <w:rPr>
                <w:rFonts w:eastAsia="Times New Roman"/>
                <w:sz w:val="24"/>
                <w:szCs w:val="20"/>
                <w:lang w:eastAsia="ru-RU"/>
              </w:rPr>
              <w:lastRenderedPageBreak/>
              <w:t>В, постійна – 440 В, номінальний тепловий струм – 10 А</w:t>
            </w:r>
          </w:p>
        </w:tc>
        <w:tc>
          <w:tcPr>
            <w:tcW w:w="121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bCs/>
                <w:sz w:val="24"/>
                <w:szCs w:val="20"/>
                <w:lang w:eastAsia="ru-RU"/>
              </w:rPr>
            </w:pPr>
            <w:r w:rsidRPr="00C27AE1">
              <w:rPr>
                <w:rFonts w:eastAsia="Times New Roman"/>
                <w:bCs/>
                <w:sz w:val="24"/>
                <w:szCs w:val="20"/>
                <w:lang w:eastAsia="ru-RU"/>
              </w:rPr>
              <w:lastRenderedPageBreak/>
              <w:t>ПКП SBI</w:t>
            </w:r>
          </w:p>
        </w:tc>
        <w:tc>
          <w:tcPr>
            <w:tcW w:w="812"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1</w:t>
            </w:r>
          </w:p>
        </w:tc>
        <w:tc>
          <w:tcPr>
            <w:tcW w:w="22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ТОВ "АСКО-УКРЕМ"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с. Новосілки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Київська обл.</w:t>
            </w:r>
          </w:p>
        </w:tc>
      </w:tr>
      <w:tr w:rsidR="00C27AE1" w:rsidRPr="00C27AE1" w:rsidTr="00512DA0">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val="ru-RU" w:eastAsia="ru-RU"/>
              </w:rPr>
            </w:pPr>
            <w:r w:rsidRPr="00C27AE1">
              <w:rPr>
                <w:rFonts w:eastAsia="Times New Roman"/>
                <w:sz w:val="24"/>
                <w:szCs w:val="24"/>
                <w:lang w:val="en-US" w:eastAsia="ru-RU"/>
              </w:rPr>
              <w:t>SA</w:t>
            </w:r>
            <w:r w:rsidRPr="00C27AE1">
              <w:rPr>
                <w:rFonts w:eastAsia="Times New Roman"/>
                <w:sz w:val="24"/>
                <w:szCs w:val="24"/>
                <w:lang w:eastAsia="ru-RU"/>
              </w:rPr>
              <w:t>2</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Вмикання/вимикання ланцюга живлення до МП2</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Ланцюг між фазою C та N</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lang w:eastAsia="ru-RU"/>
              </w:rPr>
            </w:pPr>
            <w:r w:rsidRPr="00C27AE1">
              <w:rPr>
                <w:rFonts w:eastAsia="Times New Roman"/>
                <w:sz w:val="24"/>
                <w:szCs w:val="24"/>
                <w:lang w:eastAsia="ru-RU"/>
              </w:rPr>
              <w:t>220 В</w:t>
            </w:r>
          </w:p>
        </w:tc>
        <w:tc>
          <w:tcPr>
            <w:tcW w:w="1516"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Calibri"/>
                <w:sz w:val="24"/>
                <w:szCs w:val="24"/>
              </w:rPr>
              <w:t>Щит керування</w:t>
            </w:r>
          </w:p>
        </w:tc>
        <w:tc>
          <w:tcPr>
            <w:tcW w:w="3298"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z w:val="24"/>
                <w:szCs w:val="20"/>
                <w:lang w:eastAsia="ru-RU"/>
              </w:rPr>
            </w:pPr>
            <w:r w:rsidRPr="00C27AE1">
              <w:rPr>
                <w:rFonts w:eastAsia="Times New Roman"/>
                <w:sz w:val="24"/>
                <w:szCs w:val="20"/>
                <w:lang w:eastAsia="ru-RU"/>
              </w:rPr>
              <w:t xml:space="preserve">Кнопка запобіжного </w:t>
            </w:r>
            <w:proofErr w:type="spellStart"/>
            <w:r w:rsidRPr="00C27AE1">
              <w:rPr>
                <w:rFonts w:eastAsia="Times New Roman"/>
                <w:sz w:val="24"/>
                <w:szCs w:val="20"/>
                <w:lang w:eastAsia="ru-RU"/>
              </w:rPr>
              <w:t>вими-кання</w:t>
            </w:r>
            <w:proofErr w:type="spellEnd"/>
            <w:r w:rsidRPr="00C27AE1">
              <w:rPr>
                <w:rFonts w:eastAsia="Times New Roman"/>
                <w:sz w:val="24"/>
                <w:szCs w:val="20"/>
                <w:lang w:eastAsia="ru-RU"/>
              </w:rPr>
              <w:t xml:space="preserve">; номінальна робоча напруга: змінна (частота 50/60 </w:t>
            </w:r>
            <w:proofErr w:type="spellStart"/>
            <w:r w:rsidRPr="00C27AE1">
              <w:rPr>
                <w:rFonts w:eastAsia="Times New Roman"/>
                <w:sz w:val="24"/>
                <w:szCs w:val="20"/>
                <w:lang w:eastAsia="ru-RU"/>
              </w:rPr>
              <w:t>Гц</w:t>
            </w:r>
            <w:proofErr w:type="spellEnd"/>
            <w:r w:rsidRPr="00C27AE1">
              <w:rPr>
                <w:rFonts w:eastAsia="Times New Roman"/>
                <w:sz w:val="24"/>
                <w:szCs w:val="20"/>
                <w:lang w:eastAsia="ru-RU"/>
              </w:rPr>
              <w:t>) 660 В, постійна – 440 В, номінальний тепловий струм – 10 А</w:t>
            </w:r>
          </w:p>
        </w:tc>
        <w:tc>
          <w:tcPr>
            <w:tcW w:w="121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bCs/>
                <w:sz w:val="24"/>
                <w:szCs w:val="20"/>
                <w:lang w:eastAsia="ru-RU"/>
              </w:rPr>
            </w:pPr>
            <w:r w:rsidRPr="00C27AE1">
              <w:rPr>
                <w:rFonts w:eastAsia="Times New Roman"/>
                <w:bCs/>
                <w:sz w:val="24"/>
                <w:szCs w:val="20"/>
                <w:lang w:eastAsia="ru-RU"/>
              </w:rPr>
              <w:t>ПКП SBI</w:t>
            </w:r>
          </w:p>
        </w:tc>
        <w:tc>
          <w:tcPr>
            <w:tcW w:w="812"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1</w:t>
            </w:r>
          </w:p>
        </w:tc>
        <w:tc>
          <w:tcPr>
            <w:tcW w:w="22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ТОВ "АСКО-УКРЕМ"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с. Новосілки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Київська обл.</w:t>
            </w:r>
          </w:p>
        </w:tc>
      </w:tr>
      <w:tr w:rsidR="00C27AE1" w:rsidRPr="00C27AE1" w:rsidTr="00512DA0">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val="ru-RU" w:eastAsia="ru-RU"/>
              </w:rPr>
            </w:pPr>
            <w:r w:rsidRPr="00C27AE1">
              <w:rPr>
                <w:rFonts w:eastAsia="Times New Roman"/>
                <w:sz w:val="24"/>
                <w:szCs w:val="24"/>
                <w:lang w:val="en-US" w:eastAsia="ru-RU"/>
              </w:rPr>
              <w:t>SA</w:t>
            </w:r>
            <w:r w:rsidRPr="00C27AE1">
              <w:rPr>
                <w:rFonts w:eastAsia="Times New Roman"/>
                <w:sz w:val="24"/>
                <w:szCs w:val="24"/>
                <w:lang w:eastAsia="ru-RU"/>
              </w:rPr>
              <w:t>3</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Вмикання/вимикання ланцюга живлення до МП3</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Ланцюг між фазою C та N</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lang w:eastAsia="ru-RU"/>
              </w:rPr>
            </w:pPr>
            <w:r w:rsidRPr="00C27AE1">
              <w:rPr>
                <w:rFonts w:eastAsia="Times New Roman"/>
                <w:sz w:val="24"/>
                <w:szCs w:val="24"/>
                <w:lang w:eastAsia="ru-RU"/>
              </w:rPr>
              <w:t>220 В</w:t>
            </w:r>
          </w:p>
        </w:tc>
        <w:tc>
          <w:tcPr>
            <w:tcW w:w="1516"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Calibri"/>
                <w:sz w:val="24"/>
                <w:szCs w:val="24"/>
              </w:rPr>
              <w:t>Щит керування</w:t>
            </w:r>
          </w:p>
        </w:tc>
        <w:tc>
          <w:tcPr>
            <w:tcW w:w="3298"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z w:val="24"/>
                <w:szCs w:val="20"/>
                <w:lang w:eastAsia="ru-RU"/>
              </w:rPr>
            </w:pPr>
            <w:r w:rsidRPr="00C27AE1">
              <w:rPr>
                <w:rFonts w:eastAsia="Times New Roman"/>
                <w:sz w:val="24"/>
                <w:szCs w:val="20"/>
                <w:lang w:eastAsia="ru-RU"/>
              </w:rPr>
              <w:t xml:space="preserve">Кнопка запобіжного </w:t>
            </w:r>
            <w:proofErr w:type="spellStart"/>
            <w:r w:rsidRPr="00C27AE1">
              <w:rPr>
                <w:rFonts w:eastAsia="Times New Roman"/>
                <w:sz w:val="24"/>
                <w:szCs w:val="20"/>
                <w:lang w:eastAsia="ru-RU"/>
              </w:rPr>
              <w:t>вими-кання</w:t>
            </w:r>
            <w:proofErr w:type="spellEnd"/>
            <w:r w:rsidRPr="00C27AE1">
              <w:rPr>
                <w:rFonts w:eastAsia="Times New Roman"/>
                <w:sz w:val="24"/>
                <w:szCs w:val="20"/>
                <w:lang w:eastAsia="ru-RU"/>
              </w:rPr>
              <w:t xml:space="preserve">; номінальна робоча напруга: змінна (частота 50/60 </w:t>
            </w:r>
            <w:proofErr w:type="spellStart"/>
            <w:r w:rsidRPr="00C27AE1">
              <w:rPr>
                <w:rFonts w:eastAsia="Times New Roman"/>
                <w:sz w:val="24"/>
                <w:szCs w:val="20"/>
                <w:lang w:eastAsia="ru-RU"/>
              </w:rPr>
              <w:t>Гц</w:t>
            </w:r>
            <w:proofErr w:type="spellEnd"/>
            <w:r w:rsidRPr="00C27AE1">
              <w:rPr>
                <w:rFonts w:eastAsia="Times New Roman"/>
                <w:sz w:val="24"/>
                <w:szCs w:val="20"/>
                <w:lang w:eastAsia="ru-RU"/>
              </w:rPr>
              <w:t>) 660 В, постійна – 440 В, номінальний тепловий струм – 10 А</w:t>
            </w:r>
          </w:p>
        </w:tc>
        <w:tc>
          <w:tcPr>
            <w:tcW w:w="121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bCs/>
                <w:sz w:val="24"/>
                <w:szCs w:val="20"/>
                <w:lang w:eastAsia="ru-RU"/>
              </w:rPr>
            </w:pPr>
            <w:r w:rsidRPr="00C27AE1">
              <w:rPr>
                <w:rFonts w:eastAsia="Times New Roman"/>
                <w:bCs/>
                <w:sz w:val="24"/>
                <w:szCs w:val="20"/>
                <w:lang w:eastAsia="ru-RU"/>
              </w:rPr>
              <w:t>ПКП SBI</w:t>
            </w:r>
          </w:p>
        </w:tc>
        <w:tc>
          <w:tcPr>
            <w:tcW w:w="812"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1</w:t>
            </w:r>
          </w:p>
        </w:tc>
        <w:tc>
          <w:tcPr>
            <w:tcW w:w="22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ТОВ "АСКО-УКРЕМ"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с. Новосілки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Київська обл.</w:t>
            </w:r>
          </w:p>
        </w:tc>
      </w:tr>
      <w:tr w:rsidR="00C27AE1" w:rsidRPr="00C27AE1" w:rsidTr="00512DA0">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val="ru-RU" w:eastAsia="ru-RU"/>
              </w:rPr>
            </w:pPr>
            <w:r w:rsidRPr="00C27AE1">
              <w:rPr>
                <w:rFonts w:eastAsia="Times New Roman"/>
                <w:sz w:val="24"/>
                <w:szCs w:val="24"/>
                <w:lang w:val="en-US" w:eastAsia="ru-RU"/>
              </w:rPr>
              <w:t>SA</w:t>
            </w:r>
            <w:r w:rsidRPr="00C27AE1">
              <w:rPr>
                <w:rFonts w:eastAsia="Times New Roman"/>
                <w:sz w:val="24"/>
                <w:szCs w:val="24"/>
                <w:lang w:eastAsia="ru-RU"/>
              </w:rPr>
              <w:t>4</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Вмикання/вимикання ланцюга живлення до МП4</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Ланцюг між фазою C та N</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lang w:eastAsia="ru-RU"/>
              </w:rPr>
            </w:pPr>
            <w:r w:rsidRPr="00C27AE1">
              <w:rPr>
                <w:rFonts w:eastAsia="Times New Roman"/>
                <w:sz w:val="24"/>
                <w:szCs w:val="24"/>
                <w:lang w:eastAsia="ru-RU"/>
              </w:rPr>
              <w:t>220 В</w:t>
            </w:r>
          </w:p>
        </w:tc>
        <w:tc>
          <w:tcPr>
            <w:tcW w:w="1516"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Calibri"/>
                <w:sz w:val="24"/>
                <w:szCs w:val="24"/>
              </w:rPr>
              <w:t>Щит керування</w:t>
            </w:r>
          </w:p>
        </w:tc>
        <w:tc>
          <w:tcPr>
            <w:tcW w:w="3298"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z w:val="24"/>
                <w:szCs w:val="20"/>
                <w:lang w:eastAsia="ru-RU"/>
              </w:rPr>
            </w:pPr>
            <w:r w:rsidRPr="00C27AE1">
              <w:rPr>
                <w:rFonts w:eastAsia="Times New Roman"/>
                <w:sz w:val="24"/>
                <w:szCs w:val="20"/>
                <w:lang w:eastAsia="ru-RU"/>
              </w:rPr>
              <w:t xml:space="preserve">Кнопка запобіжного </w:t>
            </w:r>
            <w:proofErr w:type="spellStart"/>
            <w:r w:rsidRPr="00C27AE1">
              <w:rPr>
                <w:rFonts w:eastAsia="Times New Roman"/>
                <w:sz w:val="24"/>
                <w:szCs w:val="20"/>
                <w:lang w:eastAsia="ru-RU"/>
              </w:rPr>
              <w:t>вими-кання</w:t>
            </w:r>
            <w:proofErr w:type="spellEnd"/>
            <w:r w:rsidRPr="00C27AE1">
              <w:rPr>
                <w:rFonts w:eastAsia="Times New Roman"/>
                <w:sz w:val="24"/>
                <w:szCs w:val="20"/>
                <w:lang w:eastAsia="ru-RU"/>
              </w:rPr>
              <w:t xml:space="preserve">; номінальна робоча напруга: змінна (частота 50/60 </w:t>
            </w:r>
            <w:proofErr w:type="spellStart"/>
            <w:r w:rsidRPr="00C27AE1">
              <w:rPr>
                <w:rFonts w:eastAsia="Times New Roman"/>
                <w:sz w:val="24"/>
                <w:szCs w:val="20"/>
                <w:lang w:eastAsia="ru-RU"/>
              </w:rPr>
              <w:t>Гц</w:t>
            </w:r>
            <w:proofErr w:type="spellEnd"/>
            <w:r w:rsidRPr="00C27AE1">
              <w:rPr>
                <w:rFonts w:eastAsia="Times New Roman"/>
                <w:sz w:val="24"/>
                <w:szCs w:val="20"/>
                <w:lang w:eastAsia="ru-RU"/>
              </w:rPr>
              <w:t>) 660 В, постійна – 440 В, номінальний тепловий струм – 10 А</w:t>
            </w:r>
          </w:p>
        </w:tc>
        <w:tc>
          <w:tcPr>
            <w:tcW w:w="121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bCs/>
                <w:sz w:val="24"/>
                <w:szCs w:val="20"/>
                <w:lang w:eastAsia="ru-RU"/>
              </w:rPr>
            </w:pPr>
            <w:r w:rsidRPr="00C27AE1">
              <w:rPr>
                <w:rFonts w:eastAsia="Times New Roman"/>
                <w:bCs/>
                <w:sz w:val="24"/>
                <w:szCs w:val="20"/>
                <w:lang w:eastAsia="ru-RU"/>
              </w:rPr>
              <w:t>ПКП SBI</w:t>
            </w:r>
          </w:p>
        </w:tc>
        <w:tc>
          <w:tcPr>
            <w:tcW w:w="812"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1</w:t>
            </w:r>
          </w:p>
        </w:tc>
        <w:tc>
          <w:tcPr>
            <w:tcW w:w="22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ТОВ "АСКО-УКРЕМ"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с. Новосілки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Київська обл.</w:t>
            </w:r>
          </w:p>
        </w:tc>
      </w:tr>
      <w:tr w:rsidR="00C27AE1" w:rsidRPr="00C27AE1" w:rsidTr="00512DA0">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val="en-US" w:eastAsia="ru-RU"/>
              </w:rPr>
              <w:t>FU</w:t>
            </w:r>
            <w:r w:rsidRPr="00C27AE1">
              <w:rPr>
                <w:rFonts w:eastAsia="Times New Roman"/>
                <w:sz w:val="24"/>
                <w:szCs w:val="24"/>
                <w:lang w:eastAsia="ru-RU"/>
              </w:rPr>
              <w:t>1</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Запобіжний контроль струму у ланцюгу живлення до пускача МП1</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Ланцюг між фазою C та N</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lang w:eastAsia="ru-RU"/>
              </w:rPr>
            </w:pPr>
            <w:r w:rsidRPr="00C27AE1">
              <w:rPr>
                <w:rFonts w:eastAsia="Times New Roman"/>
                <w:sz w:val="24"/>
                <w:szCs w:val="24"/>
                <w:lang w:eastAsia="ru-RU"/>
              </w:rPr>
              <w:t>10 А</w:t>
            </w:r>
          </w:p>
        </w:tc>
        <w:tc>
          <w:tcPr>
            <w:tcW w:w="1516"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Calibri"/>
                <w:sz w:val="24"/>
                <w:szCs w:val="24"/>
              </w:rPr>
              <w:t>Щит керування</w:t>
            </w:r>
          </w:p>
        </w:tc>
        <w:tc>
          <w:tcPr>
            <w:tcW w:w="3298"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z w:val="24"/>
                <w:szCs w:val="20"/>
                <w:lang w:eastAsia="ru-RU"/>
              </w:rPr>
            </w:pPr>
            <w:r w:rsidRPr="00C27AE1">
              <w:rPr>
                <w:rFonts w:eastAsia="Times New Roman"/>
                <w:sz w:val="24"/>
                <w:szCs w:val="20"/>
                <w:lang w:eastAsia="ru-RU"/>
              </w:rPr>
              <w:t>Плавкий запобіжник, МАХ струм 10 А, ГОСТ 17242, 220 В, контакти з електротехнічної міді, ТУ-3424-050-057581109-2009</w:t>
            </w:r>
          </w:p>
        </w:tc>
        <w:tc>
          <w:tcPr>
            <w:tcW w:w="121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bCs/>
                <w:sz w:val="24"/>
                <w:szCs w:val="20"/>
                <w:lang w:eastAsia="ru-RU"/>
              </w:rPr>
            </w:pPr>
            <w:r w:rsidRPr="00C27AE1">
              <w:rPr>
                <w:rFonts w:eastAsia="Times New Roman"/>
                <w:bCs/>
                <w:sz w:val="24"/>
                <w:szCs w:val="20"/>
                <w:lang w:eastAsia="ru-RU"/>
              </w:rPr>
              <w:t>NH00</w:t>
            </w:r>
          </w:p>
        </w:tc>
        <w:tc>
          <w:tcPr>
            <w:tcW w:w="812"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1</w:t>
            </w:r>
          </w:p>
        </w:tc>
        <w:tc>
          <w:tcPr>
            <w:tcW w:w="22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ТОВ "АСКО-УКРЕМ"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с. Новосілки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Київська обл.</w:t>
            </w:r>
          </w:p>
        </w:tc>
      </w:tr>
      <w:tr w:rsidR="00C27AE1" w:rsidRPr="00C27AE1" w:rsidTr="00512DA0">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val="en-US" w:eastAsia="ru-RU"/>
              </w:rPr>
              <w:t>FU</w:t>
            </w:r>
            <w:r w:rsidRPr="00C27AE1">
              <w:rPr>
                <w:rFonts w:eastAsia="Times New Roman"/>
                <w:sz w:val="24"/>
                <w:szCs w:val="24"/>
                <w:lang w:eastAsia="ru-RU"/>
              </w:rPr>
              <w:t>2</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Запобіжний контроль струму у ланцюгу живлення до пускача МП2</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Ланцюг між фазою C та N</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lang w:eastAsia="ru-RU"/>
              </w:rPr>
            </w:pPr>
            <w:r w:rsidRPr="00C27AE1">
              <w:rPr>
                <w:rFonts w:eastAsia="Times New Roman"/>
                <w:sz w:val="24"/>
                <w:szCs w:val="24"/>
                <w:lang w:eastAsia="ru-RU"/>
              </w:rPr>
              <w:t>10 А</w:t>
            </w:r>
          </w:p>
        </w:tc>
        <w:tc>
          <w:tcPr>
            <w:tcW w:w="1516"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Calibri"/>
                <w:sz w:val="24"/>
                <w:szCs w:val="24"/>
              </w:rPr>
              <w:t>Щит керування</w:t>
            </w:r>
          </w:p>
        </w:tc>
        <w:tc>
          <w:tcPr>
            <w:tcW w:w="3298"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z w:val="24"/>
                <w:szCs w:val="20"/>
                <w:lang w:eastAsia="ru-RU"/>
              </w:rPr>
            </w:pPr>
            <w:r w:rsidRPr="00C27AE1">
              <w:rPr>
                <w:rFonts w:eastAsia="Times New Roman"/>
                <w:sz w:val="24"/>
                <w:szCs w:val="20"/>
                <w:lang w:eastAsia="ru-RU"/>
              </w:rPr>
              <w:t xml:space="preserve">Плавкий запобіжник, МАХ струм 10 А, ГОСТ 17242, 220 В, контакти з електротехнічної міді, </w:t>
            </w:r>
            <w:r w:rsidRPr="00C27AE1">
              <w:rPr>
                <w:rFonts w:eastAsia="Times New Roman"/>
                <w:sz w:val="24"/>
                <w:szCs w:val="20"/>
                <w:lang w:eastAsia="ru-RU"/>
              </w:rPr>
              <w:lastRenderedPageBreak/>
              <w:t>ТУ-3424-050-057581109-2009</w:t>
            </w:r>
          </w:p>
        </w:tc>
        <w:tc>
          <w:tcPr>
            <w:tcW w:w="121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bCs/>
                <w:sz w:val="24"/>
                <w:szCs w:val="20"/>
                <w:lang w:eastAsia="ru-RU"/>
              </w:rPr>
            </w:pPr>
            <w:r w:rsidRPr="00C27AE1">
              <w:rPr>
                <w:rFonts w:eastAsia="Times New Roman"/>
                <w:bCs/>
                <w:sz w:val="24"/>
                <w:szCs w:val="20"/>
                <w:lang w:eastAsia="ru-RU"/>
              </w:rPr>
              <w:lastRenderedPageBreak/>
              <w:t>NH00</w:t>
            </w:r>
          </w:p>
        </w:tc>
        <w:tc>
          <w:tcPr>
            <w:tcW w:w="812"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1</w:t>
            </w:r>
          </w:p>
        </w:tc>
        <w:tc>
          <w:tcPr>
            <w:tcW w:w="22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ТОВ "АСКО-УКРЕМ"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с. Новосілки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Київська обл.</w:t>
            </w:r>
          </w:p>
        </w:tc>
      </w:tr>
      <w:tr w:rsidR="00C27AE1" w:rsidRPr="00C27AE1" w:rsidTr="00512DA0">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val="en-US" w:eastAsia="ru-RU"/>
              </w:rPr>
              <w:t>FU</w:t>
            </w:r>
            <w:r w:rsidRPr="00C27AE1">
              <w:rPr>
                <w:rFonts w:eastAsia="Times New Roman"/>
                <w:sz w:val="24"/>
                <w:szCs w:val="24"/>
                <w:lang w:eastAsia="ru-RU"/>
              </w:rPr>
              <w:t>3</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Запобіжний контроль струму у ланцюгу живлення до пускача МП3</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Ланцюг між фазою C та N</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lang w:eastAsia="ru-RU"/>
              </w:rPr>
            </w:pPr>
            <w:r w:rsidRPr="00C27AE1">
              <w:rPr>
                <w:rFonts w:eastAsia="Times New Roman"/>
                <w:sz w:val="24"/>
                <w:szCs w:val="24"/>
                <w:lang w:eastAsia="ru-RU"/>
              </w:rPr>
              <w:t>10 А</w:t>
            </w:r>
          </w:p>
        </w:tc>
        <w:tc>
          <w:tcPr>
            <w:tcW w:w="1516"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Calibri"/>
                <w:sz w:val="24"/>
                <w:szCs w:val="24"/>
              </w:rPr>
              <w:t>Щит керування</w:t>
            </w:r>
          </w:p>
        </w:tc>
        <w:tc>
          <w:tcPr>
            <w:tcW w:w="3298"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z w:val="24"/>
                <w:szCs w:val="20"/>
                <w:lang w:eastAsia="ru-RU"/>
              </w:rPr>
            </w:pPr>
            <w:r w:rsidRPr="00C27AE1">
              <w:rPr>
                <w:rFonts w:eastAsia="Times New Roman"/>
                <w:sz w:val="24"/>
                <w:szCs w:val="20"/>
                <w:lang w:eastAsia="ru-RU"/>
              </w:rPr>
              <w:t>Плавкий запобіжник, МАХ струм 10 А, ГОСТ 17242, 220 В, контакти з електротехнічної міді, ТУ-3424-050-057581109-2009</w:t>
            </w:r>
          </w:p>
        </w:tc>
        <w:tc>
          <w:tcPr>
            <w:tcW w:w="121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bCs/>
                <w:sz w:val="24"/>
                <w:szCs w:val="20"/>
                <w:lang w:eastAsia="ru-RU"/>
              </w:rPr>
            </w:pPr>
            <w:r w:rsidRPr="00C27AE1">
              <w:rPr>
                <w:rFonts w:eastAsia="Times New Roman"/>
                <w:bCs/>
                <w:sz w:val="24"/>
                <w:szCs w:val="20"/>
                <w:lang w:eastAsia="ru-RU"/>
              </w:rPr>
              <w:t>NH00</w:t>
            </w:r>
          </w:p>
        </w:tc>
        <w:tc>
          <w:tcPr>
            <w:tcW w:w="812"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1</w:t>
            </w:r>
          </w:p>
        </w:tc>
        <w:tc>
          <w:tcPr>
            <w:tcW w:w="22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ТОВ "АСКО-УКРЕМ"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с. Новосілки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Київська обл.</w:t>
            </w:r>
          </w:p>
        </w:tc>
      </w:tr>
      <w:tr w:rsidR="00C27AE1" w:rsidRPr="00C27AE1" w:rsidTr="00512DA0">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val="en-US" w:eastAsia="ru-RU"/>
              </w:rPr>
              <w:t>FU</w:t>
            </w:r>
            <w:r w:rsidRPr="00C27AE1">
              <w:rPr>
                <w:rFonts w:eastAsia="Times New Roman"/>
                <w:sz w:val="24"/>
                <w:szCs w:val="24"/>
                <w:lang w:eastAsia="ru-RU"/>
              </w:rPr>
              <w:t>4</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Запобіжний контроль струму у ланцюгу живлення до пускача МП4</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Ланцюг між фазою C та N</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lang w:eastAsia="ru-RU"/>
              </w:rPr>
            </w:pPr>
            <w:r w:rsidRPr="00C27AE1">
              <w:rPr>
                <w:rFonts w:eastAsia="Times New Roman"/>
                <w:sz w:val="24"/>
                <w:szCs w:val="24"/>
                <w:lang w:eastAsia="ru-RU"/>
              </w:rPr>
              <w:t>10 А</w:t>
            </w:r>
          </w:p>
        </w:tc>
        <w:tc>
          <w:tcPr>
            <w:tcW w:w="1516"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Calibri"/>
                <w:sz w:val="24"/>
                <w:szCs w:val="24"/>
              </w:rPr>
              <w:t>Щит керування</w:t>
            </w:r>
          </w:p>
        </w:tc>
        <w:tc>
          <w:tcPr>
            <w:tcW w:w="3298"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z w:val="24"/>
                <w:szCs w:val="20"/>
                <w:lang w:eastAsia="ru-RU"/>
              </w:rPr>
            </w:pPr>
            <w:r w:rsidRPr="00C27AE1">
              <w:rPr>
                <w:rFonts w:eastAsia="Times New Roman"/>
                <w:sz w:val="24"/>
                <w:szCs w:val="20"/>
                <w:lang w:eastAsia="ru-RU"/>
              </w:rPr>
              <w:t>Плавкий запобіжник, МАХ струм 10 А, ГОСТ 17242, 220 В, контакти з електротехнічної міді, ТУ-3424-050-057581109-2009</w:t>
            </w:r>
          </w:p>
        </w:tc>
        <w:tc>
          <w:tcPr>
            <w:tcW w:w="121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bCs/>
                <w:sz w:val="24"/>
                <w:szCs w:val="20"/>
                <w:lang w:eastAsia="ru-RU"/>
              </w:rPr>
            </w:pPr>
            <w:r w:rsidRPr="00C27AE1">
              <w:rPr>
                <w:rFonts w:eastAsia="Times New Roman"/>
                <w:bCs/>
                <w:sz w:val="24"/>
                <w:szCs w:val="20"/>
                <w:lang w:eastAsia="ru-RU"/>
              </w:rPr>
              <w:t>NH00</w:t>
            </w:r>
          </w:p>
        </w:tc>
        <w:tc>
          <w:tcPr>
            <w:tcW w:w="812"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1</w:t>
            </w:r>
          </w:p>
        </w:tc>
        <w:tc>
          <w:tcPr>
            <w:tcW w:w="22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ТОВ "АСКО-УКРЕМ"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с. Новосілки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Київська обл.</w:t>
            </w:r>
          </w:p>
        </w:tc>
      </w:tr>
      <w:tr w:rsidR="00C27AE1" w:rsidRPr="00C27AE1" w:rsidTr="00512DA0">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val="en-US" w:eastAsia="ru-RU"/>
              </w:rPr>
              <w:t>SB</w:t>
            </w:r>
            <w:r w:rsidRPr="00C27AE1">
              <w:rPr>
                <w:rFonts w:eastAsia="Times New Roman"/>
                <w:sz w:val="24"/>
                <w:szCs w:val="24"/>
                <w:lang w:eastAsia="ru-RU"/>
              </w:rPr>
              <w:t>1</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Вимикання живлення для пускача МП1</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Ланцюг між фазою C та N</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lang w:eastAsia="ru-RU"/>
              </w:rPr>
            </w:pPr>
            <w:r w:rsidRPr="00C27AE1">
              <w:rPr>
                <w:rFonts w:eastAsia="Times New Roman"/>
                <w:sz w:val="24"/>
                <w:szCs w:val="24"/>
                <w:lang w:eastAsia="ru-RU"/>
              </w:rPr>
              <w:t>220 В</w:t>
            </w:r>
          </w:p>
        </w:tc>
        <w:tc>
          <w:tcPr>
            <w:tcW w:w="1516"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Calibri"/>
                <w:sz w:val="24"/>
                <w:szCs w:val="24"/>
              </w:rPr>
              <w:t>Щит керування</w:t>
            </w:r>
          </w:p>
        </w:tc>
        <w:tc>
          <w:tcPr>
            <w:tcW w:w="3298"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z w:val="24"/>
                <w:szCs w:val="20"/>
                <w:lang w:eastAsia="ru-RU"/>
              </w:rPr>
            </w:pPr>
            <w:r w:rsidRPr="00C27AE1">
              <w:rPr>
                <w:rFonts w:eastAsia="Times New Roman"/>
                <w:sz w:val="24"/>
                <w:szCs w:val="20"/>
                <w:lang w:eastAsia="ru-RU"/>
              </w:rPr>
              <w:t>Кнопка управління, типу АСКО, зелена «Стоп»</w:t>
            </w:r>
          </w:p>
        </w:tc>
        <w:tc>
          <w:tcPr>
            <w:tcW w:w="121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bCs/>
                <w:sz w:val="24"/>
                <w:szCs w:val="20"/>
                <w:lang w:eastAsia="ru-RU"/>
              </w:rPr>
            </w:pPr>
            <w:r w:rsidRPr="00C27AE1">
              <w:rPr>
                <w:rFonts w:eastAsia="Times New Roman"/>
                <w:sz w:val="24"/>
                <w:szCs w:val="24"/>
                <w:lang w:eastAsia="ru-RU"/>
              </w:rPr>
              <w:t>ХВ-2ВА31</w:t>
            </w:r>
          </w:p>
        </w:tc>
        <w:tc>
          <w:tcPr>
            <w:tcW w:w="812"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1</w:t>
            </w:r>
          </w:p>
        </w:tc>
        <w:tc>
          <w:tcPr>
            <w:tcW w:w="22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ТОВ "АСКО-УКРЕМ"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с. Новосілки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Київська обл.</w:t>
            </w:r>
          </w:p>
        </w:tc>
      </w:tr>
      <w:tr w:rsidR="00C27AE1" w:rsidRPr="00C27AE1" w:rsidTr="00512DA0">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val="en-US" w:eastAsia="ru-RU"/>
              </w:rPr>
              <w:t>SB</w:t>
            </w:r>
            <w:r w:rsidRPr="00C27AE1">
              <w:rPr>
                <w:rFonts w:eastAsia="Times New Roman"/>
                <w:sz w:val="24"/>
                <w:szCs w:val="24"/>
                <w:lang w:eastAsia="ru-RU"/>
              </w:rPr>
              <w:t>2</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Вимикання живлення для пускача МП1</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Ланцюг між фазою C та N</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lang w:eastAsia="ru-RU"/>
              </w:rPr>
            </w:pPr>
            <w:r w:rsidRPr="00C27AE1">
              <w:rPr>
                <w:rFonts w:eastAsia="Times New Roman"/>
                <w:sz w:val="24"/>
                <w:szCs w:val="24"/>
                <w:lang w:eastAsia="ru-RU"/>
              </w:rPr>
              <w:t>220 В</w:t>
            </w:r>
          </w:p>
        </w:tc>
        <w:tc>
          <w:tcPr>
            <w:tcW w:w="1516"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Calibri"/>
                <w:sz w:val="24"/>
                <w:szCs w:val="24"/>
              </w:rPr>
              <w:t>Щит керування</w:t>
            </w:r>
          </w:p>
        </w:tc>
        <w:tc>
          <w:tcPr>
            <w:tcW w:w="3298"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z w:val="24"/>
                <w:szCs w:val="20"/>
                <w:lang w:eastAsia="ru-RU"/>
              </w:rPr>
            </w:pPr>
            <w:r w:rsidRPr="00C27AE1">
              <w:rPr>
                <w:rFonts w:eastAsia="Times New Roman"/>
                <w:sz w:val="24"/>
                <w:szCs w:val="24"/>
                <w:lang w:eastAsia="ru-RU"/>
              </w:rPr>
              <w:t>Кнопка управління, типу АСКО, зелена «Пуск»</w:t>
            </w:r>
          </w:p>
        </w:tc>
        <w:tc>
          <w:tcPr>
            <w:tcW w:w="121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bCs/>
                <w:sz w:val="24"/>
                <w:szCs w:val="20"/>
                <w:lang w:eastAsia="ru-RU"/>
              </w:rPr>
            </w:pPr>
            <w:r w:rsidRPr="00C27AE1">
              <w:rPr>
                <w:rFonts w:eastAsia="Times New Roman"/>
                <w:sz w:val="24"/>
                <w:szCs w:val="24"/>
                <w:lang w:eastAsia="ru-RU"/>
              </w:rPr>
              <w:t>ХВ-2ВА31</w:t>
            </w:r>
          </w:p>
        </w:tc>
        <w:tc>
          <w:tcPr>
            <w:tcW w:w="812"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1</w:t>
            </w:r>
          </w:p>
        </w:tc>
        <w:tc>
          <w:tcPr>
            <w:tcW w:w="22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ТОВ "АСКО-УКРЕМ"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с. Новосілки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Київська обл.</w:t>
            </w:r>
          </w:p>
        </w:tc>
      </w:tr>
      <w:tr w:rsidR="00C27AE1" w:rsidRPr="00C27AE1" w:rsidTr="00512DA0">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val="en-US" w:eastAsia="ru-RU"/>
              </w:rPr>
              <w:t>SB</w:t>
            </w:r>
            <w:r w:rsidRPr="00C27AE1">
              <w:rPr>
                <w:rFonts w:eastAsia="Times New Roman"/>
                <w:sz w:val="24"/>
                <w:szCs w:val="24"/>
                <w:lang w:eastAsia="ru-RU"/>
              </w:rPr>
              <w:t>3</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Вимикання живлення для пускача МП2</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Ланцюг між фазою C та N</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lang w:eastAsia="ru-RU"/>
              </w:rPr>
            </w:pPr>
            <w:r w:rsidRPr="00C27AE1">
              <w:rPr>
                <w:rFonts w:eastAsia="Times New Roman"/>
                <w:sz w:val="24"/>
                <w:szCs w:val="24"/>
                <w:lang w:eastAsia="ru-RU"/>
              </w:rPr>
              <w:t>220 В</w:t>
            </w:r>
          </w:p>
        </w:tc>
        <w:tc>
          <w:tcPr>
            <w:tcW w:w="1516"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Calibri"/>
                <w:sz w:val="24"/>
                <w:szCs w:val="24"/>
              </w:rPr>
              <w:t>Щит керування</w:t>
            </w:r>
          </w:p>
        </w:tc>
        <w:tc>
          <w:tcPr>
            <w:tcW w:w="3298"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z w:val="24"/>
                <w:szCs w:val="20"/>
                <w:lang w:eastAsia="ru-RU"/>
              </w:rPr>
            </w:pPr>
            <w:r w:rsidRPr="00C27AE1">
              <w:rPr>
                <w:rFonts w:eastAsia="Times New Roman"/>
                <w:sz w:val="24"/>
                <w:szCs w:val="20"/>
                <w:lang w:eastAsia="ru-RU"/>
              </w:rPr>
              <w:t>Кнопка управління, типу АСКО, зелена «Стоп»</w:t>
            </w:r>
          </w:p>
        </w:tc>
        <w:tc>
          <w:tcPr>
            <w:tcW w:w="121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bCs/>
                <w:sz w:val="24"/>
                <w:szCs w:val="20"/>
                <w:lang w:eastAsia="ru-RU"/>
              </w:rPr>
            </w:pPr>
            <w:r w:rsidRPr="00C27AE1">
              <w:rPr>
                <w:rFonts w:eastAsia="Times New Roman"/>
                <w:sz w:val="24"/>
                <w:szCs w:val="24"/>
                <w:lang w:eastAsia="ru-RU"/>
              </w:rPr>
              <w:t>ХВ-2ВА42</w:t>
            </w:r>
          </w:p>
        </w:tc>
        <w:tc>
          <w:tcPr>
            <w:tcW w:w="812"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1</w:t>
            </w:r>
          </w:p>
        </w:tc>
        <w:tc>
          <w:tcPr>
            <w:tcW w:w="22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ТОВ "АСКО-УКРЕМ"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с. Новосілки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Київська обл.</w:t>
            </w:r>
          </w:p>
        </w:tc>
      </w:tr>
      <w:tr w:rsidR="00C27AE1" w:rsidRPr="00C27AE1" w:rsidTr="00512DA0">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val="en-US" w:eastAsia="ru-RU"/>
              </w:rPr>
              <w:t>SB</w:t>
            </w:r>
            <w:r w:rsidRPr="00C27AE1">
              <w:rPr>
                <w:rFonts w:eastAsia="Times New Roman"/>
                <w:sz w:val="24"/>
                <w:szCs w:val="24"/>
                <w:lang w:eastAsia="ru-RU"/>
              </w:rPr>
              <w:t>4</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Вимикання живлення для пускача МП2</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Ланцюг між фазою C та N</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lang w:eastAsia="ru-RU"/>
              </w:rPr>
            </w:pPr>
            <w:r w:rsidRPr="00C27AE1">
              <w:rPr>
                <w:rFonts w:eastAsia="Times New Roman"/>
                <w:sz w:val="24"/>
                <w:szCs w:val="24"/>
                <w:lang w:eastAsia="ru-RU"/>
              </w:rPr>
              <w:t>220 В</w:t>
            </w:r>
          </w:p>
        </w:tc>
        <w:tc>
          <w:tcPr>
            <w:tcW w:w="1516"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Calibri"/>
                <w:sz w:val="24"/>
                <w:szCs w:val="24"/>
              </w:rPr>
              <w:t>Щит керування</w:t>
            </w:r>
          </w:p>
        </w:tc>
        <w:tc>
          <w:tcPr>
            <w:tcW w:w="3298"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z w:val="24"/>
                <w:szCs w:val="20"/>
                <w:lang w:eastAsia="ru-RU"/>
              </w:rPr>
            </w:pPr>
            <w:r w:rsidRPr="00C27AE1">
              <w:rPr>
                <w:rFonts w:eastAsia="Times New Roman"/>
                <w:sz w:val="24"/>
                <w:szCs w:val="24"/>
                <w:lang w:eastAsia="ru-RU"/>
              </w:rPr>
              <w:t>Кнопка управління, типу АСКО, зелена «Пуск»</w:t>
            </w:r>
          </w:p>
        </w:tc>
        <w:tc>
          <w:tcPr>
            <w:tcW w:w="121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bCs/>
                <w:sz w:val="24"/>
                <w:szCs w:val="20"/>
                <w:lang w:eastAsia="ru-RU"/>
              </w:rPr>
            </w:pPr>
            <w:r w:rsidRPr="00C27AE1">
              <w:rPr>
                <w:rFonts w:eastAsia="Times New Roman"/>
                <w:sz w:val="24"/>
                <w:szCs w:val="24"/>
                <w:lang w:eastAsia="ru-RU"/>
              </w:rPr>
              <w:t>ХВ-2ВА42</w:t>
            </w:r>
          </w:p>
        </w:tc>
        <w:tc>
          <w:tcPr>
            <w:tcW w:w="812"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1</w:t>
            </w:r>
          </w:p>
        </w:tc>
        <w:tc>
          <w:tcPr>
            <w:tcW w:w="22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ТОВ "АСКО-УКРЕМ"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с. Новосілки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Київська обл.</w:t>
            </w:r>
          </w:p>
        </w:tc>
      </w:tr>
      <w:tr w:rsidR="00C27AE1" w:rsidRPr="00C27AE1" w:rsidTr="00512DA0">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val="en-US" w:eastAsia="ru-RU"/>
              </w:rPr>
              <w:t>SB</w:t>
            </w:r>
            <w:r w:rsidRPr="00C27AE1">
              <w:rPr>
                <w:rFonts w:eastAsia="Times New Roman"/>
                <w:sz w:val="24"/>
                <w:szCs w:val="24"/>
                <w:lang w:eastAsia="ru-RU"/>
              </w:rPr>
              <w:t>5</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Вимикання живлення для пускача МП3</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Ланцюг між фазою C та N</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lang w:eastAsia="ru-RU"/>
              </w:rPr>
            </w:pPr>
            <w:r w:rsidRPr="00C27AE1">
              <w:rPr>
                <w:rFonts w:eastAsia="Times New Roman"/>
                <w:sz w:val="24"/>
                <w:szCs w:val="24"/>
                <w:lang w:eastAsia="ru-RU"/>
              </w:rPr>
              <w:t>220 В</w:t>
            </w:r>
          </w:p>
        </w:tc>
        <w:tc>
          <w:tcPr>
            <w:tcW w:w="1516"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Calibri"/>
                <w:sz w:val="24"/>
                <w:szCs w:val="24"/>
              </w:rPr>
              <w:t>Щит керування</w:t>
            </w:r>
          </w:p>
        </w:tc>
        <w:tc>
          <w:tcPr>
            <w:tcW w:w="3298"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z w:val="24"/>
                <w:szCs w:val="20"/>
                <w:lang w:eastAsia="ru-RU"/>
              </w:rPr>
            </w:pPr>
            <w:r w:rsidRPr="00C27AE1">
              <w:rPr>
                <w:rFonts w:eastAsia="Times New Roman"/>
                <w:sz w:val="24"/>
                <w:szCs w:val="20"/>
                <w:lang w:eastAsia="ru-RU"/>
              </w:rPr>
              <w:t>Кнопка управління, типу АСКО, зелена «Стоп»</w:t>
            </w:r>
          </w:p>
        </w:tc>
        <w:tc>
          <w:tcPr>
            <w:tcW w:w="121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bCs/>
                <w:sz w:val="24"/>
                <w:szCs w:val="20"/>
                <w:lang w:eastAsia="ru-RU"/>
              </w:rPr>
            </w:pPr>
            <w:r w:rsidRPr="00C27AE1">
              <w:rPr>
                <w:rFonts w:eastAsia="Times New Roman"/>
                <w:sz w:val="24"/>
                <w:szCs w:val="24"/>
                <w:lang w:eastAsia="ru-RU"/>
              </w:rPr>
              <w:t>ХВ-2ВА31</w:t>
            </w:r>
          </w:p>
        </w:tc>
        <w:tc>
          <w:tcPr>
            <w:tcW w:w="812"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1</w:t>
            </w:r>
          </w:p>
        </w:tc>
        <w:tc>
          <w:tcPr>
            <w:tcW w:w="22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ТОВ "АСКО-УКРЕМ"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с. Новосілки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Київська обл.</w:t>
            </w:r>
          </w:p>
        </w:tc>
      </w:tr>
      <w:tr w:rsidR="00C27AE1" w:rsidRPr="00C27AE1" w:rsidTr="00512DA0">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val="en-US" w:eastAsia="ru-RU"/>
              </w:rPr>
              <w:lastRenderedPageBreak/>
              <w:t>SB</w:t>
            </w:r>
            <w:r w:rsidRPr="00C27AE1">
              <w:rPr>
                <w:rFonts w:eastAsia="Times New Roman"/>
                <w:sz w:val="24"/>
                <w:szCs w:val="24"/>
                <w:lang w:eastAsia="ru-RU"/>
              </w:rPr>
              <w:t>6</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Вимикання живлення для пускача МП3</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Ланцюг між фазою C та N</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lang w:eastAsia="ru-RU"/>
              </w:rPr>
            </w:pPr>
            <w:r w:rsidRPr="00C27AE1">
              <w:rPr>
                <w:rFonts w:eastAsia="Times New Roman"/>
                <w:sz w:val="24"/>
                <w:szCs w:val="24"/>
                <w:lang w:eastAsia="ru-RU"/>
              </w:rPr>
              <w:t>220 В</w:t>
            </w:r>
          </w:p>
        </w:tc>
        <w:tc>
          <w:tcPr>
            <w:tcW w:w="1516"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Calibri"/>
                <w:sz w:val="24"/>
                <w:szCs w:val="24"/>
              </w:rPr>
              <w:t>Щит керування</w:t>
            </w:r>
          </w:p>
        </w:tc>
        <w:tc>
          <w:tcPr>
            <w:tcW w:w="3298"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z w:val="24"/>
                <w:szCs w:val="20"/>
                <w:lang w:eastAsia="ru-RU"/>
              </w:rPr>
            </w:pPr>
            <w:r w:rsidRPr="00C27AE1">
              <w:rPr>
                <w:rFonts w:eastAsia="Times New Roman"/>
                <w:sz w:val="24"/>
                <w:szCs w:val="24"/>
                <w:lang w:eastAsia="ru-RU"/>
              </w:rPr>
              <w:t>Кнопка управління, типу АСКО, зелена «Пуск»</w:t>
            </w:r>
          </w:p>
        </w:tc>
        <w:tc>
          <w:tcPr>
            <w:tcW w:w="121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bCs/>
                <w:sz w:val="24"/>
                <w:szCs w:val="20"/>
                <w:lang w:eastAsia="ru-RU"/>
              </w:rPr>
            </w:pPr>
            <w:r w:rsidRPr="00C27AE1">
              <w:rPr>
                <w:rFonts w:eastAsia="Times New Roman"/>
                <w:sz w:val="24"/>
                <w:szCs w:val="24"/>
                <w:lang w:eastAsia="ru-RU"/>
              </w:rPr>
              <w:t>ХВ-2ВА31</w:t>
            </w:r>
          </w:p>
        </w:tc>
        <w:tc>
          <w:tcPr>
            <w:tcW w:w="812"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1</w:t>
            </w:r>
          </w:p>
        </w:tc>
        <w:tc>
          <w:tcPr>
            <w:tcW w:w="22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ТОВ "АСКО-УКРЕМ"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с. Новосілки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Київська обл.</w:t>
            </w:r>
          </w:p>
        </w:tc>
      </w:tr>
      <w:tr w:rsidR="00C27AE1" w:rsidRPr="00C27AE1" w:rsidTr="00512DA0">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val="en-US" w:eastAsia="ru-RU"/>
              </w:rPr>
              <w:t>SB</w:t>
            </w:r>
            <w:r w:rsidRPr="00C27AE1">
              <w:rPr>
                <w:rFonts w:eastAsia="Times New Roman"/>
                <w:sz w:val="24"/>
                <w:szCs w:val="24"/>
                <w:lang w:eastAsia="ru-RU"/>
              </w:rPr>
              <w:t>7</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Вимикання живлення для пускача МП4</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Ланцюг між фазою C та N</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lang w:eastAsia="ru-RU"/>
              </w:rPr>
            </w:pPr>
            <w:r w:rsidRPr="00C27AE1">
              <w:rPr>
                <w:rFonts w:eastAsia="Times New Roman"/>
                <w:sz w:val="24"/>
                <w:szCs w:val="24"/>
                <w:lang w:eastAsia="ru-RU"/>
              </w:rPr>
              <w:t>220 В</w:t>
            </w:r>
          </w:p>
        </w:tc>
        <w:tc>
          <w:tcPr>
            <w:tcW w:w="1516"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Calibri"/>
                <w:sz w:val="24"/>
                <w:szCs w:val="24"/>
              </w:rPr>
              <w:t>Щит керування</w:t>
            </w:r>
          </w:p>
        </w:tc>
        <w:tc>
          <w:tcPr>
            <w:tcW w:w="3298"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z w:val="24"/>
                <w:szCs w:val="20"/>
                <w:lang w:eastAsia="ru-RU"/>
              </w:rPr>
            </w:pPr>
            <w:r w:rsidRPr="00C27AE1">
              <w:rPr>
                <w:rFonts w:eastAsia="Times New Roman"/>
                <w:sz w:val="24"/>
                <w:szCs w:val="20"/>
                <w:lang w:eastAsia="ru-RU"/>
              </w:rPr>
              <w:t>Кнопка управління, типу АСКО, зелена «Стоп»</w:t>
            </w:r>
          </w:p>
        </w:tc>
        <w:tc>
          <w:tcPr>
            <w:tcW w:w="121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bCs/>
                <w:sz w:val="24"/>
                <w:szCs w:val="20"/>
                <w:lang w:eastAsia="ru-RU"/>
              </w:rPr>
            </w:pPr>
            <w:r w:rsidRPr="00C27AE1">
              <w:rPr>
                <w:rFonts w:eastAsia="Times New Roman"/>
                <w:sz w:val="24"/>
                <w:szCs w:val="24"/>
                <w:lang w:eastAsia="ru-RU"/>
              </w:rPr>
              <w:t>ХВ-2ВА42</w:t>
            </w:r>
          </w:p>
        </w:tc>
        <w:tc>
          <w:tcPr>
            <w:tcW w:w="812"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1</w:t>
            </w:r>
          </w:p>
        </w:tc>
        <w:tc>
          <w:tcPr>
            <w:tcW w:w="22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ТОВ "АСКО-УКРЕМ"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с. Новосілки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Київська обл.</w:t>
            </w:r>
          </w:p>
        </w:tc>
      </w:tr>
      <w:tr w:rsidR="00C27AE1" w:rsidRPr="00C27AE1" w:rsidTr="00512DA0">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val="en-US" w:eastAsia="ru-RU"/>
              </w:rPr>
              <w:t>SB</w:t>
            </w:r>
            <w:r w:rsidRPr="00C27AE1">
              <w:rPr>
                <w:rFonts w:eastAsia="Times New Roman"/>
                <w:sz w:val="24"/>
                <w:szCs w:val="24"/>
                <w:lang w:eastAsia="ru-RU"/>
              </w:rPr>
              <w:t>8</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Вимикання живлення для пускача МП4</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Ланцюг між фазою C та N</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lang w:eastAsia="ru-RU"/>
              </w:rPr>
            </w:pPr>
            <w:r w:rsidRPr="00C27AE1">
              <w:rPr>
                <w:rFonts w:eastAsia="Times New Roman"/>
                <w:sz w:val="24"/>
                <w:szCs w:val="24"/>
                <w:lang w:eastAsia="ru-RU"/>
              </w:rPr>
              <w:t>220 В</w:t>
            </w:r>
          </w:p>
        </w:tc>
        <w:tc>
          <w:tcPr>
            <w:tcW w:w="1516"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Calibri"/>
                <w:sz w:val="24"/>
                <w:szCs w:val="24"/>
              </w:rPr>
              <w:t>Щит керування</w:t>
            </w:r>
          </w:p>
        </w:tc>
        <w:tc>
          <w:tcPr>
            <w:tcW w:w="3298"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z w:val="24"/>
                <w:szCs w:val="20"/>
                <w:lang w:eastAsia="ru-RU"/>
              </w:rPr>
            </w:pPr>
            <w:r w:rsidRPr="00C27AE1">
              <w:rPr>
                <w:rFonts w:eastAsia="Times New Roman"/>
                <w:sz w:val="24"/>
                <w:szCs w:val="24"/>
                <w:lang w:eastAsia="ru-RU"/>
              </w:rPr>
              <w:t>Кнопка управління, типу АСКО, зелена «Пуск»</w:t>
            </w:r>
          </w:p>
        </w:tc>
        <w:tc>
          <w:tcPr>
            <w:tcW w:w="121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bCs/>
                <w:sz w:val="24"/>
                <w:szCs w:val="20"/>
                <w:lang w:eastAsia="ru-RU"/>
              </w:rPr>
            </w:pPr>
            <w:r w:rsidRPr="00C27AE1">
              <w:rPr>
                <w:rFonts w:eastAsia="Times New Roman"/>
                <w:sz w:val="24"/>
                <w:szCs w:val="24"/>
                <w:lang w:eastAsia="ru-RU"/>
              </w:rPr>
              <w:t>ХВ-2ВА42</w:t>
            </w:r>
          </w:p>
        </w:tc>
        <w:tc>
          <w:tcPr>
            <w:tcW w:w="812"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1</w:t>
            </w:r>
          </w:p>
        </w:tc>
        <w:tc>
          <w:tcPr>
            <w:tcW w:w="22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ТОВ "АСКО-УКРЕМ"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с. Новосілки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Київська обл.</w:t>
            </w:r>
          </w:p>
        </w:tc>
      </w:tr>
      <w:tr w:rsidR="00C27AE1" w:rsidRPr="00C27AE1" w:rsidTr="00512DA0">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ind w:firstLine="0"/>
              <w:jc w:val="center"/>
              <w:rPr>
                <w:rFonts w:eastAsia="Times New Roman"/>
                <w:sz w:val="24"/>
                <w:szCs w:val="24"/>
                <w:lang w:eastAsia="ru-RU"/>
              </w:rPr>
            </w:pPr>
            <w:r w:rsidRPr="00C27AE1">
              <w:rPr>
                <w:rFonts w:eastAsia="Times New Roman"/>
                <w:sz w:val="24"/>
                <w:szCs w:val="24"/>
                <w:lang w:eastAsia="ru-RU"/>
              </w:rPr>
              <w:t>МП1</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Вмикання/вимикання 380 В для мотора М1</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Насос</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lang w:eastAsia="ru-RU"/>
              </w:rPr>
            </w:pPr>
            <w:r w:rsidRPr="00C27AE1">
              <w:rPr>
                <w:rFonts w:eastAsia="Times New Roman"/>
                <w:sz w:val="24"/>
                <w:szCs w:val="24"/>
                <w:lang w:eastAsia="ru-RU"/>
              </w:rPr>
              <w:t>380 В,</w:t>
            </w:r>
          </w:p>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lang w:eastAsia="ru-RU"/>
              </w:rPr>
            </w:pPr>
            <w:r w:rsidRPr="00C27AE1">
              <w:rPr>
                <w:rFonts w:eastAsia="Times New Roman"/>
                <w:sz w:val="24"/>
                <w:szCs w:val="24"/>
                <w:lang w:eastAsia="ru-RU"/>
              </w:rPr>
              <w:t>10 кВт</w:t>
            </w:r>
          </w:p>
        </w:tc>
        <w:tc>
          <w:tcPr>
            <w:tcW w:w="1516"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Calibri"/>
                <w:sz w:val="24"/>
                <w:szCs w:val="24"/>
              </w:rPr>
              <w:t>Щит керування</w:t>
            </w:r>
          </w:p>
        </w:tc>
        <w:tc>
          <w:tcPr>
            <w:tcW w:w="3298"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z w:val="24"/>
                <w:szCs w:val="20"/>
                <w:lang w:eastAsia="ru-RU"/>
              </w:rPr>
            </w:pPr>
            <w:r w:rsidRPr="00C27AE1">
              <w:rPr>
                <w:rFonts w:eastAsia="Times New Roman"/>
                <w:sz w:val="24"/>
                <w:szCs w:val="20"/>
                <w:lang w:eastAsia="ru-RU"/>
              </w:rPr>
              <w:t xml:space="preserve">Магнітний пускач безконтактний (на </w:t>
            </w:r>
            <w:proofErr w:type="spellStart"/>
            <w:r w:rsidRPr="00C27AE1">
              <w:rPr>
                <w:rFonts w:eastAsia="Times New Roman"/>
                <w:sz w:val="24"/>
                <w:szCs w:val="20"/>
                <w:lang w:eastAsia="ru-RU"/>
              </w:rPr>
              <w:t>семісторах</w:t>
            </w:r>
            <w:proofErr w:type="spellEnd"/>
            <w:r w:rsidRPr="00C27AE1">
              <w:rPr>
                <w:rFonts w:eastAsia="Times New Roman"/>
                <w:sz w:val="24"/>
                <w:szCs w:val="20"/>
                <w:lang w:eastAsia="ru-RU"/>
              </w:rPr>
              <w:t xml:space="preserve">), реверсивний, для керування електричними виконавчими механізмами, у приводі яких використано трифазні електродвигуни; температура довкілля (-10)…50 °С, відносна вологість до 80 %; </w:t>
            </w:r>
            <w:proofErr w:type="spellStart"/>
            <w:r w:rsidRPr="00C27AE1">
              <w:rPr>
                <w:rFonts w:eastAsia="Times New Roman"/>
                <w:sz w:val="24"/>
                <w:szCs w:val="20"/>
                <w:lang w:eastAsia="ru-RU"/>
              </w:rPr>
              <w:t>ке¬ру-вальний</w:t>
            </w:r>
            <w:proofErr w:type="spellEnd"/>
            <w:r w:rsidRPr="00C27AE1">
              <w:rPr>
                <w:rFonts w:eastAsia="Times New Roman"/>
                <w:sz w:val="24"/>
                <w:szCs w:val="20"/>
                <w:lang w:eastAsia="ru-RU"/>
              </w:rPr>
              <w:t xml:space="preserve"> сигнал </w:t>
            </w:r>
            <w:proofErr w:type="spellStart"/>
            <w:r w:rsidRPr="00C27AE1">
              <w:rPr>
                <w:rFonts w:eastAsia="Times New Roman"/>
                <w:sz w:val="24"/>
                <w:szCs w:val="20"/>
                <w:lang w:eastAsia="ru-RU"/>
              </w:rPr>
              <w:t>Uвх</w:t>
            </w:r>
            <w:proofErr w:type="spellEnd"/>
            <w:r w:rsidRPr="00C27AE1">
              <w:rPr>
                <w:rFonts w:eastAsia="Times New Roman"/>
                <w:sz w:val="24"/>
                <w:szCs w:val="20"/>
                <w:lang w:eastAsia="ru-RU"/>
              </w:rPr>
              <w:t xml:space="preserve"> = 24 ± 6 В, </w:t>
            </w:r>
            <w:proofErr w:type="spellStart"/>
            <w:r w:rsidRPr="00C27AE1">
              <w:rPr>
                <w:rFonts w:eastAsia="Times New Roman"/>
                <w:sz w:val="24"/>
                <w:szCs w:val="20"/>
                <w:lang w:eastAsia="ru-RU"/>
              </w:rPr>
              <w:t>Uжив</w:t>
            </w:r>
            <w:proofErr w:type="spellEnd"/>
            <w:r w:rsidRPr="00C27AE1">
              <w:rPr>
                <w:rFonts w:eastAsia="Times New Roman"/>
                <w:sz w:val="24"/>
                <w:szCs w:val="20"/>
                <w:lang w:eastAsia="ru-RU"/>
              </w:rPr>
              <w:t xml:space="preserve"> = 380 В, 50/60 </w:t>
            </w:r>
            <w:proofErr w:type="spellStart"/>
            <w:r w:rsidRPr="00C27AE1">
              <w:rPr>
                <w:rFonts w:eastAsia="Times New Roman"/>
                <w:sz w:val="24"/>
                <w:szCs w:val="20"/>
                <w:lang w:eastAsia="ru-RU"/>
              </w:rPr>
              <w:t>Гц</w:t>
            </w:r>
            <w:proofErr w:type="spellEnd"/>
            <w:r w:rsidRPr="00C27AE1">
              <w:rPr>
                <w:rFonts w:eastAsia="Times New Roman"/>
                <w:sz w:val="24"/>
                <w:szCs w:val="20"/>
                <w:lang w:eastAsia="ru-RU"/>
              </w:rPr>
              <w:t xml:space="preserve">, </w:t>
            </w:r>
            <w:proofErr w:type="spellStart"/>
            <w:r w:rsidRPr="00C27AE1">
              <w:rPr>
                <w:rFonts w:eastAsia="Times New Roman"/>
                <w:sz w:val="24"/>
                <w:szCs w:val="20"/>
                <w:lang w:eastAsia="ru-RU"/>
              </w:rPr>
              <w:t>Wжив</w:t>
            </w:r>
            <w:proofErr w:type="spellEnd"/>
            <w:r w:rsidRPr="00C27AE1">
              <w:rPr>
                <w:rFonts w:eastAsia="Times New Roman"/>
                <w:sz w:val="24"/>
                <w:szCs w:val="20"/>
                <w:lang w:eastAsia="ru-RU"/>
              </w:rPr>
              <w:t xml:space="preserve"> = 10 В·А</w:t>
            </w:r>
          </w:p>
        </w:tc>
        <w:tc>
          <w:tcPr>
            <w:tcW w:w="121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bCs/>
                <w:sz w:val="24"/>
                <w:szCs w:val="20"/>
                <w:lang w:eastAsia="ru-RU"/>
              </w:rPr>
            </w:pPr>
            <w:r w:rsidRPr="00C27AE1">
              <w:rPr>
                <w:rFonts w:eastAsia="Times New Roman"/>
                <w:bCs/>
                <w:sz w:val="24"/>
                <w:szCs w:val="20"/>
                <w:lang w:eastAsia="ru-RU"/>
              </w:rPr>
              <w:t>ПМК 25</w:t>
            </w:r>
          </w:p>
        </w:tc>
        <w:tc>
          <w:tcPr>
            <w:tcW w:w="812"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1</w:t>
            </w:r>
          </w:p>
        </w:tc>
        <w:tc>
          <w:tcPr>
            <w:tcW w:w="22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ТОВ "АСКО-УКРЕМ"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с. Новосілки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Київська обл.</w:t>
            </w:r>
          </w:p>
        </w:tc>
      </w:tr>
      <w:tr w:rsidR="00C27AE1" w:rsidRPr="00C27AE1" w:rsidTr="00512DA0">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ind w:firstLine="0"/>
              <w:jc w:val="center"/>
              <w:rPr>
                <w:rFonts w:eastAsia="Times New Roman"/>
                <w:sz w:val="24"/>
                <w:szCs w:val="24"/>
                <w:lang w:eastAsia="ru-RU"/>
              </w:rPr>
            </w:pPr>
            <w:r w:rsidRPr="00C27AE1">
              <w:rPr>
                <w:rFonts w:eastAsia="Times New Roman"/>
                <w:sz w:val="24"/>
                <w:szCs w:val="24"/>
                <w:lang w:eastAsia="ru-RU"/>
              </w:rPr>
              <w:t>МП2</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Вмикання/вимикання 380 В для мотора М2</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Насос</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lang w:eastAsia="ru-RU"/>
              </w:rPr>
            </w:pPr>
            <w:r w:rsidRPr="00C27AE1">
              <w:rPr>
                <w:rFonts w:eastAsia="Times New Roman"/>
                <w:sz w:val="24"/>
                <w:szCs w:val="24"/>
                <w:lang w:eastAsia="ru-RU"/>
              </w:rPr>
              <w:t>380 В,</w:t>
            </w:r>
          </w:p>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lang w:eastAsia="ru-RU"/>
              </w:rPr>
            </w:pPr>
            <w:r w:rsidRPr="00C27AE1">
              <w:rPr>
                <w:rFonts w:eastAsia="Times New Roman"/>
                <w:sz w:val="24"/>
                <w:szCs w:val="24"/>
                <w:lang w:eastAsia="ru-RU"/>
              </w:rPr>
              <w:t>10 кВт</w:t>
            </w:r>
          </w:p>
        </w:tc>
        <w:tc>
          <w:tcPr>
            <w:tcW w:w="1516"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Calibri"/>
                <w:sz w:val="24"/>
                <w:szCs w:val="24"/>
              </w:rPr>
              <w:t>Щит керування</w:t>
            </w:r>
          </w:p>
        </w:tc>
        <w:tc>
          <w:tcPr>
            <w:tcW w:w="3298"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z w:val="24"/>
                <w:szCs w:val="20"/>
                <w:lang w:eastAsia="ru-RU"/>
              </w:rPr>
            </w:pPr>
            <w:r w:rsidRPr="00C27AE1">
              <w:rPr>
                <w:rFonts w:eastAsia="Times New Roman"/>
                <w:sz w:val="24"/>
                <w:szCs w:val="20"/>
                <w:lang w:eastAsia="ru-RU"/>
              </w:rPr>
              <w:t xml:space="preserve">Магнітний пускач безконтактний (на </w:t>
            </w:r>
            <w:proofErr w:type="spellStart"/>
            <w:r w:rsidRPr="00C27AE1">
              <w:rPr>
                <w:rFonts w:eastAsia="Times New Roman"/>
                <w:sz w:val="24"/>
                <w:szCs w:val="20"/>
                <w:lang w:eastAsia="ru-RU"/>
              </w:rPr>
              <w:t>семісторах</w:t>
            </w:r>
            <w:proofErr w:type="spellEnd"/>
            <w:r w:rsidRPr="00C27AE1">
              <w:rPr>
                <w:rFonts w:eastAsia="Times New Roman"/>
                <w:sz w:val="24"/>
                <w:szCs w:val="20"/>
                <w:lang w:eastAsia="ru-RU"/>
              </w:rPr>
              <w:t xml:space="preserve">), реверсивний, для </w:t>
            </w:r>
            <w:r w:rsidRPr="00C27AE1">
              <w:rPr>
                <w:rFonts w:eastAsia="Times New Roman"/>
                <w:sz w:val="24"/>
                <w:szCs w:val="20"/>
                <w:lang w:eastAsia="ru-RU"/>
              </w:rPr>
              <w:lastRenderedPageBreak/>
              <w:t xml:space="preserve">керування електричними виконавчими механізмами, у приводі яких використано трифазні електродвигуни; температура довкілля (-10)…50 °С, відносна вологість до 80 %; </w:t>
            </w:r>
            <w:proofErr w:type="spellStart"/>
            <w:r w:rsidRPr="00C27AE1">
              <w:rPr>
                <w:rFonts w:eastAsia="Times New Roman"/>
                <w:sz w:val="24"/>
                <w:szCs w:val="20"/>
                <w:lang w:eastAsia="ru-RU"/>
              </w:rPr>
              <w:t>ке¬ру-вальний</w:t>
            </w:r>
            <w:proofErr w:type="spellEnd"/>
            <w:r w:rsidRPr="00C27AE1">
              <w:rPr>
                <w:rFonts w:eastAsia="Times New Roman"/>
                <w:sz w:val="24"/>
                <w:szCs w:val="20"/>
                <w:lang w:eastAsia="ru-RU"/>
              </w:rPr>
              <w:t xml:space="preserve"> сигнал </w:t>
            </w:r>
            <w:proofErr w:type="spellStart"/>
            <w:r w:rsidRPr="00C27AE1">
              <w:rPr>
                <w:rFonts w:eastAsia="Times New Roman"/>
                <w:sz w:val="24"/>
                <w:szCs w:val="20"/>
                <w:lang w:eastAsia="ru-RU"/>
              </w:rPr>
              <w:t>Uвх</w:t>
            </w:r>
            <w:proofErr w:type="spellEnd"/>
            <w:r w:rsidRPr="00C27AE1">
              <w:rPr>
                <w:rFonts w:eastAsia="Times New Roman"/>
                <w:sz w:val="24"/>
                <w:szCs w:val="20"/>
                <w:lang w:eastAsia="ru-RU"/>
              </w:rPr>
              <w:t xml:space="preserve"> = 24 ± 6 В, </w:t>
            </w:r>
            <w:proofErr w:type="spellStart"/>
            <w:r w:rsidRPr="00C27AE1">
              <w:rPr>
                <w:rFonts w:eastAsia="Times New Roman"/>
                <w:sz w:val="24"/>
                <w:szCs w:val="20"/>
                <w:lang w:eastAsia="ru-RU"/>
              </w:rPr>
              <w:t>Uжив</w:t>
            </w:r>
            <w:proofErr w:type="spellEnd"/>
            <w:r w:rsidRPr="00C27AE1">
              <w:rPr>
                <w:rFonts w:eastAsia="Times New Roman"/>
                <w:sz w:val="24"/>
                <w:szCs w:val="20"/>
                <w:lang w:eastAsia="ru-RU"/>
              </w:rPr>
              <w:t xml:space="preserve"> = 380 В, 50/60 </w:t>
            </w:r>
            <w:proofErr w:type="spellStart"/>
            <w:r w:rsidRPr="00C27AE1">
              <w:rPr>
                <w:rFonts w:eastAsia="Times New Roman"/>
                <w:sz w:val="24"/>
                <w:szCs w:val="20"/>
                <w:lang w:eastAsia="ru-RU"/>
              </w:rPr>
              <w:t>Гц</w:t>
            </w:r>
            <w:proofErr w:type="spellEnd"/>
            <w:r w:rsidRPr="00C27AE1">
              <w:rPr>
                <w:rFonts w:eastAsia="Times New Roman"/>
                <w:sz w:val="24"/>
                <w:szCs w:val="20"/>
                <w:lang w:eastAsia="ru-RU"/>
              </w:rPr>
              <w:t xml:space="preserve">, </w:t>
            </w:r>
            <w:proofErr w:type="spellStart"/>
            <w:r w:rsidRPr="00C27AE1">
              <w:rPr>
                <w:rFonts w:eastAsia="Times New Roman"/>
                <w:sz w:val="24"/>
                <w:szCs w:val="20"/>
                <w:lang w:eastAsia="ru-RU"/>
              </w:rPr>
              <w:t>Wжив</w:t>
            </w:r>
            <w:proofErr w:type="spellEnd"/>
            <w:r w:rsidRPr="00C27AE1">
              <w:rPr>
                <w:rFonts w:eastAsia="Times New Roman"/>
                <w:sz w:val="24"/>
                <w:szCs w:val="20"/>
                <w:lang w:eastAsia="ru-RU"/>
              </w:rPr>
              <w:t xml:space="preserve"> = 10 В·А</w:t>
            </w:r>
          </w:p>
        </w:tc>
        <w:tc>
          <w:tcPr>
            <w:tcW w:w="121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bCs/>
                <w:sz w:val="24"/>
                <w:szCs w:val="20"/>
                <w:lang w:eastAsia="ru-RU"/>
              </w:rPr>
            </w:pPr>
            <w:r w:rsidRPr="00C27AE1">
              <w:rPr>
                <w:rFonts w:eastAsia="Times New Roman"/>
                <w:bCs/>
                <w:sz w:val="24"/>
                <w:szCs w:val="20"/>
                <w:lang w:eastAsia="ru-RU"/>
              </w:rPr>
              <w:lastRenderedPageBreak/>
              <w:t>ПМК 25</w:t>
            </w:r>
          </w:p>
        </w:tc>
        <w:tc>
          <w:tcPr>
            <w:tcW w:w="812"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1</w:t>
            </w:r>
          </w:p>
        </w:tc>
        <w:tc>
          <w:tcPr>
            <w:tcW w:w="22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ТОВ "АСКО-УКРЕМ"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с. Новосілки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Київська обл.</w:t>
            </w:r>
          </w:p>
        </w:tc>
      </w:tr>
      <w:tr w:rsidR="00C27AE1" w:rsidRPr="00C27AE1" w:rsidTr="00512DA0">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ind w:firstLine="0"/>
              <w:jc w:val="center"/>
              <w:rPr>
                <w:rFonts w:eastAsia="Times New Roman"/>
                <w:sz w:val="24"/>
                <w:szCs w:val="24"/>
                <w:lang w:eastAsia="ru-RU"/>
              </w:rPr>
            </w:pPr>
            <w:r w:rsidRPr="00C27AE1">
              <w:rPr>
                <w:rFonts w:eastAsia="Times New Roman"/>
                <w:sz w:val="24"/>
                <w:szCs w:val="24"/>
                <w:lang w:eastAsia="ru-RU"/>
              </w:rPr>
              <w:t>МП3</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Вмикання/вимикання 380 В для мотора М3</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Насос</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lang w:eastAsia="ru-RU"/>
              </w:rPr>
            </w:pPr>
            <w:r w:rsidRPr="00C27AE1">
              <w:rPr>
                <w:rFonts w:eastAsia="Times New Roman"/>
                <w:sz w:val="24"/>
                <w:szCs w:val="24"/>
                <w:lang w:eastAsia="ru-RU"/>
              </w:rPr>
              <w:t>380 В,</w:t>
            </w:r>
          </w:p>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lang w:eastAsia="ru-RU"/>
              </w:rPr>
            </w:pPr>
            <w:r w:rsidRPr="00C27AE1">
              <w:rPr>
                <w:rFonts w:eastAsia="Times New Roman"/>
                <w:sz w:val="24"/>
                <w:szCs w:val="24"/>
                <w:lang w:eastAsia="ru-RU"/>
              </w:rPr>
              <w:t>10 кВт</w:t>
            </w:r>
          </w:p>
        </w:tc>
        <w:tc>
          <w:tcPr>
            <w:tcW w:w="1516"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Calibri"/>
                <w:sz w:val="24"/>
                <w:szCs w:val="24"/>
              </w:rPr>
              <w:t>Щит керування</w:t>
            </w:r>
          </w:p>
        </w:tc>
        <w:tc>
          <w:tcPr>
            <w:tcW w:w="3298"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z w:val="24"/>
                <w:szCs w:val="20"/>
                <w:lang w:eastAsia="ru-RU"/>
              </w:rPr>
            </w:pPr>
            <w:r w:rsidRPr="00C27AE1">
              <w:rPr>
                <w:rFonts w:eastAsia="Times New Roman"/>
                <w:sz w:val="24"/>
                <w:szCs w:val="20"/>
                <w:lang w:eastAsia="ru-RU"/>
              </w:rPr>
              <w:t xml:space="preserve">Магнітний пускач безконтактний (на </w:t>
            </w:r>
            <w:proofErr w:type="spellStart"/>
            <w:r w:rsidRPr="00C27AE1">
              <w:rPr>
                <w:rFonts w:eastAsia="Times New Roman"/>
                <w:sz w:val="24"/>
                <w:szCs w:val="20"/>
                <w:lang w:eastAsia="ru-RU"/>
              </w:rPr>
              <w:t>семістор</w:t>
            </w:r>
            <w:r w:rsidR="00D3748C">
              <w:rPr>
                <w:rFonts w:eastAsia="Times New Roman"/>
                <w:sz w:val="24"/>
                <w:szCs w:val="20"/>
                <w:lang w:eastAsia="ru-RU"/>
              </w:rPr>
              <w:t>ах</w:t>
            </w:r>
            <w:proofErr w:type="spellEnd"/>
            <w:r w:rsidR="00D3748C">
              <w:rPr>
                <w:rFonts w:eastAsia="Times New Roman"/>
                <w:sz w:val="24"/>
                <w:szCs w:val="20"/>
                <w:lang w:eastAsia="ru-RU"/>
              </w:rPr>
              <w:t xml:space="preserve">), реверсивний, для керування </w:t>
            </w:r>
            <w:r w:rsidRPr="00C27AE1">
              <w:rPr>
                <w:rFonts w:eastAsia="Times New Roman"/>
                <w:sz w:val="24"/>
                <w:szCs w:val="20"/>
                <w:lang w:eastAsia="ru-RU"/>
              </w:rPr>
              <w:t xml:space="preserve">електричними виконавчими механізмами, у приводі яких використано трифазні електродвигуни; температура довкілля (-10)…50 °С, відносна вологість до 80 %; </w:t>
            </w:r>
            <w:proofErr w:type="spellStart"/>
            <w:r w:rsidRPr="00C27AE1">
              <w:rPr>
                <w:rFonts w:eastAsia="Times New Roman"/>
                <w:sz w:val="24"/>
                <w:szCs w:val="20"/>
                <w:lang w:eastAsia="ru-RU"/>
              </w:rPr>
              <w:t>ке¬ру-вальний</w:t>
            </w:r>
            <w:proofErr w:type="spellEnd"/>
            <w:r w:rsidRPr="00C27AE1">
              <w:rPr>
                <w:rFonts w:eastAsia="Times New Roman"/>
                <w:sz w:val="24"/>
                <w:szCs w:val="20"/>
                <w:lang w:eastAsia="ru-RU"/>
              </w:rPr>
              <w:t xml:space="preserve"> сигнал </w:t>
            </w:r>
            <w:proofErr w:type="spellStart"/>
            <w:r w:rsidRPr="00C27AE1">
              <w:rPr>
                <w:rFonts w:eastAsia="Times New Roman"/>
                <w:sz w:val="24"/>
                <w:szCs w:val="20"/>
                <w:lang w:eastAsia="ru-RU"/>
              </w:rPr>
              <w:t>Uвх</w:t>
            </w:r>
            <w:proofErr w:type="spellEnd"/>
            <w:r w:rsidRPr="00C27AE1">
              <w:rPr>
                <w:rFonts w:eastAsia="Times New Roman"/>
                <w:sz w:val="24"/>
                <w:szCs w:val="20"/>
                <w:lang w:eastAsia="ru-RU"/>
              </w:rPr>
              <w:t xml:space="preserve"> = 24 ± 6 В, </w:t>
            </w:r>
            <w:proofErr w:type="spellStart"/>
            <w:r w:rsidRPr="00C27AE1">
              <w:rPr>
                <w:rFonts w:eastAsia="Times New Roman"/>
                <w:sz w:val="24"/>
                <w:szCs w:val="20"/>
                <w:lang w:eastAsia="ru-RU"/>
              </w:rPr>
              <w:t>Uжив</w:t>
            </w:r>
            <w:proofErr w:type="spellEnd"/>
            <w:r w:rsidRPr="00C27AE1">
              <w:rPr>
                <w:rFonts w:eastAsia="Times New Roman"/>
                <w:sz w:val="24"/>
                <w:szCs w:val="20"/>
                <w:lang w:eastAsia="ru-RU"/>
              </w:rPr>
              <w:t xml:space="preserve"> = 380 В, 50/60 </w:t>
            </w:r>
            <w:proofErr w:type="spellStart"/>
            <w:r w:rsidRPr="00C27AE1">
              <w:rPr>
                <w:rFonts w:eastAsia="Times New Roman"/>
                <w:sz w:val="24"/>
                <w:szCs w:val="20"/>
                <w:lang w:eastAsia="ru-RU"/>
              </w:rPr>
              <w:t>Гц</w:t>
            </w:r>
            <w:proofErr w:type="spellEnd"/>
            <w:r w:rsidRPr="00C27AE1">
              <w:rPr>
                <w:rFonts w:eastAsia="Times New Roman"/>
                <w:sz w:val="24"/>
                <w:szCs w:val="20"/>
                <w:lang w:eastAsia="ru-RU"/>
              </w:rPr>
              <w:t xml:space="preserve">, </w:t>
            </w:r>
            <w:proofErr w:type="spellStart"/>
            <w:r w:rsidRPr="00C27AE1">
              <w:rPr>
                <w:rFonts w:eastAsia="Times New Roman"/>
                <w:sz w:val="24"/>
                <w:szCs w:val="20"/>
                <w:lang w:eastAsia="ru-RU"/>
              </w:rPr>
              <w:t>Wжив</w:t>
            </w:r>
            <w:proofErr w:type="spellEnd"/>
            <w:r w:rsidRPr="00C27AE1">
              <w:rPr>
                <w:rFonts w:eastAsia="Times New Roman"/>
                <w:sz w:val="24"/>
                <w:szCs w:val="20"/>
                <w:lang w:eastAsia="ru-RU"/>
              </w:rPr>
              <w:t xml:space="preserve"> = 10 В·А</w:t>
            </w:r>
          </w:p>
        </w:tc>
        <w:tc>
          <w:tcPr>
            <w:tcW w:w="121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bCs/>
                <w:sz w:val="24"/>
                <w:szCs w:val="20"/>
                <w:lang w:eastAsia="ru-RU"/>
              </w:rPr>
            </w:pPr>
            <w:r w:rsidRPr="00C27AE1">
              <w:rPr>
                <w:rFonts w:eastAsia="Times New Roman"/>
                <w:bCs/>
                <w:sz w:val="24"/>
                <w:szCs w:val="20"/>
                <w:lang w:eastAsia="ru-RU"/>
              </w:rPr>
              <w:t>ПМК 25</w:t>
            </w:r>
          </w:p>
        </w:tc>
        <w:tc>
          <w:tcPr>
            <w:tcW w:w="812"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1</w:t>
            </w:r>
          </w:p>
        </w:tc>
        <w:tc>
          <w:tcPr>
            <w:tcW w:w="22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ТОВ "АСКО-УКРЕМ"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с. Новосілки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Київська обл.</w:t>
            </w:r>
          </w:p>
        </w:tc>
      </w:tr>
      <w:tr w:rsidR="00C27AE1" w:rsidRPr="00C27AE1" w:rsidTr="00512DA0">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ind w:firstLine="0"/>
              <w:jc w:val="center"/>
              <w:rPr>
                <w:rFonts w:eastAsia="Times New Roman"/>
                <w:sz w:val="24"/>
                <w:szCs w:val="24"/>
                <w:lang w:eastAsia="ru-RU"/>
              </w:rPr>
            </w:pPr>
            <w:r w:rsidRPr="00C27AE1">
              <w:rPr>
                <w:rFonts w:eastAsia="Times New Roman"/>
                <w:sz w:val="24"/>
                <w:szCs w:val="24"/>
                <w:lang w:eastAsia="ru-RU"/>
              </w:rPr>
              <w:t>МП4</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Вмикання/вимикання 380 В для мотора М4</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Насос</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lang w:eastAsia="ru-RU"/>
              </w:rPr>
            </w:pPr>
            <w:r w:rsidRPr="00C27AE1">
              <w:rPr>
                <w:rFonts w:eastAsia="Times New Roman"/>
                <w:sz w:val="24"/>
                <w:szCs w:val="24"/>
                <w:lang w:eastAsia="ru-RU"/>
              </w:rPr>
              <w:t>380 В,</w:t>
            </w:r>
          </w:p>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lang w:eastAsia="ru-RU"/>
              </w:rPr>
            </w:pPr>
            <w:r w:rsidRPr="00C27AE1">
              <w:rPr>
                <w:rFonts w:eastAsia="Times New Roman"/>
                <w:sz w:val="24"/>
                <w:szCs w:val="24"/>
                <w:lang w:eastAsia="ru-RU"/>
              </w:rPr>
              <w:t>10 кВт</w:t>
            </w:r>
          </w:p>
        </w:tc>
        <w:tc>
          <w:tcPr>
            <w:tcW w:w="1516"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Calibri"/>
                <w:sz w:val="24"/>
                <w:szCs w:val="24"/>
              </w:rPr>
              <w:t>Щит керування</w:t>
            </w:r>
          </w:p>
        </w:tc>
        <w:tc>
          <w:tcPr>
            <w:tcW w:w="3298"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z w:val="24"/>
                <w:szCs w:val="20"/>
                <w:lang w:eastAsia="ru-RU"/>
              </w:rPr>
            </w:pPr>
            <w:r w:rsidRPr="00C27AE1">
              <w:rPr>
                <w:rFonts w:eastAsia="Times New Roman"/>
                <w:sz w:val="24"/>
                <w:szCs w:val="20"/>
                <w:lang w:eastAsia="ru-RU"/>
              </w:rPr>
              <w:t xml:space="preserve">Магнітний пускач безконтактний (на </w:t>
            </w:r>
            <w:proofErr w:type="spellStart"/>
            <w:r w:rsidRPr="00C27AE1">
              <w:rPr>
                <w:rFonts w:eastAsia="Times New Roman"/>
                <w:sz w:val="24"/>
                <w:szCs w:val="20"/>
                <w:lang w:eastAsia="ru-RU"/>
              </w:rPr>
              <w:t>семісторах</w:t>
            </w:r>
            <w:proofErr w:type="spellEnd"/>
            <w:r w:rsidRPr="00C27AE1">
              <w:rPr>
                <w:rFonts w:eastAsia="Times New Roman"/>
                <w:sz w:val="24"/>
                <w:szCs w:val="20"/>
                <w:lang w:eastAsia="ru-RU"/>
              </w:rPr>
              <w:t xml:space="preserve">), </w:t>
            </w:r>
            <w:r w:rsidRPr="00C27AE1">
              <w:rPr>
                <w:rFonts w:eastAsia="Times New Roman"/>
                <w:sz w:val="24"/>
                <w:szCs w:val="20"/>
                <w:lang w:eastAsia="ru-RU"/>
              </w:rPr>
              <w:lastRenderedPageBreak/>
              <w:t xml:space="preserve">реверсивний, для керування електричними виконавчими механізмами, у приводі яких використано трифазні електродвигуни; температура довкілля (-10)…50 °С, відносна вологість до 80 %; </w:t>
            </w:r>
            <w:proofErr w:type="spellStart"/>
            <w:r w:rsidRPr="00C27AE1">
              <w:rPr>
                <w:rFonts w:eastAsia="Times New Roman"/>
                <w:sz w:val="24"/>
                <w:szCs w:val="20"/>
                <w:lang w:eastAsia="ru-RU"/>
              </w:rPr>
              <w:t>ке¬ру-вальний</w:t>
            </w:r>
            <w:proofErr w:type="spellEnd"/>
            <w:r w:rsidRPr="00C27AE1">
              <w:rPr>
                <w:rFonts w:eastAsia="Times New Roman"/>
                <w:sz w:val="24"/>
                <w:szCs w:val="20"/>
                <w:lang w:eastAsia="ru-RU"/>
              </w:rPr>
              <w:t xml:space="preserve"> сигнал </w:t>
            </w:r>
            <w:proofErr w:type="spellStart"/>
            <w:r w:rsidRPr="00C27AE1">
              <w:rPr>
                <w:rFonts w:eastAsia="Times New Roman"/>
                <w:sz w:val="24"/>
                <w:szCs w:val="20"/>
                <w:lang w:eastAsia="ru-RU"/>
              </w:rPr>
              <w:t>Uвх</w:t>
            </w:r>
            <w:proofErr w:type="spellEnd"/>
            <w:r w:rsidRPr="00C27AE1">
              <w:rPr>
                <w:rFonts w:eastAsia="Times New Roman"/>
                <w:sz w:val="24"/>
                <w:szCs w:val="20"/>
                <w:lang w:eastAsia="ru-RU"/>
              </w:rPr>
              <w:t xml:space="preserve"> = 24 ± 6 В, </w:t>
            </w:r>
            <w:proofErr w:type="spellStart"/>
            <w:r w:rsidRPr="00C27AE1">
              <w:rPr>
                <w:rFonts w:eastAsia="Times New Roman"/>
                <w:sz w:val="24"/>
                <w:szCs w:val="20"/>
                <w:lang w:eastAsia="ru-RU"/>
              </w:rPr>
              <w:t>Uжив</w:t>
            </w:r>
            <w:proofErr w:type="spellEnd"/>
            <w:r w:rsidRPr="00C27AE1">
              <w:rPr>
                <w:rFonts w:eastAsia="Times New Roman"/>
                <w:sz w:val="24"/>
                <w:szCs w:val="20"/>
                <w:lang w:eastAsia="ru-RU"/>
              </w:rPr>
              <w:t xml:space="preserve"> = 380 В, 50/60 </w:t>
            </w:r>
            <w:proofErr w:type="spellStart"/>
            <w:r w:rsidRPr="00C27AE1">
              <w:rPr>
                <w:rFonts w:eastAsia="Times New Roman"/>
                <w:sz w:val="24"/>
                <w:szCs w:val="20"/>
                <w:lang w:eastAsia="ru-RU"/>
              </w:rPr>
              <w:t>Гц</w:t>
            </w:r>
            <w:proofErr w:type="spellEnd"/>
            <w:r w:rsidRPr="00C27AE1">
              <w:rPr>
                <w:rFonts w:eastAsia="Times New Roman"/>
                <w:sz w:val="24"/>
                <w:szCs w:val="20"/>
                <w:lang w:eastAsia="ru-RU"/>
              </w:rPr>
              <w:t xml:space="preserve">, </w:t>
            </w:r>
            <w:proofErr w:type="spellStart"/>
            <w:r w:rsidRPr="00C27AE1">
              <w:rPr>
                <w:rFonts w:eastAsia="Times New Roman"/>
                <w:sz w:val="24"/>
                <w:szCs w:val="20"/>
                <w:lang w:eastAsia="ru-RU"/>
              </w:rPr>
              <w:t>Wжив</w:t>
            </w:r>
            <w:proofErr w:type="spellEnd"/>
            <w:r w:rsidRPr="00C27AE1">
              <w:rPr>
                <w:rFonts w:eastAsia="Times New Roman"/>
                <w:sz w:val="24"/>
                <w:szCs w:val="20"/>
                <w:lang w:eastAsia="ru-RU"/>
              </w:rPr>
              <w:t xml:space="preserve"> = 10 В·А</w:t>
            </w:r>
          </w:p>
        </w:tc>
        <w:tc>
          <w:tcPr>
            <w:tcW w:w="121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bCs/>
                <w:sz w:val="24"/>
                <w:szCs w:val="20"/>
                <w:lang w:eastAsia="ru-RU"/>
              </w:rPr>
            </w:pPr>
            <w:r w:rsidRPr="00C27AE1">
              <w:rPr>
                <w:rFonts w:eastAsia="Times New Roman"/>
                <w:bCs/>
                <w:sz w:val="24"/>
                <w:szCs w:val="20"/>
                <w:lang w:eastAsia="ru-RU"/>
              </w:rPr>
              <w:lastRenderedPageBreak/>
              <w:t>ПМК 25</w:t>
            </w:r>
          </w:p>
        </w:tc>
        <w:tc>
          <w:tcPr>
            <w:tcW w:w="812"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1</w:t>
            </w:r>
          </w:p>
        </w:tc>
        <w:tc>
          <w:tcPr>
            <w:tcW w:w="22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ТОВ "АСКО-УКРЕМ"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с. Новосілки </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lastRenderedPageBreak/>
              <w:t>Київська обл.</w:t>
            </w:r>
          </w:p>
        </w:tc>
      </w:tr>
      <w:tr w:rsidR="00C27AE1" w:rsidRPr="00C27AE1" w:rsidTr="00512DA0">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lastRenderedPageBreak/>
              <w:t>КМ1</w:t>
            </w:r>
          </w:p>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КМ2</w:t>
            </w:r>
          </w:p>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КМ3</w:t>
            </w:r>
          </w:p>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КМ4</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Дискретний сигнал</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 xml:space="preserve">Ланцюг між фазою </w:t>
            </w:r>
            <w:r w:rsidRPr="00C27AE1">
              <w:rPr>
                <w:rFonts w:eastAsia="Times New Roman"/>
                <w:sz w:val="24"/>
                <w:szCs w:val="24"/>
                <w:lang w:val="en-US" w:eastAsia="ru-RU"/>
              </w:rPr>
              <w:t>C</w:t>
            </w:r>
            <w:r w:rsidRPr="00C27AE1">
              <w:rPr>
                <w:rFonts w:eastAsia="Times New Roman"/>
                <w:sz w:val="24"/>
                <w:szCs w:val="24"/>
                <w:lang w:eastAsia="ru-RU"/>
              </w:rPr>
              <w:t xml:space="preserve"> та </w:t>
            </w:r>
            <w:r w:rsidRPr="00C27AE1">
              <w:rPr>
                <w:rFonts w:eastAsia="Times New Roman"/>
                <w:sz w:val="24"/>
                <w:szCs w:val="24"/>
                <w:lang w:val="en-US" w:eastAsia="ru-RU"/>
              </w:rPr>
              <w:t>N</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val="en-US" w:eastAsia="ru-RU"/>
              </w:rPr>
              <w:t xml:space="preserve">220 </w:t>
            </w:r>
            <w:r w:rsidRPr="00C27AE1">
              <w:rPr>
                <w:rFonts w:eastAsia="Times New Roman"/>
                <w:sz w:val="24"/>
                <w:szCs w:val="24"/>
                <w:lang w:eastAsia="ru-RU"/>
              </w:rPr>
              <w:t>В</w:t>
            </w:r>
          </w:p>
        </w:tc>
        <w:tc>
          <w:tcPr>
            <w:tcW w:w="1516"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Calibri"/>
                <w:sz w:val="24"/>
                <w:szCs w:val="24"/>
              </w:rPr>
              <w:t>Щит керування</w:t>
            </w:r>
          </w:p>
        </w:tc>
        <w:tc>
          <w:tcPr>
            <w:tcW w:w="3298"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z w:val="24"/>
                <w:szCs w:val="24"/>
                <w:lang w:eastAsia="ru-RU"/>
              </w:rPr>
            </w:pPr>
            <w:r w:rsidRPr="00C27AE1">
              <w:rPr>
                <w:rFonts w:eastAsia="Times New Roman"/>
                <w:sz w:val="24"/>
                <w:szCs w:val="24"/>
                <w:lang w:eastAsia="ru-RU"/>
              </w:rPr>
              <w:t>Реле електромагнітне, жив/</w:t>
            </w:r>
            <w:r w:rsidRPr="00C27AE1">
              <w:rPr>
                <w:rFonts w:eastAsia="Times New Roman"/>
                <w:sz w:val="24"/>
                <w:szCs w:val="24"/>
                <w:lang w:val="en-US" w:eastAsia="ru-RU"/>
              </w:rPr>
              <w:t>max</w:t>
            </w:r>
            <w:r w:rsidRPr="00C27AE1">
              <w:rPr>
                <w:rFonts w:eastAsia="Times New Roman"/>
                <w:sz w:val="24"/>
                <w:szCs w:val="24"/>
                <w:lang w:eastAsia="ru-RU"/>
              </w:rPr>
              <w:t xml:space="preserve"> </w:t>
            </w:r>
            <w:r w:rsidRPr="00C27AE1">
              <w:rPr>
                <w:rFonts w:eastAsia="Times New Roman"/>
                <w:sz w:val="24"/>
                <w:szCs w:val="24"/>
                <w:lang w:val="en-US" w:eastAsia="ru-RU"/>
              </w:rPr>
              <w:t>AC</w:t>
            </w:r>
            <w:r w:rsidRPr="00C27AE1">
              <w:rPr>
                <w:rFonts w:eastAsia="Times New Roman"/>
                <w:sz w:val="24"/>
                <w:szCs w:val="24"/>
                <w:lang w:eastAsia="ru-RU"/>
              </w:rPr>
              <w:t xml:space="preserve"> 400V/</w:t>
            </w:r>
            <w:r w:rsidRPr="00C27AE1">
              <w:rPr>
                <w:rFonts w:eastAsia="Times New Roman"/>
                <w:sz w:val="24"/>
                <w:szCs w:val="24"/>
                <w:lang w:val="en-US" w:eastAsia="ru-RU"/>
              </w:rPr>
              <w:t>DC</w:t>
            </w:r>
            <w:r w:rsidRPr="00C27AE1">
              <w:rPr>
                <w:rFonts w:eastAsia="Times New Roman"/>
                <w:sz w:val="24"/>
                <w:szCs w:val="24"/>
                <w:lang w:eastAsia="ru-RU"/>
              </w:rPr>
              <w:t>24</w:t>
            </w:r>
            <w:r w:rsidRPr="00C27AE1">
              <w:rPr>
                <w:rFonts w:eastAsia="Times New Roman"/>
                <w:sz w:val="24"/>
                <w:szCs w:val="24"/>
                <w:lang w:val="en-US" w:eastAsia="ru-RU"/>
              </w:rPr>
              <w:t>V</w:t>
            </w:r>
            <w:r w:rsidRPr="00C27AE1">
              <w:rPr>
                <w:rFonts w:eastAsia="Times New Roman"/>
                <w:sz w:val="24"/>
                <w:szCs w:val="24"/>
                <w:lang w:eastAsia="ru-RU"/>
              </w:rPr>
              <w:t xml:space="preserve">, контакти </w:t>
            </w:r>
            <w:r w:rsidRPr="00C27AE1">
              <w:rPr>
                <w:rFonts w:eastAsia="Times New Roman"/>
                <w:sz w:val="24"/>
                <w:szCs w:val="24"/>
                <w:lang w:val="en-US" w:eastAsia="ru-RU"/>
              </w:rPr>
              <w:t>AC</w:t>
            </w:r>
            <w:r w:rsidRPr="00C27AE1">
              <w:rPr>
                <w:rFonts w:eastAsia="Times New Roman"/>
                <w:sz w:val="24"/>
                <w:szCs w:val="24"/>
                <w:lang w:eastAsia="ru-RU"/>
              </w:rPr>
              <w:t>1 16</w:t>
            </w:r>
            <w:r w:rsidRPr="00C27AE1">
              <w:rPr>
                <w:rFonts w:eastAsia="Times New Roman"/>
                <w:sz w:val="24"/>
                <w:szCs w:val="24"/>
                <w:lang w:val="en-US" w:eastAsia="ru-RU"/>
              </w:rPr>
              <w:t>A</w:t>
            </w:r>
            <w:r w:rsidRPr="00C27AE1">
              <w:rPr>
                <w:rFonts w:eastAsia="Times New Roman"/>
                <w:sz w:val="24"/>
                <w:szCs w:val="24"/>
                <w:lang w:eastAsia="ru-RU"/>
              </w:rPr>
              <w:t>/250</w:t>
            </w:r>
            <w:r w:rsidRPr="00C27AE1">
              <w:rPr>
                <w:rFonts w:eastAsia="Times New Roman"/>
                <w:sz w:val="24"/>
                <w:szCs w:val="24"/>
                <w:lang w:val="en-US" w:eastAsia="ru-RU"/>
              </w:rPr>
              <w:t>V</w:t>
            </w:r>
            <w:r w:rsidRPr="00C27AE1">
              <w:rPr>
                <w:rFonts w:eastAsia="Times New Roman"/>
                <w:sz w:val="24"/>
                <w:szCs w:val="24"/>
                <w:lang w:eastAsia="ru-RU"/>
              </w:rPr>
              <w:t xml:space="preserve">, контакти </w:t>
            </w:r>
            <w:r w:rsidRPr="00C27AE1">
              <w:rPr>
                <w:rFonts w:eastAsia="Times New Roman"/>
                <w:sz w:val="24"/>
                <w:szCs w:val="24"/>
                <w:lang w:val="en-US" w:eastAsia="ru-RU"/>
              </w:rPr>
              <w:t>DC</w:t>
            </w:r>
            <w:r w:rsidRPr="00C27AE1">
              <w:rPr>
                <w:rFonts w:eastAsia="Times New Roman"/>
                <w:sz w:val="24"/>
                <w:szCs w:val="24"/>
                <w:lang w:eastAsia="ru-RU"/>
              </w:rPr>
              <w:t>1 16</w:t>
            </w:r>
            <w:r w:rsidRPr="00C27AE1">
              <w:rPr>
                <w:rFonts w:eastAsia="Times New Roman"/>
                <w:sz w:val="24"/>
                <w:szCs w:val="24"/>
                <w:lang w:val="en-US" w:eastAsia="ru-RU"/>
              </w:rPr>
              <w:t>A</w:t>
            </w:r>
            <w:r w:rsidRPr="00C27AE1">
              <w:rPr>
                <w:rFonts w:eastAsia="Times New Roman"/>
                <w:sz w:val="24"/>
                <w:szCs w:val="24"/>
                <w:lang w:eastAsia="ru-RU"/>
              </w:rPr>
              <w:t xml:space="preserve">/24 </w:t>
            </w:r>
            <w:r w:rsidRPr="00C27AE1">
              <w:rPr>
                <w:rFonts w:eastAsia="Times New Roman"/>
                <w:sz w:val="24"/>
                <w:szCs w:val="24"/>
                <w:lang w:val="en-US" w:eastAsia="ru-RU"/>
              </w:rPr>
              <w:t>V</w:t>
            </w:r>
          </w:p>
        </w:tc>
        <w:tc>
          <w:tcPr>
            <w:tcW w:w="121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val="en-US" w:eastAsia="ru-RU"/>
              </w:rPr>
              <w:t>RM63</w:t>
            </w:r>
          </w:p>
        </w:tc>
        <w:tc>
          <w:tcPr>
            <w:tcW w:w="812"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4</w:t>
            </w:r>
          </w:p>
        </w:tc>
        <w:tc>
          <w:tcPr>
            <w:tcW w:w="22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м. Київ, вул. Лепсе 4, «СВ АЛЬТЕРА»</w:t>
            </w:r>
          </w:p>
        </w:tc>
      </w:tr>
      <w:tr w:rsidR="00C27AE1" w:rsidRPr="00C27AE1" w:rsidTr="00512DA0">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БПС24-2К</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Напруга живлення 24 В</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 xml:space="preserve">Ланцюг струму між платою КБЗ-17К-01 і блоком живлення 24 </w:t>
            </w:r>
            <w:r w:rsidRPr="00C27AE1">
              <w:rPr>
                <w:rFonts w:eastAsia="Times New Roman"/>
                <w:sz w:val="24"/>
                <w:szCs w:val="24"/>
                <w:lang w:val="en-US" w:eastAsia="ru-RU"/>
              </w:rPr>
              <w:t>V</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lang w:eastAsia="ru-RU"/>
              </w:rPr>
            </w:pPr>
            <w:r w:rsidRPr="00C27AE1">
              <w:rPr>
                <w:rFonts w:eastAsia="Times New Roman"/>
                <w:sz w:val="24"/>
                <w:szCs w:val="24"/>
                <w:lang w:eastAsia="ru-RU"/>
              </w:rPr>
              <w:t>24 В</w:t>
            </w:r>
          </w:p>
        </w:tc>
        <w:tc>
          <w:tcPr>
            <w:tcW w:w="1516"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Calibri"/>
                <w:sz w:val="24"/>
                <w:szCs w:val="24"/>
              </w:rPr>
              <w:t>Щит керування</w:t>
            </w:r>
          </w:p>
        </w:tc>
        <w:tc>
          <w:tcPr>
            <w:tcW w:w="3298"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z w:val="24"/>
                <w:szCs w:val="20"/>
                <w:lang w:eastAsia="ru-RU"/>
              </w:rPr>
            </w:pPr>
            <w:r w:rsidRPr="00C27AE1">
              <w:rPr>
                <w:rFonts w:eastAsia="Times New Roman"/>
                <w:sz w:val="24"/>
                <w:szCs w:val="20"/>
                <w:lang w:eastAsia="ru-RU"/>
              </w:rPr>
              <w:t xml:space="preserve">Блок живлення МІКРОЛ стабілізований: - номінальний струм навантаження на кожний канал живлення 300 </w:t>
            </w:r>
            <w:proofErr w:type="spellStart"/>
            <w:r w:rsidRPr="00C27AE1">
              <w:rPr>
                <w:rFonts w:eastAsia="Times New Roman"/>
                <w:sz w:val="24"/>
                <w:szCs w:val="20"/>
                <w:lang w:eastAsia="ru-RU"/>
              </w:rPr>
              <w:t>mA</w:t>
            </w:r>
            <w:proofErr w:type="spellEnd"/>
            <w:r w:rsidRPr="00C27AE1">
              <w:rPr>
                <w:rFonts w:eastAsia="Times New Roman"/>
                <w:sz w:val="24"/>
                <w:szCs w:val="20"/>
                <w:lang w:eastAsia="ru-RU"/>
              </w:rPr>
              <w:t>;</w:t>
            </w:r>
          </w:p>
          <w:p w:rsidR="00C27AE1" w:rsidRPr="00C27AE1" w:rsidRDefault="00C27AE1" w:rsidP="00C27AE1">
            <w:pPr>
              <w:spacing w:line="240" w:lineRule="auto"/>
              <w:ind w:firstLine="0"/>
              <w:rPr>
                <w:rFonts w:eastAsia="Times New Roman"/>
                <w:sz w:val="24"/>
                <w:szCs w:val="20"/>
                <w:lang w:eastAsia="ru-RU"/>
              </w:rPr>
            </w:pPr>
            <w:r w:rsidRPr="00C27AE1">
              <w:rPr>
                <w:rFonts w:eastAsia="Times New Roman"/>
                <w:sz w:val="24"/>
                <w:szCs w:val="20"/>
                <w:lang w:eastAsia="ru-RU"/>
              </w:rPr>
              <w:t xml:space="preserve">- забезпечується захист від перенавантаження та короткого замикання; - струм короткого замикання не більше 50 </w:t>
            </w:r>
            <w:proofErr w:type="spellStart"/>
            <w:r w:rsidRPr="00C27AE1">
              <w:rPr>
                <w:rFonts w:eastAsia="Times New Roman"/>
                <w:sz w:val="24"/>
                <w:szCs w:val="20"/>
                <w:lang w:eastAsia="ru-RU"/>
              </w:rPr>
              <w:t>mA</w:t>
            </w:r>
            <w:proofErr w:type="spellEnd"/>
            <w:r w:rsidRPr="00C27AE1">
              <w:rPr>
                <w:rFonts w:eastAsia="Times New Roman"/>
                <w:sz w:val="24"/>
                <w:szCs w:val="20"/>
                <w:lang w:eastAsia="ru-RU"/>
              </w:rPr>
              <w:t>;</w:t>
            </w:r>
          </w:p>
          <w:p w:rsidR="00C27AE1" w:rsidRPr="00C27AE1" w:rsidRDefault="00C27AE1" w:rsidP="00C27AE1">
            <w:pPr>
              <w:spacing w:line="240" w:lineRule="auto"/>
              <w:ind w:firstLine="0"/>
              <w:rPr>
                <w:rFonts w:eastAsia="Times New Roman"/>
                <w:sz w:val="24"/>
                <w:szCs w:val="20"/>
                <w:lang w:eastAsia="ru-RU"/>
              </w:rPr>
            </w:pPr>
            <w:r w:rsidRPr="00C27AE1">
              <w:rPr>
                <w:rFonts w:eastAsia="Times New Roman"/>
                <w:sz w:val="24"/>
                <w:szCs w:val="20"/>
                <w:lang w:eastAsia="ru-RU"/>
              </w:rPr>
              <w:t>- потужність споживання 30 Вт;</w:t>
            </w:r>
          </w:p>
          <w:p w:rsidR="00C27AE1" w:rsidRPr="00C27AE1" w:rsidRDefault="00C27AE1" w:rsidP="00C27AE1">
            <w:pPr>
              <w:spacing w:line="240" w:lineRule="auto"/>
              <w:ind w:firstLine="0"/>
              <w:rPr>
                <w:rFonts w:eastAsia="Times New Roman"/>
                <w:sz w:val="24"/>
                <w:szCs w:val="20"/>
                <w:lang w:eastAsia="ru-RU"/>
              </w:rPr>
            </w:pPr>
            <w:r w:rsidRPr="00C27AE1">
              <w:rPr>
                <w:rFonts w:eastAsia="Times New Roman"/>
                <w:sz w:val="24"/>
                <w:szCs w:val="20"/>
                <w:lang w:eastAsia="ru-RU"/>
              </w:rPr>
              <w:lastRenderedPageBreak/>
              <w:t>- маса блока живлення 1,2 кг</w:t>
            </w:r>
          </w:p>
        </w:tc>
        <w:tc>
          <w:tcPr>
            <w:tcW w:w="121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lastRenderedPageBreak/>
              <w:t>БПС24-2К</w:t>
            </w:r>
          </w:p>
          <w:p w:rsidR="00C27AE1" w:rsidRPr="00C27AE1" w:rsidRDefault="00C27AE1" w:rsidP="00C27AE1">
            <w:pPr>
              <w:spacing w:line="240" w:lineRule="auto"/>
              <w:ind w:firstLine="0"/>
              <w:jc w:val="center"/>
              <w:rPr>
                <w:rFonts w:eastAsia="Times New Roman"/>
                <w:bCs/>
                <w:sz w:val="24"/>
                <w:szCs w:val="20"/>
                <w:lang w:eastAsia="ru-RU"/>
              </w:rPr>
            </w:pPr>
            <w:r w:rsidRPr="00C27AE1">
              <w:rPr>
                <w:rFonts w:eastAsia="Times New Roman"/>
                <w:sz w:val="24"/>
                <w:szCs w:val="24"/>
                <w:lang w:eastAsia="ru-RU"/>
              </w:rPr>
              <w:t>двоканальний</w:t>
            </w:r>
          </w:p>
        </w:tc>
        <w:tc>
          <w:tcPr>
            <w:tcW w:w="812"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3</w:t>
            </w:r>
          </w:p>
        </w:tc>
        <w:tc>
          <w:tcPr>
            <w:tcW w:w="22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ТОВ МІКРОЛ,</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м. Івано-Франківськ, вул. </w:t>
            </w:r>
            <w:proofErr w:type="spellStart"/>
            <w:r w:rsidRPr="00C27AE1">
              <w:rPr>
                <w:rFonts w:eastAsia="Times New Roman"/>
                <w:spacing w:val="-2"/>
                <w:sz w:val="24"/>
                <w:szCs w:val="24"/>
                <w:lang w:eastAsia="ru-RU"/>
              </w:rPr>
              <w:t>Автолітмашевсь</w:t>
            </w:r>
            <w:proofErr w:type="spellEnd"/>
            <w:r w:rsidRPr="00C27AE1">
              <w:rPr>
                <w:rFonts w:eastAsia="Times New Roman"/>
                <w:spacing w:val="-2"/>
                <w:sz w:val="24"/>
                <w:szCs w:val="24"/>
                <w:lang w:eastAsia="ru-RU"/>
              </w:rPr>
              <w:t xml:space="preserve"> ка, 5, ООО «МІКРОЛ»</w:t>
            </w:r>
          </w:p>
        </w:tc>
      </w:tr>
      <w:tr w:rsidR="00C27AE1" w:rsidRPr="00C27AE1" w:rsidTr="00512DA0">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КБЗ-17К-01</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Ланцюги підключення живлення 24 В</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 xml:space="preserve">Плата </w:t>
            </w:r>
            <w:proofErr w:type="spellStart"/>
            <w:r w:rsidRPr="00C27AE1">
              <w:rPr>
                <w:rFonts w:eastAsia="Times New Roman"/>
                <w:sz w:val="24"/>
                <w:szCs w:val="24"/>
                <w:lang w:eastAsia="ru-RU"/>
              </w:rPr>
              <w:t>клемноблочних</w:t>
            </w:r>
            <w:proofErr w:type="spellEnd"/>
            <w:r w:rsidRPr="00C27AE1">
              <w:rPr>
                <w:rFonts w:eastAsia="Times New Roman"/>
                <w:sz w:val="24"/>
                <w:szCs w:val="24"/>
                <w:lang w:eastAsia="ru-RU"/>
              </w:rPr>
              <w:t xml:space="preserve"> з’єднань ланцюгів системи аварійного захисту</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lang w:eastAsia="ru-RU"/>
              </w:rPr>
            </w:pPr>
            <w:r w:rsidRPr="00C27AE1">
              <w:rPr>
                <w:rFonts w:eastAsia="Times New Roman"/>
                <w:sz w:val="24"/>
                <w:szCs w:val="24"/>
                <w:lang w:eastAsia="ru-RU"/>
              </w:rPr>
              <w:t>24 В</w:t>
            </w:r>
          </w:p>
        </w:tc>
        <w:tc>
          <w:tcPr>
            <w:tcW w:w="1516"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Calibri"/>
                <w:sz w:val="24"/>
                <w:szCs w:val="24"/>
              </w:rPr>
              <w:t>Щит керування</w:t>
            </w:r>
          </w:p>
        </w:tc>
        <w:tc>
          <w:tcPr>
            <w:tcW w:w="3298"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z w:val="24"/>
                <w:szCs w:val="20"/>
                <w:lang w:eastAsia="ru-RU"/>
              </w:rPr>
            </w:pPr>
            <w:r w:rsidRPr="00C27AE1">
              <w:rPr>
                <w:rFonts w:eastAsia="Times New Roman"/>
                <w:sz w:val="24"/>
                <w:szCs w:val="20"/>
                <w:lang w:eastAsia="ru-RU"/>
              </w:rPr>
              <w:t xml:space="preserve">Плата </w:t>
            </w:r>
            <w:proofErr w:type="spellStart"/>
            <w:r w:rsidRPr="00C27AE1">
              <w:rPr>
                <w:rFonts w:eastAsia="Times New Roman"/>
                <w:sz w:val="24"/>
                <w:szCs w:val="20"/>
                <w:lang w:eastAsia="ru-RU"/>
              </w:rPr>
              <w:t>клемноблочних</w:t>
            </w:r>
            <w:proofErr w:type="spellEnd"/>
            <w:r w:rsidRPr="00C27AE1">
              <w:rPr>
                <w:rFonts w:eastAsia="Times New Roman"/>
                <w:sz w:val="24"/>
                <w:szCs w:val="20"/>
                <w:lang w:eastAsia="ru-RU"/>
              </w:rPr>
              <w:t xml:space="preserve"> з’єднань приладу ІТМ-11: - на вході стандартні струми; - на виході струмовий сигнал; - модуль інтерфейсу RS485б швидкість лінії зв’язку 62,6 </w:t>
            </w:r>
            <w:proofErr w:type="spellStart"/>
            <w:r w:rsidRPr="00C27AE1">
              <w:rPr>
                <w:rFonts w:eastAsia="Times New Roman"/>
                <w:sz w:val="24"/>
                <w:szCs w:val="20"/>
                <w:lang w:eastAsia="ru-RU"/>
              </w:rPr>
              <w:t>кбіт</w:t>
            </w:r>
            <w:proofErr w:type="spellEnd"/>
            <w:r w:rsidRPr="00C27AE1">
              <w:rPr>
                <w:rFonts w:eastAsia="Times New Roman"/>
                <w:sz w:val="24"/>
                <w:szCs w:val="20"/>
                <w:lang w:eastAsia="ru-RU"/>
              </w:rPr>
              <w:t xml:space="preserve">/с, протокол </w:t>
            </w:r>
            <w:proofErr w:type="spellStart"/>
            <w:r w:rsidRPr="00C27AE1">
              <w:rPr>
                <w:rFonts w:eastAsia="Times New Roman"/>
                <w:sz w:val="24"/>
                <w:szCs w:val="20"/>
                <w:lang w:eastAsia="ru-RU"/>
              </w:rPr>
              <w:t>ModBus</w:t>
            </w:r>
            <w:proofErr w:type="spellEnd"/>
            <w:r w:rsidRPr="00C27AE1">
              <w:rPr>
                <w:rFonts w:eastAsia="Times New Roman"/>
                <w:sz w:val="24"/>
                <w:szCs w:val="20"/>
                <w:lang w:eastAsia="ru-RU"/>
              </w:rPr>
              <w:t>, гальванічна ізоляція</w:t>
            </w:r>
          </w:p>
        </w:tc>
        <w:tc>
          <w:tcPr>
            <w:tcW w:w="121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bCs/>
                <w:sz w:val="24"/>
                <w:szCs w:val="20"/>
                <w:lang w:eastAsia="ru-RU"/>
              </w:rPr>
            </w:pPr>
            <w:r w:rsidRPr="00C27AE1">
              <w:rPr>
                <w:rFonts w:eastAsia="Times New Roman"/>
                <w:sz w:val="24"/>
                <w:szCs w:val="24"/>
                <w:lang w:eastAsia="ru-RU"/>
              </w:rPr>
              <w:t>КБЗ-17К-01</w:t>
            </w:r>
          </w:p>
        </w:tc>
        <w:tc>
          <w:tcPr>
            <w:tcW w:w="812"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1</w:t>
            </w:r>
          </w:p>
        </w:tc>
        <w:tc>
          <w:tcPr>
            <w:tcW w:w="22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ТОВ МІКРОЛ,</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м. Івано-Франківськ, вул. </w:t>
            </w:r>
            <w:proofErr w:type="spellStart"/>
            <w:r w:rsidRPr="00C27AE1">
              <w:rPr>
                <w:rFonts w:eastAsia="Times New Roman"/>
                <w:spacing w:val="-2"/>
                <w:sz w:val="24"/>
                <w:szCs w:val="24"/>
                <w:lang w:eastAsia="ru-RU"/>
              </w:rPr>
              <w:t>Автолітмашевсь</w:t>
            </w:r>
            <w:proofErr w:type="spellEnd"/>
            <w:r w:rsidRPr="00C27AE1">
              <w:rPr>
                <w:rFonts w:eastAsia="Times New Roman"/>
                <w:spacing w:val="-2"/>
                <w:sz w:val="24"/>
                <w:szCs w:val="24"/>
                <w:lang w:eastAsia="ru-RU"/>
              </w:rPr>
              <w:t xml:space="preserve"> ка, 5, ООО «МІКРОЛ»</w:t>
            </w:r>
          </w:p>
        </w:tc>
      </w:tr>
      <w:tr w:rsidR="00C27AE1" w:rsidRPr="00C27AE1" w:rsidTr="00512DA0">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КБЗ-17Р-01</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Ланцюги підключення живлення 24 В</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 xml:space="preserve">Плата </w:t>
            </w:r>
            <w:proofErr w:type="spellStart"/>
            <w:r w:rsidRPr="00C27AE1">
              <w:rPr>
                <w:rFonts w:eastAsia="Times New Roman"/>
                <w:sz w:val="24"/>
                <w:szCs w:val="24"/>
                <w:lang w:eastAsia="ru-RU"/>
              </w:rPr>
              <w:t>клемноблочних</w:t>
            </w:r>
            <w:proofErr w:type="spellEnd"/>
            <w:r w:rsidRPr="00C27AE1">
              <w:rPr>
                <w:rFonts w:eastAsia="Times New Roman"/>
                <w:sz w:val="24"/>
                <w:szCs w:val="24"/>
                <w:lang w:eastAsia="ru-RU"/>
              </w:rPr>
              <w:t xml:space="preserve"> з’єднань ланцюгів системи аварійного захисту</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lang w:eastAsia="ru-RU"/>
              </w:rPr>
            </w:pPr>
            <w:r w:rsidRPr="00C27AE1">
              <w:rPr>
                <w:rFonts w:eastAsia="Times New Roman"/>
                <w:sz w:val="24"/>
                <w:szCs w:val="24"/>
                <w:lang w:eastAsia="ru-RU"/>
              </w:rPr>
              <w:t>24 В</w:t>
            </w:r>
          </w:p>
        </w:tc>
        <w:tc>
          <w:tcPr>
            <w:tcW w:w="1516"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Calibri"/>
                <w:sz w:val="24"/>
                <w:szCs w:val="24"/>
              </w:rPr>
              <w:t>Щит керування</w:t>
            </w:r>
          </w:p>
        </w:tc>
        <w:tc>
          <w:tcPr>
            <w:tcW w:w="3298"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z w:val="24"/>
                <w:szCs w:val="20"/>
                <w:lang w:eastAsia="ru-RU"/>
              </w:rPr>
            </w:pPr>
            <w:r w:rsidRPr="00C27AE1">
              <w:rPr>
                <w:rFonts w:eastAsia="Times New Roman"/>
                <w:sz w:val="24"/>
                <w:szCs w:val="20"/>
                <w:lang w:eastAsia="ru-RU"/>
              </w:rPr>
              <w:t xml:space="preserve">Плата </w:t>
            </w:r>
            <w:proofErr w:type="spellStart"/>
            <w:r w:rsidRPr="00C27AE1">
              <w:rPr>
                <w:rFonts w:eastAsia="Times New Roman"/>
                <w:sz w:val="24"/>
                <w:szCs w:val="20"/>
                <w:lang w:eastAsia="ru-RU"/>
              </w:rPr>
              <w:t>клемноблочних</w:t>
            </w:r>
            <w:proofErr w:type="spellEnd"/>
            <w:r w:rsidRPr="00C27AE1">
              <w:rPr>
                <w:rFonts w:eastAsia="Times New Roman"/>
                <w:sz w:val="24"/>
                <w:szCs w:val="20"/>
                <w:lang w:eastAsia="ru-RU"/>
              </w:rPr>
              <w:t xml:space="preserve"> з’єднань приладу ІТМ-11: - на вході стандартні струми; - на виході струмовий сигнал; - модуль інтерфейсу RS485б швидкість лінії зв’язку 62,6 </w:t>
            </w:r>
            <w:proofErr w:type="spellStart"/>
            <w:r w:rsidRPr="00C27AE1">
              <w:rPr>
                <w:rFonts w:eastAsia="Times New Roman"/>
                <w:sz w:val="24"/>
                <w:szCs w:val="20"/>
                <w:lang w:eastAsia="ru-RU"/>
              </w:rPr>
              <w:t>кбіт</w:t>
            </w:r>
            <w:proofErr w:type="spellEnd"/>
            <w:r w:rsidRPr="00C27AE1">
              <w:rPr>
                <w:rFonts w:eastAsia="Times New Roman"/>
                <w:sz w:val="24"/>
                <w:szCs w:val="20"/>
                <w:lang w:eastAsia="ru-RU"/>
              </w:rPr>
              <w:t xml:space="preserve">/с, протокол </w:t>
            </w:r>
            <w:proofErr w:type="spellStart"/>
            <w:r w:rsidRPr="00C27AE1">
              <w:rPr>
                <w:rFonts w:eastAsia="Times New Roman"/>
                <w:sz w:val="24"/>
                <w:szCs w:val="20"/>
                <w:lang w:eastAsia="ru-RU"/>
              </w:rPr>
              <w:t>ModBus</w:t>
            </w:r>
            <w:proofErr w:type="spellEnd"/>
            <w:r w:rsidRPr="00C27AE1">
              <w:rPr>
                <w:rFonts w:eastAsia="Times New Roman"/>
                <w:sz w:val="24"/>
                <w:szCs w:val="20"/>
                <w:lang w:eastAsia="ru-RU"/>
              </w:rPr>
              <w:t>, гальванічна ізоляція</w:t>
            </w:r>
          </w:p>
        </w:tc>
        <w:tc>
          <w:tcPr>
            <w:tcW w:w="121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КБЗ-17Р-01</w:t>
            </w:r>
          </w:p>
        </w:tc>
        <w:tc>
          <w:tcPr>
            <w:tcW w:w="812"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2</w:t>
            </w:r>
          </w:p>
        </w:tc>
        <w:tc>
          <w:tcPr>
            <w:tcW w:w="22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ТОВ МІКРОЛ,</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м. Івано-Франківськ, вул. </w:t>
            </w:r>
            <w:proofErr w:type="spellStart"/>
            <w:r w:rsidRPr="00C27AE1">
              <w:rPr>
                <w:rFonts w:eastAsia="Times New Roman"/>
                <w:spacing w:val="-2"/>
                <w:sz w:val="24"/>
                <w:szCs w:val="24"/>
                <w:lang w:eastAsia="ru-RU"/>
              </w:rPr>
              <w:t>Автолітмашевсь</w:t>
            </w:r>
            <w:proofErr w:type="spellEnd"/>
            <w:r w:rsidRPr="00C27AE1">
              <w:rPr>
                <w:rFonts w:eastAsia="Times New Roman"/>
                <w:spacing w:val="-2"/>
                <w:sz w:val="24"/>
                <w:szCs w:val="24"/>
                <w:lang w:eastAsia="ru-RU"/>
              </w:rPr>
              <w:t xml:space="preserve"> ка, 5, ООО «МІКРОЛ»</w:t>
            </w:r>
          </w:p>
        </w:tc>
      </w:tr>
      <w:tr w:rsidR="00C27AE1" w:rsidRPr="00C27AE1" w:rsidTr="00512DA0">
        <w:trPr>
          <w:jc w:val="center"/>
        </w:trPr>
        <w:tc>
          <w:tcPr>
            <w:tcW w:w="10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val="en-US" w:eastAsia="ru-RU"/>
              </w:rPr>
              <w:t>VD</w:t>
            </w:r>
            <w:r w:rsidRPr="00C27AE1">
              <w:rPr>
                <w:rFonts w:eastAsia="Times New Roman"/>
                <w:sz w:val="24"/>
                <w:szCs w:val="24"/>
                <w:lang w:eastAsia="ru-RU"/>
              </w:rPr>
              <w:t>1</w:t>
            </w:r>
          </w:p>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val="en-US" w:eastAsia="ru-RU"/>
              </w:rPr>
              <w:t>VD</w:t>
            </w:r>
            <w:r w:rsidRPr="00C27AE1">
              <w:rPr>
                <w:rFonts w:eastAsia="Times New Roman"/>
                <w:sz w:val="24"/>
                <w:szCs w:val="24"/>
                <w:lang w:eastAsia="ru-RU"/>
              </w:rPr>
              <w:t>2</w:t>
            </w:r>
          </w:p>
        </w:tc>
        <w:tc>
          <w:tcPr>
            <w:tcW w:w="1817"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Струм у ланцюгу реле КМ1</w:t>
            </w:r>
          </w:p>
        </w:tc>
        <w:tc>
          <w:tcPr>
            <w:tcW w:w="2000"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w:t>
            </w:r>
          </w:p>
        </w:tc>
        <w:tc>
          <w:tcPr>
            <w:tcW w:w="128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z w:val="24"/>
                <w:szCs w:val="24"/>
                <w:lang w:eastAsia="ru-RU"/>
              </w:rPr>
            </w:pPr>
            <w:r w:rsidRPr="00C27AE1">
              <w:rPr>
                <w:rFonts w:eastAsia="Times New Roman"/>
                <w:sz w:val="24"/>
                <w:szCs w:val="24"/>
                <w:lang w:eastAsia="ru-RU"/>
              </w:rPr>
              <w:t>0,5 А</w:t>
            </w:r>
          </w:p>
        </w:tc>
        <w:tc>
          <w:tcPr>
            <w:tcW w:w="1516"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Calibri"/>
                <w:sz w:val="24"/>
                <w:szCs w:val="24"/>
              </w:rPr>
              <w:t>Щит керування</w:t>
            </w:r>
          </w:p>
        </w:tc>
        <w:tc>
          <w:tcPr>
            <w:tcW w:w="3298"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rPr>
                <w:rFonts w:eastAsia="Times New Roman"/>
                <w:sz w:val="24"/>
                <w:szCs w:val="20"/>
                <w:lang w:eastAsia="ru-RU"/>
              </w:rPr>
            </w:pPr>
            <w:r w:rsidRPr="00C27AE1">
              <w:rPr>
                <w:rFonts w:eastAsia="Times New Roman"/>
                <w:sz w:val="24"/>
                <w:szCs w:val="20"/>
                <w:lang w:eastAsia="ru-RU"/>
              </w:rPr>
              <w:t>Діод марки КД209 для зменшення струму самоіндукції на контактах DO1, DO2, розрахункові зворотні; напруга 100 В; струм 0,5 А</w:t>
            </w:r>
          </w:p>
        </w:tc>
        <w:tc>
          <w:tcPr>
            <w:tcW w:w="1215"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bCs/>
                <w:sz w:val="24"/>
                <w:szCs w:val="20"/>
                <w:lang w:eastAsia="ru-RU"/>
              </w:rPr>
            </w:pPr>
            <w:r w:rsidRPr="00C27AE1">
              <w:rPr>
                <w:rFonts w:eastAsia="Times New Roman"/>
                <w:sz w:val="24"/>
                <w:szCs w:val="24"/>
                <w:lang w:eastAsia="ru-RU"/>
              </w:rPr>
              <w:t>КД209</w:t>
            </w:r>
          </w:p>
        </w:tc>
        <w:tc>
          <w:tcPr>
            <w:tcW w:w="812"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spacing w:line="240" w:lineRule="auto"/>
              <w:ind w:firstLine="0"/>
              <w:jc w:val="center"/>
              <w:rPr>
                <w:rFonts w:eastAsia="Times New Roman"/>
                <w:sz w:val="24"/>
                <w:szCs w:val="24"/>
                <w:lang w:eastAsia="ru-RU"/>
              </w:rPr>
            </w:pPr>
            <w:r w:rsidRPr="00C27AE1">
              <w:rPr>
                <w:rFonts w:eastAsia="Times New Roman"/>
                <w:sz w:val="24"/>
                <w:szCs w:val="24"/>
                <w:lang w:eastAsia="ru-RU"/>
              </w:rPr>
              <w:t>1</w:t>
            </w:r>
          </w:p>
        </w:tc>
        <w:tc>
          <w:tcPr>
            <w:tcW w:w="2283" w:type="dxa"/>
            <w:tcBorders>
              <w:top w:val="single" w:sz="4" w:space="0" w:color="auto"/>
              <w:left w:val="single" w:sz="4" w:space="0" w:color="auto"/>
              <w:bottom w:val="single" w:sz="4" w:space="0" w:color="auto"/>
              <w:right w:val="single" w:sz="4" w:space="0" w:color="auto"/>
            </w:tcBorders>
            <w:vAlign w:val="center"/>
          </w:tcPr>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ТОВ МІКРОЛ,</w:t>
            </w:r>
          </w:p>
          <w:p w:rsidR="00C27AE1" w:rsidRPr="00C27AE1" w:rsidRDefault="00C27AE1" w:rsidP="00C27AE1">
            <w:pPr>
              <w:widowControl w:val="0"/>
              <w:autoSpaceDE w:val="0"/>
              <w:autoSpaceDN w:val="0"/>
              <w:adjustRightInd w:val="0"/>
              <w:spacing w:line="240" w:lineRule="auto"/>
              <w:ind w:firstLine="0"/>
              <w:jc w:val="center"/>
              <w:rPr>
                <w:rFonts w:eastAsia="Times New Roman"/>
                <w:spacing w:val="-2"/>
                <w:sz w:val="24"/>
                <w:szCs w:val="24"/>
                <w:lang w:eastAsia="ru-RU"/>
              </w:rPr>
            </w:pPr>
            <w:r w:rsidRPr="00C27AE1">
              <w:rPr>
                <w:rFonts w:eastAsia="Times New Roman"/>
                <w:spacing w:val="-2"/>
                <w:sz w:val="24"/>
                <w:szCs w:val="24"/>
                <w:lang w:eastAsia="ru-RU"/>
              </w:rPr>
              <w:t xml:space="preserve">м. Івано-Франківськ, вул. </w:t>
            </w:r>
            <w:proofErr w:type="spellStart"/>
            <w:r w:rsidRPr="00C27AE1">
              <w:rPr>
                <w:rFonts w:eastAsia="Times New Roman"/>
                <w:spacing w:val="-2"/>
                <w:sz w:val="24"/>
                <w:szCs w:val="24"/>
                <w:lang w:eastAsia="ru-RU"/>
              </w:rPr>
              <w:t>Автолітмашевсь</w:t>
            </w:r>
            <w:proofErr w:type="spellEnd"/>
            <w:r w:rsidRPr="00C27AE1">
              <w:rPr>
                <w:rFonts w:eastAsia="Times New Roman"/>
                <w:spacing w:val="-2"/>
                <w:sz w:val="24"/>
                <w:szCs w:val="24"/>
                <w:lang w:eastAsia="ru-RU"/>
              </w:rPr>
              <w:t xml:space="preserve"> ка, 5, ООО «МІКРОЛ»</w:t>
            </w:r>
          </w:p>
        </w:tc>
      </w:tr>
    </w:tbl>
    <w:p w:rsidR="00C27AE1" w:rsidRPr="007940B4" w:rsidRDefault="00C27AE1" w:rsidP="00C27AE1">
      <w:pPr>
        <w:ind w:firstLine="0"/>
        <w:rPr>
          <w:lang w:eastAsia="uk-UA"/>
        </w:rPr>
      </w:pPr>
    </w:p>
    <w:sectPr w:rsidR="00C27AE1" w:rsidRPr="007940B4" w:rsidSect="001376CC">
      <w:headerReference w:type="default" r:id="rId278"/>
      <w:footerReference w:type="default" r:id="rId279"/>
      <w:pgSz w:w="16838" w:h="11906" w:orient="landscape"/>
      <w:pgMar w:top="850" w:right="1138" w:bottom="850" w:left="1138" w:header="706" w:footer="46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377A4" w:rsidRDefault="008377A4" w:rsidP="00D36F16">
      <w:pPr>
        <w:spacing w:line="240" w:lineRule="auto"/>
      </w:pPr>
      <w:r>
        <w:separator/>
      </w:r>
    </w:p>
  </w:endnote>
  <w:endnote w:type="continuationSeparator" w:id="0">
    <w:p w:rsidR="008377A4" w:rsidRDefault="008377A4" w:rsidP="00D36F1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ГОСТ тип А">
    <w:altName w:val="Arial"/>
    <w:charset w:val="CC"/>
    <w:family w:val="swiss"/>
    <w:pitch w:val="variable"/>
    <w:sig w:usb0="00000001"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3BAA" w:rsidRDefault="00843BAA">
    <w:pPr>
      <w:pStyle w:val="ab"/>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3BAA" w:rsidRDefault="00843BAA">
    <w:pPr>
      <w:pStyle w:val="ab"/>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3BAA" w:rsidRPr="00C27AE1" w:rsidRDefault="00843BAA" w:rsidP="00C27AE1">
    <w:pPr>
      <w:pStyle w:val="ab"/>
      <w:ind w:right="-340"/>
      <w:jc w:val="right"/>
      <w:rPr>
        <w:rFonts w:ascii="Times New Roman" w:hAnsi="Times New Roman" w:cs="Times New Roman"/>
        <w:sz w:val="28"/>
        <w:szCs w:val="28"/>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377A4" w:rsidRDefault="008377A4" w:rsidP="00D36F16">
      <w:pPr>
        <w:spacing w:line="240" w:lineRule="auto"/>
      </w:pPr>
      <w:r>
        <w:separator/>
      </w:r>
    </w:p>
  </w:footnote>
  <w:footnote w:type="continuationSeparator" w:id="0">
    <w:p w:rsidR="008377A4" w:rsidRDefault="008377A4" w:rsidP="00D36F16">
      <w:pPr>
        <w:spacing w:line="240" w:lineRule="auto"/>
      </w:pPr>
      <w:r>
        <w:continuationSeparator/>
      </w:r>
    </w:p>
  </w:footnote>
  <w:footnote w:id="1">
    <w:p w:rsidR="00843BAA" w:rsidRPr="00AC002D" w:rsidRDefault="00843BAA" w:rsidP="00D36F16">
      <w:pPr>
        <w:pStyle w:val="ae"/>
        <w:rPr>
          <w:color w:val="000000"/>
        </w:rPr>
      </w:pPr>
      <w:r w:rsidRPr="0087747F">
        <w:rPr>
          <w:rStyle w:val="af0"/>
          <w:sz w:val="22"/>
          <w:szCs w:val="22"/>
        </w:rPr>
        <w:sym w:font="Symbol" w:char="F02A"/>
      </w:r>
      <w:r w:rsidRPr="0087747F">
        <w:rPr>
          <w:sz w:val="22"/>
          <w:szCs w:val="22"/>
        </w:rPr>
        <w:t xml:space="preserve"> </w:t>
      </w:r>
      <w:r w:rsidRPr="00AC002D">
        <w:rPr>
          <w:color w:val="000000"/>
        </w:rPr>
        <w:t>Консультантом не може бути зазначено наукового керівника</w:t>
      </w:r>
      <w:r>
        <w:rPr>
          <w:color w:val="000000"/>
        </w:rPr>
        <w:t xml:space="preserve"> магістерської дисертації.</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3BAA" w:rsidRPr="00FE4EC5" w:rsidRDefault="00843BAA">
    <w:pPr>
      <w:pStyle w:val="a9"/>
      <w:jc w:val="right"/>
      <w:rPr>
        <w:rFonts w:ascii="Times New Roman" w:hAnsi="Times New Roman" w:cs="Times New Roman"/>
        <w:sz w:val="28"/>
      </w:rPr>
    </w:pPr>
  </w:p>
  <w:p w:rsidR="00843BAA" w:rsidRDefault="00843BAA">
    <w:pPr>
      <w:pStyle w:val="a9"/>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82362730"/>
      <w:docPartObj>
        <w:docPartGallery w:val="Page Numbers (Top of Page)"/>
        <w:docPartUnique/>
      </w:docPartObj>
    </w:sdtPr>
    <w:sdtEndPr>
      <w:rPr>
        <w:rFonts w:ascii="Times New Roman" w:hAnsi="Times New Roman" w:cs="Times New Roman"/>
        <w:sz w:val="28"/>
      </w:rPr>
    </w:sdtEndPr>
    <w:sdtContent>
      <w:p w:rsidR="00843BAA" w:rsidRPr="00FE4EC5" w:rsidRDefault="00843BAA">
        <w:pPr>
          <w:pStyle w:val="a9"/>
          <w:jc w:val="right"/>
          <w:rPr>
            <w:rFonts w:ascii="Times New Roman" w:hAnsi="Times New Roman" w:cs="Times New Roman"/>
            <w:sz w:val="28"/>
          </w:rPr>
        </w:pPr>
        <w:r w:rsidRPr="00FE4EC5">
          <w:rPr>
            <w:rFonts w:ascii="Times New Roman" w:hAnsi="Times New Roman" w:cs="Times New Roman"/>
            <w:sz w:val="28"/>
          </w:rPr>
          <w:fldChar w:fldCharType="begin"/>
        </w:r>
        <w:r w:rsidRPr="00FE4EC5">
          <w:rPr>
            <w:rFonts w:ascii="Times New Roman" w:hAnsi="Times New Roman" w:cs="Times New Roman"/>
            <w:sz w:val="28"/>
          </w:rPr>
          <w:instrText>PAGE   \* MERGEFORMAT</w:instrText>
        </w:r>
        <w:r w:rsidRPr="00FE4EC5">
          <w:rPr>
            <w:rFonts w:ascii="Times New Roman" w:hAnsi="Times New Roman" w:cs="Times New Roman"/>
            <w:sz w:val="28"/>
          </w:rPr>
          <w:fldChar w:fldCharType="separate"/>
        </w:r>
        <w:r w:rsidR="009B4703" w:rsidRPr="009B4703">
          <w:rPr>
            <w:rFonts w:ascii="Times New Roman" w:hAnsi="Times New Roman" w:cs="Times New Roman"/>
            <w:noProof/>
            <w:sz w:val="28"/>
            <w:lang w:val="uk-UA"/>
          </w:rPr>
          <w:t>6</w:t>
        </w:r>
        <w:r w:rsidRPr="00FE4EC5">
          <w:rPr>
            <w:rFonts w:ascii="Times New Roman" w:hAnsi="Times New Roman" w:cs="Times New Roman"/>
            <w:sz w:val="28"/>
          </w:rPr>
          <w:fldChar w:fldCharType="end"/>
        </w:r>
      </w:p>
    </w:sdtContent>
  </w:sdt>
  <w:p w:rsidR="00843BAA" w:rsidRDefault="00843BAA">
    <w:pPr>
      <w:pStyle w:val="a9"/>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26411763"/>
      <w:docPartObj>
        <w:docPartGallery w:val="Page Numbers (Top of Page)"/>
        <w:docPartUnique/>
      </w:docPartObj>
    </w:sdtPr>
    <w:sdtEndPr>
      <w:rPr>
        <w:rFonts w:ascii="Times New Roman" w:hAnsi="Times New Roman" w:cs="Times New Roman"/>
        <w:sz w:val="28"/>
        <w:szCs w:val="28"/>
      </w:rPr>
    </w:sdtEndPr>
    <w:sdtContent>
      <w:p w:rsidR="00843BAA" w:rsidRPr="00191C62" w:rsidRDefault="00843BAA">
        <w:pPr>
          <w:pStyle w:val="a9"/>
          <w:jc w:val="right"/>
          <w:rPr>
            <w:rFonts w:ascii="Times New Roman" w:hAnsi="Times New Roman" w:cs="Times New Roman"/>
            <w:sz w:val="28"/>
            <w:szCs w:val="28"/>
          </w:rPr>
        </w:pPr>
        <w:r w:rsidRPr="00191C62">
          <w:rPr>
            <w:rFonts w:ascii="Times New Roman" w:hAnsi="Times New Roman" w:cs="Times New Roman"/>
            <w:sz w:val="28"/>
            <w:szCs w:val="28"/>
          </w:rPr>
          <w:fldChar w:fldCharType="begin"/>
        </w:r>
        <w:r w:rsidRPr="00191C62">
          <w:rPr>
            <w:rFonts w:ascii="Times New Roman" w:hAnsi="Times New Roman" w:cs="Times New Roman"/>
            <w:sz w:val="28"/>
            <w:szCs w:val="28"/>
          </w:rPr>
          <w:instrText>PAGE   \* MERGEFORMAT</w:instrText>
        </w:r>
        <w:r w:rsidRPr="00191C62">
          <w:rPr>
            <w:rFonts w:ascii="Times New Roman" w:hAnsi="Times New Roman" w:cs="Times New Roman"/>
            <w:sz w:val="28"/>
            <w:szCs w:val="28"/>
          </w:rPr>
          <w:fldChar w:fldCharType="separate"/>
        </w:r>
        <w:r w:rsidR="009B4703" w:rsidRPr="009B4703">
          <w:rPr>
            <w:rFonts w:ascii="Times New Roman" w:hAnsi="Times New Roman" w:cs="Times New Roman"/>
            <w:noProof/>
            <w:sz w:val="28"/>
            <w:szCs w:val="28"/>
            <w:lang w:val="uk-UA"/>
          </w:rPr>
          <w:t>98</w:t>
        </w:r>
        <w:r w:rsidRPr="00191C62">
          <w:rPr>
            <w:rFonts w:ascii="Times New Roman" w:hAnsi="Times New Roman" w:cs="Times New Roman"/>
            <w:sz w:val="28"/>
            <w:szCs w:val="28"/>
          </w:rPr>
          <w:fldChar w:fldCharType="end"/>
        </w:r>
      </w:p>
    </w:sdtContent>
  </w:sdt>
  <w:p w:rsidR="00843BAA" w:rsidRPr="00191C62" w:rsidRDefault="00843BAA">
    <w:pPr>
      <w:pStyle w:val="a9"/>
      <w:rPr>
        <w:rFonts w:ascii="Times New Roman" w:hAnsi="Times New Roman" w:cs="Times New Roman"/>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7D6664"/>
    <w:multiLevelType w:val="hybridMultilevel"/>
    <w:tmpl w:val="A0EAE25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C1513D5"/>
    <w:multiLevelType w:val="hybridMultilevel"/>
    <w:tmpl w:val="03CE423C"/>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 w15:restartNumberingAfterBreak="0">
    <w:nsid w:val="27436750"/>
    <w:multiLevelType w:val="hybridMultilevel"/>
    <w:tmpl w:val="371ECD20"/>
    <w:lvl w:ilvl="0" w:tplc="EFB45BB8">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 w15:restartNumberingAfterBreak="0">
    <w:nsid w:val="39A0018E"/>
    <w:multiLevelType w:val="hybridMultilevel"/>
    <w:tmpl w:val="ECA4E08A"/>
    <w:lvl w:ilvl="0" w:tplc="B39E3C98">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 w15:restartNumberingAfterBreak="0">
    <w:nsid w:val="44687EC6"/>
    <w:multiLevelType w:val="hybridMultilevel"/>
    <w:tmpl w:val="A404D258"/>
    <w:lvl w:ilvl="0" w:tplc="71B226A4">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4F066248"/>
    <w:multiLevelType w:val="hybridMultilevel"/>
    <w:tmpl w:val="3D5C5D4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57202CEC"/>
    <w:multiLevelType w:val="hybridMultilevel"/>
    <w:tmpl w:val="3EFA4BA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6B7D6704"/>
    <w:multiLevelType w:val="multilevel"/>
    <w:tmpl w:val="A6325404"/>
    <w:lvl w:ilvl="0">
      <w:start w:val="1"/>
      <w:numFmt w:val="decimal"/>
      <w:pStyle w:val="1"/>
      <w:suff w:val="space"/>
      <w:lvlText w:val="%1."/>
      <w:lvlJc w:val="left"/>
      <w:pPr>
        <w:ind w:left="432" w:hanging="432"/>
      </w:pPr>
      <w:rPr>
        <w:rFonts w:ascii="Times New Roman" w:hAnsi="Times New Roman" w:cs="Times New Roman" w:hint="default"/>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
      <w:suff w:val="space"/>
      <w:lvlText w:val="%1.%2."/>
      <w:lvlJc w:val="left"/>
      <w:pPr>
        <w:ind w:left="432" w:hanging="432"/>
      </w:pPr>
      <w:rPr>
        <w:rFonts w:hint="default"/>
      </w:rPr>
    </w:lvl>
    <w:lvl w:ilvl="2">
      <w:start w:val="1"/>
      <w:numFmt w:val="decimal"/>
      <w:pStyle w:val="3"/>
      <w:suff w:val="space"/>
      <w:lvlText w:val="%1.%2.%3."/>
      <w:lvlJc w:val="left"/>
      <w:pPr>
        <w:ind w:left="504" w:hanging="504"/>
      </w:pPr>
      <w:rPr>
        <w:rFonts w:hint="default"/>
      </w:rPr>
    </w:lvl>
    <w:lvl w:ilvl="3">
      <w:start w:val="1"/>
      <w:numFmt w:val="decimal"/>
      <w:pStyle w:val="4"/>
      <w:suff w:val="space"/>
      <w:lvlText w:val="%1.%2.%3.%4"/>
      <w:lvlJc w:val="left"/>
      <w:pPr>
        <w:ind w:left="432" w:hanging="432"/>
      </w:pPr>
      <w:rPr>
        <w:rFonts w:hint="default"/>
      </w:rPr>
    </w:lvl>
    <w:lvl w:ilvl="4">
      <w:start w:val="1"/>
      <w:numFmt w:val="decimal"/>
      <w:pStyle w:val="5"/>
      <w:suff w:val="space"/>
      <w:lvlText w:val="%1.%2.%3.%4.%5"/>
      <w:lvlJc w:val="left"/>
      <w:pPr>
        <w:ind w:left="432" w:hanging="432"/>
      </w:pPr>
      <w:rPr>
        <w:rFonts w:hint="default"/>
      </w:rPr>
    </w:lvl>
    <w:lvl w:ilvl="5">
      <w:start w:val="1"/>
      <w:numFmt w:val="decimal"/>
      <w:pStyle w:val="6"/>
      <w:suff w:val="space"/>
      <w:lvlText w:val="%1.%2.%3.%4.%5.%6"/>
      <w:lvlJc w:val="left"/>
      <w:pPr>
        <w:ind w:left="432" w:hanging="432"/>
      </w:pPr>
      <w:rPr>
        <w:rFonts w:hint="default"/>
      </w:rPr>
    </w:lvl>
    <w:lvl w:ilvl="6">
      <w:start w:val="1"/>
      <w:numFmt w:val="decimal"/>
      <w:pStyle w:val="7"/>
      <w:suff w:val="space"/>
      <w:lvlText w:val="%1.%2.%3.%4.%5.%6.%7"/>
      <w:lvlJc w:val="left"/>
      <w:pPr>
        <w:ind w:left="432" w:hanging="432"/>
      </w:pPr>
      <w:rPr>
        <w:rFonts w:hint="default"/>
      </w:rPr>
    </w:lvl>
    <w:lvl w:ilvl="7">
      <w:start w:val="1"/>
      <w:numFmt w:val="decimal"/>
      <w:pStyle w:val="8"/>
      <w:suff w:val="space"/>
      <w:lvlText w:val="%1.%2.%3.%4.%5.%6.%7.%8"/>
      <w:lvlJc w:val="left"/>
      <w:pPr>
        <w:ind w:left="432" w:hanging="432"/>
      </w:pPr>
      <w:rPr>
        <w:rFonts w:hint="default"/>
      </w:rPr>
    </w:lvl>
    <w:lvl w:ilvl="8">
      <w:start w:val="1"/>
      <w:numFmt w:val="decimal"/>
      <w:pStyle w:val="9"/>
      <w:suff w:val="space"/>
      <w:lvlText w:val="%1.%2.%3.%4.%5.%6.%7.%8.%9"/>
      <w:lvlJc w:val="left"/>
      <w:pPr>
        <w:ind w:left="432" w:hanging="432"/>
      </w:pPr>
      <w:rPr>
        <w:rFonts w:hint="default"/>
      </w:rPr>
    </w:lvl>
  </w:abstractNum>
  <w:abstractNum w:abstractNumId="8" w15:restartNumberingAfterBreak="0">
    <w:nsid w:val="6E5506A7"/>
    <w:multiLevelType w:val="multilevel"/>
    <w:tmpl w:val="BE8474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7A485F72"/>
    <w:multiLevelType w:val="hybridMultilevel"/>
    <w:tmpl w:val="B95A23BA"/>
    <w:lvl w:ilvl="0" w:tplc="3CF87310">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15:restartNumberingAfterBreak="0">
    <w:nsid w:val="7F7172B6"/>
    <w:multiLevelType w:val="hybridMultilevel"/>
    <w:tmpl w:val="1C74062E"/>
    <w:lvl w:ilvl="0" w:tplc="35CC4836">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1" w15:restartNumberingAfterBreak="0">
    <w:nsid w:val="7FB34BDA"/>
    <w:multiLevelType w:val="hybridMultilevel"/>
    <w:tmpl w:val="73502E4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7"/>
  </w:num>
  <w:num w:numId="2">
    <w:abstractNumId w:val="9"/>
  </w:num>
  <w:num w:numId="3">
    <w:abstractNumId w:val="10"/>
  </w:num>
  <w:num w:numId="4">
    <w:abstractNumId w:val="2"/>
  </w:num>
  <w:num w:numId="5">
    <w:abstractNumId w:val="1"/>
  </w:num>
  <w:num w:numId="6">
    <w:abstractNumId w:val="5"/>
  </w:num>
  <w:num w:numId="7">
    <w:abstractNumId w:val="11"/>
  </w:num>
  <w:num w:numId="8">
    <w:abstractNumId w:val="6"/>
  </w:num>
  <w:num w:numId="9">
    <w:abstractNumId w:val="0"/>
  </w:num>
  <w:num w:numId="10">
    <w:abstractNumId w:val="8"/>
  </w:num>
  <w:num w:numId="11">
    <w:abstractNumId w:val="4"/>
  </w:num>
  <w:num w:numId="12">
    <w:abstractNumId w:val="3"/>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0C1D"/>
    <w:rsid w:val="0000064F"/>
    <w:rsid w:val="00020B4F"/>
    <w:rsid w:val="00021A98"/>
    <w:rsid w:val="0002391F"/>
    <w:rsid w:val="00026A35"/>
    <w:rsid w:val="00027962"/>
    <w:rsid w:val="000371C5"/>
    <w:rsid w:val="00042A4B"/>
    <w:rsid w:val="000450CD"/>
    <w:rsid w:val="000478CB"/>
    <w:rsid w:val="00053C1C"/>
    <w:rsid w:val="00057459"/>
    <w:rsid w:val="000611D1"/>
    <w:rsid w:val="00082AAA"/>
    <w:rsid w:val="000900CF"/>
    <w:rsid w:val="00091633"/>
    <w:rsid w:val="00093465"/>
    <w:rsid w:val="000958D3"/>
    <w:rsid w:val="000C34E2"/>
    <w:rsid w:val="000C723C"/>
    <w:rsid w:val="000C7FE9"/>
    <w:rsid w:val="000E4685"/>
    <w:rsid w:val="000F3982"/>
    <w:rsid w:val="00103819"/>
    <w:rsid w:val="001126DF"/>
    <w:rsid w:val="001248A6"/>
    <w:rsid w:val="00127628"/>
    <w:rsid w:val="00131BA2"/>
    <w:rsid w:val="001376CC"/>
    <w:rsid w:val="00143622"/>
    <w:rsid w:val="00144A72"/>
    <w:rsid w:val="0015110D"/>
    <w:rsid w:val="00161AE7"/>
    <w:rsid w:val="00162BC9"/>
    <w:rsid w:val="00170A8A"/>
    <w:rsid w:val="001757B7"/>
    <w:rsid w:val="00177C14"/>
    <w:rsid w:val="0018183D"/>
    <w:rsid w:val="00182C72"/>
    <w:rsid w:val="00191C62"/>
    <w:rsid w:val="00195EFE"/>
    <w:rsid w:val="001B4DB3"/>
    <w:rsid w:val="001B6D1C"/>
    <w:rsid w:val="001B7BF4"/>
    <w:rsid w:val="001C203E"/>
    <w:rsid w:val="001D27D3"/>
    <w:rsid w:val="001D5DF5"/>
    <w:rsid w:val="001F2013"/>
    <w:rsid w:val="002062F4"/>
    <w:rsid w:val="0020632E"/>
    <w:rsid w:val="0022275D"/>
    <w:rsid w:val="002515AE"/>
    <w:rsid w:val="00251D1D"/>
    <w:rsid w:val="00255469"/>
    <w:rsid w:val="00262EF1"/>
    <w:rsid w:val="002716F5"/>
    <w:rsid w:val="00273CC2"/>
    <w:rsid w:val="002811EB"/>
    <w:rsid w:val="0029047E"/>
    <w:rsid w:val="0029377A"/>
    <w:rsid w:val="002A1A53"/>
    <w:rsid w:val="002C01C7"/>
    <w:rsid w:val="002D195E"/>
    <w:rsid w:val="002E7035"/>
    <w:rsid w:val="002F3B12"/>
    <w:rsid w:val="003140ED"/>
    <w:rsid w:val="00326FDD"/>
    <w:rsid w:val="003452D4"/>
    <w:rsid w:val="003467AE"/>
    <w:rsid w:val="00347EEB"/>
    <w:rsid w:val="00355586"/>
    <w:rsid w:val="00357534"/>
    <w:rsid w:val="003608D3"/>
    <w:rsid w:val="003612BE"/>
    <w:rsid w:val="00363A6D"/>
    <w:rsid w:val="00367C8A"/>
    <w:rsid w:val="003703D7"/>
    <w:rsid w:val="0037076F"/>
    <w:rsid w:val="0037080B"/>
    <w:rsid w:val="00373182"/>
    <w:rsid w:val="00382DD9"/>
    <w:rsid w:val="00387502"/>
    <w:rsid w:val="0039289B"/>
    <w:rsid w:val="003A01B1"/>
    <w:rsid w:val="003A457E"/>
    <w:rsid w:val="003C25BB"/>
    <w:rsid w:val="003D2CBB"/>
    <w:rsid w:val="003F4412"/>
    <w:rsid w:val="003F50C0"/>
    <w:rsid w:val="0041759C"/>
    <w:rsid w:val="0042475F"/>
    <w:rsid w:val="004318C1"/>
    <w:rsid w:val="00435587"/>
    <w:rsid w:val="00450502"/>
    <w:rsid w:val="00453D9F"/>
    <w:rsid w:val="00457818"/>
    <w:rsid w:val="004602E1"/>
    <w:rsid w:val="0047693B"/>
    <w:rsid w:val="0048469A"/>
    <w:rsid w:val="00485063"/>
    <w:rsid w:val="00494644"/>
    <w:rsid w:val="00497BA5"/>
    <w:rsid w:val="004A1F83"/>
    <w:rsid w:val="004A7F40"/>
    <w:rsid w:val="004B35E2"/>
    <w:rsid w:val="004B656F"/>
    <w:rsid w:val="004C3203"/>
    <w:rsid w:val="004C5BBB"/>
    <w:rsid w:val="004C68B0"/>
    <w:rsid w:val="004D4B91"/>
    <w:rsid w:val="004D6367"/>
    <w:rsid w:val="004D7C3C"/>
    <w:rsid w:val="004D7EA9"/>
    <w:rsid w:val="004F0B7C"/>
    <w:rsid w:val="00500234"/>
    <w:rsid w:val="00512DA0"/>
    <w:rsid w:val="00533FBF"/>
    <w:rsid w:val="00534386"/>
    <w:rsid w:val="00534D7C"/>
    <w:rsid w:val="00541987"/>
    <w:rsid w:val="005430BB"/>
    <w:rsid w:val="00554741"/>
    <w:rsid w:val="00555FC0"/>
    <w:rsid w:val="005633F7"/>
    <w:rsid w:val="005648F3"/>
    <w:rsid w:val="005738CA"/>
    <w:rsid w:val="00580AC2"/>
    <w:rsid w:val="00581603"/>
    <w:rsid w:val="00587106"/>
    <w:rsid w:val="00593A1E"/>
    <w:rsid w:val="0059628F"/>
    <w:rsid w:val="005B0322"/>
    <w:rsid w:val="005B1540"/>
    <w:rsid w:val="005B3FA5"/>
    <w:rsid w:val="005C085D"/>
    <w:rsid w:val="005C50C7"/>
    <w:rsid w:val="005F4C23"/>
    <w:rsid w:val="0060302E"/>
    <w:rsid w:val="00603E5F"/>
    <w:rsid w:val="0060497B"/>
    <w:rsid w:val="00611878"/>
    <w:rsid w:val="00614A8F"/>
    <w:rsid w:val="00625D44"/>
    <w:rsid w:val="006275C0"/>
    <w:rsid w:val="00630A1D"/>
    <w:rsid w:val="00634D1B"/>
    <w:rsid w:val="006351D5"/>
    <w:rsid w:val="006376CE"/>
    <w:rsid w:val="006614E6"/>
    <w:rsid w:val="00661C61"/>
    <w:rsid w:val="006634A7"/>
    <w:rsid w:val="0066455B"/>
    <w:rsid w:val="00681F3E"/>
    <w:rsid w:val="00684CFE"/>
    <w:rsid w:val="00687395"/>
    <w:rsid w:val="006909F0"/>
    <w:rsid w:val="00691728"/>
    <w:rsid w:val="00691B0C"/>
    <w:rsid w:val="0069590F"/>
    <w:rsid w:val="006972C4"/>
    <w:rsid w:val="006A610C"/>
    <w:rsid w:val="006B45B7"/>
    <w:rsid w:val="006C3019"/>
    <w:rsid w:val="006C4308"/>
    <w:rsid w:val="006D1439"/>
    <w:rsid w:val="006D62C1"/>
    <w:rsid w:val="006F503B"/>
    <w:rsid w:val="006F67C4"/>
    <w:rsid w:val="006F6A45"/>
    <w:rsid w:val="006F74B1"/>
    <w:rsid w:val="007004E4"/>
    <w:rsid w:val="00703BF0"/>
    <w:rsid w:val="0070495D"/>
    <w:rsid w:val="007054EC"/>
    <w:rsid w:val="00707ADE"/>
    <w:rsid w:val="00710C8F"/>
    <w:rsid w:val="00712FC9"/>
    <w:rsid w:val="007218C2"/>
    <w:rsid w:val="00734506"/>
    <w:rsid w:val="007346A8"/>
    <w:rsid w:val="00734CB6"/>
    <w:rsid w:val="00734F0D"/>
    <w:rsid w:val="007433F9"/>
    <w:rsid w:val="0075010E"/>
    <w:rsid w:val="00763A1F"/>
    <w:rsid w:val="00770144"/>
    <w:rsid w:val="00776F47"/>
    <w:rsid w:val="007842E1"/>
    <w:rsid w:val="00792542"/>
    <w:rsid w:val="007940B4"/>
    <w:rsid w:val="007A0DBF"/>
    <w:rsid w:val="007A1DB4"/>
    <w:rsid w:val="007A5D6C"/>
    <w:rsid w:val="007B5A67"/>
    <w:rsid w:val="007B6295"/>
    <w:rsid w:val="007C4366"/>
    <w:rsid w:val="007D4770"/>
    <w:rsid w:val="007E1647"/>
    <w:rsid w:val="007E4B00"/>
    <w:rsid w:val="007F0FFA"/>
    <w:rsid w:val="007F1F5A"/>
    <w:rsid w:val="007F76D4"/>
    <w:rsid w:val="00815BBF"/>
    <w:rsid w:val="00823802"/>
    <w:rsid w:val="008274C3"/>
    <w:rsid w:val="008377A4"/>
    <w:rsid w:val="00843108"/>
    <w:rsid w:val="00843BAA"/>
    <w:rsid w:val="00850CC5"/>
    <w:rsid w:val="0085502F"/>
    <w:rsid w:val="008651F4"/>
    <w:rsid w:val="0087007B"/>
    <w:rsid w:val="008A0018"/>
    <w:rsid w:val="008A561C"/>
    <w:rsid w:val="008B369B"/>
    <w:rsid w:val="008C58EE"/>
    <w:rsid w:val="008F7647"/>
    <w:rsid w:val="008F7710"/>
    <w:rsid w:val="009145C3"/>
    <w:rsid w:val="009172D4"/>
    <w:rsid w:val="00920E8A"/>
    <w:rsid w:val="009314D2"/>
    <w:rsid w:val="00933D0C"/>
    <w:rsid w:val="0093475C"/>
    <w:rsid w:val="00936357"/>
    <w:rsid w:val="0094475C"/>
    <w:rsid w:val="00945B5F"/>
    <w:rsid w:val="00947369"/>
    <w:rsid w:val="00955765"/>
    <w:rsid w:val="009619C0"/>
    <w:rsid w:val="00962005"/>
    <w:rsid w:val="00975062"/>
    <w:rsid w:val="0099235D"/>
    <w:rsid w:val="009B4703"/>
    <w:rsid w:val="009C57DC"/>
    <w:rsid w:val="009D47DC"/>
    <w:rsid w:val="009E4DCD"/>
    <w:rsid w:val="009F7D6A"/>
    <w:rsid w:val="00A0210D"/>
    <w:rsid w:val="00A039BF"/>
    <w:rsid w:val="00A16379"/>
    <w:rsid w:val="00A30094"/>
    <w:rsid w:val="00A3767E"/>
    <w:rsid w:val="00A46AB4"/>
    <w:rsid w:val="00A71B90"/>
    <w:rsid w:val="00A7682A"/>
    <w:rsid w:val="00A769D5"/>
    <w:rsid w:val="00A80659"/>
    <w:rsid w:val="00A97B7B"/>
    <w:rsid w:val="00AB042E"/>
    <w:rsid w:val="00AB71A7"/>
    <w:rsid w:val="00AC7A3F"/>
    <w:rsid w:val="00AD00F2"/>
    <w:rsid w:val="00AD7274"/>
    <w:rsid w:val="00AE3572"/>
    <w:rsid w:val="00AE36C9"/>
    <w:rsid w:val="00AE3E57"/>
    <w:rsid w:val="00AE4AAA"/>
    <w:rsid w:val="00AE4B95"/>
    <w:rsid w:val="00AE60EF"/>
    <w:rsid w:val="00B0630C"/>
    <w:rsid w:val="00B122E9"/>
    <w:rsid w:val="00B17804"/>
    <w:rsid w:val="00B2266B"/>
    <w:rsid w:val="00B35382"/>
    <w:rsid w:val="00B37430"/>
    <w:rsid w:val="00B44AE2"/>
    <w:rsid w:val="00B5307D"/>
    <w:rsid w:val="00B71BAF"/>
    <w:rsid w:val="00B729C5"/>
    <w:rsid w:val="00B84D8E"/>
    <w:rsid w:val="00B86345"/>
    <w:rsid w:val="00B939A3"/>
    <w:rsid w:val="00BA0435"/>
    <w:rsid w:val="00BB0595"/>
    <w:rsid w:val="00BB6298"/>
    <w:rsid w:val="00BB6EFE"/>
    <w:rsid w:val="00BC6ECF"/>
    <w:rsid w:val="00BD5244"/>
    <w:rsid w:val="00BE0DBC"/>
    <w:rsid w:val="00BE179F"/>
    <w:rsid w:val="00BE6B8C"/>
    <w:rsid w:val="00BF3746"/>
    <w:rsid w:val="00C115F9"/>
    <w:rsid w:val="00C1199B"/>
    <w:rsid w:val="00C27AE1"/>
    <w:rsid w:val="00C37869"/>
    <w:rsid w:val="00C44BBF"/>
    <w:rsid w:val="00C4502C"/>
    <w:rsid w:val="00C60D76"/>
    <w:rsid w:val="00C63A89"/>
    <w:rsid w:val="00C6435A"/>
    <w:rsid w:val="00C754AB"/>
    <w:rsid w:val="00C75AC4"/>
    <w:rsid w:val="00C77D04"/>
    <w:rsid w:val="00C805A7"/>
    <w:rsid w:val="00C90AE7"/>
    <w:rsid w:val="00C939C3"/>
    <w:rsid w:val="00CB75D3"/>
    <w:rsid w:val="00CB7A8F"/>
    <w:rsid w:val="00CD583A"/>
    <w:rsid w:val="00CD795A"/>
    <w:rsid w:val="00CE0F77"/>
    <w:rsid w:val="00CE1E2D"/>
    <w:rsid w:val="00CE4477"/>
    <w:rsid w:val="00CE4EFF"/>
    <w:rsid w:val="00CE7A20"/>
    <w:rsid w:val="00D109EA"/>
    <w:rsid w:val="00D17254"/>
    <w:rsid w:val="00D35E63"/>
    <w:rsid w:val="00D36F16"/>
    <w:rsid w:val="00D3748C"/>
    <w:rsid w:val="00D40D40"/>
    <w:rsid w:val="00D46DA7"/>
    <w:rsid w:val="00D50C1D"/>
    <w:rsid w:val="00D53052"/>
    <w:rsid w:val="00D60B3A"/>
    <w:rsid w:val="00D71A58"/>
    <w:rsid w:val="00D8616F"/>
    <w:rsid w:val="00DB0458"/>
    <w:rsid w:val="00DB7B68"/>
    <w:rsid w:val="00DC48CE"/>
    <w:rsid w:val="00DD4200"/>
    <w:rsid w:val="00DD4F23"/>
    <w:rsid w:val="00DD6AB3"/>
    <w:rsid w:val="00DE74CE"/>
    <w:rsid w:val="00DF1C53"/>
    <w:rsid w:val="00E14E57"/>
    <w:rsid w:val="00E15C28"/>
    <w:rsid w:val="00E161C5"/>
    <w:rsid w:val="00E21158"/>
    <w:rsid w:val="00E23CAA"/>
    <w:rsid w:val="00E3651D"/>
    <w:rsid w:val="00E52C5E"/>
    <w:rsid w:val="00E53A93"/>
    <w:rsid w:val="00E64F8E"/>
    <w:rsid w:val="00E84669"/>
    <w:rsid w:val="00E85ED6"/>
    <w:rsid w:val="00EA232F"/>
    <w:rsid w:val="00EB2C65"/>
    <w:rsid w:val="00ED1ED2"/>
    <w:rsid w:val="00ED4678"/>
    <w:rsid w:val="00ED53B1"/>
    <w:rsid w:val="00ED62DE"/>
    <w:rsid w:val="00ED7162"/>
    <w:rsid w:val="00F23B70"/>
    <w:rsid w:val="00F270B1"/>
    <w:rsid w:val="00F3197F"/>
    <w:rsid w:val="00F3343F"/>
    <w:rsid w:val="00F35601"/>
    <w:rsid w:val="00F363C7"/>
    <w:rsid w:val="00F36FBD"/>
    <w:rsid w:val="00F43B78"/>
    <w:rsid w:val="00F446D9"/>
    <w:rsid w:val="00F458AF"/>
    <w:rsid w:val="00F45D6E"/>
    <w:rsid w:val="00F46CE2"/>
    <w:rsid w:val="00F47D16"/>
    <w:rsid w:val="00F56474"/>
    <w:rsid w:val="00F575F4"/>
    <w:rsid w:val="00F64916"/>
    <w:rsid w:val="00F65C02"/>
    <w:rsid w:val="00F90BB5"/>
    <w:rsid w:val="00FC0014"/>
    <w:rsid w:val="00FC40DF"/>
    <w:rsid w:val="00FD611A"/>
    <w:rsid w:val="00FE4EC5"/>
    <w:rsid w:val="00FE60A2"/>
    <w:rsid w:val="00FE6AE2"/>
    <w:rsid w:val="00FE6FBF"/>
    <w:rsid w:val="00FF06E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800D18"/>
  <w15:chartTrackingRefBased/>
  <w15:docId w15:val="{08C8176E-9BD2-45C2-B703-54CF1A3575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619C0"/>
    <w:pPr>
      <w:spacing w:after="0" w:line="360" w:lineRule="auto"/>
      <w:ind w:firstLine="567"/>
      <w:jc w:val="both"/>
    </w:pPr>
    <w:rPr>
      <w:rFonts w:ascii="Times New Roman" w:hAnsi="Times New Roman" w:cs="Times New Roman"/>
      <w:sz w:val="28"/>
      <w:szCs w:val="28"/>
      <w:lang w:val="uk-UA"/>
    </w:rPr>
  </w:style>
  <w:style w:type="paragraph" w:styleId="1">
    <w:name w:val="heading 1"/>
    <w:basedOn w:val="a0"/>
    <w:next w:val="a"/>
    <w:link w:val="10"/>
    <w:uiPriority w:val="9"/>
    <w:qFormat/>
    <w:rsid w:val="004D6367"/>
    <w:pPr>
      <w:numPr>
        <w:numId w:val="1"/>
      </w:numPr>
      <w:jc w:val="center"/>
      <w:outlineLvl w:val="0"/>
    </w:pPr>
    <w:rPr>
      <w:b/>
      <w:bCs/>
    </w:rPr>
  </w:style>
  <w:style w:type="paragraph" w:styleId="2">
    <w:name w:val="heading 2"/>
    <w:basedOn w:val="a0"/>
    <w:next w:val="a"/>
    <w:link w:val="20"/>
    <w:unhideWhenUsed/>
    <w:qFormat/>
    <w:rsid w:val="004D6367"/>
    <w:pPr>
      <w:numPr>
        <w:ilvl w:val="1"/>
        <w:numId w:val="1"/>
      </w:numPr>
      <w:jc w:val="center"/>
      <w:outlineLvl w:val="1"/>
    </w:pPr>
    <w:rPr>
      <w:b/>
      <w:bCs/>
    </w:rPr>
  </w:style>
  <w:style w:type="paragraph" w:styleId="3">
    <w:name w:val="heading 3"/>
    <w:basedOn w:val="a0"/>
    <w:next w:val="a"/>
    <w:link w:val="30"/>
    <w:uiPriority w:val="9"/>
    <w:unhideWhenUsed/>
    <w:qFormat/>
    <w:rsid w:val="004D6367"/>
    <w:pPr>
      <w:numPr>
        <w:ilvl w:val="2"/>
        <w:numId w:val="1"/>
      </w:numPr>
      <w:jc w:val="center"/>
      <w:outlineLvl w:val="2"/>
    </w:pPr>
    <w:rPr>
      <w:b/>
      <w:bCs/>
    </w:rPr>
  </w:style>
  <w:style w:type="paragraph" w:styleId="4">
    <w:name w:val="heading 4"/>
    <w:basedOn w:val="a"/>
    <w:next w:val="a"/>
    <w:link w:val="40"/>
    <w:uiPriority w:val="9"/>
    <w:semiHidden/>
    <w:unhideWhenUsed/>
    <w:qFormat/>
    <w:rsid w:val="001376CC"/>
    <w:pPr>
      <w:keepNext/>
      <w:keepLines/>
      <w:numPr>
        <w:ilvl w:val="3"/>
        <w:numId w:val="1"/>
      </w:numPr>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1376CC"/>
    <w:pPr>
      <w:keepNext/>
      <w:keepLines/>
      <w:numPr>
        <w:ilvl w:val="4"/>
        <w:numId w:val="1"/>
      </w:numPr>
      <w:spacing w:before="40"/>
      <w:outlineLvl w:val="4"/>
    </w:pPr>
    <w:rPr>
      <w:rFonts w:asciiTheme="majorHAnsi" w:eastAsiaTheme="majorEastAsia" w:hAnsiTheme="majorHAnsi" w:cstheme="majorBidi"/>
      <w:color w:val="2E74B5" w:themeColor="accent1" w:themeShade="BF"/>
    </w:rPr>
  </w:style>
  <w:style w:type="paragraph" w:styleId="6">
    <w:name w:val="heading 6"/>
    <w:basedOn w:val="a"/>
    <w:next w:val="a"/>
    <w:link w:val="60"/>
    <w:uiPriority w:val="9"/>
    <w:semiHidden/>
    <w:unhideWhenUsed/>
    <w:qFormat/>
    <w:rsid w:val="001376CC"/>
    <w:pPr>
      <w:keepNext/>
      <w:keepLines/>
      <w:numPr>
        <w:ilvl w:val="5"/>
        <w:numId w:val="1"/>
      </w:numPr>
      <w:spacing w:before="40"/>
      <w:outlineLvl w:val="5"/>
    </w:pPr>
    <w:rPr>
      <w:rFonts w:asciiTheme="majorHAnsi" w:eastAsiaTheme="majorEastAsia" w:hAnsiTheme="majorHAnsi" w:cstheme="majorBidi"/>
      <w:color w:val="1F4D78" w:themeColor="accent1" w:themeShade="7F"/>
    </w:rPr>
  </w:style>
  <w:style w:type="paragraph" w:styleId="7">
    <w:name w:val="heading 7"/>
    <w:basedOn w:val="a"/>
    <w:next w:val="a"/>
    <w:link w:val="70"/>
    <w:uiPriority w:val="9"/>
    <w:semiHidden/>
    <w:unhideWhenUsed/>
    <w:qFormat/>
    <w:rsid w:val="001376CC"/>
    <w:pPr>
      <w:keepNext/>
      <w:keepLines/>
      <w:numPr>
        <w:ilvl w:val="6"/>
        <w:numId w:val="1"/>
      </w:numPr>
      <w:spacing w:before="40"/>
      <w:outlineLvl w:val="6"/>
    </w:pPr>
    <w:rPr>
      <w:rFonts w:asciiTheme="majorHAnsi" w:eastAsiaTheme="majorEastAsia" w:hAnsiTheme="majorHAnsi" w:cstheme="majorBidi"/>
      <w:i/>
      <w:iCs/>
      <w:color w:val="1F4D78" w:themeColor="accent1" w:themeShade="7F"/>
    </w:rPr>
  </w:style>
  <w:style w:type="paragraph" w:styleId="8">
    <w:name w:val="heading 8"/>
    <w:basedOn w:val="a"/>
    <w:next w:val="a"/>
    <w:link w:val="80"/>
    <w:uiPriority w:val="9"/>
    <w:semiHidden/>
    <w:unhideWhenUsed/>
    <w:qFormat/>
    <w:rsid w:val="001376CC"/>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uiPriority w:val="9"/>
    <w:semiHidden/>
    <w:unhideWhenUsed/>
    <w:qFormat/>
    <w:rsid w:val="001376CC"/>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List Paragraph"/>
    <w:basedOn w:val="a"/>
    <w:uiPriority w:val="34"/>
    <w:qFormat/>
    <w:rsid w:val="004D6367"/>
    <w:pPr>
      <w:ind w:left="720"/>
      <w:contextualSpacing/>
    </w:pPr>
  </w:style>
  <w:style w:type="character" w:customStyle="1" w:styleId="10">
    <w:name w:val="Заголовок 1 Знак"/>
    <w:basedOn w:val="a1"/>
    <w:link w:val="1"/>
    <w:uiPriority w:val="9"/>
    <w:rsid w:val="004D6367"/>
    <w:rPr>
      <w:rFonts w:ascii="Times New Roman" w:hAnsi="Times New Roman" w:cs="Times New Roman"/>
      <w:b/>
      <w:bCs/>
      <w:sz w:val="28"/>
      <w:szCs w:val="28"/>
      <w:lang w:val="uk-UA"/>
    </w:rPr>
  </w:style>
  <w:style w:type="character" w:customStyle="1" w:styleId="20">
    <w:name w:val="Заголовок 2 Знак"/>
    <w:basedOn w:val="a1"/>
    <w:link w:val="2"/>
    <w:rsid w:val="004D6367"/>
    <w:rPr>
      <w:rFonts w:ascii="Times New Roman" w:hAnsi="Times New Roman" w:cs="Times New Roman"/>
      <w:b/>
      <w:bCs/>
      <w:sz w:val="28"/>
      <w:szCs w:val="28"/>
      <w:lang w:val="uk-UA"/>
    </w:rPr>
  </w:style>
  <w:style w:type="character" w:customStyle="1" w:styleId="30">
    <w:name w:val="Заголовок 3 Знак"/>
    <w:basedOn w:val="a1"/>
    <w:link w:val="3"/>
    <w:uiPriority w:val="9"/>
    <w:rsid w:val="004D6367"/>
    <w:rPr>
      <w:rFonts w:ascii="Times New Roman" w:hAnsi="Times New Roman" w:cs="Times New Roman"/>
      <w:b/>
      <w:bCs/>
      <w:sz w:val="28"/>
      <w:szCs w:val="28"/>
      <w:lang w:val="uk-UA"/>
    </w:rPr>
  </w:style>
  <w:style w:type="paragraph" w:styleId="a4">
    <w:name w:val="No Spacing"/>
    <w:autoRedefine/>
    <w:uiPriority w:val="1"/>
    <w:qFormat/>
    <w:rsid w:val="006A610C"/>
    <w:pPr>
      <w:spacing w:after="0" w:line="360" w:lineRule="auto"/>
      <w:jc w:val="center"/>
    </w:pPr>
    <w:rPr>
      <w:rFonts w:ascii="Times New Roman" w:eastAsia="Calibri" w:hAnsi="Times New Roman" w:cs="Times New Roman"/>
      <w:color w:val="000000" w:themeColor="text1"/>
      <w:sz w:val="24"/>
      <w:szCs w:val="20"/>
      <w:bdr w:val="none" w:sz="0" w:space="0" w:color="auto" w:frame="1"/>
      <w:shd w:val="clear" w:color="auto" w:fill="FFFFFF"/>
      <w:lang w:val="uk-UA"/>
    </w:rPr>
  </w:style>
  <w:style w:type="table" w:styleId="a5">
    <w:name w:val="Table Grid"/>
    <w:basedOn w:val="a2"/>
    <w:uiPriority w:val="39"/>
    <w:rsid w:val="00CE0F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link w:val="a7"/>
    <w:uiPriority w:val="99"/>
    <w:semiHidden/>
    <w:unhideWhenUsed/>
    <w:rsid w:val="00093465"/>
    <w:pPr>
      <w:spacing w:line="240" w:lineRule="auto"/>
    </w:pPr>
    <w:rPr>
      <w:rFonts w:ascii="Segoe UI" w:hAnsi="Segoe UI" w:cs="Segoe UI"/>
      <w:sz w:val="18"/>
      <w:szCs w:val="18"/>
    </w:rPr>
  </w:style>
  <w:style w:type="character" w:customStyle="1" w:styleId="a7">
    <w:name w:val="Текст выноски Знак"/>
    <w:basedOn w:val="a1"/>
    <w:link w:val="a6"/>
    <w:uiPriority w:val="99"/>
    <w:semiHidden/>
    <w:rsid w:val="00093465"/>
    <w:rPr>
      <w:rFonts w:ascii="Segoe UI" w:hAnsi="Segoe UI" w:cs="Segoe UI"/>
      <w:sz w:val="18"/>
      <w:szCs w:val="18"/>
      <w:lang w:val="uk-UA"/>
    </w:rPr>
  </w:style>
  <w:style w:type="table" w:customStyle="1" w:styleId="11">
    <w:name w:val="Сетка таблицы1"/>
    <w:basedOn w:val="a2"/>
    <w:next w:val="a5"/>
    <w:uiPriority w:val="39"/>
    <w:rsid w:val="00C378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Сетка таблицы2"/>
    <w:basedOn w:val="a2"/>
    <w:next w:val="a5"/>
    <w:uiPriority w:val="39"/>
    <w:rsid w:val="004505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8">
    <w:name w:val="Листинг программы"/>
    <w:rsid w:val="00734CB6"/>
    <w:pPr>
      <w:suppressAutoHyphens/>
      <w:spacing w:after="0" w:line="240" w:lineRule="auto"/>
    </w:pPr>
    <w:rPr>
      <w:rFonts w:ascii="Times New Roman" w:eastAsia="Times New Roman" w:hAnsi="Times New Roman" w:cs="Times New Roman"/>
      <w:noProof/>
      <w:sz w:val="20"/>
      <w:szCs w:val="20"/>
      <w:lang w:eastAsia="ru-RU"/>
    </w:rPr>
  </w:style>
  <w:style w:type="paragraph" w:styleId="a9">
    <w:name w:val="header"/>
    <w:basedOn w:val="a"/>
    <w:link w:val="aa"/>
    <w:uiPriority w:val="99"/>
    <w:unhideWhenUsed/>
    <w:rsid w:val="00734CB6"/>
    <w:pPr>
      <w:tabs>
        <w:tab w:val="center" w:pos="4819"/>
        <w:tab w:val="right" w:pos="9639"/>
      </w:tabs>
      <w:spacing w:line="240" w:lineRule="auto"/>
      <w:ind w:firstLine="0"/>
      <w:jc w:val="left"/>
    </w:pPr>
    <w:rPr>
      <w:rFonts w:asciiTheme="minorHAnsi" w:hAnsiTheme="minorHAnsi" w:cstheme="minorBidi"/>
      <w:sz w:val="22"/>
      <w:szCs w:val="22"/>
      <w:lang w:val="ru-RU"/>
    </w:rPr>
  </w:style>
  <w:style w:type="character" w:customStyle="1" w:styleId="aa">
    <w:name w:val="Верхний колонтитул Знак"/>
    <w:basedOn w:val="a1"/>
    <w:link w:val="a9"/>
    <w:uiPriority w:val="99"/>
    <w:rsid w:val="00734CB6"/>
  </w:style>
  <w:style w:type="paragraph" w:styleId="ab">
    <w:name w:val="footer"/>
    <w:basedOn w:val="a"/>
    <w:link w:val="ac"/>
    <w:uiPriority w:val="99"/>
    <w:unhideWhenUsed/>
    <w:rsid w:val="00734CB6"/>
    <w:pPr>
      <w:tabs>
        <w:tab w:val="center" w:pos="4819"/>
        <w:tab w:val="right" w:pos="9639"/>
      </w:tabs>
      <w:spacing w:line="240" w:lineRule="auto"/>
      <w:ind w:firstLine="0"/>
      <w:jc w:val="left"/>
    </w:pPr>
    <w:rPr>
      <w:rFonts w:asciiTheme="minorHAnsi" w:hAnsiTheme="minorHAnsi" w:cstheme="minorBidi"/>
      <w:sz w:val="22"/>
      <w:szCs w:val="22"/>
      <w:lang w:val="ru-RU"/>
    </w:rPr>
  </w:style>
  <w:style w:type="character" w:customStyle="1" w:styleId="ac">
    <w:name w:val="Нижний колонтитул Знак"/>
    <w:basedOn w:val="a1"/>
    <w:link w:val="ab"/>
    <w:uiPriority w:val="99"/>
    <w:rsid w:val="00734CB6"/>
  </w:style>
  <w:style w:type="character" w:styleId="ad">
    <w:name w:val="Hyperlink"/>
    <w:basedOn w:val="a1"/>
    <w:uiPriority w:val="99"/>
    <w:unhideWhenUsed/>
    <w:rsid w:val="00734CB6"/>
    <w:rPr>
      <w:color w:val="0000FF"/>
      <w:u w:val="single"/>
    </w:rPr>
  </w:style>
  <w:style w:type="paragraph" w:customStyle="1" w:styleId="TableParagraph">
    <w:name w:val="Table Paragraph"/>
    <w:basedOn w:val="a"/>
    <w:rsid w:val="00373182"/>
    <w:pPr>
      <w:widowControl w:val="0"/>
      <w:autoSpaceDE w:val="0"/>
      <w:autoSpaceDN w:val="0"/>
      <w:spacing w:line="240" w:lineRule="auto"/>
      <w:ind w:firstLine="0"/>
      <w:jc w:val="left"/>
    </w:pPr>
    <w:rPr>
      <w:rFonts w:ascii="Bookman Old Style" w:eastAsia="Calibri" w:hAnsi="Bookman Old Style" w:cs="Bookman Old Style"/>
      <w:sz w:val="22"/>
      <w:szCs w:val="22"/>
    </w:rPr>
  </w:style>
  <w:style w:type="paragraph" w:styleId="ae">
    <w:name w:val="footnote text"/>
    <w:basedOn w:val="a"/>
    <w:link w:val="af"/>
    <w:semiHidden/>
    <w:rsid w:val="00D36F16"/>
    <w:pPr>
      <w:spacing w:line="264" w:lineRule="auto"/>
      <w:ind w:firstLine="357"/>
    </w:pPr>
    <w:rPr>
      <w:rFonts w:eastAsia="Times New Roman"/>
      <w:sz w:val="20"/>
      <w:szCs w:val="20"/>
      <w:lang w:eastAsia="ru-RU"/>
    </w:rPr>
  </w:style>
  <w:style w:type="character" w:customStyle="1" w:styleId="af">
    <w:name w:val="Текст сноски Знак"/>
    <w:basedOn w:val="a1"/>
    <w:link w:val="ae"/>
    <w:semiHidden/>
    <w:rsid w:val="00D36F16"/>
    <w:rPr>
      <w:rFonts w:ascii="Times New Roman" w:eastAsia="Times New Roman" w:hAnsi="Times New Roman" w:cs="Times New Roman"/>
      <w:sz w:val="20"/>
      <w:szCs w:val="20"/>
      <w:lang w:val="uk-UA" w:eastAsia="ru-RU"/>
    </w:rPr>
  </w:style>
  <w:style w:type="character" w:styleId="af0">
    <w:name w:val="footnote reference"/>
    <w:semiHidden/>
    <w:rsid w:val="00D36F16"/>
    <w:rPr>
      <w:vertAlign w:val="superscript"/>
    </w:rPr>
  </w:style>
  <w:style w:type="paragraph" w:styleId="af1">
    <w:name w:val="TOC Heading"/>
    <w:basedOn w:val="1"/>
    <w:next w:val="a"/>
    <w:uiPriority w:val="39"/>
    <w:unhideWhenUsed/>
    <w:qFormat/>
    <w:rsid w:val="00D35E63"/>
    <w:pPr>
      <w:keepNext/>
      <w:keepLines/>
      <w:numPr>
        <w:numId w:val="0"/>
      </w:numPr>
      <w:spacing w:before="240" w:line="259" w:lineRule="auto"/>
      <w:contextualSpacing w:val="0"/>
      <w:jc w:val="left"/>
      <w:outlineLvl w:val="9"/>
    </w:pPr>
    <w:rPr>
      <w:rFonts w:asciiTheme="majorHAnsi" w:eastAsiaTheme="majorEastAsia" w:hAnsiTheme="majorHAnsi" w:cstheme="majorBidi"/>
      <w:b w:val="0"/>
      <w:bCs w:val="0"/>
      <w:color w:val="2E74B5" w:themeColor="accent1" w:themeShade="BF"/>
      <w:sz w:val="32"/>
      <w:szCs w:val="32"/>
      <w:lang w:eastAsia="uk-UA"/>
    </w:rPr>
  </w:style>
  <w:style w:type="paragraph" w:styleId="12">
    <w:name w:val="toc 1"/>
    <w:basedOn w:val="a"/>
    <w:next w:val="a"/>
    <w:autoRedefine/>
    <w:uiPriority w:val="39"/>
    <w:unhideWhenUsed/>
    <w:rsid w:val="001376CC"/>
    <w:pPr>
      <w:tabs>
        <w:tab w:val="right" w:leader="dot" w:pos="9344"/>
      </w:tabs>
      <w:ind w:firstLine="0"/>
    </w:pPr>
  </w:style>
  <w:style w:type="paragraph" w:styleId="22">
    <w:name w:val="toc 2"/>
    <w:basedOn w:val="a"/>
    <w:next w:val="a"/>
    <w:autoRedefine/>
    <w:uiPriority w:val="39"/>
    <w:unhideWhenUsed/>
    <w:rsid w:val="00D35E63"/>
    <w:pPr>
      <w:spacing w:after="100"/>
      <w:ind w:left="280"/>
    </w:pPr>
  </w:style>
  <w:style w:type="paragraph" w:styleId="31">
    <w:name w:val="toc 3"/>
    <w:basedOn w:val="a"/>
    <w:next w:val="a"/>
    <w:autoRedefine/>
    <w:uiPriority w:val="39"/>
    <w:unhideWhenUsed/>
    <w:rsid w:val="00D35E63"/>
    <w:pPr>
      <w:spacing w:after="100"/>
      <w:ind w:left="560"/>
    </w:pPr>
  </w:style>
  <w:style w:type="numbering" w:customStyle="1" w:styleId="13">
    <w:name w:val="Немає списку1"/>
    <w:next w:val="a3"/>
    <w:uiPriority w:val="99"/>
    <w:semiHidden/>
    <w:unhideWhenUsed/>
    <w:rsid w:val="00C27AE1"/>
  </w:style>
  <w:style w:type="paragraph" w:styleId="af2">
    <w:name w:val="Body Text"/>
    <w:basedOn w:val="a"/>
    <w:link w:val="af3"/>
    <w:rsid w:val="00C27AE1"/>
    <w:pPr>
      <w:tabs>
        <w:tab w:val="left" w:pos="284"/>
      </w:tabs>
      <w:ind w:firstLine="0"/>
    </w:pPr>
    <w:rPr>
      <w:rFonts w:eastAsia="Times New Roman"/>
      <w:sz w:val="24"/>
      <w:szCs w:val="20"/>
      <w:u w:val="single"/>
      <w:lang w:eastAsia="ru-RU"/>
    </w:rPr>
  </w:style>
  <w:style w:type="character" w:customStyle="1" w:styleId="af3">
    <w:name w:val="Основной текст Знак"/>
    <w:basedOn w:val="a1"/>
    <w:link w:val="af2"/>
    <w:rsid w:val="00C27AE1"/>
    <w:rPr>
      <w:rFonts w:ascii="Times New Roman" w:eastAsia="Times New Roman" w:hAnsi="Times New Roman" w:cs="Times New Roman"/>
      <w:sz w:val="24"/>
      <w:szCs w:val="20"/>
      <w:u w:val="single"/>
      <w:lang w:val="uk-UA" w:eastAsia="ru-RU"/>
    </w:rPr>
  </w:style>
  <w:style w:type="paragraph" w:styleId="23">
    <w:name w:val="Body Text Indent 2"/>
    <w:basedOn w:val="a"/>
    <w:link w:val="24"/>
    <w:unhideWhenUsed/>
    <w:rsid w:val="00C27AE1"/>
    <w:pPr>
      <w:spacing w:after="120" w:line="480" w:lineRule="auto"/>
      <w:ind w:left="283" w:firstLine="0"/>
    </w:pPr>
    <w:rPr>
      <w:rFonts w:ascii="Arial" w:eastAsia="Times New Roman" w:hAnsi="Arial"/>
      <w:sz w:val="24"/>
      <w:szCs w:val="20"/>
      <w:lang w:eastAsia="ru-RU"/>
    </w:rPr>
  </w:style>
  <w:style w:type="character" w:customStyle="1" w:styleId="24">
    <w:name w:val="Основной текст с отступом 2 Знак"/>
    <w:basedOn w:val="a1"/>
    <w:link w:val="23"/>
    <w:rsid w:val="00C27AE1"/>
    <w:rPr>
      <w:rFonts w:ascii="Arial" w:eastAsia="Times New Roman" w:hAnsi="Arial" w:cs="Times New Roman"/>
      <w:sz w:val="24"/>
      <w:szCs w:val="20"/>
      <w:lang w:val="uk-UA" w:eastAsia="ru-RU"/>
    </w:rPr>
  </w:style>
  <w:style w:type="paragraph" w:styleId="25">
    <w:name w:val="Body Text 2"/>
    <w:basedOn w:val="a"/>
    <w:link w:val="26"/>
    <w:rsid w:val="00C27AE1"/>
    <w:pPr>
      <w:spacing w:after="120" w:line="480" w:lineRule="auto"/>
      <w:ind w:firstLine="0"/>
    </w:pPr>
    <w:rPr>
      <w:rFonts w:ascii="Arial" w:eastAsia="Times New Roman" w:hAnsi="Arial"/>
      <w:sz w:val="24"/>
      <w:szCs w:val="20"/>
      <w:lang w:eastAsia="ru-RU"/>
    </w:rPr>
  </w:style>
  <w:style w:type="character" w:customStyle="1" w:styleId="26">
    <w:name w:val="Основной текст 2 Знак"/>
    <w:basedOn w:val="a1"/>
    <w:link w:val="25"/>
    <w:rsid w:val="00C27AE1"/>
    <w:rPr>
      <w:rFonts w:ascii="Arial" w:eastAsia="Times New Roman" w:hAnsi="Arial" w:cs="Times New Roman"/>
      <w:sz w:val="24"/>
      <w:szCs w:val="20"/>
      <w:lang w:val="uk-UA" w:eastAsia="ru-RU"/>
    </w:rPr>
  </w:style>
  <w:style w:type="paragraph" w:customStyle="1" w:styleId="TableText">
    <w:name w:val="Table Text"/>
    <w:basedOn w:val="a"/>
    <w:rsid w:val="00C27AE1"/>
    <w:pPr>
      <w:adjustRightInd w:val="0"/>
      <w:spacing w:line="240" w:lineRule="auto"/>
      <w:ind w:firstLine="0"/>
      <w:jc w:val="center"/>
    </w:pPr>
    <w:rPr>
      <w:rFonts w:eastAsia="Times New Roman"/>
      <w:sz w:val="24"/>
      <w:szCs w:val="24"/>
      <w:lang w:eastAsia="ru-RU"/>
    </w:rPr>
  </w:style>
  <w:style w:type="paragraph" w:styleId="af4">
    <w:name w:val="Body Text Indent"/>
    <w:basedOn w:val="a"/>
    <w:link w:val="af5"/>
    <w:uiPriority w:val="99"/>
    <w:semiHidden/>
    <w:unhideWhenUsed/>
    <w:rsid w:val="00C27AE1"/>
    <w:pPr>
      <w:spacing w:after="120"/>
      <w:ind w:left="283" w:firstLine="0"/>
    </w:pPr>
    <w:rPr>
      <w:rFonts w:ascii="Arial" w:eastAsia="Times New Roman" w:hAnsi="Arial"/>
      <w:sz w:val="24"/>
      <w:szCs w:val="20"/>
      <w:lang w:eastAsia="ru-RU"/>
    </w:rPr>
  </w:style>
  <w:style w:type="character" w:customStyle="1" w:styleId="af5">
    <w:name w:val="Основной текст с отступом Знак"/>
    <w:basedOn w:val="a1"/>
    <w:link w:val="af4"/>
    <w:uiPriority w:val="99"/>
    <w:semiHidden/>
    <w:rsid w:val="00C27AE1"/>
    <w:rPr>
      <w:rFonts w:ascii="Arial" w:eastAsia="Times New Roman" w:hAnsi="Arial" w:cs="Times New Roman"/>
      <w:sz w:val="24"/>
      <w:szCs w:val="20"/>
      <w:lang w:val="uk-UA" w:eastAsia="ru-RU"/>
    </w:rPr>
  </w:style>
  <w:style w:type="character" w:customStyle="1" w:styleId="14">
    <w:name w:val="Основний текст1"/>
    <w:basedOn w:val="a1"/>
    <w:rsid w:val="00C27AE1"/>
    <w:rPr>
      <w:sz w:val="19"/>
      <w:szCs w:val="19"/>
      <w:lang w:bidi="ar-SA"/>
    </w:rPr>
  </w:style>
  <w:style w:type="character" w:customStyle="1" w:styleId="27">
    <w:name w:val="Основний текст2"/>
    <w:basedOn w:val="a1"/>
    <w:rsid w:val="00C27AE1"/>
    <w:rPr>
      <w:sz w:val="19"/>
      <w:szCs w:val="19"/>
      <w:lang w:bidi="ar-SA"/>
    </w:rPr>
  </w:style>
  <w:style w:type="character" w:styleId="af6">
    <w:name w:val="Placeholder Text"/>
    <w:basedOn w:val="a1"/>
    <w:uiPriority w:val="99"/>
    <w:semiHidden/>
    <w:rsid w:val="00C27AE1"/>
    <w:rPr>
      <w:color w:val="808080"/>
    </w:rPr>
  </w:style>
  <w:style w:type="paragraph" w:customStyle="1" w:styleId="Izmienjajemij">
    <w:name w:val="Izmienjajemij"/>
    <w:basedOn w:val="a"/>
    <w:rsid w:val="00C27AE1"/>
    <w:pPr>
      <w:suppressLineNumbers/>
      <w:suppressAutoHyphens/>
      <w:spacing w:line="240" w:lineRule="auto"/>
      <w:ind w:firstLine="0"/>
      <w:jc w:val="center"/>
    </w:pPr>
    <w:rPr>
      <w:rFonts w:eastAsia="Times New Roman"/>
      <w:szCs w:val="24"/>
    </w:rPr>
  </w:style>
  <w:style w:type="character" w:customStyle="1" w:styleId="apple-converted-space">
    <w:name w:val="apple-converted-space"/>
    <w:basedOn w:val="a1"/>
    <w:rsid w:val="00C27AE1"/>
  </w:style>
  <w:style w:type="paragraph" w:customStyle="1" w:styleId="af7">
    <w:name w:val="Штамп"/>
    <w:basedOn w:val="a"/>
    <w:rsid w:val="00C27AE1"/>
    <w:pPr>
      <w:spacing w:line="240" w:lineRule="auto"/>
      <w:ind w:firstLine="0"/>
      <w:jc w:val="center"/>
    </w:pPr>
    <w:rPr>
      <w:rFonts w:ascii="ГОСТ тип А" w:eastAsia="Times New Roman" w:hAnsi="ГОСТ тип А"/>
      <w:b/>
      <w:i/>
      <w:noProof/>
      <w:sz w:val="18"/>
      <w:szCs w:val="20"/>
      <w:lang w:val="ru-RU" w:eastAsia="ru-RU"/>
    </w:rPr>
  </w:style>
  <w:style w:type="paragraph" w:styleId="af8">
    <w:name w:val="Plain Text"/>
    <w:basedOn w:val="a"/>
    <w:link w:val="af9"/>
    <w:rsid w:val="00C27AE1"/>
    <w:pPr>
      <w:spacing w:line="240" w:lineRule="auto"/>
      <w:ind w:firstLine="0"/>
      <w:jc w:val="left"/>
    </w:pPr>
    <w:rPr>
      <w:rFonts w:ascii="Courier New" w:eastAsia="Times New Roman" w:hAnsi="Courier New"/>
      <w:sz w:val="20"/>
      <w:szCs w:val="20"/>
      <w:lang w:val="ru-RU" w:eastAsia="ru-RU"/>
    </w:rPr>
  </w:style>
  <w:style w:type="character" w:customStyle="1" w:styleId="af9">
    <w:name w:val="Текст Знак"/>
    <w:basedOn w:val="a1"/>
    <w:link w:val="af8"/>
    <w:rsid w:val="00C27AE1"/>
    <w:rPr>
      <w:rFonts w:ascii="Courier New" w:eastAsia="Times New Roman" w:hAnsi="Courier New" w:cs="Times New Roman"/>
      <w:sz w:val="20"/>
      <w:szCs w:val="20"/>
      <w:lang w:eastAsia="ru-RU"/>
    </w:rPr>
  </w:style>
  <w:style w:type="character" w:customStyle="1" w:styleId="40">
    <w:name w:val="Заголовок 4 Знак"/>
    <w:basedOn w:val="a1"/>
    <w:link w:val="4"/>
    <w:uiPriority w:val="9"/>
    <w:semiHidden/>
    <w:rsid w:val="001376CC"/>
    <w:rPr>
      <w:rFonts w:asciiTheme="majorHAnsi" w:eastAsiaTheme="majorEastAsia" w:hAnsiTheme="majorHAnsi" w:cstheme="majorBidi"/>
      <w:i/>
      <w:iCs/>
      <w:color w:val="2E74B5" w:themeColor="accent1" w:themeShade="BF"/>
      <w:sz w:val="28"/>
      <w:szCs w:val="28"/>
      <w:lang w:val="uk-UA"/>
    </w:rPr>
  </w:style>
  <w:style w:type="character" w:customStyle="1" w:styleId="50">
    <w:name w:val="Заголовок 5 Знак"/>
    <w:basedOn w:val="a1"/>
    <w:link w:val="5"/>
    <w:uiPriority w:val="9"/>
    <w:semiHidden/>
    <w:rsid w:val="001376CC"/>
    <w:rPr>
      <w:rFonts w:asciiTheme="majorHAnsi" w:eastAsiaTheme="majorEastAsia" w:hAnsiTheme="majorHAnsi" w:cstheme="majorBidi"/>
      <w:color w:val="2E74B5" w:themeColor="accent1" w:themeShade="BF"/>
      <w:sz w:val="28"/>
      <w:szCs w:val="28"/>
      <w:lang w:val="uk-UA"/>
    </w:rPr>
  </w:style>
  <w:style w:type="character" w:customStyle="1" w:styleId="60">
    <w:name w:val="Заголовок 6 Знак"/>
    <w:basedOn w:val="a1"/>
    <w:link w:val="6"/>
    <w:uiPriority w:val="9"/>
    <w:semiHidden/>
    <w:rsid w:val="001376CC"/>
    <w:rPr>
      <w:rFonts w:asciiTheme="majorHAnsi" w:eastAsiaTheme="majorEastAsia" w:hAnsiTheme="majorHAnsi" w:cstheme="majorBidi"/>
      <w:color w:val="1F4D78" w:themeColor="accent1" w:themeShade="7F"/>
      <w:sz w:val="28"/>
      <w:szCs w:val="28"/>
      <w:lang w:val="uk-UA"/>
    </w:rPr>
  </w:style>
  <w:style w:type="character" w:customStyle="1" w:styleId="70">
    <w:name w:val="Заголовок 7 Знак"/>
    <w:basedOn w:val="a1"/>
    <w:link w:val="7"/>
    <w:uiPriority w:val="9"/>
    <w:semiHidden/>
    <w:rsid w:val="001376CC"/>
    <w:rPr>
      <w:rFonts w:asciiTheme="majorHAnsi" w:eastAsiaTheme="majorEastAsia" w:hAnsiTheme="majorHAnsi" w:cstheme="majorBidi"/>
      <w:i/>
      <w:iCs/>
      <w:color w:val="1F4D78" w:themeColor="accent1" w:themeShade="7F"/>
      <w:sz w:val="28"/>
      <w:szCs w:val="28"/>
      <w:lang w:val="uk-UA"/>
    </w:rPr>
  </w:style>
  <w:style w:type="character" w:customStyle="1" w:styleId="80">
    <w:name w:val="Заголовок 8 Знак"/>
    <w:basedOn w:val="a1"/>
    <w:link w:val="8"/>
    <w:uiPriority w:val="9"/>
    <w:semiHidden/>
    <w:rsid w:val="001376CC"/>
    <w:rPr>
      <w:rFonts w:asciiTheme="majorHAnsi" w:eastAsiaTheme="majorEastAsia" w:hAnsiTheme="majorHAnsi" w:cstheme="majorBidi"/>
      <w:color w:val="272727" w:themeColor="text1" w:themeTint="D8"/>
      <w:sz w:val="21"/>
      <w:szCs w:val="21"/>
      <w:lang w:val="uk-UA"/>
    </w:rPr>
  </w:style>
  <w:style w:type="character" w:customStyle="1" w:styleId="90">
    <w:name w:val="Заголовок 9 Знак"/>
    <w:basedOn w:val="a1"/>
    <w:link w:val="9"/>
    <w:uiPriority w:val="9"/>
    <w:semiHidden/>
    <w:rsid w:val="001376CC"/>
    <w:rPr>
      <w:rFonts w:asciiTheme="majorHAnsi" w:eastAsiaTheme="majorEastAsia" w:hAnsiTheme="majorHAnsi" w:cstheme="majorBidi"/>
      <w:i/>
      <w:iCs/>
      <w:color w:val="272727" w:themeColor="text1" w:themeTint="D8"/>
      <w:sz w:val="21"/>
      <w:szCs w:val="21"/>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1847388">
      <w:bodyDiv w:val="1"/>
      <w:marLeft w:val="0"/>
      <w:marRight w:val="0"/>
      <w:marTop w:val="0"/>
      <w:marBottom w:val="0"/>
      <w:divBdr>
        <w:top w:val="none" w:sz="0" w:space="0" w:color="auto"/>
        <w:left w:val="none" w:sz="0" w:space="0" w:color="auto"/>
        <w:bottom w:val="none" w:sz="0" w:space="0" w:color="auto"/>
        <w:right w:val="none" w:sz="0" w:space="0" w:color="auto"/>
      </w:divBdr>
    </w:div>
    <w:div w:id="268587487">
      <w:bodyDiv w:val="1"/>
      <w:marLeft w:val="0"/>
      <w:marRight w:val="0"/>
      <w:marTop w:val="0"/>
      <w:marBottom w:val="0"/>
      <w:divBdr>
        <w:top w:val="none" w:sz="0" w:space="0" w:color="auto"/>
        <w:left w:val="none" w:sz="0" w:space="0" w:color="auto"/>
        <w:bottom w:val="none" w:sz="0" w:space="0" w:color="auto"/>
        <w:right w:val="none" w:sz="0" w:space="0" w:color="auto"/>
      </w:divBdr>
    </w:div>
    <w:div w:id="269551078">
      <w:bodyDiv w:val="1"/>
      <w:marLeft w:val="0"/>
      <w:marRight w:val="0"/>
      <w:marTop w:val="0"/>
      <w:marBottom w:val="0"/>
      <w:divBdr>
        <w:top w:val="none" w:sz="0" w:space="0" w:color="auto"/>
        <w:left w:val="none" w:sz="0" w:space="0" w:color="auto"/>
        <w:bottom w:val="none" w:sz="0" w:space="0" w:color="auto"/>
        <w:right w:val="none" w:sz="0" w:space="0" w:color="auto"/>
      </w:divBdr>
    </w:div>
    <w:div w:id="558515254">
      <w:bodyDiv w:val="1"/>
      <w:marLeft w:val="0"/>
      <w:marRight w:val="0"/>
      <w:marTop w:val="0"/>
      <w:marBottom w:val="0"/>
      <w:divBdr>
        <w:top w:val="none" w:sz="0" w:space="0" w:color="auto"/>
        <w:left w:val="none" w:sz="0" w:space="0" w:color="auto"/>
        <w:bottom w:val="none" w:sz="0" w:space="0" w:color="auto"/>
        <w:right w:val="none" w:sz="0" w:space="0" w:color="auto"/>
      </w:divBdr>
    </w:div>
    <w:div w:id="1858346060">
      <w:bodyDiv w:val="1"/>
      <w:marLeft w:val="0"/>
      <w:marRight w:val="0"/>
      <w:marTop w:val="0"/>
      <w:marBottom w:val="0"/>
      <w:divBdr>
        <w:top w:val="none" w:sz="0" w:space="0" w:color="auto"/>
        <w:left w:val="none" w:sz="0" w:space="0" w:color="auto"/>
        <w:bottom w:val="none" w:sz="0" w:space="0" w:color="auto"/>
        <w:right w:val="none" w:sz="0" w:space="0" w:color="auto"/>
      </w:divBdr>
    </w:div>
    <w:div w:id="1874994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9.wmf"/><Relationship Id="rId21" Type="http://schemas.openxmlformats.org/officeDocument/2006/relationships/oleObject" Target="embeddings/oleObject5.bin"/><Relationship Id="rId42" Type="http://schemas.openxmlformats.org/officeDocument/2006/relationships/package" Target="embeddings/_________Microsoft_Visio2.vsdx"/><Relationship Id="rId63" Type="http://schemas.openxmlformats.org/officeDocument/2006/relationships/image" Target="media/image28.png"/><Relationship Id="rId84" Type="http://schemas.openxmlformats.org/officeDocument/2006/relationships/oleObject" Target="embeddings/oleObject24.bin"/><Relationship Id="rId138" Type="http://schemas.openxmlformats.org/officeDocument/2006/relationships/image" Target="media/image69.wmf"/><Relationship Id="rId159" Type="http://schemas.openxmlformats.org/officeDocument/2006/relationships/oleObject" Target="embeddings/oleObject62.bin"/><Relationship Id="rId170" Type="http://schemas.openxmlformats.org/officeDocument/2006/relationships/image" Target="media/image85.wmf"/><Relationship Id="rId191" Type="http://schemas.openxmlformats.org/officeDocument/2006/relationships/image" Target="media/image95.wmf"/><Relationship Id="rId205" Type="http://schemas.openxmlformats.org/officeDocument/2006/relationships/oleObject" Target="embeddings/oleObject87.bin"/><Relationship Id="rId226" Type="http://schemas.openxmlformats.org/officeDocument/2006/relationships/oleObject" Target="embeddings/oleObject99.bin"/><Relationship Id="rId247" Type="http://schemas.openxmlformats.org/officeDocument/2006/relationships/image" Target="media/image119.wmf"/><Relationship Id="rId107" Type="http://schemas.openxmlformats.org/officeDocument/2006/relationships/image" Target="media/image54.wmf"/><Relationship Id="rId268" Type="http://schemas.openxmlformats.org/officeDocument/2006/relationships/image" Target="media/image136.png"/><Relationship Id="rId11" Type="http://schemas.openxmlformats.org/officeDocument/2006/relationships/package" Target="embeddings/_________Microsoft_Visio.vsdx"/><Relationship Id="rId32" Type="http://schemas.openxmlformats.org/officeDocument/2006/relationships/image" Target="media/image12.wmf"/><Relationship Id="rId53" Type="http://schemas.openxmlformats.org/officeDocument/2006/relationships/image" Target="media/image22.wmf"/><Relationship Id="rId74" Type="http://schemas.openxmlformats.org/officeDocument/2006/relationships/image" Target="media/image38.emf"/><Relationship Id="rId128" Type="http://schemas.openxmlformats.org/officeDocument/2006/relationships/oleObject" Target="embeddings/oleObject46.bin"/><Relationship Id="rId149" Type="http://schemas.openxmlformats.org/officeDocument/2006/relationships/oleObject" Target="embeddings/oleObject57.bin"/><Relationship Id="rId5" Type="http://schemas.openxmlformats.org/officeDocument/2006/relationships/webSettings" Target="webSettings.xml"/><Relationship Id="rId95" Type="http://schemas.openxmlformats.org/officeDocument/2006/relationships/image" Target="media/image48.wmf"/><Relationship Id="rId160" Type="http://schemas.openxmlformats.org/officeDocument/2006/relationships/image" Target="media/image80.wmf"/><Relationship Id="rId181" Type="http://schemas.openxmlformats.org/officeDocument/2006/relationships/oleObject" Target="embeddings/oleObject73.bin"/><Relationship Id="rId216" Type="http://schemas.openxmlformats.org/officeDocument/2006/relationships/oleObject" Target="embeddings/oleObject94.bin"/><Relationship Id="rId237" Type="http://schemas.openxmlformats.org/officeDocument/2006/relationships/oleObject" Target="embeddings/oleObject105.bin"/><Relationship Id="rId258" Type="http://schemas.openxmlformats.org/officeDocument/2006/relationships/image" Target="media/image126.png"/><Relationship Id="rId279" Type="http://schemas.openxmlformats.org/officeDocument/2006/relationships/footer" Target="footer3.xml"/><Relationship Id="rId22" Type="http://schemas.openxmlformats.org/officeDocument/2006/relationships/image" Target="media/image7.wmf"/><Relationship Id="rId43" Type="http://schemas.openxmlformats.org/officeDocument/2006/relationships/image" Target="media/image17.emf"/><Relationship Id="rId64" Type="http://schemas.openxmlformats.org/officeDocument/2006/relationships/image" Target="media/image29.png"/><Relationship Id="rId118" Type="http://schemas.openxmlformats.org/officeDocument/2006/relationships/oleObject" Target="embeddings/oleObject41.bin"/><Relationship Id="rId139" Type="http://schemas.openxmlformats.org/officeDocument/2006/relationships/oleObject" Target="embeddings/oleObject52.bin"/><Relationship Id="rId85" Type="http://schemas.openxmlformats.org/officeDocument/2006/relationships/image" Target="media/image43.wmf"/><Relationship Id="rId150" Type="http://schemas.openxmlformats.org/officeDocument/2006/relationships/image" Target="media/image75.wmf"/><Relationship Id="rId171" Type="http://schemas.openxmlformats.org/officeDocument/2006/relationships/oleObject" Target="embeddings/oleObject68.bin"/><Relationship Id="rId192" Type="http://schemas.openxmlformats.org/officeDocument/2006/relationships/oleObject" Target="embeddings/oleObject79.bin"/><Relationship Id="rId206" Type="http://schemas.openxmlformats.org/officeDocument/2006/relationships/oleObject" Target="embeddings/oleObject88.bin"/><Relationship Id="rId227" Type="http://schemas.openxmlformats.org/officeDocument/2006/relationships/image" Target="media/image110.wmf"/><Relationship Id="rId248" Type="http://schemas.openxmlformats.org/officeDocument/2006/relationships/oleObject" Target="embeddings/oleObject111.bin"/><Relationship Id="rId269" Type="http://schemas.openxmlformats.org/officeDocument/2006/relationships/image" Target="media/image137.png"/><Relationship Id="rId12" Type="http://schemas.openxmlformats.org/officeDocument/2006/relationships/image" Target="media/image2.wmf"/><Relationship Id="rId33" Type="http://schemas.openxmlformats.org/officeDocument/2006/relationships/oleObject" Target="embeddings/oleObject11.bin"/><Relationship Id="rId108" Type="http://schemas.openxmlformats.org/officeDocument/2006/relationships/oleObject" Target="embeddings/oleObject36.bin"/><Relationship Id="rId129" Type="http://schemas.openxmlformats.org/officeDocument/2006/relationships/image" Target="media/image65.wmf"/><Relationship Id="rId280" Type="http://schemas.openxmlformats.org/officeDocument/2006/relationships/fontTable" Target="fontTable.xml"/><Relationship Id="rId54" Type="http://schemas.openxmlformats.org/officeDocument/2006/relationships/oleObject" Target="embeddings/oleObject15.bin"/><Relationship Id="rId75" Type="http://schemas.openxmlformats.org/officeDocument/2006/relationships/package" Target="embeddings/_________Microsoft_Visio6.vsdx"/><Relationship Id="rId96" Type="http://schemas.openxmlformats.org/officeDocument/2006/relationships/oleObject" Target="embeddings/oleObject30.bin"/><Relationship Id="rId140" Type="http://schemas.openxmlformats.org/officeDocument/2006/relationships/image" Target="media/image70.wmf"/><Relationship Id="rId161" Type="http://schemas.openxmlformats.org/officeDocument/2006/relationships/oleObject" Target="embeddings/oleObject63.bin"/><Relationship Id="rId182" Type="http://schemas.openxmlformats.org/officeDocument/2006/relationships/oleObject" Target="embeddings/oleObject74.bin"/><Relationship Id="rId217" Type="http://schemas.openxmlformats.org/officeDocument/2006/relationships/image" Target="media/image105.wmf"/><Relationship Id="rId6" Type="http://schemas.openxmlformats.org/officeDocument/2006/relationships/footnotes" Target="footnotes.xml"/><Relationship Id="rId238" Type="http://schemas.openxmlformats.org/officeDocument/2006/relationships/image" Target="media/image115.wmf"/><Relationship Id="rId259" Type="http://schemas.openxmlformats.org/officeDocument/2006/relationships/image" Target="media/image127.png"/><Relationship Id="rId23" Type="http://schemas.openxmlformats.org/officeDocument/2006/relationships/oleObject" Target="embeddings/oleObject6.bin"/><Relationship Id="rId119" Type="http://schemas.openxmlformats.org/officeDocument/2006/relationships/image" Target="media/image60.wmf"/><Relationship Id="rId270" Type="http://schemas.openxmlformats.org/officeDocument/2006/relationships/image" Target="media/image138.png"/><Relationship Id="rId44" Type="http://schemas.openxmlformats.org/officeDocument/2006/relationships/package" Target="embeddings/_________Microsoft_Visio3.vsdx"/><Relationship Id="rId65" Type="http://schemas.openxmlformats.org/officeDocument/2006/relationships/image" Target="media/image30.png"/><Relationship Id="rId86" Type="http://schemas.openxmlformats.org/officeDocument/2006/relationships/oleObject" Target="embeddings/oleObject25.bin"/><Relationship Id="rId130" Type="http://schemas.openxmlformats.org/officeDocument/2006/relationships/oleObject" Target="embeddings/oleObject47.bin"/><Relationship Id="rId151" Type="http://schemas.openxmlformats.org/officeDocument/2006/relationships/oleObject" Target="embeddings/oleObject58.bin"/><Relationship Id="rId172" Type="http://schemas.openxmlformats.org/officeDocument/2006/relationships/image" Target="media/image86.wmf"/><Relationship Id="rId193" Type="http://schemas.openxmlformats.org/officeDocument/2006/relationships/image" Target="media/image96.wmf"/><Relationship Id="rId202" Type="http://schemas.openxmlformats.org/officeDocument/2006/relationships/image" Target="media/image100.wmf"/><Relationship Id="rId207" Type="http://schemas.openxmlformats.org/officeDocument/2006/relationships/oleObject" Target="embeddings/oleObject89.bin"/><Relationship Id="rId223" Type="http://schemas.openxmlformats.org/officeDocument/2006/relationships/image" Target="media/image108.wmf"/><Relationship Id="rId228" Type="http://schemas.openxmlformats.org/officeDocument/2006/relationships/oleObject" Target="embeddings/oleObject100.bin"/><Relationship Id="rId244" Type="http://schemas.openxmlformats.org/officeDocument/2006/relationships/oleObject" Target="embeddings/oleObject109.bin"/><Relationship Id="rId249" Type="http://schemas.openxmlformats.org/officeDocument/2006/relationships/image" Target="media/image120.wmf"/><Relationship Id="rId13" Type="http://schemas.openxmlformats.org/officeDocument/2006/relationships/oleObject" Target="embeddings/oleObject1.bin"/><Relationship Id="rId18" Type="http://schemas.openxmlformats.org/officeDocument/2006/relationships/image" Target="media/image5.wmf"/><Relationship Id="rId39" Type="http://schemas.openxmlformats.org/officeDocument/2006/relationships/image" Target="media/image15.emf"/><Relationship Id="rId109" Type="http://schemas.openxmlformats.org/officeDocument/2006/relationships/image" Target="media/image55.wmf"/><Relationship Id="rId260" Type="http://schemas.openxmlformats.org/officeDocument/2006/relationships/image" Target="media/image128.png"/><Relationship Id="rId265" Type="http://schemas.openxmlformats.org/officeDocument/2006/relationships/image" Target="media/image133.png"/><Relationship Id="rId281" Type="http://schemas.openxmlformats.org/officeDocument/2006/relationships/theme" Target="theme/theme1.xml"/><Relationship Id="rId34" Type="http://schemas.openxmlformats.org/officeDocument/2006/relationships/image" Target="media/image13.png"/><Relationship Id="rId50" Type="http://schemas.openxmlformats.org/officeDocument/2006/relationships/oleObject" Target="embeddings/oleObject13.bin"/><Relationship Id="rId55" Type="http://schemas.openxmlformats.org/officeDocument/2006/relationships/image" Target="media/image23.wmf"/><Relationship Id="rId76" Type="http://schemas.openxmlformats.org/officeDocument/2006/relationships/image" Target="media/image39.wmf"/><Relationship Id="rId97" Type="http://schemas.openxmlformats.org/officeDocument/2006/relationships/image" Target="media/image49.wmf"/><Relationship Id="rId104" Type="http://schemas.openxmlformats.org/officeDocument/2006/relationships/oleObject" Target="embeddings/oleObject34.bin"/><Relationship Id="rId120" Type="http://schemas.openxmlformats.org/officeDocument/2006/relationships/oleObject" Target="embeddings/oleObject42.bin"/><Relationship Id="rId125" Type="http://schemas.openxmlformats.org/officeDocument/2006/relationships/image" Target="media/image63.wmf"/><Relationship Id="rId141" Type="http://schemas.openxmlformats.org/officeDocument/2006/relationships/oleObject" Target="embeddings/oleObject53.bin"/><Relationship Id="rId146" Type="http://schemas.openxmlformats.org/officeDocument/2006/relationships/image" Target="media/image73.wmf"/><Relationship Id="rId167" Type="http://schemas.openxmlformats.org/officeDocument/2006/relationships/oleObject" Target="embeddings/oleObject66.bin"/><Relationship Id="rId188" Type="http://schemas.openxmlformats.org/officeDocument/2006/relationships/oleObject" Target="embeddings/oleObject77.bin"/><Relationship Id="rId7" Type="http://schemas.openxmlformats.org/officeDocument/2006/relationships/endnotes" Target="endnotes.xml"/><Relationship Id="rId71" Type="http://schemas.openxmlformats.org/officeDocument/2006/relationships/image" Target="media/image36.png"/><Relationship Id="rId92" Type="http://schemas.openxmlformats.org/officeDocument/2006/relationships/oleObject" Target="embeddings/oleObject28.bin"/><Relationship Id="rId162" Type="http://schemas.openxmlformats.org/officeDocument/2006/relationships/image" Target="media/image81.wmf"/><Relationship Id="rId183" Type="http://schemas.openxmlformats.org/officeDocument/2006/relationships/image" Target="media/image91.wmf"/><Relationship Id="rId213" Type="http://schemas.openxmlformats.org/officeDocument/2006/relationships/image" Target="media/image103.wmf"/><Relationship Id="rId218" Type="http://schemas.openxmlformats.org/officeDocument/2006/relationships/oleObject" Target="embeddings/oleObject95.bin"/><Relationship Id="rId234" Type="http://schemas.openxmlformats.org/officeDocument/2006/relationships/image" Target="media/image113.wmf"/><Relationship Id="rId239" Type="http://schemas.openxmlformats.org/officeDocument/2006/relationships/oleObject" Target="embeddings/oleObject106.bin"/><Relationship Id="rId2" Type="http://schemas.openxmlformats.org/officeDocument/2006/relationships/numbering" Target="numbering.xml"/><Relationship Id="rId29" Type="http://schemas.openxmlformats.org/officeDocument/2006/relationships/oleObject" Target="embeddings/oleObject9.bin"/><Relationship Id="rId250" Type="http://schemas.openxmlformats.org/officeDocument/2006/relationships/oleObject" Target="embeddings/oleObject112.bin"/><Relationship Id="rId255" Type="http://schemas.openxmlformats.org/officeDocument/2006/relationships/image" Target="media/image123.png"/><Relationship Id="rId271" Type="http://schemas.openxmlformats.org/officeDocument/2006/relationships/image" Target="media/image139.png"/><Relationship Id="rId276" Type="http://schemas.openxmlformats.org/officeDocument/2006/relationships/chart" Target="charts/chart5.xml"/><Relationship Id="rId24" Type="http://schemas.openxmlformats.org/officeDocument/2006/relationships/image" Target="media/image8.wmf"/><Relationship Id="rId40" Type="http://schemas.openxmlformats.org/officeDocument/2006/relationships/package" Target="embeddings/_________Microsoft_Visio1.vsdx"/><Relationship Id="rId45" Type="http://schemas.openxmlformats.org/officeDocument/2006/relationships/image" Target="media/image18.emf"/><Relationship Id="rId66" Type="http://schemas.openxmlformats.org/officeDocument/2006/relationships/image" Target="media/image31.png"/><Relationship Id="rId87" Type="http://schemas.openxmlformats.org/officeDocument/2006/relationships/image" Target="media/image44.wmf"/><Relationship Id="rId110" Type="http://schemas.openxmlformats.org/officeDocument/2006/relationships/oleObject" Target="embeddings/oleObject37.bin"/><Relationship Id="rId115" Type="http://schemas.openxmlformats.org/officeDocument/2006/relationships/image" Target="media/image58.wmf"/><Relationship Id="rId131" Type="http://schemas.openxmlformats.org/officeDocument/2006/relationships/image" Target="media/image66.wmf"/><Relationship Id="rId136" Type="http://schemas.openxmlformats.org/officeDocument/2006/relationships/image" Target="media/image68.wmf"/><Relationship Id="rId157" Type="http://schemas.openxmlformats.org/officeDocument/2006/relationships/oleObject" Target="embeddings/oleObject61.bin"/><Relationship Id="rId178" Type="http://schemas.openxmlformats.org/officeDocument/2006/relationships/image" Target="media/image89.wmf"/><Relationship Id="rId61" Type="http://schemas.openxmlformats.org/officeDocument/2006/relationships/oleObject" Target="embeddings/oleObject18.bin"/><Relationship Id="rId82" Type="http://schemas.openxmlformats.org/officeDocument/2006/relationships/oleObject" Target="embeddings/oleObject23.bin"/><Relationship Id="rId152" Type="http://schemas.openxmlformats.org/officeDocument/2006/relationships/image" Target="media/image76.wmf"/><Relationship Id="rId173" Type="http://schemas.openxmlformats.org/officeDocument/2006/relationships/oleObject" Target="embeddings/oleObject69.bin"/><Relationship Id="rId194" Type="http://schemas.openxmlformats.org/officeDocument/2006/relationships/oleObject" Target="embeddings/oleObject80.bin"/><Relationship Id="rId199" Type="http://schemas.openxmlformats.org/officeDocument/2006/relationships/oleObject" Target="embeddings/oleObject83.bin"/><Relationship Id="rId203" Type="http://schemas.openxmlformats.org/officeDocument/2006/relationships/oleObject" Target="embeddings/oleObject85.bin"/><Relationship Id="rId208" Type="http://schemas.openxmlformats.org/officeDocument/2006/relationships/oleObject" Target="embeddings/oleObject90.bin"/><Relationship Id="rId229" Type="http://schemas.openxmlformats.org/officeDocument/2006/relationships/image" Target="media/image111.wmf"/><Relationship Id="rId19" Type="http://schemas.openxmlformats.org/officeDocument/2006/relationships/oleObject" Target="embeddings/oleObject4.bin"/><Relationship Id="rId224" Type="http://schemas.openxmlformats.org/officeDocument/2006/relationships/oleObject" Target="embeddings/oleObject98.bin"/><Relationship Id="rId240" Type="http://schemas.openxmlformats.org/officeDocument/2006/relationships/oleObject" Target="embeddings/oleObject107.bin"/><Relationship Id="rId245" Type="http://schemas.openxmlformats.org/officeDocument/2006/relationships/image" Target="media/image118.wmf"/><Relationship Id="rId261" Type="http://schemas.openxmlformats.org/officeDocument/2006/relationships/image" Target="media/image129.png"/><Relationship Id="rId266" Type="http://schemas.openxmlformats.org/officeDocument/2006/relationships/image" Target="media/image134.png"/><Relationship Id="rId14" Type="http://schemas.openxmlformats.org/officeDocument/2006/relationships/image" Target="media/image3.wmf"/><Relationship Id="rId30" Type="http://schemas.openxmlformats.org/officeDocument/2006/relationships/image" Target="media/image11.wmf"/><Relationship Id="rId35" Type="http://schemas.openxmlformats.org/officeDocument/2006/relationships/image" Target="media/image14.wmf"/><Relationship Id="rId56" Type="http://schemas.openxmlformats.org/officeDocument/2006/relationships/oleObject" Target="embeddings/oleObject16.bin"/><Relationship Id="rId77" Type="http://schemas.openxmlformats.org/officeDocument/2006/relationships/oleObject" Target="embeddings/oleObject20.bin"/><Relationship Id="rId100" Type="http://schemas.openxmlformats.org/officeDocument/2006/relationships/oleObject" Target="embeddings/oleObject32.bin"/><Relationship Id="rId105" Type="http://schemas.openxmlformats.org/officeDocument/2006/relationships/image" Target="media/image53.wmf"/><Relationship Id="rId126" Type="http://schemas.openxmlformats.org/officeDocument/2006/relationships/oleObject" Target="embeddings/oleObject45.bin"/><Relationship Id="rId147" Type="http://schemas.openxmlformats.org/officeDocument/2006/relationships/oleObject" Target="embeddings/oleObject56.bin"/><Relationship Id="rId168" Type="http://schemas.openxmlformats.org/officeDocument/2006/relationships/image" Target="media/image84.wmf"/><Relationship Id="rId8" Type="http://schemas.openxmlformats.org/officeDocument/2006/relationships/header" Target="header1.xml"/><Relationship Id="rId51" Type="http://schemas.openxmlformats.org/officeDocument/2006/relationships/image" Target="media/image21.wmf"/><Relationship Id="rId72" Type="http://schemas.openxmlformats.org/officeDocument/2006/relationships/image" Target="media/image37.wmf"/><Relationship Id="rId93" Type="http://schemas.openxmlformats.org/officeDocument/2006/relationships/image" Target="media/image47.wmf"/><Relationship Id="rId98" Type="http://schemas.openxmlformats.org/officeDocument/2006/relationships/oleObject" Target="embeddings/oleObject31.bin"/><Relationship Id="rId121" Type="http://schemas.openxmlformats.org/officeDocument/2006/relationships/image" Target="media/image61.wmf"/><Relationship Id="rId142" Type="http://schemas.openxmlformats.org/officeDocument/2006/relationships/image" Target="media/image71.wmf"/><Relationship Id="rId163" Type="http://schemas.openxmlformats.org/officeDocument/2006/relationships/oleObject" Target="embeddings/oleObject64.bin"/><Relationship Id="rId184" Type="http://schemas.openxmlformats.org/officeDocument/2006/relationships/oleObject" Target="embeddings/oleObject75.bin"/><Relationship Id="rId189" Type="http://schemas.openxmlformats.org/officeDocument/2006/relationships/image" Target="media/image94.wmf"/><Relationship Id="rId219" Type="http://schemas.openxmlformats.org/officeDocument/2006/relationships/image" Target="media/image106.wmf"/><Relationship Id="rId3" Type="http://schemas.openxmlformats.org/officeDocument/2006/relationships/styles" Target="styles.xml"/><Relationship Id="rId214" Type="http://schemas.openxmlformats.org/officeDocument/2006/relationships/oleObject" Target="embeddings/oleObject93.bin"/><Relationship Id="rId230" Type="http://schemas.openxmlformats.org/officeDocument/2006/relationships/oleObject" Target="embeddings/oleObject101.bin"/><Relationship Id="rId235" Type="http://schemas.openxmlformats.org/officeDocument/2006/relationships/oleObject" Target="embeddings/oleObject104.bin"/><Relationship Id="rId251" Type="http://schemas.openxmlformats.org/officeDocument/2006/relationships/image" Target="media/image121.wmf"/><Relationship Id="rId256" Type="http://schemas.openxmlformats.org/officeDocument/2006/relationships/image" Target="media/image124.png"/><Relationship Id="rId277" Type="http://schemas.openxmlformats.org/officeDocument/2006/relationships/image" Target="media/image140.png"/><Relationship Id="rId25" Type="http://schemas.openxmlformats.org/officeDocument/2006/relationships/oleObject" Target="embeddings/oleObject7.bin"/><Relationship Id="rId46" Type="http://schemas.openxmlformats.org/officeDocument/2006/relationships/package" Target="embeddings/_________Microsoft_Visio4.vsdx"/><Relationship Id="rId67" Type="http://schemas.openxmlformats.org/officeDocument/2006/relationships/image" Target="media/image32.png"/><Relationship Id="rId116" Type="http://schemas.openxmlformats.org/officeDocument/2006/relationships/oleObject" Target="embeddings/oleObject40.bin"/><Relationship Id="rId137" Type="http://schemas.openxmlformats.org/officeDocument/2006/relationships/oleObject" Target="embeddings/oleObject51.bin"/><Relationship Id="rId158" Type="http://schemas.openxmlformats.org/officeDocument/2006/relationships/image" Target="media/image79.wmf"/><Relationship Id="rId272" Type="http://schemas.openxmlformats.org/officeDocument/2006/relationships/chart" Target="charts/chart1.xml"/><Relationship Id="rId20" Type="http://schemas.openxmlformats.org/officeDocument/2006/relationships/image" Target="media/image6.wmf"/><Relationship Id="rId41" Type="http://schemas.openxmlformats.org/officeDocument/2006/relationships/image" Target="media/image16.emf"/><Relationship Id="rId62" Type="http://schemas.openxmlformats.org/officeDocument/2006/relationships/image" Target="media/image27.png"/><Relationship Id="rId83" Type="http://schemas.openxmlformats.org/officeDocument/2006/relationships/image" Target="media/image42.wmf"/><Relationship Id="rId88" Type="http://schemas.openxmlformats.org/officeDocument/2006/relationships/oleObject" Target="embeddings/oleObject26.bin"/><Relationship Id="rId111" Type="http://schemas.openxmlformats.org/officeDocument/2006/relationships/image" Target="media/image56.wmf"/><Relationship Id="rId132" Type="http://schemas.openxmlformats.org/officeDocument/2006/relationships/oleObject" Target="embeddings/oleObject48.bin"/><Relationship Id="rId153" Type="http://schemas.openxmlformats.org/officeDocument/2006/relationships/oleObject" Target="embeddings/oleObject59.bin"/><Relationship Id="rId174" Type="http://schemas.openxmlformats.org/officeDocument/2006/relationships/image" Target="media/image87.wmf"/><Relationship Id="rId179" Type="http://schemas.openxmlformats.org/officeDocument/2006/relationships/oleObject" Target="embeddings/oleObject72.bin"/><Relationship Id="rId195" Type="http://schemas.openxmlformats.org/officeDocument/2006/relationships/image" Target="media/image97.wmf"/><Relationship Id="rId209" Type="http://schemas.openxmlformats.org/officeDocument/2006/relationships/image" Target="media/image101.wmf"/><Relationship Id="rId190" Type="http://schemas.openxmlformats.org/officeDocument/2006/relationships/oleObject" Target="embeddings/oleObject78.bin"/><Relationship Id="rId204" Type="http://schemas.openxmlformats.org/officeDocument/2006/relationships/oleObject" Target="embeddings/oleObject86.bin"/><Relationship Id="rId220" Type="http://schemas.openxmlformats.org/officeDocument/2006/relationships/oleObject" Target="embeddings/oleObject96.bin"/><Relationship Id="rId225" Type="http://schemas.openxmlformats.org/officeDocument/2006/relationships/image" Target="media/image109.wmf"/><Relationship Id="rId241" Type="http://schemas.openxmlformats.org/officeDocument/2006/relationships/image" Target="media/image116.wmf"/><Relationship Id="rId246" Type="http://schemas.openxmlformats.org/officeDocument/2006/relationships/oleObject" Target="embeddings/oleObject110.bin"/><Relationship Id="rId267" Type="http://schemas.openxmlformats.org/officeDocument/2006/relationships/image" Target="media/image135.png"/><Relationship Id="rId15" Type="http://schemas.openxmlformats.org/officeDocument/2006/relationships/oleObject" Target="embeddings/oleObject2.bin"/><Relationship Id="rId36" Type="http://schemas.openxmlformats.org/officeDocument/2006/relationships/oleObject" Target="embeddings/oleObject12.bin"/><Relationship Id="rId57" Type="http://schemas.openxmlformats.org/officeDocument/2006/relationships/image" Target="media/image24.wmf"/><Relationship Id="rId106" Type="http://schemas.openxmlformats.org/officeDocument/2006/relationships/oleObject" Target="embeddings/oleObject35.bin"/><Relationship Id="rId127" Type="http://schemas.openxmlformats.org/officeDocument/2006/relationships/image" Target="media/image64.wmf"/><Relationship Id="rId262" Type="http://schemas.openxmlformats.org/officeDocument/2006/relationships/image" Target="media/image130.png"/><Relationship Id="rId10" Type="http://schemas.openxmlformats.org/officeDocument/2006/relationships/image" Target="media/image1.emf"/><Relationship Id="rId31" Type="http://schemas.openxmlformats.org/officeDocument/2006/relationships/oleObject" Target="embeddings/oleObject10.bin"/><Relationship Id="rId52" Type="http://schemas.openxmlformats.org/officeDocument/2006/relationships/oleObject" Target="embeddings/oleObject14.bin"/><Relationship Id="rId73" Type="http://schemas.openxmlformats.org/officeDocument/2006/relationships/oleObject" Target="embeddings/oleObject19.bin"/><Relationship Id="rId78" Type="http://schemas.openxmlformats.org/officeDocument/2006/relationships/image" Target="media/image40.wmf"/><Relationship Id="rId94" Type="http://schemas.openxmlformats.org/officeDocument/2006/relationships/oleObject" Target="embeddings/oleObject29.bin"/><Relationship Id="rId99" Type="http://schemas.openxmlformats.org/officeDocument/2006/relationships/image" Target="media/image50.wmf"/><Relationship Id="rId101" Type="http://schemas.openxmlformats.org/officeDocument/2006/relationships/image" Target="media/image51.wmf"/><Relationship Id="rId122" Type="http://schemas.openxmlformats.org/officeDocument/2006/relationships/oleObject" Target="embeddings/oleObject43.bin"/><Relationship Id="rId143" Type="http://schemas.openxmlformats.org/officeDocument/2006/relationships/oleObject" Target="embeddings/oleObject54.bin"/><Relationship Id="rId148" Type="http://schemas.openxmlformats.org/officeDocument/2006/relationships/image" Target="media/image74.wmf"/><Relationship Id="rId164" Type="http://schemas.openxmlformats.org/officeDocument/2006/relationships/image" Target="media/image82.wmf"/><Relationship Id="rId169" Type="http://schemas.openxmlformats.org/officeDocument/2006/relationships/oleObject" Target="embeddings/oleObject67.bin"/><Relationship Id="rId185" Type="http://schemas.openxmlformats.org/officeDocument/2006/relationships/image" Target="media/image92.wmf"/><Relationship Id="rId4" Type="http://schemas.openxmlformats.org/officeDocument/2006/relationships/settings" Target="settings.xml"/><Relationship Id="rId9" Type="http://schemas.openxmlformats.org/officeDocument/2006/relationships/footer" Target="footer1.xml"/><Relationship Id="rId180" Type="http://schemas.openxmlformats.org/officeDocument/2006/relationships/image" Target="media/image90.wmf"/><Relationship Id="rId210" Type="http://schemas.openxmlformats.org/officeDocument/2006/relationships/oleObject" Target="embeddings/oleObject91.bin"/><Relationship Id="rId215" Type="http://schemas.openxmlformats.org/officeDocument/2006/relationships/image" Target="media/image104.wmf"/><Relationship Id="rId236" Type="http://schemas.openxmlformats.org/officeDocument/2006/relationships/image" Target="media/image114.wmf"/><Relationship Id="rId257" Type="http://schemas.openxmlformats.org/officeDocument/2006/relationships/image" Target="media/image125.png"/><Relationship Id="rId278" Type="http://schemas.openxmlformats.org/officeDocument/2006/relationships/header" Target="header3.xml"/><Relationship Id="rId26" Type="http://schemas.openxmlformats.org/officeDocument/2006/relationships/image" Target="media/image9.wmf"/><Relationship Id="rId231" Type="http://schemas.openxmlformats.org/officeDocument/2006/relationships/image" Target="media/image112.wmf"/><Relationship Id="rId252" Type="http://schemas.openxmlformats.org/officeDocument/2006/relationships/oleObject" Target="embeddings/oleObject113.bin"/><Relationship Id="rId273" Type="http://schemas.openxmlformats.org/officeDocument/2006/relationships/chart" Target="charts/chart2.xml"/><Relationship Id="rId47" Type="http://schemas.openxmlformats.org/officeDocument/2006/relationships/image" Target="media/image19.emf"/><Relationship Id="rId68" Type="http://schemas.openxmlformats.org/officeDocument/2006/relationships/image" Target="media/image33.png"/><Relationship Id="rId89" Type="http://schemas.openxmlformats.org/officeDocument/2006/relationships/image" Target="media/image45.wmf"/><Relationship Id="rId112" Type="http://schemas.openxmlformats.org/officeDocument/2006/relationships/oleObject" Target="embeddings/oleObject38.bin"/><Relationship Id="rId133" Type="http://schemas.openxmlformats.org/officeDocument/2006/relationships/oleObject" Target="embeddings/oleObject49.bin"/><Relationship Id="rId154" Type="http://schemas.openxmlformats.org/officeDocument/2006/relationships/image" Target="media/image77.wmf"/><Relationship Id="rId175" Type="http://schemas.openxmlformats.org/officeDocument/2006/relationships/oleObject" Target="embeddings/oleObject70.bin"/><Relationship Id="rId196" Type="http://schemas.openxmlformats.org/officeDocument/2006/relationships/oleObject" Target="embeddings/oleObject81.bin"/><Relationship Id="rId200" Type="http://schemas.openxmlformats.org/officeDocument/2006/relationships/image" Target="media/image99.wmf"/><Relationship Id="rId16" Type="http://schemas.openxmlformats.org/officeDocument/2006/relationships/image" Target="media/image4.wmf"/><Relationship Id="rId221" Type="http://schemas.openxmlformats.org/officeDocument/2006/relationships/image" Target="media/image107.wmf"/><Relationship Id="rId242" Type="http://schemas.openxmlformats.org/officeDocument/2006/relationships/oleObject" Target="embeddings/oleObject108.bin"/><Relationship Id="rId263" Type="http://schemas.openxmlformats.org/officeDocument/2006/relationships/image" Target="media/image131.png"/><Relationship Id="rId37" Type="http://schemas.openxmlformats.org/officeDocument/2006/relationships/header" Target="header2.xml"/><Relationship Id="rId58" Type="http://schemas.openxmlformats.org/officeDocument/2006/relationships/oleObject" Target="embeddings/oleObject17.bin"/><Relationship Id="rId79" Type="http://schemas.openxmlformats.org/officeDocument/2006/relationships/oleObject" Target="embeddings/oleObject21.bin"/><Relationship Id="rId102" Type="http://schemas.openxmlformats.org/officeDocument/2006/relationships/oleObject" Target="embeddings/oleObject33.bin"/><Relationship Id="rId123" Type="http://schemas.openxmlformats.org/officeDocument/2006/relationships/image" Target="media/image62.wmf"/><Relationship Id="rId144" Type="http://schemas.openxmlformats.org/officeDocument/2006/relationships/image" Target="media/image72.wmf"/><Relationship Id="rId90" Type="http://schemas.openxmlformats.org/officeDocument/2006/relationships/oleObject" Target="embeddings/oleObject27.bin"/><Relationship Id="rId165" Type="http://schemas.openxmlformats.org/officeDocument/2006/relationships/oleObject" Target="embeddings/oleObject65.bin"/><Relationship Id="rId186" Type="http://schemas.openxmlformats.org/officeDocument/2006/relationships/oleObject" Target="embeddings/oleObject76.bin"/><Relationship Id="rId211" Type="http://schemas.openxmlformats.org/officeDocument/2006/relationships/image" Target="media/image102.wmf"/><Relationship Id="rId232" Type="http://schemas.openxmlformats.org/officeDocument/2006/relationships/oleObject" Target="embeddings/oleObject102.bin"/><Relationship Id="rId253" Type="http://schemas.openxmlformats.org/officeDocument/2006/relationships/image" Target="media/image122.wmf"/><Relationship Id="rId274" Type="http://schemas.openxmlformats.org/officeDocument/2006/relationships/chart" Target="charts/chart3.xml"/><Relationship Id="rId27" Type="http://schemas.openxmlformats.org/officeDocument/2006/relationships/oleObject" Target="embeddings/oleObject8.bin"/><Relationship Id="rId48" Type="http://schemas.openxmlformats.org/officeDocument/2006/relationships/package" Target="embeddings/_________Microsoft_Visio5.vsdx"/><Relationship Id="rId69" Type="http://schemas.openxmlformats.org/officeDocument/2006/relationships/image" Target="media/image34.png"/><Relationship Id="rId113" Type="http://schemas.openxmlformats.org/officeDocument/2006/relationships/image" Target="media/image57.wmf"/><Relationship Id="rId134" Type="http://schemas.openxmlformats.org/officeDocument/2006/relationships/image" Target="media/image67.wmf"/><Relationship Id="rId80" Type="http://schemas.openxmlformats.org/officeDocument/2006/relationships/oleObject" Target="embeddings/oleObject22.bin"/><Relationship Id="rId155" Type="http://schemas.openxmlformats.org/officeDocument/2006/relationships/oleObject" Target="embeddings/oleObject60.bin"/><Relationship Id="rId176" Type="http://schemas.openxmlformats.org/officeDocument/2006/relationships/image" Target="media/image88.wmf"/><Relationship Id="rId197" Type="http://schemas.openxmlformats.org/officeDocument/2006/relationships/image" Target="media/image98.wmf"/><Relationship Id="rId201" Type="http://schemas.openxmlformats.org/officeDocument/2006/relationships/oleObject" Target="embeddings/oleObject84.bin"/><Relationship Id="rId222" Type="http://schemas.openxmlformats.org/officeDocument/2006/relationships/oleObject" Target="embeddings/oleObject97.bin"/><Relationship Id="rId243" Type="http://schemas.openxmlformats.org/officeDocument/2006/relationships/image" Target="media/image117.wmf"/><Relationship Id="rId264" Type="http://schemas.openxmlformats.org/officeDocument/2006/relationships/image" Target="media/image132.png"/><Relationship Id="rId17" Type="http://schemas.openxmlformats.org/officeDocument/2006/relationships/oleObject" Target="embeddings/oleObject3.bin"/><Relationship Id="rId38" Type="http://schemas.openxmlformats.org/officeDocument/2006/relationships/footer" Target="footer2.xml"/><Relationship Id="rId59" Type="http://schemas.openxmlformats.org/officeDocument/2006/relationships/image" Target="media/image25.png"/><Relationship Id="rId103" Type="http://schemas.openxmlformats.org/officeDocument/2006/relationships/image" Target="media/image52.wmf"/><Relationship Id="rId124" Type="http://schemas.openxmlformats.org/officeDocument/2006/relationships/oleObject" Target="embeddings/oleObject44.bin"/><Relationship Id="rId70" Type="http://schemas.openxmlformats.org/officeDocument/2006/relationships/image" Target="media/image35.png"/><Relationship Id="rId91" Type="http://schemas.openxmlformats.org/officeDocument/2006/relationships/image" Target="media/image46.wmf"/><Relationship Id="rId145" Type="http://schemas.openxmlformats.org/officeDocument/2006/relationships/oleObject" Target="embeddings/oleObject55.bin"/><Relationship Id="rId166" Type="http://schemas.openxmlformats.org/officeDocument/2006/relationships/image" Target="media/image83.wmf"/><Relationship Id="rId187" Type="http://schemas.openxmlformats.org/officeDocument/2006/relationships/image" Target="media/image93.wmf"/><Relationship Id="rId1" Type="http://schemas.openxmlformats.org/officeDocument/2006/relationships/customXml" Target="../customXml/item1.xml"/><Relationship Id="rId212" Type="http://schemas.openxmlformats.org/officeDocument/2006/relationships/oleObject" Target="embeddings/oleObject92.bin"/><Relationship Id="rId233" Type="http://schemas.openxmlformats.org/officeDocument/2006/relationships/oleObject" Target="embeddings/oleObject103.bin"/><Relationship Id="rId254" Type="http://schemas.openxmlformats.org/officeDocument/2006/relationships/oleObject" Target="embeddings/oleObject114.bin"/><Relationship Id="rId28" Type="http://schemas.openxmlformats.org/officeDocument/2006/relationships/image" Target="media/image10.wmf"/><Relationship Id="rId49" Type="http://schemas.openxmlformats.org/officeDocument/2006/relationships/image" Target="media/image20.wmf"/><Relationship Id="rId114" Type="http://schemas.openxmlformats.org/officeDocument/2006/relationships/oleObject" Target="embeddings/oleObject39.bin"/><Relationship Id="rId275" Type="http://schemas.openxmlformats.org/officeDocument/2006/relationships/chart" Target="charts/chart4.xml"/><Relationship Id="rId60" Type="http://schemas.openxmlformats.org/officeDocument/2006/relationships/image" Target="media/image26.wmf"/><Relationship Id="rId81" Type="http://schemas.openxmlformats.org/officeDocument/2006/relationships/image" Target="media/image41.wmf"/><Relationship Id="rId135" Type="http://schemas.openxmlformats.org/officeDocument/2006/relationships/oleObject" Target="embeddings/oleObject50.bin"/><Relationship Id="rId156" Type="http://schemas.openxmlformats.org/officeDocument/2006/relationships/image" Target="media/image78.wmf"/><Relationship Id="rId177" Type="http://schemas.openxmlformats.org/officeDocument/2006/relationships/oleObject" Target="embeddings/oleObject71.bin"/><Relationship Id="rId198" Type="http://schemas.openxmlformats.org/officeDocument/2006/relationships/oleObject" Target="embeddings/oleObject82.bin"/></Relationships>
</file>

<file path=word/charts/_rels/chart1.xml.rels><?xml version="1.0" encoding="UTF-8" standalone="yes"?>
<Relationships xmlns="http://schemas.openxmlformats.org/package/2006/relationships"><Relationship Id="rId3" Type="http://schemas.openxmlformats.org/officeDocument/2006/relationships/oleObject" Target="file:///C:\Users\&#1071;&#1085;&#1072;\Downloads\&#1082;&#1086;&#1089;&#1090;&#1103;.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1071;&#1085;&#1072;\Downloads\&#1082;&#1086;&#1089;&#1090;&#1103;.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1071;&#1085;&#1072;\Downloads\&#1082;&#1086;&#1089;&#1090;&#1103;.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1071;&#1085;&#1072;\Downloads\&#1082;&#1086;&#1089;&#1090;&#1103;.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1071;&#1085;&#1072;\Downloads\&#1082;&#1086;&#1089;&#1090;&#1103;.xlsx" TargetMode="External"/><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Обсяг ринку, млрд. доларів</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linear"/>
            <c:dispRSqr val="0"/>
            <c:dispEq val="0"/>
          </c:trendline>
          <c:cat>
            <c:numRef>
              <c:f>Sheet1!$A$2:$A$9</c:f>
              <c:numCache>
                <c:formatCode>General</c:formatCode>
                <c:ptCount val="8"/>
                <c:pt idx="0">
                  <c:v>2015</c:v>
                </c:pt>
                <c:pt idx="1">
                  <c:v>2016</c:v>
                </c:pt>
                <c:pt idx="2">
                  <c:v>2017</c:v>
                </c:pt>
                <c:pt idx="3">
                  <c:v>2018</c:v>
                </c:pt>
                <c:pt idx="4">
                  <c:v>2019</c:v>
                </c:pt>
                <c:pt idx="5">
                  <c:v>2020</c:v>
                </c:pt>
                <c:pt idx="6">
                  <c:v>2021</c:v>
                </c:pt>
                <c:pt idx="7">
                  <c:v>2022</c:v>
                </c:pt>
              </c:numCache>
            </c:numRef>
          </c:cat>
          <c:val>
            <c:numRef>
              <c:f>Sheet1!$B$2:$B$9</c:f>
              <c:numCache>
                <c:formatCode>#,##0</c:formatCode>
                <c:ptCount val="8"/>
                <c:pt idx="0">
                  <c:v>3550</c:v>
                </c:pt>
                <c:pt idx="1">
                  <c:v>3632</c:v>
                </c:pt>
                <c:pt idx="2">
                  <c:v>3747</c:v>
                </c:pt>
                <c:pt idx="3">
                  <c:v>3982</c:v>
                </c:pt>
                <c:pt idx="4">
                  <c:v>4169</c:v>
                </c:pt>
                <c:pt idx="5">
                  <c:v>3875</c:v>
                </c:pt>
                <c:pt idx="6">
                  <c:v>4285</c:v>
                </c:pt>
                <c:pt idx="7">
                  <c:v>4835</c:v>
                </c:pt>
              </c:numCache>
            </c:numRef>
          </c:val>
          <c:extLst>
            <c:ext xmlns:c16="http://schemas.microsoft.com/office/drawing/2014/chart" uri="{C3380CC4-5D6E-409C-BE32-E72D297353CC}">
              <c16:uniqueId val="{00000000-1226-4BCC-B47E-3CE1893200FA}"/>
            </c:ext>
          </c:extLst>
        </c:ser>
        <c:dLbls>
          <c:dLblPos val="outEnd"/>
          <c:showLegendKey val="0"/>
          <c:showVal val="1"/>
          <c:showCatName val="0"/>
          <c:showSerName val="0"/>
          <c:showPercent val="0"/>
          <c:showBubbleSize val="0"/>
        </c:dLbls>
        <c:gapWidth val="219"/>
        <c:overlap val="-27"/>
        <c:axId val="782567952"/>
        <c:axId val="782565600"/>
      </c:barChart>
      <c:catAx>
        <c:axId val="7825679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82565600"/>
        <c:crosses val="autoZero"/>
        <c:auto val="1"/>
        <c:lblAlgn val="ctr"/>
        <c:lblOffset val="100"/>
        <c:noMultiLvlLbl val="0"/>
      </c:catAx>
      <c:valAx>
        <c:axId val="78256560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825679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Sheet1!$B$19</c:f>
              <c:strCache>
                <c:ptCount val="1"/>
                <c:pt idx="0">
                  <c:v>Обсяг ринку, млрд. доларів</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linear"/>
            <c:dispRSqr val="0"/>
            <c:dispEq val="0"/>
          </c:trendline>
          <c:cat>
            <c:numRef>
              <c:f>Sheet1!$A$20:$A$27</c:f>
              <c:numCache>
                <c:formatCode>General</c:formatCode>
                <c:ptCount val="8"/>
                <c:pt idx="0">
                  <c:v>2015</c:v>
                </c:pt>
                <c:pt idx="1">
                  <c:v>2016</c:v>
                </c:pt>
                <c:pt idx="2">
                  <c:v>2017</c:v>
                </c:pt>
                <c:pt idx="3">
                  <c:v>2018</c:v>
                </c:pt>
                <c:pt idx="4">
                  <c:v>2019</c:v>
                </c:pt>
                <c:pt idx="5">
                  <c:v>2020</c:v>
                </c:pt>
                <c:pt idx="6">
                  <c:v>2021</c:v>
                </c:pt>
                <c:pt idx="7">
                  <c:v>2022</c:v>
                </c:pt>
              </c:numCache>
            </c:numRef>
          </c:cat>
          <c:val>
            <c:numRef>
              <c:f>Sheet1!$B$20:$B$27</c:f>
              <c:numCache>
                <c:formatCode>#,##0</c:formatCode>
                <c:ptCount val="8"/>
                <c:pt idx="0">
                  <c:v>2175</c:v>
                </c:pt>
                <c:pt idx="1">
                  <c:v>2249</c:v>
                </c:pt>
                <c:pt idx="2">
                  <c:v>2394</c:v>
                </c:pt>
                <c:pt idx="3">
                  <c:v>2584</c:v>
                </c:pt>
                <c:pt idx="4">
                  <c:v>2726</c:v>
                </c:pt>
                <c:pt idx="5">
                  <c:v>2413</c:v>
                </c:pt>
                <c:pt idx="6">
                  <c:v>2659</c:v>
                </c:pt>
                <c:pt idx="7">
                  <c:v>2790</c:v>
                </c:pt>
              </c:numCache>
            </c:numRef>
          </c:val>
          <c:extLst>
            <c:ext xmlns:c16="http://schemas.microsoft.com/office/drawing/2014/chart" uri="{C3380CC4-5D6E-409C-BE32-E72D297353CC}">
              <c16:uniqueId val="{00000000-1509-4239-B26F-A26ABB5F6207}"/>
            </c:ext>
          </c:extLst>
        </c:ser>
        <c:dLbls>
          <c:dLblPos val="outEnd"/>
          <c:showLegendKey val="0"/>
          <c:showVal val="1"/>
          <c:showCatName val="0"/>
          <c:showSerName val="0"/>
          <c:showPercent val="0"/>
          <c:showBubbleSize val="0"/>
        </c:dLbls>
        <c:gapWidth val="219"/>
        <c:overlap val="-27"/>
        <c:axId val="782566776"/>
        <c:axId val="782567168"/>
      </c:barChart>
      <c:catAx>
        <c:axId val="7825667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82567168"/>
        <c:crosses val="autoZero"/>
        <c:auto val="1"/>
        <c:lblAlgn val="ctr"/>
        <c:lblOffset val="100"/>
        <c:noMultiLvlLbl val="0"/>
      </c:catAx>
      <c:valAx>
        <c:axId val="78256716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825667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Sheet1!$B$29</c:f>
              <c:strCache>
                <c:ptCount val="1"/>
                <c:pt idx="0">
                  <c:v>Обсяг ринку, млрд. доларів</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linear"/>
            <c:dispRSqr val="0"/>
            <c:dispEq val="0"/>
          </c:trendline>
          <c:cat>
            <c:numRef>
              <c:f>Sheet1!$A$30:$A$37</c:f>
              <c:numCache>
                <c:formatCode>General</c:formatCode>
                <c:ptCount val="8"/>
                <c:pt idx="0">
                  <c:v>2015</c:v>
                </c:pt>
                <c:pt idx="1">
                  <c:v>2016</c:v>
                </c:pt>
                <c:pt idx="2">
                  <c:v>2017</c:v>
                </c:pt>
                <c:pt idx="3">
                  <c:v>2018</c:v>
                </c:pt>
                <c:pt idx="4">
                  <c:v>2019</c:v>
                </c:pt>
                <c:pt idx="5">
                  <c:v>2020</c:v>
                </c:pt>
                <c:pt idx="6">
                  <c:v>2021</c:v>
                </c:pt>
                <c:pt idx="7">
                  <c:v>2022</c:v>
                </c:pt>
              </c:numCache>
            </c:numRef>
          </c:cat>
          <c:val>
            <c:numRef>
              <c:f>Sheet1!$B$30:$B$37</c:f>
              <c:numCache>
                <c:formatCode>#,##0</c:formatCode>
                <c:ptCount val="8"/>
                <c:pt idx="0">
                  <c:v>1659</c:v>
                </c:pt>
                <c:pt idx="1">
                  <c:v>1693</c:v>
                </c:pt>
                <c:pt idx="2">
                  <c:v>1742</c:v>
                </c:pt>
                <c:pt idx="3">
                  <c:v>1798</c:v>
                </c:pt>
                <c:pt idx="4">
                  <c:v>1848</c:v>
                </c:pt>
                <c:pt idx="5">
                  <c:v>1813</c:v>
                </c:pt>
                <c:pt idx="6">
                  <c:v>1897</c:v>
                </c:pt>
                <c:pt idx="7">
                  <c:v>2088</c:v>
                </c:pt>
              </c:numCache>
            </c:numRef>
          </c:val>
          <c:extLst>
            <c:ext xmlns:c16="http://schemas.microsoft.com/office/drawing/2014/chart" uri="{C3380CC4-5D6E-409C-BE32-E72D297353CC}">
              <c16:uniqueId val="{00000000-6CE2-4219-A5EE-3FF68D581637}"/>
            </c:ext>
          </c:extLst>
        </c:ser>
        <c:dLbls>
          <c:dLblPos val="outEnd"/>
          <c:showLegendKey val="0"/>
          <c:showVal val="1"/>
          <c:showCatName val="0"/>
          <c:showSerName val="0"/>
          <c:showPercent val="0"/>
          <c:showBubbleSize val="0"/>
        </c:dLbls>
        <c:gapWidth val="219"/>
        <c:overlap val="-27"/>
        <c:axId val="588611680"/>
        <c:axId val="588609328"/>
      </c:barChart>
      <c:catAx>
        <c:axId val="5886116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8609328"/>
        <c:crosses val="autoZero"/>
        <c:auto val="1"/>
        <c:lblAlgn val="ctr"/>
        <c:lblOffset val="100"/>
        <c:noMultiLvlLbl val="0"/>
      </c:catAx>
      <c:valAx>
        <c:axId val="58860932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86116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Sheet1!$B$40</c:f>
              <c:strCache>
                <c:ptCount val="1"/>
                <c:pt idx="0">
                  <c:v>Обсяг ринку, млрд. доларів</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linear"/>
            <c:dispRSqr val="0"/>
            <c:dispEq val="0"/>
          </c:trendline>
          <c:cat>
            <c:numRef>
              <c:f>Sheet1!$A$41:$A$48</c:f>
              <c:numCache>
                <c:formatCode>General</c:formatCode>
                <c:ptCount val="8"/>
                <c:pt idx="0">
                  <c:v>2015</c:v>
                </c:pt>
                <c:pt idx="1">
                  <c:v>2016</c:v>
                </c:pt>
                <c:pt idx="2">
                  <c:v>2017</c:v>
                </c:pt>
                <c:pt idx="3">
                  <c:v>2018</c:v>
                </c:pt>
                <c:pt idx="4">
                  <c:v>2019</c:v>
                </c:pt>
                <c:pt idx="5">
                  <c:v>2020</c:v>
                </c:pt>
                <c:pt idx="6">
                  <c:v>2021</c:v>
                </c:pt>
                <c:pt idx="7">
                  <c:v>2022</c:v>
                </c:pt>
              </c:numCache>
            </c:numRef>
          </c:cat>
          <c:val>
            <c:numRef>
              <c:f>Sheet1!$B$41:$B$48</c:f>
              <c:numCache>
                <c:formatCode>General</c:formatCode>
                <c:ptCount val="8"/>
                <c:pt idx="0">
                  <c:v>102</c:v>
                </c:pt>
                <c:pt idx="1">
                  <c:v>116</c:v>
                </c:pt>
                <c:pt idx="2">
                  <c:v>132</c:v>
                </c:pt>
                <c:pt idx="3">
                  <c:v>149</c:v>
                </c:pt>
                <c:pt idx="4">
                  <c:v>165</c:v>
                </c:pt>
                <c:pt idx="5">
                  <c:v>180</c:v>
                </c:pt>
                <c:pt idx="6">
                  <c:v>199</c:v>
                </c:pt>
                <c:pt idx="7">
                  <c:v>209</c:v>
                </c:pt>
              </c:numCache>
            </c:numRef>
          </c:val>
          <c:extLst>
            <c:ext xmlns:c16="http://schemas.microsoft.com/office/drawing/2014/chart" uri="{C3380CC4-5D6E-409C-BE32-E72D297353CC}">
              <c16:uniqueId val="{00000000-CF65-4422-8990-8314C937C6FD}"/>
            </c:ext>
          </c:extLst>
        </c:ser>
        <c:dLbls>
          <c:dLblPos val="outEnd"/>
          <c:showLegendKey val="0"/>
          <c:showVal val="1"/>
          <c:showCatName val="0"/>
          <c:showSerName val="0"/>
          <c:showPercent val="0"/>
          <c:showBubbleSize val="0"/>
        </c:dLbls>
        <c:gapWidth val="219"/>
        <c:overlap val="-27"/>
        <c:axId val="588611288"/>
        <c:axId val="588608936"/>
      </c:barChart>
      <c:catAx>
        <c:axId val="5886112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8608936"/>
        <c:crosses val="autoZero"/>
        <c:auto val="1"/>
        <c:lblAlgn val="ctr"/>
        <c:lblOffset val="100"/>
        <c:noMultiLvlLbl val="0"/>
      </c:catAx>
      <c:valAx>
        <c:axId val="5886089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86112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v>A</c:v>
          </c:tx>
          <c:spPr>
            <a:solidFill>
              <a:schemeClr val="accent1"/>
            </a:solidFill>
            <a:ln>
              <a:noFill/>
            </a:ln>
            <a:effectLst/>
          </c:spPr>
          <c:invertIfNegative val="0"/>
          <c:cat>
            <c:numRef>
              <c:f>Sheet1!$A$2:$A$9</c:f>
              <c:numCache>
                <c:formatCode>General</c:formatCode>
                <c:ptCount val="8"/>
                <c:pt idx="0">
                  <c:v>2015</c:v>
                </c:pt>
                <c:pt idx="1">
                  <c:v>2016</c:v>
                </c:pt>
                <c:pt idx="2">
                  <c:v>2017</c:v>
                </c:pt>
                <c:pt idx="3">
                  <c:v>2018</c:v>
                </c:pt>
                <c:pt idx="4">
                  <c:v>2019</c:v>
                </c:pt>
                <c:pt idx="5">
                  <c:v>2020</c:v>
                </c:pt>
                <c:pt idx="6">
                  <c:v>2021</c:v>
                </c:pt>
                <c:pt idx="7">
                  <c:v>2022</c:v>
                </c:pt>
              </c:numCache>
            </c:numRef>
          </c:cat>
          <c:val>
            <c:numRef>
              <c:f>Sheet1!$B$2:$B$9</c:f>
              <c:numCache>
                <c:formatCode>#,##0</c:formatCode>
                <c:ptCount val="8"/>
                <c:pt idx="0">
                  <c:v>3550</c:v>
                </c:pt>
                <c:pt idx="1">
                  <c:v>3632</c:v>
                </c:pt>
                <c:pt idx="2">
                  <c:v>3747</c:v>
                </c:pt>
                <c:pt idx="3">
                  <c:v>3982</c:v>
                </c:pt>
                <c:pt idx="4">
                  <c:v>4169</c:v>
                </c:pt>
                <c:pt idx="5">
                  <c:v>3875</c:v>
                </c:pt>
                <c:pt idx="6">
                  <c:v>4285</c:v>
                </c:pt>
                <c:pt idx="7">
                  <c:v>4835</c:v>
                </c:pt>
              </c:numCache>
            </c:numRef>
          </c:val>
          <c:extLst>
            <c:ext xmlns:c16="http://schemas.microsoft.com/office/drawing/2014/chart" uri="{C3380CC4-5D6E-409C-BE32-E72D297353CC}">
              <c16:uniqueId val="{00000000-6694-4470-BF4D-71F0084DE445}"/>
            </c:ext>
          </c:extLst>
        </c:ser>
        <c:ser>
          <c:idx val="1"/>
          <c:order val="1"/>
          <c:tx>
            <c:v>B</c:v>
          </c:tx>
          <c:spPr>
            <a:solidFill>
              <a:schemeClr val="accent2"/>
            </a:solidFill>
            <a:ln>
              <a:noFill/>
            </a:ln>
            <a:effectLst/>
          </c:spPr>
          <c:invertIfNegative val="0"/>
          <c:val>
            <c:numRef>
              <c:f>Sheet1!$B$20:$B$27</c:f>
              <c:numCache>
                <c:formatCode>#,##0</c:formatCode>
                <c:ptCount val="8"/>
                <c:pt idx="0">
                  <c:v>2175</c:v>
                </c:pt>
                <c:pt idx="1">
                  <c:v>2249</c:v>
                </c:pt>
                <c:pt idx="2">
                  <c:v>2394</c:v>
                </c:pt>
                <c:pt idx="3">
                  <c:v>2584</c:v>
                </c:pt>
                <c:pt idx="4">
                  <c:v>2726</c:v>
                </c:pt>
                <c:pt idx="5">
                  <c:v>2413</c:v>
                </c:pt>
                <c:pt idx="6">
                  <c:v>2659</c:v>
                </c:pt>
                <c:pt idx="7">
                  <c:v>2790</c:v>
                </c:pt>
              </c:numCache>
            </c:numRef>
          </c:val>
          <c:extLst>
            <c:ext xmlns:c16="http://schemas.microsoft.com/office/drawing/2014/chart" uri="{C3380CC4-5D6E-409C-BE32-E72D297353CC}">
              <c16:uniqueId val="{00000001-6694-4470-BF4D-71F0084DE445}"/>
            </c:ext>
          </c:extLst>
        </c:ser>
        <c:ser>
          <c:idx val="2"/>
          <c:order val="2"/>
          <c:tx>
            <c:v>C</c:v>
          </c:tx>
          <c:spPr>
            <a:solidFill>
              <a:schemeClr val="accent3"/>
            </a:solidFill>
            <a:ln>
              <a:noFill/>
            </a:ln>
            <a:effectLst/>
          </c:spPr>
          <c:invertIfNegative val="0"/>
          <c:val>
            <c:numRef>
              <c:f>Sheet1!$B$30:$B$37</c:f>
              <c:numCache>
                <c:formatCode>#,##0</c:formatCode>
                <c:ptCount val="8"/>
                <c:pt idx="0">
                  <c:v>1659</c:v>
                </c:pt>
                <c:pt idx="1">
                  <c:v>1693</c:v>
                </c:pt>
                <c:pt idx="2">
                  <c:v>1742</c:v>
                </c:pt>
                <c:pt idx="3">
                  <c:v>1798</c:v>
                </c:pt>
                <c:pt idx="4">
                  <c:v>1848</c:v>
                </c:pt>
                <c:pt idx="5">
                  <c:v>1813</c:v>
                </c:pt>
                <c:pt idx="6">
                  <c:v>1897</c:v>
                </c:pt>
                <c:pt idx="7">
                  <c:v>2088</c:v>
                </c:pt>
              </c:numCache>
            </c:numRef>
          </c:val>
          <c:extLst>
            <c:ext xmlns:c16="http://schemas.microsoft.com/office/drawing/2014/chart" uri="{C3380CC4-5D6E-409C-BE32-E72D297353CC}">
              <c16:uniqueId val="{00000002-6694-4470-BF4D-71F0084DE445}"/>
            </c:ext>
          </c:extLst>
        </c:ser>
        <c:dLbls>
          <c:showLegendKey val="0"/>
          <c:showVal val="0"/>
          <c:showCatName val="0"/>
          <c:showSerName val="0"/>
          <c:showPercent val="0"/>
          <c:showBubbleSize val="0"/>
        </c:dLbls>
        <c:gapWidth val="219"/>
        <c:overlap val="-27"/>
        <c:axId val="592615272"/>
        <c:axId val="592613608"/>
      </c:barChart>
      <c:catAx>
        <c:axId val="592615272"/>
        <c:scaling>
          <c:orientation val="minMax"/>
        </c:scaling>
        <c:delete val="0"/>
        <c:axPos val="b"/>
        <c:title>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2613608"/>
        <c:crosses val="autoZero"/>
        <c:auto val="1"/>
        <c:lblAlgn val="ctr"/>
        <c:lblOffset val="100"/>
        <c:noMultiLvlLbl val="0"/>
      </c:catAx>
      <c:valAx>
        <c:axId val="592613608"/>
        <c:scaling>
          <c:orientation val="minMax"/>
        </c:scaling>
        <c:delete val="0"/>
        <c:axPos val="l"/>
        <c:majorGridlines>
          <c:spPr>
            <a:ln w="9525" cap="flat" cmpd="sng" algn="ctr">
              <a:solidFill>
                <a:schemeClr val="tx1">
                  <a:lumMod val="15000"/>
                  <a:lumOff val="85000"/>
                </a:schemeClr>
              </a:solidFill>
              <a:round/>
            </a:ln>
            <a:effectLst/>
          </c:spPr>
        </c:majorGridlines>
        <c:title>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261527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877084-BE4E-4081-B0F0-60BE5716B1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25589</TotalTime>
  <Pages>98</Pages>
  <Words>14723</Words>
  <Characters>83925</Characters>
  <Application>Microsoft Office Word</Application>
  <DocSecurity>0</DocSecurity>
  <Lines>699</Lines>
  <Paragraphs>196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98452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Костя Соколов</dc:creator>
  <cp:keywords/>
  <dc:description/>
  <cp:lastModifiedBy>Alex Sitnikov</cp:lastModifiedBy>
  <cp:revision>201</cp:revision>
  <cp:lastPrinted>2024-01-02T18:18:00Z</cp:lastPrinted>
  <dcterms:created xsi:type="dcterms:W3CDTF">2022-02-13T20:22:00Z</dcterms:created>
  <dcterms:modified xsi:type="dcterms:W3CDTF">2024-01-05T23:31:00Z</dcterms:modified>
</cp:coreProperties>
</file>