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7BF3" w:rsidRPr="006D7BF3" w:rsidRDefault="006D7BF3" w:rsidP="006D7BF3">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UDC 378</w:t>
      </w:r>
    </w:p>
    <w:p w:rsidR="00424DEB" w:rsidRPr="00482E7F" w:rsidRDefault="00A02FBA" w:rsidP="00A02FBA">
      <w:pPr>
        <w:spacing w:after="0" w:line="360" w:lineRule="auto"/>
        <w:ind w:firstLine="709"/>
        <w:jc w:val="center"/>
        <w:rPr>
          <w:rFonts w:ascii="Times New Roman" w:hAnsi="Times New Roman" w:cs="Times New Roman"/>
          <w:b/>
          <w:sz w:val="28"/>
          <w:szCs w:val="28"/>
          <w:lang w:val="en-US"/>
        </w:rPr>
      </w:pPr>
      <w:r w:rsidRPr="00482E7F">
        <w:rPr>
          <w:rFonts w:ascii="Times New Roman" w:hAnsi="Times New Roman" w:cs="Times New Roman"/>
          <w:b/>
          <w:sz w:val="28"/>
          <w:szCs w:val="28"/>
          <w:lang w:val="en-US"/>
        </w:rPr>
        <w:t>USE OF</w:t>
      </w:r>
      <w:r w:rsidR="00610B58" w:rsidRPr="00482E7F">
        <w:rPr>
          <w:rFonts w:ascii="Times New Roman" w:hAnsi="Times New Roman" w:cs="Times New Roman"/>
          <w:b/>
          <w:sz w:val="28"/>
          <w:szCs w:val="28"/>
          <w:lang w:val="en-US"/>
        </w:rPr>
        <w:t xml:space="preserve"> </w:t>
      </w:r>
      <w:r w:rsidRPr="00482E7F">
        <w:rPr>
          <w:rFonts w:ascii="Times New Roman" w:hAnsi="Times New Roman" w:cs="Times New Roman"/>
          <w:b/>
          <w:sz w:val="28"/>
          <w:szCs w:val="28"/>
          <w:lang w:val="en-US"/>
        </w:rPr>
        <w:t xml:space="preserve">GAMES IN </w:t>
      </w:r>
      <w:r w:rsidR="00855432" w:rsidRPr="00482E7F">
        <w:rPr>
          <w:rFonts w:ascii="Times New Roman" w:hAnsi="Times New Roman" w:cs="Times New Roman"/>
          <w:b/>
          <w:sz w:val="28"/>
          <w:szCs w:val="28"/>
          <w:lang w:val="en-US"/>
        </w:rPr>
        <w:t xml:space="preserve">ESP </w:t>
      </w:r>
      <w:r w:rsidRPr="00482E7F">
        <w:rPr>
          <w:rFonts w:ascii="Times New Roman" w:hAnsi="Times New Roman" w:cs="Times New Roman"/>
          <w:b/>
          <w:sz w:val="28"/>
          <w:szCs w:val="28"/>
          <w:lang w:val="en-US"/>
        </w:rPr>
        <w:t xml:space="preserve">CLASSES AIMED AT </w:t>
      </w:r>
    </w:p>
    <w:p w:rsidR="00855432" w:rsidRPr="00482E7F" w:rsidRDefault="00424DEB" w:rsidP="00A02FBA">
      <w:pPr>
        <w:spacing w:after="0" w:line="360" w:lineRule="auto"/>
        <w:ind w:firstLine="709"/>
        <w:jc w:val="center"/>
        <w:rPr>
          <w:rFonts w:ascii="Times New Roman" w:hAnsi="Times New Roman" w:cs="Times New Roman"/>
          <w:b/>
          <w:sz w:val="28"/>
          <w:szCs w:val="28"/>
          <w:lang w:val="en-US"/>
        </w:rPr>
      </w:pPr>
      <w:r w:rsidRPr="00482E7F">
        <w:rPr>
          <w:rFonts w:ascii="Times New Roman" w:hAnsi="Times New Roman" w:cs="Times New Roman"/>
          <w:b/>
          <w:sz w:val="28"/>
          <w:szCs w:val="28"/>
          <w:lang w:val="en-US"/>
        </w:rPr>
        <w:t xml:space="preserve">UNIVERSITY </w:t>
      </w:r>
      <w:r w:rsidR="00A02FBA" w:rsidRPr="00482E7F">
        <w:rPr>
          <w:rFonts w:ascii="Times New Roman" w:hAnsi="Times New Roman" w:cs="Times New Roman"/>
          <w:b/>
          <w:sz w:val="28"/>
          <w:szCs w:val="28"/>
          <w:lang w:val="en-US"/>
        </w:rPr>
        <w:t>STUDENTS</w:t>
      </w:r>
      <w:r w:rsidR="00855432" w:rsidRPr="00482E7F">
        <w:rPr>
          <w:rFonts w:ascii="Times New Roman" w:hAnsi="Times New Roman" w:cs="Times New Roman"/>
          <w:b/>
          <w:sz w:val="28"/>
          <w:szCs w:val="28"/>
          <w:lang w:val="en-US"/>
        </w:rPr>
        <w:t xml:space="preserve">’ </w:t>
      </w:r>
      <w:r w:rsidR="00A02FBA" w:rsidRPr="00482E7F">
        <w:rPr>
          <w:rFonts w:ascii="Times New Roman" w:hAnsi="Times New Roman" w:cs="Times New Roman"/>
          <w:b/>
          <w:sz w:val="28"/>
          <w:szCs w:val="28"/>
          <w:lang w:val="en-US"/>
        </w:rPr>
        <w:t>ENGAGEMENT</w:t>
      </w:r>
    </w:p>
    <w:p w:rsidR="00424DEB" w:rsidRPr="00482E7F" w:rsidRDefault="00424DEB" w:rsidP="00482E7F">
      <w:pPr>
        <w:spacing w:after="0" w:line="360" w:lineRule="auto"/>
        <w:ind w:firstLine="709"/>
        <w:jc w:val="right"/>
        <w:rPr>
          <w:rFonts w:ascii="Times New Roman" w:hAnsi="Times New Roman" w:cs="Times New Roman"/>
          <w:b/>
          <w:sz w:val="28"/>
          <w:szCs w:val="28"/>
          <w:lang w:val="en-US" w:eastAsia="ro-RO"/>
        </w:rPr>
      </w:pPr>
      <w:r w:rsidRPr="00482E7F">
        <w:rPr>
          <w:rFonts w:ascii="Times New Roman" w:hAnsi="Times New Roman" w:cs="Times New Roman"/>
          <w:b/>
          <w:sz w:val="28"/>
          <w:szCs w:val="28"/>
          <w:lang w:val="en-US" w:eastAsia="ro-RO"/>
        </w:rPr>
        <w:t>Oksana Chugai,</w:t>
      </w:r>
    </w:p>
    <w:p w:rsidR="00A02FBA" w:rsidRPr="00482E7F" w:rsidRDefault="00473A25"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en-US" w:eastAsia="ro-RO"/>
        </w:rPr>
        <w:t>Ph.D.</w:t>
      </w:r>
      <w:r w:rsidR="00E12071" w:rsidRPr="00482E7F">
        <w:rPr>
          <w:rFonts w:ascii="Times New Roman" w:hAnsi="Times New Roman" w:cs="Times New Roman"/>
          <w:sz w:val="28"/>
          <w:szCs w:val="28"/>
          <w:lang w:val="en-US" w:eastAsia="ro-RO"/>
        </w:rPr>
        <w:t xml:space="preserve">, associate </w:t>
      </w:r>
      <w:r w:rsidR="00E12071" w:rsidRPr="00482E7F">
        <w:rPr>
          <w:rFonts w:ascii="Times New Roman" w:hAnsi="Times New Roman" w:cs="Times New Roman"/>
          <w:sz w:val="28"/>
          <w:szCs w:val="28"/>
          <w:lang w:val="fr-FR" w:eastAsia="ro-RO"/>
        </w:rPr>
        <w:t>p</w:t>
      </w:r>
      <w:r w:rsidR="00A02FBA" w:rsidRPr="00482E7F">
        <w:rPr>
          <w:rFonts w:ascii="Times New Roman" w:hAnsi="Times New Roman" w:cs="Times New Roman"/>
          <w:sz w:val="28"/>
          <w:szCs w:val="28"/>
          <w:lang w:val="fr-FR" w:eastAsia="ro-RO"/>
        </w:rPr>
        <w:t>rofessor</w:t>
      </w:r>
      <w:r w:rsidR="00424DEB" w:rsidRPr="00482E7F">
        <w:rPr>
          <w:rFonts w:ascii="Times New Roman" w:hAnsi="Times New Roman" w:cs="Times New Roman"/>
          <w:sz w:val="28"/>
          <w:szCs w:val="28"/>
          <w:lang w:val="fr-FR" w:eastAsia="ro-RO"/>
        </w:rPr>
        <w:t>,</w:t>
      </w:r>
    </w:p>
    <w:p w:rsidR="00424DEB" w:rsidRPr="00482E7F" w:rsidRDefault="00424DEB" w:rsidP="00482E7F">
      <w:pPr>
        <w:spacing w:after="0" w:line="360" w:lineRule="auto"/>
        <w:ind w:firstLine="709"/>
        <w:jc w:val="right"/>
        <w:rPr>
          <w:rFonts w:ascii="Times New Roman" w:hAnsi="Times New Roman" w:cs="Times New Roman"/>
          <w:sz w:val="28"/>
          <w:szCs w:val="28"/>
          <w:lang w:val="en-US" w:eastAsia="ro-RO"/>
        </w:rPr>
      </w:pPr>
      <w:r w:rsidRPr="00482E7F">
        <w:rPr>
          <w:rFonts w:ascii="Times New Roman" w:hAnsi="Times New Roman" w:cs="Times New Roman"/>
          <w:sz w:val="28"/>
          <w:szCs w:val="28"/>
          <w:lang w:val="fr-FR" w:eastAsia="ro-RO"/>
        </w:rPr>
        <w:t>OChugai@meta.ua</w:t>
      </w:r>
    </w:p>
    <w:p w:rsidR="00424DEB" w:rsidRPr="00482E7F" w:rsidRDefault="0029522B" w:rsidP="00482E7F">
      <w:pPr>
        <w:spacing w:after="0" w:line="360" w:lineRule="auto"/>
        <w:ind w:firstLine="709"/>
        <w:jc w:val="right"/>
        <w:rPr>
          <w:rFonts w:ascii="Times New Roman" w:hAnsi="Times New Roman" w:cs="Times New Roman"/>
          <w:b/>
          <w:sz w:val="28"/>
          <w:szCs w:val="28"/>
          <w:lang w:val="en-US" w:eastAsia="ro-RO"/>
        </w:rPr>
      </w:pPr>
      <w:r w:rsidRPr="00482E7F">
        <w:rPr>
          <w:rFonts w:ascii="Times New Roman" w:hAnsi="Times New Roman" w:cs="Times New Roman"/>
          <w:b/>
          <w:sz w:val="28"/>
          <w:szCs w:val="28"/>
          <w:lang w:val="en-US" w:eastAsia="ro-RO"/>
        </w:rPr>
        <w:t xml:space="preserve">Tetiana </w:t>
      </w:r>
      <w:r w:rsidR="00424DEB" w:rsidRPr="00482E7F">
        <w:rPr>
          <w:rFonts w:ascii="Times New Roman" w:hAnsi="Times New Roman" w:cs="Times New Roman"/>
          <w:b/>
          <w:sz w:val="28"/>
          <w:szCs w:val="28"/>
          <w:lang w:val="en-US" w:eastAsia="ro-RO"/>
        </w:rPr>
        <w:t>Golub</w:t>
      </w:r>
      <w:r w:rsidRPr="00482E7F">
        <w:rPr>
          <w:rFonts w:ascii="Times New Roman" w:hAnsi="Times New Roman" w:cs="Times New Roman"/>
          <w:b/>
          <w:sz w:val="28"/>
          <w:szCs w:val="28"/>
          <w:lang w:val="en-US" w:eastAsia="ro-RO"/>
        </w:rPr>
        <w:t>,</w:t>
      </w:r>
    </w:p>
    <w:p w:rsidR="00A02FBA" w:rsidRPr="00482E7F" w:rsidRDefault="00473A25"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en-US" w:eastAsia="ro-RO"/>
        </w:rPr>
        <w:t>Ph.D.</w:t>
      </w:r>
      <w:r w:rsidR="0029522B" w:rsidRPr="00482E7F">
        <w:rPr>
          <w:rFonts w:ascii="Times New Roman" w:hAnsi="Times New Roman" w:cs="Times New Roman"/>
          <w:sz w:val="28"/>
          <w:szCs w:val="28"/>
          <w:lang w:val="en-US" w:eastAsia="ro-RO"/>
        </w:rPr>
        <w:t xml:space="preserve">, associate </w:t>
      </w:r>
      <w:r w:rsidR="0029522B" w:rsidRPr="00482E7F">
        <w:rPr>
          <w:rFonts w:ascii="Times New Roman" w:hAnsi="Times New Roman" w:cs="Times New Roman"/>
          <w:sz w:val="28"/>
          <w:szCs w:val="28"/>
          <w:lang w:val="fr-FR" w:eastAsia="ro-RO"/>
        </w:rPr>
        <w:t>p</w:t>
      </w:r>
      <w:r w:rsidR="00A02FBA" w:rsidRPr="00482E7F">
        <w:rPr>
          <w:rFonts w:ascii="Times New Roman" w:hAnsi="Times New Roman" w:cs="Times New Roman"/>
          <w:sz w:val="28"/>
          <w:szCs w:val="28"/>
          <w:lang w:val="fr-FR" w:eastAsia="ro-RO"/>
        </w:rPr>
        <w:t>rofessor</w:t>
      </w:r>
    </w:p>
    <w:p w:rsidR="00424DEB" w:rsidRPr="00482E7F" w:rsidRDefault="00424DEB" w:rsidP="00482E7F">
      <w:pPr>
        <w:spacing w:after="0" w:line="360" w:lineRule="auto"/>
        <w:jc w:val="right"/>
        <w:rPr>
          <w:rFonts w:ascii="Times New Roman" w:eastAsia="Times New Roman" w:hAnsi="Times New Roman" w:cs="Times New Roman"/>
          <w:sz w:val="28"/>
          <w:szCs w:val="28"/>
          <w:lang w:val="en-US"/>
        </w:rPr>
      </w:pPr>
      <w:r w:rsidRPr="00482E7F">
        <w:rPr>
          <w:rFonts w:ascii="Times New Roman" w:eastAsia="Times New Roman" w:hAnsi="Times New Roman" w:cs="Times New Roman"/>
          <w:sz w:val="28"/>
          <w:szCs w:val="28"/>
          <w:lang w:val="en-US"/>
        </w:rPr>
        <w:t>ukraine.golub@gmail.com</w:t>
      </w:r>
    </w:p>
    <w:p w:rsidR="00424DEB" w:rsidRPr="00482E7F" w:rsidRDefault="00461071" w:rsidP="00482E7F">
      <w:pPr>
        <w:spacing w:after="0" w:line="360" w:lineRule="auto"/>
        <w:ind w:firstLine="709"/>
        <w:jc w:val="right"/>
        <w:rPr>
          <w:rFonts w:ascii="Times New Roman" w:hAnsi="Times New Roman" w:cs="Times New Roman"/>
          <w:b/>
          <w:sz w:val="28"/>
          <w:szCs w:val="28"/>
          <w:lang w:val="fr-FR" w:eastAsia="ro-RO"/>
        </w:rPr>
      </w:pPr>
      <w:r w:rsidRPr="00482E7F">
        <w:rPr>
          <w:rFonts w:ascii="Times New Roman" w:hAnsi="Times New Roman" w:cs="Times New Roman"/>
          <w:b/>
          <w:sz w:val="28"/>
          <w:szCs w:val="28"/>
          <w:lang w:val="fr-FR" w:eastAsia="ro-RO"/>
        </w:rPr>
        <w:t>Iryna</w:t>
      </w:r>
      <w:r w:rsidR="00424DEB" w:rsidRPr="00482E7F">
        <w:rPr>
          <w:rFonts w:ascii="Times New Roman" w:hAnsi="Times New Roman" w:cs="Times New Roman"/>
          <w:b/>
          <w:sz w:val="28"/>
          <w:szCs w:val="28"/>
          <w:lang w:val="fr-FR" w:eastAsia="ro-RO"/>
        </w:rPr>
        <w:t xml:space="preserve"> Lytovchenko</w:t>
      </w:r>
      <w:r w:rsidRPr="00482E7F">
        <w:rPr>
          <w:rFonts w:ascii="Times New Roman" w:hAnsi="Times New Roman" w:cs="Times New Roman"/>
          <w:b/>
          <w:sz w:val="28"/>
          <w:szCs w:val="28"/>
          <w:lang w:val="fr-FR" w:eastAsia="ro-RO"/>
        </w:rPr>
        <w:t>,</w:t>
      </w:r>
    </w:p>
    <w:p w:rsidR="00A02FBA" w:rsidRPr="00482E7F" w:rsidRDefault="008E6832"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en-US" w:eastAsia="ro-RO"/>
        </w:rPr>
        <w:t xml:space="preserve">PhD, </w:t>
      </w:r>
      <w:r w:rsidR="00461071" w:rsidRPr="00482E7F">
        <w:rPr>
          <w:rFonts w:ascii="Times New Roman" w:hAnsi="Times New Roman" w:cs="Times New Roman"/>
          <w:sz w:val="28"/>
          <w:szCs w:val="28"/>
          <w:lang w:val="fr-FR" w:eastAsia="ro-RO"/>
        </w:rPr>
        <w:t>p</w:t>
      </w:r>
      <w:r w:rsidR="00DA14BB">
        <w:rPr>
          <w:rFonts w:ascii="Times New Roman" w:hAnsi="Times New Roman" w:cs="Times New Roman"/>
          <w:sz w:val="28"/>
          <w:szCs w:val="28"/>
          <w:lang w:val="fr-FR" w:eastAsia="ro-RO"/>
        </w:rPr>
        <w:t>rofessor,</w:t>
      </w:r>
    </w:p>
    <w:p w:rsidR="00424DEB" w:rsidRPr="00482E7F" w:rsidRDefault="00424DEB" w:rsidP="00482E7F">
      <w:pPr>
        <w:spacing w:after="0" w:line="360" w:lineRule="auto"/>
        <w:jc w:val="right"/>
        <w:rPr>
          <w:rFonts w:ascii="Times New Roman" w:eastAsia="Times New Roman" w:hAnsi="Times New Roman" w:cs="Times New Roman"/>
          <w:sz w:val="28"/>
          <w:szCs w:val="28"/>
          <w:lang w:val="en-US"/>
        </w:rPr>
      </w:pPr>
      <w:r w:rsidRPr="00482E7F">
        <w:rPr>
          <w:rFonts w:ascii="Times New Roman" w:eastAsia="Times New Roman" w:hAnsi="Times New Roman" w:cs="Times New Roman"/>
          <w:sz w:val="28"/>
          <w:szCs w:val="28"/>
          <w:lang w:val="en-US"/>
        </w:rPr>
        <w:t>irinalyt@ukr.net</w:t>
      </w:r>
    </w:p>
    <w:p w:rsidR="00A02FBA" w:rsidRPr="00482E7F" w:rsidRDefault="00461071"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fr-FR" w:eastAsia="ro-RO"/>
        </w:rPr>
        <w:t>National Technical University of Ukraine</w:t>
      </w:r>
    </w:p>
    <w:p w:rsidR="00F13E21" w:rsidRDefault="00461071"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fr-FR" w:eastAsia="ro-RO"/>
        </w:rPr>
        <w:t>“Igor Sikorsky Kyiv Polytec</w:t>
      </w:r>
      <w:r w:rsidR="00F13E21">
        <w:rPr>
          <w:rFonts w:ascii="Times New Roman" w:hAnsi="Times New Roman" w:cs="Times New Roman"/>
          <w:sz w:val="28"/>
          <w:szCs w:val="28"/>
          <w:lang w:val="fr-FR" w:eastAsia="ro-RO"/>
        </w:rPr>
        <w:t>hnic Institute”</w:t>
      </w:r>
    </w:p>
    <w:p w:rsidR="00461071" w:rsidRDefault="00461071" w:rsidP="00482E7F">
      <w:pPr>
        <w:spacing w:after="0" w:line="360" w:lineRule="auto"/>
        <w:ind w:firstLine="709"/>
        <w:jc w:val="right"/>
        <w:rPr>
          <w:rFonts w:ascii="Times New Roman" w:hAnsi="Times New Roman" w:cs="Times New Roman"/>
          <w:sz w:val="28"/>
          <w:szCs w:val="28"/>
          <w:lang w:val="fr-FR" w:eastAsia="ro-RO"/>
        </w:rPr>
      </w:pPr>
      <w:r w:rsidRPr="00482E7F">
        <w:rPr>
          <w:rFonts w:ascii="Times New Roman" w:hAnsi="Times New Roman" w:cs="Times New Roman"/>
          <w:sz w:val="28"/>
          <w:szCs w:val="28"/>
          <w:lang w:val="fr-FR" w:eastAsia="ro-RO"/>
        </w:rPr>
        <w:t>Kyiv, Ukraine</w:t>
      </w:r>
    </w:p>
    <w:p w:rsidR="00DA14BB" w:rsidRPr="00482E7F" w:rsidRDefault="00DA14BB" w:rsidP="00482E7F">
      <w:pPr>
        <w:spacing w:after="0" w:line="360" w:lineRule="auto"/>
        <w:ind w:firstLine="709"/>
        <w:jc w:val="right"/>
        <w:rPr>
          <w:rFonts w:ascii="Times New Roman" w:hAnsi="Times New Roman" w:cs="Times New Roman"/>
          <w:b/>
          <w:sz w:val="28"/>
          <w:szCs w:val="28"/>
          <w:lang w:val="en-US"/>
        </w:rPr>
      </w:pPr>
    </w:p>
    <w:p w:rsidR="00482E7F" w:rsidRPr="00482E7F" w:rsidRDefault="00424DEB" w:rsidP="00DA14BB">
      <w:pPr>
        <w:spacing w:after="0" w:line="360" w:lineRule="auto"/>
        <w:ind w:firstLine="709"/>
        <w:jc w:val="both"/>
        <w:rPr>
          <w:rFonts w:ascii="Times New Roman" w:hAnsi="Times New Roman" w:cs="Times New Roman"/>
          <w:b/>
          <w:sz w:val="28"/>
          <w:szCs w:val="28"/>
          <w:lang w:val="en-US"/>
        </w:rPr>
      </w:pPr>
      <w:r w:rsidRPr="00482E7F">
        <w:rPr>
          <w:rFonts w:ascii="Times New Roman" w:hAnsi="Times New Roman" w:cs="Times New Roman"/>
          <w:b/>
          <w:sz w:val="28"/>
          <w:szCs w:val="28"/>
          <w:lang w:val="en-US"/>
        </w:rPr>
        <w:t>Abstract:</w:t>
      </w:r>
      <w:r w:rsidR="00DA14BB">
        <w:rPr>
          <w:rFonts w:ascii="Times New Roman" w:hAnsi="Times New Roman" w:cs="Times New Roman"/>
          <w:b/>
          <w:sz w:val="28"/>
          <w:szCs w:val="28"/>
          <w:lang w:val="en-US"/>
        </w:rPr>
        <w:t xml:space="preserve"> </w:t>
      </w:r>
      <w:r w:rsidR="00C6632B">
        <w:rPr>
          <w:rFonts w:ascii="Times New Roman" w:hAnsi="Times New Roman" w:cs="Times New Roman"/>
          <w:sz w:val="28"/>
          <w:szCs w:val="28"/>
          <w:lang w:val="en-US"/>
        </w:rPr>
        <w:t>D</w:t>
      </w:r>
      <w:r w:rsidR="00EF3212">
        <w:rPr>
          <w:rFonts w:ascii="Times New Roman" w:hAnsi="Times New Roman" w:cs="Times New Roman"/>
          <w:sz w:val="28"/>
          <w:szCs w:val="28"/>
          <w:lang w:val="en-US"/>
        </w:rPr>
        <w:t xml:space="preserve">elivering </w:t>
      </w:r>
      <w:r w:rsidR="00EF3212" w:rsidRPr="00473A25">
        <w:rPr>
          <w:rFonts w:ascii="Times New Roman" w:hAnsi="Times New Roman" w:cs="Times New Roman"/>
          <w:sz w:val="28"/>
          <w:szCs w:val="28"/>
          <w:lang w:val="en-US"/>
        </w:rPr>
        <w:t>curricula</w:t>
      </w:r>
      <w:r w:rsidR="00EF3212">
        <w:rPr>
          <w:rFonts w:ascii="Times New Roman" w:hAnsi="Times New Roman" w:cs="Times New Roman"/>
          <w:sz w:val="28"/>
          <w:szCs w:val="28"/>
          <w:lang w:val="en-US"/>
        </w:rPr>
        <w:t xml:space="preserve"> </w:t>
      </w:r>
      <w:r w:rsidR="00EF3212" w:rsidRPr="00473A25">
        <w:rPr>
          <w:rFonts w:ascii="Times New Roman" w:hAnsi="Times New Roman" w:cs="Times New Roman"/>
          <w:sz w:val="28"/>
          <w:szCs w:val="28"/>
          <w:lang w:val="en-US"/>
        </w:rPr>
        <w:t>that</w:t>
      </w:r>
      <w:r w:rsidR="00EF3212">
        <w:rPr>
          <w:rFonts w:ascii="Times New Roman" w:hAnsi="Times New Roman" w:cs="Times New Roman"/>
          <w:sz w:val="28"/>
          <w:szCs w:val="28"/>
          <w:lang w:val="en-US"/>
        </w:rPr>
        <w:t xml:space="preserve"> address the needs of learners</w:t>
      </w:r>
      <w:r w:rsidR="00C6632B">
        <w:rPr>
          <w:rFonts w:ascii="Times New Roman" w:hAnsi="Times New Roman" w:cs="Times New Roman"/>
          <w:sz w:val="28"/>
          <w:szCs w:val="28"/>
          <w:lang w:val="en-US"/>
        </w:rPr>
        <w:t xml:space="preserve"> makes it necessary to search for effective technologies. </w:t>
      </w:r>
      <w:r w:rsidR="00DA14BB">
        <w:rPr>
          <w:rFonts w:ascii="Times New Roman" w:hAnsi="Times New Roman" w:cs="Times New Roman"/>
          <w:sz w:val="28"/>
          <w:szCs w:val="28"/>
          <w:lang w:val="en-US"/>
        </w:rPr>
        <w:t>Based on the results</w:t>
      </w:r>
      <w:r w:rsidR="00482E7F">
        <w:rPr>
          <w:rFonts w:ascii="Times New Roman" w:hAnsi="Times New Roman" w:cs="Times New Roman"/>
          <w:sz w:val="28"/>
          <w:szCs w:val="28"/>
          <w:lang w:val="en-US"/>
        </w:rPr>
        <w:t xml:space="preserve"> we can conclude that gamification of learning engenders </w:t>
      </w:r>
      <w:r w:rsidR="00DA14BB">
        <w:rPr>
          <w:rFonts w:ascii="Times New Roman" w:hAnsi="Times New Roman" w:cs="Times New Roman"/>
          <w:sz w:val="28"/>
          <w:szCs w:val="28"/>
          <w:lang w:val="en-US"/>
        </w:rPr>
        <w:t>students’</w:t>
      </w:r>
      <w:r w:rsidR="00482E7F">
        <w:rPr>
          <w:rFonts w:ascii="Times New Roman" w:hAnsi="Times New Roman" w:cs="Times New Roman"/>
          <w:sz w:val="28"/>
          <w:szCs w:val="28"/>
          <w:lang w:val="en-US"/>
        </w:rPr>
        <w:t xml:space="preserve"> engagement.</w:t>
      </w:r>
    </w:p>
    <w:p w:rsidR="00424DEB" w:rsidRPr="00DA14BB" w:rsidRDefault="00424DEB" w:rsidP="00855432">
      <w:pPr>
        <w:spacing w:after="0" w:line="360" w:lineRule="auto"/>
        <w:ind w:firstLine="709"/>
        <w:jc w:val="both"/>
        <w:rPr>
          <w:rFonts w:ascii="Times New Roman" w:hAnsi="Times New Roman" w:cs="Times New Roman"/>
          <w:sz w:val="28"/>
          <w:szCs w:val="28"/>
          <w:lang w:val="en-US"/>
        </w:rPr>
      </w:pPr>
      <w:r w:rsidRPr="00482E7F">
        <w:rPr>
          <w:rFonts w:ascii="Times New Roman" w:hAnsi="Times New Roman" w:cs="Times New Roman"/>
          <w:b/>
          <w:sz w:val="28"/>
          <w:szCs w:val="28"/>
          <w:lang w:val="en-US"/>
        </w:rPr>
        <w:t>Key words:</w:t>
      </w:r>
      <w:r w:rsidR="00DA14BB">
        <w:rPr>
          <w:rFonts w:ascii="Times New Roman" w:hAnsi="Times New Roman" w:cs="Times New Roman"/>
          <w:b/>
          <w:sz w:val="28"/>
          <w:szCs w:val="28"/>
          <w:lang w:val="en-US"/>
        </w:rPr>
        <w:t xml:space="preserve"> </w:t>
      </w:r>
      <w:r w:rsidR="00DA14BB" w:rsidRPr="00DA14BB">
        <w:rPr>
          <w:rFonts w:ascii="Times New Roman" w:hAnsi="Times New Roman" w:cs="Times New Roman"/>
          <w:sz w:val="28"/>
          <w:szCs w:val="28"/>
          <w:lang w:val="en-US"/>
        </w:rPr>
        <w:t xml:space="preserve">games, </w:t>
      </w:r>
      <w:r w:rsidR="00DA14BB">
        <w:rPr>
          <w:rFonts w:ascii="Times New Roman" w:hAnsi="Times New Roman" w:cs="Times New Roman"/>
          <w:sz w:val="28"/>
          <w:szCs w:val="28"/>
          <w:lang w:val="en-US"/>
        </w:rPr>
        <w:t>ESP, classes, university students, engagement</w:t>
      </w:r>
    </w:p>
    <w:p w:rsidR="00482E7F" w:rsidRPr="00482E7F" w:rsidRDefault="00482E7F" w:rsidP="00855432">
      <w:pPr>
        <w:spacing w:after="0" w:line="360" w:lineRule="auto"/>
        <w:ind w:firstLine="709"/>
        <w:jc w:val="both"/>
        <w:rPr>
          <w:rFonts w:ascii="Times New Roman" w:hAnsi="Times New Roman" w:cs="Times New Roman"/>
          <w:b/>
          <w:sz w:val="28"/>
          <w:szCs w:val="28"/>
          <w:lang w:val="en-US"/>
        </w:rPr>
      </w:pPr>
    </w:p>
    <w:p w:rsidR="00666C59" w:rsidRDefault="00303EF7" w:rsidP="00855432">
      <w:pPr>
        <w:spacing w:after="0" w:line="360" w:lineRule="auto"/>
        <w:ind w:firstLine="709"/>
        <w:jc w:val="both"/>
        <w:rPr>
          <w:rFonts w:ascii="Times New Roman" w:hAnsi="Times New Roman" w:cs="Times New Roman"/>
          <w:sz w:val="28"/>
          <w:szCs w:val="28"/>
          <w:lang w:val="en-US"/>
        </w:rPr>
      </w:pPr>
      <w:r w:rsidRPr="00303EF7">
        <w:rPr>
          <w:rFonts w:ascii="Times New Roman" w:hAnsi="Times New Roman" w:cs="Times New Roman"/>
          <w:sz w:val="28"/>
          <w:szCs w:val="28"/>
          <w:lang w:val="en-US"/>
        </w:rPr>
        <w:t xml:space="preserve">One </w:t>
      </w:r>
      <w:r>
        <w:rPr>
          <w:rFonts w:ascii="Times New Roman" w:hAnsi="Times New Roman" w:cs="Times New Roman"/>
          <w:sz w:val="28"/>
          <w:szCs w:val="28"/>
          <w:lang w:val="en-US"/>
        </w:rPr>
        <w:t xml:space="preserve">of the most challenging problems faced by universities throughout the world at present is delivering </w:t>
      </w:r>
      <w:r w:rsidR="00473A25" w:rsidRPr="00473A25">
        <w:rPr>
          <w:rFonts w:ascii="Times New Roman" w:hAnsi="Times New Roman" w:cs="Times New Roman"/>
          <w:sz w:val="28"/>
          <w:szCs w:val="28"/>
          <w:lang w:val="en-US"/>
        </w:rPr>
        <w:t>curricula</w:t>
      </w:r>
      <w:r>
        <w:rPr>
          <w:rFonts w:ascii="Times New Roman" w:hAnsi="Times New Roman" w:cs="Times New Roman"/>
          <w:sz w:val="28"/>
          <w:szCs w:val="28"/>
          <w:lang w:val="en-US"/>
        </w:rPr>
        <w:t xml:space="preserve"> </w:t>
      </w:r>
      <w:r w:rsidR="00473A25" w:rsidRPr="00473A25">
        <w:rPr>
          <w:rFonts w:ascii="Times New Roman" w:hAnsi="Times New Roman" w:cs="Times New Roman"/>
          <w:sz w:val="28"/>
          <w:szCs w:val="28"/>
          <w:lang w:val="en-US"/>
        </w:rPr>
        <w:t>that</w:t>
      </w:r>
      <w:r>
        <w:rPr>
          <w:rFonts w:ascii="Times New Roman" w:hAnsi="Times New Roman" w:cs="Times New Roman"/>
          <w:sz w:val="28"/>
          <w:szCs w:val="28"/>
          <w:lang w:val="en-US"/>
        </w:rPr>
        <w:t xml:space="preserve"> address the needs of </w:t>
      </w:r>
      <w:r w:rsidR="00473A25" w:rsidRPr="00473A25">
        <w:rPr>
          <w:rFonts w:ascii="Times New Roman" w:hAnsi="Times New Roman" w:cs="Times New Roman"/>
          <w:sz w:val="28"/>
          <w:szCs w:val="28"/>
          <w:lang w:val="en-US"/>
        </w:rPr>
        <w:t xml:space="preserve">the </w:t>
      </w:r>
      <w:r w:rsidR="00C03FF5">
        <w:rPr>
          <w:rFonts w:ascii="Times New Roman" w:hAnsi="Times New Roman" w:cs="Times New Roman"/>
          <w:sz w:val="28"/>
          <w:szCs w:val="28"/>
          <w:lang w:val="en-US"/>
        </w:rPr>
        <w:t>digital generation of learners</w:t>
      </w:r>
      <w:r>
        <w:rPr>
          <w:rFonts w:ascii="Times New Roman" w:hAnsi="Times New Roman" w:cs="Times New Roman"/>
          <w:sz w:val="28"/>
          <w:szCs w:val="28"/>
          <w:lang w:val="en-US"/>
        </w:rPr>
        <w:t xml:space="preserve">. </w:t>
      </w:r>
      <w:r w:rsidR="007D7116">
        <w:rPr>
          <w:rFonts w:ascii="Times New Roman" w:hAnsi="Times New Roman" w:cs="Times New Roman"/>
          <w:sz w:val="28"/>
          <w:szCs w:val="28"/>
          <w:lang w:val="en-US"/>
        </w:rPr>
        <w:t xml:space="preserve">In this context, the use of </w:t>
      </w:r>
      <w:r w:rsidR="00BE79F0">
        <w:rPr>
          <w:rFonts w:ascii="Times New Roman" w:hAnsi="Times New Roman" w:cs="Times New Roman"/>
          <w:sz w:val="28"/>
          <w:szCs w:val="28"/>
          <w:lang w:val="en-US"/>
        </w:rPr>
        <w:t xml:space="preserve">ICT </w:t>
      </w:r>
      <w:r w:rsidR="00855432">
        <w:rPr>
          <w:rFonts w:ascii="Times New Roman" w:hAnsi="Times New Roman" w:cs="Times New Roman"/>
          <w:sz w:val="28"/>
          <w:szCs w:val="28"/>
          <w:lang w:val="en-US"/>
        </w:rPr>
        <w:t xml:space="preserve">opens numerous perspectives and opportunities which are able to produce </w:t>
      </w:r>
      <w:r w:rsidR="00473A25" w:rsidRPr="00473A25">
        <w:rPr>
          <w:rFonts w:ascii="Times New Roman" w:hAnsi="Times New Roman" w:cs="Times New Roman"/>
          <w:sz w:val="28"/>
          <w:szCs w:val="28"/>
          <w:lang w:val="en-US"/>
        </w:rPr>
        <w:t xml:space="preserve">a </w:t>
      </w:r>
      <w:r w:rsidR="00855432">
        <w:rPr>
          <w:rFonts w:ascii="Times New Roman" w:hAnsi="Times New Roman" w:cs="Times New Roman"/>
          <w:sz w:val="28"/>
          <w:szCs w:val="28"/>
          <w:lang w:val="en-US"/>
        </w:rPr>
        <w:t xml:space="preserve">powerful positive influence on the learning experience. In our study, we analyze </w:t>
      </w:r>
      <w:r w:rsidR="005B528A">
        <w:rPr>
          <w:rFonts w:ascii="Times New Roman" w:hAnsi="Times New Roman" w:cs="Times New Roman"/>
          <w:sz w:val="28"/>
          <w:szCs w:val="28"/>
          <w:lang w:val="en-US"/>
        </w:rPr>
        <w:t>the use of games</w:t>
      </w:r>
      <w:r w:rsidR="00855432">
        <w:rPr>
          <w:rFonts w:ascii="Times New Roman" w:hAnsi="Times New Roman" w:cs="Times New Roman"/>
          <w:sz w:val="28"/>
          <w:szCs w:val="28"/>
          <w:lang w:val="en-US"/>
        </w:rPr>
        <w:t xml:space="preserve"> as</w:t>
      </w:r>
      <w:r w:rsidR="008A3B73">
        <w:rPr>
          <w:rFonts w:ascii="Times New Roman" w:hAnsi="Times New Roman" w:cs="Times New Roman"/>
          <w:sz w:val="28"/>
          <w:szCs w:val="28"/>
          <w:lang w:val="en-US"/>
        </w:rPr>
        <w:t xml:space="preserve"> a</w:t>
      </w:r>
      <w:r w:rsidR="00855432">
        <w:rPr>
          <w:rFonts w:ascii="Times New Roman" w:hAnsi="Times New Roman" w:cs="Times New Roman"/>
          <w:sz w:val="28"/>
          <w:szCs w:val="28"/>
          <w:lang w:val="en-US"/>
        </w:rPr>
        <w:t xml:space="preserve"> </w:t>
      </w:r>
      <w:r w:rsidR="00311CA8">
        <w:rPr>
          <w:rFonts w:ascii="Times New Roman" w:hAnsi="Times New Roman" w:cs="Times New Roman"/>
          <w:sz w:val="28"/>
          <w:szCs w:val="28"/>
          <w:lang w:val="en-US"/>
        </w:rPr>
        <w:t xml:space="preserve">tool </w:t>
      </w:r>
      <w:r w:rsidR="00482E7F">
        <w:rPr>
          <w:rFonts w:ascii="Times New Roman" w:hAnsi="Times New Roman" w:cs="Times New Roman"/>
          <w:sz w:val="28"/>
          <w:szCs w:val="28"/>
          <w:lang w:val="en-US"/>
        </w:rPr>
        <w:t>that</w:t>
      </w:r>
      <w:r w:rsidR="00BE79F0">
        <w:rPr>
          <w:rFonts w:ascii="Times New Roman" w:hAnsi="Times New Roman" w:cs="Times New Roman"/>
          <w:sz w:val="28"/>
          <w:szCs w:val="28"/>
          <w:lang w:val="en-US"/>
        </w:rPr>
        <w:t xml:space="preserve"> can ma</w:t>
      </w:r>
      <w:r w:rsidR="00546BDD">
        <w:rPr>
          <w:rFonts w:ascii="Times New Roman" w:hAnsi="Times New Roman" w:cs="Times New Roman"/>
          <w:sz w:val="28"/>
          <w:szCs w:val="28"/>
          <w:lang w:val="en-US"/>
        </w:rPr>
        <w:t>ke learning more interesting,</w:t>
      </w:r>
      <w:r w:rsidR="00BE79F0">
        <w:rPr>
          <w:rFonts w:ascii="Times New Roman" w:hAnsi="Times New Roman" w:cs="Times New Roman"/>
          <w:sz w:val="28"/>
          <w:szCs w:val="28"/>
          <w:lang w:val="en-US"/>
        </w:rPr>
        <w:t xml:space="preserve"> attractive </w:t>
      </w:r>
      <w:r w:rsidR="005B528A">
        <w:rPr>
          <w:rFonts w:ascii="Times New Roman" w:hAnsi="Times New Roman" w:cs="Times New Roman"/>
          <w:sz w:val="28"/>
          <w:szCs w:val="28"/>
          <w:lang w:val="en-US"/>
        </w:rPr>
        <w:t xml:space="preserve">and engaging for </w:t>
      </w:r>
      <w:r w:rsidR="00477776">
        <w:rPr>
          <w:rFonts w:ascii="Times New Roman" w:hAnsi="Times New Roman" w:cs="Times New Roman"/>
          <w:sz w:val="28"/>
          <w:szCs w:val="28"/>
          <w:lang w:val="en-US"/>
        </w:rPr>
        <w:t xml:space="preserve">university </w:t>
      </w:r>
      <w:r w:rsidR="005B528A">
        <w:rPr>
          <w:rFonts w:ascii="Times New Roman" w:hAnsi="Times New Roman" w:cs="Times New Roman"/>
          <w:sz w:val="28"/>
          <w:szCs w:val="28"/>
          <w:lang w:val="en-US"/>
        </w:rPr>
        <w:t xml:space="preserve">students in </w:t>
      </w:r>
      <w:r w:rsidR="00D95762" w:rsidRPr="00CC2118">
        <w:rPr>
          <w:rFonts w:ascii="Times New Roman" w:hAnsi="Times New Roman" w:cs="Times New Roman"/>
          <w:sz w:val="28"/>
          <w:szCs w:val="28"/>
          <w:lang w:val="en-US"/>
        </w:rPr>
        <w:t xml:space="preserve">English for </w:t>
      </w:r>
      <w:r w:rsidR="00311CA8" w:rsidRPr="00CC2118">
        <w:rPr>
          <w:rFonts w:ascii="Times New Roman" w:hAnsi="Times New Roman" w:cs="Times New Roman"/>
          <w:sz w:val="28"/>
          <w:szCs w:val="28"/>
          <w:lang w:val="en-US"/>
        </w:rPr>
        <w:t xml:space="preserve">Specific Purposes </w:t>
      </w:r>
      <w:r w:rsidR="00D95762">
        <w:rPr>
          <w:rFonts w:ascii="Times New Roman" w:hAnsi="Times New Roman" w:cs="Times New Roman"/>
          <w:sz w:val="28"/>
          <w:szCs w:val="28"/>
          <w:lang w:val="en-US"/>
        </w:rPr>
        <w:t>(</w:t>
      </w:r>
      <w:r w:rsidR="005B528A">
        <w:rPr>
          <w:rFonts w:ascii="Times New Roman" w:hAnsi="Times New Roman" w:cs="Times New Roman"/>
          <w:sz w:val="28"/>
          <w:szCs w:val="28"/>
          <w:lang w:val="en-US"/>
        </w:rPr>
        <w:t>ESP</w:t>
      </w:r>
      <w:r w:rsidR="00D95762">
        <w:rPr>
          <w:rFonts w:ascii="Times New Roman" w:hAnsi="Times New Roman" w:cs="Times New Roman"/>
          <w:sz w:val="28"/>
          <w:szCs w:val="28"/>
          <w:lang w:val="en-US"/>
        </w:rPr>
        <w:t>)</w:t>
      </w:r>
      <w:r w:rsidR="005B528A">
        <w:rPr>
          <w:rFonts w:ascii="Times New Roman" w:hAnsi="Times New Roman" w:cs="Times New Roman"/>
          <w:sz w:val="28"/>
          <w:szCs w:val="28"/>
          <w:lang w:val="en-US"/>
        </w:rPr>
        <w:t xml:space="preserve"> classes. </w:t>
      </w:r>
    </w:p>
    <w:p w:rsidR="007B677F" w:rsidRPr="007B677F" w:rsidRDefault="007B677F" w:rsidP="007B677F">
      <w:pPr>
        <w:spacing w:after="0" w:line="360" w:lineRule="auto"/>
        <w:ind w:firstLine="709"/>
        <w:jc w:val="both"/>
        <w:rPr>
          <w:rFonts w:ascii="Times New Roman" w:hAnsi="Times New Roman" w:cs="Times New Roman"/>
          <w:sz w:val="28"/>
          <w:szCs w:val="28"/>
          <w:lang w:val="en-US"/>
        </w:rPr>
      </w:pPr>
      <w:r w:rsidRPr="007B677F">
        <w:rPr>
          <w:rFonts w:ascii="Times New Roman" w:hAnsi="Times New Roman" w:cs="Times New Roman"/>
          <w:sz w:val="28"/>
          <w:szCs w:val="28"/>
          <w:lang w:val="en-US"/>
        </w:rPr>
        <w:t>To achieve the purpose of the stud</w:t>
      </w:r>
      <w:r w:rsidR="002E6145">
        <w:rPr>
          <w:rFonts w:ascii="Times New Roman" w:hAnsi="Times New Roman" w:cs="Times New Roman"/>
          <w:sz w:val="28"/>
          <w:szCs w:val="28"/>
          <w:lang w:val="en-US"/>
        </w:rPr>
        <w:t xml:space="preserve">y we used </w:t>
      </w:r>
      <w:r w:rsidR="00A66E14">
        <w:rPr>
          <w:rFonts w:ascii="Times New Roman" w:hAnsi="Times New Roman" w:cs="Times New Roman"/>
          <w:sz w:val="28"/>
          <w:szCs w:val="28"/>
          <w:lang w:val="en-US"/>
        </w:rPr>
        <w:t xml:space="preserve">mixed research methods which included </w:t>
      </w:r>
      <w:r w:rsidR="002E6145">
        <w:rPr>
          <w:rFonts w:ascii="Times New Roman" w:hAnsi="Times New Roman" w:cs="Times New Roman"/>
          <w:sz w:val="28"/>
          <w:szCs w:val="28"/>
          <w:lang w:val="en-US"/>
        </w:rPr>
        <w:t xml:space="preserve">analysis and synthesis </w:t>
      </w:r>
      <w:r w:rsidRPr="007B677F">
        <w:rPr>
          <w:rFonts w:ascii="Times New Roman" w:hAnsi="Times New Roman" w:cs="Times New Roman"/>
          <w:sz w:val="28"/>
          <w:szCs w:val="28"/>
          <w:lang w:val="en-US"/>
        </w:rPr>
        <w:t>for the study of scientific litera</w:t>
      </w:r>
      <w:r w:rsidR="002E6145">
        <w:rPr>
          <w:rFonts w:ascii="Times New Roman" w:hAnsi="Times New Roman" w:cs="Times New Roman"/>
          <w:sz w:val="28"/>
          <w:szCs w:val="28"/>
          <w:lang w:val="en-US"/>
        </w:rPr>
        <w:t xml:space="preserve">ture, </w:t>
      </w:r>
      <w:r w:rsidR="00D329D3">
        <w:rPr>
          <w:rFonts w:ascii="Times New Roman" w:hAnsi="Times New Roman" w:cs="Times New Roman"/>
          <w:sz w:val="28"/>
          <w:szCs w:val="28"/>
          <w:lang w:val="en-US"/>
        </w:rPr>
        <w:t>obser</w:t>
      </w:r>
      <w:r w:rsidR="002E6145">
        <w:rPr>
          <w:rFonts w:ascii="Times New Roman" w:hAnsi="Times New Roman" w:cs="Times New Roman"/>
          <w:sz w:val="28"/>
          <w:szCs w:val="28"/>
          <w:lang w:val="en-US"/>
        </w:rPr>
        <w:t>vation</w:t>
      </w:r>
      <w:r w:rsidR="00A66E14">
        <w:rPr>
          <w:rFonts w:ascii="Times New Roman" w:hAnsi="Times New Roman" w:cs="Times New Roman"/>
          <w:sz w:val="28"/>
          <w:szCs w:val="28"/>
          <w:lang w:val="en-US"/>
        </w:rPr>
        <w:t xml:space="preserve"> </w:t>
      </w:r>
      <w:r w:rsidR="00A66E14">
        <w:rPr>
          <w:rFonts w:ascii="Times New Roman" w:hAnsi="Times New Roman" w:cs="Times New Roman"/>
          <w:sz w:val="28"/>
          <w:szCs w:val="28"/>
          <w:lang w:val="en-US"/>
        </w:rPr>
        <w:lastRenderedPageBreak/>
        <w:t>and survey</w:t>
      </w:r>
      <w:r w:rsidR="002E6145">
        <w:rPr>
          <w:rFonts w:ascii="Times New Roman" w:hAnsi="Times New Roman" w:cs="Times New Roman"/>
          <w:sz w:val="28"/>
          <w:szCs w:val="28"/>
          <w:lang w:val="en-US"/>
        </w:rPr>
        <w:t xml:space="preserve"> </w:t>
      </w:r>
      <w:r w:rsidR="00D329D3">
        <w:rPr>
          <w:rFonts w:ascii="Times New Roman" w:hAnsi="Times New Roman" w:cs="Times New Roman"/>
          <w:sz w:val="28"/>
          <w:szCs w:val="28"/>
          <w:lang w:val="en-US"/>
        </w:rPr>
        <w:t>for collecting relevant information about students’ level of</w:t>
      </w:r>
      <w:r w:rsidRPr="007B677F">
        <w:rPr>
          <w:rFonts w:ascii="Times New Roman" w:hAnsi="Times New Roman" w:cs="Times New Roman"/>
          <w:sz w:val="28"/>
          <w:szCs w:val="28"/>
          <w:lang w:val="en-US"/>
        </w:rPr>
        <w:t xml:space="preserve"> </w:t>
      </w:r>
      <w:r w:rsidR="00D329D3">
        <w:rPr>
          <w:rFonts w:ascii="Times New Roman" w:hAnsi="Times New Roman" w:cs="Times New Roman"/>
          <w:sz w:val="28"/>
          <w:szCs w:val="28"/>
          <w:lang w:val="en-US"/>
        </w:rPr>
        <w:t>engagement in different gamified learning activities</w:t>
      </w:r>
      <w:r w:rsidR="00482E7F">
        <w:rPr>
          <w:rFonts w:ascii="Times New Roman" w:hAnsi="Times New Roman" w:cs="Times New Roman"/>
          <w:sz w:val="28"/>
          <w:szCs w:val="28"/>
          <w:lang w:val="en-US"/>
        </w:rPr>
        <w:t xml:space="preserve">. ESP teachers </w:t>
      </w:r>
      <w:r w:rsidR="00EA532F">
        <w:rPr>
          <w:rFonts w:ascii="Times New Roman" w:hAnsi="Times New Roman" w:cs="Times New Roman"/>
          <w:sz w:val="28"/>
          <w:szCs w:val="28"/>
          <w:lang w:val="en-US"/>
        </w:rPr>
        <w:t>use</w:t>
      </w:r>
      <w:r w:rsidR="00482E7F">
        <w:rPr>
          <w:rFonts w:ascii="Times New Roman" w:hAnsi="Times New Roman" w:cs="Times New Roman"/>
          <w:sz w:val="28"/>
          <w:szCs w:val="28"/>
          <w:lang w:val="en-US"/>
        </w:rPr>
        <w:t xml:space="preserve">d </w:t>
      </w:r>
      <w:r w:rsidR="00EA532F">
        <w:rPr>
          <w:rFonts w:ascii="Times New Roman" w:hAnsi="Times New Roman" w:cs="Times New Roman"/>
          <w:sz w:val="28"/>
          <w:szCs w:val="28"/>
          <w:lang w:val="en-US"/>
        </w:rPr>
        <w:t xml:space="preserve">such </w:t>
      </w:r>
      <w:r w:rsidR="008F5B44" w:rsidRPr="008F5B44">
        <w:rPr>
          <w:rFonts w:ascii="Times New Roman" w:hAnsi="Times New Roman" w:cs="Times New Roman"/>
          <w:sz w:val="28"/>
          <w:szCs w:val="28"/>
          <w:lang w:val="en-US"/>
        </w:rPr>
        <w:t>educational technologies</w:t>
      </w:r>
      <w:r w:rsidR="00CC2118">
        <w:rPr>
          <w:rFonts w:ascii="Times New Roman" w:hAnsi="Times New Roman" w:cs="Times New Roman"/>
          <w:sz w:val="28"/>
          <w:szCs w:val="28"/>
          <w:lang w:val="en-US"/>
        </w:rPr>
        <w:t xml:space="preserve"> </w:t>
      </w:r>
      <w:r w:rsidR="00EA532F">
        <w:rPr>
          <w:rFonts w:ascii="Times New Roman" w:hAnsi="Times New Roman" w:cs="Times New Roman"/>
          <w:sz w:val="28"/>
          <w:szCs w:val="28"/>
          <w:lang w:val="en-US"/>
        </w:rPr>
        <w:t xml:space="preserve">as </w:t>
      </w:r>
      <w:r w:rsidR="008F5B44" w:rsidRPr="007B677F">
        <w:rPr>
          <w:rFonts w:ascii="Times New Roman" w:hAnsi="Times New Roman" w:cs="Times New Roman"/>
          <w:sz w:val="28"/>
          <w:szCs w:val="28"/>
          <w:lang w:val="en-US"/>
        </w:rPr>
        <w:t>Quizlet,</w:t>
      </w:r>
      <w:r w:rsidR="008F5B44">
        <w:rPr>
          <w:rFonts w:ascii="Times New Roman" w:hAnsi="Times New Roman" w:cs="Times New Roman"/>
          <w:sz w:val="28"/>
          <w:szCs w:val="28"/>
          <w:lang w:val="en-US"/>
        </w:rPr>
        <w:t xml:space="preserve"> Kahoot, Quizizz, Jeopardy, Wordwall, L</w:t>
      </w:r>
      <w:r w:rsidR="008F5B44" w:rsidRPr="000F2E4E">
        <w:rPr>
          <w:rFonts w:ascii="Times New Roman" w:hAnsi="Times New Roman" w:cs="Times New Roman"/>
          <w:sz w:val="28"/>
          <w:szCs w:val="28"/>
          <w:lang w:val="en-US"/>
        </w:rPr>
        <w:t>earningapps</w:t>
      </w:r>
      <w:r w:rsidR="008F5B44">
        <w:rPr>
          <w:rFonts w:ascii="Times New Roman" w:hAnsi="Times New Roman" w:cs="Times New Roman"/>
          <w:sz w:val="28"/>
          <w:szCs w:val="28"/>
          <w:lang w:val="en-US"/>
        </w:rPr>
        <w:t xml:space="preserve">, </w:t>
      </w:r>
      <w:r w:rsidR="006E5BDF">
        <w:rPr>
          <w:rFonts w:ascii="Times New Roman" w:hAnsi="Times New Roman" w:cs="Times New Roman"/>
          <w:sz w:val="28"/>
          <w:szCs w:val="28"/>
          <w:lang w:val="en-US"/>
        </w:rPr>
        <w:t>N</w:t>
      </w:r>
      <w:r w:rsidR="006E5BDF" w:rsidRPr="006E5BDF">
        <w:rPr>
          <w:rFonts w:ascii="Times New Roman" w:hAnsi="Times New Roman" w:cs="Times New Roman"/>
          <w:sz w:val="28"/>
          <w:szCs w:val="28"/>
          <w:lang w:val="en-US"/>
        </w:rPr>
        <w:t>earpod</w:t>
      </w:r>
      <w:r w:rsidR="006E5BDF">
        <w:rPr>
          <w:rFonts w:ascii="Times New Roman" w:hAnsi="Times New Roman" w:cs="Times New Roman"/>
          <w:sz w:val="28"/>
          <w:szCs w:val="28"/>
          <w:lang w:val="en-US"/>
        </w:rPr>
        <w:t>,</w:t>
      </w:r>
      <w:r w:rsidR="006E5BDF" w:rsidRPr="006E5BDF">
        <w:rPr>
          <w:rFonts w:ascii="Times New Roman" w:hAnsi="Times New Roman" w:cs="Times New Roman"/>
          <w:sz w:val="28"/>
          <w:szCs w:val="28"/>
          <w:lang w:val="en-US"/>
        </w:rPr>
        <w:t xml:space="preserve"> </w:t>
      </w:r>
      <w:r w:rsidR="008F5B44">
        <w:rPr>
          <w:rFonts w:ascii="Times New Roman" w:hAnsi="Times New Roman" w:cs="Times New Roman"/>
          <w:sz w:val="28"/>
          <w:szCs w:val="28"/>
          <w:lang w:val="en-US"/>
        </w:rPr>
        <w:t>Active Tea</w:t>
      </w:r>
      <w:r w:rsidR="00EA532F">
        <w:rPr>
          <w:rFonts w:ascii="Times New Roman" w:hAnsi="Times New Roman" w:cs="Times New Roman"/>
          <w:sz w:val="28"/>
          <w:szCs w:val="28"/>
          <w:lang w:val="en-US"/>
        </w:rPr>
        <w:t>ch (by Pearson Publishing House</w:t>
      </w:r>
      <w:r w:rsidR="00CB2694">
        <w:rPr>
          <w:rFonts w:ascii="Times New Roman" w:hAnsi="Times New Roman" w:cs="Times New Roman"/>
          <w:sz w:val="28"/>
          <w:szCs w:val="28"/>
          <w:lang w:val="en-US"/>
        </w:rPr>
        <w:t>)</w:t>
      </w:r>
      <w:r w:rsidR="006A6766">
        <w:rPr>
          <w:rFonts w:ascii="Times New Roman" w:hAnsi="Times New Roman" w:cs="Times New Roman"/>
          <w:sz w:val="28"/>
          <w:szCs w:val="28"/>
          <w:lang w:val="en-US"/>
        </w:rPr>
        <w:t>.</w:t>
      </w:r>
    </w:p>
    <w:p w:rsidR="005B5792" w:rsidRPr="005B5792" w:rsidRDefault="00610B58" w:rsidP="005B579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26DB8">
        <w:rPr>
          <w:rFonts w:ascii="Times New Roman" w:hAnsi="Times New Roman" w:cs="Times New Roman"/>
          <w:sz w:val="28"/>
          <w:szCs w:val="28"/>
          <w:lang w:val="en-US"/>
        </w:rPr>
        <w:t xml:space="preserve">results of the </w:t>
      </w:r>
      <w:r>
        <w:rPr>
          <w:rFonts w:ascii="Times New Roman" w:hAnsi="Times New Roman" w:cs="Times New Roman"/>
          <w:sz w:val="28"/>
          <w:szCs w:val="28"/>
          <w:lang w:val="en-US"/>
        </w:rPr>
        <w:t>analysis of scientific sources show</w:t>
      </w:r>
      <w:r w:rsidR="00C26DB8">
        <w:rPr>
          <w:rFonts w:ascii="Times New Roman" w:hAnsi="Times New Roman" w:cs="Times New Roman"/>
          <w:sz w:val="28"/>
          <w:szCs w:val="28"/>
          <w:lang w:val="uk-UA"/>
        </w:rPr>
        <w:t xml:space="preserve"> </w:t>
      </w:r>
      <w:r w:rsidR="00C26DB8">
        <w:rPr>
          <w:rFonts w:ascii="Times New Roman" w:hAnsi="Times New Roman" w:cs="Times New Roman"/>
          <w:sz w:val="28"/>
          <w:szCs w:val="28"/>
          <w:lang w:val="en-US"/>
        </w:rPr>
        <w:t xml:space="preserve">that </w:t>
      </w:r>
      <w:r w:rsidR="006E5BDF">
        <w:rPr>
          <w:rFonts w:ascii="Times New Roman" w:hAnsi="Times New Roman" w:cs="Times New Roman"/>
          <w:sz w:val="28"/>
          <w:szCs w:val="28"/>
          <w:lang w:val="en-US"/>
        </w:rPr>
        <w:t xml:space="preserve">gamification of learning is a new trend </w:t>
      </w:r>
      <w:r w:rsidR="00473A25" w:rsidRPr="00473A25">
        <w:rPr>
          <w:rFonts w:ascii="Times New Roman" w:hAnsi="Times New Roman" w:cs="Times New Roman"/>
          <w:sz w:val="28"/>
          <w:szCs w:val="28"/>
          <w:lang w:val="en-US"/>
        </w:rPr>
        <w:t>that</w:t>
      </w:r>
      <w:r w:rsidR="006E5BDF">
        <w:rPr>
          <w:rFonts w:ascii="Times New Roman" w:hAnsi="Times New Roman" w:cs="Times New Roman"/>
          <w:sz w:val="28"/>
          <w:szCs w:val="28"/>
          <w:lang w:val="en-US"/>
        </w:rPr>
        <w:t xml:space="preserve"> came to higher education</w:t>
      </w:r>
      <w:r w:rsidR="00473A25" w:rsidRPr="00473A25">
        <w:rPr>
          <w:rFonts w:ascii="Times New Roman" w:hAnsi="Times New Roman" w:cs="Times New Roman"/>
          <w:sz w:val="28"/>
          <w:szCs w:val="28"/>
          <w:lang w:val="en-US"/>
        </w:rPr>
        <w:t xml:space="preserve"> </w:t>
      </w:r>
      <w:r w:rsidR="006E5BDF">
        <w:rPr>
          <w:rFonts w:ascii="Times New Roman" w:hAnsi="Times New Roman" w:cs="Times New Roman"/>
          <w:sz w:val="28"/>
          <w:szCs w:val="28"/>
          <w:lang w:val="en-US"/>
        </w:rPr>
        <w:t xml:space="preserve">from </w:t>
      </w:r>
      <w:r w:rsidR="00473A25" w:rsidRPr="00473A25">
        <w:rPr>
          <w:rFonts w:ascii="Times New Roman" w:hAnsi="Times New Roman" w:cs="Times New Roman"/>
          <w:sz w:val="28"/>
          <w:szCs w:val="28"/>
          <w:lang w:val="en-US"/>
        </w:rPr>
        <w:t xml:space="preserve">the </w:t>
      </w:r>
      <w:r w:rsidR="006E5BDF">
        <w:rPr>
          <w:rFonts w:ascii="Times New Roman" w:hAnsi="Times New Roman" w:cs="Times New Roman"/>
          <w:sz w:val="28"/>
          <w:szCs w:val="28"/>
          <w:lang w:val="en-US"/>
        </w:rPr>
        <w:t xml:space="preserve">commercial sphere and became a new methodology </w:t>
      </w:r>
      <w:r w:rsidR="00A34B9A">
        <w:rPr>
          <w:rFonts w:ascii="Times New Roman" w:hAnsi="Times New Roman" w:cs="Times New Roman"/>
          <w:sz w:val="28"/>
          <w:szCs w:val="28"/>
          <w:lang w:val="en-US"/>
        </w:rPr>
        <w:t>for</w:t>
      </w:r>
      <w:r w:rsidR="00AB382A">
        <w:rPr>
          <w:rFonts w:ascii="Times New Roman" w:hAnsi="Times New Roman" w:cs="Times New Roman"/>
          <w:sz w:val="28"/>
          <w:szCs w:val="28"/>
          <w:lang w:val="en-US"/>
        </w:rPr>
        <w:t xml:space="preserve"> </w:t>
      </w:r>
      <w:r w:rsidR="00473A25">
        <w:rPr>
          <w:rFonts w:ascii="Times New Roman" w:hAnsi="Times New Roman" w:cs="Times New Roman"/>
          <w:sz w:val="28"/>
          <w:szCs w:val="28"/>
          <w:lang w:val="en-US"/>
        </w:rPr>
        <w:t>21st-</w:t>
      </w:r>
      <w:r w:rsidR="00D15CBA">
        <w:rPr>
          <w:rFonts w:ascii="Times New Roman" w:hAnsi="Times New Roman" w:cs="Times New Roman"/>
          <w:sz w:val="28"/>
          <w:szCs w:val="28"/>
          <w:lang w:val="en-US"/>
        </w:rPr>
        <w:t>century teachers</w:t>
      </w:r>
      <w:r w:rsidR="006E5BDF" w:rsidRPr="00AB382A">
        <w:rPr>
          <w:rFonts w:ascii="Times New Roman" w:hAnsi="Times New Roman" w:cs="Times New Roman"/>
          <w:sz w:val="28"/>
          <w:szCs w:val="28"/>
          <w:lang w:val="en-US"/>
        </w:rPr>
        <w:t>.</w:t>
      </w:r>
      <w:r w:rsidR="00D15CBA">
        <w:rPr>
          <w:rFonts w:ascii="Times New Roman" w:hAnsi="Times New Roman" w:cs="Times New Roman"/>
          <w:sz w:val="28"/>
          <w:szCs w:val="28"/>
          <w:lang w:val="en-US"/>
        </w:rPr>
        <w:t xml:space="preserve"> </w:t>
      </w:r>
      <w:r w:rsidR="007E2664">
        <w:rPr>
          <w:rFonts w:ascii="Times New Roman" w:hAnsi="Times New Roman" w:cs="Times New Roman"/>
          <w:sz w:val="28"/>
          <w:szCs w:val="28"/>
          <w:lang w:val="en-US"/>
        </w:rPr>
        <w:t xml:space="preserve">As defined by </w:t>
      </w:r>
      <w:r w:rsidR="006D7BF3">
        <w:rPr>
          <w:rFonts w:ascii="Times New Roman" w:hAnsi="Times New Roman" w:cs="Times New Roman"/>
          <w:sz w:val="28"/>
          <w:szCs w:val="28"/>
          <w:lang w:val="en-US"/>
        </w:rPr>
        <w:t>K. M. Kapp, gamification means exploiting game-based techniques</w:t>
      </w:r>
      <w:r w:rsidR="005B5792" w:rsidRPr="005B5792">
        <w:rPr>
          <w:rFonts w:ascii="Times New Roman" w:hAnsi="Times New Roman" w:cs="Times New Roman"/>
          <w:sz w:val="28"/>
          <w:szCs w:val="28"/>
          <w:lang w:val="en-US"/>
        </w:rPr>
        <w:t xml:space="preserve">, aesthetics and game thinking to </w:t>
      </w:r>
      <w:r w:rsidR="006D7BF3">
        <w:rPr>
          <w:rFonts w:ascii="Times New Roman" w:hAnsi="Times New Roman" w:cs="Times New Roman"/>
          <w:sz w:val="28"/>
          <w:szCs w:val="28"/>
          <w:lang w:val="en-US"/>
        </w:rPr>
        <w:t>involve participants, encourage and teach them how to solve problems [1]</w:t>
      </w:r>
      <w:r w:rsidR="007E2664">
        <w:rPr>
          <w:rFonts w:ascii="Times New Roman" w:hAnsi="Times New Roman" w:cs="Times New Roman"/>
          <w:sz w:val="28"/>
          <w:szCs w:val="28"/>
          <w:lang w:val="en-US"/>
        </w:rPr>
        <w:t xml:space="preserve">. </w:t>
      </w:r>
    </w:p>
    <w:p w:rsidR="002F3296" w:rsidRDefault="005F4826" w:rsidP="009152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00610B58">
        <w:rPr>
          <w:rFonts w:ascii="Times New Roman" w:hAnsi="Times New Roman" w:cs="Times New Roman"/>
          <w:sz w:val="28"/>
          <w:szCs w:val="28"/>
          <w:lang w:val="en-US"/>
        </w:rPr>
        <w:t xml:space="preserve">ifferent aspects of gamification of learning were addressed in </w:t>
      </w:r>
      <w:r w:rsidR="004D3D02">
        <w:rPr>
          <w:rFonts w:ascii="Times New Roman" w:hAnsi="Times New Roman" w:cs="Times New Roman"/>
          <w:sz w:val="28"/>
          <w:szCs w:val="28"/>
          <w:lang w:val="en-US"/>
        </w:rPr>
        <w:t>various studies</w:t>
      </w:r>
      <w:r w:rsidR="00DF03D9">
        <w:rPr>
          <w:rFonts w:ascii="Times New Roman" w:hAnsi="Times New Roman" w:cs="Times New Roman"/>
          <w:sz w:val="28"/>
          <w:szCs w:val="28"/>
          <w:lang w:val="uk-UA"/>
        </w:rPr>
        <w:t>.</w:t>
      </w:r>
      <w:r w:rsidR="00A53CB2">
        <w:rPr>
          <w:rFonts w:ascii="Times New Roman" w:hAnsi="Times New Roman" w:cs="Times New Roman"/>
          <w:sz w:val="28"/>
          <w:szCs w:val="28"/>
          <w:lang w:val="en-US"/>
        </w:rPr>
        <w:t xml:space="preserve"> </w:t>
      </w:r>
      <w:r w:rsidR="006D7BF3">
        <w:rPr>
          <w:rFonts w:ascii="Times New Roman" w:hAnsi="Times New Roman" w:cs="Times New Roman"/>
          <w:sz w:val="28"/>
          <w:szCs w:val="28"/>
          <w:lang w:val="en-US"/>
        </w:rPr>
        <w:t>The researchers J. </w:t>
      </w:r>
      <w:r w:rsidR="00B33B42" w:rsidRPr="00B33B42">
        <w:rPr>
          <w:rFonts w:ascii="Times New Roman" w:hAnsi="Times New Roman" w:cs="Times New Roman"/>
          <w:sz w:val="28"/>
          <w:szCs w:val="28"/>
          <w:lang w:val="en-US"/>
        </w:rPr>
        <w:t xml:space="preserve">Głowacki, </w:t>
      </w:r>
      <w:r w:rsidR="006D7BF3">
        <w:rPr>
          <w:rFonts w:ascii="Times New Roman" w:hAnsi="Times New Roman" w:cs="Times New Roman"/>
          <w:sz w:val="28"/>
          <w:szCs w:val="28"/>
          <w:lang w:val="en-US"/>
        </w:rPr>
        <w:t>Y. </w:t>
      </w:r>
      <w:r w:rsidR="00B33B42" w:rsidRPr="00B33B42">
        <w:rPr>
          <w:rFonts w:ascii="Times New Roman" w:hAnsi="Times New Roman" w:cs="Times New Roman"/>
          <w:sz w:val="28"/>
          <w:szCs w:val="28"/>
          <w:lang w:val="en-US"/>
        </w:rPr>
        <w:t>Kriukova</w:t>
      </w:r>
      <w:r w:rsidR="00B33B42">
        <w:rPr>
          <w:rFonts w:ascii="Times New Roman" w:hAnsi="Times New Roman" w:cs="Times New Roman"/>
          <w:sz w:val="28"/>
          <w:szCs w:val="28"/>
          <w:lang w:val="en-US"/>
        </w:rPr>
        <w:t xml:space="preserve"> and</w:t>
      </w:r>
      <w:r w:rsidR="00B33B42" w:rsidRPr="00B33B42">
        <w:rPr>
          <w:rFonts w:ascii="Times New Roman" w:hAnsi="Times New Roman" w:cs="Times New Roman"/>
          <w:sz w:val="28"/>
          <w:szCs w:val="28"/>
          <w:lang w:val="en-US"/>
        </w:rPr>
        <w:t xml:space="preserve"> </w:t>
      </w:r>
      <w:r w:rsidR="006D7BF3">
        <w:rPr>
          <w:rFonts w:ascii="Times New Roman" w:hAnsi="Times New Roman" w:cs="Times New Roman"/>
          <w:sz w:val="28"/>
          <w:szCs w:val="28"/>
          <w:lang w:val="en-US"/>
        </w:rPr>
        <w:t>N. Avshenyuk</w:t>
      </w:r>
      <w:r w:rsidR="00B33B42">
        <w:rPr>
          <w:rFonts w:ascii="Times New Roman" w:hAnsi="Times New Roman" w:cs="Times New Roman"/>
          <w:sz w:val="28"/>
          <w:szCs w:val="28"/>
          <w:lang w:val="en-US"/>
        </w:rPr>
        <w:t xml:space="preserve"> analyzed the problem in the national contexts of </w:t>
      </w:r>
      <w:r w:rsidR="00CC2118">
        <w:rPr>
          <w:rFonts w:ascii="Times New Roman" w:hAnsi="Times New Roman" w:cs="Times New Roman"/>
          <w:sz w:val="28"/>
          <w:szCs w:val="28"/>
          <w:lang w:val="en-US"/>
        </w:rPr>
        <w:t>higher education</w:t>
      </w:r>
      <w:r w:rsidR="00B33B42">
        <w:rPr>
          <w:rFonts w:ascii="Times New Roman" w:hAnsi="Times New Roman" w:cs="Times New Roman"/>
          <w:sz w:val="28"/>
          <w:szCs w:val="28"/>
          <w:lang w:val="en-US"/>
        </w:rPr>
        <w:t xml:space="preserve"> of Ukraine and Poland and </w:t>
      </w:r>
      <w:r w:rsidR="00CC2118">
        <w:rPr>
          <w:rFonts w:ascii="Times New Roman" w:hAnsi="Times New Roman" w:cs="Times New Roman"/>
          <w:sz w:val="28"/>
          <w:szCs w:val="28"/>
          <w:lang w:val="en-US"/>
        </w:rPr>
        <w:t xml:space="preserve">focused on effectiveness of Kahoot </w:t>
      </w:r>
      <w:r w:rsidR="00CC2118" w:rsidRPr="00CC2118">
        <w:rPr>
          <w:rFonts w:ascii="Times New Roman" w:hAnsi="Times New Roman" w:cs="Times New Roman"/>
          <w:sz w:val="28"/>
          <w:szCs w:val="28"/>
          <w:lang w:val="en-US"/>
        </w:rPr>
        <w:t xml:space="preserve">in teaching </w:t>
      </w:r>
      <w:r w:rsidR="00D95762">
        <w:rPr>
          <w:rFonts w:ascii="Times New Roman" w:hAnsi="Times New Roman" w:cs="Times New Roman"/>
          <w:sz w:val="28"/>
          <w:szCs w:val="28"/>
          <w:lang w:val="en-US"/>
        </w:rPr>
        <w:t>ESP</w:t>
      </w:r>
      <w:r w:rsidR="00CC2118" w:rsidRPr="00CC2118">
        <w:rPr>
          <w:rFonts w:ascii="Times New Roman" w:hAnsi="Times New Roman" w:cs="Times New Roman"/>
          <w:sz w:val="28"/>
          <w:szCs w:val="28"/>
          <w:lang w:val="en-US"/>
        </w:rPr>
        <w:t xml:space="preserve"> to students</w:t>
      </w:r>
      <w:r w:rsidR="00F83FE9" w:rsidRPr="00F83FE9">
        <w:rPr>
          <w:rFonts w:ascii="Times New Roman" w:hAnsi="Times New Roman" w:cs="Times New Roman"/>
          <w:sz w:val="28"/>
          <w:szCs w:val="28"/>
          <w:lang w:val="en-US"/>
        </w:rPr>
        <w:t xml:space="preserve"> </w:t>
      </w:r>
      <w:r w:rsidR="00F83FE9">
        <w:rPr>
          <w:rFonts w:ascii="Times New Roman" w:hAnsi="Times New Roman" w:cs="Times New Roman"/>
          <w:sz w:val="28"/>
          <w:szCs w:val="28"/>
          <w:lang w:val="en-US"/>
        </w:rPr>
        <w:t xml:space="preserve">of </w:t>
      </w:r>
      <w:r w:rsidR="00F83FE9" w:rsidRPr="00CC2118">
        <w:rPr>
          <w:rFonts w:ascii="Times New Roman" w:hAnsi="Times New Roman" w:cs="Times New Roman"/>
          <w:sz w:val="28"/>
          <w:szCs w:val="28"/>
          <w:lang w:val="en-US"/>
        </w:rPr>
        <w:t>technical university</w:t>
      </w:r>
      <w:r w:rsidR="006D7BF3">
        <w:rPr>
          <w:rFonts w:ascii="Times New Roman" w:hAnsi="Times New Roman" w:cs="Times New Roman"/>
          <w:sz w:val="28"/>
          <w:szCs w:val="28"/>
          <w:lang w:val="en-US"/>
        </w:rPr>
        <w:t xml:space="preserve"> [2]</w:t>
      </w:r>
      <w:r w:rsidR="00D95762">
        <w:rPr>
          <w:rFonts w:ascii="Times New Roman" w:hAnsi="Times New Roman" w:cs="Times New Roman"/>
          <w:sz w:val="28"/>
          <w:szCs w:val="28"/>
          <w:lang w:val="en-US"/>
        </w:rPr>
        <w:t xml:space="preserve">. </w:t>
      </w:r>
      <w:r w:rsidR="006D7BF3">
        <w:rPr>
          <w:rFonts w:ascii="Times New Roman" w:hAnsi="Times New Roman" w:cs="Times New Roman"/>
          <w:sz w:val="28"/>
          <w:szCs w:val="28"/>
          <w:lang w:val="en-US"/>
        </w:rPr>
        <w:t>In her research O. Chugai</w:t>
      </w:r>
      <w:r w:rsidR="00D95762">
        <w:rPr>
          <w:rFonts w:ascii="Times New Roman" w:hAnsi="Times New Roman" w:cs="Times New Roman"/>
          <w:sz w:val="28"/>
          <w:szCs w:val="28"/>
          <w:lang w:val="en-US"/>
        </w:rPr>
        <w:t xml:space="preserve"> explored the learner-centered framework of this approach and </w:t>
      </w:r>
      <w:r w:rsidR="00915266">
        <w:rPr>
          <w:rFonts w:ascii="Times New Roman" w:hAnsi="Times New Roman" w:cs="Times New Roman"/>
          <w:sz w:val="28"/>
          <w:szCs w:val="28"/>
          <w:lang w:val="en-US"/>
        </w:rPr>
        <w:t>argued that g</w:t>
      </w:r>
      <w:r w:rsidR="00915266" w:rsidRPr="00915266">
        <w:rPr>
          <w:rFonts w:ascii="Times New Roman" w:hAnsi="Times New Roman" w:cs="Times New Roman"/>
          <w:sz w:val="28"/>
          <w:szCs w:val="28"/>
          <w:lang w:val="en-US"/>
        </w:rPr>
        <w:t>ames and competitions make</w:t>
      </w:r>
      <w:r w:rsidR="00915266">
        <w:rPr>
          <w:rFonts w:ascii="Times New Roman" w:hAnsi="Times New Roman" w:cs="Times New Roman"/>
          <w:sz w:val="28"/>
          <w:szCs w:val="28"/>
          <w:lang w:val="en-US"/>
        </w:rPr>
        <w:t xml:space="preserve"> </w:t>
      </w:r>
      <w:r w:rsidR="00915266" w:rsidRPr="00915266">
        <w:rPr>
          <w:rFonts w:ascii="Times New Roman" w:hAnsi="Times New Roman" w:cs="Times New Roman"/>
          <w:sz w:val="28"/>
          <w:szCs w:val="28"/>
          <w:lang w:val="en-US"/>
        </w:rPr>
        <w:t>it possible to transform a traditional ESP class into democratic by means of placing</w:t>
      </w:r>
      <w:r w:rsidR="00915266">
        <w:rPr>
          <w:rFonts w:ascii="Times New Roman" w:hAnsi="Times New Roman" w:cs="Times New Roman"/>
          <w:sz w:val="28"/>
          <w:szCs w:val="28"/>
          <w:lang w:val="en-US"/>
        </w:rPr>
        <w:t xml:space="preserve"> the student</w:t>
      </w:r>
      <w:r w:rsidR="00915266" w:rsidRPr="00915266">
        <w:rPr>
          <w:rFonts w:ascii="Times New Roman" w:hAnsi="Times New Roman" w:cs="Times New Roman"/>
          <w:sz w:val="28"/>
          <w:szCs w:val="28"/>
          <w:lang w:val="en-US"/>
        </w:rPr>
        <w:t xml:space="preserve"> at the centre of educational model</w:t>
      </w:r>
      <w:r w:rsidR="006D7BF3">
        <w:rPr>
          <w:rFonts w:ascii="Times New Roman" w:hAnsi="Times New Roman" w:cs="Times New Roman"/>
          <w:sz w:val="28"/>
          <w:szCs w:val="28"/>
          <w:lang w:val="en-US"/>
        </w:rPr>
        <w:t xml:space="preserve"> [3]</w:t>
      </w:r>
      <w:r w:rsidR="00915266">
        <w:rPr>
          <w:rFonts w:ascii="Times New Roman" w:hAnsi="Times New Roman" w:cs="Times New Roman"/>
          <w:sz w:val="28"/>
          <w:szCs w:val="28"/>
          <w:lang w:val="en-US"/>
        </w:rPr>
        <w:t>.</w:t>
      </w:r>
      <w:r w:rsidR="00CD1ABA">
        <w:rPr>
          <w:rFonts w:ascii="Times New Roman" w:hAnsi="Times New Roman" w:cs="Times New Roman"/>
          <w:sz w:val="28"/>
          <w:szCs w:val="28"/>
          <w:lang w:val="en-US"/>
        </w:rPr>
        <w:t xml:space="preserve"> These </w:t>
      </w:r>
      <w:r w:rsidR="00A53CB2">
        <w:rPr>
          <w:rFonts w:ascii="Times New Roman" w:hAnsi="Times New Roman" w:cs="Times New Roman"/>
          <w:sz w:val="28"/>
          <w:szCs w:val="28"/>
          <w:lang w:val="en-US"/>
        </w:rPr>
        <w:t xml:space="preserve">studies were </w:t>
      </w:r>
      <w:r w:rsidR="000F52E4">
        <w:rPr>
          <w:rFonts w:ascii="Times New Roman" w:hAnsi="Times New Roman" w:cs="Times New Roman"/>
          <w:sz w:val="28"/>
          <w:szCs w:val="28"/>
          <w:lang w:val="en-US"/>
        </w:rPr>
        <w:t xml:space="preserve">particularly </w:t>
      </w:r>
      <w:r w:rsidR="00A53CB2">
        <w:rPr>
          <w:rFonts w:ascii="Times New Roman" w:hAnsi="Times New Roman" w:cs="Times New Roman"/>
          <w:sz w:val="28"/>
          <w:szCs w:val="28"/>
          <w:lang w:val="en-US"/>
        </w:rPr>
        <w:t xml:space="preserve">relevant for us </w:t>
      </w:r>
      <w:r w:rsidR="000F52E4">
        <w:rPr>
          <w:rFonts w:ascii="Times New Roman" w:hAnsi="Times New Roman" w:cs="Times New Roman"/>
          <w:sz w:val="28"/>
          <w:szCs w:val="28"/>
          <w:lang w:val="en-US"/>
        </w:rPr>
        <w:t>since they, similarly to our research, involved university students learning ESP courses.</w:t>
      </w:r>
      <w:r w:rsidR="00B04FED">
        <w:rPr>
          <w:rFonts w:ascii="Times New Roman" w:hAnsi="Times New Roman" w:cs="Times New Roman"/>
          <w:sz w:val="28"/>
          <w:szCs w:val="28"/>
          <w:lang w:val="en-US"/>
        </w:rPr>
        <w:t xml:space="preserve"> However, </w:t>
      </w:r>
      <w:r w:rsidR="00461071">
        <w:rPr>
          <w:rFonts w:ascii="Times New Roman" w:hAnsi="Times New Roman" w:cs="Times New Roman"/>
          <w:sz w:val="28"/>
          <w:szCs w:val="28"/>
          <w:lang w:val="en-US"/>
        </w:rPr>
        <w:t xml:space="preserve">our primary interest was focused on scientific works </w:t>
      </w:r>
      <w:r w:rsidR="00F83FE9">
        <w:rPr>
          <w:rFonts w:ascii="Times New Roman" w:hAnsi="Times New Roman" w:cs="Times New Roman"/>
          <w:sz w:val="28"/>
          <w:szCs w:val="28"/>
          <w:lang w:val="en-US"/>
        </w:rPr>
        <w:t xml:space="preserve">showing </w:t>
      </w:r>
      <w:r w:rsidR="00482E7F">
        <w:rPr>
          <w:rFonts w:ascii="Times New Roman" w:hAnsi="Times New Roman" w:cs="Times New Roman"/>
          <w:sz w:val="28"/>
          <w:szCs w:val="28"/>
          <w:lang w:val="en-US"/>
        </w:rPr>
        <w:t xml:space="preserve">the </w:t>
      </w:r>
      <w:r w:rsidR="00F83FE9">
        <w:rPr>
          <w:rFonts w:ascii="Times New Roman" w:hAnsi="Times New Roman" w:cs="Times New Roman"/>
          <w:sz w:val="28"/>
          <w:szCs w:val="28"/>
          <w:lang w:val="en-US"/>
        </w:rPr>
        <w:t xml:space="preserve">considerable potential of gamified learning activities for </w:t>
      </w:r>
      <w:r w:rsidR="00461071">
        <w:rPr>
          <w:rFonts w:ascii="Times New Roman" w:hAnsi="Times New Roman" w:cs="Times New Roman"/>
          <w:sz w:val="28"/>
          <w:szCs w:val="28"/>
          <w:lang w:val="en-US"/>
        </w:rPr>
        <w:t>increasing students’ engagement</w:t>
      </w:r>
      <w:r w:rsidR="00F83FE9">
        <w:rPr>
          <w:rFonts w:ascii="Times New Roman" w:hAnsi="Times New Roman" w:cs="Times New Roman"/>
          <w:sz w:val="28"/>
          <w:szCs w:val="28"/>
          <w:lang w:val="en-US"/>
        </w:rPr>
        <w:t xml:space="preserve"> in learning</w:t>
      </w:r>
      <w:r w:rsidR="00AB14DF">
        <w:rPr>
          <w:rFonts w:ascii="Times New Roman" w:hAnsi="Times New Roman" w:cs="Times New Roman"/>
          <w:sz w:val="28"/>
          <w:szCs w:val="28"/>
          <w:lang w:val="en-US"/>
        </w:rPr>
        <w:t xml:space="preserve">, since our study </w:t>
      </w:r>
      <w:r w:rsidR="00F7765E">
        <w:rPr>
          <w:rFonts w:ascii="Times New Roman" w:hAnsi="Times New Roman" w:cs="Times New Roman"/>
          <w:sz w:val="28"/>
          <w:szCs w:val="28"/>
          <w:lang w:val="en-US"/>
        </w:rPr>
        <w:t xml:space="preserve">fully supports </w:t>
      </w:r>
      <w:r w:rsidR="00A34B9A">
        <w:rPr>
          <w:rFonts w:ascii="Times New Roman" w:hAnsi="Times New Roman" w:cs="Times New Roman"/>
          <w:sz w:val="28"/>
          <w:szCs w:val="28"/>
          <w:lang w:val="en-US"/>
        </w:rPr>
        <w:t>the</w:t>
      </w:r>
      <w:r w:rsidR="009507E3">
        <w:rPr>
          <w:rFonts w:ascii="Times New Roman" w:hAnsi="Times New Roman" w:cs="Times New Roman"/>
          <w:sz w:val="28"/>
          <w:szCs w:val="28"/>
          <w:lang w:val="en-US"/>
        </w:rPr>
        <w:t xml:space="preserve"> findings</w:t>
      </w:r>
      <w:r w:rsidR="00A34B9A">
        <w:rPr>
          <w:rFonts w:ascii="Times New Roman" w:hAnsi="Times New Roman" w:cs="Times New Roman"/>
          <w:sz w:val="28"/>
          <w:szCs w:val="28"/>
          <w:lang w:val="en-US"/>
        </w:rPr>
        <w:t xml:space="preserve"> and </w:t>
      </w:r>
      <w:r w:rsidR="00482E7F">
        <w:rPr>
          <w:rFonts w:ascii="Times New Roman" w:hAnsi="Times New Roman" w:cs="Times New Roman"/>
          <w:sz w:val="28"/>
          <w:szCs w:val="28"/>
          <w:lang w:val="en-US"/>
        </w:rPr>
        <w:t>evidence</w:t>
      </w:r>
      <w:r w:rsidR="00A34B9A">
        <w:rPr>
          <w:rFonts w:ascii="Times New Roman" w:hAnsi="Times New Roman" w:cs="Times New Roman"/>
          <w:sz w:val="28"/>
          <w:szCs w:val="28"/>
          <w:lang w:val="en-US"/>
        </w:rPr>
        <w:t xml:space="preserve"> received by their authors</w:t>
      </w:r>
      <w:r w:rsidR="006D7BF3">
        <w:rPr>
          <w:rFonts w:ascii="Times New Roman" w:hAnsi="Times New Roman" w:cs="Times New Roman"/>
          <w:sz w:val="28"/>
          <w:szCs w:val="28"/>
          <w:lang w:val="en-US"/>
        </w:rPr>
        <w:t xml:space="preserve"> [4, 5]</w:t>
      </w:r>
      <w:r w:rsidR="009507E3">
        <w:rPr>
          <w:rFonts w:ascii="Times New Roman" w:hAnsi="Times New Roman" w:cs="Times New Roman"/>
          <w:sz w:val="28"/>
          <w:szCs w:val="28"/>
          <w:lang w:val="en-US"/>
        </w:rPr>
        <w:t>.</w:t>
      </w:r>
    </w:p>
    <w:p w:rsidR="00E61610" w:rsidRDefault="00A81FE7" w:rsidP="009152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the results of the research, university students were mostly positive about playing games in ESP class, especially attractive for them was the opportunity to improve the score. Playing a game several times enabled students not only to get more points, but to learn the language features which the game was focused on. Playing in teams was also appealing for students as they lost as a team not as individuals. ESP students also highlighted the importance of socializing while playing games, which may be explained by studying from home under </w:t>
      </w:r>
      <w:r>
        <w:rPr>
          <w:rFonts w:ascii="Times New Roman" w:hAnsi="Times New Roman" w:cs="Times New Roman"/>
          <w:sz w:val="28"/>
          <w:szCs w:val="28"/>
          <w:lang w:val="en-US"/>
        </w:rPr>
        <w:lastRenderedPageBreak/>
        <w:t xml:space="preserve">Covid-19 quarantine restrictions. At the same time more than half of the ESP students had doubts about the effectiveness of learning grammar through games, considering them more useful for vocabulary, as well as developing </w:t>
      </w:r>
      <w:r w:rsidR="00A570A8">
        <w:rPr>
          <w:rFonts w:ascii="Times New Roman" w:hAnsi="Times New Roman" w:cs="Times New Roman"/>
          <w:sz w:val="28"/>
          <w:szCs w:val="28"/>
          <w:lang w:val="en-US"/>
        </w:rPr>
        <w:t xml:space="preserve">listening, </w:t>
      </w:r>
      <w:r>
        <w:rPr>
          <w:rFonts w:ascii="Times New Roman" w:hAnsi="Times New Roman" w:cs="Times New Roman"/>
          <w:sz w:val="28"/>
          <w:szCs w:val="28"/>
          <w:lang w:val="en-US"/>
        </w:rPr>
        <w:t>speaking and reading skills.</w:t>
      </w:r>
      <w:r w:rsidR="00A570A8">
        <w:rPr>
          <w:rFonts w:ascii="Times New Roman" w:hAnsi="Times New Roman" w:cs="Times New Roman"/>
          <w:sz w:val="28"/>
          <w:szCs w:val="28"/>
          <w:lang w:val="en-US"/>
        </w:rPr>
        <w:t xml:space="preserve"> </w:t>
      </w:r>
    </w:p>
    <w:p w:rsidR="002E6145" w:rsidRPr="00F7765E" w:rsidRDefault="00E61610" w:rsidP="003C344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Observing university students in ESP class, teachers came to the conclusion that using games is engaging at any stage of the lesson. For instance, at the beginning of the class playing a game makes the participants start thinking in English, serving as a warming up activity. In the middle of the lesson it breaks the routine, relives any tension and helps to move to the next stage of the lesson. Finally, at the end of the lesson playing a game may be rewarding and relaxing, especially when students have an opportunity to choose their favourite game to play. At any point of the game teachers should remind stude</w:t>
      </w:r>
      <w:r w:rsidR="003C344E">
        <w:rPr>
          <w:rFonts w:ascii="Times New Roman" w:hAnsi="Times New Roman" w:cs="Times New Roman"/>
          <w:sz w:val="28"/>
          <w:szCs w:val="28"/>
          <w:lang w:val="en-US"/>
        </w:rPr>
        <w:t>nts that even if they fail, their experience is valuable</w:t>
      </w:r>
      <w:r>
        <w:rPr>
          <w:rFonts w:ascii="Times New Roman" w:hAnsi="Times New Roman" w:cs="Times New Roman"/>
          <w:sz w:val="28"/>
          <w:szCs w:val="28"/>
          <w:lang w:val="en-US"/>
        </w:rPr>
        <w:t xml:space="preserve">. </w:t>
      </w:r>
      <w:r w:rsidR="00A570A8">
        <w:rPr>
          <w:rFonts w:ascii="Times New Roman" w:hAnsi="Times New Roman" w:cs="Times New Roman"/>
          <w:sz w:val="28"/>
          <w:szCs w:val="28"/>
          <w:lang w:val="en-US"/>
        </w:rPr>
        <w:t>Overall, students indicated their enthusiasm and appreciation any time they played games in ESP class.</w:t>
      </w:r>
    </w:p>
    <w:p w:rsidR="00610B58" w:rsidRDefault="009507E3" w:rsidP="0091526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Based on the results obtained we can conclude that </w:t>
      </w:r>
      <w:r w:rsidR="0076342D">
        <w:rPr>
          <w:rFonts w:ascii="Times New Roman" w:hAnsi="Times New Roman" w:cs="Times New Roman"/>
          <w:sz w:val="28"/>
          <w:szCs w:val="28"/>
          <w:lang w:val="en-US"/>
        </w:rPr>
        <w:t xml:space="preserve">gamification of learning is a growing phenomenon which </w:t>
      </w:r>
      <w:r w:rsidR="004A311C">
        <w:rPr>
          <w:rFonts w:ascii="Times New Roman" w:hAnsi="Times New Roman" w:cs="Times New Roman"/>
          <w:sz w:val="28"/>
          <w:szCs w:val="28"/>
          <w:lang w:val="en-US"/>
        </w:rPr>
        <w:t xml:space="preserve">meets </w:t>
      </w:r>
      <w:r w:rsidR="0076342D">
        <w:rPr>
          <w:rFonts w:ascii="Times New Roman" w:hAnsi="Times New Roman" w:cs="Times New Roman"/>
          <w:sz w:val="28"/>
          <w:szCs w:val="28"/>
          <w:lang w:val="en-US"/>
        </w:rPr>
        <w:t>students’ expectations, engender</w:t>
      </w:r>
      <w:r w:rsidR="004A311C">
        <w:rPr>
          <w:rFonts w:ascii="Times New Roman" w:hAnsi="Times New Roman" w:cs="Times New Roman"/>
          <w:sz w:val="28"/>
          <w:szCs w:val="28"/>
          <w:lang w:val="en-US"/>
        </w:rPr>
        <w:t>s</w:t>
      </w:r>
      <w:r w:rsidR="0076342D">
        <w:rPr>
          <w:rFonts w:ascii="Times New Roman" w:hAnsi="Times New Roman" w:cs="Times New Roman"/>
          <w:sz w:val="28"/>
          <w:szCs w:val="28"/>
          <w:lang w:val="en-US"/>
        </w:rPr>
        <w:t xml:space="preserve"> </w:t>
      </w:r>
      <w:r w:rsidR="004A311C">
        <w:rPr>
          <w:rFonts w:ascii="Times New Roman" w:hAnsi="Times New Roman" w:cs="Times New Roman"/>
          <w:sz w:val="28"/>
          <w:szCs w:val="28"/>
          <w:lang w:val="en-US"/>
        </w:rPr>
        <w:t>their motivation and engagement. The introduction of game elements can be adapted to various con</w:t>
      </w:r>
      <w:r w:rsidR="00A65448">
        <w:rPr>
          <w:rFonts w:ascii="Times New Roman" w:hAnsi="Times New Roman" w:cs="Times New Roman"/>
          <w:sz w:val="28"/>
          <w:szCs w:val="28"/>
          <w:lang w:val="en-US"/>
        </w:rPr>
        <w:t>texts and subject areas and used for different education purposes.</w:t>
      </w:r>
    </w:p>
    <w:p w:rsidR="00A65448" w:rsidRDefault="00A65448" w:rsidP="00DA14BB">
      <w:pPr>
        <w:spacing w:after="0" w:line="360" w:lineRule="auto"/>
        <w:ind w:firstLine="709"/>
        <w:jc w:val="center"/>
        <w:rPr>
          <w:rFonts w:ascii="Times New Roman" w:hAnsi="Times New Roman" w:cs="Times New Roman"/>
          <w:sz w:val="28"/>
          <w:szCs w:val="28"/>
          <w:lang w:val="en-US"/>
        </w:rPr>
      </w:pPr>
      <w:r w:rsidRPr="00A65448">
        <w:rPr>
          <w:rFonts w:ascii="Times New Roman" w:hAnsi="Times New Roman" w:cs="Times New Roman"/>
          <w:b/>
          <w:sz w:val="28"/>
          <w:szCs w:val="28"/>
          <w:lang w:val="en-US"/>
        </w:rPr>
        <w:t>References</w:t>
      </w:r>
    </w:p>
    <w:p w:rsidR="0036275A" w:rsidRPr="0036275A" w:rsidRDefault="0036275A" w:rsidP="0036275A">
      <w:pPr>
        <w:pStyle w:val="a6"/>
        <w:numPr>
          <w:ilvl w:val="0"/>
          <w:numId w:val="2"/>
        </w:numPr>
        <w:spacing w:after="0" w:line="360" w:lineRule="auto"/>
        <w:jc w:val="both"/>
        <w:rPr>
          <w:rFonts w:ascii="Times New Roman" w:hAnsi="Times New Roman" w:cs="Times New Roman"/>
          <w:sz w:val="28"/>
          <w:szCs w:val="28"/>
          <w:lang w:val="uk-UA"/>
        </w:rPr>
      </w:pPr>
      <w:r w:rsidRPr="0036275A">
        <w:rPr>
          <w:rFonts w:ascii="Times New Roman" w:hAnsi="Times New Roman" w:cs="Times New Roman"/>
          <w:sz w:val="28"/>
          <w:szCs w:val="28"/>
          <w:lang w:val="en-US"/>
        </w:rPr>
        <w:t xml:space="preserve">Kapp, KM. (2012). </w:t>
      </w:r>
      <w:r w:rsidRPr="0036275A">
        <w:rPr>
          <w:rFonts w:ascii="Times New Roman" w:hAnsi="Times New Roman" w:cs="Times New Roman"/>
          <w:i/>
          <w:sz w:val="28"/>
          <w:szCs w:val="28"/>
          <w:lang w:val="en-US"/>
        </w:rPr>
        <w:t>The gamification of learning and instruction: Game-based methods and strategies for training and education</w:t>
      </w:r>
      <w:r w:rsidRPr="0036275A">
        <w:rPr>
          <w:rFonts w:ascii="Times New Roman" w:hAnsi="Times New Roman" w:cs="Times New Roman"/>
          <w:sz w:val="28"/>
          <w:szCs w:val="28"/>
          <w:lang w:val="en-US"/>
        </w:rPr>
        <w:t>. San Francisco: Pfeiffer.</w:t>
      </w:r>
    </w:p>
    <w:p w:rsidR="00DA14BB" w:rsidRPr="00DA14BB" w:rsidRDefault="00A65448" w:rsidP="00DA14BB">
      <w:pPr>
        <w:pStyle w:val="a6"/>
        <w:numPr>
          <w:ilvl w:val="0"/>
          <w:numId w:val="2"/>
        </w:numPr>
        <w:spacing w:after="0" w:line="360" w:lineRule="auto"/>
        <w:jc w:val="both"/>
        <w:rPr>
          <w:rFonts w:ascii="Times New Roman" w:hAnsi="Times New Roman" w:cs="Times New Roman"/>
          <w:sz w:val="28"/>
          <w:szCs w:val="28"/>
          <w:lang w:val="uk-UA"/>
        </w:rPr>
      </w:pPr>
      <w:r w:rsidRPr="00DA14BB">
        <w:rPr>
          <w:rFonts w:ascii="Times New Roman" w:hAnsi="Times New Roman" w:cs="Times New Roman"/>
          <w:sz w:val="28"/>
          <w:szCs w:val="28"/>
          <w:lang w:val="uk-UA"/>
        </w:rPr>
        <w:t xml:space="preserve">Głowacki, J., Kriukova, Y., &amp; Avshenyuk, N. (2018). Gamification in higher education: experience of </w:t>
      </w:r>
      <w:r w:rsidRPr="00DA14BB">
        <w:rPr>
          <w:rFonts w:ascii="Times New Roman" w:hAnsi="Times New Roman" w:cs="Times New Roman"/>
          <w:sz w:val="28"/>
          <w:szCs w:val="28"/>
          <w:lang w:val="en-US"/>
        </w:rPr>
        <w:t>P</w:t>
      </w:r>
      <w:r w:rsidRPr="00DA14BB">
        <w:rPr>
          <w:rFonts w:ascii="Times New Roman" w:hAnsi="Times New Roman" w:cs="Times New Roman"/>
          <w:sz w:val="28"/>
          <w:szCs w:val="28"/>
          <w:lang w:val="uk-UA"/>
        </w:rPr>
        <w:t xml:space="preserve">oland and </w:t>
      </w:r>
      <w:r w:rsidRPr="00DA14BB">
        <w:rPr>
          <w:rFonts w:ascii="Times New Roman" w:hAnsi="Times New Roman" w:cs="Times New Roman"/>
          <w:sz w:val="28"/>
          <w:szCs w:val="28"/>
          <w:lang w:val="en-US"/>
        </w:rPr>
        <w:t>U</w:t>
      </w:r>
      <w:r w:rsidRPr="00DA14BB">
        <w:rPr>
          <w:rFonts w:ascii="Times New Roman" w:hAnsi="Times New Roman" w:cs="Times New Roman"/>
          <w:sz w:val="28"/>
          <w:szCs w:val="28"/>
          <w:lang w:val="uk-UA"/>
        </w:rPr>
        <w:t xml:space="preserve">kraine. </w:t>
      </w:r>
      <w:r w:rsidRPr="00DA14BB">
        <w:rPr>
          <w:rFonts w:ascii="Times New Roman" w:hAnsi="Times New Roman" w:cs="Times New Roman"/>
          <w:i/>
          <w:sz w:val="28"/>
          <w:szCs w:val="28"/>
          <w:lang w:val="uk-UA"/>
        </w:rPr>
        <w:t>Advanced Education</w:t>
      </w:r>
      <w:r w:rsidRPr="00DA14BB">
        <w:rPr>
          <w:rFonts w:ascii="Times New Roman" w:hAnsi="Times New Roman" w:cs="Times New Roman"/>
          <w:sz w:val="28"/>
          <w:szCs w:val="28"/>
          <w:lang w:val="uk-UA"/>
        </w:rPr>
        <w:t xml:space="preserve">, 5(10), 105–110. </w:t>
      </w:r>
      <w:hyperlink r:id="rId8" w:history="1">
        <w:r w:rsidR="00DA14BB" w:rsidRPr="00DA14BB">
          <w:rPr>
            <w:rStyle w:val="a7"/>
            <w:rFonts w:ascii="Times New Roman" w:hAnsi="Times New Roman" w:cs="Times New Roman"/>
            <w:sz w:val="28"/>
            <w:szCs w:val="28"/>
            <w:lang w:val="uk-UA"/>
          </w:rPr>
          <w:t>https://doi.org/10.20535/2410-8286.151143</w:t>
        </w:r>
      </w:hyperlink>
    </w:p>
    <w:p w:rsidR="00DA14BB" w:rsidRPr="0036275A" w:rsidRDefault="00A65448" w:rsidP="00DA14BB">
      <w:pPr>
        <w:pStyle w:val="a6"/>
        <w:numPr>
          <w:ilvl w:val="0"/>
          <w:numId w:val="2"/>
        </w:numPr>
        <w:spacing w:after="0" w:line="360" w:lineRule="auto"/>
        <w:jc w:val="both"/>
        <w:rPr>
          <w:rFonts w:ascii="Times New Roman" w:hAnsi="Times New Roman" w:cs="Times New Roman"/>
          <w:sz w:val="28"/>
          <w:szCs w:val="28"/>
          <w:lang w:val="uk-UA"/>
        </w:rPr>
      </w:pPr>
      <w:r w:rsidRPr="00DA14BB">
        <w:rPr>
          <w:rFonts w:ascii="Times New Roman" w:hAnsi="Times New Roman" w:cs="Times New Roman"/>
          <w:sz w:val="28"/>
          <w:szCs w:val="28"/>
          <w:lang w:val="en-US"/>
        </w:rPr>
        <w:t xml:space="preserve">Chugai, O. (2020). Games and Competitions to Transform an English for Specific Purposes Class into Student-Centered. </w:t>
      </w:r>
      <w:r w:rsidRPr="00DA14BB">
        <w:rPr>
          <w:rFonts w:ascii="Times New Roman" w:hAnsi="Times New Roman" w:cs="Times New Roman"/>
          <w:i/>
          <w:sz w:val="28"/>
          <w:szCs w:val="28"/>
          <w:lang w:val="es-ES"/>
        </w:rPr>
        <w:t>Pedagogy</w:t>
      </w:r>
      <w:r w:rsidRPr="00DA14BB">
        <w:rPr>
          <w:rFonts w:ascii="Times New Roman" w:hAnsi="Times New Roman" w:cs="Times New Roman"/>
          <w:sz w:val="28"/>
          <w:szCs w:val="28"/>
          <w:lang w:val="es-ES"/>
        </w:rPr>
        <w:t>. Sofia, 92 (3), 442-449.</w:t>
      </w:r>
      <w:r w:rsidR="002E6145">
        <w:rPr>
          <w:rFonts w:ascii="Times New Roman" w:hAnsi="Times New Roman" w:cs="Times New Roman"/>
          <w:sz w:val="28"/>
          <w:szCs w:val="28"/>
          <w:lang w:val="es-ES"/>
        </w:rPr>
        <w:t xml:space="preserve"> </w:t>
      </w:r>
      <w:hyperlink r:id="rId9" w:history="1">
        <w:r w:rsidR="00DA14BB" w:rsidRPr="00DA14BB">
          <w:rPr>
            <w:rStyle w:val="a7"/>
            <w:rFonts w:ascii="Times New Roman" w:hAnsi="Times New Roman" w:cs="Times New Roman"/>
            <w:sz w:val="28"/>
            <w:szCs w:val="28"/>
            <w:lang w:val="es-ES"/>
          </w:rPr>
          <w:t>https://pedagogy.azbuki.bg/en/pedagogics/pedagogyarticle/sadarzhanie-na-sp-pedagogika-2020-g/sp-pedagogika-knizhka-3-2020-godina-xcii/</w:t>
        </w:r>
      </w:hyperlink>
    </w:p>
    <w:p w:rsidR="0036275A" w:rsidRPr="00DA14BB" w:rsidRDefault="0036275A" w:rsidP="0036275A">
      <w:pPr>
        <w:pStyle w:val="a6"/>
        <w:numPr>
          <w:ilvl w:val="0"/>
          <w:numId w:val="2"/>
        </w:numPr>
        <w:spacing w:after="0" w:line="360" w:lineRule="auto"/>
        <w:jc w:val="both"/>
        <w:rPr>
          <w:rFonts w:ascii="Times New Roman" w:hAnsi="Times New Roman" w:cs="Times New Roman"/>
          <w:sz w:val="28"/>
          <w:szCs w:val="28"/>
          <w:lang w:val="uk-UA"/>
        </w:rPr>
      </w:pPr>
      <w:r w:rsidRPr="00DA14BB">
        <w:rPr>
          <w:rFonts w:ascii="Times New Roman" w:hAnsi="Times New Roman" w:cs="Times New Roman"/>
          <w:sz w:val="28"/>
          <w:szCs w:val="28"/>
          <w:lang w:val="en-US"/>
        </w:rPr>
        <w:lastRenderedPageBreak/>
        <w:t xml:space="preserve">Andriamiarisoa, R. (2018). </w:t>
      </w:r>
      <w:r w:rsidRPr="00DA14BB">
        <w:rPr>
          <w:rFonts w:ascii="Times New Roman" w:hAnsi="Times New Roman" w:cs="Times New Roman"/>
          <w:i/>
          <w:sz w:val="28"/>
          <w:szCs w:val="28"/>
          <w:lang w:val="en-US"/>
        </w:rPr>
        <w:t>Impact of Gamification on Student Engagement in Graduate Medical Studies</w:t>
      </w:r>
      <w:r w:rsidRPr="00DA14BB">
        <w:rPr>
          <w:rFonts w:ascii="Times New Roman" w:hAnsi="Times New Roman" w:cs="Times New Roman"/>
          <w:sz w:val="28"/>
          <w:szCs w:val="28"/>
          <w:lang w:val="en-US"/>
        </w:rPr>
        <w:t>. Unpublished PhD thesis, Walden University, Minneapolis, Minnesota, USA.</w:t>
      </w:r>
    </w:p>
    <w:p w:rsidR="00DA14BB" w:rsidRPr="0036275A" w:rsidRDefault="00A65448" w:rsidP="0036275A">
      <w:pPr>
        <w:pStyle w:val="a6"/>
        <w:numPr>
          <w:ilvl w:val="0"/>
          <w:numId w:val="2"/>
        </w:numPr>
        <w:spacing w:after="0" w:line="360" w:lineRule="auto"/>
        <w:jc w:val="both"/>
        <w:rPr>
          <w:rFonts w:ascii="Times New Roman" w:hAnsi="Times New Roman" w:cs="Times New Roman"/>
          <w:sz w:val="28"/>
          <w:szCs w:val="28"/>
          <w:lang w:val="uk-UA"/>
        </w:rPr>
      </w:pPr>
      <w:r w:rsidRPr="0036275A">
        <w:rPr>
          <w:rFonts w:ascii="Times New Roman" w:hAnsi="Times New Roman" w:cs="Times New Roman"/>
          <w:sz w:val="28"/>
          <w:szCs w:val="28"/>
          <w:lang w:val="en-US"/>
        </w:rPr>
        <w:t xml:space="preserve">Dichev, C., &amp; Dicheva, D. (2017). Gamifying education: What is known, what is believed and what remains uncertain: A critical review. </w:t>
      </w:r>
      <w:r w:rsidRPr="0036275A">
        <w:rPr>
          <w:rFonts w:ascii="Times New Roman" w:hAnsi="Times New Roman" w:cs="Times New Roman"/>
          <w:i/>
          <w:sz w:val="28"/>
          <w:szCs w:val="28"/>
          <w:lang w:val="en-US"/>
        </w:rPr>
        <w:t>International Journal of Educational Technology in Higher Education</w:t>
      </w:r>
      <w:r w:rsidRPr="0036275A">
        <w:rPr>
          <w:rFonts w:ascii="Times New Roman" w:hAnsi="Times New Roman" w:cs="Times New Roman"/>
          <w:sz w:val="28"/>
          <w:szCs w:val="28"/>
          <w:lang w:val="en-US"/>
        </w:rPr>
        <w:t xml:space="preserve">, 14(9), 1-36. </w:t>
      </w:r>
      <w:hyperlink r:id="rId10" w:history="1">
        <w:r w:rsidR="00DA14BB" w:rsidRPr="0036275A">
          <w:rPr>
            <w:rStyle w:val="a7"/>
            <w:rFonts w:ascii="Times New Roman" w:hAnsi="Times New Roman" w:cs="Times New Roman"/>
            <w:sz w:val="28"/>
            <w:szCs w:val="28"/>
            <w:lang w:val="en-US"/>
          </w:rPr>
          <w:t>https://doi.org/10.1186/s41239-017-0042-5</w:t>
        </w:r>
      </w:hyperlink>
    </w:p>
    <w:p w:rsidR="00A65448" w:rsidRPr="009507E3" w:rsidRDefault="00A65448" w:rsidP="00915266">
      <w:pPr>
        <w:spacing w:after="0" w:line="360" w:lineRule="auto"/>
        <w:ind w:firstLine="709"/>
        <w:jc w:val="both"/>
        <w:rPr>
          <w:rFonts w:ascii="Times New Roman" w:hAnsi="Times New Roman" w:cs="Times New Roman"/>
          <w:sz w:val="28"/>
          <w:szCs w:val="28"/>
          <w:lang w:val="en-US"/>
        </w:rPr>
      </w:pPr>
      <w:bookmarkStart w:id="0" w:name="_GoBack"/>
      <w:bookmarkEnd w:id="0"/>
    </w:p>
    <w:sectPr w:rsidR="00A65448" w:rsidRPr="009507E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1D4" w:rsidRDefault="00F511D4" w:rsidP="00610B58">
      <w:pPr>
        <w:spacing w:after="0" w:line="240" w:lineRule="auto"/>
      </w:pPr>
      <w:r>
        <w:separator/>
      </w:r>
    </w:p>
  </w:endnote>
  <w:endnote w:type="continuationSeparator" w:id="0">
    <w:p w:rsidR="00F511D4" w:rsidRDefault="00F511D4" w:rsidP="00610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1D4" w:rsidRDefault="00F511D4" w:rsidP="00610B58">
      <w:pPr>
        <w:spacing w:after="0" w:line="240" w:lineRule="auto"/>
      </w:pPr>
      <w:r>
        <w:separator/>
      </w:r>
    </w:p>
  </w:footnote>
  <w:footnote w:type="continuationSeparator" w:id="0">
    <w:p w:rsidR="00F511D4" w:rsidRDefault="00F511D4" w:rsidP="00610B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26212"/>
    <w:multiLevelType w:val="hybridMultilevel"/>
    <w:tmpl w:val="52D883D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5FDA7810"/>
    <w:multiLevelType w:val="hybridMultilevel"/>
    <w:tmpl w:val="931AE1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C23"/>
    <w:rsid w:val="00003660"/>
    <w:rsid w:val="00026986"/>
    <w:rsid w:val="00067C73"/>
    <w:rsid w:val="000F2E4E"/>
    <w:rsid w:val="000F52E4"/>
    <w:rsid w:val="001640F8"/>
    <w:rsid w:val="0016638B"/>
    <w:rsid w:val="00183F63"/>
    <w:rsid w:val="001A0FCC"/>
    <w:rsid w:val="0029522B"/>
    <w:rsid w:val="002E6145"/>
    <w:rsid w:val="002F3296"/>
    <w:rsid w:val="00303EF7"/>
    <w:rsid w:val="00311CA8"/>
    <w:rsid w:val="00332EAE"/>
    <w:rsid w:val="0036275A"/>
    <w:rsid w:val="003B0E44"/>
    <w:rsid w:val="003C344E"/>
    <w:rsid w:val="003D074C"/>
    <w:rsid w:val="00424DEB"/>
    <w:rsid w:val="00461071"/>
    <w:rsid w:val="00473A25"/>
    <w:rsid w:val="00477776"/>
    <w:rsid w:val="00482E7F"/>
    <w:rsid w:val="004A311C"/>
    <w:rsid w:val="004D3D02"/>
    <w:rsid w:val="004E4171"/>
    <w:rsid w:val="00546BDD"/>
    <w:rsid w:val="005A5A85"/>
    <w:rsid w:val="005B528A"/>
    <w:rsid w:val="005B5792"/>
    <w:rsid w:val="005F4826"/>
    <w:rsid w:val="00610B58"/>
    <w:rsid w:val="0064681C"/>
    <w:rsid w:val="00666C59"/>
    <w:rsid w:val="006A6766"/>
    <w:rsid w:val="006D7BF3"/>
    <w:rsid w:val="006E5BDF"/>
    <w:rsid w:val="00760F6B"/>
    <w:rsid w:val="0076342D"/>
    <w:rsid w:val="007B677F"/>
    <w:rsid w:val="007D7116"/>
    <w:rsid w:val="007E2664"/>
    <w:rsid w:val="00821CEF"/>
    <w:rsid w:val="00855432"/>
    <w:rsid w:val="008A2B70"/>
    <w:rsid w:val="008A3B73"/>
    <w:rsid w:val="008E6832"/>
    <w:rsid w:val="008F5B44"/>
    <w:rsid w:val="00906FBA"/>
    <w:rsid w:val="00915266"/>
    <w:rsid w:val="0092735F"/>
    <w:rsid w:val="009507E3"/>
    <w:rsid w:val="009A09D3"/>
    <w:rsid w:val="00A02FBA"/>
    <w:rsid w:val="00A34B9A"/>
    <w:rsid w:val="00A53CB2"/>
    <w:rsid w:val="00A570A8"/>
    <w:rsid w:val="00A65448"/>
    <w:rsid w:val="00A66E14"/>
    <w:rsid w:val="00A81FE7"/>
    <w:rsid w:val="00AB14DF"/>
    <w:rsid w:val="00AB382A"/>
    <w:rsid w:val="00B044A2"/>
    <w:rsid w:val="00B04FED"/>
    <w:rsid w:val="00B33B42"/>
    <w:rsid w:val="00BE79F0"/>
    <w:rsid w:val="00C03FF5"/>
    <w:rsid w:val="00C26DB8"/>
    <w:rsid w:val="00C6632B"/>
    <w:rsid w:val="00CA5292"/>
    <w:rsid w:val="00CB2694"/>
    <w:rsid w:val="00CC2118"/>
    <w:rsid w:val="00CD1ABA"/>
    <w:rsid w:val="00CF2526"/>
    <w:rsid w:val="00D15CBA"/>
    <w:rsid w:val="00D329D3"/>
    <w:rsid w:val="00D95762"/>
    <w:rsid w:val="00DA14BB"/>
    <w:rsid w:val="00DB0EDF"/>
    <w:rsid w:val="00DF03D9"/>
    <w:rsid w:val="00E12071"/>
    <w:rsid w:val="00E61610"/>
    <w:rsid w:val="00EA532F"/>
    <w:rsid w:val="00EE7CC4"/>
    <w:rsid w:val="00EF3212"/>
    <w:rsid w:val="00F13E21"/>
    <w:rsid w:val="00F511D4"/>
    <w:rsid w:val="00F7765E"/>
    <w:rsid w:val="00F83FE9"/>
    <w:rsid w:val="00FC5C23"/>
    <w:rsid w:val="00FE73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EE6EC"/>
  <w15:docId w15:val="{7ABC2DF7-4E14-4433-BAFE-4E6550CC6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610B58"/>
    <w:pPr>
      <w:spacing w:after="0" w:line="240" w:lineRule="auto"/>
    </w:pPr>
    <w:rPr>
      <w:sz w:val="20"/>
      <w:szCs w:val="20"/>
    </w:rPr>
  </w:style>
  <w:style w:type="character" w:customStyle="1" w:styleId="a4">
    <w:name w:val="Текст концевой сноски Знак"/>
    <w:basedOn w:val="a0"/>
    <w:link w:val="a3"/>
    <w:uiPriority w:val="99"/>
    <w:semiHidden/>
    <w:rsid w:val="00610B58"/>
    <w:rPr>
      <w:sz w:val="20"/>
      <w:szCs w:val="20"/>
    </w:rPr>
  </w:style>
  <w:style w:type="character" w:styleId="a5">
    <w:name w:val="endnote reference"/>
    <w:basedOn w:val="a0"/>
    <w:uiPriority w:val="99"/>
    <w:semiHidden/>
    <w:unhideWhenUsed/>
    <w:rsid w:val="00610B58"/>
    <w:rPr>
      <w:vertAlign w:val="superscript"/>
    </w:rPr>
  </w:style>
  <w:style w:type="character" w:customStyle="1" w:styleId="messhp">
    <w:name w:val="mess_h_p"/>
    <w:basedOn w:val="a0"/>
    <w:rsid w:val="00424DEB"/>
  </w:style>
  <w:style w:type="paragraph" w:styleId="a6">
    <w:name w:val="List Paragraph"/>
    <w:basedOn w:val="a"/>
    <w:uiPriority w:val="34"/>
    <w:qFormat/>
    <w:rsid w:val="00DA14BB"/>
    <w:pPr>
      <w:ind w:left="720"/>
      <w:contextualSpacing/>
    </w:pPr>
  </w:style>
  <w:style w:type="character" w:styleId="a7">
    <w:name w:val="Hyperlink"/>
    <w:basedOn w:val="a0"/>
    <w:uiPriority w:val="99"/>
    <w:unhideWhenUsed/>
    <w:rsid w:val="00DA14BB"/>
    <w:rPr>
      <w:color w:val="0000FF" w:themeColor="hyperlink"/>
      <w:u w:val="single"/>
    </w:rPr>
  </w:style>
  <w:style w:type="paragraph" w:styleId="a8">
    <w:name w:val="Balloon Text"/>
    <w:basedOn w:val="a"/>
    <w:link w:val="a9"/>
    <w:uiPriority w:val="99"/>
    <w:semiHidden/>
    <w:unhideWhenUsed/>
    <w:rsid w:val="006D7BF3"/>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D7B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5140601">
      <w:bodyDiv w:val="1"/>
      <w:marLeft w:val="0"/>
      <w:marRight w:val="0"/>
      <w:marTop w:val="0"/>
      <w:marBottom w:val="0"/>
      <w:divBdr>
        <w:top w:val="none" w:sz="0" w:space="0" w:color="auto"/>
        <w:left w:val="none" w:sz="0" w:space="0" w:color="auto"/>
        <w:bottom w:val="none" w:sz="0" w:space="0" w:color="auto"/>
        <w:right w:val="none" w:sz="0" w:space="0" w:color="auto"/>
      </w:divBdr>
    </w:div>
    <w:div w:id="189774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0535/2410-8286.15114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186/s41239-017-0042-5" TargetMode="External"/><Relationship Id="rId4" Type="http://schemas.openxmlformats.org/officeDocument/2006/relationships/settings" Target="settings.xml"/><Relationship Id="rId9" Type="http://schemas.openxmlformats.org/officeDocument/2006/relationships/hyperlink" Target="https://pedagogy.azbuki.bg/en/pedagogics/pedagogyarticle/sadarzhanie-na-sp-pedagogika-2020-g/sp-pedagogika-knizhka-3-2020-godina-xc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26979-D1CF-4D41-96D5-0AEDCA625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3587</TotalTime>
  <Pages>4</Pages>
  <Words>934</Words>
  <Characters>5326</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c:creator>
  <cp:keywords/>
  <dc:description/>
  <cp:lastModifiedBy>Оксана</cp:lastModifiedBy>
  <cp:revision>58</cp:revision>
  <cp:lastPrinted>2022-08-13T17:07:00Z</cp:lastPrinted>
  <dcterms:created xsi:type="dcterms:W3CDTF">2021-11-30T13:31:00Z</dcterms:created>
  <dcterms:modified xsi:type="dcterms:W3CDTF">2022-08-13T19:26:00Z</dcterms:modified>
</cp:coreProperties>
</file>