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B2ED76" w14:textId="518F5EEF" w:rsidR="000D1F2E" w:rsidRPr="00662FA5" w:rsidRDefault="00267C7A" w:rsidP="00BC56B5">
      <w:pPr>
        <w:spacing w:after="0" w:line="264" w:lineRule="auto"/>
        <w:ind w:firstLine="284"/>
        <w:contextualSpacing/>
        <w:jc w:val="center"/>
        <w:rPr>
          <w:rFonts w:ascii="Arial" w:hAnsi="Arial" w:cs="Arial"/>
          <w:b/>
          <w:bCs/>
          <w:sz w:val="20"/>
          <w:szCs w:val="20"/>
        </w:rPr>
      </w:pPr>
      <w:r w:rsidRPr="00662FA5">
        <w:rPr>
          <w:rFonts w:ascii="Arial" w:hAnsi="Arial" w:cs="Arial"/>
          <w:b/>
          <w:bCs/>
          <w:sz w:val="20"/>
          <w:szCs w:val="20"/>
        </w:rPr>
        <w:t>ВІДКРИТА НАУКА</w:t>
      </w:r>
      <w:r w:rsidR="0059320A" w:rsidRPr="00662FA5">
        <w:rPr>
          <w:rFonts w:ascii="Arial" w:hAnsi="Arial" w:cs="Arial"/>
          <w:b/>
          <w:bCs/>
          <w:sz w:val="20"/>
          <w:szCs w:val="20"/>
        </w:rPr>
        <w:t xml:space="preserve"> </w:t>
      </w:r>
      <w:r w:rsidRPr="00662FA5">
        <w:rPr>
          <w:rFonts w:ascii="Arial" w:hAnsi="Arial" w:cs="Arial"/>
          <w:b/>
          <w:bCs/>
          <w:sz w:val="20"/>
          <w:szCs w:val="20"/>
        </w:rPr>
        <w:t>У ПРОГРАМІ</w:t>
      </w:r>
      <w:r w:rsidR="00BC56B5" w:rsidRPr="00662FA5">
        <w:rPr>
          <w:rFonts w:ascii="Arial" w:hAnsi="Arial" w:cs="Arial"/>
          <w:b/>
          <w:bCs/>
          <w:sz w:val="20"/>
          <w:szCs w:val="20"/>
        </w:rPr>
        <w:t xml:space="preserve"> </w:t>
      </w:r>
      <w:r w:rsidR="000933BC" w:rsidRPr="00662FA5">
        <w:rPr>
          <w:rFonts w:ascii="Arial" w:hAnsi="Arial" w:cs="Arial"/>
          <w:b/>
          <w:bCs/>
          <w:sz w:val="20"/>
          <w:szCs w:val="20"/>
        </w:rPr>
        <w:t xml:space="preserve">ЄС </w:t>
      </w:r>
      <w:r w:rsidR="00BC56B5" w:rsidRPr="00662FA5">
        <w:rPr>
          <w:rFonts w:ascii="Arial" w:hAnsi="Arial" w:cs="Arial"/>
          <w:b/>
          <w:bCs/>
          <w:sz w:val="20"/>
          <w:szCs w:val="20"/>
        </w:rPr>
        <w:t>«ГОРИЗОНТ ЄВРОПА»</w:t>
      </w:r>
    </w:p>
    <w:p w14:paraId="0F3D02DA" w14:textId="32A32CD4" w:rsidR="00815DE3" w:rsidRPr="00662FA5" w:rsidRDefault="00815DE3" w:rsidP="00815DE3">
      <w:pPr>
        <w:spacing w:after="0" w:line="264" w:lineRule="auto"/>
        <w:ind w:firstLine="284"/>
        <w:contextualSpacing/>
        <w:jc w:val="both"/>
        <w:rPr>
          <w:rFonts w:ascii="Arial" w:hAnsi="Arial" w:cs="Arial"/>
          <w:sz w:val="20"/>
          <w:szCs w:val="20"/>
        </w:rPr>
      </w:pPr>
    </w:p>
    <w:p w14:paraId="38FB8D5E" w14:textId="656A245E" w:rsidR="00815DE3" w:rsidRPr="00662FA5" w:rsidRDefault="00A23C88" w:rsidP="00DF5DDA">
      <w:pPr>
        <w:spacing w:after="0" w:line="264" w:lineRule="auto"/>
        <w:ind w:firstLine="284"/>
        <w:contextualSpacing/>
        <w:jc w:val="center"/>
        <w:rPr>
          <w:rFonts w:ascii="Arial" w:hAnsi="Arial" w:cs="Arial"/>
          <w:sz w:val="20"/>
          <w:szCs w:val="20"/>
        </w:rPr>
      </w:pPr>
      <w:proofErr w:type="spellStart"/>
      <w:r w:rsidRPr="00662FA5">
        <w:rPr>
          <w:rFonts w:ascii="Arial" w:hAnsi="Arial" w:cs="Arial"/>
          <w:sz w:val="20"/>
          <w:szCs w:val="20"/>
        </w:rPr>
        <w:t>Шукаєв</w:t>
      </w:r>
      <w:proofErr w:type="spellEnd"/>
      <w:r w:rsidRPr="00662FA5">
        <w:rPr>
          <w:rFonts w:ascii="Arial" w:hAnsi="Arial" w:cs="Arial"/>
          <w:sz w:val="20"/>
          <w:szCs w:val="20"/>
        </w:rPr>
        <w:t xml:space="preserve"> С.М.,</w:t>
      </w:r>
      <w:r w:rsidR="009E2DCC" w:rsidRPr="00662FA5">
        <w:rPr>
          <w:rFonts w:ascii="Arial" w:hAnsi="Arial" w:cs="Arial"/>
          <w:sz w:val="20"/>
          <w:szCs w:val="20"/>
        </w:rPr>
        <w:t xml:space="preserve"> </w:t>
      </w:r>
      <w:proofErr w:type="spellStart"/>
      <w:r w:rsidR="009E2DCC" w:rsidRPr="00662FA5">
        <w:rPr>
          <w:rFonts w:ascii="Arial" w:hAnsi="Arial" w:cs="Arial"/>
          <w:sz w:val="20"/>
          <w:szCs w:val="20"/>
        </w:rPr>
        <w:t>д.тех.н</w:t>
      </w:r>
      <w:proofErr w:type="spellEnd"/>
      <w:r w:rsidR="009E2DCC" w:rsidRPr="00662FA5">
        <w:rPr>
          <w:rFonts w:ascii="Arial" w:hAnsi="Arial" w:cs="Arial"/>
          <w:sz w:val="20"/>
          <w:szCs w:val="20"/>
        </w:rPr>
        <w:t xml:space="preserve">., проф. </w:t>
      </w:r>
    </w:p>
    <w:p w14:paraId="7C6B67CD" w14:textId="77777777" w:rsidR="00DF5DDA" w:rsidRPr="00662FA5" w:rsidRDefault="00BC56B5" w:rsidP="00DF5DDA">
      <w:pPr>
        <w:spacing w:after="0" w:line="264" w:lineRule="auto"/>
        <w:ind w:firstLine="284"/>
        <w:contextualSpacing/>
        <w:jc w:val="center"/>
        <w:rPr>
          <w:rFonts w:ascii="Arial" w:hAnsi="Arial" w:cs="Arial"/>
          <w:sz w:val="20"/>
          <w:szCs w:val="20"/>
        </w:rPr>
      </w:pPr>
      <w:r w:rsidRPr="00662FA5">
        <w:rPr>
          <w:rFonts w:ascii="Arial" w:hAnsi="Arial" w:cs="Arial"/>
          <w:sz w:val="20"/>
          <w:szCs w:val="20"/>
        </w:rPr>
        <w:t xml:space="preserve">Національний технічний університет України </w:t>
      </w:r>
    </w:p>
    <w:p w14:paraId="0B77E8CF" w14:textId="3F7A30CA" w:rsidR="00BC56B5" w:rsidRPr="00662FA5" w:rsidRDefault="00BC56B5" w:rsidP="00DF5DDA">
      <w:pPr>
        <w:spacing w:after="0" w:line="264" w:lineRule="auto"/>
        <w:ind w:firstLine="284"/>
        <w:contextualSpacing/>
        <w:jc w:val="center"/>
        <w:rPr>
          <w:rFonts w:ascii="Arial" w:hAnsi="Arial" w:cs="Arial"/>
          <w:sz w:val="20"/>
          <w:szCs w:val="20"/>
        </w:rPr>
      </w:pPr>
      <w:r w:rsidRPr="00662FA5">
        <w:rPr>
          <w:rFonts w:ascii="Arial" w:hAnsi="Arial" w:cs="Arial"/>
          <w:sz w:val="20"/>
          <w:szCs w:val="20"/>
        </w:rPr>
        <w:t>«Київський політехнічний інститут імені Ігоря Сікорського»</w:t>
      </w:r>
    </w:p>
    <w:p w14:paraId="467D5362" w14:textId="3F1A6AE3" w:rsidR="00BC56B5" w:rsidRPr="00662FA5" w:rsidRDefault="006B6460" w:rsidP="00DF5DDA">
      <w:pPr>
        <w:spacing w:after="0" w:line="264" w:lineRule="auto"/>
        <w:ind w:firstLine="284"/>
        <w:contextualSpacing/>
        <w:jc w:val="center"/>
        <w:rPr>
          <w:rStyle w:val="a3"/>
          <w:rFonts w:ascii="Arial" w:hAnsi="Arial" w:cs="Arial"/>
          <w:color w:val="auto"/>
          <w:sz w:val="20"/>
          <w:szCs w:val="20"/>
        </w:rPr>
      </w:pPr>
      <w:hyperlink r:id="rId6" w:history="1">
        <w:r w:rsidR="00E03DEB" w:rsidRPr="00662FA5">
          <w:rPr>
            <w:rStyle w:val="a3"/>
            <w:rFonts w:ascii="Arial" w:hAnsi="Arial" w:cs="Arial"/>
            <w:color w:val="auto"/>
            <w:sz w:val="20"/>
            <w:szCs w:val="20"/>
          </w:rPr>
          <w:t>shukayev@ukr.net</w:t>
        </w:r>
      </w:hyperlink>
      <w:r w:rsidR="00E03DEB" w:rsidRPr="00662FA5">
        <w:rPr>
          <w:rStyle w:val="a3"/>
          <w:rFonts w:ascii="Arial" w:hAnsi="Arial" w:cs="Arial"/>
          <w:color w:val="auto"/>
          <w:sz w:val="20"/>
          <w:szCs w:val="20"/>
        </w:rPr>
        <w:t xml:space="preserve"> </w:t>
      </w:r>
    </w:p>
    <w:p w14:paraId="4EA75854" w14:textId="77777777" w:rsidR="009E2DCC" w:rsidRPr="00662FA5" w:rsidRDefault="009E2DCC" w:rsidP="00DF5DDA">
      <w:pPr>
        <w:spacing w:after="0" w:line="264" w:lineRule="auto"/>
        <w:ind w:firstLine="284"/>
        <w:contextualSpacing/>
        <w:jc w:val="center"/>
        <w:rPr>
          <w:rFonts w:ascii="Arial" w:hAnsi="Arial" w:cs="Arial"/>
          <w:sz w:val="20"/>
          <w:szCs w:val="20"/>
        </w:rPr>
      </w:pPr>
    </w:p>
    <w:p w14:paraId="43A5C319" w14:textId="446E08EE" w:rsidR="00BC56B5" w:rsidRPr="00662FA5" w:rsidRDefault="00BC56B5" w:rsidP="00DF5DDA">
      <w:pPr>
        <w:spacing w:after="0" w:line="264" w:lineRule="auto"/>
        <w:ind w:firstLine="284"/>
        <w:contextualSpacing/>
        <w:jc w:val="center"/>
        <w:rPr>
          <w:rFonts w:ascii="Arial" w:hAnsi="Arial" w:cs="Arial"/>
          <w:sz w:val="20"/>
          <w:szCs w:val="20"/>
        </w:rPr>
      </w:pPr>
      <w:r w:rsidRPr="00662FA5">
        <w:rPr>
          <w:rFonts w:ascii="Arial" w:hAnsi="Arial" w:cs="Arial"/>
          <w:sz w:val="20"/>
          <w:szCs w:val="20"/>
        </w:rPr>
        <w:t>Власюк Л.С.,</w:t>
      </w:r>
      <w:r w:rsidR="009E2DCC" w:rsidRPr="00662FA5">
        <w:rPr>
          <w:rFonts w:ascii="Arial" w:hAnsi="Arial" w:cs="Arial"/>
          <w:sz w:val="20"/>
          <w:szCs w:val="20"/>
        </w:rPr>
        <w:t xml:space="preserve"> аспірантка</w:t>
      </w:r>
      <w:r w:rsidR="00FA5D17" w:rsidRPr="00662FA5">
        <w:rPr>
          <w:rFonts w:ascii="Arial" w:hAnsi="Arial" w:cs="Arial"/>
          <w:sz w:val="20"/>
          <w:szCs w:val="20"/>
        </w:rPr>
        <w:t xml:space="preserve"> кафедри ТППАМ</w:t>
      </w:r>
    </w:p>
    <w:p w14:paraId="7DA13CE7" w14:textId="77777777" w:rsidR="00DF5DDA" w:rsidRPr="00662FA5" w:rsidRDefault="00BC56B5" w:rsidP="00DF5DDA">
      <w:pPr>
        <w:spacing w:after="0" w:line="264" w:lineRule="auto"/>
        <w:ind w:firstLine="284"/>
        <w:contextualSpacing/>
        <w:jc w:val="center"/>
        <w:rPr>
          <w:rFonts w:ascii="Arial" w:hAnsi="Arial" w:cs="Arial"/>
          <w:sz w:val="20"/>
          <w:szCs w:val="20"/>
        </w:rPr>
      </w:pPr>
      <w:r w:rsidRPr="00662FA5">
        <w:rPr>
          <w:rFonts w:ascii="Arial" w:hAnsi="Arial" w:cs="Arial"/>
          <w:sz w:val="20"/>
          <w:szCs w:val="20"/>
        </w:rPr>
        <w:t xml:space="preserve">Національний технічний університет України </w:t>
      </w:r>
    </w:p>
    <w:p w14:paraId="2C48A181" w14:textId="2DAA6181" w:rsidR="00BC56B5" w:rsidRPr="00662FA5" w:rsidRDefault="00BC56B5" w:rsidP="00DF5DDA">
      <w:pPr>
        <w:spacing w:after="0" w:line="264" w:lineRule="auto"/>
        <w:ind w:firstLine="284"/>
        <w:contextualSpacing/>
        <w:jc w:val="center"/>
        <w:rPr>
          <w:rFonts w:ascii="Arial" w:hAnsi="Arial" w:cs="Arial"/>
          <w:sz w:val="20"/>
          <w:szCs w:val="20"/>
        </w:rPr>
      </w:pPr>
      <w:r w:rsidRPr="00662FA5">
        <w:rPr>
          <w:rFonts w:ascii="Arial" w:hAnsi="Arial" w:cs="Arial"/>
          <w:sz w:val="20"/>
          <w:szCs w:val="20"/>
        </w:rPr>
        <w:t>«Київський політехнічний інститут імені Ігоря Сікорського»</w:t>
      </w:r>
    </w:p>
    <w:p w14:paraId="3B4B9B35" w14:textId="6265A82F" w:rsidR="00BC56B5" w:rsidRPr="00662FA5" w:rsidRDefault="006B6460" w:rsidP="00DF5DDA">
      <w:pPr>
        <w:spacing w:after="0" w:line="264" w:lineRule="auto"/>
        <w:ind w:firstLine="284"/>
        <w:contextualSpacing/>
        <w:jc w:val="center"/>
        <w:rPr>
          <w:rFonts w:ascii="Arial" w:hAnsi="Arial" w:cs="Arial"/>
          <w:sz w:val="20"/>
          <w:szCs w:val="20"/>
        </w:rPr>
      </w:pPr>
      <w:hyperlink r:id="rId7" w:history="1">
        <w:r w:rsidR="00E03DEB" w:rsidRPr="00662FA5">
          <w:rPr>
            <w:rStyle w:val="a3"/>
            <w:rFonts w:ascii="Arial" w:hAnsi="Arial" w:cs="Arial"/>
            <w:color w:val="auto"/>
            <w:sz w:val="20"/>
            <w:szCs w:val="20"/>
          </w:rPr>
          <w:t>LyudmylaVlasyuk@ukr.net</w:t>
        </w:r>
      </w:hyperlink>
      <w:r w:rsidR="00E03DEB" w:rsidRPr="00662FA5">
        <w:rPr>
          <w:rFonts w:ascii="Arial" w:hAnsi="Arial" w:cs="Arial"/>
          <w:sz w:val="20"/>
          <w:szCs w:val="20"/>
        </w:rPr>
        <w:t xml:space="preserve"> </w:t>
      </w:r>
    </w:p>
    <w:p w14:paraId="6CAE55BB" w14:textId="771BD872" w:rsidR="00BC56B5" w:rsidRPr="00662FA5" w:rsidRDefault="00BC56B5" w:rsidP="00815DE3">
      <w:pPr>
        <w:spacing w:after="0" w:line="264" w:lineRule="auto"/>
        <w:ind w:firstLine="284"/>
        <w:contextualSpacing/>
        <w:jc w:val="both"/>
        <w:rPr>
          <w:rFonts w:ascii="Arial" w:hAnsi="Arial" w:cs="Arial"/>
          <w:sz w:val="20"/>
          <w:szCs w:val="20"/>
        </w:rPr>
      </w:pPr>
    </w:p>
    <w:p w14:paraId="472BC5C7" w14:textId="44DD446F" w:rsidR="0059320A" w:rsidRPr="00662FA5" w:rsidRDefault="0059320A" w:rsidP="00D80D8E">
      <w:pPr>
        <w:spacing w:after="0" w:line="264" w:lineRule="auto"/>
        <w:ind w:firstLine="284"/>
        <w:contextualSpacing/>
        <w:jc w:val="both"/>
        <w:rPr>
          <w:rFonts w:ascii="Arial" w:hAnsi="Arial" w:cs="Arial"/>
          <w:sz w:val="20"/>
          <w:szCs w:val="20"/>
        </w:rPr>
      </w:pPr>
      <w:r w:rsidRPr="00662FA5">
        <w:rPr>
          <w:rFonts w:ascii="Arial" w:hAnsi="Arial" w:cs="Arial"/>
          <w:sz w:val="20"/>
          <w:szCs w:val="20"/>
        </w:rPr>
        <w:t xml:space="preserve">Концепція відкритої науки стала невід’ємною частиною нової рамкової програми ЄС з досліджень та інновацій «Горизонт Європа». </w:t>
      </w:r>
      <w:r w:rsidR="00F3238A" w:rsidRPr="00662FA5">
        <w:rPr>
          <w:rFonts w:ascii="Arial" w:hAnsi="Arial" w:cs="Arial"/>
          <w:sz w:val="20"/>
          <w:szCs w:val="20"/>
        </w:rPr>
        <w:t>Ця концепція</w:t>
      </w:r>
      <w:r w:rsidRPr="00662FA5">
        <w:rPr>
          <w:rFonts w:ascii="Arial" w:hAnsi="Arial" w:cs="Arial"/>
          <w:sz w:val="20"/>
          <w:szCs w:val="20"/>
        </w:rPr>
        <w:t xml:space="preserve"> детально окреслена в програмі та впроваджується від етапу подання проєктної пропозиції до етапу звітування за </w:t>
      </w:r>
      <w:proofErr w:type="spellStart"/>
      <w:r w:rsidRPr="00662FA5">
        <w:rPr>
          <w:rFonts w:ascii="Arial" w:hAnsi="Arial" w:cs="Arial"/>
          <w:sz w:val="20"/>
          <w:szCs w:val="20"/>
        </w:rPr>
        <w:t>проєктом</w:t>
      </w:r>
      <w:proofErr w:type="spellEnd"/>
      <w:r w:rsidRPr="00662FA5">
        <w:rPr>
          <w:rFonts w:ascii="Arial" w:hAnsi="Arial" w:cs="Arial"/>
          <w:sz w:val="20"/>
          <w:szCs w:val="20"/>
        </w:rPr>
        <w:t>. У зв’язку з цим для української наукової спільноти дотримання концепції відкритої на</w:t>
      </w:r>
      <w:r w:rsidR="001346B3" w:rsidRPr="00662FA5">
        <w:rPr>
          <w:rFonts w:ascii="Arial" w:hAnsi="Arial" w:cs="Arial"/>
          <w:sz w:val="20"/>
          <w:szCs w:val="20"/>
        </w:rPr>
        <w:t>уки, її основних принципів та</w:t>
      </w:r>
      <w:r w:rsidRPr="00662FA5">
        <w:rPr>
          <w:rFonts w:ascii="Arial" w:hAnsi="Arial" w:cs="Arial"/>
          <w:sz w:val="20"/>
          <w:szCs w:val="20"/>
        </w:rPr>
        <w:t xml:space="preserve"> </w:t>
      </w:r>
      <w:r w:rsidR="00267C7A" w:rsidRPr="00662FA5">
        <w:rPr>
          <w:rFonts w:ascii="Arial" w:hAnsi="Arial" w:cs="Arial"/>
          <w:sz w:val="20"/>
          <w:szCs w:val="20"/>
        </w:rPr>
        <w:t>застосува</w:t>
      </w:r>
      <w:r w:rsidRPr="00662FA5">
        <w:rPr>
          <w:rFonts w:ascii="Arial" w:hAnsi="Arial" w:cs="Arial"/>
          <w:sz w:val="20"/>
          <w:szCs w:val="20"/>
        </w:rPr>
        <w:t xml:space="preserve">ння </w:t>
      </w:r>
      <w:r w:rsidR="001346B3" w:rsidRPr="00662FA5">
        <w:rPr>
          <w:rFonts w:ascii="Arial" w:hAnsi="Arial" w:cs="Arial"/>
          <w:sz w:val="20"/>
          <w:szCs w:val="20"/>
        </w:rPr>
        <w:t xml:space="preserve">цих принципів </w:t>
      </w:r>
      <w:r w:rsidR="00267C7A" w:rsidRPr="00662FA5">
        <w:rPr>
          <w:rFonts w:ascii="Arial" w:hAnsi="Arial" w:cs="Arial"/>
          <w:sz w:val="20"/>
          <w:szCs w:val="20"/>
        </w:rPr>
        <w:t>на всіх етапах наукового дослідження</w:t>
      </w:r>
      <w:r w:rsidR="00517136" w:rsidRPr="00662FA5">
        <w:rPr>
          <w:rFonts w:ascii="Arial" w:hAnsi="Arial" w:cs="Arial"/>
          <w:sz w:val="20"/>
          <w:szCs w:val="20"/>
        </w:rPr>
        <w:t xml:space="preserve"> є надзвичайно важлив</w:t>
      </w:r>
      <w:r w:rsidRPr="00662FA5">
        <w:rPr>
          <w:rFonts w:ascii="Arial" w:hAnsi="Arial" w:cs="Arial"/>
          <w:sz w:val="20"/>
          <w:szCs w:val="20"/>
        </w:rPr>
        <w:t>ою задачею</w:t>
      </w:r>
      <w:r w:rsidR="00517136" w:rsidRPr="00662FA5">
        <w:rPr>
          <w:rFonts w:ascii="Arial" w:hAnsi="Arial" w:cs="Arial"/>
          <w:sz w:val="20"/>
          <w:szCs w:val="20"/>
        </w:rPr>
        <w:t>. Впровадження політики відкритої науки в наукових організаціях України безпосередньо</w:t>
      </w:r>
      <w:r w:rsidRPr="00662FA5">
        <w:rPr>
          <w:rFonts w:ascii="Arial" w:hAnsi="Arial" w:cs="Arial"/>
          <w:sz w:val="20"/>
          <w:szCs w:val="20"/>
        </w:rPr>
        <w:t xml:space="preserve"> </w:t>
      </w:r>
      <w:r w:rsidR="00517136" w:rsidRPr="00662FA5">
        <w:rPr>
          <w:rFonts w:ascii="Arial" w:hAnsi="Arial" w:cs="Arial"/>
          <w:sz w:val="20"/>
          <w:szCs w:val="20"/>
        </w:rPr>
        <w:t>впливає на процес інтеграції</w:t>
      </w:r>
      <w:r w:rsidRPr="00662FA5">
        <w:rPr>
          <w:rFonts w:ascii="Arial" w:hAnsi="Arial" w:cs="Arial"/>
          <w:sz w:val="20"/>
          <w:szCs w:val="20"/>
        </w:rPr>
        <w:t xml:space="preserve"> української наукової спільноти до європейського дослідницького простору</w:t>
      </w:r>
      <w:r w:rsidR="00517136" w:rsidRPr="00662FA5">
        <w:rPr>
          <w:rFonts w:ascii="Arial" w:hAnsi="Arial" w:cs="Arial"/>
          <w:sz w:val="20"/>
          <w:szCs w:val="20"/>
        </w:rPr>
        <w:t xml:space="preserve"> і, зокрема, на залучення українських команд до виконання проєктів за Програмою ЄС «Горизонт Європа»</w:t>
      </w:r>
      <w:r w:rsidRPr="00662FA5">
        <w:rPr>
          <w:rFonts w:ascii="Arial" w:hAnsi="Arial" w:cs="Arial"/>
          <w:sz w:val="20"/>
          <w:szCs w:val="20"/>
        </w:rPr>
        <w:t xml:space="preserve">. </w:t>
      </w:r>
    </w:p>
    <w:p w14:paraId="5307B8EF" w14:textId="4969ACD9" w:rsidR="00BA1536" w:rsidRPr="00662FA5" w:rsidRDefault="00B03621" w:rsidP="00D80D8E">
      <w:pPr>
        <w:spacing w:after="0" w:line="264" w:lineRule="auto"/>
        <w:ind w:firstLine="284"/>
        <w:contextualSpacing/>
        <w:jc w:val="both"/>
        <w:rPr>
          <w:rFonts w:ascii="Arial" w:hAnsi="Arial" w:cs="Arial"/>
          <w:sz w:val="20"/>
          <w:szCs w:val="20"/>
        </w:rPr>
      </w:pPr>
      <w:r w:rsidRPr="00662FA5">
        <w:rPr>
          <w:rFonts w:ascii="Arial" w:hAnsi="Arial" w:cs="Arial"/>
          <w:sz w:val="20"/>
          <w:szCs w:val="20"/>
        </w:rPr>
        <w:t>Термін «відкрита наука» з’явився відносно недавно і замінив попередні терміни, які використовувалися для позначення трансформації наукової практики (</w:t>
      </w:r>
      <w:proofErr w:type="spellStart"/>
      <w:r w:rsidRPr="00662FA5">
        <w:rPr>
          <w:rFonts w:ascii="Arial" w:hAnsi="Arial" w:cs="Arial"/>
          <w:sz w:val="20"/>
          <w:szCs w:val="20"/>
        </w:rPr>
        <w:t>Science</w:t>
      </w:r>
      <w:proofErr w:type="spellEnd"/>
      <w:r w:rsidRPr="00662FA5">
        <w:rPr>
          <w:rFonts w:ascii="Arial" w:hAnsi="Arial" w:cs="Arial"/>
          <w:sz w:val="20"/>
          <w:szCs w:val="20"/>
        </w:rPr>
        <w:t xml:space="preserve"> 2.0, e-</w:t>
      </w:r>
      <w:proofErr w:type="spellStart"/>
      <w:r w:rsidRPr="00662FA5">
        <w:rPr>
          <w:rFonts w:ascii="Arial" w:hAnsi="Arial" w:cs="Arial"/>
          <w:sz w:val="20"/>
          <w:szCs w:val="20"/>
        </w:rPr>
        <w:t>Science</w:t>
      </w:r>
      <w:proofErr w:type="spellEnd"/>
      <w:r w:rsidRPr="00662FA5">
        <w:rPr>
          <w:rFonts w:ascii="Arial" w:hAnsi="Arial" w:cs="Arial"/>
          <w:sz w:val="20"/>
          <w:szCs w:val="20"/>
        </w:rPr>
        <w:t xml:space="preserve"> тощо).</w:t>
      </w:r>
      <w:r w:rsidR="00BD7CF4" w:rsidRPr="00662FA5">
        <w:rPr>
          <w:rFonts w:ascii="Arial" w:hAnsi="Arial" w:cs="Arial"/>
          <w:sz w:val="20"/>
          <w:szCs w:val="20"/>
        </w:rPr>
        <w:t xml:space="preserve"> </w:t>
      </w:r>
      <w:r w:rsidRPr="00662FA5">
        <w:rPr>
          <w:rFonts w:ascii="Arial" w:hAnsi="Arial" w:cs="Arial"/>
          <w:sz w:val="20"/>
          <w:szCs w:val="20"/>
        </w:rPr>
        <w:t>Одними з перших офіційних документів</w:t>
      </w:r>
      <w:r w:rsidR="0059320A" w:rsidRPr="00662FA5">
        <w:rPr>
          <w:rFonts w:ascii="Arial" w:hAnsi="Arial" w:cs="Arial"/>
          <w:sz w:val="20"/>
          <w:szCs w:val="20"/>
        </w:rPr>
        <w:t>, які стосую</w:t>
      </w:r>
      <w:r w:rsidR="00113001" w:rsidRPr="00662FA5">
        <w:rPr>
          <w:rFonts w:ascii="Arial" w:hAnsi="Arial" w:cs="Arial"/>
          <w:sz w:val="20"/>
          <w:szCs w:val="20"/>
        </w:rPr>
        <w:t xml:space="preserve">ться основних </w:t>
      </w:r>
      <w:r w:rsidR="0059320A" w:rsidRPr="00662FA5">
        <w:rPr>
          <w:rFonts w:ascii="Arial" w:hAnsi="Arial" w:cs="Arial"/>
          <w:sz w:val="20"/>
          <w:szCs w:val="20"/>
        </w:rPr>
        <w:t xml:space="preserve">положень </w:t>
      </w:r>
      <w:r w:rsidR="00BA1536" w:rsidRPr="00662FA5">
        <w:rPr>
          <w:rFonts w:ascii="Arial" w:hAnsi="Arial" w:cs="Arial"/>
          <w:sz w:val="20"/>
          <w:szCs w:val="20"/>
        </w:rPr>
        <w:t xml:space="preserve">концепції </w:t>
      </w:r>
      <w:r w:rsidR="0059320A" w:rsidRPr="00662FA5">
        <w:rPr>
          <w:rFonts w:ascii="Arial" w:hAnsi="Arial" w:cs="Arial"/>
          <w:sz w:val="20"/>
          <w:szCs w:val="20"/>
        </w:rPr>
        <w:t>відкритої науки, вважаю</w:t>
      </w:r>
      <w:r w:rsidR="00113001" w:rsidRPr="00662FA5">
        <w:rPr>
          <w:rFonts w:ascii="Arial" w:hAnsi="Arial" w:cs="Arial"/>
          <w:sz w:val="20"/>
          <w:szCs w:val="20"/>
        </w:rPr>
        <w:t>ться «Будапештська ініціатива відкритого доступу» 2001 року</w:t>
      </w:r>
      <w:r w:rsidR="00BD7CF4" w:rsidRPr="00662FA5">
        <w:rPr>
          <w:rFonts w:ascii="Arial" w:hAnsi="Arial" w:cs="Arial"/>
          <w:sz w:val="20"/>
          <w:szCs w:val="20"/>
        </w:rPr>
        <w:t xml:space="preserve"> [1]</w:t>
      </w:r>
      <w:r w:rsidR="00113001" w:rsidRPr="00662FA5">
        <w:rPr>
          <w:rFonts w:ascii="Arial" w:hAnsi="Arial" w:cs="Arial"/>
          <w:sz w:val="20"/>
          <w:szCs w:val="20"/>
        </w:rPr>
        <w:t xml:space="preserve"> та «Берлінська декларація про відкритий доступ до наукових та гуманітарних знань» 2003 року</w:t>
      </w:r>
      <w:r w:rsidR="00BD7CF4" w:rsidRPr="00662FA5">
        <w:rPr>
          <w:rFonts w:ascii="Arial" w:hAnsi="Arial" w:cs="Arial"/>
          <w:sz w:val="20"/>
          <w:szCs w:val="20"/>
        </w:rPr>
        <w:t xml:space="preserve"> [2]</w:t>
      </w:r>
      <w:r w:rsidR="00113001" w:rsidRPr="00662FA5">
        <w:rPr>
          <w:rFonts w:ascii="Arial" w:hAnsi="Arial" w:cs="Arial"/>
          <w:sz w:val="20"/>
          <w:szCs w:val="20"/>
        </w:rPr>
        <w:t xml:space="preserve">. </w:t>
      </w:r>
      <w:r w:rsidR="001346B3" w:rsidRPr="00662FA5">
        <w:rPr>
          <w:rFonts w:ascii="Arial" w:hAnsi="Arial" w:cs="Arial"/>
          <w:sz w:val="20"/>
          <w:szCs w:val="20"/>
        </w:rPr>
        <w:t xml:space="preserve">Надалі ця концепція була взята на озброєння Європейською Комісією та викладена </w:t>
      </w:r>
      <w:r w:rsidR="00BD7CF4" w:rsidRPr="00662FA5">
        <w:rPr>
          <w:rFonts w:ascii="Arial" w:hAnsi="Arial" w:cs="Arial"/>
          <w:sz w:val="20"/>
          <w:szCs w:val="20"/>
        </w:rPr>
        <w:t>у</w:t>
      </w:r>
      <w:r w:rsidR="001346B3" w:rsidRPr="00662FA5">
        <w:rPr>
          <w:rFonts w:ascii="Arial" w:hAnsi="Arial" w:cs="Arial"/>
          <w:sz w:val="20"/>
          <w:szCs w:val="20"/>
        </w:rPr>
        <w:t xml:space="preserve"> </w:t>
      </w:r>
      <w:r w:rsidRPr="00662FA5">
        <w:rPr>
          <w:rFonts w:ascii="Arial" w:hAnsi="Arial" w:cs="Arial"/>
          <w:sz w:val="20"/>
          <w:szCs w:val="20"/>
        </w:rPr>
        <w:t>керівному документі</w:t>
      </w:r>
      <w:r w:rsidR="001346B3" w:rsidRPr="00662FA5">
        <w:rPr>
          <w:rFonts w:ascii="Arial" w:hAnsi="Arial" w:cs="Arial"/>
          <w:sz w:val="20"/>
          <w:szCs w:val="20"/>
        </w:rPr>
        <w:t xml:space="preserve"> 2016 року </w:t>
      </w:r>
      <w:r w:rsidR="00BD7CF4" w:rsidRPr="00662FA5">
        <w:rPr>
          <w:rFonts w:ascii="Arial" w:hAnsi="Arial" w:cs="Arial"/>
          <w:sz w:val="20"/>
          <w:szCs w:val="20"/>
        </w:rPr>
        <w:t xml:space="preserve">під назвою </w:t>
      </w:r>
      <w:r w:rsidR="001346B3" w:rsidRPr="00662FA5">
        <w:rPr>
          <w:rFonts w:ascii="Arial" w:hAnsi="Arial" w:cs="Arial"/>
          <w:sz w:val="20"/>
          <w:szCs w:val="20"/>
        </w:rPr>
        <w:t xml:space="preserve">«Відкриті інновації, Відкрита наука, Відкритість до світу – </w:t>
      </w:r>
      <w:proofErr w:type="spellStart"/>
      <w:r w:rsidR="001346B3" w:rsidRPr="00662FA5">
        <w:rPr>
          <w:rFonts w:ascii="Arial" w:hAnsi="Arial" w:cs="Arial"/>
          <w:sz w:val="20"/>
          <w:szCs w:val="20"/>
        </w:rPr>
        <w:t>візія</w:t>
      </w:r>
      <w:proofErr w:type="spellEnd"/>
      <w:r w:rsidR="001346B3" w:rsidRPr="00662FA5">
        <w:rPr>
          <w:rFonts w:ascii="Arial" w:hAnsi="Arial" w:cs="Arial"/>
          <w:sz w:val="20"/>
          <w:szCs w:val="20"/>
        </w:rPr>
        <w:t xml:space="preserve"> для Європи»</w:t>
      </w:r>
      <w:r w:rsidR="00BD7CF4" w:rsidRPr="00662FA5">
        <w:rPr>
          <w:rFonts w:ascii="Arial" w:hAnsi="Arial" w:cs="Arial"/>
          <w:sz w:val="20"/>
          <w:szCs w:val="20"/>
        </w:rPr>
        <w:t xml:space="preserve"> [3]</w:t>
      </w:r>
      <w:r w:rsidR="001346B3" w:rsidRPr="00662FA5">
        <w:rPr>
          <w:rFonts w:ascii="Arial" w:hAnsi="Arial" w:cs="Arial"/>
          <w:sz w:val="20"/>
          <w:szCs w:val="20"/>
        </w:rPr>
        <w:t>.</w:t>
      </w:r>
    </w:p>
    <w:p w14:paraId="12D03C86" w14:textId="2E436519" w:rsidR="00FB30AE" w:rsidRPr="00662FA5" w:rsidRDefault="001346B3" w:rsidP="00D80D8E">
      <w:pPr>
        <w:spacing w:after="0" w:line="264" w:lineRule="auto"/>
        <w:ind w:firstLine="284"/>
        <w:contextualSpacing/>
        <w:jc w:val="both"/>
        <w:rPr>
          <w:rFonts w:ascii="Arial" w:hAnsi="Arial" w:cs="Arial"/>
          <w:sz w:val="20"/>
          <w:szCs w:val="20"/>
        </w:rPr>
      </w:pPr>
      <w:r w:rsidRPr="00662FA5">
        <w:rPr>
          <w:rFonts w:ascii="Arial" w:hAnsi="Arial" w:cs="Arial"/>
          <w:sz w:val="20"/>
          <w:szCs w:val="20"/>
        </w:rPr>
        <w:t xml:space="preserve">На сьогоднішній день </w:t>
      </w:r>
      <w:r w:rsidR="00FB30AE" w:rsidRPr="00662FA5">
        <w:rPr>
          <w:rFonts w:ascii="Arial" w:hAnsi="Arial" w:cs="Arial"/>
          <w:sz w:val="20"/>
          <w:szCs w:val="20"/>
        </w:rPr>
        <w:t>ключові по</w:t>
      </w:r>
      <w:r w:rsidR="006D1FDF" w:rsidRPr="00662FA5">
        <w:rPr>
          <w:rFonts w:ascii="Arial" w:hAnsi="Arial" w:cs="Arial"/>
          <w:sz w:val="20"/>
          <w:szCs w:val="20"/>
        </w:rPr>
        <w:t>л</w:t>
      </w:r>
      <w:r w:rsidR="006F4FAE" w:rsidRPr="00662FA5">
        <w:rPr>
          <w:rFonts w:ascii="Arial" w:hAnsi="Arial" w:cs="Arial"/>
          <w:sz w:val="20"/>
          <w:szCs w:val="20"/>
        </w:rPr>
        <w:t xml:space="preserve">оження </w:t>
      </w:r>
      <w:r w:rsidRPr="00662FA5">
        <w:rPr>
          <w:rFonts w:ascii="Arial" w:hAnsi="Arial" w:cs="Arial"/>
          <w:sz w:val="20"/>
          <w:szCs w:val="20"/>
        </w:rPr>
        <w:t xml:space="preserve">концепції </w:t>
      </w:r>
      <w:r w:rsidR="006F4FAE" w:rsidRPr="00662FA5">
        <w:rPr>
          <w:rFonts w:ascii="Arial" w:hAnsi="Arial" w:cs="Arial"/>
          <w:sz w:val="20"/>
          <w:szCs w:val="20"/>
        </w:rPr>
        <w:t>відкритої науки детально</w:t>
      </w:r>
      <w:r w:rsidR="00FB30AE" w:rsidRPr="00662FA5">
        <w:rPr>
          <w:rFonts w:ascii="Arial" w:hAnsi="Arial" w:cs="Arial"/>
          <w:sz w:val="20"/>
          <w:szCs w:val="20"/>
        </w:rPr>
        <w:t xml:space="preserve"> </w:t>
      </w:r>
      <w:r w:rsidR="00BD7CF4" w:rsidRPr="00662FA5">
        <w:rPr>
          <w:rFonts w:ascii="Arial" w:hAnsi="Arial" w:cs="Arial"/>
          <w:sz w:val="20"/>
          <w:szCs w:val="20"/>
        </w:rPr>
        <w:t>виклад</w:t>
      </w:r>
      <w:r w:rsidR="00FB30AE" w:rsidRPr="00662FA5">
        <w:rPr>
          <w:rFonts w:ascii="Arial" w:hAnsi="Arial" w:cs="Arial"/>
          <w:sz w:val="20"/>
          <w:szCs w:val="20"/>
        </w:rPr>
        <w:t xml:space="preserve">ені </w:t>
      </w:r>
      <w:r w:rsidR="00BD7CF4" w:rsidRPr="00662FA5">
        <w:rPr>
          <w:rFonts w:ascii="Arial" w:hAnsi="Arial" w:cs="Arial"/>
          <w:sz w:val="20"/>
          <w:szCs w:val="20"/>
        </w:rPr>
        <w:t>у</w:t>
      </w:r>
      <w:r w:rsidR="00FB30AE" w:rsidRPr="00662FA5">
        <w:rPr>
          <w:rFonts w:ascii="Arial" w:hAnsi="Arial" w:cs="Arial"/>
          <w:sz w:val="20"/>
          <w:szCs w:val="20"/>
        </w:rPr>
        <w:t xml:space="preserve"> </w:t>
      </w:r>
      <w:r w:rsidR="00E05A5C" w:rsidRPr="00662FA5">
        <w:rPr>
          <w:rFonts w:ascii="Arial" w:hAnsi="Arial" w:cs="Arial"/>
          <w:sz w:val="20"/>
          <w:szCs w:val="20"/>
        </w:rPr>
        <w:t>низці документів</w:t>
      </w:r>
      <w:r w:rsidR="001E4073" w:rsidRPr="00662FA5">
        <w:rPr>
          <w:rFonts w:ascii="Arial" w:hAnsi="Arial" w:cs="Arial"/>
          <w:sz w:val="20"/>
          <w:szCs w:val="20"/>
        </w:rPr>
        <w:t xml:space="preserve"> провідних міжнародних організацій, зокрема у Керівництві до програми «Горизонт Європа» Європейської комісії</w:t>
      </w:r>
      <w:r w:rsidR="00E05A5C" w:rsidRPr="00662FA5">
        <w:rPr>
          <w:rFonts w:ascii="Arial" w:hAnsi="Arial" w:cs="Arial"/>
          <w:sz w:val="20"/>
          <w:szCs w:val="20"/>
        </w:rPr>
        <w:t xml:space="preserve"> 2021 року</w:t>
      </w:r>
      <w:r w:rsidR="00BD7CF4" w:rsidRPr="00662FA5">
        <w:rPr>
          <w:rFonts w:ascii="Arial" w:hAnsi="Arial" w:cs="Arial"/>
          <w:sz w:val="20"/>
          <w:szCs w:val="20"/>
        </w:rPr>
        <w:t xml:space="preserve"> [4]</w:t>
      </w:r>
      <w:r w:rsidR="00E05A5C" w:rsidRPr="00662FA5">
        <w:rPr>
          <w:rFonts w:ascii="Arial" w:hAnsi="Arial" w:cs="Arial"/>
          <w:sz w:val="20"/>
          <w:szCs w:val="20"/>
        </w:rPr>
        <w:t>;</w:t>
      </w:r>
      <w:r w:rsidR="001E4073" w:rsidRPr="00662FA5">
        <w:rPr>
          <w:rFonts w:ascii="Arial" w:hAnsi="Arial" w:cs="Arial"/>
          <w:sz w:val="20"/>
          <w:szCs w:val="20"/>
        </w:rPr>
        <w:t xml:space="preserve"> </w:t>
      </w:r>
      <w:r w:rsidR="00E05A5C" w:rsidRPr="00662FA5">
        <w:rPr>
          <w:rFonts w:ascii="Arial" w:hAnsi="Arial" w:cs="Arial"/>
          <w:sz w:val="20"/>
          <w:szCs w:val="20"/>
        </w:rPr>
        <w:t xml:space="preserve">Рекомендаціях із реалізації принципів відкритої науки, ухвалених на 41-ій сесії Генеральної конференції </w:t>
      </w:r>
      <w:r w:rsidR="00E05A5C" w:rsidRPr="00662FA5">
        <w:rPr>
          <w:rFonts w:ascii="Arial" w:hAnsi="Arial" w:cs="Arial"/>
          <w:sz w:val="20"/>
          <w:szCs w:val="20"/>
          <w:lang w:val="en-US"/>
        </w:rPr>
        <w:t>UNESCO</w:t>
      </w:r>
      <w:r w:rsidR="00E05A5C" w:rsidRPr="00662FA5">
        <w:rPr>
          <w:rFonts w:ascii="Arial" w:hAnsi="Arial" w:cs="Arial"/>
          <w:sz w:val="20"/>
          <w:szCs w:val="20"/>
        </w:rPr>
        <w:t xml:space="preserve"> у вересні 2021 року</w:t>
      </w:r>
      <w:r w:rsidR="00BD7CF4" w:rsidRPr="00662FA5">
        <w:rPr>
          <w:rFonts w:ascii="Arial" w:hAnsi="Arial" w:cs="Arial"/>
          <w:sz w:val="20"/>
          <w:szCs w:val="20"/>
        </w:rPr>
        <w:t xml:space="preserve"> [5]</w:t>
      </w:r>
      <w:r w:rsidR="00E05A5C" w:rsidRPr="00662FA5">
        <w:rPr>
          <w:rFonts w:ascii="Arial" w:hAnsi="Arial" w:cs="Arial"/>
          <w:sz w:val="20"/>
          <w:szCs w:val="20"/>
        </w:rPr>
        <w:t xml:space="preserve">; </w:t>
      </w:r>
      <w:r w:rsidR="006F4FAE" w:rsidRPr="00662FA5">
        <w:rPr>
          <w:rFonts w:ascii="Arial" w:hAnsi="Arial" w:cs="Arial"/>
          <w:sz w:val="20"/>
          <w:szCs w:val="20"/>
        </w:rPr>
        <w:t xml:space="preserve">Концептуальній записці </w:t>
      </w:r>
      <w:r w:rsidR="00F11CA1" w:rsidRPr="00662FA5">
        <w:rPr>
          <w:rFonts w:ascii="Arial" w:hAnsi="Arial" w:cs="Arial"/>
          <w:sz w:val="20"/>
          <w:szCs w:val="20"/>
        </w:rPr>
        <w:t>Організації Об’єдна</w:t>
      </w:r>
      <w:r w:rsidR="00BD7CF4" w:rsidRPr="00662FA5">
        <w:rPr>
          <w:rFonts w:ascii="Arial" w:hAnsi="Arial" w:cs="Arial"/>
          <w:sz w:val="20"/>
          <w:szCs w:val="20"/>
        </w:rPr>
        <w:t>них Націй щодо відкритої науки [6] тощо</w:t>
      </w:r>
      <w:r w:rsidR="003A30A0" w:rsidRPr="00662FA5">
        <w:rPr>
          <w:rFonts w:ascii="Arial" w:hAnsi="Arial" w:cs="Arial"/>
          <w:sz w:val="20"/>
          <w:szCs w:val="20"/>
        </w:rPr>
        <w:t>.</w:t>
      </w:r>
    </w:p>
    <w:p w14:paraId="30010F03" w14:textId="3FCC8D6D" w:rsidR="002B2793" w:rsidRPr="00662FA5" w:rsidRDefault="000933BC" w:rsidP="00F4167A">
      <w:pPr>
        <w:spacing w:after="0" w:line="264" w:lineRule="auto"/>
        <w:ind w:firstLine="284"/>
        <w:contextualSpacing/>
        <w:jc w:val="both"/>
        <w:rPr>
          <w:rFonts w:ascii="Arial" w:hAnsi="Arial" w:cs="Arial"/>
          <w:sz w:val="20"/>
          <w:szCs w:val="20"/>
        </w:rPr>
      </w:pPr>
      <w:r w:rsidRPr="00662FA5">
        <w:rPr>
          <w:rFonts w:ascii="Arial" w:hAnsi="Arial" w:cs="Arial"/>
          <w:sz w:val="20"/>
          <w:szCs w:val="20"/>
        </w:rPr>
        <w:t>Згідно з цими документами відкрита</w:t>
      </w:r>
      <w:r w:rsidR="00CD335C" w:rsidRPr="00662FA5">
        <w:rPr>
          <w:rFonts w:ascii="Arial" w:hAnsi="Arial" w:cs="Arial"/>
          <w:sz w:val="20"/>
          <w:szCs w:val="20"/>
        </w:rPr>
        <w:t xml:space="preserve"> наука трактується, як новий підхід до наукового процесу, </w:t>
      </w:r>
      <w:r w:rsidR="006E176D" w:rsidRPr="00662FA5">
        <w:rPr>
          <w:rFonts w:ascii="Arial" w:hAnsi="Arial" w:cs="Arial"/>
          <w:sz w:val="20"/>
          <w:szCs w:val="20"/>
        </w:rPr>
        <w:t>який формує сучасні</w:t>
      </w:r>
      <w:r w:rsidR="00CD335C" w:rsidRPr="00662FA5">
        <w:rPr>
          <w:rFonts w:ascii="Arial" w:hAnsi="Arial" w:cs="Arial"/>
          <w:sz w:val="20"/>
          <w:szCs w:val="20"/>
        </w:rPr>
        <w:t xml:space="preserve"> стандарти прозорості,</w:t>
      </w:r>
      <w:r w:rsidR="00F3238A" w:rsidRPr="00662FA5">
        <w:rPr>
          <w:rFonts w:ascii="Arial" w:hAnsi="Arial" w:cs="Arial"/>
          <w:sz w:val="20"/>
          <w:szCs w:val="20"/>
        </w:rPr>
        <w:t xml:space="preserve"> співробітництва та комунікації</w:t>
      </w:r>
      <w:r w:rsidR="00CD335C" w:rsidRPr="00662FA5">
        <w:rPr>
          <w:rFonts w:ascii="Arial" w:hAnsi="Arial" w:cs="Arial"/>
          <w:sz w:val="20"/>
          <w:szCs w:val="20"/>
        </w:rPr>
        <w:t xml:space="preserve"> </w:t>
      </w:r>
      <w:r w:rsidR="009C2BFF" w:rsidRPr="00662FA5">
        <w:rPr>
          <w:rFonts w:ascii="Arial" w:hAnsi="Arial" w:cs="Arial"/>
          <w:sz w:val="20"/>
          <w:szCs w:val="20"/>
        </w:rPr>
        <w:t>на основі розширеного відкритого доступу до наукових матеріал</w:t>
      </w:r>
      <w:r w:rsidR="003A30A0" w:rsidRPr="00662FA5">
        <w:rPr>
          <w:rFonts w:ascii="Arial" w:hAnsi="Arial" w:cs="Arial"/>
          <w:sz w:val="20"/>
          <w:szCs w:val="20"/>
        </w:rPr>
        <w:t>ів, інструментарію та процесів.</w:t>
      </w:r>
      <w:r w:rsidR="00F4167A" w:rsidRPr="00662FA5">
        <w:rPr>
          <w:rFonts w:ascii="Arial" w:hAnsi="Arial" w:cs="Arial"/>
          <w:sz w:val="20"/>
          <w:szCs w:val="20"/>
        </w:rPr>
        <w:t xml:space="preserve"> Зокрема, у рекомендаціях із реалізації принципів відкритої науки [5] зазначається, що концепція «</w:t>
      </w:r>
      <w:r w:rsidR="002B2793" w:rsidRPr="00662FA5">
        <w:rPr>
          <w:rFonts w:ascii="Arial" w:hAnsi="Arial" w:cs="Arial"/>
          <w:sz w:val="20"/>
          <w:szCs w:val="20"/>
        </w:rPr>
        <w:t>об'єднує різні рухи та форми діяльності, спрямовані на те, щоб зробити наукові знання різними мовами відкритими, загальнодоступними та придатними для загального багаторазового використання, розширити наукову співпрацю та обмін інформацією на благо науки і суспільства і відкрити процеси створення, оцінки та розповсюдження наукових знань для соціальних суб'єктів, що не входять у традиційне наукове співтовариство</w:t>
      </w:r>
      <w:r w:rsidR="00F4167A" w:rsidRPr="00662FA5">
        <w:rPr>
          <w:rFonts w:ascii="Arial" w:hAnsi="Arial" w:cs="Arial"/>
          <w:sz w:val="20"/>
          <w:szCs w:val="20"/>
        </w:rPr>
        <w:t>»</w:t>
      </w:r>
      <w:r w:rsidR="002B2793" w:rsidRPr="00662FA5">
        <w:rPr>
          <w:rFonts w:ascii="Arial" w:hAnsi="Arial" w:cs="Arial"/>
          <w:sz w:val="20"/>
          <w:szCs w:val="20"/>
        </w:rPr>
        <w:t xml:space="preserve">. </w:t>
      </w:r>
    </w:p>
    <w:p w14:paraId="4BF23D84" w14:textId="10B462CD" w:rsidR="00E74C52" w:rsidRPr="00662FA5" w:rsidRDefault="00CB3578" w:rsidP="00E74C52">
      <w:pPr>
        <w:spacing w:after="0" w:line="264" w:lineRule="auto"/>
        <w:ind w:firstLine="284"/>
        <w:contextualSpacing/>
        <w:jc w:val="both"/>
        <w:rPr>
          <w:rFonts w:ascii="Arial" w:hAnsi="Arial" w:cs="Arial"/>
          <w:sz w:val="20"/>
          <w:szCs w:val="20"/>
        </w:rPr>
      </w:pPr>
      <w:r w:rsidRPr="00662FA5">
        <w:rPr>
          <w:rFonts w:ascii="Arial" w:hAnsi="Arial" w:cs="Arial"/>
          <w:sz w:val="20"/>
          <w:szCs w:val="20"/>
        </w:rPr>
        <w:t>На думку</w:t>
      </w:r>
      <w:r w:rsidR="00806BDA" w:rsidRPr="00662FA5">
        <w:rPr>
          <w:rFonts w:ascii="Arial" w:hAnsi="Arial" w:cs="Arial"/>
          <w:sz w:val="20"/>
          <w:szCs w:val="20"/>
        </w:rPr>
        <w:t xml:space="preserve"> Пітера </w:t>
      </w:r>
      <w:proofErr w:type="spellStart"/>
      <w:r w:rsidR="00806BDA" w:rsidRPr="00662FA5">
        <w:rPr>
          <w:rFonts w:ascii="Arial" w:hAnsi="Arial" w:cs="Arial"/>
          <w:sz w:val="20"/>
          <w:szCs w:val="20"/>
        </w:rPr>
        <w:t>Б</w:t>
      </w:r>
      <w:r w:rsidR="000933BC" w:rsidRPr="00662FA5">
        <w:rPr>
          <w:rFonts w:ascii="Arial" w:hAnsi="Arial" w:cs="Arial"/>
          <w:sz w:val="20"/>
          <w:szCs w:val="20"/>
        </w:rPr>
        <w:t>а</w:t>
      </w:r>
      <w:r w:rsidR="00806BDA" w:rsidRPr="00662FA5">
        <w:rPr>
          <w:rFonts w:ascii="Arial" w:hAnsi="Arial" w:cs="Arial"/>
          <w:sz w:val="20"/>
          <w:szCs w:val="20"/>
        </w:rPr>
        <w:t>у</w:t>
      </w:r>
      <w:r w:rsidR="006E176D" w:rsidRPr="00662FA5">
        <w:rPr>
          <w:rFonts w:ascii="Arial" w:hAnsi="Arial" w:cs="Arial"/>
          <w:sz w:val="20"/>
          <w:szCs w:val="20"/>
        </w:rPr>
        <w:t>мгартнера</w:t>
      </w:r>
      <w:proofErr w:type="spellEnd"/>
      <w:r w:rsidR="006E176D" w:rsidRPr="00662FA5">
        <w:rPr>
          <w:rFonts w:ascii="Arial" w:hAnsi="Arial" w:cs="Arial"/>
          <w:sz w:val="20"/>
          <w:szCs w:val="20"/>
        </w:rPr>
        <w:t xml:space="preserve"> </w:t>
      </w:r>
      <w:r w:rsidRPr="00662FA5">
        <w:rPr>
          <w:rFonts w:ascii="Arial" w:hAnsi="Arial" w:cs="Arial"/>
          <w:sz w:val="20"/>
          <w:szCs w:val="20"/>
        </w:rPr>
        <w:t xml:space="preserve">[7] концепція </w:t>
      </w:r>
      <w:r w:rsidR="006E176D" w:rsidRPr="00662FA5">
        <w:rPr>
          <w:rFonts w:ascii="Arial" w:hAnsi="Arial" w:cs="Arial"/>
          <w:sz w:val="20"/>
          <w:szCs w:val="20"/>
        </w:rPr>
        <w:t>відкрит</w:t>
      </w:r>
      <w:r w:rsidR="00696BCE" w:rsidRPr="00662FA5">
        <w:rPr>
          <w:rFonts w:ascii="Arial" w:hAnsi="Arial" w:cs="Arial"/>
          <w:sz w:val="20"/>
          <w:szCs w:val="20"/>
        </w:rPr>
        <w:t>ої науки</w:t>
      </w:r>
      <w:r w:rsidR="006E176D" w:rsidRPr="00662FA5">
        <w:rPr>
          <w:rFonts w:ascii="Arial" w:hAnsi="Arial" w:cs="Arial"/>
          <w:sz w:val="20"/>
          <w:szCs w:val="20"/>
        </w:rPr>
        <w:t xml:space="preserve"> вк</w:t>
      </w:r>
      <w:r w:rsidR="00A353E9" w:rsidRPr="00662FA5">
        <w:rPr>
          <w:rFonts w:ascii="Arial" w:hAnsi="Arial" w:cs="Arial"/>
          <w:sz w:val="20"/>
          <w:szCs w:val="20"/>
        </w:rPr>
        <w:t>лю</w:t>
      </w:r>
      <w:r w:rsidR="006E176D" w:rsidRPr="00662FA5">
        <w:rPr>
          <w:rFonts w:ascii="Arial" w:hAnsi="Arial" w:cs="Arial"/>
          <w:sz w:val="20"/>
          <w:szCs w:val="20"/>
        </w:rPr>
        <w:t>ча</w:t>
      </w:r>
      <w:r w:rsidR="00A353E9" w:rsidRPr="00662FA5">
        <w:rPr>
          <w:rFonts w:ascii="Arial" w:hAnsi="Arial" w:cs="Arial"/>
          <w:sz w:val="20"/>
          <w:szCs w:val="20"/>
        </w:rPr>
        <w:t xml:space="preserve">є </w:t>
      </w:r>
      <w:r w:rsidR="006E176D" w:rsidRPr="00662FA5">
        <w:rPr>
          <w:rFonts w:ascii="Arial" w:hAnsi="Arial" w:cs="Arial"/>
          <w:sz w:val="20"/>
          <w:szCs w:val="20"/>
        </w:rPr>
        <w:t>такі складові як</w:t>
      </w:r>
      <w:r w:rsidR="00A353E9" w:rsidRPr="00662FA5">
        <w:rPr>
          <w:rFonts w:ascii="Arial" w:hAnsi="Arial" w:cs="Arial"/>
          <w:sz w:val="20"/>
          <w:szCs w:val="20"/>
        </w:rPr>
        <w:t xml:space="preserve">: </w:t>
      </w:r>
      <w:r w:rsidR="006E176D" w:rsidRPr="00662FA5">
        <w:rPr>
          <w:rFonts w:ascii="Arial" w:hAnsi="Arial" w:cs="Arial"/>
          <w:sz w:val="20"/>
          <w:szCs w:val="20"/>
        </w:rPr>
        <w:t>в</w:t>
      </w:r>
      <w:r w:rsidR="00A353E9" w:rsidRPr="00662FA5">
        <w:rPr>
          <w:rFonts w:ascii="Arial" w:hAnsi="Arial" w:cs="Arial"/>
          <w:sz w:val="20"/>
          <w:szCs w:val="20"/>
        </w:rPr>
        <w:t xml:space="preserve">ідкритий </w:t>
      </w:r>
      <w:r w:rsidR="00806BDA" w:rsidRPr="00662FA5">
        <w:rPr>
          <w:rFonts w:ascii="Arial" w:hAnsi="Arial" w:cs="Arial"/>
          <w:sz w:val="20"/>
          <w:szCs w:val="20"/>
        </w:rPr>
        <w:t>доступ;</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ідкриті </w:t>
      </w:r>
      <w:r w:rsidR="00806BDA" w:rsidRPr="00662FA5">
        <w:rPr>
          <w:rFonts w:ascii="Arial" w:hAnsi="Arial" w:cs="Arial"/>
          <w:sz w:val="20"/>
          <w:szCs w:val="20"/>
        </w:rPr>
        <w:t>цитування;</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ідкритий </w:t>
      </w:r>
      <w:r w:rsidR="00806BDA" w:rsidRPr="00662FA5">
        <w:rPr>
          <w:rFonts w:ascii="Arial" w:hAnsi="Arial" w:cs="Arial"/>
          <w:sz w:val="20"/>
          <w:szCs w:val="20"/>
        </w:rPr>
        <w:t>контент;</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ідкриті </w:t>
      </w:r>
      <w:r w:rsidR="00806BDA" w:rsidRPr="00662FA5">
        <w:rPr>
          <w:rFonts w:ascii="Arial" w:hAnsi="Arial" w:cs="Arial"/>
          <w:sz w:val="20"/>
          <w:szCs w:val="20"/>
        </w:rPr>
        <w:t>дослідницькі дані;</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ідкриті </w:t>
      </w:r>
      <w:r w:rsidR="006E176D" w:rsidRPr="00662FA5">
        <w:rPr>
          <w:rFonts w:ascii="Arial" w:hAnsi="Arial" w:cs="Arial"/>
          <w:sz w:val="20"/>
          <w:szCs w:val="20"/>
        </w:rPr>
        <w:t>освітні</w:t>
      </w:r>
      <w:r w:rsidR="00806BDA" w:rsidRPr="00662FA5">
        <w:rPr>
          <w:rFonts w:ascii="Arial" w:hAnsi="Arial" w:cs="Arial"/>
          <w:sz w:val="20"/>
          <w:szCs w:val="20"/>
        </w:rPr>
        <w:t xml:space="preserve"> ресурси;</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ідкрите </w:t>
      </w:r>
      <w:r w:rsidR="00806BDA" w:rsidRPr="00662FA5">
        <w:rPr>
          <w:rFonts w:ascii="Arial" w:hAnsi="Arial" w:cs="Arial"/>
          <w:sz w:val="20"/>
          <w:szCs w:val="20"/>
        </w:rPr>
        <w:t>оцінювання;</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ідкриті </w:t>
      </w:r>
      <w:r w:rsidR="00806BDA" w:rsidRPr="00662FA5">
        <w:rPr>
          <w:rFonts w:ascii="Arial" w:hAnsi="Arial" w:cs="Arial"/>
          <w:sz w:val="20"/>
          <w:szCs w:val="20"/>
        </w:rPr>
        <w:t>ліцензії;</w:t>
      </w:r>
      <w:r w:rsidR="006E176D" w:rsidRPr="00662FA5">
        <w:rPr>
          <w:rFonts w:ascii="Arial" w:hAnsi="Arial" w:cs="Arial"/>
          <w:sz w:val="20"/>
          <w:szCs w:val="20"/>
        </w:rPr>
        <w:t xml:space="preserve"> в</w:t>
      </w:r>
      <w:r w:rsidR="00A353E9" w:rsidRPr="00662FA5">
        <w:rPr>
          <w:rFonts w:ascii="Arial" w:hAnsi="Arial" w:cs="Arial"/>
          <w:sz w:val="20"/>
          <w:szCs w:val="20"/>
        </w:rPr>
        <w:t xml:space="preserve">ідкриті </w:t>
      </w:r>
      <w:r w:rsidR="00806BDA" w:rsidRPr="00662FA5">
        <w:rPr>
          <w:rFonts w:ascii="Arial" w:hAnsi="Arial" w:cs="Arial"/>
          <w:sz w:val="20"/>
          <w:szCs w:val="20"/>
        </w:rPr>
        <w:t>досл</w:t>
      </w:r>
      <w:r w:rsidR="006E176D" w:rsidRPr="00662FA5">
        <w:rPr>
          <w:rFonts w:ascii="Arial" w:hAnsi="Arial" w:cs="Arial"/>
          <w:sz w:val="20"/>
          <w:szCs w:val="20"/>
        </w:rPr>
        <w:t>ідження та в</w:t>
      </w:r>
      <w:r w:rsidR="00A353E9" w:rsidRPr="00662FA5">
        <w:rPr>
          <w:rFonts w:ascii="Arial" w:hAnsi="Arial" w:cs="Arial"/>
          <w:sz w:val="20"/>
          <w:szCs w:val="20"/>
        </w:rPr>
        <w:t xml:space="preserve">ідкриті </w:t>
      </w:r>
      <w:r w:rsidR="00806BDA" w:rsidRPr="00662FA5">
        <w:rPr>
          <w:rFonts w:ascii="Arial" w:hAnsi="Arial" w:cs="Arial"/>
          <w:sz w:val="20"/>
          <w:szCs w:val="20"/>
        </w:rPr>
        <w:t xml:space="preserve">джерела. </w:t>
      </w:r>
      <w:r w:rsidR="00696BCE" w:rsidRPr="00662FA5">
        <w:rPr>
          <w:rFonts w:ascii="Arial" w:hAnsi="Arial" w:cs="Arial"/>
          <w:sz w:val="20"/>
          <w:szCs w:val="20"/>
        </w:rPr>
        <w:t>Тобто, к</w:t>
      </w:r>
      <w:r w:rsidR="00F3238A" w:rsidRPr="00662FA5">
        <w:rPr>
          <w:rFonts w:ascii="Arial" w:hAnsi="Arial" w:cs="Arial"/>
          <w:sz w:val="20"/>
          <w:szCs w:val="20"/>
        </w:rPr>
        <w:t>онцепція</w:t>
      </w:r>
      <w:r w:rsidR="009442A3" w:rsidRPr="00662FA5">
        <w:rPr>
          <w:rFonts w:ascii="Arial" w:hAnsi="Arial" w:cs="Arial"/>
          <w:sz w:val="20"/>
          <w:szCs w:val="20"/>
        </w:rPr>
        <w:t xml:space="preserve"> відкритої науки </w:t>
      </w:r>
      <w:r w:rsidR="00F3238A" w:rsidRPr="00662FA5">
        <w:rPr>
          <w:rFonts w:ascii="Arial" w:hAnsi="Arial" w:cs="Arial"/>
          <w:sz w:val="20"/>
          <w:szCs w:val="20"/>
        </w:rPr>
        <w:t>передбачає впровадження принципів</w:t>
      </w:r>
      <w:r w:rsidR="009442A3" w:rsidRPr="00662FA5">
        <w:rPr>
          <w:rFonts w:ascii="Arial" w:hAnsi="Arial" w:cs="Arial"/>
          <w:sz w:val="20"/>
          <w:szCs w:val="20"/>
        </w:rPr>
        <w:t xml:space="preserve"> відкритості до всь</w:t>
      </w:r>
      <w:r w:rsidR="00F3238A" w:rsidRPr="00662FA5">
        <w:rPr>
          <w:rFonts w:ascii="Arial" w:hAnsi="Arial" w:cs="Arial"/>
          <w:sz w:val="20"/>
          <w:szCs w:val="20"/>
        </w:rPr>
        <w:t>ого циклу дослідження</w:t>
      </w:r>
      <w:r w:rsidR="00E74C52" w:rsidRPr="00662FA5">
        <w:rPr>
          <w:rFonts w:ascii="Arial" w:hAnsi="Arial" w:cs="Arial"/>
          <w:sz w:val="20"/>
          <w:szCs w:val="20"/>
        </w:rPr>
        <w:t>.</w:t>
      </w:r>
      <w:r w:rsidR="00F3238A" w:rsidRPr="00662FA5">
        <w:rPr>
          <w:rFonts w:ascii="Arial" w:hAnsi="Arial" w:cs="Arial"/>
          <w:sz w:val="20"/>
          <w:szCs w:val="20"/>
        </w:rPr>
        <w:t xml:space="preserve"> </w:t>
      </w:r>
      <w:r w:rsidR="00E74C52" w:rsidRPr="00662FA5">
        <w:rPr>
          <w:rFonts w:ascii="Arial" w:hAnsi="Arial" w:cs="Arial"/>
          <w:sz w:val="20"/>
          <w:szCs w:val="20"/>
        </w:rPr>
        <w:t>Відкритість слід заохочувати на всіх етапах наукової діяльності з метою підвищення точності результатів, а також впливу науки на суспільство та посилення здатності суспільства вирішувати складні взаємопов’язані проблеми в цілому. Високий ступінь відкритості призводить до підвищення прозорості та довіри до наукової інформації.</w:t>
      </w:r>
    </w:p>
    <w:p w14:paraId="6793FAD8" w14:textId="09F660F5" w:rsidR="00696BCE" w:rsidRPr="00662FA5" w:rsidRDefault="00696BCE" w:rsidP="00CB3578">
      <w:pPr>
        <w:spacing w:after="0" w:line="264" w:lineRule="auto"/>
        <w:ind w:firstLine="284"/>
        <w:contextualSpacing/>
        <w:jc w:val="both"/>
        <w:rPr>
          <w:rFonts w:ascii="Arial" w:hAnsi="Arial" w:cs="Arial"/>
          <w:sz w:val="20"/>
          <w:szCs w:val="20"/>
        </w:rPr>
      </w:pPr>
      <w:r w:rsidRPr="00662FA5">
        <w:rPr>
          <w:rFonts w:ascii="Arial" w:hAnsi="Arial" w:cs="Arial"/>
          <w:sz w:val="20"/>
          <w:szCs w:val="20"/>
        </w:rPr>
        <w:t xml:space="preserve">Таким чином, впровадження принципів відкритої науки призведе до істотних змін у наявних підходах до організації наукових досліджень. </w:t>
      </w:r>
      <w:r w:rsidR="00F3238A" w:rsidRPr="00662FA5">
        <w:rPr>
          <w:rFonts w:ascii="Arial" w:hAnsi="Arial" w:cs="Arial"/>
          <w:sz w:val="20"/>
          <w:szCs w:val="20"/>
        </w:rPr>
        <w:t>Очікується, що в короткостроковій перспективі ці зміни забезпечать вищий рівень прозорості та посилять взаємодію між наукою, бізнесом та суспільством, а в довгостроковій перспективі – підвищать якість науки та освіти.</w:t>
      </w:r>
    </w:p>
    <w:p w14:paraId="3612A263" w14:textId="77973A33" w:rsidR="00D85D59" w:rsidRPr="00662FA5" w:rsidRDefault="00D85D59" w:rsidP="00D85D59">
      <w:pPr>
        <w:spacing w:after="0" w:line="264" w:lineRule="auto"/>
        <w:ind w:firstLine="284"/>
        <w:jc w:val="both"/>
        <w:rPr>
          <w:rFonts w:ascii="Arial" w:hAnsi="Arial" w:cs="Arial"/>
          <w:sz w:val="20"/>
          <w:szCs w:val="20"/>
        </w:rPr>
      </w:pPr>
      <w:r w:rsidRPr="00662FA5">
        <w:rPr>
          <w:rFonts w:ascii="Arial" w:hAnsi="Arial" w:cs="Arial"/>
          <w:sz w:val="20"/>
          <w:szCs w:val="20"/>
        </w:rPr>
        <w:t xml:space="preserve">Обґрунтування принципів політики відкритої науки обумовлено: по-перше, наука – це продукт суспільної взаємодії, а наукові результати є власністю суспільства; по-друге, результати, отримані в ході досліджень, профінансованих за державні кошти, є суспільним надбанням, а отже кожен громадянин може мати безкоштовний доступ до цих результатів. </w:t>
      </w:r>
      <w:r w:rsidR="00D27533" w:rsidRPr="00662FA5">
        <w:rPr>
          <w:rFonts w:ascii="Arial" w:hAnsi="Arial" w:cs="Arial"/>
          <w:sz w:val="20"/>
          <w:szCs w:val="20"/>
        </w:rPr>
        <w:t xml:space="preserve">Таке </w:t>
      </w:r>
      <w:r w:rsidR="00AF2304" w:rsidRPr="00662FA5">
        <w:rPr>
          <w:rFonts w:ascii="Arial" w:hAnsi="Arial" w:cs="Arial"/>
          <w:sz w:val="20"/>
          <w:szCs w:val="20"/>
        </w:rPr>
        <w:t>обґрунтування</w:t>
      </w:r>
      <w:r w:rsidR="00D27533" w:rsidRPr="00662FA5">
        <w:rPr>
          <w:rFonts w:ascii="Arial" w:hAnsi="Arial" w:cs="Arial"/>
          <w:sz w:val="20"/>
          <w:szCs w:val="20"/>
        </w:rPr>
        <w:t xml:space="preserve"> відповідає</w:t>
      </w:r>
      <w:r w:rsidRPr="00662FA5">
        <w:rPr>
          <w:rFonts w:ascii="Arial" w:hAnsi="Arial" w:cs="Arial"/>
          <w:sz w:val="20"/>
          <w:szCs w:val="20"/>
        </w:rPr>
        <w:t xml:space="preserve"> </w:t>
      </w:r>
      <w:r w:rsidRPr="00662FA5">
        <w:rPr>
          <w:rFonts w:ascii="Arial" w:hAnsi="Arial" w:cs="Arial"/>
          <w:sz w:val="20"/>
          <w:szCs w:val="20"/>
        </w:rPr>
        <w:lastRenderedPageBreak/>
        <w:t>пріоритетному напря</w:t>
      </w:r>
      <w:r w:rsidR="00D27533" w:rsidRPr="00662FA5">
        <w:rPr>
          <w:rFonts w:ascii="Arial" w:hAnsi="Arial" w:cs="Arial"/>
          <w:sz w:val="20"/>
          <w:szCs w:val="20"/>
        </w:rPr>
        <w:t>му роботи Європейської Комісії з</w:t>
      </w:r>
      <w:r w:rsidRPr="00662FA5">
        <w:rPr>
          <w:rFonts w:ascii="Arial" w:hAnsi="Arial" w:cs="Arial"/>
          <w:sz w:val="20"/>
          <w:szCs w:val="20"/>
        </w:rPr>
        <w:t xml:space="preserve"> демократизації науки, зазначеному в Рекомендаціях Європейської Комісії на 2019-2024 рр. [8].</w:t>
      </w:r>
    </w:p>
    <w:p w14:paraId="689A7D9B" w14:textId="7FA0BB99" w:rsidR="00F616D5" w:rsidRPr="00662FA5" w:rsidRDefault="00E95910" w:rsidP="00F616D5">
      <w:pPr>
        <w:spacing w:after="0" w:line="264" w:lineRule="auto"/>
        <w:ind w:firstLine="284"/>
        <w:contextualSpacing/>
        <w:jc w:val="both"/>
        <w:rPr>
          <w:rFonts w:ascii="Arial" w:hAnsi="Arial" w:cs="Arial"/>
          <w:sz w:val="20"/>
          <w:szCs w:val="20"/>
        </w:rPr>
      </w:pPr>
      <w:r w:rsidRPr="00662FA5">
        <w:rPr>
          <w:rFonts w:ascii="Arial" w:hAnsi="Arial" w:cs="Arial"/>
          <w:sz w:val="20"/>
          <w:szCs w:val="20"/>
        </w:rPr>
        <w:t>Одним з ключових принципів відкритої науки є принцип відкритого доступу до наукової літератури, який вперше було проголошено у 2001 році у вигляді «Будапештської ініціативи відкритого доступу». Ініціатива набула чинності 14 лютого 2002 року і призвела до</w:t>
      </w:r>
      <w:r w:rsidR="00F616D5" w:rsidRPr="00662FA5">
        <w:rPr>
          <w:rFonts w:ascii="Arial" w:hAnsi="Arial" w:cs="Arial"/>
          <w:sz w:val="20"/>
          <w:szCs w:val="20"/>
        </w:rPr>
        <w:t xml:space="preserve"> появи</w:t>
      </w:r>
      <w:r w:rsidRPr="00662FA5">
        <w:rPr>
          <w:rFonts w:ascii="Arial" w:hAnsi="Arial" w:cs="Arial"/>
          <w:sz w:val="20"/>
          <w:szCs w:val="20"/>
        </w:rPr>
        <w:t xml:space="preserve"> нових моделей видання наукової періодики.</w:t>
      </w:r>
      <w:r w:rsidR="00F616D5" w:rsidRPr="00662FA5">
        <w:rPr>
          <w:rFonts w:ascii="Arial" w:hAnsi="Arial" w:cs="Arial"/>
          <w:sz w:val="20"/>
          <w:szCs w:val="20"/>
        </w:rPr>
        <w:t xml:space="preserve"> </w:t>
      </w:r>
      <w:r w:rsidRPr="00662FA5">
        <w:rPr>
          <w:rFonts w:ascii="Arial" w:hAnsi="Arial" w:cs="Arial"/>
          <w:sz w:val="20"/>
          <w:szCs w:val="20"/>
        </w:rPr>
        <w:t xml:space="preserve">Цей документ </w:t>
      </w:r>
      <w:r w:rsidR="00F616D5" w:rsidRPr="00662FA5">
        <w:rPr>
          <w:rFonts w:ascii="Arial" w:hAnsi="Arial" w:cs="Arial"/>
          <w:sz w:val="20"/>
          <w:szCs w:val="20"/>
        </w:rPr>
        <w:t>містить одне із найбільш поширених визначень поняття відкритого доступу: «відкриття для всіх публікацій в Інтернеті, які можна читати, завантажувати, копіювати, поширювати, роздруковувати, знаходити чи приєднувати до повних текстів відповідних статей, використовувати для складання покажчиків, вводити їх як дані у програмне забезпечення або використовувати для інших законних цілей за відсутності фінансових, правових та технічних перешкод, за винятком тих, які регулюють доступ до власне Інтернету. Єдиним обмеженням на відтворення та поширення публікацій та єдиною умовою копірайту у цій області</w:t>
      </w:r>
      <w:r w:rsidR="004D7D86" w:rsidRPr="00662FA5">
        <w:rPr>
          <w:rFonts w:ascii="Arial" w:hAnsi="Arial" w:cs="Arial"/>
          <w:sz w:val="20"/>
          <w:szCs w:val="20"/>
        </w:rPr>
        <w:t xml:space="preserve"> </w:t>
      </w:r>
      <w:r w:rsidR="00F616D5" w:rsidRPr="00662FA5">
        <w:rPr>
          <w:rFonts w:ascii="Arial" w:hAnsi="Arial" w:cs="Arial"/>
          <w:sz w:val="20"/>
          <w:szCs w:val="20"/>
        </w:rPr>
        <w:t>повинно бути право автора контролювати цілісність своєї роботи та обов'язкові посилання на його ім'я при використанні роботи та її цитуванні» [1].</w:t>
      </w:r>
    </w:p>
    <w:p w14:paraId="30F7A956" w14:textId="77777777" w:rsidR="000A4BAA" w:rsidRPr="00662FA5" w:rsidRDefault="00F31E27" w:rsidP="00C05FCD">
      <w:pPr>
        <w:spacing w:after="0" w:line="264" w:lineRule="auto"/>
        <w:ind w:firstLine="284"/>
        <w:jc w:val="both"/>
        <w:rPr>
          <w:rFonts w:ascii="Arial" w:hAnsi="Arial" w:cs="Arial"/>
          <w:sz w:val="20"/>
          <w:szCs w:val="20"/>
        </w:rPr>
      </w:pPr>
      <w:r w:rsidRPr="00662FA5">
        <w:rPr>
          <w:rFonts w:ascii="Arial" w:hAnsi="Arial" w:cs="Arial"/>
          <w:sz w:val="20"/>
          <w:szCs w:val="20"/>
        </w:rPr>
        <w:t xml:space="preserve">Наступним кроком </w:t>
      </w:r>
      <w:r w:rsidR="00B13D7F" w:rsidRPr="00662FA5">
        <w:rPr>
          <w:rFonts w:ascii="Arial" w:hAnsi="Arial" w:cs="Arial"/>
          <w:sz w:val="20"/>
          <w:szCs w:val="20"/>
        </w:rPr>
        <w:t>з</w:t>
      </w:r>
      <w:r w:rsidRPr="00662FA5">
        <w:rPr>
          <w:rFonts w:ascii="Arial" w:hAnsi="Arial" w:cs="Arial"/>
          <w:sz w:val="20"/>
          <w:szCs w:val="20"/>
        </w:rPr>
        <w:t xml:space="preserve"> розвитку принципу відкритого доступу до наукових публікацій стало впровадження так званого </w:t>
      </w:r>
      <w:r w:rsidR="00C05FCD" w:rsidRPr="00662FA5">
        <w:rPr>
          <w:rFonts w:ascii="Arial" w:hAnsi="Arial" w:cs="Arial"/>
          <w:sz w:val="20"/>
          <w:szCs w:val="20"/>
        </w:rPr>
        <w:t>Плану</w:t>
      </w:r>
      <w:r w:rsidR="00F616D5" w:rsidRPr="00662FA5">
        <w:rPr>
          <w:rFonts w:ascii="Arial" w:hAnsi="Arial" w:cs="Arial"/>
          <w:sz w:val="20"/>
          <w:szCs w:val="20"/>
        </w:rPr>
        <w:t xml:space="preserve"> S</w:t>
      </w:r>
      <w:r w:rsidRPr="00662FA5">
        <w:rPr>
          <w:rFonts w:ascii="Arial" w:hAnsi="Arial" w:cs="Arial"/>
          <w:sz w:val="20"/>
          <w:szCs w:val="20"/>
        </w:rPr>
        <w:t>, згідно з яким</w:t>
      </w:r>
      <w:r w:rsidR="00F616D5" w:rsidRPr="00662FA5">
        <w:rPr>
          <w:rFonts w:ascii="Arial" w:hAnsi="Arial" w:cs="Arial"/>
          <w:sz w:val="20"/>
          <w:szCs w:val="20"/>
        </w:rPr>
        <w:t xml:space="preserve">: «починаючи з 2021 </w:t>
      </w:r>
      <w:r w:rsidRPr="00662FA5">
        <w:rPr>
          <w:rFonts w:ascii="Arial" w:hAnsi="Arial" w:cs="Arial"/>
          <w:sz w:val="20"/>
          <w:szCs w:val="20"/>
        </w:rPr>
        <w:t>року, усі наукові публікації за</w:t>
      </w:r>
      <w:r w:rsidR="00F616D5" w:rsidRPr="00662FA5">
        <w:rPr>
          <w:rFonts w:ascii="Arial" w:hAnsi="Arial" w:cs="Arial"/>
          <w:sz w:val="20"/>
          <w:szCs w:val="20"/>
        </w:rPr>
        <w:t xml:space="preserve"> результат</w:t>
      </w:r>
      <w:r w:rsidRPr="00662FA5">
        <w:rPr>
          <w:rFonts w:ascii="Arial" w:hAnsi="Arial" w:cs="Arial"/>
          <w:sz w:val="20"/>
          <w:szCs w:val="20"/>
        </w:rPr>
        <w:t>ам</w:t>
      </w:r>
      <w:r w:rsidR="00F616D5" w:rsidRPr="00662FA5">
        <w:rPr>
          <w:rFonts w:ascii="Arial" w:hAnsi="Arial" w:cs="Arial"/>
          <w:sz w:val="20"/>
          <w:szCs w:val="20"/>
        </w:rPr>
        <w:t>и досліджень, що фінансуються за рахунок державних або приватних грантів, наданих національними, регіональними та міжнародними дослідницькими радами та фінансовими органами, мають публікуватися в журналах відкритого доступу, на платформах відкритого доступу або бути негайно доступними через Репозиторії відкритого доступу без обмежень»</w:t>
      </w:r>
      <w:r w:rsidR="008A0BA1" w:rsidRPr="00662FA5">
        <w:rPr>
          <w:rFonts w:ascii="Arial" w:hAnsi="Arial" w:cs="Arial"/>
          <w:sz w:val="20"/>
          <w:szCs w:val="20"/>
        </w:rPr>
        <w:t xml:space="preserve"> </w:t>
      </w:r>
      <w:r w:rsidR="00D85D59" w:rsidRPr="00662FA5">
        <w:rPr>
          <w:rFonts w:ascii="Arial" w:hAnsi="Arial" w:cs="Arial"/>
          <w:sz w:val="20"/>
          <w:szCs w:val="20"/>
        </w:rPr>
        <w:t>[9</w:t>
      </w:r>
      <w:r w:rsidR="008A0BA1" w:rsidRPr="00662FA5">
        <w:rPr>
          <w:rFonts w:ascii="Arial" w:hAnsi="Arial" w:cs="Arial"/>
          <w:sz w:val="20"/>
          <w:szCs w:val="20"/>
        </w:rPr>
        <w:t>]</w:t>
      </w:r>
      <w:r w:rsidR="00F616D5" w:rsidRPr="00662FA5">
        <w:rPr>
          <w:rFonts w:ascii="Arial" w:hAnsi="Arial" w:cs="Arial"/>
          <w:sz w:val="20"/>
          <w:szCs w:val="20"/>
        </w:rPr>
        <w:t>.</w:t>
      </w:r>
      <w:r w:rsidR="00B13D7F" w:rsidRPr="00662FA5">
        <w:rPr>
          <w:rFonts w:ascii="Arial" w:hAnsi="Arial" w:cs="Arial"/>
          <w:sz w:val="20"/>
          <w:szCs w:val="20"/>
        </w:rPr>
        <w:t xml:space="preserve"> Ця ініціатива була проголошена 4 вересня 2018 року за ініціативи асоціації </w:t>
      </w:r>
      <w:proofErr w:type="spellStart"/>
      <w:r w:rsidR="00B13D7F" w:rsidRPr="00662FA5">
        <w:rPr>
          <w:rFonts w:ascii="Arial" w:hAnsi="Arial" w:cs="Arial"/>
          <w:sz w:val="20"/>
          <w:szCs w:val="20"/>
        </w:rPr>
        <w:t>Science</w:t>
      </w:r>
      <w:proofErr w:type="spellEnd"/>
      <w:r w:rsidR="00B13D7F" w:rsidRPr="00662FA5">
        <w:rPr>
          <w:rFonts w:ascii="Arial" w:hAnsi="Arial" w:cs="Arial"/>
          <w:sz w:val="20"/>
          <w:szCs w:val="20"/>
        </w:rPr>
        <w:t xml:space="preserve"> </w:t>
      </w:r>
      <w:proofErr w:type="spellStart"/>
      <w:r w:rsidR="00B13D7F" w:rsidRPr="00662FA5">
        <w:rPr>
          <w:rFonts w:ascii="Arial" w:hAnsi="Arial" w:cs="Arial"/>
          <w:sz w:val="20"/>
          <w:szCs w:val="20"/>
        </w:rPr>
        <w:t>Europe</w:t>
      </w:r>
      <w:proofErr w:type="spellEnd"/>
      <w:r w:rsidR="00B13D7F" w:rsidRPr="00662FA5">
        <w:rPr>
          <w:rFonts w:ascii="Arial" w:hAnsi="Arial" w:cs="Arial"/>
          <w:sz w:val="20"/>
          <w:szCs w:val="20"/>
        </w:rPr>
        <w:t xml:space="preserve"> (група організацій, що фінансують дослідження в Європі), за підтримки Європейської комісії та Європейської дослідницької ради.</w:t>
      </w:r>
      <w:r w:rsidR="00EC1779" w:rsidRPr="00662FA5">
        <w:rPr>
          <w:rFonts w:ascii="Arial" w:hAnsi="Arial" w:cs="Arial"/>
          <w:sz w:val="20"/>
          <w:szCs w:val="20"/>
        </w:rPr>
        <w:t xml:space="preserve"> </w:t>
      </w:r>
      <w:r w:rsidR="00C05FCD" w:rsidRPr="00662FA5">
        <w:rPr>
          <w:rFonts w:ascii="Arial" w:hAnsi="Arial" w:cs="Arial"/>
          <w:sz w:val="20"/>
          <w:szCs w:val="20"/>
        </w:rPr>
        <w:t>Наполягаючи на розміщенні прорецензованих експертами і підготовлених професійними видавцями версій, план S визнає пріоритетним так званий «золотий шлях» — тобто</w:t>
      </w:r>
      <w:r w:rsidR="000A4BAA" w:rsidRPr="00662FA5">
        <w:rPr>
          <w:rFonts w:ascii="Arial" w:hAnsi="Arial" w:cs="Arial"/>
          <w:sz w:val="20"/>
          <w:szCs w:val="20"/>
        </w:rPr>
        <w:t>,</w:t>
      </w:r>
      <w:r w:rsidR="00C05FCD" w:rsidRPr="00662FA5">
        <w:rPr>
          <w:rFonts w:ascii="Arial" w:hAnsi="Arial" w:cs="Arial"/>
          <w:sz w:val="20"/>
          <w:szCs w:val="20"/>
        </w:rPr>
        <w:t xml:space="preserve"> </w:t>
      </w:r>
      <w:r w:rsidR="000A4BAA" w:rsidRPr="00662FA5">
        <w:rPr>
          <w:rFonts w:ascii="Arial" w:hAnsi="Arial" w:cs="Arial"/>
          <w:sz w:val="20"/>
          <w:szCs w:val="20"/>
        </w:rPr>
        <w:t xml:space="preserve">опублікування наукових статей у </w:t>
      </w:r>
      <w:r w:rsidR="00C05FCD" w:rsidRPr="00662FA5">
        <w:rPr>
          <w:rFonts w:ascii="Arial" w:hAnsi="Arial" w:cs="Arial"/>
          <w:sz w:val="20"/>
          <w:szCs w:val="20"/>
        </w:rPr>
        <w:t>відкритих про</w:t>
      </w:r>
      <w:r w:rsidR="000A4BAA" w:rsidRPr="00662FA5">
        <w:rPr>
          <w:rFonts w:ascii="Arial" w:hAnsi="Arial" w:cs="Arial"/>
          <w:sz w:val="20"/>
          <w:szCs w:val="20"/>
        </w:rPr>
        <w:t>фесійних виданнях</w:t>
      </w:r>
      <w:r w:rsidR="00C05FCD" w:rsidRPr="00662FA5">
        <w:rPr>
          <w:rFonts w:ascii="Arial" w:hAnsi="Arial" w:cs="Arial"/>
          <w:sz w:val="20"/>
          <w:szCs w:val="20"/>
        </w:rPr>
        <w:t xml:space="preserve">. </w:t>
      </w:r>
      <w:r w:rsidR="000A4BAA" w:rsidRPr="00662FA5">
        <w:rPr>
          <w:rFonts w:ascii="Arial" w:hAnsi="Arial" w:cs="Arial"/>
          <w:sz w:val="20"/>
          <w:szCs w:val="20"/>
        </w:rPr>
        <w:t xml:space="preserve">В той час, як </w:t>
      </w:r>
      <w:r w:rsidR="00C05FCD" w:rsidRPr="00662FA5">
        <w:rPr>
          <w:rFonts w:ascii="Arial" w:hAnsi="Arial" w:cs="Arial"/>
          <w:sz w:val="20"/>
          <w:szCs w:val="20"/>
        </w:rPr>
        <w:t>«</w:t>
      </w:r>
      <w:r w:rsidR="000A4BAA" w:rsidRPr="00662FA5">
        <w:rPr>
          <w:rFonts w:ascii="Arial" w:hAnsi="Arial" w:cs="Arial"/>
          <w:sz w:val="20"/>
          <w:szCs w:val="20"/>
        </w:rPr>
        <w:t>з</w:t>
      </w:r>
      <w:r w:rsidR="00C05FCD" w:rsidRPr="00662FA5">
        <w:rPr>
          <w:rFonts w:ascii="Arial" w:hAnsi="Arial" w:cs="Arial"/>
          <w:sz w:val="20"/>
          <w:szCs w:val="20"/>
        </w:rPr>
        <w:t xml:space="preserve">елений шлях», який передбачає авторське </w:t>
      </w:r>
      <w:proofErr w:type="spellStart"/>
      <w:r w:rsidR="00C05FCD" w:rsidRPr="00662FA5">
        <w:rPr>
          <w:rFonts w:ascii="Arial" w:hAnsi="Arial" w:cs="Arial"/>
          <w:sz w:val="20"/>
          <w:szCs w:val="20"/>
        </w:rPr>
        <w:t>самоархівування</w:t>
      </w:r>
      <w:proofErr w:type="spellEnd"/>
      <w:r w:rsidR="000A4BAA" w:rsidRPr="00662FA5">
        <w:rPr>
          <w:rFonts w:ascii="Arial" w:hAnsi="Arial" w:cs="Arial"/>
          <w:sz w:val="20"/>
          <w:szCs w:val="20"/>
        </w:rPr>
        <w:t>,</w:t>
      </w:r>
      <w:r w:rsidR="00C05FCD" w:rsidRPr="00662FA5">
        <w:rPr>
          <w:rFonts w:ascii="Arial" w:hAnsi="Arial" w:cs="Arial"/>
          <w:sz w:val="20"/>
          <w:szCs w:val="20"/>
        </w:rPr>
        <w:t xml:space="preserve"> вбачається ознакою перехідного періоду.</w:t>
      </w:r>
    </w:p>
    <w:p w14:paraId="0EC83917" w14:textId="367F206B" w:rsidR="00D27533" w:rsidRPr="00662FA5" w:rsidRDefault="000A4BAA" w:rsidP="00C05FCD">
      <w:pPr>
        <w:spacing w:after="0" w:line="264" w:lineRule="auto"/>
        <w:ind w:firstLine="284"/>
        <w:jc w:val="both"/>
        <w:rPr>
          <w:rFonts w:ascii="Arial" w:hAnsi="Arial" w:cs="Arial"/>
          <w:sz w:val="20"/>
          <w:szCs w:val="20"/>
        </w:rPr>
      </w:pPr>
      <w:r w:rsidRPr="00662FA5">
        <w:rPr>
          <w:rFonts w:ascii="Arial" w:hAnsi="Arial" w:cs="Arial"/>
          <w:sz w:val="20"/>
          <w:szCs w:val="20"/>
        </w:rPr>
        <w:t xml:space="preserve">Важливо відзначити, що на час проголошення Плану S, на всі проєкти, які фінансувалися у межах Програми ЄС «Горизонт 2020», фактично поширювалися вимоги Плану S. </w:t>
      </w:r>
      <w:r w:rsidR="00676FAF" w:rsidRPr="00662FA5">
        <w:rPr>
          <w:rFonts w:ascii="Arial" w:hAnsi="Arial" w:cs="Arial"/>
          <w:sz w:val="20"/>
          <w:szCs w:val="20"/>
        </w:rPr>
        <w:t>Згідно з р</w:t>
      </w:r>
      <w:r w:rsidRPr="00662FA5">
        <w:rPr>
          <w:rFonts w:ascii="Arial" w:hAnsi="Arial" w:cs="Arial"/>
          <w:sz w:val="20"/>
          <w:szCs w:val="20"/>
        </w:rPr>
        <w:t xml:space="preserve">ішенням Європейської комісії усі статті, які </w:t>
      </w:r>
      <w:r w:rsidR="00676FAF" w:rsidRPr="00662FA5">
        <w:rPr>
          <w:rFonts w:ascii="Arial" w:hAnsi="Arial" w:cs="Arial"/>
          <w:sz w:val="20"/>
          <w:szCs w:val="20"/>
        </w:rPr>
        <w:t>з’яв</w:t>
      </w:r>
      <w:r w:rsidRPr="00662FA5">
        <w:rPr>
          <w:rFonts w:ascii="Arial" w:hAnsi="Arial" w:cs="Arial"/>
          <w:sz w:val="20"/>
          <w:szCs w:val="20"/>
        </w:rPr>
        <w:t>л</w:t>
      </w:r>
      <w:r w:rsidR="00676FAF" w:rsidRPr="00662FA5">
        <w:rPr>
          <w:rFonts w:ascii="Arial" w:hAnsi="Arial" w:cs="Arial"/>
          <w:sz w:val="20"/>
          <w:szCs w:val="20"/>
        </w:rPr>
        <w:t>ял</w:t>
      </w:r>
      <w:r w:rsidRPr="00662FA5">
        <w:rPr>
          <w:rFonts w:ascii="Arial" w:hAnsi="Arial" w:cs="Arial"/>
          <w:sz w:val="20"/>
          <w:szCs w:val="20"/>
        </w:rPr>
        <w:t xml:space="preserve">ися у результаті досліджень, виконаних за </w:t>
      </w:r>
      <w:proofErr w:type="spellStart"/>
      <w:r w:rsidRPr="00662FA5">
        <w:rPr>
          <w:rFonts w:ascii="Arial" w:hAnsi="Arial" w:cs="Arial"/>
          <w:sz w:val="20"/>
          <w:szCs w:val="20"/>
        </w:rPr>
        <w:t>про</w:t>
      </w:r>
      <w:r w:rsidR="00676FAF" w:rsidRPr="00662FA5">
        <w:rPr>
          <w:rFonts w:ascii="Arial" w:hAnsi="Arial" w:cs="Arial"/>
          <w:sz w:val="20"/>
          <w:szCs w:val="20"/>
        </w:rPr>
        <w:t>є</w:t>
      </w:r>
      <w:r w:rsidRPr="00662FA5">
        <w:rPr>
          <w:rFonts w:ascii="Arial" w:hAnsi="Arial" w:cs="Arial"/>
          <w:sz w:val="20"/>
          <w:szCs w:val="20"/>
        </w:rPr>
        <w:t>кт</w:t>
      </w:r>
      <w:r w:rsidR="00676FAF" w:rsidRPr="00662FA5">
        <w:rPr>
          <w:rFonts w:ascii="Arial" w:hAnsi="Arial" w:cs="Arial"/>
          <w:sz w:val="20"/>
          <w:szCs w:val="20"/>
        </w:rPr>
        <w:t>ами</w:t>
      </w:r>
      <w:proofErr w:type="spellEnd"/>
      <w:r w:rsidR="00676FAF" w:rsidRPr="00662FA5">
        <w:rPr>
          <w:rFonts w:ascii="Arial" w:hAnsi="Arial" w:cs="Arial"/>
          <w:sz w:val="20"/>
          <w:szCs w:val="20"/>
        </w:rPr>
        <w:t xml:space="preserve"> Програми «Горизонт 2020»</w:t>
      </w:r>
      <w:r w:rsidRPr="00662FA5">
        <w:rPr>
          <w:rFonts w:ascii="Arial" w:hAnsi="Arial" w:cs="Arial"/>
          <w:sz w:val="20"/>
          <w:szCs w:val="20"/>
        </w:rPr>
        <w:t xml:space="preserve"> </w:t>
      </w:r>
      <w:r w:rsidR="00676FAF" w:rsidRPr="00662FA5">
        <w:rPr>
          <w:rFonts w:ascii="Arial" w:hAnsi="Arial" w:cs="Arial"/>
          <w:sz w:val="20"/>
          <w:szCs w:val="20"/>
        </w:rPr>
        <w:t>мали</w:t>
      </w:r>
      <w:r w:rsidRPr="00662FA5">
        <w:rPr>
          <w:rFonts w:ascii="Arial" w:hAnsi="Arial" w:cs="Arial"/>
          <w:sz w:val="20"/>
          <w:szCs w:val="20"/>
        </w:rPr>
        <w:t xml:space="preserve"> відразу передаватися у вільний доступ через публікацію в журналах за «золотою» схемою або розміщуватися в </w:t>
      </w:r>
      <w:proofErr w:type="spellStart"/>
      <w:r w:rsidRPr="00662FA5">
        <w:rPr>
          <w:rFonts w:ascii="Arial" w:hAnsi="Arial" w:cs="Arial"/>
          <w:sz w:val="20"/>
          <w:szCs w:val="20"/>
        </w:rPr>
        <w:t>репозитарії</w:t>
      </w:r>
      <w:proofErr w:type="spellEnd"/>
      <w:r w:rsidRPr="00662FA5">
        <w:rPr>
          <w:rFonts w:ascii="Arial" w:hAnsi="Arial" w:cs="Arial"/>
          <w:sz w:val="20"/>
          <w:szCs w:val="20"/>
        </w:rPr>
        <w:t xml:space="preserve"> протягом 6–12 місяців залежно від предметної сфери за «зеленою» схемою відкритого доступу</w:t>
      </w:r>
      <w:r w:rsidR="00676FAF" w:rsidRPr="00662FA5">
        <w:rPr>
          <w:rFonts w:ascii="Arial" w:hAnsi="Arial" w:cs="Arial"/>
          <w:sz w:val="20"/>
          <w:szCs w:val="20"/>
        </w:rPr>
        <w:t>.</w:t>
      </w:r>
    </w:p>
    <w:p w14:paraId="37F20887" w14:textId="5449CD33" w:rsidR="00B1100A" w:rsidRPr="00662FA5" w:rsidRDefault="00B1100A" w:rsidP="00B1100A">
      <w:pPr>
        <w:spacing w:after="0" w:line="264" w:lineRule="auto"/>
        <w:ind w:firstLine="284"/>
        <w:jc w:val="both"/>
        <w:rPr>
          <w:rFonts w:ascii="Arial" w:hAnsi="Arial" w:cs="Arial"/>
          <w:sz w:val="20"/>
          <w:szCs w:val="20"/>
        </w:rPr>
      </w:pPr>
      <w:r w:rsidRPr="00662FA5">
        <w:rPr>
          <w:rFonts w:ascii="Arial" w:hAnsi="Arial" w:cs="Arial"/>
          <w:sz w:val="20"/>
          <w:szCs w:val="20"/>
        </w:rPr>
        <w:t xml:space="preserve">Сприяння дослідницьким </w:t>
      </w:r>
      <w:proofErr w:type="spellStart"/>
      <w:r w:rsidRPr="00662FA5">
        <w:rPr>
          <w:rFonts w:ascii="Arial" w:hAnsi="Arial" w:cs="Arial"/>
          <w:sz w:val="20"/>
          <w:szCs w:val="20"/>
        </w:rPr>
        <w:t>про</w:t>
      </w:r>
      <w:r w:rsidR="003850E0" w:rsidRPr="00662FA5">
        <w:rPr>
          <w:rFonts w:ascii="Arial" w:hAnsi="Arial" w:cs="Arial"/>
          <w:sz w:val="20"/>
          <w:szCs w:val="20"/>
        </w:rPr>
        <w:t>є</w:t>
      </w:r>
      <w:r w:rsidRPr="00662FA5">
        <w:rPr>
          <w:rFonts w:ascii="Arial" w:hAnsi="Arial" w:cs="Arial"/>
          <w:sz w:val="20"/>
          <w:szCs w:val="20"/>
        </w:rPr>
        <w:t>ктам</w:t>
      </w:r>
      <w:proofErr w:type="spellEnd"/>
      <w:r w:rsidRPr="00662FA5">
        <w:rPr>
          <w:rFonts w:ascii="Arial" w:hAnsi="Arial" w:cs="Arial"/>
          <w:sz w:val="20"/>
          <w:szCs w:val="20"/>
        </w:rPr>
        <w:t xml:space="preserve"> у рамках Програми «Горизонт 2020» здійснювалося також шляхом створення допоміжної інфраструктури для підтримки відкритої науки. Зокрема, Європейська комісія запустила «Європейську хмарну ініціативу – створення конкурентоспроможної економіки даних та знань у Європі», що має дозволити дослідникам обробляти величезні обсяги наукових даних, отриманих в результаті досліджень, і ділитися своїми науковими результатами, покращуючи доступ до знань і, таким чином, до інновацій.</w:t>
      </w:r>
      <w:r w:rsidR="009A20D1" w:rsidRPr="00662FA5">
        <w:rPr>
          <w:rFonts w:ascii="Arial" w:hAnsi="Arial" w:cs="Arial"/>
          <w:sz w:val="20"/>
          <w:szCs w:val="20"/>
        </w:rPr>
        <w:t xml:space="preserve"> Створено видавничу платформу з відкритим доступом для публікації досліджень</w:t>
      </w:r>
      <w:r w:rsidR="001F0DBA" w:rsidRPr="00662FA5">
        <w:rPr>
          <w:rFonts w:ascii="Arial" w:hAnsi="Arial" w:cs="Arial"/>
          <w:sz w:val="20"/>
          <w:szCs w:val="20"/>
        </w:rPr>
        <w:t xml:space="preserve"> у всіх предметних областях</w:t>
      </w:r>
      <w:r w:rsidR="009A20D1" w:rsidRPr="00662FA5">
        <w:rPr>
          <w:rFonts w:ascii="Arial" w:hAnsi="Arial" w:cs="Arial"/>
          <w:sz w:val="20"/>
          <w:szCs w:val="20"/>
        </w:rPr>
        <w:t xml:space="preserve">, які виконувалися за </w:t>
      </w:r>
      <w:proofErr w:type="spellStart"/>
      <w:r w:rsidR="009A20D1" w:rsidRPr="00662FA5">
        <w:rPr>
          <w:rFonts w:ascii="Arial" w:hAnsi="Arial" w:cs="Arial"/>
          <w:sz w:val="20"/>
          <w:szCs w:val="20"/>
        </w:rPr>
        <w:t>проєктами</w:t>
      </w:r>
      <w:proofErr w:type="spellEnd"/>
      <w:r w:rsidR="009A20D1" w:rsidRPr="00662FA5">
        <w:rPr>
          <w:rFonts w:ascii="Arial" w:hAnsi="Arial" w:cs="Arial"/>
          <w:sz w:val="20"/>
          <w:szCs w:val="20"/>
        </w:rPr>
        <w:t xml:space="preserve"> Програми «Горизонт 2020» та </w:t>
      </w:r>
      <w:r w:rsidR="001F0DBA" w:rsidRPr="00662FA5">
        <w:rPr>
          <w:rFonts w:ascii="Arial" w:hAnsi="Arial" w:cs="Arial"/>
          <w:sz w:val="20"/>
          <w:szCs w:val="20"/>
        </w:rPr>
        <w:t>тих, що будуть про</w:t>
      </w:r>
      <w:r w:rsidR="009A20D1" w:rsidRPr="00662FA5">
        <w:rPr>
          <w:rFonts w:ascii="Arial" w:hAnsi="Arial" w:cs="Arial"/>
          <w:sz w:val="20"/>
          <w:szCs w:val="20"/>
        </w:rPr>
        <w:t>фінанс</w:t>
      </w:r>
      <w:r w:rsidR="001F0DBA" w:rsidRPr="00662FA5">
        <w:rPr>
          <w:rFonts w:ascii="Arial" w:hAnsi="Arial" w:cs="Arial"/>
          <w:sz w:val="20"/>
          <w:szCs w:val="20"/>
        </w:rPr>
        <w:t xml:space="preserve">овані за Програмою «Горизонт Європа» </w:t>
      </w:r>
      <w:r w:rsidR="009A20D1" w:rsidRPr="00662FA5">
        <w:rPr>
          <w:rFonts w:ascii="Arial" w:hAnsi="Arial" w:cs="Arial"/>
          <w:sz w:val="20"/>
          <w:szCs w:val="20"/>
        </w:rPr>
        <w:t xml:space="preserve">— </w:t>
      </w:r>
      <w:proofErr w:type="spellStart"/>
      <w:r w:rsidR="009A20D1" w:rsidRPr="00662FA5">
        <w:rPr>
          <w:rFonts w:ascii="Arial" w:hAnsi="Arial" w:cs="Arial"/>
          <w:sz w:val="20"/>
          <w:szCs w:val="20"/>
        </w:rPr>
        <w:t>Open</w:t>
      </w:r>
      <w:proofErr w:type="spellEnd"/>
      <w:r w:rsidR="009A20D1" w:rsidRPr="00662FA5">
        <w:rPr>
          <w:rFonts w:ascii="Arial" w:hAnsi="Arial" w:cs="Arial"/>
          <w:sz w:val="20"/>
          <w:szCs w:val="20"/>
        </w:rPr>
        <w:t xml:space="preserve"> </w:t>
      </w:r>
      <w:proofErr w:type="spellStart"/>
      <w:r w:rsidR="009A20D1" w:rsidRPr="00662FA5">
        <w:rPr>
          <w:rFonts w:ascii="Arial" w:hAnsi="Arial" w:cs="Arial"/>
          <w:sz w:val="20"/>
          <w:szCs w:val="20"/>
        </w:rPr>
        <w:t>Research</w:t>
      </w:r>
      <w:proofErr w:type="spellEnd"/>
      <w:r w:rsidR="009A20D1" w:rsidRPr="00662FA5">
        <w:rPr>
          <w:rFonts w:ascii="Arial" w:hAnsi="Arial" w:cs="Arial"/>
          <w:sz w:val="20"/>
          <w:szCs w:val="20"/>
        </w:rPr>
        <w:t xml:space="preserve"> </w:t>
      </w:r>
      <w:proofErr w:type="spellStart"/>
      <w:r w:rsidR="009A20D1" w:rsidRPr="00662FA5">
        <w:rPr>
          <w:rFonts w:ascii="Arial" w:hAnsi="Arial" w:cs="Arial"/>
          <w:sz w:val="20"/>
          <w:szCs w:val="20"/>
        </w:rPr>
        <w:t>Europe</w:t>
      </w:r>
      <w:proofErr w:type="spellEnd"/>
      <w:r w:rsidR="009A20D1" w:rsidRPr="00662FA5">
        <w:rPr>
          <w:rFonts w:ascii="Arial" w:hAnsi="Arial" w:cs="Arial"/>
          <w:sz w:val="20"/>
          <w:szCs w:val="20"/>
        </w:rPr>
        <w:t xml:space="preserve">. </w:t>
      </w:r>
      <w:r w:rsidR="001F0DBA" w:rsidRPr="00662FA5">
        <w:rPr>
          <w:rFonts w:ascii="Arial" w:hAnsi="Arial" w:cs="Arial"/>
          <w:sz w:val="20"/>
          <w:szCs w:val="20"/>
        </w:rPr>
        <w:t>«</w:t>
      </w:r>
      <w:r w:rsidR="009A20D1" w:rsidRPr="00662FA5">
        <w:rPr>
          <w:rFonts w:ascii="Arial" w:hAnsi="Arial" w:cs="Arial"/>
          <w:sz w:val="20"/>
          <w:szCs w:val="20"/>
        </w:rPr>
        <w:t xml:space="preserve">Платформа спрощує для </w:t>
      </w:r>
      <w:proofErr w:type="spellStart"/>
      <w:r w:rsidR="009A20D1" w:rsidRPr="00662FA5">
        <w:rPr>
          <w:rFonts w:ascii="Arial" w:hAnsi="Arial" w:cs="Arial"/>
          <w:sz w:val="20"/>
          <w:szCs w:val="20"/>
        </w:rPr>
        <w:t>бенефіціарів</w:t>
      </w:r>
      <w:proofErr w:type="spellEnd"/>
      <w:r w:rsidR="009A20D1" w:rsidRPr="00662FA5">
        <w:rPr>
          <w:rFonts w:ascii="Arial" w:hAnsi="Arial" w:cs="Arial"/>
          <w:sz w:val="20"/>
          <w:szCs w:val="20"/>
        </w:rPr>
        <w:t xml:space="preserve"> </w:t>
      </w:r>
      <w:proofErr w:type="spellStart"/>
      <w:r w:rsidR="009A20D1" w:rsidRPr="00662FA5">
        <w:rPr>
          <w:rFonts w:ascii="Arial" w:hAnsi="Arial" w:cs="Arial"/>
          <w:sz w:val="20"/>
          <w:szCs w:val="20"/>
        </w:rPr>
        <w:t>Horizon</w:t>
      </w:r>
      <w:proofErr w:type="spellEnd"/>
      <w:r w:rsidR="009A20D1" w:rsidRPr="00662FA5">
        <w:rPr>
          <w:rFonts w:ascii="Arial" w:hAnsi="Arial" w:cs="Arial"/>
          <w:sz w:val="20"/>
          <w:szCs w:val="20"/>
        </w:rPr>
        <w:t xml:space="preserve"> 2020 і </w:t>
      </w:r>
      <w:proofErr w:type="spellStart"/>
      <w:r w:rsidR="009A20D1" w:rsidRPr="00662FA5">
        <w:rPr>
          <w:rFonts w:ascii="Arial" w:hAnsi="Arial" w:cs="Arial"/>
          <w:sz w:val="20"/>
          <w:szCs w:val="20"/>
        </w:rPr>
        <w:t>Horizon</w:t>
      </w:r>
      <w:proofErr w:type="spellEnd"/>
      <w:r w:rsidR="009A20D1" w:rsidRPr="00662FA5">
        <w:rPr>
          <w:rFonts w:ascii="Arial" w:hAnsi="Arial" w:cs="Arial"/>
          <w:sz w:val="20"/>
          <w:szCs w:val="20"/>
        </w:rPr>
        <w:t xml:space="preserve"> </w:t>
      </w:r>
      <w:proofErr w:type="spellStart"/>
      <w:r w:rsidR="009A20D1" w:rsidRPr="00662FA5">
        <w:rPr>
          <w:rFonts w:ascii="Arial" w:hAnsi="Arial" w:cs="Arial"/>
          <w:sz w:val="20"/>
          <w:szCs w:val="20"/>
        </w:rPr>
        <w:t>Europe</w:t>
      </w:r>
      <w:proofErr w:type="spellEnd"/>
      <w:r w:rsidR="009A20D1" w:rsidRPr="00662FA5">
        <w:rPr>
          <w:rFonts w:ascii="Arial" w:hAnsi="Arial" w:cs="Arial"/>
          <w:sz w:val="20"/>
          <w:szCs w:val="20"/>
        </w:rPr>
        <w:t xml:space="preserve"> дотримання умов відкритого доступу їхнього фінансування та пропонує дослідникам місце для публікації, щоб швидко поділитися своїми результатами та думками та сприяти відкритому, конструктивному обговоренню досліджень</w:t>
      </w:r>
      <w:r w:rsidR="001F0DBA" w:rsidRPr="00662FA5">
        <w:rPr>
          <w:rFonts w:ascii="Arial" w:hAnsi="Arial" w:cs="Arial"/>
          <w:sz w:val="20"/>
          <w:szCs w:val="20"/>
        </w:rPr>
        <w:t>» [10]</w:t>
      </w:r>
      <w:r w:rsidR="009A20D1" w:rsidRPr="00662FA5">
        <w:rPr>
          <w:rFonts w:ascii="Arial" w:hAnsi="Arial" w:cs="Arial"/>
          <w:sz w:val="20"/>
          <w:szCs w:val="20"/>
        </w:rPr>
        <w:t>.</w:t>
      </w:r>
    </w:p>
    <w:p w14:paraId="15E6A41B" w14:textId="4841AD58" w:rsidR="00D80D8E" w:rsidRPr="00662FA5" w:rsidRDefault="00676FAF" w:rsidP="00676FAF">
      <w:pPr>
        <w:spacing w:after="0" w:line="264" w:lineRule="auto"/>
        <w:ind w:firstLine="284"/>
        <w:contextualSpacing/>
        <w:jc w:val="both"/>
        <w:rPr>
          <w:rFonts w:ascii="Arial" w:hAnsi="Arial" w:cs="Arial"/>
          <w:sz w:val="20"/>
          <w:szCs w:val="20"/>
        </w:rPr>
      </w:pPr>
      <w:r w:rsidRPr="00662FA5">
        <w:rPr>
          <w:rFonts w:ascii="Arial" w:hAnsi="Arial" w:cs="Arial"/>
          <w:sz w:val="20"/>
          <w:szCs w:val="20"/>
        </w:rPr>
        <w:t xml:space="preserve">Ця практика продовжена у новій Програмі ЄС «Горизонт Європа». </w:t>
      </w:r>
      <w:r w:rsidR="0087075C" w:rsidRPr="00662FA5">
        <w:rPr>
          <w:rFonts w:ascii="Arial" w:hAnsi="Arial" w:cs="Arial"/>
          <w:sz w:val="20"/>
          <w:szCs w:val="20"/>
          <w:lang w:val="ru-RU"/>
        </w:rPr>
        <w:t xml:space="preserve">В </w:t>
      </w:r>
      <w:proofErr w:type="spellStart"/>
      <w:r w:rsidR="0087075C" w:rsidRPr="00662FA5">
        <w:rPr>
          <w:rFonts w:ascii="Arial" w:hAnsi="Arial" w:cs="Arial"/>
          <w:sz w:val="20"/>
          <w:szCs w:val="20"/>
          <w:lang w:val="ru-RU"/>
        </w:rPr>
        <w:t>нормативних</w:t>
      </w:r>
      <w:proofErr w:type="spellEnd"/>
      <w:r w:rsidR="0087075C" w:rsidRPr="00662FA5">
        <w:rPr>
          <w:rFonts w:ascii="Arial" w:hAnsi="Arial" w:cs="Arial"/>
          <w:sz w:val="20"/>
          <w:szCs w:val="20"/>
          <w:lang w:val="ru-RU"/>
        </w:rPr>
        <w:t xml:space="preserve"> документах</w:t>
      </w:r>
      <w:r w:rsidR="00783433" w:rsidRPr="00662FA5">
        <w:rPr>
          <w:rFonts w:ascii="Arial" w:hAnsi="Arial" w:cs="Arial"/>
          <w:sz w:val="20"/>
          <w:szCs w:val="20"/>
          <w:lang w:val="ru-RU"/>
        </w:rPr>
        <w:t xml:space="preserve"> </w:t>
      </w:r>
      <w:proofErr w:type="spellStart"/>
      <w:r w:rsidR="001F0DBA" w:rsidRPr="00662FA5">
        <w:rPr>
          <w:rFonts w:ascii="Arial" w:hAnsi="Arial" w:cs="Arial"/>
          <w:sz w:val="20"/>
          <w:szCs w:val="20"/>
          <w:lang w:val="ru-RU"/>
        </w:rPr>
        <w:t>Програми</w:t>
      </w:r>
      <w:proofErr w:type="spellEnd"/>
      <w:r w:rsidR="001F0DBA"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чітко</w:t>
      </w:r>
      <w:proofErr w:type="spellEnd"/>
      <w:r w:rsidR="00783433" w:rsidRPr="00662FA5">
        <w:rPr>
          <w:rFonts w:ascii="Arial" w:hAnsi="Arial" w:cs="Arial"/>
          <w:sz w:val="20"/>
          <w:szCs w:val="20"/>
          <w:lang w:val="ru-RU"/>
        </w:rPr>
        <w:t xml:space="preserve"> прописано </w:t>
      </w:r>
      <w:proofErr w:type="spellStart"/>
      <w:r w:rsidR="00783433" w:rsidRPr="00662FA5">
        <w:rPr>
          <w:rFonts w:ascii="Arial" w:hAnsi="Arial" w:cs="Arial"/>
          <w:sz w:val="20"/>
          <w:szCs w:val="20"/>
          <w:lang w:val="ru-RU"/>
        </w:rPr>
        <w:t>правову</w:t>
      </w:r>
      <w:proofErr w:type="spellEnd"/>
      <w:r w:rsidR="00783433" w:rsidRPr="00662FA5">
        <w:rPr>
          <w:rFonts w:ascii="Arial" w:hAnsi="Arial" w:cs="Arial"/>
          <w:sz w:val="20"/>
          <w:szCs w:val="20"/>
          <w:lang w:val="ru-RU"/>
        </w:rPr>
        <w:t xml:space="preserve"> основу, яка </w:t>
      </w:r>
      <w:proofErr w:type="spellStart"/>
      <w:r w:rsidR="00783433" w:rsidRPr="00662FA5">
        <w:rPr>
          <w:rFonts w:ascii="Arial" w:hAnsi="Arial" w:cs="Arial"/>
          <w:sz w:val="20"/>
          <w:szCs w:val="20"/>
          <w:lang w:val="ru-RU"/>
        </w:rPr>
        <w:t>визначає</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зобов‘язання</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щодо</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реалізації</w:t>
      </w:r>
      <w:proofErr w:type="spellEnd"/>
      <w:r w:rsidR="00783433" w:rsidRPr="00662FA5">
        <w:rPr>
          <w:rFonts w:ascii="Arial" w:hAnsi="Arial" w:cs="Arial"/>
          <w:sz w:val="20"/>
          <w:szCs w:val="20"/>
          <w:lang w:val="ru-RU"/>
        </w:rPr>
        <w:t xml:space="preserve"> </w:t>
      </w:r>
      <w:proofErr w:type="spellStart"/>
      <w:r w:rsidR="0087075C" w:rsidRPr="00662FA5">
        <w:rPr>
          <w:rFonts w:ascii="Arial" w:hAnsi="Arial" w:cs="Arial"/>
          <w:sz w:val="20"/>
          <w:szCs w:val="20"/>
          <w:lang w:val="ru-RU"/>
        </w:rPr>
        <w:t>концепції</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відкритої</w:t>
      </w:r>
      <w:proofErr w:type="spellEnd"/>
      <w:r w:rsidR="00783433" w:rsidRPr="00662FA5">
        <w:rPr>
          <w:rFonts w:ascii="Arial" w:hAnsi="Arial" w:cs="Arial"/>
          <w:sz w:val="20"/>
          <w:szCs w:val="20"/>
          <w:lang w:val="ru-RU"/>
        </w:rPr>
        <w:t xml:space="preserve"> науки. </w:t>
      </w:r>
      <w:proofErr w:type="spellStart"/>
      <w:r w:rsidR="0087075C" w:rsidRPr="00662FA5">
        <w:rPr>
          <w:rFonts w:ascii="Arial" w:hAnsi="Arial" w:cs="Arial"/>
          <w:sz w:val="20"/>
          <w:szCs w:val="20"/>
          <w:lang w:val="ru-RU"/>
        </w:rPr>
        <w:t>Зокрема</w:t>
      </w:r>
      <w:proofErr w:type="spellEnd"/>
      <w:r w:rsidR="0087075C" w:rsidRPr="00662FA5">
        <w:rPr>
          <w:rFonts w:ascii="Arial" w:hAnsi="Arial" w:cs="Arial"/>
          <w:sz w:val="20"/>
          <w:szCs w:val="20"/>
          <w:lang w:val="ru-RU"/>
        </w:rPr>
        <w:t xml:space="preserve">, </w:t>
      </w:r>
      <w:proofErr w:type="spellStart"/>
      <w:r w:rsidR="0087075C" w:rsidRPr="00662FA5">
        <w:rPr>
          <w:rFonts w:ascii="Arial" w:hAnsi="Arial" w:cs="Arial"/>
          <w:sz w:val="20"/>
          <w:szCs w:val="20"/>
          <w:lang w:val="ru-RU"/>
        </w:rPr>
        <w:t>п</w:t>
      </w:r>
      <w:r w:rsidR="00783433" w:rsidRPr="00662FA5">
        <w:rPr>
          <w:rFonts w:ascii="Arial" w:hAnsi="Arial" w:cs="Arial"/>
          <w:sz w:val="20"/>
          <w:szCs w:val="20"/>
          <w:lang w:val="ru-RU"/>
        </w:rPr>
        <w:t>оложення</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стосовно</w:t>
      </w:r>
      <w:proofErr w:type="spellEnd"/>
      <w:r w:rsidR="00783433"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відкритої</w:t>
      </w:r>
      <w:proofErr w:type="spellEnd"/>
      <w:r w:rsidR="00783433" w:rsidRPr="00662FA5">
        <w:rPr>
          <w:rFonts w:ascii="Arial" w:hAnsi="Arial" w:cs="Arial"/>
          <w:sz w:val="20"/>
          <w:szCs w:val="20"/>
          <w:lang w:val="ru-RU"/>
        </w:rPr>
        <w:t xml:space="preserve"> науки в </w:t>
      </w:r>
      <w:proofErr w:type="spellStart"/>
      <w:r w:rsidR="00957547" w:rsidRPr="00662FA5">
        <w:rPr>
          <w:rFonts w:ascii="Arial" w:hAnsi="Arial" w:cs="Arial"/>
          <w:sz w:val="20"/>
          <w:szCs w:val="20"/>
          <w:lang w:val="ru-RU"/>
        </w:rPr>
        <w:t>цій</w:t>
      </w:r>
      <w:proofErr w:type="spellEnd"/>
      <w:r w:rsidR="00957547" w:rsidRPr="00662FA5">
        <w:rPr>
          <w:rFonts w:ascii="Arial" w:hAnsi="Arial" w:cs="Arial"/>
          <w:sz w:val="20"/>
          <w:szCs w:val="20"/>
          <w:lang w:val="ru-RU"/>
        </w:rPr>
        <w:t xml:space="preserve"> </w:t>
      </w:r>
      <w:proofErr w:type="spellStart"/>
      <w:r w:rsidR="00783433" w:rsidRPr="00662FA5">
        <w:rPr>
          <w:rFonts w:ascii="Arial" w:hAnsi="Arial" w:cs="Arial"/>
          <w:sz w:val="20"/>
          <w:szCs w:val="20"/>
          <w:lang w:val="ru-RU"/>
        </w:rPr>
        <w:t>прогр</w:t>
      </w:r>
      <w:r w:rsidR="0087075C" w:rsidRPr="00662FA5">
        <w:rPr>
          <w:rFonts w:ascii="Arial" w:hAnsi="Arial" w:cs="Arial"/>
          <w:sz w:val="20"/>
          <w:szCs w:val="20"/>
          <w:lang w:val="ru-RU"/>
        </w:rPr>
        <w:t>амі</w:t>
      </w:r>
      <w:proofErr w:type="spellEnd"/>
      <w:r w:rsidR="0087075C" w:rsidRPr="00662FA5">
        <w:rPr>
          <w:rFonts w:ascii="Arial" w:hAnsi="Arial" w:cs="Arial"/>
          <w:sz w:val="20"/>
          <w:szCs w:val="20"/>
          <w:lang w:val="ru-RU"/>
        </w:rPr>
        <w:t xml:space="preserve"> </w:t>
      </w:r>
      <w:proofErr w:type="spellStart"/>
      <w:r w:rsidR="0087075C" w:rsidRPr="00662FA5">
        <w:rPr>
          <w:rFonts w:ascii="Arial" w:hAnsi="Arial" w:cs="Arial"/>
          <w:sz w:val="20"/>
          <w:szCs w:val="20"/>
          <w:lang w:val="ru-RU"/>
        </w:rPr>
        <w:t>зазначені</w:t>
      </w:r>
      <w:proofErr w:type="spellEnd"/>
      <w:r w:rsidR="0087075C" w:rsidRPr="00662FA5">
        <w:rPr>
          <w:rFonts w:ascii="Arial" w:hAnsi="Arial" w:cs="Arial"/>
          <w:sz w:val="20"/>
          <w:szCs w:val="20"/>
          <w:lang w:val="ru-RU"/>
        </w:rPr>
        <w:t xml:space="preserve"> у </w:t>
      </w:r>
      <w:proofErr w:type="spellStart"/>
      <w:r w:rsidR="0087075C" w:rsidRPr="00662FA5">
        <w:rPr>
          <w:rFonts w:ascii="Arial" w:hAnsi="Arial" w:cs="Arial"/>
          <w:sz w:val="20"/>
          <w:szCs w:val="20"/>
          <w:lang w:val="ru-RU"/>
        </w:rPr>
        <w:t>грантовій</w:t>
      </w:r>
      <w:proofErr w:type="spellEnd"/>
      <w:r w:rsidR="0087075C" w:rsidRPr="00662FA5">
        <w:rPr>
          <w:rFonts w:ascii="Arial" w:hAnsi="Arial" w:cs="Arial"/>
          <w:sz w:val="20"/>
          <w:szCs w:val="20"/>
          <w:lang w:val="ru-RU"/>
        </w:rPr>
        <w:t xml:space="preserve"> </w:t>
      </w:r>
      <w:proofErr w:type="spellStart"/>
      <w:r w:rsidR="0087075C" w:rsidRPr="00662FA5">
        <w:rPr>
          <w:rFonts w:ascii="Arial" w:hAnsi="Arial" w:cs="Arial"/>
          <w:sz w:val="20"/>
          <w:szCs w:val="20"/>
          <w:lang w:val="ru-RU"/>
        </w:rPr>
        <w:t>угоді</w:t>
      </w:r>
      <w:proofErr w:type="spellEnd"/>
      <w:r w:rsidR="001F0DBA" w:rsidRPr="00662FA5">
        <w:rPr>
          <w:rFonts w:ascii="Arial" w:hAnsi="Arial" w:cs="Arial"/>
          <w:sz w:val="20"/>
          <w:szCs w:val="20"/>
          <w:lang w:val="ru-RU"/>
        </w:rPr>
        <w:t xml:space="preserve"> у </w:t>
      </w:r>
      <w:proofErr w:type="spellStart"/>
      <w:r w:rsidR="001F0DBA" w:rsidRPr="00662FA5">
        <w:rPr>
          <w:rFonts w:ascii="Arial" w:hAnsi="Arial" w:cs="Arial"/>
          <w:sz w:val="20"/>
          <w:szCs w:val="20"/>
          <w:lang w:val="ru-RU"/>
        </w:rPr>
        <w:t>наступних</w:t>
      </w:r>
      <w:proofErr w:type="spellEnd"/>
      <w:r w:rsidR="001F0DBA" w:rsidRPr="00662FA5">
        <w:rPr>
          <w:rFonts w:ascii="Arial" w:hAnsi="Arial" w:cs="Arial"/>
          <w:sz w:val="20"/>
          <w:szCs w:val="20"/>
          <w:lang w:val="ru-RU"/>
        </w:rPr>
        <w:t xml:space="preserve"> </w:t>
      </w:r>
      <w:proofErr w:type="spellStart"/>
      <w:r w:rsidR="001F0DBA" w:rsidRPr="00662FA5">
        <w:rPr>
          <w:rFonts w:ascii="Arial" w:hAnsi="Arial" w:cs="Arial"/>
          <w:sz w:val="20"/>
          <w:szCs w:val="20"/>
          <w:lang w:val="ru-RU"/>
        </w:rPr>
        <w:t>статтях</w:t>
      </w:r>
      <w:proofErr w:type="spellEnd"/>
      <w:r w:rsidR="00B55CE0" w:rsidRPr="00662FA5">
        <w:rPr>
          <w:rFonts w:ascii="Arial" w:hAnsi="Arial" w:cs="Arial"/>
          <w:sz w:val="20"/>
          <w:szCs w:val="20"/>
          <w:lang w:val="ru-RU"/>
        </w:rPr>
        <w:t xml:space="preserve"> [1</w:t>
      </w:r>
      <w:r w:rsidR="001F0DBA" w:rsidRPr="00662FA5">
        <w:rPr>
          <w:rFonts w:ascii="Arial" w:hAnsi="Arial" w:cs="Arial"/>
          <w:sz w:val="20"/>
          <w:szCs w:val="20"/>
          <w:lang w:val="ru-RU"/>
        </w:rPr>
        <w:t>1</w:t>
      </w:r>
      <w:r w:rsidR="00B55CE0" w:rsidRPr="00662FA5">
        <w:rPr>
          <w:rFonts w:ascii="Arial" w:hAnsi="Arial" w:cs="Arial"/>
          <w:sz w:val="20"/>
          <w:szCs w:val="20"/>
          <w:lang w:val="ru-RU"/>
        </w:rPr>
        <w:t>]</w:t>
      </w:r>
      <w:r w:rsidR="0087075C" w:rsidRPr="00662FA5">
        <w:rPr>
          <w:rFonts w:ascii="Arial" w:hAnsi="Arial" w:cs="Arial"/>
          <w:sz w:val="20"/>
          <w:szCs w:val="20"/>
          <w:lang w:val="ru-RU"/>
        </w:rPr>
        <w:t>:</w:t>
      </w:r>
    </w:p>
    <w:p w14:paraId="2979A5E7" w14:textId="624935ED" w:rsidR="00F944A0" w:rsidRPr="00662FA5" w:rsidRDefault="00F944A0" w:rsidP="00DF5DDA">
      <w:pPr>
        <w:pStyle w:val="a4"/>
        <w:numPr>
          <w:ilvl w:val="0"/>
          <w:numId w:val="5"/>
        </w:numPr>
        <w:spacing w:after="0" w:line="264" w:lineRule="auto"/>
        <w:jc w:val="both"/>
        <w:rPr>
          <w:rFonts w:ascii="Arial" w:hAnsi="Arial" w:cs="Arial"/>
          <w:sz w:val="20"/>
          <w:szCs w:val="20"/>
        </w:rPr>
      </w:pPr>
      <w:r w:rsidRPr="00662FA5">
        <w:rPr>
          <w:rFonts w:ascii="Arial" w:hAnsi="Arial" w:cs="Arial"/>
          <w:sz w:val="20"/>
          <w:szCs w:val="20"/>
        </w:rPr>
        <w:t>в</w:t>
      </w:r>
      <w:r w:rsidRPr="00662FA5">
        <w:rPr>
          <w:rFonts w:ascii="Arial" w:hAnsi="Arial" w:cs="Arial"/>
          <w:b/>
          <w:bCs/>
          <w:sz w:val="20"/>
          <w:szCs w:val="20"/>
        </w:rPr>
        <w:t xml:space="preserve"> статті 2</w:t>
      </w:r>
      <w:r w:rsidR="00505F8C" w:rsidRPr="00662FA5">
        <w:rPr>
          <w:rFonts w:ascii="Arial" w:hAnsi="Arial" w:cs="Arial"/>
          <w:b/>
          <w:bCs/>
          <w:sz w:val="20"/>
          <w:szCs w:val="20"/>
        </w:rPr>
        <w:t xml:space="preserve">, </w:t>
      </w:r>
      <w:r w:rsidR="00505F8C" w:rsidRPr="00662FA5">
        <w:rPr>
          <w:rFonts w:ascii="Arial" w:hAnsi="Arial" w:cs="Arial"/>
          <w:sz w:val="20"/>
          <w:szCs w:val="20"/>
        </w:rPr>
        <w:t xml:space="preserve">де </w:t>
      </w:r>
      <w:r w:rsidRPr="00662FA5">
        <w:rPr>
          <w:rFonts w:ascii="Arial" w:hAnsi="Arial" w:cs="Arial"/>
          <w:sz w:val="20"/>
          <w:szCs w:val="20"/>
        </w:rPr>
        <w:t>дано визначення понять «відкритий доступ» та «відкрита наука»;</w:t>
      </w:r>
    </w:p>
    <w:p w14:paraId="313728D2" w14:textId="3959AE3A" w:rsidR="00F944A0" w:rsidRPr="00662FA5" w:rsidRDefault="00F944A0" w:rsidP="00F944A0">
      <w:pPr>
        <w:pStyle w:val="a4"/>
        <w:numPr>
          <w:ilvl w:val="0"/>
          <w:numId w:val="5"/>
        </w:numPr>
        <w:spacing w:line="264" w:lineRule="auto"/>
        <w:jc w:val="both"/>
        <w:rPr>
          <w:rFonts w:ascii="Arial" w:hAnsi="Arial" w:cs="Arial"/>
          <w:sz w:val="20"/>
          <w:szCs w:val="20"/>
        </w:rPr>
      </w:pPr>
      <w:r w:rsidRPr="00662FA5">
        <w:rPr>
          <w:rFonts w:ascii="Arial" w:hAnsi="Arial" w:cs="Arial"/>
          <w:sz w:val="20"/>
          <w:szCs w:val="20"/>
        </w:rPr>
        <w:t>в</w:t>
      </w:r>
      <w:r w:rsidRPr="00662FA5">
        <w:rPr>
          <w:rFonts w:ascii="Arial" w:hAnsi="Arial" w:cs="Arial"/>
          <w:b/>
          <w:bCs/>
          <w:sz w:val="20"/>
          <w:szCs w:val="20"/>
        </w:rPr>
        <w:t xml:space="preserve"> статті 10</w:t>
      </w:r>
      <w:r w:rsidR="00505F8C" w:rsidRPr="00662FA5">
        <w:rPr>
          <w:rFonts w:ascii="Arial" w:hAnsi="Arial" w:cs="Arial"/>
          <w:b/>
          <w:bCs/>
          <w:sz w:val="20"/>
          <w:szCs w:val="20"/>
        </w:rPr>
        <w:t xml:space="preserve">, </w:t>
      </w:r>
      <w:r w:rsidR="00505F8C" w:rsidRPr="00662FA5">
        <w:rPr>
          <w:rFonts w:ascii="Arial" w:hAnsi="Arial" w:cs="Arial"/>
          <w:sz w:val="20"/>
          <w:szCs w:val="20"/>
        </w:rPr>
        <w:t>де</w:t>
      </w:r>
      <w:r w:rsidRPr="00662FA5">
        <w:rPr>
          <w:rFonts w:ascii="Arial" w:hAnsi="Arial" w:cs="Arial"/>
          <w:b/>
          <w:bCs/>
          <w:sz w:val="20"/>
          <w:szCs w:val="20"/>
        </w:rPr>
        <w:t xml:space="preserve"> </w:t>
      </w:r>
      <w:r w:rsidRPr="00662FA5">
        <w:rPr>
          <w:rFonts w:ascii="Arial" w:hAnsi="Arial" w:cs="Arial"/>
          <w:sz w:val="20"/>
          <w:szCs w:val="20"/>
        </w:rPr>
        <w:t xml:space="preserve">визначено </w:t>
      </w:r>
      <w:r w:rsidR="00505F8C" w:rsidRPr="00662FA5">
        <w:rPr>
          <w:rFonts w:ascii="Arial" w:hAnsi="Arial" w:cs="Arial"/>
          <w:sz w:val="20"/>
          <w:szCs w:val="20"/>
        </w:rPr>
        <w:t>основні аспекти</w:t>
      </w:r>
      <w:r w:rsidRPr="00662FA5">
        <w:rPr>
          <w:rFonts w:ascii="Arial" w:hAnsi="Arial" w:cs="Arial"/>
          <w:sz w:val="20"/>
          <w:szCs w:val="20"/>
        </w:rPr>
        <w:t xml:space="preserve"> відкритої науки</w:t>
      </w:r>
      <w:r w:rsidR="00505F8C" w:rsidRPr="00662FA5">
        <w:rPr>
          <w:rFonts w:ascii="Arial" w:hAnsi="Arial" w:cs="Arial"/>
          <w:sz w:val="20"/>
          <w:szCs w:val="20"/>
        </w:rPr>
        <w:t xml:space="preserve">, зокрема </w:t>
      </w:r>
      <w:r w:rsidR="00953674" w:rsidRPr="00662FA5">
        <w:rPr>
          <w:rFonts w:ascii="Arial" w:hAnsi="Arial" w:cs="Arial"/>
          <w:sz w:val="20"/>
          <w:szCs w:val="20"/>
        </w:rPr>
        <w:t xml:space="preserve">щодо </w:t>
      </w:r>
      <w:r w:rsidRPr="00662FA5">
        <w:rPr>
          <w:rFonts w:ascii="Arial" w:hAnsi="Arial" w:cs="Arial"/>
          <w:sz w:val="20"/>
          <w:szCs w:val="20"/>
        </w:rPr>
        <w:t>відкрит</w:t>
      </w:r>
      <w:r w:rsidR="00953674" w:rsidRPr="00662FA5">
        <w:rPr>
          <w:rFonts w:ascii="Arial" w:hAnsi="Arial" w:cs="Arial"/>
          <w:sz w:val="20"/>
          <w:szCs w:val="20"/>
        </w:rPr>
        <w:t>ого</w:t>
      </w:r>
      <w:r w:rsidRPr="00662FA5">
        <w:rPr>
          <w:rFonts w:ascii="Arial" w:hAnsi="Arial" w:cs="Arial"/>
          <w:sz w:val="20"/>
          <w:szCs w:val="20"/>
        </w:rPr>
        <w:t xml:space="preserve"> доступу</w:t>
      </w:r>
      <w:r w:rsidR="00953674" w:rsidRPr="00662FA5">
        <w:rPr>
          <w:rFonts w:ascii="Arial" w:hAnsi="Arial" w:cs="Arial"/>
          <w:sz w:val="20"/>
          <w:szCs w:val="20"/>
        </w:rPr>
        <w:t xml:space="preserve"> до результатів дослідження</w:t>
      </w:r>
      <w:r w:rsidRPr="00662FA5">
        <w:rPr>
          <w:rFonts w:ascii="Arial" w:hAnsi="Arial" w:cs="Arial"/>
          <w:sz w:val="20"/>
          <w:szCs w:val="20"/>
        </w:rPr>
        <w:t xml:space="preserve">, управління даними дослідження, принципів </w:t>
      </w:r>
      <w:r w:rsidRPr="00662FA5">
        <w:rPr>
          <w:rFonts w:ascii="Arial" w:hAnsi="Arial" w:cs="Arial"/>
          <w:sz w:val="20"/>
          <w:szCs w:val="20"/>
          <w:lang w:val="en-US"/>
        </w:rPr>
        <w:t>FAIR</w:t>
      </w:r>
      <w:r w:rsidR="00953674" w:rsidRPr="00662FA5">
        <w:rPr>
          <w:rFonts w:ascii="Arial" w:hAnsi="Arial" w:cs="Arial"/>
          <w:sz w:val="20"/>
          <w:szCs w:val="20"/>
        </w:rPr>
        <w:t xml:space="preserve"> (</w:t>
      </w:r>
      <w:proofErr w:type="spellStart"/>
      <w:r w:rsidR="00953674" w:rsidRPr="00662FA5">
        <w:rPr>
          <w:rFonts w:ascii="Arial" w:hAnsi="Arial" w:cs="Arial"/>
          <w:sz w:val="20"/>
          <w:szCs w:val="20"/>
        </w:rPr>
        <w:t>відшукуваність</w:t>
      </w:r>
      <w:proofErr w:type="spellEnd"/>
      <w:r w:rsidR="00953674" w:rsidRPr="00662FA5">
        <w:rPr>
          <w:rFonts w:ascii="Arial" w:hAnsi="Arial" w:cs="Arial"/>
          <w:sz w:val="20"/>
          <w:szCs w:val="20"/>
        </w:rPr>
        <w:t>, доступність, сумісність, багаторазовість)</w:t>
      </w:r>
      <w:r w:rsidRPr="00662FA5">
        <w:rPr>
          <w:rFonts w:ascii="Arial" w:hAnsi="Arial" w:cs="Arial"/>
          <w:sz w:val="20"/>
          <w:szCs w:val="20"/>
        </w:rPr>
        <w:t xml:space="preserve"> та інших практик відкритої науки; </w:t>
      </w:r>
    </w:p>
    <w:p w14:paraId="40B74F41" w14:textId="4AC73350" w:rsidR="00F944A0" w:rsidRPr="00662FA5" w:rsidRDefault="00F944A0" w:rsidP="00C158B0">
      <w:pPr>
        <w:pStyle w:val="a4"/>
        <w:numPr>
          <w:ilvl w:val="0"/>
          <w:numId w:val="5"/>
        </w:numPr>
        <w:spacing w:after="0" w:line="264" w:lineRule="auto"/>
        <w:jc w:val="both"/>
        <w:rPr>
          <w:rFonts w:ascii="Arial" w:hAnsi="Arial" w:cs="Arial"/>
          <w:sz w:val="20"/>
          <w:szCs w:val="20"/>
        </w:rPr>
      </w:pPr>
      <w:r w:rsidRPr="00662FA5">
        <w:rPr>
          <w:rFonts w:ascii="Arial" w:hAnsi="Arial" w:cs="Arial"/>
          <w:sz w:val="20"/>
          <w:szCs w:val="20"/>
        </w:rPr>
        <w:t>в</w:t>
      </w:r>
      <w:r w:rsidRPr="00662FA5">
        <w:rPr>
          <w:rFonts w:ascii="Arial" w:hAnsi="Arial" w:cs="Arial"/>
          <w:b/>
          <w:bCs/>
          <w:sz w:val="20"/>
          <w:szCs w:val="20"/>
        </w:rPr>
        <w:t xml:space="preserve"> статті 35</w:t>
      </w:r>
      <w:r w:rsidR="00953674" w:rsidRPr="00662FA5">
        <w:rPr>
          <w:rFonts w:ascii="Arial" w:hAnsi="Arial" w:cs="Arial"/>
          <w:b/>
          <w:bCs/>
          <w:sz w:val="20"/>
          <w:szCs w:val="20"/>
        </w:rPr>
        <w:t xml:space="preserve">, </w:t>
      </w:r>
      <w:r w:rsidR="00953674" w:rsidRPr="00662FA5">
        <w:rPr>
          <w:rFonts w:ascii="Arial" w:hAnsi="Arial" w:cs="Arial"/>
          <w:sz w:val="20"/>
          <w:szCs w:val="20"/>
        </w:rPr>
        <w:t>де</w:t>
      </w:r>
      <w:r w:rsidRPr="00662FA5">
        <w:rPr>
          <w:rFonts w:ascii="Arial" w:hAnsi="Arial" w:cs="Arial"/>
          <w:b/>
          <w:bCs/>
          <w:sz w:val="20"/>
          <w:szCs w:val="20"/>
        </w:rPr>
        <w:t xml:space="preserve"> </w:t>
      </w:r>
      <w:r w:rsidR="0034381B" w:rsidRPr="00662FA5">
        <w:rPr>
          <w:rFonts w:ascii="Arial" w:hAnsi="Arial" w:cs="Arial"/>
          <w:sz w:val="20"/>
          <w:szCs w:val="20"/>
        </w:rPr>
        <w:t>деталізовано особливості захисту права інтелектуальної власності</w:t>
      </w:r>
      <w:r w:rsidRPr="00662FA5">
        <w:rPr>
          <w:rFonts w:ascii="Arial" w:hAnsi="Arial" w:cs="Arial"/>
          <w:sz w:val="20"/>
          <w:szCs w:val="20"/>
        </w:rPr>
        <w:t xml:space="preserve"> </w:t>
      </w:r>
      <w:r w:rsidR="0034381B" w:rsidRPr="00662FA5">
        <w:rPr>
          <w:rFonts w:ascii="Arial" w:hAnsi="Arial" w:cs="Arial"/>
          <w:sz w:val="20"/>
          <w:szCs w:val="20"/>
        </w:rPr>
        <w:t xml:space="preserve">в контексті відкритої науки. </w:t>
      </w:r>
    </w:p>
    <w:p w14:paraId="5FF69393" w14:textId="5D3283F9" w:rsidR="00F944A0" w:rsidRPr="00662FA5" w:rsidRDefault="00A23C88" w:rsidP="00C158B0">
      <w:pPr>
        <w:spacing w:after="0" w:line="264" w:lineRule="auto"/>
        <w:ind w:firstLine="284"/>
        <w:contextualSpacing/>
        <w:jc w:val="both"/>
        <w:rPr>
          <w:rFonts w:ascii="Arial" w:hAnsi="Arial" w:cs="Arial"/>
          <w:sz w:val="20"/>
          <w:szCs w:val="20"/>
        </w:rPr>
      </w:pPr>
      <w:r w:rsidRPr="00662FA5">
        <w:rPr>
          <w:rFonts w:ascii="Arial" w:hAnsi="Arial" w:cs="Arial"/>
          <w:sz w:val="20"/>
          <w:szCs w:val="20"/>
        </w:rPr>
        <w:t>Реалізація</w:t>
      </w:r>
      <w:r w:rsidR="005E24B9" w:rsidRPr="00662FA5">
        <w:rPr>
          <w:rFonts w:ascii="Arial" w:hAnsi="Arial" w:cs="Arial"/>
          <w:sz w:val="20"/>
          <w:szCs w:val="20"/>
        </w:rPr>
        <w:t xml:space="preserve"> положень відкритої науки враховує</w:t>
      </w:r>
      <w:r w:rsidR="003D20D2" w:rsidRPr="00662FA5">
        <w:rPr>
          <w:rFonts w:ascii="Arial" w:hAnsi="Arial" w:cs="Arial"/>
          <w:sz w:val="20"/>
          <w:szCs w:val="20"/>
        </w:rPr>
        <w:t>ться п</w:t>
      </w:r>
      <w:r w:rsidR="0034381B" w:rsidRPr="00662FA5">
        <w:rPr>
          <w:rFonts w:ascii="Arial" w:hAnsi="Arial" w:cs="Arial"/>
          <w:sz w:val="20"/>
          <w:szCs w:val="20"/>
        </w:rPr>
        <w:t>ід час</w:t>
      </w:r>
      <w:r w:rsidR="003D20D2" w:rsidRPr="00662FA5">
        <w:rPr>
          <w:rFonts w:ascii="Arial" w:hAnsi="Arial" w:cs="Arial"/>
          <w:sz w:val="20"/>
          <w:szCs w:val="20"/>
        </w:rPr>
        <w:t xml:space="preserve"> оцін</w:t>
      </w:r>
      <w:r w:rsidR="0034381B" w:rsidRPr="00662FA5">
        <w:rPr>
          <w:rFonts w:ascii="Arial" w:hAnsi="Arial" w:cs="Arial"/>
          <w:sz w:val="20"/>
          <w:szCs w:val="20"/>
        </w:rPr>
        <w:t>ки</w:t>
      </w:r>
      <w:r w:rsidR="003D20D2" w:rsidRPr="00662FA5">
        <w:rPr>
          <w:rFonts w:ascii="Arial" w:hAnsi="Arial" w:cs="Arial"/>
          <w:sz w:val="20"/>
          <w:szCs w:val="20"/>
        </w:rPr>
        <w:t xml:space="preserve"> </w:t>
      </w:r>
      <w:proofErr w:type="spellStart"/>
      <w:r w:rsidR="003D20D2" w:rsidRPr="00662FA5">
        <w:rPr>
          <w:rFonts w:ascii="Arial" w:hAnsi="Arial" w:cs="Arial"/>
          <w:sz w:val="20"/>
          <w:szCs w:val="20"/>
        </w:rPr>
        <w:t>проєктних</w:t>
      </w:r>
      <w:proofErr w:type="spellEnd"/>
      <w:r w:rsidR="003D20D2" w:rsidRPr="00662FA5">
        <w:rPr>
          <w:rFonts w:ascii="Arial" w:hAnsi="Arial" w:cs="Arial"/>
          <w:sz w:val="20"/>
          <w:szCs w:val="20"/>
        </w:rPr>
        <w:t xml:space="preserve"> пропозицій</w:t>
      </w:r>
      <w:r w:rsidR="00676FAF" w:rsidRPr="00662FA5">
        <w:rPr>
          <w:rFonts w:ascii="Arial" w:hAnsi="Arial" w:cs="Arial"/>
          <w:sz w:val="20"/>
          <w:szCs w:val="20"/>
        </w:rPr>
        <w:t>.</w:t>
      </w:r>
      <w:r w:rsidR="00957547" w:rsidRPr="00662FA5">
        <w:rPr>
          <w:rFonts w:ascii="Arial" w:hAnsi="Arial" w:cs="Arial"/>
          <w:sz w:val="20"/>
          <w:szCs w:val="20"/>
        </w:rPr>
        <w:t xml:space="preserve"> З</w:t>
      </w:r>
      <w:r w:rsidRPr="00662FA5">
        <w:rPr>
          <w:rFonts w:ascii="Arial" w:hAnsi="Arial" w:cs="Arial"/>
          <w:sz w:val="20"/>
          <w:szCs w:val="20"/>
        </w:rPr>
        <w:t>окрема</w:t>
      </w:r>
      <w:r w:rsidR="00957547" w:rsidRPr="00662FA5">
        <w:rPr>
          <w:rFonts w:ascii="Arial" w:hAnsi="Arial" w:cs="Arial"/>
          <w:sz w:val="20"/>
          <w:szCs w:val="20"/>
        </w:rPr>
        <w:t xml:space="preserve"> згідно з Керівництвом до програми «Горизонт Європа»</w:t>
      </w:r>
      <w:r w:rsidR="00B55CE0" w:rsidRPr="00662FA5">
        <w:rPr>
          <w:rFonts w:ascii="Arial" w:hAnsi="Arial" w:cs="Arial"/>
          <w:sz w:val="20"/>
          <w:szCs w:val="20"/>
          <w:lang w:val="ru-RU"/>
        </w:rPr>
        <w:t xml:space="preserve"> [</w:t>
      </w:r>
      <w:r w:rsidR="001D208D">
        <w:rPr>
          <w:rFonts w:ascii="Arial" w:hAnsi="Arial" w:cs="Arial"/>
          <w:sz w:val="20"/>
          <w:szCs w:val="20"/>
          <w:lang w:val="ru-RU"/>
        </w:rPr>
        <w:t>4</w:t>
      </w:r>
      <w:bookmarkStart w:id="0" w:name="_GoBack"/>
      <w:bookmarkEnd w:id="0"/>
      <w:r w:rsidR="00B55CE0" w:rsidRPr="00662FA5">
        <w:rPr>
          <w:rFonts w:ascii="Arial" w:hAnsi="Arial" w:cs="Arial"/>
          <w:sz w:val="20"/>
          <w:szCs w:val="20"/>
          <w:lang w:val="ru-RU"/>
        </w:rPr>
        <w:t>]</w:t>
      </w:r>
      <w:r w:rsidRPr="00662FA5">
        <w:rPr>
          <w:rFonts w:ascii="Arial" w:hAnsi="Arial" w:cs="Arial"/>
          <w:sz w:val="20"/>
          <w:szCs w:val="20"/>
        </w:rPr>
        <w:t xml:space="preserve"> необхідно приділяти увагу критеріям</w:t>
      </w:r>
      <w:r w:rsidR="00E66891" w:rsidRPr="00662FA5">
        <w:rPr>
          <w:rFonts w:ascii="Arial" w:hAnsi="Arial" w:cs="Arial"/>
          <w:sz w:val="20"/>
          <w:szCs w:val="20"/>
        </w:rPr>
        <w:t xml:space="preserve">, які </w:t>
      </w:r>
      <w:r w:rsidR="00957547" w:rsidRPr="00662FA5">
        <w:rPr>
          <w:rFonts w:ascii="Arial" w:hAnsi="Arial" w:cs="Arial"/>
          <w:sz w:val="20"/>
          <w:szCs w:val="20"/>
        </w:rPr>
        <w:t>зведе</w:t>
      </w:r>
      <w:r w:rsidR="00E66891" w:rsidRPr="00662FA5">
        <w:rPr>
          <w:rFonts w:ascii="Arial" w:hAnsi="Arial" w:cs="Arial"/>
          <w:sz w:val="20"/>
          <w:szCs w:val="20"/>
        </w:rPr>
        <w:t>ні в таблиці 1</w:t>
      </w:r>
      <w:r w:rsidR="00676FAF" w:rsidRPr="00662FA5">
        <w:rPr>
          <w:rFonts w:ascii="Arial" w:hAnsi="Arial" w:cs="Arial"/>
          <w:sz w:val="20"/>
          <w:szCs w:val="20"/>
        </w:rPr>
        <w:t>.</w:t>
      </w:r>
    </w:p>
    <w:p w14:paraId="6FDE5C72" w14:textId="77777777" w:rsidR="00676FAF" w:rsidRPr="00662FA5" w:rsidRDefault="00676FAF" w:rsidP="00C158B0">
      <w:pPr>
        <w:spacing w:after="0" w:line="264" w:lineRule="auto"/>
        <w:ind w:firstLine="284"/>
        <w:contextualSpacing/>
        <w:jc w:val="both"/>
        <w:rPr>
          <w:rFonts w:ascii="Arial" w:hAnsi="Arial" w:cs="Arial"/>
          <w:sz w:val="20"/>
          <w:szCs w:val="20"/>
        </w:rPr>
      </w:pPr>
    </w:p>
    <w:p w14:paraId="648FC820" w14:textId="77F4D66E" w:rsidR="00E66891" w:rsidRPr="00662FA5" w:rsidRDefault="00E66891" w:rsidP="00E66891">
      <w:pPr>
        <w:spacing w:after="0" w:line="264" w:lineRule="auto"/>
        <w:ind w:firstLine="284"/>
        <w:contextualSpacing/>
        <w:jc w:val="right"/>
        <w:rPr>
          <w:rFonts w:ascii="Arial" w:hAnsi="Arial" w:cs="Arial"/>
          <w:sz w:val="20"/>
          <w:szCs w:val="20"/>
        </w:rPr>
      </w:pPr>
      <w:r w:rsidRPr="00662FA5">
        <w:rPr>
          <w:rFonts w:ascii="Arial" w:hAnsi="Arial" w:cs="Arial"/>
          <w:sz w:val="20"/>
          <w:szCs w:val="20"/>
        </w:rPr>
        <w:lastRenderedPageBreak/>
        <w:t>Таблиця 1</w:t>
      </w:r>
    </w:p>
    <w:p w14:paraId="3D54D6EE" w14:textId="23B94C56" w:rsidR="00E66891" w:rsidRPr="00662FA5" w:rsidRDefault="00E66891" w:rsidP="00E66891">
      <w:pPr>
        <w:spacing w:after="0" w:line="264" w:lineRule="auto"/>
        <w:ind w:firstLine="284"/>
        <w:contextualSpacing/>
        <w:jc w:val="center"/>
        <w:rPr>
          <w:rFonts w:ascii="Arial" w:hAnsi="Arial" w:cs="Arial"/>
          <w:sz w:val="20"/>
          <w:szCs w:val="20"/>
        </w:rPr>
      </w:pPr>
      <w:r w:rsidRPr="00662FA5">
        <w:rPr>
          <w:rFonts w:ascii="Arial" w:hAnsi="Arial" w:cs="Arial"/>
          <w:sz w:val="20"/>
          <w:szCs w:val="20"/>
        </w:rPr>
        <w:t>Критерії впровадження принципів відкритої науки</w:t>
      </w:r>
    </w:p>
    <w:tbl>
      <w:tblPr>
        <w:tblStyle w:val="a9"/>
        <w:tblW w:w="0" w:type="auto"/>
        <w:tblLayout w:type="fixed"/>
        <w:tblLook w:val="04A0" w:firstRow="1" w:lastRow="0" w:firstColumn="1" w:lastColumn="0" w:noHBand="0" w:noVBand="1"/>
      </w:tblPr>
      <w:tblGrid>
        <w:gridCol w:w="392"/>
        <w:gridCol w:w="2835"/>
        <w:gridCol w:w="6627"/>
      </w:tblGrid>
      <w:tr w:rsidR="00662FA5" w:rsidRPr="00662FA5" w14:paraId="14130797" w14:textId="77777777" w:rsidTr="00E03DEB">
        <w:tc>
          <w:tcPr>
            <w:tcW w:w="392" w:type="dxa"/>
          </w:tcPr>
          <w:p w14:paraId="315E0DB5" w14:textId="77777777" w:rsidR="00E66891" w:rsidRPr="00662FA5" w:rsidRDefault="00E66891" w:rsidP="00E66891">
            <w:pPr>
              <w:spacing w:line="264" w:lineRule="auto"/>
              <w:contextualSpacing/>
              <w:jc w:val="both"/>
              <w:rPr>
                <w:rFonts w:ascii="Arial" w:hAnsi="Arial" w:cs="Arial"/>
                <w:sz w:val="20"/>
                <w:szCs w:val="20"/>
              </w:rPr>
            </w:pPr>
          </w:p>
        </w:tc>
        <w:tc>
          <w:tcPr>
            <w:tcW w:w="2835" w:type="dxa"/>
          </w:tcPr>
          <w:p w14:paraId="0040A137" w14:textId="55B62567"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Критерій</w:t>
            </w:r>
          </w:p>
        </w:tc>
        <w:tc>
          <w:tcPr>
            <w:tcW w:w="6627" w:type="dxa"/>
          </w:tcPr>
          <w:p w14:paraId="4A7560E5" w14:textId="47C5B131"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Коментар</w:t>
            </w:r>
          </w:p>
        </w:tc>
      </w:tr>
      <w:tr w:rsidR="00662FA5" w:rsidRPr="00662FA5" w14:paraId="7EA69854" w14:textId="77777777" w:rsidTr="00E03DEB">
        <w:tc>
          <w:tcPr>
            <w:tcW w:w="392" w:type="dxa"/>
          </w:tcPr>
          <w:p w14:paraId="1AA5FC30" w14:textId="0B968F38"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1</w:t>
            </w:r>
          </w:p>
        </w:tc>
        <w:tc>
          <w:tcPr>
            <w:tcW w:w="2835" w:type="dxa"/>
          </w:tcPr>
          <w:p w14:paraId="6CC88C8F" w14:textId="3DBAE019" w:rsidR="00E66891" w:rsidRPr="00662FA5" w:rsidRDefault="00E03DEB" w:rsidP="00E03DEB">
            <w:pPr>
              <w:spacing w:line="264" w:lineRule="auto"/>
              <w:contextualSpacing/>
              <w:jc w:val="center"/>
              <w:rPr>
                <w:rFonts w:ascii="Arial" w:hAnsi="Arial" w:cs="Arial"/>
                <w:sz w:val="20"/>
                <w:szCs w:val="20"/>
              </w:rPr>
            </w:pPr>
            <w:r w:rsidRPr="00662FA5">
              <w:rPr>
                <w:rFonts w:ascii="Arial" w:hAnsi="Arial" w:cs="Arial"/>
                <w:i/>
                <w:sz w:val="20"/>
                <w:szCs w:val="20"/>
              </w:rPr>
              <w:t>Відкритий обмін даними</w:t>
            </w:r>
          </w:p>
        </w:tc>
        <w:tc>
          <w:tcPr>
            <w:tcW w:w="6627" w:type="dxa"/>
          </w:tcPr>
          <w:p w14:paraId="64C542F5" w14:textId="26E641A0" w:rsidR="00E66891" w:rsidRPr="00662FA5" w:rsidRDefault="00E03DEB" w:rsidP="00E66891">
            <w:pPr>
              <w:spacing w:line="264" w:lineRule="auto"/>
              <w:contextualSpacing/>
              <w:jc w:val="both"/>
              <w:rPr>
                <w:rFonts w:ascii="Arial" w:hAnsi="Arial" w:cs="Arial"/>
                <w:sz w:val="20"/>
                <w:szCs w:val="20"/>
              </w:rPr>
            </w:pPr>
            <w:r w:rsidRPr="00662FA5">
              <w:rPr>
                <w:rFonts w:ascii="Arial" w:hAnsi="Arial" w:cs="Arial"/>
                <w:sz w:val="20"/>
                <w:szCs w:val="20"/>
              </w:rPr>
              <w:t>необхідно надати точну інформацію щодо планів впровадження відкритого обміну даними: чи буде застосовуватися така практика? Яким чином вона буде реалізована?</w:t>
            </w:r>
          </w:p>
        </w:tc>
      </w:tr>
      <w:tr w:rsidR="00662FA5" w:rsidRPr="00662FA5" w14:paraId="7E445518" w14:textId="77777777" w:rsidTr="00E03DEB">
        <w:tc>
          <w:tcPr>
            <w:tcW w:w="392" w:type="dxa"/>
          </w:tcPr>
          <w:p w14:paraId="14CCD33F" w14:textId="2A0117B5"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2</w:t>
            </w:r>
          </w:p>
        </w:tc>
        <w:tc>
          <w:tcPr>
            <w:tcW w:w="2835" w:type="dxa"/>
          </w:tcPr>
          <w:p w14:paraId="10D0CA8B" w14:textId="205B698A" w:rsidR="00E66891" w:rsidRPr="00662FA5" w:rsidRDefault="00E03DEB" w:rsidP="00E03DEB">
            <w:pPr>
              <w:spacing w:line="264" w:lineRule="auto"/>
              <w:contextualSpacing/>
              <w:jc w:val="center"/>
              <w:rPr>
                <w:rFonts w:ascii="Arial" w:hAnsi="Arial" w:cs="Arial"/>
                <w:i/>
                <w:sz w:val="20"/>
                <w:szCs w:val="20"/>
              </w:rPr>
            </w:pPr>
            <w:r w:rsidRPr="00662FA5">
              <w:rPr>
                <w:rFonts w:ascii="Arial" w:hAnsi="Arial" w:cs="Arial"/>
                <w:i/>
                <w:sz w:val="20"/>
                <w:szCs w:val="20"/>
              </w:rPr>
              <w:t>Управління даними досліджень</w:t>
            </w:r>
          </w:p>
        </w:tc>
        <w:tc>
          <w:tcPr>
            <w:tcW w:w="6627" w:type="dxa"/>
          </w:tcPr>
          <w:p w14:paraId="34F6E1E1" w14:textId="26CB6B8D" w:rsidR="00E66891" w:rsidRPr="00662FA5" w:rsidRDefault="00E03DEB" w:rsidP="00E66891">
            <w:pPr>
              <w:spacing w:line="264" w:lineRule="auto"/>
              <w:contextualSpacing/>
              <w:jc w:val="both"/>
              <w:rPr>
                <w:rFonts w:ascii="Arial" w:hAnsi="Arial" w:cs="Arial"/>
                <w:sz w:val="20"/>
                <w:szCs w:val="20"/>
              </w:rPr>
            </w:pPr>
            <w:r w:rsidRPr="00662FA5">
              <w:rPr>
                <w:rFonts w:ascii="Arial" w:hAnsi="Arial" w:cs="Arial"/>
                <w:sz w:val="20"/>
                <w:szCs w:val="20"/>
              </w:rPr>
              <w:t>є обов’язковою складовою для проєктів, які повторно використовують дані. За таких умов необхідно окреслити, яким чином буде здійснюватися управління цією інформацією</w:t>
            </w:r>
          </w:p>
        </w:tc>
      </w:tr>
      <w:tr w:rsidR="00662FA5" w:rsidRPr="00662FA5" w14:paraId="00CABCA8" w14:textId="77777777" w:rsidTr="00E03DEB">
        <w:tc>
          <w:tcPr>
            <w:tcW w:w="392" w:type="dxa"/>
          </w:tcPr>
          <w:p w14:paraId="5D259C85" w14:textId="06F755B8"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3</w:t>
            </w:r>
          </w:p>
        </w:tc>
        <w:tc>
          <w:tcPr>
            <w:tcW w:w="2835" w:type="dxa"/>
          </w:tcPr>
          <w:p w14:paraId="06F27129" w14:textId="1F0E8F32" w:rsidR="00E66891" w:rsidRPr="00662FA5" w:rsidRDefault="00E03DEB" w:rsidP="00E03DEB">
            <w:pPr>
              <w:spacing w:line="264" w:lineRule="auto"/>
              <w:contextualSpacing/>
              <w:jc w:val="center"/>
              <w:rPr>
                <w:rFonts w:ascii="Arial" w:hAnsi="Arial" w:cs="Arial"/>
                <w:i/>
                <w:sz w:val="20"/>
                <w:szCs w:val="20"/>
              </w:rPr>
            </w:pPr>
            <w:r w:rsidRPr="00662FA5">
              <w:rPr>
                <w:rFonts w:ascii="Arial" w:hAnsi="Arial" w:cs="Arial"/>
                <w:i/>
                <w:sz w:val="20"/>
                <w:szCs w:val="20"/>
              </w:rPr>
              <w:t>Відтворюваність результатів дослідження</w:t>
            </w:r>
          </w:p>
        </w:tc>
        <w:tc>
          <w:tcPr>
            <w:tcW w:w="6627" w:type="dxa"/>
          </w:tcPr>
          <w:p w14:paraId="1DEBF961" w14:textId="7AFF8E45" w:rsidR="00E66891" w:rsidRPr="00662FA5" w:rsidRDefault="00E03DEB" w:rsidP="00E66891">
            <w:pPr>
              <w:spacing w:line="264" w:lineRule="auto"/>
              <w:contextualSpacing/>
              <w:jc w:val="both"/>
              <w:rPr>
                <w:rFonts w:ascii="Arial" w:hAnsi="Arial" w:cs="Arial"/>
                <w:sz w:val="20"/>
                <w:szCs w:val="20"/>
              </w:rPr>
            </w:pPr>
            <w:r w:rsidRPr="00662FA5">
              <w:rPr>
                <w:rFonts w:ascii="Arial" w:hAnsi="Arial" w:cs="Arial"/>
                <w:sz w:val="20"/>
                <w:szCs w:val="20"/>
              </w:rPr>
              <w:t>потрібно окреслити заплановані в ході виконання проєкту заходи, які спрямовані на покращення відтворюваності. Такі заходи можуть бути частиною інших складових проєктної пропозиції (наприклад, прозорого плану дослідження, статистичного аналізу тощо)</w:t>
            </w:r>
          </w:p>
        </w:tc>
      </w:tr>
      <w:tr w:rsidR="00662FA5" w:rsidRPr="00662FA5" w14:paraId="743B3F62" w14:textId="77777777" w:rsidTr="00E03DEB">
        <w:tc>
          <w:tcPr>
            <w:tcW w:w="392" w:type="dxa"/>
          </w:tcPr>
          <w:p w14:paraId="572865ED" w14:textId="59A03AF3"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4</w:t>
            </w:r>
          </w:p>
        </w:tc>
        <w:tc>
          <w:tcPr>
            <w:tcW w:w="2835" w:type="dxa"/>
          </w:tcPr>
          <w:p w14:paraId="43DB24D1" w14:textId="4A06A068" w:rsidR="00E66891" w:rsidRPr="00662FA5" w:rsidRDefault="00E03DEB" w:rsidP="00E03DEB">
            <w:pPr>
              <w:spacing w:line="264" w:lineRule="auto"/>
              <w:contextualSpacing/>
              <w:jc w:val="center"/>
              <w:rPr>
                <w:rFonts w:ascii="Arial" w:hAnsi="Arial" w:cs="Arial"/>
                <w:i/>
                <w:sz w:val="20"/>
                <w:szCs w:val="20"/>
              </w:rPr>
            </w:pPr>
            <w:r w:rsidRPr="00662FA5">
              <w:rPr>
                <w:rFonts w:ascii="Arial" w:hAnsi="Arial" w:cs="Arial"/>
                <w:i/>
                <w:sz w:val="20"/>
                <w:szCs w:val="20"/>
              </w:rPr>
              <w:t>Відкритий доступ</w:t>
            </w:r>
          </w:p>
        </w:tc>
        <w:tc>
          <w:tcPr>
            <w:tcW w:w="6627" w:type="dxa"/>
          </w:tcPr>
          <w:p w14:paraId="49203919" w14:textId="6DC0D452" w:rsidR="00E66891" w:rsidRPr="00662FA5" w:rsidRDefault="00E03DEB" w:rsidP="00E66891">
            <w:pPr>
              <w:spacing w:line="264" w:lineRule="auto"/>
              <w:contextualSpacing/>
              <w:jc w:val="both"/>
              <w:rPr>
                <w:rFonts w:ascii="Arial" w:hAnsi="Arial" w:cs="Arial"/>
                <w:sz w:val="20"/>
                <w:szCs w:val="20"/>
              </w:rPr>
            </w:pPr>
            <w:r w:rsidRPr="00662FA5">
              <w:rPr>
                <w:rFonts w:ascii="Arial" w:hAnsi="Arial" w:cs="Arial"/>
                <w:sz w:val="20"/>
                <w:szCs w:val="20"/>
              </w:rPr>
              <w:t>необхідно описати відповідність проєкту вимогам відкритого доступу, тобто відкритого доступу до публікацій та даних (як виняток – доступ до даних може бути відкритим пізніше згідно дедлайнів, визначених у плані управління даними)</w:t>
            </w:r>
          </w:p>
        </w:tc>
      </w:tr>
      <w:tr w:rsidR="00662FA5" w:rsidRPr="00662FA5" w14:paraId="0FF85AB0" w14:textId="77777777" w:rsidTr="00E03DEB">
        <w:tc>
          <w:tcPr>
            <w:tcW w:w="392" w:type="dxa"/>
          </w:tcPr>
          <w:p w14:paraId="2EB5AAC9" w14:textId="73026493"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5</w:t>
            </w:r>
          </w:p>
        </w:tc>
        <w:tc>
          <w:tcPr>
            <w:tcW w:w="2835" w:type="dxa"/>
          </w:tcPr>
          <w:p w14:paraId="0A65B4A5" w14:textId="183551AC" w:rsidR="00E66891" w:rsidRPr="00662FA5" w:rsidRDefault="00E03DEB" w:rsidP="00E03DEB">
            <w:pPr>
              <w:spacing w:line="264" w:lineRule="auto"/>
              <w:contextualSpacing/>
              <w:jc w:val="center"/>
              <w:rPr>
                <w:rFonts w:ascii="Arial" w:hAnsi="Arial" w:cs="Arial"/>
                <w:i/>
                <w:sz w:val="20"/>
                <w:szCs w:val="20"/>
              </w:rPr>
            </w:pPr>
            <w:r w:rsidRPr="00662FA5">
              <w:rPr>
                <w:rFonts w:ascii="Arial" w:hAnsi="Arial" w:cs="Arial"/>
                <w:i/>
                <w:sz w:val="20"/>
                <w:szCs w:val="20"/>
              </w:rPr>
              <w:t>Відкрите рецензування</w:t>
            </w:r>
          </w:p>
        </w:tc>
        <w:tc>
          <w:tcPr>
            <w:tcW w:w="6627" w:type="dxa"/>
          </w:tcPr>
          <w:p w14:paraId="7ACFC653" w14:textId="0F680C94" w:rsidR="00E66891" w:rsidRPr="00662FA5" w:rsidRDefault="00E03DEB" w:rsidP="00E03DEB">
            <w:pPr>
              <w:spacing w:line="264" w:lineRule="auto"/>
              <w:contextualSpacing/>
              <w:jc w:val="both"/>
              <w:rPr>
                <w:rFonts w:ascii="Arial" w:hAnsi="Arial" w:cs="Arial"/>
                <w:sz w:val="20"/>
                <w:szCs w:val="20"/>
              </w:rPr>
            </w:pPr>
            <w:r w:rsidRPr="00662FA5">
              <w:rPr>
                <w:rFonts w:ascii="Arial" w:hAnsi="Arial" w:cs="Arial"/>
                <w:sz w:val="20"/>
                <w:szCs w:val="20"/>
              </w:rPr>
              <w:t>замість традиційного («сліпого» або «закритого») публікації мають проходити відкрите рецензування. З цієї причини необхідно надавати точну інформацію щодо публікаційних платформ з процедурою відкритого рецензування, які планується використовувати</w:t>
            </w:r>
          </w:p>
        </w:tc>
      </w:tr>
      <w:tr w:rsidR="00662FA5" w:rsidRPr="00662FA5" w14:paraId="27176719" w14:textId="77777777" w:rsidTr="00E03DEB">
        <w:tc>
          <w:tcPr>
            <w:tcW w:w="392" w:type="dxa"/>
          </w:tcPr>
          <w:p w14:paraId="5ABF5B50" w14:textId="3DD9559C" w:rsidR="00E66891" w:rsidRPr="00662FA5" w:rsidRDefault="00E66891" w:rsidP="00E66891">
            <w:pPr>
              <w:spacing w:line="264" w:lineRule="auto"/>
              <w:contextualSpacing/>
              <w:jc w:val="center"/>
              <w:rPr>
                <w:rFonts w:ascii="Arial" w:hAnsi="Arial" w:cs="Arial"/>
                <w:b/>
                <w:sz w:val="20"/>
                <w:szCs w:val="20"/>
              </w:rPr>
            </w:pPr>
            <w:r w:rsidRPr="00662FA5">
              <w:rPr>
                <w:rFonts w:ascii="Arial" w:hAnsi="Arial" w:cs="Arial"/>
                <w:b/>
                <w:sz w:val="20"/>
                <w:szCs w:val="20"/>
              </w:rPr>
              <w:t>6</w:t>
            </w:r>
          </w:p>
        </w:tc>
        <w:tc>
          <w:tcPr>
            <w:tcW w:w="2835" w:type="dxa"/>
          </w:tcPr>
          <w:p w14:paraId="7A1F0392" w14:textId="21E78294" w:rsidR="00E66891" w:rsidRPr="00662FA5" w:rsidRDefault="00E03DEB" w:rsidP="00E03DEB">
            <w:pPr>
              <w:spacing w:line="264" w:lineRule="auto"/>
              <w:contextualSpacing/>
              <w:jc w:val="center"/>
              <w:rPr>
                <w:rFonts w:ascii="Arial" w:hAnsi="Arial" w:cs="Arial"/>
                <w:i/>
                <w:sz w:val="20"/>
                <w:szCs w:val="20"/>
              </w:rPr>
            </w:pPr>
            <w:r w:rsidRPr="00662FA5">
              <w:rPr>
                <w:rFonts w:ascii="Arial" w:hAnsi="Arial" w:cs="Arial"/>
                <w:i/>
                <w:sz w:val="20"/>
                <w:szCs w:val="20"/>
              </w:rPr>
              <w:t>Залучення суспільства</w:t>
            </w:r>
          </w:p>
        </w:tc>
        <w:tc>
          <w:tcPr>
            <w:tcW w:w="6627" w:type="dxa"/>
          </w:tcPr>
          <w:p w14:paraId="12D8ED61" w14:textId="2F7C5ED0" w:rsidR="00E66891" w:rsidRPr="00662FA5" w:rsidRDefault="00E03DEB" w:rsidP="00E66891">
            <w:pPr>
              <w:spacing w:line="264" w:lineRule="auto"/>
              <w:contextualSpacing/>
              <w:jc w:val="both"/>
              <w:rPr>
                <w:rFonts w:ascii="Arial" w:hAnsi="Arial" w:cs="Arial"/>
                <w:sz w:val="20"/>
                <w:szCs w:val="20"/>
              </w:rPr>
            </w:pPr>
            <w:r w:rsidRPr="00662FA5">
              <w:rPr>
                <w:rFonts w:ascii="Arial" w:hAnsi="Arial" w:cs="Arial"/>
                <w:sz w:val="20"/>
                <w:szCs w:val="20"/>
              </w:rPr>
              <w:t xml:space="preserve">у </w:t>
            </w:r>
            <w:proofErr w:type="spellStart"/>
            <w:r w:rsidRPr="00662FA5">
              <w:rPr>
                <w:rFonts w:ascii="Arial" w:hAnsi="Arial" w:cs="Arial"/>
                <w:sz w:val="20"/>
                <w:szCs w:val="20"/>
              </w:rPr>
              <w:t>проєктній</w:t>
            </w:r>
            <w:proofErr w:type="spellEnd"/>
            <w:r w:rsidRPr="00662FA5">
              <w:rPr>
                <w:rFonts w:ascii="Arial" w:hAnsi="Arial" w:cs="Arial"/>
                <w:sz w:val="20"/>
                <w:szCs w:val="20"/>
              </w:rPr>
              <w:t xml:space="preserve"> заявці слід стисло окреслити, яким чином буде здійснюватися взаємодія із громадськістю</w:t>
            </w:r>
          </w:p>
        </w:tc>
      </w:tr>
    </w:tbl>
    <w:p w14:paraId="7AC647B1" w14:textId="6656CFB3" w:rsidR="00E66891" w:rsidRPr="00662FA5" w:rsidRDefault="00E03DEB" w:rsidP="00E03DEB">
      <w:pPr>
        <w:spacing w:after="0" w:line="264" w:lineRule="auto"/>
        <w:ind w:firstLine="284"/>
        <w:contextualSpacing/>
        <w:jc w:val="center"/>
        <w:rPr>
          <w:rFonts w:ascii="Arial" w:hAnsi="Arial" w:cs="Arial"/>
          <w:i/>
          <w:sz w:val="20"/>
          <w:szCs w:val="20"/>
        </w:rPr>
      </w:pPr>
      <w:r w:rsidRPr="00662FA5">
        <w:rPr>
          <w:rFonts w:ascii="Arial" w:hAnsi="Arial" w:cs="Arial"/>
          <w:i/>
          <w:sz w:val="20"/>
          <w:szCs w:val="20"/>
        </w:rPr>
        <w:t>*) Складено за Керівництвом до програми «Горизонт Європа» Європейської комісії 2021 року</w:t>
      </w:r>
    </w:p>
    <w:p w14:paraId="1FE6E53B" w14:textId="77777777" w:rsidR="00E66891" w:rsidRPr="00662FA5" w:rsidRDefault="00E66891" w:rsidP="00C158B0">
      <w:pPr>
        <w:spacing w:after="0" w:line="264" w:lineRule="auto"/>
        <w:ind w:firstLine="284"/>
        <w:contextualSpacing/>
        <w:jc w:val="both"/>
        <w:rPr>
          <w:rFonts w:ascii="Arial" w:hAnsi="Arial" w:cs="Arial"/>
          <w:sz w:val="20"/>
          <w:szCs w:val="20"/>
        </w:rPr>
      </w:pPr>
    </w:p>
    <w:p w14:paraId="3D34B103" w14:textId="37578CE5" w:rsidR="00B72C15" w:rsidRPr="00662FA5" w:rsidRDefault="00E03DEB" w:rsidP="004E52A1">
      <w:pPr>
        <w:spacing w:after="0" w:line="264" w:lineRule="auto"/>
        <w:ind w:firstLine="284"/>
        <w:contextualSpacing/>
        <w:jc w:val="both"/>
        <w:rPr>
          <w:rFonts w:ascii="Arial" w:hAnsi="Arial" w:cs="Arial"/>
          <w:sz w:val="20"/>
          <w:szCs w:val="20"/>
        </w:rPr>
      </w:pPr>
      <w:r w:rsidRPr="00662FA5">
        <w:rPr>
          <w:rFonts w:ascii="Arial" w:hAnsi="Arial" w:cs="Arial"/>
          <w:sz w:val="20"/>
          <w:szCs w:val="20"/>
        </w:rPr>
        <w:t xml:space="preserve">Таким чином, </w:t>
      </w:r>
      <w:r w:rsidR="00806BDA" w:rsidRPr="00662FA5">
        <w:rPr>
          <w:rFonts w:ascii="Arial" w:hAnsi="Arial" w:cs="Arial"/>
          <w:sz w:val="20"/>
          <w:szCs w:val="20"/>
        </w:rPr>
        <w:t>зважаючи на переваги відкритої науки, дотримання українськими вченими цих принципів сприятиме їх інтеграції до світової наукової спільноти. Б</w:t>
      </w:r>
      <w:r w:rsidRPr="00662FA5">
        <w:rPr>
          <w:rFonts w:ascii="Arial" w:hAnsi="Arial" w:cs="Arial"/>
          <w:sz w:val="20"/>
          <w:szCs w:val="20"/>
        </w:rPr>
        <w:t xml:space="preserve">ажаючим брати участь у міжнародній </w:t>
      </w:r>
      <w:proofErr w:type="spellStart"/>
      <w:r w:rsidRPr="00662FA5">
        <w:rPr>
          <w:rFonts w:ascii="Arial" w:hAnsi="Arial" w:cs="Arial"/>
          <w:sz w:val="20"/>
          <w:szCs w:val="20"/>
        </w:rPr>
        <w:t>проєктно</w:t>
      </w:r>
      <w:proofErr w:type="spellEnd"/>
      <w:r w:rsidRPr="00662FA5">
        <w:rPr>
          <w:rFonts w:ascii="Arial" w:hAnsi="Arial" w:cs="Arial"/>
          <w:sz w:val="20"/>
          <w:szCs w:val="20"/>
        </w:rPr>
        <w:t xml:space="preserve">-грантовій діяльності врахування у </w:t>
      </w:r>
      <w:proofErr w:type="spellStart"/>
      <w:r w:rsidRPr="00662FA5">
        <w:rPr>
          <w:rFonts w:ascii="Arial" w:hAnsi="Arial" w:cs="Arial"/>
          <w:sz w:val="20"/>
          <w:szCs w:val="20"/>
        </w:rPr>
        <w:t>проєктній</w:t>
      </w:r>
      <w:proofErr w:type="spellEnd"/>
      <w:r w:rsidRPr="00662FA5">
        <w:rPr>
          <w:rFonts w:ascii="Arial" w:hAnsi="Arial" w:cs="Arial"/>
          <w:sz w:val="20"/>
          <w:szCs w:val="20"/>
        </w:rPr>
        <w:t xml:space="preserve"> заявці основних принципів та засад відкритої науки є вкрай необхідним. Недотримання цих принципів може стати результатом низької оцінки проєктної заявки та призвести до її відхилення. </w:t>
      </w:r>
    </w:p>
    <w:p w14:paraId="1A59160A" w14:textId="77777777" w:rsidR="00953674" w:rsidRPr="00662FA5" w:rsidRDefault="00953674" w:rsidP="00E03DEB">
      <w:pPr>
        <w:spacing w:after="0" w:line="264" w:lineRule="auto"/>
        <w:contextualSpacing/>
        <w:jc w:val="both"/>
        <w:rPr>
          <w:rFonts w:ascii="Arial" w:hAnsi="Arial" w:cs="Arial"/>
          <w:sz w:val="20"/>
          <w:szCs w:val="20"/>
        </w:rPr>
      </w:pPr>
    </w:p>
    <w:p w14:paraId="1563908E" w14:textId="7E21967F" w:rsidR="00BC56B5" w:rsidRPr="00662FA5" w:rsidRDefault="00BC56B5" w:rsidP="00BC56B5">
      <w:pPr>
        <w:spacing w:after="0" w:line="264" w:lineRule="auto"/>
        <w:ind w:firstLine="284"/>
        <w:contextualSpacing/>
        <w:jc w:val="center"/>
        <w:rPr>
          <w:rFonts w:ascii="Arial" w:hAnsi="Arial" w:cs="Arial"/>
          <w:sz w:val="20"/>
          <w:szCs w:val="20"/>
        </w:rPr>
      </w:pPr>
      <w:r w:rsidRPr="00662FA5">
        <w:rPr>
          <w:rFonts w:ascii="Arial" w:hAnsi="Arial" w:cs="Arial"/>
          <w:sz w:val="20"/>
          <w:szCs w:val="20"/>
        </w:rPr>
        <w:t>Список використаних джерел:</w:t>
      </w:r>
    </w:p>
    <w:p w14:paraId="267FBE5F" w14:textId="31EF806A" w:rsidR="005900BD" w:rsidRPr="00662FA5" w:rsidRDefault="005900BD" w:rsidP="00662FA5">
      <w:pPr>
        <w:pStyle w:val="a4"/>
        <w:keepLines/>
        <w:numPr>
          <w:ilvl w:val="0"/>
          <w:numId w:val="11"/>
        </w:numPr>
        <w:spacing w:after="0" w:line="264" w:lineRule="auto"/>
        <w:ind w:left="641" w:hanging="357"/>
        <w:jc w:val="both"/>
        <w:rPr>
          <w:rFonts w:ascii="Arial" w:hAnsi="Arial" w:cs="Arial"/>
          <w:sz w:val="18"/>
          <w:szCs w:val="18"/>
          <w:lang w:val="ru-RU"/>
        </w:rPr>
      </w:pPr>
      <w:proofErr w:type="spellStart"/>
      <w:r w:rsidRPr="00662FA5">
        <w:rPr>
          <w:rFonts w:ascii="Arial" w:hAnsi="Arial" w:cs="Arial"/>
          <w:sz w:val="20"/>
          <w:szCs w:val="20"/>
        </w:rPr>
        <w:t>Budapest</w:t>
      </w:r>
      <w:proofErr w:type="spellEnd"/>
      <w:r w:rsidRPr="00662FA5">
        <w:rPr>
          <w:rFonts w:ascii="Arial" w:hAnsi="Arial" w:cs="Arial"/>
          <w:sz w:val="20"/>
          <w:szCs w:val="20"/>
        </w:rPr>
        <w:t xml:space="preserve"> </w:t>
      </w:r>
      <w:proofErr w:type="spellStart"/>
      <w:r w:rsidRPr="00662FA5">
        <w:rPr>
          <w:rFonts w:ascii="Arial" w:hAnsi="Arial" w:cs="Arial"/>
          <w:sz w:val="20"/>
          <w:szCs w:val="20"/>
        </w:rPr>
        <w:t>Open</w:t>
      </w:r>
      <w:proofErr w:type="spellEnd"/>
      <w:r w:rsidRPr="00662FA5">
        <w:rPr>
          <w:rFonts w:ascii="Arial" w:hAnsi="Arial" w:cs="Arial"/>
          <w:sz w:val="20"/>
          <w:szCs w:val="20"/>
        </w:rPr>
        <w:t xml:space="preserve"> Access </w:t>
      </w:r>
      <w:proofErr w:type="spellStart"/>
      <w:r w:rsidRPr="00662FA5">
        <w:rPr>
          <w:rFonts w:ascii="Arial" w:hAnsi="Arial" w:cs="Arial"/>
          <w:sz w:val="20"/>
          <w:szCs w:val="20"/>
        </w:rPr>
        <w:t>Initiative</w:t>
      </w:r>
      <w:proofErr w:type="spellEnd"/>
      <w:r w:rsidRPr="00662FA5">
        <w:rPr>
          <w:rFonts w:ascii="Arial" w:hAnsi="Arial" w:cs="Arial"/>
          <w:sz w:val="20"/>
          <w:szCs w:val="20"/>
        </w:rPr>
        <w:t xml:space="preserve">. </w:t>
      </w:r>
      <w:r w:rsidR="004F17A7" w:rsidRPr="00662FA5">
        <w:rPr>
          <w:rFonts w:ascii="Arial" w:hAnsi="Arial" w:cs="Arial"/>
          <w:sz w:val="20"/>
          <w:szCs w:val="20"/>
          <w:lang w:val="en-US"/>
        </w:rPr>
        <w:t>[</w:t>
      </w:r>
      <w:r w:rsidR="004F17A7" w:rsidRPr="00662FA5">
        <w:rPr>
          <w:rFonts w:ascii="Arial" w:hAnsi="Arial" w:cs="Arial"/>
          <w:sz w:val="20"/>
          <w:szCs w:val="20"/>
        </w:rPr>
        <w:t>Електронний ресурс</w:t>
      </w:r>
      <w:r w:rsidR="004F17A7" w:rsidRPr="00662FA5">
        <w:rPr>
          <w:rFonts w:ascii="Arial" w:hAnsi="Arial" w:cs="Arial"/>
          <w:sz w:val="20"/>
          <w:szCs w:val="20"/>
          <w:lang w:val="en-US"/>
        </w:rPr>
        <w:t>]</w:t>
      </w:r>
      <w:r w:rsidR="004F17A7" w:rsidRPr="00662FA5">
        <w:rPr>
          <w:rFonts w:ascii="Arial" w:hAnsi="Arial" w:cs="Arial"/>
          <w:sz w:val="20"/>
          <w:szCs w:val="20"/>
        </w:rPr>
        <w:t xml:space="preserve">. </w:t>
      </w:r>
      <w:r w:rsidRPr="00662FA5">
        <w:rPr>
          <w:rFonts w:ascii="Arial" w:hAnsi="Arial" w:cs="Arial"/>
          <w:sz w:val="20"/>
          <w:szCs w:val="20"/>
        </w:rPr>
        <w:t>URL: https://www.budapestopenaccessinitiative.org/ (дата звернення: 14.02.2022).</w:t>
      </w:r>
    </w:p>
    <w:p w14:paraId="646E96E1" w14:textId="4C1E4304" w:rsidR="00A63DC7" w:rsidRPr="00662FA5" w:rsidRDefault="00A63DC7" w:rsidP="00662FA5">
      <w:pPr>
        <w:pStyle w:val="a4"/>
        <w:numPr>
          <w:ilvl w:val="0"/>
          <w:numId w:val="11"/>
        </w:numPr>
        <w:spacing w:after="0" w:line="264" w:lineRule="auto"/>
        <w:ind w:left="646"/>
        <w:jc w:val="both"/>
        <w:rPr>
          <w:rFonts w:ascii="Arial" w:hAnsi="Arial" w:cs="Arial"/>
          <w:sz w:val="18"/>
          <w:szCs w:val="18"/>
          <w:lang w:val="ru-RU"/>
        </w:rPr>
      </w:pPr>
      <w:r w:rsidRPr="00662FA5">
        <w:rPr>
          <w:rFonts w:ascii="Arial" w:hAnsi="Arial" w:cs="Arial"/>
          <w:sz w:val="20"/>
          <w:szCs w:val="20"/>
          <w:lang w:val="en-US"/>
        </w:rPr>
        <w:t>Berlin Declaration on Open Access to Knowledge in the Sciences and Humanities</w:t>
      </w:r>
      <w:r w:rsidRPr="00662FA5">
        <w:rPr>
          <w:rFonts w:ascii="Arial" w:hAnsi="Arial" w:cs="Arial"/>
          <w:sz w:val="20"/>
          <w:szCs w:val="20"/>
        </w:rPr>
        <w:t xml:space="preserve">. </w:t>
      </w:r>
      <w:r w:rsidR="004F17A7" w:rsidRPr="00662FA5">
        <w:rPr>
          <w:rFonts w:ascii="Arial" w:hAnsi="Arial" w:cs="Arial"/>
          <w:sz w:val="20"/>
          <w:szCs w:val="20"/>
          <w:lang w:val="ru-RU"/>
        </w:rPr>
        <w:t>[</w:t>
      </w:r>
      <w:r w:rsidR="004F17A7" w:rsidRPr="00662FA5">
        <w:rPr>
          <w:rFonts w:ascii="Arial" w:hAnsi="Arial" w:cs="Arial"/>
          <w:sz w:val="20"/>
          <w:szCs w:val="20"/>
        </w:rPr>
        <w:t>Електронний ресурс</w:t>
      </w:r>
      <w:r w:rsidR="004F17A7" w:rsidRPr="00662FA5">
        <w:rPr>
          <w:rFonts w:ascii="Arial" w:hAnsi="Arial" w:cs="Arial"/>
          <w:sz w:val="20"/>
          <w:szCs w:val="20"/>
          <w:lang w:val="ru-RU"/>
        </w:rPr>
        <w:t>]</w:t>
      </w:r>
      <w:r w:rsidR="004F17A7" w:rsidRPr="00662FA5">
        <w:rPr>
          <w:rFonts w:ascii="Arial" w:hAnsi="Arial" w:cs="Arial"/>
          <w:sz w:val="20"/>
          <w:szCs w:val="20"/>
        </w:rPr>
        <w:t xml:space="preserve">. </w:t>
      </w:r>
      <w:r w:rsidR="005900BD" w:rsidRPr="00662FA5">
        <w:rPr>
          <w:rFonts w:ascii="Arial" w:hAnsi="Arial" w:cs="Arial"/>
          <w:sz w:val="20"/>
          <w:szCs w:val="20"/>
        </w:rPr>
        <w:t xml:space="preserve">URL: </w:t>
      </w:r>
      <w:hyperlink r:id="rId8" w:history="1">
        <w:r w:rsidRPr="00662FA5">
          <w:rPr>
            <w:rFonts w:ascii="Arial" w:hAnsi="Arial" w:cs="Arial"/>
            <w:sz w:val="20"/>
            <w:szCs w:val="20"/>
          </w:rPr>
          <w:t>https://openaccess.mpg.de/Berlin-Declaration</w:t>
        </w:r>
      </w:hyperlink>
      <w:r w:rsidR="005900BD" w:rsidRPr="00662FA5">
        <w:rPr>
          <w:rFonts w:ascii="Arial" w:hAnsi="Arial" w:cs="Arial"/>
          <w:sz w:val="20"/>
          <w:szCs w:val="20"/>
        </w:rPr>
        <w:t>/</w:t>
      </w:r>
      <w:r w:rsidRPr="00662FA5">
        <w:rPr>
          <w:rStyle w:val="a3"/>
          <w:color w:val="auto"/>
          <w:u w:val="none"/>
        </w:rPr>
        <w:t xml:space="preserve"> </w:t>
      </w:r>
      <w:r w:rsidR="005900BD" w:rsidRPr="00662FA5">
        <w:rPr>
          <w:rFonts w:ascii="Arial" w:hAnsi="Arial" w:cs="Arial"/>
          <w:sz w:val="20"/>
          <w:szCs w:val="20"/>
        </w:rPr>
        <w:t>(дата звернення: 14.02.2022).</w:t>
      </w:r>
    </w:p>
    <w:p w14:paraId="24D17B97" w14:textId="77E068A5" w:rsidR="005900BD" w:rsidRPr="00662FA5" w:rsidRDefault="006D22CF" w:rsidP="00815CBC">
      <w:pPr>
        <w:pStyle w:val="a4"/>
        <w:numPr>
          <w:ilvl w:val="0"/>
          <w:numId w:val="11"/>
        </w:numPr>
        <w:spacing w:after="0" w:line="264" w:lineRule="auto"/>
        <w:jc w:val="both"/>
        <w:rPr>
          <w:rStyle w:val="a3"/>
          <w:rFonts w:ascii="Arial" w:hAnsi="Arial" w:cs="Arial"/>
          <w:color w:val="auto"/>
          <w:sz w:val="20"/>
          <w:szCs w:val="20"/>
          <w:u w:val="none"/>
          <w:lang w:val="ru-RU"/>
        </w:rPr>
      </w:pPr>
      <w:r w:rsidRPr="00662FA5">
        <w:rPr>
          <w:rStyle w:val="a3"/>
          <w:rFonts w:ascii="Arial" w:hAnsi="Arial" w:cs="Arial"/>
          <w:color w:val="auto"/>
          <w:sz w:val="20"/>
          <w:szCs w:val="20"/>
          <w:u w:val="none"/>
          <w:lang w:val="en-US"/>
        </w:rPr>
        <w:t>Open Innovation, Open Science, Open to the World – a vision for Europe [</w:t>
      </w:r>
      <w:r w:rsidRPr="00662FA5">
        <w:rPr>
          <w:rStyle w:val="a3"/>
          <w:rFonts w:ascii="Arial" w:hAnsi="Arial" w:cs="Arial"/>
          <w:color w:val="auto"/>
          <w:sz w:val="20"/>
          <w:szCs w:val="20"/>
          <w:u w:val="none"/>
        </w:rPr>
        <w:t>Електронний ресурс</w:t>
      </w:r>
      <w:r w:rsidRPr="00662FA5">
        <w:rPr>
          <w:rStyle w:val="a3"/>
          <w:rFonts w:ascii="Arial" w:hAnsi="Arial" w:cs="Arial"/>
          <w:color w:val="auto"/>
          <w:sz w:val="20"/>
          <w:szCs w:val="20"/>
          <w:u w:val="none"/>
          <w:lang w:val="en-US"/>
        </w:rPr>
        <w:t>]</w:t>
      </w:r>
      <w:r w:rsidRPr="00662FA5">
        <w:rPr>
          <w:rStyle w:val="a3"/>
          <w:rFonts w:ascii="Arial" w:hAnsi="Arial" w:cs="Arial"/>
          <w:color w:val="auto"/>
          <w:sz w:val="20"/>
          <w:szCs w:val="20"/>
          <w:u w:val="none"/>
        </w:rPr>
        <w:t xml:space="preserve">. </w:t>
      </w:r>
      <w:r w:rsidRPr="00662FA5">
        <w:rPr>
          <w:rStyle w:val="a3"/>
          <w:rFonts w:ascii="Arial" w:hAnsi="Arial" w:cs="Arial"/>
          <w:color w:val="auto"/>
          <w:sz w:val="20"/>
          <w:szCs w:val="20"/>
          <w:u w:val="none"/>
          <w:lang w:val="en-US"/>
        </w:rPr>
        <w:t>URL</w:t>
      </w:r>
      <w:r w:rsidR="00662FA5" w:rsidRPr="00662FA5">
        <w:rPr>
          <w:rStyle w:val="a3"/>
          <w:rFonts w:ascii="Arial" w:hAnsi="Arial" w:cs="Arial"/>
          <w:color w:val="auto"/>
          <w:sz w:val="20"/>
          <w:szCs w:val="20"/>
          <w:u w:val="none"/>
          <w:lang w:val="ru-RU"/>
        </w:rPr>
        <w:t>:</w:t>
      </w:r>
      <w:r w:rsidR="00815CBC">
        <w:rPr>
          <w:rFonts w:ascii="Arial" w:hAnsi="Arial" w:cs="Arial"/>
          <w:sz w:val="20"/>
          <w:szCs w:val="20"/>
          <w:lang w:val="ru-RU"/>
        </w:rPr>
        <w:t xml:space="preserve"> </w:t>
      </w:r>
      <w:r w:rsidR="00815CBC" w:rsidRPr="00815CBC">
        <w:rPr>
          <w:rFonts w:ascii="Arial" w:hAnsi="Arial" w:cs="Arial"/>
          <w:sz w:val="20"/>
          <w:szCs w:val="20"/>
          <w:lang w:val="ru-RU"/>
        </w:rPr>
        <w:t>https://bit.ly/3I9NGHz</w:t>
      </w:r>
      <w:r w:rsidRPr="00662FA5">
        <w:rPr>
          <w:rStyle w:val="a3"/>
          <w:rFonts w:ascii="Arial" w:hAnsi="Arial" w:cs="Arial"/>
          <w:color w:val="auto"/>
          <w:sz w:val="20"/>
          <w:szCs w:val="20"/>
          <w:u w:val="none"/>
          <w:lang w:val="ru-RU"/>
        </w:rPr>
        <w:t xml:space="preserve"> (</w:t>
      </w:r>
      <w:r w:rsidRPr="00662FA5">
        <w:rPr>
          <w:rStyle w:val="a3"/>
          <w:rFonts w:ascii="Arial" w:hAnsi="Arial" w:cs="Arial"/>
          <w:color w:val="auto"/>
          <w:sz w:val="20"/>
          <w:szCs w:val="20"/>
          <w:u w:val="none"/>
        </w:rPr>
        <w:t>дата звернення: 14.02.2022</w:t>
      </w:r>
      <w:r w:rsidRPr="00662FA5">
        <w:rPr>
          <w:rStyle w:val="a3"/>
          <w:rFonts w:ascii="Arial" w:hAnsi="Arial" w:cs="Arial"/>
          <w:color w:val="auto"/>
          <w:sz w:val="20"/>
          <w:szCs w:val="20"/>
          <w:u w:val="none"/>
          <w:lang w:val="ru-RU"/>
        </w:rPr>
        <w:t>).</w:t>
      </w:r>
    </w:p>
    <w:p w14:paraId="50CD8321" w14:textId="296D99CE" w:rsidR="004F17A7" w:rsidRPr="00662FA5" w:rsidRDefault="006D22CF" w:rsidP="00815CBC">
      <w:pPr>
        <w:pStyle w:val="a4"/>
        <w:numPr>
          <w:ilvl w:val="0"/>
          <w:numId w:val="11"/>
        </w:numPr>
        <w:spacing w:after="0" w:line="264" w:lineRule="auto"/>
        <w:jc w:val="both"/>
        <w:rPr>
          <w:rStyle w:val="a3"/>
          <w:rFonts w:ascii="Arial" w:hAnsi="Arial" w:cs="Arial"/>
          <w:color w:val="auto"/>
          <w:sz w:val="20"/>
          <w:szCs w:val="20"/>
          <w:u w:val="none"/>
          <w:lang w:val="ru-RU"/>
        </w:rPr>
      </w:pPr>
      <w:r w:rsidRPr="00662FA5">
        <w:rPr>
          <w:rStyle w:val="a3"/>
          <w:rFonts w:ascii="Arial" w:hAnsi="Arial" w:cs="Arial"/>
          <w:color w:val="auto"/>
          <w:sz w:val="20"/>
          <w:szCs w:val="20"/>
          <w:u w:val="none"/>
          <w:lang w:val="en-US"/>
        </w:rPr>
        <w:t xml:space="preserve">Horizon Europe (HORIZON) Programme Guide </w:t>
      </w:r>
      <w:r w:rsidR="00FB6D7F" w:rsidRPr="00662FA5">
        <w:rPr>
          <w:rStyle w:val="a3"/>
          <w:rFonts w:ascii="Arial" w:hAnsi="Arial" w:cs="Arial"/>
          <w:color w:val="auto"/>
          <w:sz w:val="20"/>
          <w:szCs w:val="20"/>
          <w:u w:val="none"/>
          <w:lang w:val="en-US"/>
        </w:rPr>
        <w:t>[</w:t>
      </w:r>
      <w:proofErr w:type="spellStart"/>
      <w:r w:rsidR="00FB6D7F" w:rsidRPr="00662FA5">
        <w:rPr>
          <w:rStyle w:val="a3"/>
          <w:rFonts w:ascii="Arial" w:hAnsi="Arial" w:cs="Arial"/>
          <w:color w:val="auto"/>
          <w:sz w:val="20"/>
          <w:szCs w:val="20"/>
          <w:u w:val="none"/>
          <w:lang w:val="en-US"/>
        </w:rPr>
        <w:t>Електронний</w:t>
      </w:r>
      <w:proofErr w:type="spellEnd"/>
      <w:r w:rsidR="00FB6D7F" w:rsidRPr="00662FA5">
        <w:rPr>
          <w:rStyle w:val="a3"/>
          <w:rFonts w:ascii="Arial" w:hAnsi="Arial" w:cs="Arial"/>
          <w:color w:val="auto"/>
          <w:sz w:val="20"/>
          <w:szCs w:val="20"/>
          <w:u w:val="none"/>
          <w:lang w:val="en-US"/>
        </w:rPr>
        <w:t xml:space="preserve"> </w:t>
      </w:r>
      <w:proofErr w:type="spellStart"/>
      <w:r w:rsidR="00FB6D7F" w:rsidRPr="00662FA5">
        <w:rPr>
          <w:rStyle w:val="a3"/>
          <w:rFonts w:ascii="Arial" w:hAnsi="Arial" w:cs="Arial"/>
          <w:color w:val="auto"/>
          <w:sz w:val="20"/>
          <w:szCs w:val="20"/>
          <w:u w:val="none"/>
          <w:lang w:val="en-US"/>
        </w:rPr>
        <w:t>ресурс</w:t>
      </w:r>
      <w:proofErr w:type="spellEnd"/>
      <w:r w:rsidR="00FB6D7F" w:rsidRPr="00662FA5">
        <w:rPr>
          <w:rStyle w:val="a3"/>
          <w:rFonts w:ascii="Arial" w:hAnsi="Arial" w:cs="Arial"/>
          <w:color w:val="auto"/>
          <w:sz w:val="20"/>
          <w:szCs w:val="20"/>
          <w:u w:val="none"/>
          <w:lang w:val="en-US"/>
        </w:rPr>
        <w:t>]. URL</w:t>
      </w:r>
      <w:r w:rsidR="00662FA5" w:rsidRPr="00662FA5">
        <w:rPr>
          <w:rStyle w:val="a3"/>
          <w:rFonts w:ascii="Arial" w:hAnsi="Arial" w:cs="Arial"/>
          <w:color w:val="auto"/>
          <w:sz w:val="20"/>
          <w:szCs w:val="20"/>
          <w:u w:val="none"/>
          <w:lang w:val="ru-RU"/>
        </w:rPr>
        <w:t xml:space="preserve">: </w:t>
      </w:r>
      <w:r w:rsidR="00815CBC" w:rsidRPr="00815CBC">
        <w:rPr>
          <w:rStyle w:val="a3"/>
          <w:rFonts w:ascii="Arial" w:hAnsi="Arial" w:cs="Arial"/>
          <w:color w:val="auto"/>
          <w:sz w:val="20"/>
          <w:szCs w:val="20"/>
          <w:u w:val="none"/>
          <w:lang w:val="ru-RU"/>
        </w:rPr>
        <w:t xml:space="preserve">https://bit.ly/3rQPAH4 </w:t>
      </w:r>
      <w:r w:rsidR="00FB6D7F" w:rsidRPr="00662FA5">
        <w:rPr>
          <w:rStyle w:val="a3"/>
          <w:rFonts w:ascii="Arial" w:hAnsi="Arial" w:cs="Arial"/>
          <w:color w:val="auto"/>
          <w:sz w:val="20"/>
          <w:szCs w:val="20"/>
          <w:u w:val="none"/>
          <w:lang w:val="ru-RU"/>
        </w:rPr>
        <w:t xml:space="preserve">(дата </w:t>
      </w:r>
      <w:proofErr w:type="spellStart"/>
      <w:r w:rsidR="00FB6D7F" w:rsidRPr="00662FA5">
        <w:rPr>
          <w:rStyle w:val="a3"/>
          <w:rFonts w:ascii="Arial" w:hAnsi="Arial" w:cs="Arial"/>
          <w:color w:val="auto"/>
          <w:sz w:val="20"/>
          <w:szCs w:val="20"/>
          <w:u w:val="none"/>
          <w:lang w:val="ru-RU"/>
        </w:rPr>
        <w:t>звернення</w:t>
      </w:r>
      <w:proofErr w:type="spellEnd"/>
      <w:r w:rsidR="00FB6D7F" w:rsidRPr="00662FA5">
        <w:rPr>
          <w:rStyle w:val="a3"/>
          <w:rFonts w:ascii="Arial" w:hAnsi="Arial" w:cs="Arial"/>
          <w:color w:val="auto"/>
          <w:sz w:val="20"/>
          <w:szCs w:val="20"/>
          <w:u w:val="none"/>
          <w:lang w:val="ru-RU"/>
        </w:rPr>
        <w:t>: 14.02.2022).</w:t>
      </w:r>
    </w:p>
    <w:p w14:paraId="4470D99F" w14:textId="10D2208A" w:rsidR="00B55CE0" w:rsidRPr="00662FA5" w:rsidRDefault="00B55CE0" w:rsidP="00662FA5">
      <w:pPr>
        <w:pStyle w:val="a4"/>
        <w:numPr>
          <w:ilvl w:val="0"/>
          <w:numId w:val="11"/>
        </w:numPr>
        <w:spacing w:after="0" w:line="264" w:lineRule="auto"/>
        <w:ind w:left="646"/>
        <w:jc w:val="both"/>
        <w:rPr>
          <w:rFonts w:ascii="Arial" w:hAnsi="Arial" w:cs="Arial"/>
          <w:sz w:val="20"/>
          <w:szCs w:val="20"/>
        </w:rPr>
      </w:pPr>
      <w:r w:rsidRPr="00662FA5">
        <w:rPr>
          <w:rFonts w:ascii="Arial" w:hAnsi="Arial" w:cs="Arial"/>
          <w:sz w:val="20"/>
          <w:szCs w:val="20"/>
          <w:lang w:val="en-US"/>
        </w:rPr>
        <w:t xml:space="preserve">Recommendation on Open Science </w:t>
      </w:r>
      <w:bookmarkStart w:id="1" w:name="_Hlk95865367"/>
      <w:r w:rsidRPr="00662FA5">
        <w:rPr>
          <w:rFonts w:ascii="Arial" w:hAnsi="Arial" w:cs="Arial"/>
          <w:sz w:val="20"/>
          <w:szCs w:val="20"/>
          <w:lang w:val="en-US"/>
        </w:rPr>
        <w:t>[</w:t>
      </w:r>
      <w:r w:rsidRPr="00662FA5">
        <w:rPr>
          <w:rFonts w:ascii="Arial" w:hAnsi="Arial" w:cs="Arial"/>
          <w:sz w:val="20"/>
          <w:szCs w:val="20"/>
        </w:rPr>
        <w:t>Електронний ресурс</w:t>
      </w:r>
      <w:r w:rsidRPr="00662FA5">
        <w:rPr>
          <w:rFonts w:ascii="Arial" w:hAnsi="Arial" w:cs="Arial"/>
          <w:sz w:val="20"/>
          <w:szCs w:val="20"/>
          <w:lang w:val="en-US"/>
        </w:rPr>
        <w:t>]</w:t>
      </w:r>
      <w:r w:rsidRPr="00662FA5">
        <w:rPr>
          <w:rFonts w:ascii="Arial" w:hAnsi="Arial" w:cs="Arial"/>
          <w:sz w:val="20"/>
          <w:szCs w:val="20"/>
        </w:rPr>
        <w:t xml:space="preserve">. </w:t>
      </w:r>
      <w:r w:rsidRPr="00662FA5">
        <w:rPr>
          <w:rFonts w:ascii="Arial" w:hAnsi="Arial" w:cs="Arial"/>
          <w:sz w:val="20"/>
          <w:szCs w:val="20"/>
          <w:lang w:val="en-US"/>
        </w:rPr>
        <w:t>URL</w:t>
      </w:r>
      <w:r w:rsidRPr="00662FA5">
        <w:rPr>
          <w:rFonts w:ascii="Arial" w:hAnsi="Arial" w:cs="Arial"/>
          <w:sz w:val="20"/>
          <w:szCs w:val="20"/>
          <w:lang w:val="ru-RU"/>
        </w:rPr>
        <w:t xml:space="preserve">: </w:t>
      </w:r>
      <w:bookmarkEnd w:id="1"/>
      <w:r w:rsidR="0063014E" w:rsidRPr="00662FA5">
        <w:fldChar w:fldCharType="begin"/>
      </w:r>
      <w:r w:rsidR="0063014E" w:rsidRPr="00662FA5">
        <w:instrText xml:space="preserve"> HYPERLINK "https://unesdoc.unesco.org/ark:/48223/pf0000378841" </w:instrText>
      </w:r>
      <w:r w:rsidR="0063014E" w:rsidRPr="00662FA5">
        <w:fldChar w:fldCharType="separate"/>
      </w:r>
      <w:r w:rsidRPr="00662FA5">
        <w:rPr>
          <w:rFonts w:ascii="Arial" w:hAnsi="Arial" w:cs="Arial"/>
          <w:sz w:val="20"/>
          <w:szCs w:val="20"/>
        </w:rPr>
        <w:t>https://unesdoc.unesco.org/ark:/48223/pf0000378841</w:t>
      </w:r>
      <w:r w:rsidR="0063014E" w:rsidRPr="00662FA5">
        <w:rPr>
          <w:rFonts w:ascii="Arial" w:hAnsi="Arial" w:cs="Arial"/>
          <w:sz w:val="20"/>
          <w:szCs w:val="20"/>
        </w:rPr>
        <w:fldChar w:fldCharType="end"/>
      </w:r>
      <w:r w:rsidR="00B7794D" w:rsidRPr="00662FA5">
        <w:rPr>
          <w:rFonts w:ascii="Arial" w:hAnsi="Arial" w:cs="Arial"/>
          <w:sz w:val="20"/>
          <w:szCs w:val="20"/>
        </w:rPr>
        <w:t>/</w:t>
      </w:r>
      <w:r w:rsidR="004F17A7" w:rsidRPr="00662FA5">
        <w:rPr>
          <w:rStyle w:val="a3"/>
          <w:rFonts w:ascii="Arial" w:hAnsi="Arial" w:cs="Arial"/>
          <w:color w:val="auto"/>
          <w:sz w:val="20"/>
          <w:szCs w:val="20"/>
          <w:u w:val="none"/>
        </w:rPr>
        <w:t xml:space="preserve"> </w:t>
      </w:r>
      <w:r w:rsidR="004F17A7" w:rsidRPr="00662FA5">
        <w:rPr>
          <w:rFonts w:ascii="Arial" w:hAnsi="Arial" w:cs="Arial"/>
          <w:sz w:val="20"/>
          <w:szCs w:val="20"/>
        </w:rPr>
        <w:t>(дата звернення: 14.02.2022).</w:t>
      </w:r>
    </w:p>
    <w:p w14:paraId="09DFE460" w14:textId="140ED21A" w:rsidR="004F17A7" w:rsidRPr="00662FA5" w:rsidRDefault="00FB6D7F" w:rsidP="00815CBC">
      <w:pPr>
        <w:pStyle w:val="a4"/>
        <w:numPr>
          <w:ilvl w:val="0"/>
          <w:numId w:val="11"/>
        </w:numPr>
        <w:spacing w:after="0" w:line="264" w:lineRule="auto"/>
        <w:jc w:val="both"/>
        <w:rPr>
          <w:rFonts w:ascii="Arial" w:hAnsi="Arial" w:cs="Arial"/>
          <w:sz w:val="20"/>
          <w:szCs w:val="20"/>
        </w:rPr>
      </w:pPr>
      <w:r w:rsidRPr="00662FA5">
        <w:rPr>
          <w:rFonts w:ascii="Arial" w:hAnsi="Arial" w:cs="Arial"/>
          <w:sz w:val="20"/>
          <w:szCs w:val="20"/>
          <w:lang w:val="en-US"/>
        </w:rPr>
        <w:t>Open Science for Climate Action [</w:t>
      </w:r>
      <w:proofErr w:type="spellStart"/>
      <w:r w:rsidRPr="00662FA5">
        <w:rPr>
          <w:rFonts w:ascii="Arial" w:hAnsi="Arial" w:cs="Arial"/>
          <w:sz w:val="20"/>
          <w:szCs w:val="20"/>
          <w:lang w:val="en-US"/>
        </w:rPr>
        <w:t>Електронний</w:t>
      </w:r>
      <w:proofErr w:type="spellEnd"/>
      <w:r w:rsidRPr="00662FA5">
        <w:rPr>
          <w:rFonts w:ascii="Arial" w:hAnsi="Arial" w:cs="Arial"/>
          <w:sz w:val="20"/>
          <w:szCs w:val="20"/>
          <w:lang w:val="en-US"/>
        </w:rPr>
        <w:t xml:space="preserve"> </w:t>
      </w:r>
      <w:proofErr w:type="spellStart"/>
      <w:r w:rsidRPr="00662FA5">
        <w:rPr>
          <w:rFonts w:ascii="Arial" w:hAnsi="Arial" w:cs="Arial"/>
          <w:sz w:val="20"/>
          <w:szCs w:val="20"/>
          <w:lang w:val="en-US"/>
        </w:rPr>
        <w:t>ресурс</w:t>
      </w:r>
      <w:proofErr w:type="spellEnd"/>
      <w:r w:rsidRPr="00662FA5">
        <w:rPr>
          <w:rFonts w:ascii="Arial" w:hAnsi="Arial" w:cs="Arial"/>
          <w:sz w:val="20"/>
          <w:szCs w:val="20"/>
          <w:lang w:val="en-US"/>
        </w:rPr>
        <w:t>]. URL</w:t>
      </w:r>
      <w:r w:rsidRPr="00662FA5">
        <w:rPr>
          <w:rFonts w:ascii="Arial" w:hAnsi="Arial" w:cs="Arial"/>
          <w:sz w:val="20"/>
          <w:szCs w:val="20"/>
          <w:lang w:val="ru-RU"/>
        </w:rPr>
        <w:t xml:space="preserve">: </w:t>
      </w:r>
      <w:r w:rsidR="00815CBC" w:rsidRPr="00815CBC">
        <w:rPr>
          <w:rFonts w:ascii="Arial" w:hAnsi="Arial" w:cs="Arial"/>
          <w:sz w:val="20"/>
          <w:szCs w:val="20"/>
          <w:lang w:val="ru-RU"/>
        </w:rPr>
        <w:t xml:space="preserve">https://bit.ly/33rKjMW </w:t>
      </w:r>
      <w:r w:rsidRPr="00662FA5">
        <w:rPr>
          <w:rFonts w:ascii="Arial" w:hAnsi="Arial" w:cs="Arial"/>
          <w:sz w:val="20"/>
          <w:szCs w:val="20"/>
          <w:lang w:val="ru-RU"/>
        </w:rPr>
        <w:t xml:space="preserve">(дата </w:t>
      </w:r>
      <w:proofErr w:type="spellStart"/>
      <w:r w:rsidRPr="00662FA5">
        <w:rPr>
          <w:rFonts w:ascii="Arial" w:hAnsi="Arial" w:cs="Arial"/>
          <w:sz w:val="20"/>
          <w:szCs w:val="20"/>
          <w:lang w:val="ru-RU"/>
        </w:rPr>
        <w:t>звернення</w:t>
      </w:r>
      <w:proofErr w:type="spellEnd"/>
      <w:r w:rsidRPr="00662FA5">
        <w:rPr>
          <w:rFonts w:ascii="Arial" w:hAnsi="Arial" w:cs="Arial"/>
          <w:sz w:val="20"/>
          <w:szCs w:val="20"/>
          <w:lang w:val="ru-RU"/>
        </w:rPr>
        <w:t xml:space="preserve">: 14.02.2022). </w:t>
      </w:r>
    </w:p>
    <w:p w14:paraId="38599230" w14:textId="257C214C" w:rsidR="00B55CE0" w:rsidRPr="00662FA5" w:rsidRDefault="00B55CE0" w:rsidP="00662FA5">
      <w:pPr>
        <w:pStyle w:val="a4"/>
        <w:numPr>
          <w:ilvl w:val="0"/>
          <w:numId w:val="11"/>
        </w:numPr>
        <w:spacing w:after="0" w:line="264" w:lineRule="auto"/>
        <w:ind w:left="646"/>
        <w:jc w:val="both"/>
        <w:rPr>
          <w:rFonts w:ascii="Arial" w:hAnsi="Arial" w:cs="Arial"/>
          <w:sz w:val="20"/>
          <w:szCs w:val="20"/>
        </w:rPr>
      </w:pPr>
      <w:proofErr w:type="spellStart"/>
      <w:r w:rsidRPr="00662FA5">
        <w:rPr>
          <w:rFonts w:ascii="Arial" w:hAnsi="Arial" w:cs="Arial"/>
          <w:sz w:val="20"/>
          <w:szCs w:val="20"/>
        </w:rPr>
        <w:t>Toward</w:t>
      </w:r>
      <w:proofErr w:type="spellEnd"/>
      <w:r w:rsidRPr="00662FA5">
        <w:rPr>
          <w:rFonts w:ascii="Arial" w:hAnsi="Arial" w:cs="Arial"/>
          <w:sz w:val="20"/>
          <w:szCs w:val="20"/>
        </w:rPr>
        <w:t xml:space="preserve"> a </w:t>
      </w:r>
      <w:proofErr w:type="spellStart"/>
      <w:r w:rsidRPr="00662FA5">
        <w:rPr>
          <w:rFonts w:ascii="Arial" w:hAnsi="Arial" w:cs="Arial"/>
          <w:sz w:val="20"/>
          <w:szCs w:val="20"/>
        </w:rPr>
        <w:t>Taxonomy</w:t>
      </w:r>
      <w:proofErr w:type="spellEnd"/>
      <w:r w:rsidRPr="00662FA5">
        <w:rPr>
          <w:rFonts w:ascii="Arial" w:hAnsi="Arial" w:cs="Arial"/>
          <w:sz w:val="20"/>
          <w:szCs w:val="20"/>
        </w:rPr>
        <w:t xml:space="preserve"> </w:t>
      </w:r>
      <w:proofErr w:type="spellStart"/>
      <w:r w:rsidRPr="00662FA5">
        <w:rPr>
          <w:rFonts w:ascii="Arial" w:hAnsi="Arial" w:cs="Arial"/>
          <w:sz w:val="20"/>
          <w:szCs w:val="20"/>
        </w:rPr>
        <w:t>of</w:t>
      </w:r>
      <w:proofErr w:type="spellEnd"/>
      <w:r w:rsidRPr="00662FA5">
        <w:rPr>
          <w:rFonts w:ascii="Arial" w:hAnsi="Arial" w:cs="Arial"/>
          <w:sz w:val="20"/>
          <w:szCs w:val="20"/>
        </w:rPr>
        <w:t xml:space="preserve"> </w:t>
      </w:r>
      <w:proofErr w:type="spellStart"/>
      <w:r w:rsidRPr="00662FA5">
        <w:rPr>
          <w:rFonts w:ascii="Arial" w:hAnsi="Arial" w:cs="Arial"/>
          <w:sz w:val="20"/>
          <w:szCs w:val="20"/>
        </w:rPr>
        <w:t>Open</w:t>
      </w:r>
      <w:proofErr w:type="spellEnd"/>
      <w:r w:rsidRPr="00662FA5">
        <w:rPr>
          <w:rFonts w:ascii="Arial" w:hAnsi="Arial" w:cs="Arial"/>
          <w:sz w:val="20"/>
          <w:szCs w:val="20"/>
        </w:rPr>
        <w:t xml:space="preserve"> </w:t>
      </w:r>
      <w:proofErr w:type="spellStart"/>
      <w:r w:rsidRPr="00662FA5">
        <w:rPr>
          <w:rFonts w:ascii="Arial" w:hAnsi="Arial" w:cs="Arial"/>
          <w:sz w:val="20"/>
          <w:szCs w:val="20"/>
        </w:rPr>
        <w:t>Science</w:t>
      </w:r>
      <w:proofErr w:type="spellEnd"/>
      <w:r w:rsidRPr="00662FA5">
        <w:rPr>
          <w:rFonts w:ascii="Arial" w:hAnsi="Arial" w:cs="Arial"/>
          <w:sz w:val="20"/>
          <w:szCs w:val="20"/>
        </w:rPr>
        <w:t xml:space="preserve"> (TOS)</w:t>
      </w:r>
      <w:r w:rsidRPr="00662FA5">
        <w:rPr>
          <w:rFonts w:ascii="Arial" w:hAnsi="Arial" w:cs="Arial"/>
          <w:sz w:val="20"/>
          <w:szCs w:val="20"/>
          <w:lang w:val="en-US"/>
        </w:rPr>
        <w:t xml:space="preserve"> </w:t>
      </w:r>
      <w:bookmarkStart w:id="2" w:name="_Hlk95865775"/>
      <w:r w:rsidRPr="00662FA5">
        <w:rPr>
          <w:rFonts w:ascii="Arial" w:hAnsi="Arial" w:cs="Arial"/>
          <w:sz w:val="20"/>
          <w:szCs w:val="20"/>
          <w:lang w:val="en-US"/>
        </w:rPr>
        <w:t>[</w:t>
      </w:r>
      <w:proofErr w:type="spellStart"/>
      <w:r w:rsidRPr="00662FA5">
        <w:rPr>
          <w:rFonts w:ascii="Arial" w:hAnsi="Arial" w:cs="Arial"/>
          <w:sz w:val="20"/>
          <w:szCs w:val="20"/>
          <w:lang w:val="en-US"/>
        </w:rPr>
        <w:t>Електронний</w:t>
      </w:r>
      <w:proofErr w:type="spellEnd"/>
      <w:r w:rsidRPr="00662FA5">
        <w:rPr>
          <w:rFonts w:ascii="Arial" w:hAnsi="Arial" w:cs="Arial"/>
          <w:sz w:val="20"/>
          <w:szCs w:val="20"/>
          <w:lang w:val="en-US"/>
        </w:rPr>
        <w:t xml:space="preserve"> </w:t>
      </w:r>
      <w:proofErr w:type="spellStart"/>
      <w:r w:rsidRPr="00662FA5">
        <w:rPr>
          <w:rFonts w:ascii="Arial" w:hAnsi="Arial" w:cs="Arial"/>
          <w:sz w:val="20"/>
          <w:szCs w:val="20"/>
          <w:lang w:val="en-US"/>
        </w:rPr>
        <w:t>ресурс</w:t>
      </w:r>
      <w:proofErr w:type="spellEnd"/>
      <w:r w:rsidRPr="00662FA5">
        <w:rPr>
          <w:rFonts w:ascii="Arial" w:hAnsi="Arial" w:cs="Arial"/>
          <w:sz w:val="20"/>
          <w:szCs w:val="20"/>
          <w:lang w:val="en-US"/>
        </w:rPr>
        <w:t>]. URL</w:t>
      </w:r>
      <w:r w:rsidRPr="00662FA5">
        <w:rPr>
          <w:rFonts w:ascii="Arial" w:hAnsi="Arial" w:cs="Arial"/>
          <w:sz w:val="20"/>
          <w:szCs w:val="20"/>
          <w:lang w:val="ru-RU"/>
        </w:rPr>
        <w:t>:</w:t>
      </w:r>
      <w:bookmarkEnd w:id="2"/>
      <w:r w:rsidRPr="00662FA5">
        <w:rPr>
          <w:rFonts w:ascii="Arial" w:hAnsi="Arial" w:cs="Arial"/>
          <w:sz w:val="20"/>
          <w:szCs w:val="20"/>
          <w:lang w:val="ru-RU"/>
        </w:rPr>
        <w:t xml:space="preserve"> </w:t>
      </w:r>
      <w:hyperlink r:id="rId9" w:history="1">
        <w:r w:rsidRPr="00662FA5">
          <w:rPr>
            <w:rFonts w:ascii="Arial" w:hAnsi="Arial" w:cs="Arial"/>
            <w:sz w:val="20"/>
            <w:szCs w:val="20"/>
          </w:rPr>
          <w:t>https://notes.peter-baumgartner.net/2019/06/24/toward-a-taxonomy-of-open-science/</w:t>
        </w:r>
      </w:hyperlink>
      <w:r w:rsidRPr="00662FA5">
        <w:rPr>
          <w:rFonts w:ascii="Arial" w:hAnsi="Arial" w:cs="Arial"/>
          <w:sz w:val="20"/>
          <w:szCs w:val="20"/>
        </w:rPr>
        <w:t xml:space="preserve"> </w:t>
      </w:r>
      <w:r w:rsidR="004F17A7" w:rsidRPr="00662FA5">
        <w:rPr>
          <w:rFonts w:ascii="Arial" w:hAnsi="Arial" w:cs="Arial"/>
          <w:sz w:val="20"/>
          <w:szCs w:val="20"/>
        </w:rPr>
        <w:t>(дата звернення: 14.02.2022).</w:t>
      </w:r>
    </w:p>
    <w:p w14:paraId="719F279F" w14:textId="47A5FA9F" w:rsidR="00A8551C" w:rsidRPr="00662FA5" w:rsidRDefault="00E754E6" w:rsidP="00815CBC">
      <w:pPr>
        <w:pStyle w:val="a4"/>
        <w:numPr>
          <w:ilvl w:val="0"/>
          <w:numId w:val="11"/>
        </w:numPr>
        <w:spacing w:after="0" w:line="264" w:lineRule="auto"/>
        <w:jc w:val="both"/>
        <w:rPr>
          <w:rFonts w:ascii="Arial" w:eastAsia="TimesNewRomanPSMT" w:hAnsi="Arial" w:cs="Arial"/>
          <w:sz w:val="20"/>
          <w:szCs w:val="20"/>
          <w:lang w:val="ru-RU"/>
        </w:rPr>
      </w:pPr>
      <w:r w:rsidRPr="00662FA5">
        <w:rPr>
          <w:rFonts w:ascii="Arial" w:eastAsia="TimesNewRomanPSMT" w:hAnsi="Arial" w:cs="Arial"/>
          <w:sz w:val="20"/>
          <w:szCs w:val="20"/>
          <w:lang w:val="en-US"/>
        </w:rPr>
        <w:t>P</w:t>
      </w:r>
      <w:proofErr w:type="spellStart"/>
      <w:r w:rsidRPr="00662FA5">
        <w:rPr>
          <w:rFonts w:ascii="Arial" w:eastAsia="TimesNewRomanPSMT" w:hAnsi="Arial" w:cs="Arial"/>
          <w:sz w:val="20"/>
          <w:szCs w:val="20"/>
        </w:rPr>
        <w:t>olitical</w:t>
      </w:r>
      <w:proofErr w:type="spellEnd"/>
      <w:r w:rsidRPr="00662FA5">
        <w:rPr>
          <w:rFonts w:ascii="Arial" w:eastAsia="TimesNewRomanPSMT" w:hAnsi="Arial" w:cs="Arial"/>
          <w:sz w:val="20"/>
          <w:szCs w:val="20"/>
        </w:rPr>
        <w:t xml:space="preserve"> </w:t>
      </w:r>
      <w:r w:rsidRPr="00662FA5">
        <w:rPr>
          <w:rFonts w:ascii="Arial" w:eastAsia="TimesNewRomanPSMT" w:hAnsi="Arial" w:cs="Arial"/>
          <w:sz w:val="20"/>
          <w:szCs w:val="20"/>
          <w:lang w:val="en-US"/>
        </w:rPr>
        <w:t>G</w:t>
      </w:r>
      <w:proofErr w:type="spellStart"/>
      <w:r w:rsidRPr="00662FA5">
        <w:rPr>
          <w:rFonts w:ascii="Arial" w:eastAsia="TimesNewRomanPSMT" w:hAnsi="Arial" w:cs="Arial"/>
          <w:sz w:val="20"/>
          <w:szCs w:val="20"/>
        </w:rPr>
        <w:t>uidelines</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for</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the</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next</w:t>
      </w:r>
      <w:proofErr w:type="spellEnd"/>
      <w:r w:rsidRPr="00662FA5">
        <w:rPr>
          <w:rFonts w:ascii="Arial" w:eastAsia="TimesNewRomanPSMT" w:hAnsi="Arial" w:cs="Arial"/>
          <w:sz w:val="20"/>
          <w:szCs w:val="20"/>
        </w:rPr>
        <w:t xml:space="preserve"> </w:t>
      </w:r>
      <w:r w:rsidRPr="00662FA5">
        <w:rPr>
          <w:rFonts w:ascii="Arial" w:eastAsia="TimesNewRomanPSMT" w:hAnsi="Arial" w:cs="Arial"/>
          <w:sz w:val="20"/>
          <w:szCs w:val="20"/>
          <w:lang w:val="en-US"/>
        </w:rPr>
        <w:t>E</w:t>
      </w:r>
      <w:proofErr w:type="spellStart"/>
      <w:r w:rsidRPr="00662FA5">
        <w:rPr>
          <w:rFonts w:ascii="Arial" w:eastAsia="TimesNewRomanPSMT" w:hAnsi="Arial" w:cs="Arial"/>
          <w:sz w:val="20"/>
          <w:szCs w:val="20"/>
        </w:rPr>
        <w:t>uropean</w:t>
      </w:r>
      <w:proofErr w:type="spellEnd"/>
      <w:r w:rsidRPr="00662FA5">
        <w:rPr>
          <w:rFonts w:ascii="Arial" w:eastAsia="TimesNewRomanPSMT" w:hAnsi="Arial" w:cs="Arial"/>
          <w:sz w:val="20"/>
          <w:szCs w:val="20"/>
        </w:rPr>
        <w:t xml:space="preserve"> </w:t>
      </w:r>
      <w:r w:rsidRPr="00662FA5">
        <w:rPr>
          <w:rFonts w:ascii="Arial" w:eastAsia="TimesNewRomanPSMT" w:hAnsi="Arial" w:cs="Arial"/>
          <w:sz w:val="20"/>
          <w:szCs w:val="20"/>
          <w:lang w:val="en-US"/>
        </w:rPr>
        <w:t>C</w:t>
      </w:r>
      <w:proofErr w:type="spellStart"/>
      <w:r w:rsidRPr="00662FA5">
        <w:rPr>
          <w:rFonts w:ascii="Arial" w:eastAsia="TimesNewRomanPSMT" w:hAnsi="Arial" w:cs="Arial"/>
          <w:sz w:val="20"/>
          <w:szCs w:val="20"/>
        </w:rPr>
        <w:t>ommission</w:t>
      </w:r>
      <w:proofErr w:type="spellEnd"/>
      <w:r w:rsidRPr="00662FA5">
        <w:rPr>
          <w:rFonts w:ascii="Arial" w:eastAsia="TimesNewRomanPSMT" w:hAnsi="Arial" w:cs="Arial"/>
          <w:sz w:val="20"/>
          <w:szCs w:val="20"/>
        </w:rPr>
        <w:t xml:space="preserve"> 2019-2024</w:t>
      </w:r>
      <w:r w:rsidRPr="00662FA5">
        <w:rPr>
          <w:rFonts w:ascii="Arial" w:eastAsia="TimesNewRomanPSMT" w:hAnsi="Arial" w:cs="Arial"/>
          <w:sz w:val="20"/>
          <w:szCs w:val="20"/>
          <w:lang w:val="en-US"/>
        </w:rPr>
        <w:t xml:space="preserve"> [</w:t>
      </w:r>
      <w:proofErr w:type="spellStart"/>
      <w:r w:rsidRPr="00662FA5">
        <w:rPr>
          <w:rFonts w:ascii="Arial" w:eastAsia="TimesNewRomanPSMT" w:hAnsi="Arial" w:cs="Arial"/>
          <w:sz w:val="20"/>
          <w:szCs w:val="20"/>
          <w:lang w:val="en-US"/>
        </w:rPr>
        <w:t>Електронний</w:t>
      </w:r>
      <w:proofErr w:type="spellEnd"/>
      <w:r w:rsidRPr="00662FA5">
        <w:rPr>
          <w:rFonts w:ascii="Arial" w:eastAsia="TimesNewRomanPSMT" w:hAnsi="Arial" w:cs="Arial"/>
          <w:sz w:val="20"/>
          <w:szCs w:val="20"/>
          <w:lang w:val="en-US"/>
        </w:rPr>
        <w:t xml:space="preserve"> </w:t>
      </w:r>
      <w:proofErr w:type="spellStart"/>
      <w:r w:rsidRPr="00662FA5">
        <w:rPr>
          <w:rFonts w:ascii="Arial" w:eastAsia="TimesNewRomanPSMT" w:hAnsi="Arial" w:cs="Arial"/>
          <w:sz w:val="20"/>
          <w:szCs w:val="20"/>
          <w:lang w:val="en-US"/>
        </w:rPr>
        <w:t>ресурс</w:t>
      </w:r>
      <w:proofErr w:type="spellEnd"/>
      <w:r w:rsidRPr="00662FA5">
        <w:rPr>
          <w:rFonts w:ascii="Arial" w:eastAsia="TimesNewRomanPSMT" w:hAnsi="Arial" w:cs="Arial"/>
          <w:sz w:val="20"/>
          <w:szCs w:val="20"/>
          <w:lang w:val="en-US"/>
        </w:rPr>
        <w:t>]. URL</w:t>
      </w:r>
      <w:r w:rsidRPr="00662FA5">
        <w:rPr>
          <w:rFonts w:ascii="Arial" w:eastAsia="TimesNewRomanPSMT" w:hAnsi="Arial" w:cs="Arial"/>
          <w:sz w:val="20"/>
          <w:szCs w:val="20"/>
          <w:lang w:val="ru-RU"/>
        </w:rPr>
        <w:t xml:space="preserve">: </w:t>
      </w:r>
      <w:r w:rsidR="00815CBC" w:rsidRPr="00815CBC">
        <w:rPr>
          <w:rFonts w:ascii="Arial" w:eastAsia="TimesNewRomanPSMT" w:hAnsi="Arial" w:cs="Arial"/>
          <w:sz w:val="20"/>
          <w:szCs w:val="20"/>
          <w:lang w:val="ru-RU"/>
        </w:rPr>
        <w:t xml:space="preserve">https://bit.ly/3uU41wb </w:t>
      </w:r>
      <w:r w:rsidRPr="00662FA5">
        <w:rPr>
          <w:rFonts w:ascii="Arial" w:eastAsia="TimesNewRomanPSMT" w:hAnsi="Arial" w:cs="Arial"/>
          <w:sz w:val="20"/>
          <w:szCs w:val="20"/>
          <w:lang w:val="ru-RU"/>
        </w:rPr>
        <w:t xml:space="preserve">(дата </w:t>
      </w:r>
      <w:proofErr w:type="spellStart"/>
      <w:r w:rsidRPr="00662FA5">
        <w:rPr>
          <w:rFonts w:ascii="Arial" w:eastAsia="TimesNewRomanPSMT" w:hAnsi="Arial" w:cs="Arial"/>
          <w:sz w:val="20"/>
          <w:szCs w:val="20"/>
          <w:lang w:val="ru-RU"/>
        </w:rPr>
        <w:t>звернення</w:t>
      </w:r>
      <w:proofErr w:type="spellEnd"/>
      <w:r w:rsidRPr="00662FA5">
        <w:rPr>
          <w:rFonts w:ascii="Arial" w:eastAsia="TimesNewRomanPSMT" w:hAnsi="Arial" w:cs="Arial"/>
          <w:sz w:val="20"/>
          <w:szCs w:val="20"/>
          <w:lang w:val="ru-RU"/>
        </w:rPr>
        <w:t>: 14.02.2022).</w:t>
      </w:r>
    </w:p>
    <w:p w14:paraId="686064B8" w14:textId="7782D7D6" w:rsidR="00F007EE" w:rsidRPr="00662FA5" w:rsidRDefault="00B7794D" w:rsidP="00662FA5">
      <w:pPr>
        <w:pStyle w:val="a4"/>
        <w:numPr>
          <w:ilvl w:val="0"/>
          <w:numId w:val="11"/>
        </w:numPr>
        <w:autoSpaceDE w:val="0"/>
        <w:autoSpaceDN w:val="0"/>
        <w:adjustRightInd w:val="0"/>
        <w:spacing w:after="0" w:line="264" w:lineRule="auto"/>
        <w:ind w:left="646"/>
        <w:jc w:val="both"/>
        <w:rPr>
          <w:rFonts w:ascii="Arial" w:eastAsia="TimesNewRomanPSMT" w:hAnsi="Arial" w:cs="Arial"/>
          <w:sz w:val="20"/>
          <w:szCs w:val="20"/>
        </w:rPr>
      </w:pPr>
      <w:proofErr w:type="spellStart"/>
      <w:r w:rsidRPr="00662FA5">
        <w:rPr>
          <w:rFonts w:ascii="Arial" w:eastAsia="TimesNewRomanPSMT" w:hAnsi="Arial" w:cs="Arial"/>
          <w:sz w:val="20"/>
          <w:szCs w:val="20"/>
        </w:rPr>
        <w:t>Plan</w:t>
      </w:r>
      <w:proofErr w:type="spellEnd"/>
      <w:r w:rsidRPr="00662FA5">
        <w:rPr>
          <w:rFonts w:ascii="Arial" w:eastAsia="TimesNewRomanPSMT" w:hAnsi="Arial" w:cs="Arial"/>
          <w:sz w:val="20"/>
          <w:szCs w:val="20"/>
        </w:rPr>
        <w:t xml:space="preserve"> S. </w:t>
      </w:r>
      <w:proofErr w:type="spellStart"/>
      <w:r w:rsidRPr="00662FA5">
        <w:rPr>
          <w:rFonts w:ascii="Arial" w:eastAsia="TimesNewRomanPSMT" w:hAnsi="Arial" w:cs="Arial"/>
          <w:sz w:val="20"/>
          <w:szCs w:val="20"/>
        </w:rPr>
        <w:t>Making</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full</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and</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immediate</w:t>
      </w:r>
      <w:proofErr w:type="spellEnd"/>
      <w:r w:rsidRPr="00662FA5">
        <w:rPr>
          <w:rFonts w:ascii="Arial" w:eastAsia="TimesNewRomanPSMT" w:hAnsi="Arial" w:cs="Arial"/>
          <w:sz w:val="20"/>
          <w:szCs w:val="20"/>
        </w:rPr>
        <w:t xml:space="preserve"> </w:t>
      </w:r>
      <w:proofErr w:type="spellStart"/>
      <w:r w:rsidRPr="00662FA5">
        <w:rPr>
          <w:rFonts w:ascii="Arial" w:eastAsia="TimesNewRomanPSMT" w:hAnsi="Arial" w:cs="Arial"/>
          <w:sz w:val="20"/>
          <w:szCs w:val="20"/>
        </w:rPr>
        <w:t>Open</w:t>
      </w:r>
      <w:proofErr w:type="spellEnd"/>
      <w:r w:rsidRPr="00662FA5">
        <w:rPr>
          <w:rFonts w:ascii="Arial" w:eastAsia="TimesNewRomanPSMT" w:hAnsi="Arial" w:cs="Arial"/>
          <w:sz w:val="20"/>
          <w:szCs w:val="20"/>
        </w:rPr>
        <w:t xml:space="preserve"> Access a </w:t>
      </w:r>
      <w:proofErr w:type="spellStart"/>
      <w:r w:rsidRPr="00662FA5">
        <w:rPr>
          <w:rFonts w:ascii="Arial" w:eastAsia="TimesNewRomanPSMT" w:hAnsi="Arial" w:cs="Arial"/>
          <w:sz w:val="20"/>
          <w:szCs w:val="20"/>
        </w:rPr>
        <w:t>reality</w:t>
      </w:r>
      <w:proofErr w:type="spellEnd"/>
      <w:r w:rsidRPr="00662FA5">
        <w:rPr>
          <w:rFonts w:ascii="Arial" w:eastAsia="TimesNewRomanPSMT" w:hAnsi="Arial" w:cs="Arial"/>
          <w:sz w:val="20"/>
          <w:szCs w:val="20"/>
        </w:rPr>
        <w:t xml:space="preserve"> </w:t>
      </w:r>
      <w:r w:rsidRPr="00662FA5">
        <w:rPr>
          <w:rFonts w:ascii="Arial" w:hAnsi="Arial" w:cs="Arial"/>
          <w:sz w:val="20"/>
          <w:szCs w:val="20"/>
          <w:lang w:val="en-US"/>
        </w:rPr>
        <w:t>[</w:t>
      </w:r>
      <w:proofErr w:type="spellStart"/>
      <w:r w:rsidRPr="00662FA5">
        <w:rPr>
          <w:rFonts w:ascii="Arial" w:hAnsi="Arial" w:cs="Arial"/>
          <w:sz w:val="20"/>
          <w:szCs w:val="20"/>
          <w:lang w:val="en-US"/>
        </w:rPr>
        <w:t>Електронний</w:t>
      </w:r>
      <w:proofErr w:type="spellEnd"/>
      <w:r w:rsidRPr="00662FA5">
        <w:rPr>
          <w:rFonts w:ascii="Arial" w:hAnsi="Arial" w:cs="Arial"/>
          <w:sz w:val="20"/>
          <w:szCs w:val="20"/>
          <w:lang w:val="en-US"/>
        </w:rPr>
        <w:t xml:space="preserve"> </w:t>
      </w:r>
      <w:proofErr w:type="spellStart"/>
      <w:r w:rsidRPr="00662FA5">
        <w:rPr>
          <w:rFonts w:ascii="Arial" w:hAnsi="Arial" w:cs="Arial"/>
          <w:sz w:val="20"/>
          <w:szCs w:val="20"/>
          <w:lang w:val="en-US"/>
        </w:rPr>
        <w:t>ресурс</w:t>
      </w:r>
      <w:proofErr w:type="spellEnd"/>
      <w:r w:rsidRPr="00662FA5">
        <w:rPr>
          <w:rFonts w:ascii="Arial" w:hAnsi="Arial" w:cs="Arial"/>
          <w:sz w:val="20"/>
          <w:szCs w:val="20"/>
          <w:lang w:val="en-US"/>
        </w:rPr>
        <w:t>].</w:t>
      </w:r>
      <w:r w:rsidRPr="00662FA5">
        <w:rPr>
          <w:rFonts w:ascii="Arial" w:hAnsi="Arial" w:cs="Arial"/>
          <w:sz w:val="20"/>
          <w:szCs w:val="20"/>
        </w:rPr>
        <w:t xml:space="preserve"> </w:t>
      </w:r>
      <w:r w:rsidRPr="00662FA5">
        <w:rPr>
          <w:rFonts w:ascii="Arial" w:hAnsi="Arial" w:cs="Arial"/>
          <w:sz w:val="20"/>
          <w:szCs w:val="20"/>
          <w:lang w:val="en-US"/>
        </w:rPr>
        <w:t xml:space="preserve">URL: </w:t>
      </w:r>
      <w:hyperlink r:id="rId10" w:history="1">
        <w:r w:rsidRPr="00662FA5">
          <w:rPr>
            <w:rFonts w:ascii="Arial" w:hAnsi="Arial" w:cs="Arial"/>
            <w:sz w:val="20"/>
            <w:szCs w:val="20"/>
          </w:rPr>
          <w:t>https://www.coalition-s.org/</w:t>
        </w:r>
      </w:hyperlink>
      <w:r w:rsidRPr="00662FA5">
        <w:rPr>
          <w:rFonts w:ascii="Arial" w:hAnsi="Arial" w:cs="Arial"/>
          <w:sz w:val="20"/>
          <w:szCs w:val="20"/>
          <w:lang w:val="en-US"/>
        </w:rPr>
        <w:t xml:space="preserve"> </w:t>
      </w:r>
      <w:r w:rsidRPr="00662FA5">
        <w:rPr>
          <w:rFonts w:ascii="Arial" w:hAnsi="Arial" w:cs="Arial"/>
          <w:sz w:val="20"/>
          <w:szCs w:val="20"/>
        </w:rPr>
        <w:t>(дата звернення: 14.02.2022).</w:t>
      </w:r>
    </w:p>
    <w:p w14:paraId="6B6535D5" w14:textId="40C76114" w:rsidR="00F007EE" w:rsidRPr="00662FA5" w:rsidRDefault="00F007EE" w:rsidP="00662FA5">
      <w:pPr>
        <w:pStyle w:val="a4"/>
        <w:numPr>
          <w:ilvl w:val="0"/>
          <w:numId w:val="11"/>
        </w:numPr>
        <w:shd w:val="clear" w:color="auto" w:fill="FFFFFF"/>
        <w:spacing w:after="0" w:line="264" w:lineRule="auto"/>
        <w:ind w:left="646"/>
        <w:jc w:val="both"/>
        <w:outlineLvl w:val="0"/>
        <w:rPr>
          <w:rFonts w:ascii="Arial" w:hAnsi="Arial" w:cs="Arial"/>
          <w:sz w:val="20"/>
          <w:szCs w:val="20"/>
        </w:rPr>
      </w:pPr>
      <w:proofErr w:type="spellStart"/>
      <w:r w:rsidRPr="00662FA5">
        <w:rPr>
          <w:rFonts w:ascii="Arial" w:hAnsi="Arial" w:cs="Arial"/>
          <w:sz w:val="20"/>
          <w:szCs w:val="20"/>
        </w:rPr>
        <w:t>How</w:t>
      </w:r>
      <w:proofErr w:type="spellEnd"/>
      <w:r w:rsidRPr="00662FA5">
        <w:rPr>
          <w:rFonts w:ascii="Arial" w:hAnsi="Arial" w:cs="Arial"/>
          <w:sz w:val="20"/>
          <w:szCs w:val="20"/>
        </w:rPr>
        <w:t xml:space="preserve"> </w:t>
      </w:r>
      <w:proofErr w:type="spellStart"/>
      <w:r w:rsidRPr="00662FA5">
        <w:rPr>
          <w:rFonts w:ascii="Arial" w:hAnsi="Arial" w:cs="Arial"/>
          <w:sz w:val="20"/>
          <w:szCs w:val="20"/>
        </w:rPr>
        <w:t>it</w:t>
      </w:r>
      <w:proofErr w:type="spellEnd"/>
      <w:r w:rsidRPr="00662FA5">
        <w:rPr>
          <w:rFonts w:ascii="Arial" w:hAnsi="Arial" w:cs="Arial"/>
          <w:sz w:val="20"/>
          <w:szCs w:val="20"/>
        </w:rPr>
        <w:t xml:space="preserve"> Works</w:t>
      </w:r>
      <w:r w:rsidR="00662FA5" w:rsidRPr="00662FA5">
        <w:rPr>
          <w:rFonts w:ascii="Arial" w:hAnsi="Arial" w:cs="Arial"/>
          <w:sz w:val="20"/>
          <w:szCs w:val="20"/>
        </w:rPr>
        <w:t>/</w:t>
      </w:r>
      <w:proofErr w:type="spellStart"/>
      <w:r w:rsidRPr="00662FA5">
        <w:rPr>
          <w:rFonts w:ascii="Arial" w:hAnsi="Arial" w:cs="Arial"/>
          <w:sz w:val="20"/>
          <w:szCs w:val="20"/>
        </w:rPr>
        <w:t>Open</w:t>
      </w:r>
      <w:proofErr w:type="spellEnd"/>
      <w:r w:rsidRPr="00662FA5">
        <w:rPr>
          <w:rFonts w:ascii="Arial" w:hAnsi="Arial" w:cs="Arial"/>
          <w:sz w:val="20"/>
          <w:szCs w:val="20"/>
        </w:rPr>
        <w:t xml:space="preserve"> </w:t>
      </w:r>
      <w:proofErr w:type="spellStart"/>
      <w:r w:rsidRPr="00662FA5">
        <w:rPr>
          <w:rFonts w:ascii="Arial" w:hAnsi="Arial" w:cs="Arial"/>
          <w:sz w:val="20"/>
          <w:szCs w:val="20"/>
        </w:rPr>
        <w:t>Research</w:t>
      </w:r>
      <w:proofErr w:type="spellEnd"/>
      <w:r w:rsidRPr="00662FA5">
        <w:rPr>
          <w:rFonts w:ascii="Arial" w:hAnsi="Arial" w:cs="Arial"/>
          <w:sz w:val="20"/>
          <w:szCs w:val="20"/>
        </w:rPr>
        <w:t xml:space="preserve"> </w:t>
      </w:r>
      <w:proofErr w:type="spellStart"/>
      <w:r w:rsidRPr="00662FA5">
        <w:rPr>
          <w:rFonts w:ascii="Arial" w:hAnsi="Arial" w:cs="Arial"/>
          <w:sz w:val="20"/>
          <w:szCs w:val="20"/>
        </w:rPr>
        <w:t>Europe</w:t>
      </w:r>
      <w:proofErr w:type="spellEnd"/>
      <w:r w:rsidRPr="00662FA5">
        <w:rPr>
          <w:rFonts w:ascii="Arial" w:hAnsi="Arial" w:cs="Arial"/>
          <w:sz w:val="20"/>
          <w:szCs w:val="20"/>
        </w:rPr>
        <w:t xml:space="preserve"> [Електронний ресурс]. </w:t>
      </w:r>
      <w:r w:rsidR="00B7794D" w:rsidRPr="00662FA5">
        <w:rPr>
          <w:rFonts w:ascii="Arial" w:hAnsi="Arial" w:cs="Arial"/>
          <w:sz w:val="20"/>
          <w:szCs w:val="20"/>
          <w:lang w:val="en-US"/>
        </w:rPr>
        <w:t>URL</w:t>
      </w:r>
      <w:r w:rsidR="00B7794D" w:rsidRPr="00662FA5">
        <w:rPr>
          <w:rFonts w:ascii="Arial" w:hAnsi="Arial" w:cs="Arial"/>
          <w:sz w:val="20"/>
          <w:szCs w:val="20"/>
          <w:lang w:val="ru-RU"/>
        </w:rPr>
        <w:t xml:space="preserve">: </w:t>
      </w:r>
      <w:hyperlink r:id="rId11" w:history="1">
        <w:r w:rsidR="00184A80" w:rsidRPr="00662FA5">
          <w:rPr>
            <w:rFonts w:ascii="Arial" w:hAnsi="Arial" w:cs="Arial"/>
            <w:sz w:val="20"/>
            <w:szCs w:val="20"/>
          </w:rPr>
          <w:t>https://open-research-europe.ec.europa.eu/about/</w:t>
        </w:r>
      </w:hyperlink>
      <w:r w:rsidR="00184A80" w:rsidRPr="00662FA5">
        <w:rPr>
          <w:rFonts w:ascii="Arial" w:hAnsi="Arial" w:cs="Arial"/>
          <w:sz w:val="20"/>
          <w:szCs w:val="20"/>
        </w:rPr>
        <w:t xml:space="preserve"> </w:t>
      </w:r>
      <w:r w:rsidR="00B7794D" w:rsidRPr="00662FA5">
        <w:rPr>
          <w:rFonts w:ascii="Arial" w:hAnsi="Arial" w:cs="Arial"/>
          <w:sz w:val="20"/>
          <w:szCs w:val="20"/>
        </w:rPr>
        <w:t>(дата звернення: 14.02.2022).</w:t>
      </w:r>
    </w:p>
    <w:p w14:paraId="31E3FC3D" w14:textId="7F692794" w:rsidR="00184A80" w:rsidRPr="00662FA5" w:rsidRDefault="00184A80" w:rsidP="00CF17F5">
      <w:pPr>
        <w:pStyle w:val="a4"/>
        <w:numPr>
          <w:ilvl w:val="0"/>
          <w:numId w:val="11"/>
        </w:numPr>
        <w:spacing w:after="0" w:line="264" w:lineRule="auto"/>
        <w:jc w:val="both"/>
        <w:rPr>
          <w:rFonts w:ascii="Arial" w:hAnsi="Arial" w:cs="Arial"/>
          <w:sz w:val="20"/>
          <w:szCs w:val="20"/>
        </w:rPr>
      </w:pPr>
      <w:r w:rsidRPr="00662FA5">
        <w:rPr>
          <w:rFonts w:ascii="Arial" w:hAnsi="Arial" w:cs="Arial"/>
          <w:sz w:val="20"/>
          <w:szCs w:val="20"/>
          <w:lang w:val="en-US"/>
        </w:rPr>
        <w:t>Horizon Europe Model Grant Agreement [</w:t>
      </w:r>
      <w:proofErr w:type="spellStart"/>
      <w:r w:rsidRPr="00662FA5">
        <w:rPr>
          <w:rFonts w:ascii="Arial" w:hAnsi="Arial" w:cs="Arial"/>
          <w:sz w:val="20"/>
          <w:szCs w:val="20"/>
          <w:lang w:val="en-US"/>
        </w:rPr>
        <w:t>Електронний</w:t>
      </w:r>
      <w:proofErr w:type="spellEnd"/>
      <w:r w:rsidRPr="00662FA5">
        <w:rPr>
          <w:rFonts w:ascii="Arial" w:hAnsi="Arial" w:cs="Arial"/>
          <w:sz w:val="20"/>
          <w:szCs w:val="20"/>
          <w:lang w:val="en-US"/>
        </w:rPr>
        <w:t xml:space="preserve"> </w:t>
      </w:r>
      <w:proofErr w:type="spellStart"/>
      <w:r w:rsidRPr="00662FA5">
        <w:rPr>
          <w:rFonts w:ascii="Arial" w:hAnsi="Arial" w:cs="Arial"/>
          <w:sz w:val="20"/>
          <w:szCs w:val="20"/>
          <w:lang w:val="en-US"/>
        </w:rPr>
        <w:t>ресурс</w:t>
      </w:r>
      <w:proofErr w:type="spellEnd"/>
      <w:r w:rsidRPr="00662FA5">
        <w:rPr>
          <w:rFonts w:ascii="Arial" w:hAnsi="Arial" w:cs="Arial"/>
          <w:sz w:val="20"/>
          <w:szCs w:val="20"/>
          <w:lang w:val="en-US"/>
        </w:rPr>
        <w:t>].</w:t>
      </w:r>
      <w:r w:rsidR="009E2232" w:rsidRPr="00662FA5">
        <w:rPr>
          <w:rFonts w:ascii="Arial" w:hAnsi="Arial" w:cs="Arial"/>
          <w:sz w:val="20"/>
          <w:szCs w:val="20"/>
        </w:rPr>
        <w:t xml:space="preserve"> </w:t>
      </w:r>
      <w:r w:rsidR="00B7794D" w:rsidRPr="00662FA5">
        <w:rPr>
          <w:rFonts w:ascii="Arial" w:hAnsi="Arial" w:cs="Arial"/>
          <w:sz w:val="20"/>
          <w:szCs w:val="20"/>
          <w:lang w:val="en-US"/>
        </w:rPr>
        <w:t>URL</w:t>
      </w:r>
      <w:r w:rsidR="00B7794D" w:rsidRPr="00662FA5">
        <w:rPr>
          <w:rFonts w:ascii="Arial" w:hAnsi="Arial" w:cs="Arial"/>
          <w:sz w:val="20"/>
          <w:szCs w:val="20"/>
          <w:lang w:val="ru-RU"/>
        </w:rPr>
        <w:t xml:space="preserve">: </w:t>
      </w:r>
      <w:r w:rsidR="00CF17F5" w:rsidRPr="00CF17F5">
        <w:rPr>
          <w:rFonts w:ascii="Arial" w:hAnsi="Arial" w:cs="Arial"/>
          <w:sz w:val="20"/>
          <w:szCs w:val="20"/>
          <w:lang w:val="ru-RU"/>
        </w:rPr>
        <w:t xml:space="preserve">https://bit.ly/3oUt6mC </w:t>
      </w:r>
      <w:r w:rsidR="009E2232" w:rsidRPr="00662FA5">
        <w:rPr>
          <w:rFonts w:ascii="Arial" w:hAnsi="Arial" w:cs="Arial"/>
          <w:sz w:val="20"/>
          <w:szCs w:val="20"/>
        </w:rPr>
        <w:t>(дата звернення: 14.02.2022).</w:t>
      </w:r>
      <w:r w:rsidRPr="00662FA5">
        <w:rPr>
          <w:rFonts w:ascii="Arial" w:hAnsi="Arial" w:cs="Arial"/>
          <w:sz w:val="20"/>
          <w:szCs w:val="20"/>
          <w:lang w:val="ru-RU"/>
        </w:rPr>
        <w:t xml:space="preserve"> </w:t>
      </w:r>
    </w:p>
    <w:p w14:paraId="1A930B66" w14:textId="2EF2B482" w:rsidR="00184A80" w:rsidRPr="00662FA5" w:rsidRDefault="00184A80" w:rsidP="00CF17F5">
      <w:pPr>
        <w:pStyle w:val="a4"/>
        <w:spacing w:after="0" w:line="264" w:lineRule="auto"/>
        <w:ind w:left="646"/>
        <w:jc w:val="both"/>
        <w:rPr>
          <w:rFonts w:ascii="Arial" w:hAnsi="Arial" w:cs="Arial"/>
          <w:sz w:val="20"/>
          <w:szCs w:val="20"/>
        </w:rPr>
      </w:pPr>
    </w:p>
    <w:p w14:paraId="06CB3490" w14:textId="77777777" w:rsidR="00267C7A" w:rsidRPr="00CF17F5" w:rsidRDefault="00267C7A" w:rsidP="00267C7A">
      <w:pPr>
        <w:spacing w:after="0" w:line="264" w:lineRule="auto"/>
        <w:jc w:val="both"/>
        <w:rPr>
          <w:rFonts w:ascii="Arial" w:hAnsi="Arial" w:cs="Arial"/>
          <w:sz w:val="20"/>
          <w:szCs w:val="20"/>
          <w:lang w:val="ru-RU"/>
        </w:rPr>
      </w:pPr>
    </w:p>
    <w:sectPr w:rsidR="00267C7A" w:rsidRPr="00CF17F5" w:rsidSect="00815DE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Times New Roman"/>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B004D"/>
    <w:multiLevelType w:val="hybridMultilevel"/>
    <w:tmpl w:val="81285D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CA41C31"/>
    <w:multiLevelType w:val="hybridMultilevel"/>
    <w:tmpl w:val="6D9C664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21D9376D"/>
    <w:multiLevelType w:val="hybridMultilevel"/>
    <w:tmpl w:val="239C6B2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nsid w:val="25BD7E2F"/>
    <w:multiLevelType w:val="hybridMultilevel"/>
    <w:tmpl w:val="A9FA8F24"/>
    <w:lvl w:ilvl="0" w:tplc="D36EAA8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2AB10590"/>
    <w:multiLevelType w:val="hybridMultilevel"/>
    <w:tmpl w:val="0AB07152"/>
    <w:lvl w:ilvl="0" w:tplc="FA9A90D0">
      <w:start w:val="1"/>
      <w:numFmt w:val="bullet"/>
      <w:lvlText w:val="•"/>
      <w:lvlJc w:val="left"/>
      <w:pPr>
        <w:tabs>
          <w:tab w:val="num" w:pos="720"/>
        </w:tabs>
        <w:ind w:left="720" w:hanging="360"/>
      </w:pPr>
      <w:rPr>
        <w:rFonts w:ascii="Times New Roman" w:hAnsi="Times New Roman" w:hint="default"/>
      </w:rPr>
    </w:lvl>
    <w:lvl w:ilvl="1" w:tplc="17FED7E0" w:tentative="1">
      <w:start w:val="1"/>
      <w:numFmt w:val="bullet"/>
      <w:lvlText w:val="•"/>
      <w:lvlJc w:val="left"/>
      <w:pPr>
        <w:tabs>
          <w:tab w:val="num" w:pos="1440"/>
        </w:tabs>
        <w:ind w:left="1440" w:hanging="360"/>
      </w:pPr>
      <w:rPr>
        <w:rFonts w:ascii="Times New Roman" w:hAnsi="Times New Roman" w:hint="default"/>
      </w:rPr>
    </w:lvl>
    <w:lvl w:ilvl="2" w:tplc="46382B06" w:tentative="1">
      <w:start w:val="1"/>
      <w:numFmt w:val="bullet"/>
      <w:lvlText w:val="•"/>
      <w:lvlJc w:val="left"/>
      <w:pPr>
        <w:tabs>
          <w:tab w:val="num" w:pos="2160"/>
        </w:tabs>
        <w:ind w:left="2160" w:hanging="360"/>
      </w:pPr>
      <w:rPr>
        <w:rFonts w:ascii="Times New Roman" w:hAnsi="Times New Roman" w:hint="default"/>
      </w:rPr>
    </w:lvl>
    <w:lvl w:ilvl="3" w:tplc="F8E289EE" w:tentative="1">
      <w:start w:val="1"/>
      <w:numFmt w:val="bullet"/>
      <w:lvlText w:val="•"/>
      <w:lvlJc w:val="left"/>
      <w:pPr>
        <w:tabs>
          <w:tab w:val="num" w:pos="2880"/>
        </w:tabs>
        <w:ind w:left="2880" w:hanging="360"/>
      </w:pPr>
      <w:rPr>
        <w:rFonts w:ascii="Times New Roman" w:hAnsi="Times New Roman" w:hint="default"/>
      </w:rPr>
    </w:lvl>
    <w:lvl w:ilvl="4" w:tplc="EB16438C" w:tentative="1">
      <w:start w:val="1"/>
      <w:numFmt w:val="bullet"/>
      <w:lvlText w:val="•"/>
      <w:lvlJc w:val="left"/>
      <w:pPr>
        <w:tabs>
          <w:tab w:val="num" w:pos="3600"/>
        </w:tabs>
        <w:ind w:left="3600" w:hanging="360"/>
      </w:pPr>
      <w:rPr>
        <w:rFonts w:ascii="Times New Roman" w:hAnsi="Times New Roman" w:hint="default"/>
      </w:rPr>
    </w:lvl>
    <w:lvl w:ilvl="5" w:tplc="9C5874CA" w:tentative="1">
      <w:start w:val="1"/>
      <w:numFmt w:val="bullet"/>
      <w:lvlText w:val="•"/>
      <w:lvlJc w:val="left"/>
      <w:pPr>
        <w:tabs>
          <w:tab w:val="num" w:pos="4320"/>
        </w:tabs>
        <w:ind w:left="4320" w:hanging="360"/>
      </w:pPr>
      <w:rPr>
        <w:rFonts w:ascii="Times New Roman" w:hAnsi="Times New Roman" w:hint="default"/>
      </w:rPr>
    </w:lvl>
    <w:lvl w:ilvl="6" w:tplc="00F04994" w:tentative="1">
      <w:start w:val="1"/>
      <w:numFmt w:val="bullet"/>
      <w:lvlText w:val="•"/>
      <w:lvlJc w:val="left"/>
      <w:pPr>
        <w:tabs>
          <w:tab w:val="num" w:pos="5040"/>
        </w:tabs>
        <w:ind w:left="5040" w:hanging="360"/>
      </w:pPr>
      <w:rPr>
        <w:rFonts w:ascii="Times New Roman" w:hAnsi="Times New Roman" w:hint="default"/>
      </w:rPr>
    </w:lvl>
    <w:lvl w:ilvl="7" w:tplc="1B90E788" w:tentative="1">
      <w:start w:val="1"/>
      <w:numFmt w:val="bullet"/>
      <w:lvlText w:val="•"/>
      <w:lvlJc w:val="left"/>
      <w:pPr>
        <w:tabs>
          <w:tab w:val="num" w:pos="5760"/>
        </w:tabs>
        <w:ind w:left="5760" w:hanging="360"/>
      </w:pPr>
      <w:rPr>
        <w:rFonts w:ascii="Times New Roman" w:hAnsi="Times New Roman" w:hint="default"/>
      </w:rPr>
    </w:lvl>
    <w:lvl w:ilvl="8" w:tplc="EF32F0FC" w:tentative="1">
      <w:start w:val="1"/>
      <w:numFmt w:val="bullet"/>
      <w:lvlText w:val="•"/>
      <w:lvlJc w:val="left"/>
      <w:pPr>
        <w:tabs>
          <w:tab w:val="num" w:pos="6480"/>
        </w:tabs>
        <w:ind w:left="6480" w:hanging="360"/>
      </w:pPr>
      <w:rPr>
        <w:rFonts w:ascii="Times New Roman" w:hAnsi="Times New Roman" w:hint="default"/>
      </w:rPr>
    </w:lvl>
  </w:abstractNum>
  <w:abstractNum w:abstractNumId="5">
    <w:nsid w:val="34463223"/>
    <w:multiLevelType w:val="hybridMultilevel"/>
    <w:tmpl w:val="633ED9A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49A75D85"/>
    <w:multiLevelType w:val="hybridMultilevel"/>
    <w:tmpl w:val="AFA6054C"/>
    <w:lvl w:ilvl="0" w:tplc="82848840">
      <w:start w:val="1"/>
      <w:numFmt w:val="decimal"/>
      <w:lvlText w:val="%1."/>
      <w:lvlJc w:val="left"/>
      <w:pPr>
        <w:ind w:left="644" w:hanging="360"/>
      </w:pPr>
      <w:rPr>
        <w:rFonts w:hint="default"/>
        <w:color w:val="auto"/>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69D432E3"/>
    <w:multiLevelType w:val="hybridMultilevel"/>
    <w:tmpl w:val="D7C655C8"/>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8">
    <w:nsid w:val="73B82EFE"/>
    <w:multiLevelType w:val="hybridMultilevel"/>
    <w:tmpl w:val="F65A64E8"/>
    <w:lvl w:ilvl="0" w:tplc="7B2A6368">
      <w:start w:val="1"/>
      <w:numFmt w:val="bullet"/>
      <w:lvlText w:val="•"/>
      <w:lvlJc w:val="left"/>
      <w:pPr>
        <w:tabs>
          <w:tab w:val="num" w:pos="720"/>
        </w:tabs>
        <w:ind w:left="720" w:hanging="360"/>
      </w:pPr>
      <w:rPr>
        <w:rFonts w:ascii="Arial MT" w:hAnsi="Arial MT" w:hint="default"/>
      </w:rPr>
    </w:lvl>
    <w:lvl w:ilvl="1" w:tplc="142665EC" w:tentative="1">
      <w:start w:val="1"/>
      <w:numFmt w:val="bullet"/>
      <w:lvlText w:val="•"/>
      <w:lvlJc w:val="left"/>
      <w:pPr>
        <w:tabs>
          <w:tab w:val="num" w:pos="1440"/>
        </w:tabs>
        <w:ind w:left="1440" w:hanging="360"/>
      </w:pPr>
      <w:rPr>
        <w:rFonts w:ascii="Arial MT" w:hAnsi="Arial MT" w:hint="default"/>
      </w:rPr>
    </w:lvl>
    <w:lvl w:ilvl="2" w:tplc="A5100646" w:tentative="1">
      <w:start w:val="1"/>
      <w:numFmt w:val="bullet"/>
      <w:lvlText w:val="•"/>
      <w:lvlJc w:val="left"/>
      <w:pPr>
        <w:tabs>
          <w:tab w:val="num" w:pos="2160"/>
        </w:tabs>
        <w:ind w:left="2160" w:hanging="360"/>
      </w:pPr>
      <w:rPr>
        <w:rFonts w:ascii="Arial MT" w:hAnsi="Arial MT" w:hint="default"/>
      </w:rPr>
    </w:lvl>
    <w:lvl w:ilvl="3" w:tplc="F86CF8F6" w:tentative="1">
      <w:start w:val="1"/>
      <w:numFmt w:val="bullet"/>
      <w:lvlText w:val="•"/>
      <w:lvlJc w:val="left"/>
      <w:pPr>
        <w:tabs>
          <w:tab w:val="num" w:pos="2880"/>
        </w:tabs>
        <w:ind w:left="2880" w:hanging="360"/>
      </w:pPr>
      <w:rPr>
        <w:rFonts w:ascii="Arial MT" w:hAnsi="Arial MT" w:hint="default"/>
      </w:rPr>
    </w:lvl>
    <w:lvl w:ilvl="4" w:tplc="BE6A74B8" w:tentative="1">
      <w:start w:val="1"/>
      <w:numFmt w:val="bullet"/>
      <w:lvlText w:val="•"/>
      <w:lvlJc w:val="left"/>
      <w:pPr>
        <w:tabs>
          <w:tab w:val="num" w:pos="3600"/>
        </w:tabs>
        <w:ind w:left="3600" w:hanging="360"/>
      </w:pPr>
      <w:rPr>
        <w:rFonts w:ascii="Arial MT" w:hAnsi="Arial MT" w:hint="default"/>
      </w:rPr>
    </w:lvl>
    <w:lvl w:ilvl="5" w:tplc="344CD120" w:tentative="1">
      <w:start w:val="1"/>
      <w:numFmt w:val="bullet"/>
      <w:lvlText w:val="•"/>
      <w:lvlJc w:val="left"/>
      <w:pPr>
        <w:tabs>
          <w:tab w:val="num" w:pos="4320"/>
        </w:tabs>
        <w:ind w:left="4320" w:hanging="360"/>
      </w:pPr>
      <w:rPr>
        <w:rFonts w:ascii="Arial MT" w:hAnsi="Arial MT" w:hint="default"/>
      </w:rPr>
    </w:lvl>
    <w:lvl w:ilvl="6" w:tplc="2FA4FF3C" w:tentative="1">
      <w:start w:val="1"/>
      <w:numFmt w:val="bullet"/>
      <w:lvlText w:val="•"/>
      <w:lvlJc w:val="left"/>
      <w:pPr>
        <w:tabs>
          <w:tab w:val="num" w:pos="5040"/>
        </w:tabs>
        <w:ind w:left="5040" w:hanging="360"/>
      </w:pPr>
      <w:rPr>
        <w:rFonts w:ascii="Arial MT" w:hAnsi="Arial MT" w:hint="default"/>
      </w:rPr>
    </w:lvl>
    <w:lvl w:ilvl="7" w:tplc="69D6A4DA" w:tentative="1">
      <w:start w:val="1"/>
      <w:numFmt w:val="bullet"/>
      <w:lvlText w:val="•"/>
      <w:lvlJc w:val="left"/>
      <w:pPr>
        <w:tabs>
          <w:tab w:val="num" w:pos="5760"/>
        </w:tabs>
        <w:ind w:left="5760" w:hanging="360"/>
      </w:pPr>
      <w:rPr>
        <w:rFonts w:ascii="Arial MT" w:hAnsi="Arial MT" w:hint="default"/>
      </w:rPr>
    </w:lvl>
    <w:lvl w:ilvl="8" w:tplc="BED464B6" w:tentative="1">
      <w:start w:val="1"/>
      <w:numFmt w:val="bullet"/>
      <w:lvlText w:val="•"/>
      <w:lvlJc w:val="left"/>
      <w:pPr>
        <w:tabs>
          <w:tab w:val="num" w:pos="6480"/>
        </w:tabs>
        <w:ind w:left="6480" w:hanging="360"/>
      </w:pPr>
      <w:rPr>
        <w:rFonts w:ascii="Arial MT" w:hAnsi="Arial MT" w:hint="default"/>
      </w:rPr>
    </w:lvl>
  </w:abstractNum>
  <w:abstractNum w:abstractNumId="9">
    <w:nsid w:val="789004A3"/>
    <w:multiLevelType w:val="hybridMultilevel"/>
    <w:tmpl w:val="26A4ED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F454A8D"/>
    <w:multiLevelType w:val="hybridMultilevel"/>
    <w:tmpl w:val="7DD6E11C"/>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4"/>
  </w:num>
  <w:num w:numId="2">
    <w:abstractNumId w:val="9"/>
  </w:num>
  <w:num w:numId="3">
    <w:abstractNumId w:val="1"/>
  </w:num>
  <w:num w:numId="4">
    <w:abstractNumId w:val="0"/>
  </w:num>
  <w:num w:numId="5">
    <w:abstractNumId w:val="10"/>
  </w:num>
  <w:num w:numId="6">
    <w:abstractNumId w:val="8"/>
  </w:num>
  <w:num w:numId="7">
    <w:abstractNumId w:val="2"/>
  </w:num>
  <w:num w:numId="8">
    <w:abstractNumId w:val="7"/>
  </w:num>
  <w:num w:numId="9">
    <w:abstractNumId w:val="5"/>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DE3"/>
    <w:rsid w:val="00016307"/>
    <w:rsid w:val="00073972"/>
    <w:rsid w:val="00084E40"/>
    <w:rsid w:val="000933BC"/>
    <w:rsid w:val="000A4BAA"/>
    <w:rsid w:val="000B3711"/>
    <w:rsid w:val="000D1F2E"/>
    <w:rsid w:val="00113001"/>
    <w:rsid w:val="00114FC4"/>
    <w:rsid w:val="001346B3"/>
    <w:rsid w:val="00184A80"/>
    <w:rsid w:val="001A388F"/>
    <w:rsid w:val="001B7984"/>
    <w:rsid w:val="001D208D"/>
    <w:rsid w:val="001E4073"/>
    <w:rsid w:val="001F0DBA"/>
    <w:rsid w:val="001F5EF3"/>
    <w:rsid w:val="002073C2"/>
    <w:rsid w:val="00267C7A"/>
    <w:rsid w:val="002B2793"/>
    <w:rsid w:val="002C7613"/>
    <w:rsid w:val="003265D5"/>
    <w:rsid w:val="0034381B"/>
    <w:rsid w:val="00363936"/>
    <w:rsid w:val="00364281"/>
    <w:rsid w:val="003850E0"/>
    <w:rsid w:val="003A30A0"/>
    <w:rsid w:val="003A6B55"/>
    <w:rsid w:val="003B369C"/>
    <w:rsid w:val="003D20D2"/>
    <w:rsid w:val="003E5A33"/>
    <w:rsid w:val="00432EB8"/>
    <w:rsid w:val="00451873"/>
    <w:rsid w:val="004D7D86"/>
    <w:rsid w:val="004E52A1"/>
    <w:rsid w:val="004F17A7"/>
    <w:rsid w:val="00505F8C"/>
    <w:rsid w:val="00511715"/>
    <w:rsid w:val="00515D7B"/>
    <w:rsid w:val="00517136"/>
    <w:rsid w:val="00544254"/>
    <w:rsid w:val="00545DC6"/>
    <w:rsid w:val="00557CE7"/>
    <w:rsid w:val="00581F93"/>
    <w:rsid w:val="005900BD"/>
    <w:rsid w:val="0059320A"/>
    <w:rsid w:val="005E24B9"/>
    <w:rsid w:val="006010A1"/>
    <w:rsid w:val="0062416D"/>
    <w:rsid w:val="00626A2E"/>
    <w:rsid w:val="0063014E"/>
    <w:rsid w:val="00662FA5"/>
    <w:rsid w:val="00674498"/>
    <w:rsid w:val="00676FAF"/>
    <w:rsid w:val="0069527E"/>
    <w:rsid w:val="00696BCE"/>
    <w:rsid w:val="006D1FDF"/>
    <w:rsid w:val="006D22CF"/>
    <w:rsid w:val="006E176D"/>
    <w:rsid w:val="006F4B42"/>
    <w:rsid w:val="006F4FAE"/>
    <w:rsid w:val="00760C82"/>
    <w:rsid w:val="00783433"/>
    <w:rsid w:val="00806BDA"/>
    <w:rsid w:val="00815CBC"/>
    <w:rsid w:val="00815DE3"/>
    <w:rsid w:val="00815DF7"/>
    <w:rsid w:val="00845BBF"/>
    <w:rsid w:val="0087075C"/>
    <w:rsid w:val="008A0BA1"/>
    <w:rsid w:val="008E396B"/>
    <w:rsid w:val="008F27E9"/>
    <w:rsid w:val="00916902"/>
    <w:rsid w:val="009442A3"/>
    <w:rsid w:val="00947C6A"/>
    <w:rsid w:val="00953674"/>
    <w:rsid w:val="00954983"/>
    <w:rsid w:val="009564F8"/>
    <w:rsid w:val="00957547"/>
    <w:rsid w:val="009648C6"/>
    <w:rsid w:val="009A20D1"/>
    <w:rsid w:val="009C2BFF"/>
    <w:rsid w:val="009E2232"/>
    <w:rsid w:val="009E2DCC"/>
    <w:rsid w:val="00A00D4C"/>
    <w:rsid w:val="00A16075"/>
    <w:rsid w:val="00A23C88"/>
    <w:rsid w:val="00A353E9"/>
    <w:rsid w:val="00A40DAA"/>
    <w:rsid w:val="00A63DC7"/>
    <w:rsid w:val="00A8551C"/>
    <w:rsid w:val="00AE4D7C"/>
    <w:rsid w:val="00AF2304"/>
    <w:rsid w:val="00B03621"/>
    <w:rsid w:val="00B1100A"/>
    <w:rsid w:val="00B13D7F"/>
    <w:rsid w:val="00B21937"/>
    <w:rsid w:val="00B22D49"/>
    <w:rsid w:val="00B428D8"/>
    <w:rsid w:val="00B55CE0"/>
    <w:rsid w:val="00B63CA7"/>
    <w:rsid w:val="00B72C15"/>
    <w:rsid w:val="00B76576"/>
    <w:rsid w:val="00B7794D"/>
    <w:rsid w:val="00BA1536"/>
    <w:rsid w:val="00BC56B5"/>
    <w:rsid w:val="00BD407A"/>
    <w:rsid w:val="00BD7CF4"/>
    <w:rsid w:val="00BE5605"/>
    <w:rsid w:val="00BF6BDA"/>
    <w:rsid w:val="00BF79F0"/>
    <w:rsid w:val="00C05FCD"/>
    <w:rsid w:val="00C158B0"/>
    <w:rsid w:val="00CB3578"/>
    <w:rsid w:val="00CD335C"/>
    <w:rsid w:val="00CE55E5"/>
    <w:rsid w:val="00CE5779"/>
    <w:rsid w:val="00CF17F5"/>
    <w:rsid w:val="00D02888"/>
    <w:rsid w:val="00D17284"/>
    <w:rsid w:val="00D22866"/>
    <w:rsid w:val="00D27533"/>
    <w:rsid w:val="00D51487"/>
    <w:rsid w:val="00D80D8E"/>
    <w:rsid w:val="00D85D59"/>
    <w:rsid w:val="00DB6EBB"/>
    <w:rsid w:val="00DF5DDA"/>
    <w:rsid w:val="00E03DEB"/>
    <w:rsid w:val="00E05A5C"/>
    <w:rsid w:val="00E66891"/>
    <w:rsid w:val="00E74C52"/>
    <w:rsid w:val="00E754E6"/>
    <w:rsid w:val="00E95910"/>
    <w:rsid w:val="00EA11EE"/>
    <w:rsid w:val="00EB276F"/>
    <w:rsid w:val="00EC1779"/>
    <w:rsid w:val="00F007EE"/>
    <w:rsid w:val="00F11CA1"/>
    <w:rsid w:val="00F31E27"/>
    <w:rsid w:val="00F3238A"/>
    <w:rsid w:val="00F4167A"/>
    <w:rsid w:val="00F509E6"/>
    <w:rsid w:val="00F616D5"/>
    <w:rsid w:val="00F8509B"/>
    <w:rsid w:val="00F87675"/>
    <w:rsid w:val="00F944A0"/>
    <w:rsid w:val="00FA5D17"/>
    <w:rsid w:val="00FB30AE"/>
    <w:rsid w:val="00FB5DD6"/>
    <w:rsid w:val="00FB6D7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8F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007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C56B5"/>
    <w:rPr>
      <w:color w:val="0563C1" w:themeColor="hyperlink"/>
      <w:u w:val="single"/>
    </w:rPr>
  </w:style>
  <w:style w:type="character" w:customStyle="1" w:styleId="11">
    <w:name w:val="Незакрита згадка1"/>
    <w:basedOn w:val="a0"/>
    <w:uiPriority w:val="99"/>
    <w:semiHidden/>
    <w:unhideWhenUsed/>
    <w:rsid w:val="00BC56B5"/>
    <w:rPr>
      <w:color w:val="605E5C"/>
      <w:shd w:val="clear" w:color="auto" w:fill="E1DFDD"/>
    </w:rPr>
  </w:style>
  <w:style w:type="paragraph" w:styleId="a4">
    <w:name w:val="List Paragraph"/>
    <w:basedOn w:val="a"/>
    <w:uiPriority w:val="34"/>
    <w:qFormat/>
    <w:rsid w:val="00084E40"/>
    <w:pPr>
      <w:ind w:left="720"/>
      <w:contextualSpacing/>
    </w:pPr>
  </w:style>
  <w:style w:type="paragraph" w:styleId="a5">
    <w:name w:val="Normal (Web)"/>
    <w:basedOn w:val="a"/>
    <w:uiPriority w:val="99"/>
    <w:semiHidden/>
    <w:unhideWhenUsed/>
    <w:rsid w:val="004E52A1"/>
    <w:rPr>
      <w:rFonts w:ascii="Times New Roman" w:hAnsi="Times New Roman" w:cs="Times New Roman"/>
      <w:sz w:val="24"/>
      <w:szCs w:val="24"/>
    </w:rPr>
  </w:style>
  <w:style w:type="paragraph" w:styleId="a6">
    <w:name w:val="Balloon Text"/>
    <w:basedOn w:val="a"/>
    <w:link w:val="a7"/>
    <w:uiPriority w:val="99"/>
    <w:semiHidden/>
    <w:unhideWhenUsed/>
    <w:rsid w:val="00557CE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557CE7"/>
    <w:rPr>
      <w:rFonts w:ascii="Tahoma" w:hAnsi="Tahoma" w:cs="Tahoma"/>
      <w:sz w:val="16"/>
      <w:szCs w:val="16"/>
    </w:rPr>
  </w:style>
  <w:style w:type="paragraph" w:styleId="a8">
    <w:name w:val="caption"/>
    <w:basedOn w:val="a"/>
    <w:next w:val="a"/>
    <w:uiPriority w:val="35"/>
    <w:unhideWhenUsed/>
    <w:qFormat/>
    <w:rsid w:val="00D80D8E"/>
    <w:pPr>
      <w:spacing w:after="200" w:line="240" w:lineRule="auto"/>
    </w:pPr>
    <w:rPr>
      <w:b/>
      <w:bCs/>
      <w:color w:val="4472C4" w:themeColor="accent1"/>
      <w:sz w:val="18"/>
      <w:szCs w:val="18"/>
    </w:rPr>
  </w:style>
  <w:style w:type="table" w:styleId="a9">
    <w:name w:val="Table Grid"/>
    <w:basedOn w:val="a1"/>
    <w:uiPriority w:val="39"/>
    <w:unhideWhenUsed/>
    <w:rsid w:val="00E66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F007EE"/>
    <w:rPr>
      <w:color w:val="605E5C"/>
      <w:shd w:val="clear" w:color="auto" w:fill="E1DFDD"/>
    </w:rPr>
  </w:style>
  <w:style w:type="character" w:customStyle="1" w:styleId="10">
    <w:name w:val="Заголовок 1 Знак"/>
    <w:basedOn w:val="a0"/>
    <w:link w:val="1"/>
    <w:uiPriority w:val="9"/>
    <w:rsid w:val="00F007EE"/>
    <w:rPr>
      <w:rFonts w:ascii="Times New Roman" w:eastAsia="Times New Roman" w:hAnsi="Times New Roman" w:cs="Times New Roman"/>
      <w:b/>
      <w:bCs/>
      <w:kern w:val="36"/>
      <w:sz w:val="48"/>
      <w:szCs w:val="4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007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C56B5"/>
    <w:rPr>
      <w:color w:val="0563C1" w:themeColor="hyperlink"/>
      <w:u w:val="single"/>
    </w:rPr>
  </w:style>
  <w:style w:type="character" w:customStyle="1" w:styleId="11">
    <w:name w:val="Незакрита згадка1"/>
    <w:basedOn w:val="a0"/>
    <w:uiPriority w:val="99"/>
    <w:semiHidden/>
    <w:unhideWhenUsed/>
    <w:rsid w:val="00BC56B5"/>
    <w:rPr>
      <w:color w:val="605E5C"/>
      <w:shd w:val="clear" w:color="auto" w:fill="E1DFDD"/>
    </w:rPr>
  </w:style>
  <w:style w:type="paragraph" w:styleId="a4">
    <w:name w:val="List Paragraph"/>
    <w:basedOn w:val="a"/>
    <w:uiPriority w:val="34"/>
    <w:qFormat/>
    <w:rsid w:val="00084E40"/>
    <w:pPr>
      <w:ind w:left="720"/>
      <w:contextualSpacing/>
    </w:pPr>
  </w:style>
  <w:style w:type="paragraph" w:styleId="a5">
    <w:name w:val="Normal (Web)"/>
    <w:basedOn w:val="a"/>
    <w:uiPriority w:val="99"/>
    <w:semiHidden/>
    <w:unhideWhenUsed/>
    <w:rsid w:val="004E52A1"/>
    <w:rPr>
      <w:rFonts w:ascii="Times New Roman" w:hAnsi="Times New Roman" w:cs="Times New Roman"/>
      <w:sz w:val="24"/>
      <w:szCs w:val="24"/>
    </w:rPr>
  </w:style>
  <w:style w:type="paragraph" w:styleId="a6">
    <w:name w:val="Balloon Text"/>
    <w:basedOn w:val="a"/>
    <w:link w:val="a7"/>
    <w:uiPriority w:val="99"/>
    <w:semiHidden/>
    <w:unhideWhenUsed/>
    <w:rsid w:val="00557CE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557CE7"/>
    <w:rPr>
      <w:rFonts w:ascii="Tahoma" w:hAnsi="Tahoma" w:cs="Tahoma"/>
      <w:sz w:val="16"/>
      <w:szCs w:val="16"/>
    </w:rPr>
  </w:style>
  <w:style w:type="paragraph" w:styleId="a8">
    <w:name w:val="caption"/>
    <w:basedOn w:val="a"/>
    <w:next w:val="a"/>
    <w:uiPriority w:val="35"/>
    <w:unhideWhenUsed/>
    <w:qFormat/>
    <w:rsid w:val="00D80D8E"/>
    <w:pPr>
      <w:spacing w:after="200" w:line="240" w:lineRule="auto"/>
    </w:pPr>
    <w:rPr>
      <w:b/>
      <w:bCs/>
      <w:color w:val="4472C4" w:themeColor="accent1"/>
      <w:sz w:val="18"/>
      <w:szCs w:val="18"/>
    </w:rPr>
  </w:style>
  <w:style w:type="table" w:styleId="a9">
    <w:name w:val="Table Grid"/>
    <w:basedOn w:val="a1"/>
    <w:uiPriority w:val="39"/>
    <w:unhideWhenUsed/>
    <w:rsid w:val="00E668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F007EE"/>
    <w:rPr>
      <w:color w:val="605E5C"/>
      <w:shd w:val="clear" w:color="auto" w:fill="E1DFDD"/>
    </w:rPr>
  </w:style>
  <w:style w:type="character" w:customStyle="1" w:styleId="10">
    <w:name w:val="Заголовок 1 Знак"/>
    <w:basedOn w:val="a0"/>
    <w:link w:val="1"/>
    <w:uiPriority w:val="9"/>
    <w:rsid w:val="00F007EE"/>
    <w:rPr>
      <w:rFonts w:ascii="Times New Roman" w:eastAsia="Times New Roman" w:hAnsi="Times New Roman" w:cs="Times New Roman"/>
      <w:b/>
      <w:bCs/>
      <w:kern w:val="36"/>
      <w:sz w:val="48"/>
      <w:szCs w:val="4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215990">
      <w:bodyDiv w:val="1"/>
      <w:marLeft w:val="0"/>
      <w:marRight w:val="0"/>
      <w:marTop w:val="0"/>
      <w:marBottom w:val="0"/>
      <w:divBdr>
        <w:top w:val="none" w:sz="0" w:space="0" w:color="auto"/>
        <w:left w:val="none" w:sz="0" w:space="0" w:color="auto"/>
        <w:bottom w:val="none" w:sz="0" w:space="0" w:color="auto"/>
        <w:right w:val="none" w:sz="0" w:space="0" w:color="auto"/>
      </w:divBdr>
    </w:div>
    <w:div w:id="476998521">
      <w:bodyDiv w:val="1"/>
      <w:marLeft w:val="0"/>
      <w:marRight w:val="0"/>
      <w:marTop w:val="0"/>
      <w:marBottom w:val="0"/>
      <w:divBdr>
        <w:top w:val="none" w:sz="0" w:space="0" w:color="auto"/>
        <w:left w:val="none" w:sz="0" w:space="0" w:color="auto"/>
        <w:bottom w:val="none" w:sz="0" w:space="0" w:color="auto"/>
        <w:right w:val="none" w:sz="0" w:space="0" w:color="auto"/>
      </w:divBdr>
    </w:div>
    <w:div w:id="717513274">
      <w:bodyDiv w:val="1"/>
      <w:marLeft w:val="0"/>
      <w:marRight w:val="0"/>
      <w:marTop w:val="0"/>
      <w:marBottom w:val="0"/>
      <w:divBdr>
        <w:top w:val="none" w:sz="0" w:space="0" w:color="auto"/>
        <w:left w:val="none" w:sz="0" w:space="0" w:color="auto"/>
        <w:bottom w:val="none" w:sz="0" w:space="0" w:color="auto"/>
        <w:right w:val="none" w:sz="0" w:space="0" w:color="auto"/>
      </w:divBdr>
    </w:div>
    <w:div w:id="796728622">
      <w:bodyDiv w:val="1"/>
      <w:marLeft w:val="0"/>
      <w:marRight w:val="0"/>
      <w:marTop w:val="0"/>
      <w:marBottom w:val="0"/>
      <w:divBdr>
        <w:top w:val="none" w:sz="0" w:space="0" w:color="auto"/>
        <w:left w:val="none" w:sz="0" w:space="0" w:color="auto"/>
        <w:bottom w:val="none" w:sz="0" w:space="0" w:color="auto"/>
        <w:right w:val="none" w:sz="0" w:space="0" w:color="auto"/>
      </w:divBdr>
    </w:div>
    <w:div w:id="1262570265">
      <w:bodyDiv w:val="1"/>
      <w:marLeft w:val="0"/>
      <w:marRight w:val="0"/>
      <w:marTop w:val="0"/>
      <w:marBottom w:val="0"/>
      <w:divBdr>
        <w:top w:val="none" w:sz="0" w:space="0" w:color="auto"/>
        <w:left w:val="none" w:sz="0" w:space="0" w:color="auto"/>
        <w:bottom w:val="none" w:sz="0" w:space="0" w:color="auto"/>
        <w:right w:val="none" w:sz="0" w:space="0" w:color="auto"/>
      </w:divBdr>
    </w:div>
    <w:div w:id="1450902210">
      <w:bodyDiv w:val="1"/>
      <w:marLeft w:val="0"/>
      <w:marRight w:val="0"/>
      <w:marTop w:val="0"/>
      <w:marBottom w:val="0"/>
      <w:divBdr>
        <w:top w:val="none" w:sz="0" w:space="0" w:color="auto"/>
        <w:left w:val="none" w:sz="0" w:space="0" w:color="auto"/>
        <w:bottom w:val="none" w:sz="0" w:space="0" w:color="auto"/>
        <w:right w:val="none" w:sz="0" w:space="0" w:color="auto"/>
      </w:divBdr>
    </w:div>
    <w:div w:id="1507554644">
      <w:bodyDiv w:val="1"/>
      <w:marLeft w:val="0"/>
      <w:marRight w:val="0"/>
      <w:marTop w:val="0"/>
      <w:marBottom w:val="0"/>
      <w:divBdr>
        <w:top w:val="none" w:sz="0" w:space="0" w:color="auto"/>
        <w:left w:val="none" w:sz="0" w:space="0" w:color="auto"/>
        <w:bottom w:val="none" w:sz="0" w:space="0" w:color="auto"/>
        <w:right w:val="none" w:sz="0" w:space="0" w:color="auto"/>
      </w:divBdr>
      <w:divsChild>
        <w:div w:id="1679966585">
          <w:marLeft w:val="1195"/>
          <w:marRight w:val="14"/>
          <w:marTop w:val="78"/>
          <w:marBottom w:val="0"/>
          <w:divBdr>
            <w:top w:val="none" w:sz="0" w:space="0" w:color="auto"/>
            <w:left w:val="none" w:sz="0" w:space="0" w:color="auto"/>
            <w:bottom w:val="none" w:sz="0" w:space="0" w:color="auto"/>
            <w:right w:val="none" w:sz="0" w:space="0" w:color="auto"/>
          </w:divBdr>
        </w:div>
      </w:divsChild>
    </w:div>
    <w:div w:id="1524396478">
      <w:bodyDiv w:val="1"/>
      <w:marLeft w:val="0"/>
      <w:marRight w:val="0"/>
      <w:marTop w:val="0"/>
      <w:marBottom w:val="0"/>
      <w:divBdr>
        <w:top w:val="none" w:sz="0" w:space="0" w:color="auto"/>
        <w:left w:val="none" w:sz="0" w:space="0" w:color="auto"/>
        <w:bottom w:val="none" w:sz="0" w:space="0" w:color="auto"/>
        <w:right w:val="none" w:sz="0" w:space="0" w:color="auto"/>
      </w:divBdr>
      <w:divsChild>
        <w:div w:id="71124056">
          <w:marLeft w:val="475"/>
          <w:marRight w:val="0"/>
          <w:marTop w:val="19"/>
          <w:marBottom w:val="0"/>
          <w:divBdr>
            <w:top w:val="none" w:sz="0" w:space="0" w:color="auto"/>
            <w:left w:val="none" w:sz="0" w:space="0" w:color="auto"/>
            <w:bottom w:val="none" w:sz="0" w:space="0" w:color="auto"/>
            <w:right w:val="none" w:sz="0" w:space="0" w:color="auto"/>
          </w:divBdr>
        </w:div>
        <w:div w:id="879249550">
          <w:marLeft w:val="475"/>
          <w:marRight w:val="0"/>
          <w:marTop w:val="0"/>
          <w:marBottom w:val="0"/>
          <w:divBdr>
            <w:top w:val="none" w:sz="0" w:space="0" w:color="auto"/>
            <w:left w:val="none" w:sz="0" w:space="0" w:color="auto"/>
            <w:bottom w:val="none" w:sz="0" w:space="0" w:color="auto"/>
            <w:right w:val="none" w:sz="0" w:space="0" w:color="auto"/>
          </w:divBdr>
        </w:div>
        <w:div w:id="441728731">
          <w:marLeft w:val="475"/>
          <w:marRight w:val="1728"/>
          <w:marTop w:val="0"/>
          <w:marBottom w:val="0"/>
          <w:divBdr>
            <w:top w:val="none" w:sz="0" w:space="0" w:color="auto"/>
            <w:left w:val="none" w:sz="0" w:space="0" w:color="auto"/>
            <w:bottom w:val="none" w:sz="0" w:space="0" w:color="auto"/>
            <w:right w:val="none" w:sz="0" w:space="0" w:color="auto"/>
          </w:divBdr>
        </w:div>
        <w:div w:id="101147081">
          <w:marLeft w:val="475"/>
          <w:marRight w:val="0"/>
          <w:marTop w:val="0"/>
          <w:marBottom w:val="0"/>
          <w:divBdr>
            <w:top w:val="none" w:sz="0" w:space="0" w:color="auto"/>
            <w:left w:val="none" w:sz="0" w:space="0" w:color="auto"/>
            <w:bottom w:val="none" w:sz="0" w:space="0" w:color="auto"/>
            <w:right w:val="none" w:sz="0" w:space="0" w:color="auto"/>
          </w:divBdr>
        </w:div>
        <w:div w:id="242222614">
          <w:marLeft w:val="475"/>
          <w:marRight w:val="14"/>
          <w:marTop w:val="0"/>
          <w:marBottom w:val="0"/>
          <w:divBdr>
            <w:top w:val="none" w:sz="0" w:space="0" w:color="auto"/>
            <w:left w:val="none" w:sz="0" w:space="0" w:color="auto"/>
            <w:bottom w:val="none" w:sz="0" w:space="0" w:color="auto"/>
            <w:right w:val="none" w:sz="0" w:space="0" w:color="auto"/>
          </w:divBdr>
        </w:div>
        <w:div w:id="1567106764">
          <w:marLeft w:val="475"/>
          <w:marRight w:val="202"/>
          <w:marTop w:val="0"/>
          <w:marBottom w:val="0"/>
          <w:divBdr>
            <w:top w:val="none" w:sz="0" w:space="0" w:color="auto"/>
            <w:left w:val="none" w:sz="0" w:space="0" w:color="auto"/>
            <w:bottom w:val="none" w:sz="0" w:space="0" w:color="auto"/>
            <w:right w:val="none" w:sz="0" w:space="0" w:color="auto"/>
          </w:divBdr>
        </w:div>
        <w:div w:id="1181697635">
          <w:marLeft w:val="475"/>
          <w:marRight w:val="0"/>
          <w:marTop w:val="1"/>
          <w:marBottom w:val="0"/>
          <w:divBdr>
            <w:top w:val="none" w:sz="0" w:space="0" w:color="auto"/>
            <w:left w:val="none" w:sz="0" w:space="0" w:color="auto"/>
            <w:bottom w:val="none" w:sz="0" w:space="0" w:color="auto"/>
            <w:right w:val="none" w:sz="0" w:space="0" w:color="auto"/>
          </w:divBdr>
        </w:div>
      </w:divsChild>
    </w:div>
    <w:div w:id="1629046459">
      <w:bodyDiv w:val="1"/>
      <w:marLeft w:val="0"/>
      <w:marRight w:val="0"/>
      <w:marTop w:val="0"/>
      <w:marBottom w:val="0"/>
      <w:divBdr>
        <w:top w:val="none" w:sz="0" w:space="0" w:color="auto"/>
        <w:left w:val="none" w:sz="0" w:space="0" w:color="auto"/>
        <w:bottom w:val="none" w:sz="0" w:space="0" w:color="auto"/>
        <w:right w:val="none" w:sz="0" w:space="0" w:color="auto"/>
      </w:divBdr>
    </w:div>
    <w:div w:id="201228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penaccess.mpg.de/Berlin-Declaration"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mailto:LyudmylaVlasyuk@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hukayev@ukr.net" TargetMode="External"/><Relationship Id="rId11" Type="http://schemas.openxmlformats.org/officeDocument/2006/relationships/hyperlink" Target="https://open-research-europe.ec.europa.eu/about/" TargetMode="External"/><Relationship Id="rId5" Type="http://schemas.openxmlformats.org/officeDocument/2006/relationships/webSettings" Target="webSettings.xml"/><Relationship Id="rId10" Type="http://schemas.openxmlformats.org/officeDocument/2006/relationships/hyperlink" Target="https://www.coalition-s.org/" TargetMode="External"/><Relationship Id="rId4" Type="http://schemas.openxmlformats.org/officeDocument/2006/relationships/settings" Target="settings.xml"/><Relationship Id="rId9" Type="http://schemas.openxmlformats.org/officeDocument/2006/relationships/hyperlink" Target="https://notes.peter-baumgartner.net/2019/06/24/toward-a-taxonomy-of-open-science/"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1968</Words>
  <Characters>11218</Characters>
  <Application>Microsoft Office Word</Application>
  <DocSecurity>0</DocSecurity>
  <Lines>93</Lines>
  <Paragraphs>26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Liudmyla Vlasiuk</dc:creator>
  <cp:lastModifiedBy>User</cp:lastModifiedBy>
  <cp:revision>2</cp:revision>
  <cp:lastPrinted>2022-02-09T12:24:00Z</cp:lastPrinted>
  <dcterms:created xsi:type="dcterms:W3CDTF">2022-02-16T10:56:00Z</dcterms:created>
  <dcterms:modified xsi:type="dcterms:W3CDTF">2022-02-16T10:56:00Z</dcterms:modified>
</cp:coreProperties>
</file>